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63F1F" w14:textId="263F8594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245E0F0B" wp14:editId="2E924A59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0982" w14:textId="77777777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</w:p>
    <w:p w14:paraId="7DC5C295" w14:textId="3EF1DFFA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 w:rsidR="00A7698B">
        <w:rPr>
          <w:rFonts w:ascii="Aptos" w:hAnsi="Aptos"/>
          <w:b/>
          <w:bCs/>
          <w:sz w:val="32"/>
          <w:szCs w:val="32"/>
        </w:rPr>
        <w:t>ON THE LIST OF ISSUES</w:t>
      </w:r>
      <w:r w:rsidRPr="003946DC">
        <w:rPr>
          <w:rFonts w:ascii="Aptos" w:hAnsi="Aptos"/>
          <w:b/>
          <w:bCs/>
          <w:sz w:val="32"/>
          <w:szCs w:val="32"/>
        </w:rPr>
        <w:t>-</w:t>
      </w:r>
      <w:r w:rsidR="004B2A71">
        <w:rPr>
          <w:rFonts w:ascii="Aptos" w:hAnsi="Aptos"/>
          <w:b/>
          <w:bCs/>
          <w:sz w:val="32"/>
          <w:szCs w:val="32"/>
        </w:rPr>
        <w:t>KAZAKHSTAN</w:t>
      </w:r>
    </w:p>
    <w:p w14:paraId="008601C9" w14:textId="4C223362" w:rsidR="00670D5C" w:rsidRDefault="00670D5C" w:rsidP="00670D5C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>SESSION-1</w:t>
      </w:r>
      <w:r w:rsidR="008D221D">
        <w:rPr>
          <w:rFonts w:ascii="Aptos" w:hAnsi="Aptos"/>
          <w:b/>
          <w:bCs/>
          <w:sz w:val="32"/>
          <w:szCs w:val="32"/>
        </w:rPr>
        <w:t>37th</w:t>
      </w:r>
      <w:r w:rsidRPr="003946DC">
        <w:rPr>
          <w:rFonts w:ascii="Aptos" w:hAnsi="Aptos"/>
          <w:b/>
          <w:bCs/>
          <w:sz w:val="32"/>
          <w:szCs w:val="32"/>
        </w:rPr>
        <w:t xml:space="preserve"> </w:t>
      </w:r>
    </w:p>
    <w:p w14:paraId="525CB1A0" w14:textId="77777777" w:rsidR="004B2A71" w:rsidRPr="003946DC" w:rsidRDefault="004B2A71" w:rsidP="004B2A71">
      <w:pPr>
        <w:rPr>
          <w:rFonts w:ascii="Aptos" w:hAnsi="Aptos"/>
          <w:b/>
          <w:bCs/>
          <w:sz w:val="32"/>
          <w:szCs w:val="32"/>
        </w:rPr>
      </w:pPr>
    </w:p>
    <w:p w14:paraId="57AF8B9C" w14:textId="31B097A3" w:rsidR="005970A4" w:rsidRDefault="005970A4"/>
    <w:p w14:paraId="79065459" w14:textId="251B21DD" w:rsidR="00670D5C" w:rsidRDefault="00670D5C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8D221D">
        <w:rPr>
          <w:rFonts w:ascii="Aptos" w:hAnsi="Aptos"/>
          <w:i/>
          <w:iCs/>
        </w:rPr>
        <w:t>20</w:t>
      </w:r>
      <w:r w:rsidRPr="00860E09">
        <w:rPr>
          <w:rFonts w:ascii="Aptos" w:hAnsi="Aptos"/>
          <w:i/>
          <w:iCs/>
        </w:rPr>
        <w:t>th March 2025</w:t>
      </w:r>
    </w:p>
    <w:p w14:paraId="326815C1" w14:textId="77777777" w:rsidR="00670D5C" w:rsidRDefault="00670D5C">
      <w:pPr>
        <w:rPr>
          <w:rFonts w:ascii="Aptos" w:hAnsi="Aptos"/>
        </w:rPr>
      </w:pPr>
    </w:p>
    <w:tbl>
      <w:tblPr>
        <w:tblW w:w="5000" w:type="pct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0"/>
        <w:gridCol w:w="1330"/>
      </w:tblGrid>
      <w:tr w:rsidR="004B2A71" w14:paraId="703C3A73" w14:textId="77777777" w:rsidTr="004B2A71">
        <w:trPr>
          <w:tblCellSpacing w:w="15" w:type="dxa"/>
        </w:trPr>
        <w:tc>
          <w:tcPr>
            <w:tcW w:w="0" w:type="auto"/>
            <w:vAlign w:val="center"/>
          </w:tcPr>
          <w:p w14:paraId="5B7EE54C" w14:textId="111A2E4F" w:rsidR="004B2A71" w:rsidRPr="004B2A71" w:rsidRDefault="004B2A71" w:rsidP="00C9391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                                              </w:t>
            </w:r>
            <w:r w:rsidRPr="004B2A71">
              <w:rPr>
                <w:rFonts w:eastAsia="Times New Roman"/>
                <w:b/>
                <w:bCs/>
              </w:rPr>
              <w:t>Names of Organisations</w:t>
            </w:r>
          </w:p>
        </w:tc>
        <w:tc>
          <w:tcPr>
            <w:tcW w:w="0" w:type="auto"/>
            <w:vAlign w:val="center"/>
          </w:tcPr>
          <w:p w14:paraId="2E2F8634" w14:textId="75904FF9" w:rsidR="004B2A71" w:rsidRPr="004B2A71" w:rsidRDefault="004B2A71" w:rsidP="00C93915">
            <w:pPr>
              <w:rPr>
                <w:rFonts w:eastAsia="Times New Roman"/>
                <w:b/>
                <w:bCs/>
              </w:rPr>
            </w:pPr>
            <w:r w:rsidRPr="004B2A71">
              <w:rPr>
                <w:rFonts w:eastAsia="Times New Roman"/>
                <w:b/>
                <w:bCs/>
              </w:rPr>
              <w:t>Reports</w:t>
            </w:r>
          </w:p>
        </w:tc>
      </w:tr>
      <w:tr w:rsidR="004B2A71" w14:paraId="07EBC161" w14:textId="77777777" w:rsidTr="004B2A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2506CC" w14:textId="77777777" w:rsidR="004B2A71" w:rsidRDefault="004B2A71" w:rsidP="00C93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European Association of Jehovah’s Witnesses</w:t>
            </w:r>
          </w:p>
        </w:tc>
        <w:tc>
          <w:tcPr>
            <w:tcW w:w="0" w:type="auto"/>
            <w:vAlign w:val="center"/>
            <w:hideMark/>
          </w:tcPr>
          <w:p w14:paraId="0C829070" w14:textId="77777777" w:rsidR="004B2A71" w:rsidRDefault="004B2A71" w:rsidP="00C93915">
            <w:pPr>
              <w:rPr>
                <w:rFonts w:eastAsia="Times New Roman"/>
              </w:rPr>
            </w:pPr>
            <w:hyperlink r:id="rId5" w:tgtFrame="_blank" w:tooltip="View document" w:history="1">
              <w:r>
                <w:rPr>
                  <w:rStyle w:val="Hyperlink"/>
                  <w:rFonts w:eastAsia="Times New Roman"/>
                </w:rPr>
                <w:t>View document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</w:tr>
      <w:tr w:rsidR="004B2A71" w14:paraId="18F9EB4D" w14:textId="77777777" w:rsidTr="004B2A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664B8D" w14:textId="77777777" w:rsidR="004B2A71" w:rsidRDefault="004B2A71" w:rsidP="00C93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Access Now, the International Justice Clinic at University of California, Irvine School of Law, MediaNet, and Public Association Dignity</w:t>
            </w:r>
          </w:p>
        </w:tc>
        <w:tc>
          <w:tcPr>
            <w:tcW w:w="0" w:type="auto"/>
            <w:vAlign w:val="center"/>
            <w:hideMark/>
          </w:tcPr>
          <w:p w14:paraId="416D4B98" w14:textId="77777777" w:rsidR="004B2A71" w:rsidRDefault="004B2A71" w:rsidP="00C93915">
            <w:pPr>
              <w:rPr>
                <w:rFonts w:eastAsia="Times New Roman"/>
              </w:rPr>
            </w:pPr>
            <w:hyperlink r:id="rId6" w:tgtFrame="_blank" w:tooltip="View document" w:history="1">
              <w:r>
                <w:rPr>
                  <w:rStyle w:val="Hyperlink"/>
                  <w:rFonts w:eastAsia="Times New Roman"/>
                </w:rPr>
                <w:t>View document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</w:tr>
      <w:tr w:rsidR="004B2A71" w14:paraId="592E524F" w14:textId="77777777" w:rsidTr="004B2A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49DB9" w14:textId="77777777" w:rsidR="004B2A71" w:rsidRDefault="004B2A71" w:rsidP="00C93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Equality Now, The Public Movement Against Violence #NeMolchi.Kz, and Feminist League of Kazakhstan </w:t>
            </w:r>
          </w:p>
        </w:tc>
        <w:tc>
          <w:tcPr>
            <w:tcW w:w="0" w:type="auto"/>
            <w:vAlign w:val="center"/>
            <w:hideMark/>
          </w:tcPr>
          <w:p w14:paraId="7FE3973F" w14:textId="77777777" w:rsidR="004B2A71" w:rsidRDefault="004B2A71" w:rsidP="00C93915">
            <w:pPr>
              <w:rPr>
                <w:rFonts w:eastAsia="Times New Roman"/>
              </w:rPr>
            </w:pPr>
            <w:hyperlink r:id="rId7" w:tgtFrame="_blank" w:tooltip="View document" w:history="1">
              <w:r>
                <w:rPr>
                  <w:rStyle w:val="Hyperlink"/>
                  <w:rFonts w:eastAsia="Times New Roman"/>
                </w:rPr>
                <w:t>View document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</w:tr>
      <w:tr w:rsidR="004B2A71" w14:paraId="1C39B0E2" w14:textId="77777777" w:rsidTr="004B2A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8754B" w14:textId="77777777" w:rsidR="004B2A71" w:rsidRDefault="004B2A71" w:rsidP="00C93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Conscience and Peace Tax International (CPTI)</w:t>
            </w:r>
          </w:p>
        </w:tc>
        <w:tc>
          <w:tcPr>
            <w:tcW w:w="0" w:type="auto"/>
            <w:vAlign w:val="center"/>
            <w:hideMark/>
          </w:tcPr>
          <w:p w14:paraId="02589ADD" w14:textId="77777777" w:rsidR="004B2A71" w:rsidRDefault="004B2A71" w:rsidP="00C93915">
            <w:pPr>
              <w:rPr>
                <w:rFonts w:eastAsia="Times New Roman"/>
              </w:rPr>
            </w:pPr>
            <w:hyperlink r:id="rId8" w:tgtFrame="_blank" w:tooltip="View document" w:history="1">
              <w:r>
                <w:rPr>
                  <w:rStyle w:val="Hyperlink"/>
                  <w:rFonts w:eastAsia="Times New Roman"/>
                </w:rPr>
                <w:t>View document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</w:tr>
      <w:tr w:rsidR="004B2A71" w14:paraId="464AEB9C" w14:textId="77777777" w:rsidTr="004B2A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3821A" w14:textId="77777777" w:rsidR="004B2A71" w:rsidRDefault="004B2A71" w:rsidP="00C93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Norwegian Helsinki Committee (NHC)</w:t>
            </w:r>
          </w:p>
        </w:tc>
        <w:tc>
          <w:tcPr>
            <w:tcW w:w="0" w:type="auto"/>
            <w:vAlign w:val="center"/>
            <w:hideMark/>
          </w:tcPr>
          <w:p w14:paraId="74E31288" w14:textId="77777777" w:rsidR="004B2A71" w:rsidRDefault="004B2A71" w:rsidP="00C93915">
            <w:pPr>
              <w:rPr>
                <w:rFonts w:eastAsia="Times New Roman"/>
              </w:rPr>
            </w:pPr>
            <w:hyperlink r:id="rId9" w:tgtFrame="_blank" w:tooltip="View document" w:history="1">
              <w:r>
                <w:rPr>
                  <w:rStyle w:val="Hyperlink"/>
                  <w:rFonts w:eastAsia="Times New Roman"/>
                </w:rPr>
                <w:t>View document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</w:tr>
      <w:tr w:rsidR="004B2A71" w14:paraId="2D901F8A" w14:textId="77777777" w:rsidTr="004B2A7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3D916B" w14:textId="77777777" w:rsidR="004B2A71" w:rsidRDefault="004B2A71" w:rsidP="00C939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Kazakhstan International Bureau for Human Rights and Rule of Law, “Kadir Kasiyet” Public Association, “Feminita” Kazakhstan Feminist Initiative, and Children's Fund of Kazakhstan</w:t>
            </w:r>
          </w:p>
        </w:tc>
        <w:tc>
          <w:tcPr>
            <w:tcW w:w="0" w:type="auto"/>
            <w:vAlign w:val="center"/>
            <w:hideMark/>
          </w:tcPr>
          <w:p w14:paraId="2C00963B" w14:textId="77777777" w:rsidR="004B2A71" w:rsidRDefault="004B2A71" w:rsidP="00C93915">
            <w:pPr>
              <w:rPr>
                <w:rFonts w:eastAsia="Times New Roman"/>
              </w:rPr>
            </w:pPr>
            <w:hyperlink r:id="rId10" w:tgtFrame="_blank" w:tooltip="View document" w:history="1">
              <w:r>
                <w:rPr>
                  <w:rStyle w:val="Hyperlink"/>
                  <w:rFonts w:eastAsia="Times New Roman"/>
                </w:rPr>
                <w:t>View document</w:t>
              </w:r>
            </w:hyperlink>
            <w:r>
              <w:rPr>
                <w:rFonts w:eastAsia="Times New Roman"/>
              </w:rPr>
              <w:t xml:space="preserve">  </w:t>
            </w:r>
          </w:p>
        </w:tc>
      </w:tr>
    </w:tbl>
    <w:p w14:paraId="363583AD" w14:textId="45431D57" w:rsidR="00A97F58" w:rsidRDefault="00A97F58" w:rsidP="00A97F58"/>
    <w:p w14:paraId="2831BB03" w14:textId="77777777" w:rsidR="009A204B" w:rsidRDefault="009A204B"/>
    <w:sectPr w:rsidR="009A20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C"/>
    <w:rsid w:val="002357F3"/>
    <w:rsid w:val="004B2A71"/>
    <w:rsid w:val="00581165"/>
    <w:rsid w:val="005970A4"/>
    <w:rsid w:val="00670D5C"/>
    <w:rsid w:val="007945DE"/>
    <w:rsid w:val="007D19C9"/>
    <w:rsid w:val="00860E09"/>
    <w:rsid w:val="008D221D"/>
    <w:rsid w:val="009A204B"/>
    <w:rsid w:val="009A59CE"/>
    <w:rsid w:val="00A2259C"/>
    <w:rsid w:val="00A7698B"/>
    <w:rsid w:val="00A97F58"/>
    <w:rsid w:val="00B709C4"/>
    <w:rsid w:val="00D741D2"/>
    <w:rsid w:val="00E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6CAAA"/>
  <w15:chartTrackingRefBased/>
  <w15:docId w15:val="{1447E56B-52EE-1A48-B5BB-B41C7D0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D5C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D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D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D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D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D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D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D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0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D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0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D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0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D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0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D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D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5E1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_layouts/15/treatybodyexternal/Download.aspx%3fsymbolno=INT%252FCCPR%252FICS%252FKAZ%252F51018&amp;Lang=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/_layouts/15/treatybodyexternal/Download.aspx%3fsymbolno=INT%252FCCPR%252FICS%252FKAZ%252F51017&amp;Lang=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/_layouts/15/treatybodyexternal/Download.aspx%3fsymbolno=INT%252FCCPR%252FICS%252FKAZ%252F51016&amp;Lang=en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/_layouts/15/treatybodyexternal/Download.aspx%3fsymbolno=INT%252FCCPR%252FICS%252FKAZ%252F51015&amp;Lang=en" TargetMode="External"/><Relationship Id="rId10" Type="http://schemas.openxmlformats.org/officeDocument/2006/relationships/hyperlink" Target="file:////_layouts/15/treatybodyexternal/Download.aspx%3fsymbolno=INT%252FCCPR%252FICS%252FKAZ%252F51014&amp;Lang=en" TargetMode="External"/><Relationship Id="rId4" Type="http://schemas.openxmlformats.org/officeDocument/2006/relationships/image" Target="media/image1.jpeg"/><Relationship Id="rId9" Type="http://schemas.openxmlformats.org/officeDocument/2006/relationships/hyperlink" Target="file:////_layouts/15/treatybodyexternal/Download.aspx%3fsymbolno=INT%252FCCPR%252FICS%252FKAZ%252F51045&amp;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2025-03-20T12:58:00Z</dcterms:created>
  <dcterms:modified xsi:type="dcterms:W3CDTF">2025-03-20T12:58:00Z</dcterms:modified>
</cp:coreProperties>
</file>