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235" w14:textId="77777777" w:rsidR="00DE7D4B" w:rsidRPr="00F859F7" w:rsidRDefault="00DE1887" w:rsidP="00DE7D4B">
      <w:pPr>
        <w:pStyle w:val="H1G"/>
      </w:pPr>
      <w:bookmarkStart w:id="0" w:name="_GoBack"/>
      <w:bookmarkEnd w:id="0"/>
      <w:r w:rsidRPr="00F859F7">
        <w:tab/>
      </w:r>
      <w:r>
        <w:tab/>
      </w:r>
      <w:r w:rsidR="00DE7D4B" w:rsidRPr="00F859F7">
        <w:t>Laurence</w:t>
      </w:r>
      <w:r w:rsidR="00DE7D4B" w:rsidRPr="00F859F7">
        <w:rPr>
          <w:bCs/>
        </w:rPr>
        <w:t xml:space="preserve"> </w:t>
      </w:r>
      <w:r w:rsidR="00DE7D4B" w:rsidRPr="00F859F7">
        <w:t>R.</w:t>
      </w:r>
      <w:r w:rsidR="00DE7D4B" w:rsidRPr="00F859F7">
        <w:rPr>
          <w:bCs/>
        </w:rPr>
        <w:t xml:space="preserve"> </w:t>
      </w:r>
      <w:r w:rsidR="00DE7D4B" w:rsidRPr="00F859F7">
        <w:t>Helfer (United States of America)</w:t>
      </w:r>
    </w:p>
    <w:p w14:paraId="72CD3565" w14:textId="77777777" w:rsidR="00DE7D4B" w:rsidRPr="00F859F7" w:rsidRDefault="00DE7D4B" w:rsidP="00DE7D4B">
      <w:pPr>
        <w:pStyle w:val="H23G"/>
        <w:rPr>
          <w:bCs/>
        </w:rPr>
      </w:pPr>
      <w:r w:rsidRPr="00F859F7">
        <w:rPr>
          <w:bCs/>
        </w:rPr>
        <w:tab/>
      </w:r>
      <w:r w:rsidRPr="00F859F7">
        <w:rPr>
          <w:bCs/>
        </w:rPr>
        <w:tab/>
        <w:t>Date and place of birth:</w:t>
      </w:r>
      <w:r w:rsidRPr="00F859F7">
        <w:t xml:space="preserve"> </w:t>
      </w:r>
      <w:r w:rsidRPr="00F859F7">
        <w:rPr>
          <w:b w:val="0"/>
          <w:bCs/>
        </w:rPr>
        <w:t>13 August 1965 – New York, NY, USA</w:t>
      </w:r>
    </w:p>
    <w:p w14:paraId="45866218" w14:textId="77777777" w:rsidR="00DE7D4B" w:rsidRPr="00F859F7" w:rsidRDefault="00DE7D4B" w:rsidP="00DE7D4B">
      <w:pPr>
        <w:pStyle w:val="H23G"/>
      </w:pPr>
      <w:r w:rsidRPr="00F859F7">
        <w:tab/>
      </w:r>
      <w:r w:rsidRPr="00F859F7">
        <w:tab/>
        <w:t xml:space="preserve">Working languages: </w:t>
      </w:r>
      <w:r w:rsidRPr="00F859F7">
        <w:rPr>
          <w:b w:val="0"/>
          <w:bCs/>
        </w:rPr>
        <w:t>English</w:t>
      </w:r>
    </w:p>
    <w:p w14:paraId="4F6E1D0B" w14:textId="77777777" w:rsidR="00DE7D4B" w:rsidRPr="00F859F7" w:rsidRDefault="00DE7D4B" w:rsidP="00DE7D4B">
      <w:pPr>
        <w:pStyle w:val="H23G"/>
      </w:pPr>
      <w:r w:rsidRPr="00F859F7">
        <w:tab/>
      </w:r>
      <w:r w:rsidRPr="00F859F7">
        <w:tab/>
        <w:t>Current position/function</w:t>
      </w:r>
    </w:p>
    <w:p w14:paraId="4E5CFF2B" w14:textId="77777777" w:rsidR="00DE7D4B" w:rsidRPr="00F859F7" w:rsidRDefault="00DE7D4B" w:rsidP="00DE7D4B">
      <w:pPr>
        <w:pStyle w:val="SingleTxtG"/>
      </w:pPr>
      <w:r w:rsidRPr="00F859F7">
        <w:t xml:space="preserve">Duke University: Harry R. Chadwick, Sr. Professor of Law </w:t>
      </w:r>
    </w:p>
    <w:p w14:paraId="60B5FC18" w14:textId="77777777" w:rsidR="00DE7D4B" w:rsidRPr="00F859F7" w:rsidRDefault="00DE7D4B" w:rsidP="00DE7D4B">
      <w:pPr>
        <w:pStyle w:val="SingleTxtG"/>
        <w:rPr>
          <w:szCs w:val="24"/>
        </w:rPr>
      </w:pPr>
      <w:r w:rsidRPr="00F859F7">
        <w:rPr>
          <w:szCs w:val="24"/>
        </w:rPr>
        <w:t xml:space="preserve">Research, teach, and lecture on a wide range of issues in international law, international human rights international courts and tribunals, treaties and international organizations, and international law in U.S. courts </w:t>
      </w:r>
    </w:p>
    <w:p w14:paraId="40951F01" w14:textId="77777777" w:rsidR="00DE7D4B" w:rsidRPr="00F859F7" w:rsidRDefault="00DE7D4B" w:rsidP="00DE7D4B">
      <w:pPr>
        <w:pStyle w:val="H23G"/>
      </w:pPr>
      <w:bookmarkStart w:id="1" w:name="_Hlk90197185"/>
      <w:r w:rsidRPr="00F859F7">
        <w:tab/>
      </w:r>
      <w:r w:rsidRPr="00F859F7">
        <w:tab/>
        <w:t>Main professional activities</w:t>
      </w:r>
    </w:p>
    <w:bookmarkEnd w:id="1"/>
    <w:p w14:paraId="33D32DA0" w14:textId="77777777" w:rsidR="00DE7D4B" w:rsidRPr="00F859F7" w:rsidRDefault="00DE7D4B" w:rsidP="00DE7D4B">
      <w:pPr>
        <w:pStyle w:val="SingleTxtG"/>
      </w:pPr>
      <w:r w:rsidRPr="00F859F7">
        <w:t xml:space="preserve">Permanent Visiting Professor, </w:t>
      </w:r>
      <w:proofErr w:type="spellStart"/>
      <w:r w:rsidRPr="00F859F7">
        <w:t>iCourts</w:t>
      </w:r>
      <w:proofErr w:type="spellEnd"/>
      <w:r w:rsidRPr="00F859F7">
        <w:t xml:space="preserve"> Center of Excellence for International Courts, University of Copenhagen</w:t>
      </w:r>
    </w:p>
    <w:p w14:paraId="478A18CF" w14:textId="77777777" w:rsidR="00DE7D4B" w:rsidRPr="00F859F7" w:rsidRDefault="00DE7D4B" w:rsidP="00DE7D4B">
      <w:pPr>
        <w:pStyle w:val="SingleTxtG"/>
      </w:pPr>
      <w:r w:rsidRPr="00F859F7">
        <w:t>Co-Editor-in-Chief, American Journal of International Law</w:t>
      </w:r>
    </w:p>
    <w:p w14:paraId="17E69432" w14:textId="77777777" w:rsidR="00DE7D4B" w:rsidRPr="00F859F7" w:rsidRDefault="00DE7D4B" w:rsidP="00DE7D4B">
      <w:pPr>
        <w:pStyle w:val="SingleTxtG"/>
      </w:pPr>
      <w:r w:rsidRPr="00F859F7">
        <w:rPr>
          <w:szCs w:val="24"/>
        </w:rPr>
        <w:t>Co-Director, Center for International and Comparative Law, Duke University</w:t>
      </w:r>
    </w:p>
    <w:p w14:paraId="03CFF139" w14:textId="77777777" w:rsidR="00DE7D4B" w:rsidRPr="00F859F7" w:rsidRDefault="00DE7D4B" w:rsidP="00DE7D4B">
      <w:pPr>
        <w:pStyle w:val="SingleTxtG"/>
      </w:pPr>
      <w:r w:rsidRPr="00F859F7">
        <w:rPr>
          <w:szCs w:val="24"/>
        </w:rPr>
        <w:t>Author, co</w:t>
      </w:r>
      <w:r>
        <w:rPr>
          <w:szCs w:val="24"/>
        </w:rPr>
        <w:t>-</w:t>
      </w:r>
      <w:r w:rsidRPr="00F859F7">
        <w:rPr>
          <w:szCs w:val="24"/>
        </w:rPr>
        <w:t>author or editor of six books and author or co</w:t>
      </w:r>
      <w:r>
        <w:rPr>
          <w:szCs w:val="24"/>
        </w:rPr>
        <w:t>-</w:t>
      </w:r>
      <w:r w:rsidRPr="00F859F7">
        <w:rPr>
          <w:szCs w:val="24"/>
        </w:rPr>
        <w:t>author of more than 100 other publications on international law, international human rights, international courts, international organizations, and international law in U.S. courts</w:t>
      </w:r>
    </w:p>
    <w:p w14:paraId="5B65CDE1" w14:textId="77777777" w:rsidR="00DE7D4B" w:rsidRPr="00F859F7" w:rsidRDefault="00DE7D4B" w:rsidP="00DE7D4B">
      <w:pPr>
        <w:pStyle w:val="SingleTxtG"/>
      </w:pPr>
      <w:r w:rsidRPr="00F859F7">
        <w:rPr>
          <w:szCs w:val="24"/>
        </w:rPr>
        <w:t>More than 200 academic and professional presentations on these topics</w:t>
      </w:r>
    </w:p>
    <w:p w14:paraId="6B981717" w14:textId="77777777" w:rsidR="00DE7D4B" w:rsidRPr="00F859F7" w:rsidRDefault="00DE7D4B" w:rsidP="00DE7D4B">
      <w:pPr>
        <w:pStyle w:val="SingleTxtG"/>
      </w:pPr>
      <w:r w:rsidRPr="00F859F7">
        <w:t xml:space="preserve">Law Clerk, Chief Judge Dolores K. </w:t>
      </w:r>
      <w:proofErr w:type="spellStart"/>
      <w:r w:rsidRPr="00F859F7">
        <w:t>Sloviter</w:t>
      </w:r>
      <w:proofErr w:type="spellEnd"/>
      <w:r w:rsidRPr="00F859F7">
        <w:t>, U.S. Court of Appeals for the Third Circuit</w:t>
      </w:r>
    </w:p>
    <w:p w14:paraId="44BAABD7" w14:textId="77777777" w:rsidR="00DE7D4B" w:rsidRPr="00F859F7" w:rsidRDefault="00DE7D4B" w:rsidP="00DE7D4B">
      <w:pPr>
        <w:pStyle w:val="SingleTxtG"/>
      </w:pPr>
      <w:r w:rsidRPr="00F859F7">
        <w:t xml:space="preserve">Associate Attorney, Rabinowitz, Boudin, Standard, </w:t>
      </w:r>
      <w:proofErr w:type="spellStart"/>
      <w:r w:rsidRPr="00F859F7">
        <w:t>Krinksy</w:t>
      </w:r>
      <w:proofErr w:type="spellEnd"/>
      <w:r w:rsidRPr="00F859F7">
        <w:t xml:space="preserve"> &amp; Lieberman, New York, NY </w:t>
      </w:r>
    </w:p>
    <w:p w14:paraId="485F32E4" w14:textId="77777777" w:rsidR="00DE7D4B" w:rsidRPr="00F859F7" w:rsidRDefault="00DE7D4B" w:rsidP="00DE7D4B">
      <w:pPr>
        <w:pStyle w:val="H23G"/>
      </w:pPr>
      <w:r w:rsidRPr="00F859F7">
        <w:tab/>
      </w:r>
      <w:r w:rsidRPr="00F859F7">
        <w:tab/>
        <w:t>Educational background</w:t>
      </w:r>
    </w:p>
    <w:p w14:paraId="0730423A" w14:textId="77777777" w:rsidR="00DE7D4B" w:rsidRPr="00F859F7" w:rsidRDefault="00DE7D4B" w:rsidP="00DE7D4B">
      <w:pPr>
        <w:pStyle w:val="SingleTxtG"/>
      </w:pPr>
      <w:r w:rsidRPr="00F859F7">
        <w:t>University of Copenhagen: Honorary Doctorate in Law (2014)</w:t>
      </w:r>
    </w:p>
    <w:p w14:paraId="6169660A" w14:textId="77777777" w:rsidR="00DE7D4B" w:rsidRPr="00F859F7" w:rsidRDefault="00DE7D4B" w:rsidP="00DE7D4B">
      <w:pPr>
        <w:pStyle w:val="SingleTxtG"/>
      </w:pPr>
      <w:r w:rsidRPr="00F859F7">
        <w:t xml:space="preserve">New York University School of Law: J.D. </w:t>
      </w:r>
      <w:r w:rsidRPr="00F859F7">
        <w:rPr>
          <w:i/>
          <w:iCs/>
        </w:rPr>
        <w:t>magna cum laude</w:t>
      </w:r>
      <w:r w:rsidRPr="00F859F7">
        <w:t xml:space="preserve"> (1992)</w:t>
      </w:r>
    </w:p>
    <w:p w14:paraId="237C659A" w14:textId="77777777" w:rsidR="00DE7D4B" w:rsidRPr="00F859F7" w:rsidRDefault="00DE7D4B" w:rsidP="00DE7D4B">
      <w:pPr>
        <w:pStyle w:val="SingleTxtG"/>
      </w:pPr>
      <w:r w:rsidRPr="00F859F7">
        <w:t>Princeton University: M.P.A. (1992)</w:t>
      </w:r>
    </w:p>
    <w:p w14:paraId="765281DC" w14:textId="77777777" w:rsidR="00DE7D4B" w:rsidRPr="00F859F7" w:rsidRDefault="00DE7D4B" w:rsidP="00DE7D4B">
      <w:pPr>
        <w:pStyle w:val="SingleTxtG"/>
      </w:pPr>
      <w:r w:rsidRPr="00F859F7">
        <w:t xml:space="preserve">Yale University: B.A. </w:t>
      </w:r>
      <w:r w:rsidRPr="00F859F7">
        <w:rPr>
          <w:i/>
          <w:iCs/>
        </w:rPr>
        <w:t>magna cum laude</w:t>
      </w:r>
      <w:r w:rsidRPr="00F859F7">
        <w:t> (1987)</w:t>
      </w:r>
    </w:p>
    <w:p w14:paraId="564CC89C" w14:textId="77777777" w:rsidR="00DE7D4B" w:rsidRPr="00F859F7" w:rsidRDefault="00DE7D4B" w:rsidP="00DE7D4B">
      <w:pPr>
        <w:pStyle w:val="H23G"/>
      </w:pPr>
      <w:bookmarkStart w:id="2" w:name="_Hlk90197209"/>
      <w:r w:rsidRPr="00F859F7">
        <w:tab/>
      </w:r>
      <w:r w:rsidRPr="00F859F7">
        <w:tab/>
        <w:t>Other main activities in the field relevant to the mandate of the treaty body concerned</w:t>
      </w:r>
      <w:bookmarkEnd w:id="2"/>
    </w:p>
    <w:p w14:paraId="5AB8F3E5" w14:textId="77777777" w:rsidR="00DE7D4B" w:rsidRPr="00F859F7" w:rsidRDefault="00DE7D4B" w:rsidP="00DE7D4B">
      <w:pPr>
        <w:pStyle w:val="SingleTxtG"/>
      </w:pPr>
      <w:r w:rsidRPr="00F859F7">
        <w:t xml:space="preserve">Advance international human rights education and promote compliance with international human rights law by organizing lectures, panels and other activities </w:t>
      </w:r>
    </w:p>
    <w:p w14:paraId="04716F43" w14:textId="77777777" w:rsidR="00DE7D4B" w:rsidRPr="00F859F7" w:rsidRDefault="00DE7D4B" w:rsidP="00DE7D4B">
      <w:pPr>
        <w:pStyle w:val="SingleTxtG"/>
      </w:pPr>
      <w:r w:rsidRPr="00F859F7">
        <w:t xml:space="preserve">Panellist, Violence and Discrimination </w:t>
      </w:r>
      <w:proofErr w:type="gramStart"/>
      <w:r w:rsidRPr="00F859F7">
        <w:t>on the Basis of</w:t>
      </w:r>
      <w:proofErr w:type="gramEnd"/>
      <w:r w:rsidRPr="00F859F7">
        <w:t xml:space="preserve"> Sexual Orientation &amp; Gender Identity, UN Human Rights Council </w:t>
      </w:r>
    </w:p>
    <w:p w14:paraId="0EC6135E" w14:textId="77777777" w:rsidR="00DE7D4B" w:rsidRPr="00F859F7" w:rsidRDefault="00DE7D4B" w:rsidP="00DE7D4B">
      <w:pPr>
        <w:pStyle w:val="SingleTxtG"/>
      </w:pPr>
      <w:r w:rsidRPr="00F859F7">
        <w:t xml:space="preserve">Presentations to UN treaty bodies on LGBT rights &amp; rights of persons with disabilities </w:t>
      </w:r>
    </w:p>
    <w:p w14:paraId="5FE1AF33" w14:textId="77777777" w:rsidR="00DE7D4B" w:rsidRPr="00F859F7" w:rsidRDefault="00DE7D4B" w:rsidP="00DE7D4B">
      <w:pPr>
        <w:pStyle w:val="SingleTxtG"/>
      </w:pPr>
      <w:r w:rsidRPr="00F859F7">
        <w:t xml:space="preserve">Advisory Committee on International Law, Member, U.S. Department of State </w:t>
      </w:r>
    </w:p>
    <w:p w14:paraId="700B1E40" w14:textId="77777777" w:rsidR="00DE7D4B" w:rsidRPr="00F859F7" w:rsidRDefault="00DE7D4B" w:rsidP="00DE7D4B">
      <w:pPr>
        <w:pStyle w:val="SingleTxtG"/>
      </w:pPr>
      <w:r w:rsidRPr="00F859F7">
        <w:t>Lectured on international law and human rights to appellate judges in the U.S. and Ghana</w:t>
      </w:r>
    </w:p>
    <w:p w14:paraId="75947E93" w14:textId="77777777" w:rsidR="00DE7D4B" w:rsidRPr="00F859F7" w:rsidRDefault="00DE7D4B" w:rsidP="00DE7D4B">
      <w:pPr>
        <w:pStyle w:val="SingleTxtG"/>
      </w:pPr>
      <w:r w:rsidRPr="00F859F7">
        <w:t>Research includes interviews of government and international organization officials, judges, bar associations, and civil society organizations in Africa, South America &amp; Europe</w:t>
      </w:r>
    </w:p>
    <w:p w14:paraId="5CC8BB05" w14:textId="77777777" w:rsidR="00DE7D4B" w:rsidRPr="00F859F7" w:rsidRDefault="00DE7D4B" w:rsidP="00DE7D4B">
      <w:pPr>
        <w:pStyle w:val="SingleTxtG"/>
      </w:pPr>
      <w:r w:rsidRPr="00F859F7">
        <w:rPr>
          <w:szCs w:val="24"/>
        </w:rPr>
        <w:t>Held several leadership positions in the American Society of International Law</w:t>
      </w:r>
    </w:p>
    <w:p w14:paraId="1BBBA521" w14:textId="77777777" w:rsidR="00DE7D4B" w:rsidRPr="00F859F7" w:rsidRDefault="00DE7D4B" w:rsidP="00DE7D4B">
      <w:pPr>
        <w:pStyle w:val="H23G"/>
      </w:pPr>
      <w:r w:rsidRPr="00F859F7">
        <w:tab/>
      </w:r>
      <w:r w:rsidRPr="00F859F7">
        <w:tab/>
        <w:t>List of most recent publications in the field</w:t>
      </w:r>
    </w:p>
    <w:p w14:paraId="08BAB590" w14:textId="77777777" w:rsidR="00DE7D4B" w:rsidRPr="00F859F7" w:rsidRDefault="00DE7D4B" w:rsidP="00DE7D4B">
      <w:pPr>
        <w:pStyle w:val="SingleTxtG"/>
      </w:pPr>
      <w:r w:rsidRPr="00F859F7">
        <w:t>Closing International Law</w:t>
      </w:r>
      <w:r>
        <w:t>’</w:t>
      </w:r>
      <w:r w:rsidRPr="00F859F7">
        <w:t>s Innocence Gap, 95 Southern California Law Review (2021)</w:t>
      </w:r>
    </w:p>
    <w:p w14:paraId="7DD40F3B" w14:textId="77777777" w:rsidR="00DE7D4B" w:rsidRPr="00F859F7" w:rsidRDefault="00DE7D4B" w:rsidP="00DE7D4B">
      <w:pPr>
        <w:pStyle w:val="SingleTxtG"/>
      </w:pPr>
      <w:r w:rsidRPr="00F859F7">
        <w:t>Rethinking Derogations from Human Rights Treaties, 115 American J. Int</w:t>
      </w:r>
      <w:r>
        <w:t>’</w:t>
      </w:r>
      <w:r w:rsidRPr="00F859F7">
        <w:t xml:space="preserve">l Law (2021) </w:t>
      </w:r>
    </w:p>
    <w:p w14:paraId="4B5933EF" w14:textId="77777777" w:rsidR="00DE7D4B" w:rsidRPr="00F859F7" w:rsidRDefault="00DE7D4B" w:rsidP="00DE7D4B">
      <w:pPr>
        <w:pStyle w:val="SingleTxtG"/>
        <w:keepNext/>
      </w:pPr>
      <w:r w:rsidRPr="00F859F7">
        <w:lastRenderedPageBreak/>
        <w:t xml:space="preserve">Populism &amp; International Human Rights Institutions: A Survival Guide (book chapter 2020) </w:t>
      </w:r>
    </w:p>
    <w:p w14:paraId="382A2813" w14:textId="77777777" w:rsidR="00DE7D4B" w:rsidRPr="00F859F7" w:rsidRDefault="00DE7D4B" w:rsidP="00DE7D4B">
      <w:pPr>
        <w:pStyle w:val="SingleTxtG"/>
        <w:keepNext/>
      </w:pPr>
      <w:r w:rsidRPr="00F859F7">
        <w:t>Walking Back Human Rights in Europe? 31 European J. Int</w:t>
      </w:r>
      <w:r>
        <w:t>’</w:t>
      </w:r>
      <w:r w:rsidRPr="00F859F7">
        <w:t>l Law 797 (2020)</w:t>
      </w:r>
    </w:p>
    <w:p w14:paraId="445028FC" w14:textId="77777777" w:rsidR="00DE7D4B" w:rsidRPr="00F859F7" w:rsidRDefault="00DE7D4B" w:rsidP="00DE7D4B">
      <w:pPr>
        <w:pStyle w:val="SingleTxtG"/>
        <w:keepNext/>
      </w:pPr>
      <w:r w:rsidRPr="00F859F7">
        <w:rPr>
          <w:smallCaps/>
        </w:rPr>
        <w:t xml:space="preserve">International Court Authority </w:t>
      </w:r>
      <w:r w:rsidRPr="00F859F7">
        <w:t>(co-editor 2018) (Oxford University Press)</w:t>
      </w:r>
    </w:p>
    <w:p w14:paraId="2A083280" w14:textId="52411B58" w:rsidR="00446FE5" w:rsidRPr="00C00D67" w:rsidRDefault="00446FE5" w:rsidP="00DE7D4B">
      <w:pPr>
        <w:pStyle w:val="H1G"/>
        <w:rPr>
          <w:b w:val="0"/>
          <w:szCs w:val="24"/>
        </w:rPr>
      </w:pPr>
    </w:p>
    <w:sectPr w:rsidR="00446FE5" w:rsidRPr="00C00D67" w:rsidSect="00382A1F">
      <w:headerReference w:type="default" r:id="rId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977" w14:textId="77777777" w:rsidR="00DE1887" w:rsidRDefault="00DE1887" w:rsidP="00F95C08"/>
  </w:endnote>
  <w:endnote w:type="continuationSeparator" w:id="0">
    <w:p w14:paraId="39EBC102" w14:textId="77777777" w:rsidR="00DE1887" w:rsidRPr="00AC3823" w:rsidRDefault="00DE1887" w:rsidP="00AC3823">
      <w:pPr>
        <w:pStyle w:val="Footer"/>
      </w:pPr>
    </w:p>
  </w:endnote>
  <w:endnote w:type="continuationNotice" w:id="1">
    <w:p w14:paraId="68308E57" w14:textId="77777777" w:rsidR="00DE1887" w:rsidRDefault="00DE1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CAE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650E5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96518" w14:textId="77777777" w:rsidR="00DE1887" w:rsidRPr="00AC3823" w:rsidRDefault="00DE1887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E28" w14:textId="2D6CF74C" w:rsidR="00DE1887" w:rsidRDefault="00DE1887" w:rsidP="00DE1887">
    <w:pPr>
      <w:pStyle w:val="Header"/>
      <w:jc w:val="right"/>
    </w:pPr>
    <w:r>
      <w:t>CCPR/SP/95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0D67"/>
    <w:rsid w:val="00C02897"/>
    <w:rsid w:val="00CF3AE1"/>
    <w:rsid w:val="00D3439C"/>
    <w:rsid w:val="00D40AEB"/>
    <w:rsid w:val="00DA22F4"/>
    <w:rsid w:val="00DB1831"/>
    <w:rsid w:val="00DD3BFD"/>
    <w:rsid w:val="00DE1887"/>
    <w:rsid w:val="00DE7D4B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C733"/>
  <w15:chartTrackingRefBased/>
  <w15:docId w15:val="{ED6B1950-6966-4BBC-B794-9C31AB6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87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character" w:customStyle="1" w:styleId="H23GChar">
    <w:name w:val="_ H_2/3_G Char"/>
    <w:link w:val="H23G"/>
    <w:locked/>
    <w:rsid w:val="00DE1887"/>
    <w:rPr>
      <w:b/>
    </w:rPr>
  </w:style>
  <w:style w:type="character" w:customStyle="1" w:styleId="SingleTxtGChar">
    <w:name w:val="_ Single Txt_G Char"/>
    <w:link w:val="SingleTxtG"/>
    <w:rsid w:val="00DE1887"/>
  </w:style>
  <w:style w:type="character" w:customStyle="1" w:styleId="H1GChar">
    <w:name w:val="_ H_1_G Char"/>
    <w:link w:val="H1G"/>
    <w:locked/>
    <w:rsid w:val="00DE1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OHCHR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Balmaceda Rosniansky</dc:creator>
  <cp:keywords/>
  <dc:description/>
  <cp:lastModifiedBy>Cherry Balmaceda Rosniansky</cp:lastModifiedBy>
  <cp:revision>2</cp:revision>
  <cp:lastPrinted>2014-05-14T10:59:00Z</cp:lastPrinted>
  <dcterms:created xsi:type="dcterms:W3CDTF">2023-01-03T10:02:00Z</dcterms:created>
  <dcterms:modified xsi:type="dcterms:W3CDTF">2023-01-03T10:02:00Z</dcterms:modified>
</cp:coreProperties>
</file>