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7468"/>
        <w:gridCol w:w="303"/>
        <w:gridCol w:w="7159"/>
      </w:tblGrid>
      <w:tr w:rsidR="00480434" w:rsidRPr="00EF5C20" w14:paraId="66C70585" w14:textId="77777777" w:rsidTr="0085235B">
        <w:tc>
          <w:tcPr>
            <w:tcW w:w="7487" w:type="dxa"/>
            <w:tcBorders>
              <w:top w:val="nil"/>
              <w:bottom w:val="nil"/>
            </w:tcBorders>
            <w:shd w:val="clear" w:color="auto" w:fill="3182E2"/>
            <w:tcMar>
              <w:top w:w="113" w:type="dxa"/>
              <w:left w:w="142" w:type="dxa"/>
              <w:bottom w:w="113" w:type="dxa"/>
              <w:right w:w="227" w:type="dxa"/>
            </w:tcMar>
            <w:vAlign w:val="center"/>
          </w:tcPr>
          <w:p w14:paraId="02D24EB8" w14:textId="77777777" w:rsidR="00480434" w:rsidRPr="00EF5C20" w:rsidRDefault="00480434" w:rsidP="0085235B">
            <w:pPr>
              <w:spacing w:before="120" w:after="120"/>
              <w:jc w:val="right"/>
              <w:rPr>
                <w:rFonts w:ascii="Century Gothic" w:hAnsi="Century Gothic"/>
                <w:b/>
                <w:smallCaps/>
                <w:color w:val="FFFFFF"/>
                <w:sz w:val="72"/>
                <w:szCs w:val="72"/>
                <w:lang w:val="fr-CH"/>
              </w:rPr>
            </w:pPr>
            <w:r w:rsidRPr="00EF5C20">
              <w:rPr>
                <w:rFonts w:ascii="Century Gothic" w:hAnsi="Century Gothic"/>
                <w:b/>
                <w:smallCaps/>
                <w:color w:val="FFFFFF"/>
                <w:sz w:val="72"/>
                <w:szCs w:val="72"/>
                <w:lang w:val="fr-CH"/>
              </w:rPr>
              <w:t>HAÏTI</w:t>
            </w:r>
          </w:p>
          <w:p w14:paraId="59229AAB" w14:textId="77777777" w:rsidR="00480434" w:rsidRPr="00EF5C20" w:rsidRDefault="00480434" w:rsidP="0085235B">
            <w:pPr>
              <w:spacing w:before="120" w:after="120"/>
              <w:jc w:val="right"/>
              <w:rPr>
                <w:rFonts w:ascii="Century Gothic" w:hAnsi="Century Gothic"/>
                <w:color w:val="FFFFFF"/>
                <w:sz w:val="24"/>
                <w:szCs w:val="24"/>
                <w:lang w:val="fr-CH"/>
              </w:rPr>
            </w:pPr>
          </w:p>
          <w:p w14:paraId="1F948A50" w14:textId="5FF4ED7F" w:rsidR="00480434" w:rsidRPr="00EF5C20" w:rsidRDefault="00124D03" w:rsidP="0085235B">
            <w:pPr>
              <w:spacing w:before="120" w:after="120"/>
              <w:jc w:val="right"/>
              <w:rPr>
                <w:rFonts w:ascii="Century Gothic" w:hAnsi="Century Gothic"/>
                <w:color w:val="FFFFFF"/>
                <w:sz w:val="28"/>
                <w:szCs w:val="28"/>
                <w:lang w:val="fr-FR"/>
              </w:rPr>
            </w:pPr>
            <w:r>
              <w:rPr>
                <w:rFonts w:ascii="Century Gothic" w:hAnsi="Century Gothic"/>
                <w:color w:val="FFFFFF"/>
                <w:sz w:val="28"/>
                <w:szCs w:val="28"/>
                <w:lang w:val="fr-FR"/>
              </w:rPr>
              <w:t>Rapport</w:t>
            </w:r>
            <w:r w:rsidR="00480434" w:rsidRPr="00EF5C20">
              <w:rPr>
                <w:rFonts w:ascii="Century Gothic" w:hAnsi="Century Gothic"/>
                <w:color w:val="FFFFFF"/>
                <w:sz w:val="28"/>
                <w:szCs w:val="28"/>
                <w:lang w:val="fr-FR"/>
              </w:rPr>
              <w:t xml:space="preserve"> des ONG concernant les actions mises en œuvre sur</w:t>
            </w:r>
            <w:r w:rsidR="00480434">
              <w:rPr>
                <w:rFonts w:ascii="Century Gothic" w:hAnsi="Century Gothic"/>
                <w:color w:val="FFFFFF"/>
                <w:sz w:val="28"/>
                <w:szCs w:val="28"/>
                <w:lang w:val="fr-FR"/>
              </w:rPr>
              <w:t xml:space="preserve"> </w:t>
            </w:r>
            <w:r w:rsidR="00480434" w:rsidRPr="00EF5C20">
              <w:rPr>
                <w:rFonts w:ascii="Century Gothic" w:hAnsi="Century Gothic"/>
                <w:color w:val="FFFFFF"/>
                <w:sz w:val="28"/>
                <w:szCs w:val="28"/>
                <w:lang w:val="fr-FR"/>
              </w:rPr>
              <w:t xml:space="preserve">les recommandations </w:t>
            </w:r>
            <w:r w:rsidR="00480434">
              <w:rPr>
                <w:rFonts w:ascii="Century Gothic" w:hAnsi="Century Gothic"/>
                <w:color w:val="FFFFFF"/>
                <w:sz w:val="28"/>
                <w:szCs w:val="28"/>
                <w:lang w:val="fr-FR"/>
              </w:rPr>
              <w:t>urgentes</w:t>
            </w:r>
            <w:r w:rsidR="00480434" w:rsidRPr="00EF5C20">
              <w:rPr>
                <w:rFonts w:ascii="Century Gothic" w:hAnsi="Century Gothic"/>
                <w:color w:val="FFFFFF"/>
                <w:sz w:val="28"/>
                <w:szCs w:val="28"/>
                <w:lang w:val="fr-FR"/>
              </w:rPr>
              <w:t xml:space="preserve"> du Comité des </w:t>
            </w:r>
            <w:r w:rsidR="00480434">
              <w:rPr>
                <w:rFonts w:ascii="Century Gothic" w:hAnsi="Century Gothic"/>
                <w:color w:val="FFFFFF"/>
                <w:sz w:val="28"/>
                <w:szCs w:val="28"/>
                <w:lang w:val="fr-FR"/>
              </w:rPr>
              <w:t>Droits de l’H</w:t>
            </w:r>
            <w:r w:rsidR="00480434" w:rsidRPr="00EF5C20">
              <w:rPr>
                <w:rFonts w:ascii="Century Gothic" w:hAnsi="Century Gothic"/>
                <w:color w:val="FFFFFF"/>
                <w:sz w:val="28"/>
                <w:szCs w:val="28"/>
                <w:lang w:val="fr-FR"/>
              </w:rPr>
              <w:t xml:space="preserve">omme des Nations Unies </w:t>
            </w:r>
          </w:p>
        </w:tc>
        <w:tc>
          <w:tcPr>
            <w:tcW w:w="303" w:type="dxa"/>
            <w:tcBorders>
              <w:top w:val="nil"/>
              <w:bottom w:val="nil"/>
            </w:tcBorders>
            <w:shd w:val="clear" w:color="auto" w:fill="auto"/>
            <w:tcMar>
              <w:top w:w="113" w:type="dxa"/>
              <w:left w:w="142" w:type="dxa"/>
              <w:bottom w:w="113" w:type="dxa"/>
              <w:right w:w="142" w:type="dxa"/>
            </w:tcMar>
          </w:tcPr>
          <w:p w14:paraId="208AD0AB" w14:textId="77777777" w:rsidR="00480434" w:rsidRPr="00EF5C20" w:rsidRDefault="00480434" w:rsidP="0085235B">
            <w:pPr>
              <w:spacing w:before="120" w:after="120"/>
              <w:rPr>
                <w:rFonts w:ascii="Century Gothic" w:hAnsi="Century Gothic"/>
                <w:i/>
                <w:sz w:val="28"/>
                <w:szCs w:val="28"/>
                <w:lang w:val="fr-CH"/>
              </w:rPr>
            </w:pPr>
          </w:p>
        </w:tc>
        <w:tc>
          <w:tcPr>
            <w:tcW w:w="7174" w:type="dxa"/>
            <w:tcBorders>
              <w:top w:val="nil"/>
              <w:bottom w:val="nil"/>
            </w:tcBorders>
            <w:shd w:val="clear" w:color="auto" w:fill="E0E0E0"/>
            <w:tcMar>
              <w:top w:w="113" w:type="dxa"/>
              <w:left w:w="142" w:type="dxa"/>
              <w:bottom w:w="113" w:type="dxa"/>
            </w:tcMar>
          </w:tcPr>
          <w:p w14:paraId="0873ED0B" w14:textId="2F90ADB1" w:rsidR="00480434" w:rsidRPr="00EF5C20" w:rsidRDefault="00124D03" w:rsidP="0085235B">
            <w:pPr>
              <w:spacing w:before="120" w:after="120"/>
              <w:rPr>
                <w:rFonts w:ascii="Century Gothic" w:hAnsi="Century Gothic"/>
                <w:i/>
                <w:sz w:val="24"/>
                <w:szCs w:val="24"/>
                <w:lang w:val="fr-FR"/>
              </w:rPr>
            </w:pPr>
            <w:r>
              <w:rPr>
                <w:rFonts w:ascii="Century Gothic" w:hAnsi="Century Gothic"/>
                <w:i/>
                <w:sz w:val="24"/>
                <w:szCs w:val="24"/>
                <w:lang w:val="fr-FR"/>
              </w:rPr>
              <w:t>Rapport</w:t>
            </w:r>
            <w:r w:rsidR="00480434" w:rsidRPr="00EF5C20">
              <w:rPr>
                <w:rFonts w:ascii="Century Gothic" w:hAnsi="Century Gothic"/>
                <w:i/>
                <w:sz w:val="24"/>
                <w:szCs w:val="24"/>
                <w:lang w:val="fr-FR"/>
              </w:rPr>
              <w:t xml:space="preserve"> effectuée par :</w:t>
            </w:r>
          </w:p>
          <w:p w14:paraId="625965F5" w14:textId="77777777" w:rsidR="00480434" w:rsidRDefault="00480434" w:rsidP="0085235B">
            <w:pPr>
              <w:spacing w:before="120" w:after="120"/>
              <w:rPr>
                <w:rFonts w:ascii="Century Gothic" w:hAnsi="Century Gothic"/>
                <w:b/>
                <w:i/>
                <w:sz w:val="24"/>
                <w:szCs w:val="24"/>
                <w:lang w:val="fr-FR"/>
              </w:rPr>
            </w:pPr>
            <w:r>
              <w:rPr>
                <w:rFonts w:ascii="Century Gothic" w:hAnsi="Century Gothic"/>
                <w:b/>
                <w:i/>
                <w:sz w:val="24"/>
                <w:szCs w:val="24"/>
                <w:lang w:val="fr-FR"/>
              </w:rPr>
              <w:t>La Coalition des Organisations Haïtiennes des Droits Humains sous la Coordination des Défenseurs Plus</w:t>
            </w:r>
          </w:p>
          <w:p w14:paraId="1AA9533B" w14:textId="77777777" w:rsidR="00480434" w:rsidRPr="00EF5C20" w:rsidRDefault="0085235B" w:rsidP="0085235B">
            <w:pPr>
              <w:spacing w:before="120" w:after="120"/>
              <w:rPr>
                <w:rFonts w:ascii="Century Gothic" w:hAnsi="Century Gothic"/>
                <w:b/>
                <w:i/>
                <w:sz w:val="24"/>
                <w:szCs w:val="24"/>
                <w:lang w:val="fr-FR"/>
              </w:rPr>
            </w:pPr>
            <w:hyperlink r:id="rId8" w:history="1">
              <w:r w:rsidR="00480434" w:rsidRPr="000E5F72">
                <w:rPr>
                  <w:rStyle w:val="Lienhypertexte"/>
                  <w:rFonts w:ascii="Century Gothic" w:hAnsi="Century Gothic"/>
                  <w:b/>
                  <w:i/>
                  <w:sz w:val="24"/>
                  <w:szCs w:val="24"/>
                  <w:lang w:val="fr-FR"/>
                </w:rPr>
                <w:t>www.defenseursplus.org</w:t>
              </w:r>
            </w:hyperlink>
            <w:r w:rsidR="00480434">
              <w:rPr>
                <w:rFonts w:ascii="Century Gothic" w:hAnsi="Century Gothic"/>
                <w:b/>
                <w:i/>
                <w:sz w:val="24"/>
                <w:szCs w:val="24"/>
                <w:lang w:val="fr-FR"/>
              </w:rPr>
              <w:t xml:space="preserve"> </w:t>
            </w:r>
          </w:p>
          <w:p w14:paraId="6CEAAF22" w14:textId="77777777" w:rsidR="00480434" w:rsidRPr="00EF5C20" w:rsidRDefault="00480434" w:rsidP="0085235B">
            <w:pPr>
              <w:spacing w:before="120" w:after="120"/>
              <w:rPr>
                <w:rFonts w:ascii="Century Gothic" w:hAnsi="Century Gothic"/>
                <w:b/>
                <w:i/>
                <w:sz w:val="24"/>
                <w:szCs w:val="24"/>
                <w:lang w:val="fr-FR"/>
              </w:rPr>
            </w:pPr>
            <w:r>
              <w:rPr>
                <w:rFonts w:ascii="Century Gothic" w:hAnsi="Century Gothic"/>
                <w:b/>
                <w:i/>
                <w:sz w:val="24"/>
                <w:szCs w:val="24"/>
                <w:lang w:val="fr-FR"/>
              </w:rPr>
              <w:t xml:space="preserve">Infos : </w:t>
            </w:r>
            <w:hyperlink r:id="rId9" w:history="1">
              <w:r w:rsidRPr="000E5F72">
                <w:rPr>
                  <w:rStyle w:val="Lienhypertexte"/>
                  <w:rFonts w:ascii="Century Gothic" w:hAnsi="Century Gothic"/>
                  <w:b/>
                  <w:i/>
                  <w:sz w:val="24"/>
                  <w:szCs w:val="24"/>
                  <w:lang w:val="fr-FR"/>
                </w:rPr>
                <w:t>landy.l@defenseursplus.org</w:t>
              </w:r>
            </w:hyperlink>
            <w:r>
              <w:rPr>
                <w:rFonts w:ascii="Century Gothic" w:hAnsi="Century Gothic"/>
                <w:b/>
                <w:i/>
                <w:sz w:val="24"/>
                <w:szCs w:val="24"/>
                <w:lang w:val="fr-FR"/>
              </w:rPr>
              <w:t xml:space="preserve"> </w:t>
            </w:r>
          </w:p>
          <w:p w14:paraId="024DAE1B" w14:textId="77777777" w:rsidR="00480434" w:rsidRPr="00EF5C20" w:rsidRDefault="00480434" w:rsidP="0085235B">
            <w:pPr>
              <w:spacing w:before="120" w:after="120"/>
              <w:rPr>
                <w:rFonts w:ascii="Century Gothic" w:hAnsi="Century Gothic"/>
                <w:b/>
                <w:i/>
                <w:sz w:val="24"/>
                <w:szCs w:val="24"/>
                <w:lang w:val="fr-FR"/>
              </w:rPr>
            </w:pPr>
          </w:p>
          <w:p w14:paraId="791CF3EF" w14:textId="636C0591" w:rsidR="00480434" w:rsidRPr="00EF5C20" w:rsidRDefault="00480434" w:rsidP="0085235B">
            <w:pPr>
              <w:spacing w:before="120" w:after="120"/>
              <w:rPr>
                <w:rFonts w:ascii="Century Gothic" w:hAnsi="Century Gothic"/>
                <w:b/>
                <w:i/>
                <w:sz w:val="24"/>
                <w:szCs w:val="24"/>
                <w:lang w:val="fr-FR"/>
              </w:rPr>
            </w:pPr>
            <w:r w:rsidRPr="00EF5C20">
              <w:rPr>
                <w:rFonts w:ascii="Century Gothic" w:hAnsi="Century Gothic"/>
                <w:i/>
                <w:sz w:val="24"/>
                <w:szCs w:val="24"/>
                <w:lang w:val="fr-FR"/>
              </w:rPr>
              <w:t xml:space="preserve">                       En date du</w:t>
            </w:r>
            <w:r w:rsidR="0085235B">
              <w:rPr>
                <w:rFonts w:ascii="Century Gothic" w:hAnsi="Century Gothic"/>
                <w:i/>
                <w:sz w:val="24"/>
                <w:szCs w:val="24"/>
                <w:lang w:val="fr-FR"/>
              </w:rPr>
              <w:t xml:space="preserve"> 20</w:t>
            </w:r>
            <w:r w:rsidRPr="00EF5C20">
              <w:rPr>
                <w:rFonts w:ascii="Century Gothic" w:hAnsi="Century Gothic"/>
                <w:i/>
                <w:sz w:val="24"/>
                <w:szCs w:val="24"/>
                <w:lang w:val="fr-FR"/>
              </w:rPr>
              <w:t xml:space="preserve"> /</w:t>
            </w:r>
            <w:r w:rsidR="0085235B">
              <w:rPr>
                <w:rFonts w:ascii="Century Gothic" w:hAnsi="Century Gothic"/>
                <w:i/>
                <w:sz w:val="24"/>
                <w:szCs w:val="24"/>
                <w:lang w:val="fr-FR"/>
              </w:rPr>
              <w:t>09</w:t>
            </w:r>
            <w:r w:rsidRPr="00EF5C20">
              <w:rPr>
                <w:rFonts w:ascii="Century Gothic" w:hAnsi="Century Gothic"/>
                <w:i/>
                <w:sz w:val="24"/>
                <w:szCs w:val="24"/>
                <w:lang w:val="fr-FR"/>
              </w:rPr>
              <w:t xml:space="preserve"> / 2016</w:t>
            </w:r>
          </w:p>
        </w:tc>
      </w:tr>
    </w:tbl>
    <w:p w14:paraId="7C2BAD3C" w14:textId="77777777" w:rsidR="00480434" w:rsidRPr="00EF5C20" w:rsidRDefault="00480434" w:rsidP="00480434">
      <w:pPr>
        <w:spacing w:before="120" w:after="120"/>
        <w:jc w:val="both"/>
        <w:rPr>
          <w:rFonts w:ascii="Century Gothic" w:hAnsi="Century Gothic"/>
          <w:sz w:val="28"/>
          <w:szCs w:val="28"/>
        </w:rPr>
      </w:pPr>
    </w:p>
    <w:p w14:paraId="32A1C28B" w14:textId="77777777" w:rsidR="00480434" w:rsidRPr="00DB7B1F" w:rsidRDefault="00480434" w:rsidP="00480434">
      <w:pPr>
        <w:widowControl w:val="0"/>
        <w:suppressAutoHyphens w:val="0"/>
        <w:autoSpaceDE w:val="0"/>
        <w:autoSpaceDN w:val="0"/>
        <w:adjustRightInd w:val="0"/>
        <w:spacing w:before="120" w:after="120"/>
        <w:jc w:val="both"/>
        <w:rPr>
          <w:rFonts w:ascii="Century Gothic" w:hAnsi="Century Gothic"/>
          <w:color w:val="404040"/>
          <w:sz w:val="20"/>
          <w:lang w:val="fr-FR"/>
        </w:rPr>
      </w:pPr>
      <w:r w:rsidRPr="00DB7B1F">
        <w:rPr>
          <w:rFonts w:ascii="Century Gothic" w:hAnsi="Century Gothic"/>
          <w:color w:val="404040"/>
          <w:sz w:val="20"/>
          <w:lang w:val="fr-FR"/>
        </w:rPr>
        <w:t>Le rapport initial d’Haïti sur la mise en ouvre du Pacte International des Droits Civils et Politiques (PIDCP) a été examiné par le Comité des droits de l’</w:t>
      </w:r>
      <w:r>
        <w:rPr>
          <w:rFonts w:ascii="Century Gothic" w:hAnsi="Century Gothic"/>
          <w:color w:val="404040"/>
          <w:sz w:val="20"/>
          <w:lang w:val="fr-FR"/>
        </w:rPr>
        <w:t>H</w:t>
      </w:r>
      <w:r w:rsidRPr="00DB7B1F">
        <w:rPr>
          <w:rFonts w:ascii="Century Gothic" w:hAnsi="Century Gothic"/>
          <w:color w:val="404040"/>
          <w:sz w:val="20"/>
          <w:lang w:val="fr-FR"/>
        </w:rPr>
        <w:t xml:space="preserve">omme des Nations Unies (le Comité) au cours de sa 112eme session en octobre 2014. A la suite de l’examen, le Comité a publié ses </w:t>
      </w:r>
      <w:hyperlink r:id="rId10" w:history="1">
        <w:r w:rsidRPr="00DB7B1F">
          <w:rPr>
            <w:rStyle w:val="Lienhypertexte"/>
            <w:rFonts w:ascii="Century Gothic" w:hAnsi="Century Gothic"/>
            <w:sz w:val="20"/>
            <w:lang w:val="fr-FR"/>
          </w:rPr>
          <w:t>Observations Finales</w:t>
        </w:r>
      </w:hyperlink>
      <w:r w:rsidRPr="00DB7B1F">
        <w:rPr>
          <w:rStyle w:val="Marquenotebasdepage"/>
          <w:rFonts w:ascii="Century Gothic" w:hAnsi="Century Gothic"/>
          <w:color w:val="404040"/>
          <w:sz w:val="20"/>
          <w:lang w:val="fr-FR"/>
        </w:rPr>
        <w:footnoteReference w:id="1"/>
      </w:r>
      <w:r w:rsidRPr="00DB7B1F">
        <w:rPr>
          <w:rFonts w:ascii="Century Gothic" w:hAnsi="Century Gothic"/>
          <w:color w:val="404040"/>
          <w:sz w:val="20"/>
          <w:lang w:val="fr-FR"/>
        </w:rPr>
        <w:t xml:space="preserve"> contenant les recommandations</w:t>
      </w:r>
      <w:r>
        <w:rPr>
          <w:rFonts w:ascii="Century Gothic" w:hAnsi="Century Gothic"/>
          <w:color w:val="404040"/>
          <w:sz w:val="20"/>
          <w:lang w:val="fr-FR"/>
        </w:rPr>
        <w:t xml:space="preserve"> adressées</w:t>
      </w:r>
      <w:r w:rsidRPr="00DB7B1F">
        <w:rPr>
          <w:rFonts w:ascii="Century Gothic" w:hAnsi="Century Gothic"/>
          <w:color w:val="404040"/>
          <w:sz w:val="20"/>
          <w:lang w:val="fr-FR"/>
        </w:rPr>
        <w:t xml:space="preserve"> à l’Etat Partie. Le 4 février 2016, le gouvernement haïtien a transmis </w:t>
      </w:r>
      <w:hyperlink r:id="rId11" w:history="1">
        <w:r w:rsidRPr="00DB7B1F">
          <w:rPr>
            <w:rStyle w:val="Lienhypertexte"/>
            <w:rFonts w:ascii="Century Gothic" w:hAnsi="Century Gothic"/>
            <w:sz w:val="20"/>
            <w:lang w:val="fr-FR"/>
          </w:rPr>
          <w:t>son rapport de suivi</w:t>
        </w:r>
      </w:hyperlink>
      <w:r w:rsidRPr="00DB7B1F">
        <w:rPr>
          <w:rStyle w:val="Marquenotebasdepage"/>
          <w:rFonts w:ascii="Century Gothic" w:hAnsi="Century Gothic"/>
          <w:color w:val="404040"/>
          <w:sz w:val="20"/>
          <w:lang w:val="fr-FR"/>
        </w:rPr>
        <w:footnoteReference w:id="2"/>
      </w:r>
      <w:r w:rsidRPr="00DB7B1F">
        <w:rPr>
          <w:rFonts w:ascii="Century Gothic" w:hAnsi="Century Gothic"/>
          <w:color w:val="404040"/>
          <w:sz w:val="20"/>
          <w:lang w:val="fr-FR"/>
        </w:rPr>
        <w:t xml:space="preserve"> au Comité faisant état des mesures prises en lien avec les 4 recommandations urgentes du Comité concernant :</w:t>
      </w:r>
    </w:p>
    <w:p w14:paraId="02B13022" w14:textId="77777777" w:rsidR="00480434" w:rsidRPr="00EF5C20" w:rsidRDefault="00480434" w:rsidP="00480434">
      <w:pPr>
        <w:widowControl w:val="0"/>
        <w:numPr>
          <w:ilvl w:val="0"/>
          <w:numId w:val="2"/>
        </w:numPr>
        <w:suppressAutoHyphens w:val="0"/>
        <w:autoSpaceDE w:val="0"/>
        <w:autoSpaceDN w:val="0"/>
        <w:adjustRightInd w:val="0"/>
        <w:spacing w:before="120" w:after="120"/>
        <w:jc w:val="both"/>
        <w:rPr>
          <w:rFonts w:ascii="Century Gothic" w:hAnsi="Century Gothic"/>
          <w:color w:val="404040"/>
          <w:sz w:val="20"/>
          <w:lang w:val="fr-CH"/>
        </w:rPr>
      </w:pPr>
      <w:r w:rsidRPr="00EF5C20">
        <w:rPr>
          <w:rFonts w:ascii="Century Gothic" w:hAnsi="Century Gothic"/>
          <w:color w:val="404040"/>
          <w:sz w:val="20"/>
          <w:lang w:val="fr-CH"/>
        </w:rPr>
        <w:t>La lutte contre l’impunité et le cas Duvalier (§7)</w:t>
      </w:r>
    </w:p>
    <w:p w14:paraId="62902F76" w14:textId="77777777" w:rsidR="00480434" w:rsidRDefault="00480434" w:rsidP="00480434">
      <w:pPr>
        <w:widowControl w:val="0"/>
        <w:numPr>
          <w:ilvl w:val="0"/>
          <w:numId w:val="2"/>
        </w:numPr>
        <w:suppressAutoHyphens w:val="0"/>
        <w:autoSpaceDE w:val="0"/>
        <w:autoSpaceDN w:val="0"/>
        <w:adjustRightInd w:val="0"/>
        <w:spacing w:before="120" w:after="120"/>
        <w:jc w:val="both"/>
        <w:rPr>
          <w:rFonts w:ascii="Century Gothic" w:hAnsi="Century Gothic"/>
          <w:color w:val="404040"/>
          <w:sz w:val="20"/>
          <w:lang w:val="fr-CH"/>
        </w:rPr>
      </w:pPr>
      <w:r>
        <w:rPr>
          <w:rFonts w:ascii="Century Gothic" w:hAnsi="Century Gothic"/>
          <w:color w:val="404040"/>
          <w:sz w:val="20"/>
          <w:lang w:val="fr-CH"/>
        </w:rPr>
        <w:t>Les violences policières et la formation des forces de l’ordre (§10)</w:t>
      </w:r>
    </w:p>
    <w:p w14:paraId="5079BB07" w14:textId="77777777" w:rsidR="00480434" w:rsidRDefault="00480434" w:rsidP="00480434">
      <w:pPr>
        <w:widowControl w:val="0"/>
        <w:numPr>
          <w:ilvl w:val="0"/>
          <w:numId w:val="2"/>
        </w:numPr>
        <w:suppressAutoHyphens w:val="0"/>
        <w:autoSpaceDE w:val="0"/>
        <w:autoSpaceDN w:val="0"/>
        <w:adjustRightInd w:val="0"/>
        <w:spacing w:before="120" w:after="120"/>
        <w:jc w:val="both"/>
        <w:rPr>
          <w:rFonts w:ascii="Century Gothic" w:hAnsi="Century Gothic"/>
          <w:color w:val="404040"/>
          <w:sz w:val="20"/>
          <w:lang w:val="fr-CH"/>
        </w:rPr>
      </w:pPr>
      <w:r>
        <w:rPr>
          <w:rFonts w:ascii="Century Gothic" w:hAnsi="Century Gothic"/>
          <w:color w:val="404040"/>
          <w:sz w:val="20"/>
          <w:lang w:val="fr-CH"/>
        </w:rPr>
        <w:t>La protection des défenseurs des droits de l’Homme et des journalistes (§19)</w:t>
      </w:r>
    </w:p>
    <w:p w14:paraId="6908E15E" w14:textId="77777777" w:rsidR="00480434" w:rsidRPr="00EF5C20" w:rsidRDefault="00480434" w:rsidP="00480434">
      <w:pPr>
        <w:widowControl w:val="0"/>
        <w:numPr>
          <w:ilvl w:val="0"/>
          <w:numId w:val="2"/>
        </w:numPr>
        <w:suppressAutoHyphens w:val="0"/>
        <w:autoSpaceDE w:val="0"/>
        <w:autoSpaceDN w:val="0"/>
        <w:adjustRightInd w:val="0"/>
        <w:spacing w:before="120" w:after="120"/>
        <w:jc w:val="both"/>
        <w:rPr>
          <w:rFonts w:ascii="Century Gothic" w:hAnsi="Century Gothic"/>
          <w:color w:val="404040"/>
          <w:sz w:val="20"/>
          <w:lang w:val="fr-CH"/>
        </w:rPr>
      </w:pPr>
      <w:r>
        <w:rPr>
          <w:rFonts w:ascii="Century Gothic" w:hAnsi="Century Gothic"/>
          <w:color w:val="404040"/>
          <w:sz w:val="20"/>
          <w:lang w:val="fr-CH"/>
        </w:rPr>
        <w:t>L’organisation des élections (§20)</w:t>
      </w:r>
    </w:p>
    <w:p w14:paraId="14BACD96" w14:textId="77777777" w:rsidR="00480434" w:rsidRPr="00EF5C20" w:rsidRDefault="00480434" w:rsidP="00480434">
      <w:pPr>
        <w:spacing w:before="120" w:after="120"/>
        <w:jc w:val="both"/>
        <w:rPr>
          <w:rFonts w:ascii="Century Gothic" w:hAnsi="Century Gothic"/>
          <w:color w:val="404040"/>
          <w:sz w:val="20"/>
          <w:lang w:val="fr-FR"/>
        </w:rPr>
      </w:pPr>
    </w:p>
    <w:p w14:paraId="5D6D9F53" w14:textId="77777777" w:rsidR="00480434" w:rsidRPr="00EF5C20" w:rsidRDefault="00480434" w:rsidP="00480434">
      <w:pPr>
        <w:spacing w:before="120" w:after="120"/>
        <w:jc w:val="both"/>
        <w:rPr>
          <w:rFonts w:ascii="Century Gothic" w:hAnsi="Century Gothic"/>
          <w:color w:val="404040"/>
          <w:sz w:val="20"/>
          <w:lang w:val="fr-FR"/>
        </w:rPr>
      </w:pPr>
      <w:r>
        <w:rPr>
          <w:rFonts w:ascii="Century Gothic" w:hAnsi="Century Gothic"/>
          <w:color w:val="404040"/>
          <w:sz w:val="20"/>
          <w:lang w:val="fr-FR"/>
        </w:rPr>
        <w:t>Le présent rapport vise à</w:t>
      </w:r>
      <w:r w:rsidRPr="00EF5C20">
        <w:rPr>
          <w:rFonts w:ascii="Century Gothic" w:hAnsi="Century Gothic"/>
          <w:color w:val="404040"/>
          <w:sz w:val="20"/>
          <w:lang w:val="fr-FR"/>
        </w:rPr>
        <w:t xml:space="preserve"> </w:t>
      </w:r>
      <w:r>
        <w:rPr>
          <w:rFonts w:ascii="Century Gothic" w:hAnsi="Century Gothic"/>
          <w:color w:val="404040"/>
          <w:sz w:val="20"/>
          <w:lang w:val="fr-FR"/>
        </w:rPr>
        <w:t>présenter</w:t>
      </w:r>
      <w:r w:rsidRPr="00EF5C20">
        <w:rPr>
          <w:rFonts w:ascii="Century Gothic" w:hAnsi="Century Gothic"/>
          <w:color w:val="404040"/>
          <w:sz w:val="20"/>
          <w:lang w:val="fr-FR"/>
        </w:rPr>
        <w:t xml:space="preserve"> l’évaluation </w:t>
      </w:r>
      <w:r>
        <w:rPr>
          <w:rFonts w:ascii="Century Gothic" w:hAnsi="Century Gothic"/>
          <w:color w:val="404040"/>
          <w:sz w:val="20"/>
          <w:lang w:val="fr-FR"/>
        </w:rPr>
        <w:t>réalisée</w:t>
      </w:r>
      <w:r w:rsidRPr="00EF5C20">
        <w:rPr>
          <w:rFonts w:ascii="Century Gothic" w:hAnsi="Century Gothic"/>
          <w:color w:val="404040"/>
          <w:sz w:val="20"/>
          <w:lang w:val="fr-FR"/>
        </w:rPr>
        <w:t xml:space="preserve"> par la société civile haïtienne concernant la mise en œuvre des recommandations </w:t>
      </w:r>
      <w:r>
        <w:rPr>
          <w:rFonts w:ascii="Century Gothic" w:hAnsi="Century Gothic"/>
          <w:color w:val="404040"/>
          <w:sz w:val="20"/>
          <w:lang w:val="fr-FR"/>
        </w:rPr>
        <w:t>urgentes</w:t>
      </w:r>
      <w:r w:rsidRPr="00EF5C20">
        <w:rPr>
          <w:rFonts w:ascii="Century Gothic" w:hAnsi="Century Gothic"/>
          <w:color w:val="404040"/>
          <w:sz w:val="20"/>
          <w:lang w:val="fr-FR"/>
        </w:rPr>
        <w:t xml:space="preserve"> du Comité. </w:t>
      </w:r>
      <w:r>
        <w:rPr>
          <w:rFonts w:ascii="Century Gothic" w:hAnsi="Century Gothic"/>
          <w:color w:val="404040"/>
          <w:sz w:val="20"/>
          <w:lang w:val="fr-FR"/>
        </w:rPr>
        <w:t xml:space="preserve">Celle-ci complète le rapport soumis par l’Etat et susmentionné. Le rapport est soumis en accord avec </w:t>
      </w:r>
      <w:hyperlink r:id="rId12" w:history="1">
        <w:r w:rsidRPr="0039656E">
          <w:rPr>
            <w:rStyle w:val="Lienhypertexte"/>
            <w:rFonts w:ascii="Century Gothic" w:hAnsi="Century Gothic"/>
            <w:sz w:val="20"/>
            <w:lang w:val="fr-FR"/>
          </w:rPr>
          <w:t>la procédure de suivi</w:t>
        </w:r>
      </w:hyperlink>
      <w:r>
        <w:rPr>
          <w:rStyle w:val="Marquenotebasdepage"/>
          <w:rFonts w:ascii="Century Gothic" w:hAnsi="Century Gothic"/>
          <w:color w:val="404040"/>
          <w:sz w:val="20"/>
          <w:lang w:val="fr-FR"/>
        </w:rPr>
        <w:footnoteReference w:id="3"/>
      </w:r>
      <w:r>
        <w:rPr>
          <w:rFonts w:ascii="Century Gothic" w:hAnsi="Century Gothic"/>
          <w:color w:val="404040"/>
          <w:sz w:val="20"/>
          <w:lang w:val="fr-FR"/>
        </w:rPr>
        <w:t xml:space="preserve"> des Observations Finales du Comité. </w:t>
      </w:r>
    </w:p>
    <w:p w14:paraId="73ADA61D" w14:textId="77777777" w:rsidR="00480434" w:rsidRDefault="00480434" w:rsidP="00480434">
      <w:pPr>
        <w:suppressAutoHyphens w:val="0"/>
        <w:spacing w:before="120" w:after="120"/>
        <w:rPr>
          <w:rFonts w:ascii="Century Gothic" w:hAnsi="Century Gothic"/>
          <w:sz w:val="20"/>
          <w:szCs w:val="28"/>
          <w:lang w:val="fr-FR"/>
        </w:rPr>
      </w:pPr>
    </w:p>
    <w:p w14:paraId="337F01E8" w14:textId="08397690" w:rsidR="00480434" w:rsidRPr="00EF5C20" w:rsidRDefault="00124D03" w:rsidP="00480434">
      <w:pPr>
        <w:suppressAutoHyphens w:val="0"/>
        <w:spacing w:before="120" w:after="120"/>
        <w:rPr>
          <w:rFonts w:ascii="Century Gothic" w:hAnsi="Century Gothic"/>
          <w:b/>
          <w:bCs/>
          <w:sz w:val="24"/>
          <w:lang w:val="fr-FR"/>
        </w:rPr>
      </w:pPr>
      <w:r>
        <w:rPr>
          <w:rFonts w:ascii="Century Gothic" w:hAnsi="Century Gothic"/>
          <w:b/>
          <w:bCs/>
          <w:sz w:val="24"/>
          <w:lang w:val="fr-FR"/>
        </w:rPr>
        <w:lastRenderedPageBreak/>
        <w:t>Résumé</w:t>
      </w:r>
    </w:p>
    <w:p w14:paraId="2A78EDDC" w14:textId="77777777" w:rsidR="00480434" w:rsidRPr="00EF5C20" w:rsidRDefault="00480434" w:rsidP="00480434">
      <w:pPr>
        <w:spacing w:before="120" w:after="120"/>
        <w:ind w:right="272"/>
        <w:jc w:val="both"/>
        <w:rPr>
          <w:rFonts w:ascii="Century Gothic" w:hAnsi="Century Gothic"/>
          <w:b/>
          <w:bCs/>
          <w:sz w:val="24"/>
          <w:lang w:val="fr-FR"/>
        </w:rPr>
      </w:pPr>
    </w:p>
    <w:tbl>
      <w:tblPr>
        <w:tblW w:w="4926" w:type="pct"/>
        <w:tblInd w:w="127" w:type="dxa"/>
        <w:tblLook w:val="0000" w:firstRow="0" w:lastRow="0" w:firstColumn="0" w:lastColumn="0" w:noHBand="0" w:noVBand="0"/>
      </w:tblPr>
      <w:tblGrid>
        <w:gridCol w:w="7778"/>
        <w:gridCol w:w="6898"/>
      </w:tblGrid>
      <w:tr w:rsidR="00480434" w:rsidRPr="00932956" w14:paraId="5583E751" w14:textId="77777777" w:rsidTr="0085235B">
        <w:trPr>
          <w:trHeight w:val="28"/>
        </w:trPr>
        <w:tc>
          <w:tcPr>
            <w:tcW w:w="2650" w:type="pct"/>
            <w:tcBorders>
              <w:top w:val="single" w:sz="4" w:space="0" w:color="000000"/>
              <w:left w:val="single" w:sz="4" w:space="0" w:color="000000"/>
              <w:bottom w:val="single" w:sz="4" w:space="0" w:color="000000"/>
            </w:tcBorders>
            <w:shd w:val="clear" w:color="auto" w:fill="E0E0E0"/>
            <w:vAlign w:val="center"/>
          </w:tcPr>
          <w:p w14:paraId="7C49DCD2" w14:textId="77777777" w:rsidR="00480434" w:rsidRPr="00932956" w:rsidRDefault="00480434" w:rsidP="0085235B">
            <w:pPr>
              <w:spacing w:before="120" w:after="120"/>
              <w:jc w:val="both"/>
              <w:rPr>
                <w:rFonts w:ascii="Century Gothic" w:hAnsi="Century Gothic"/>
                <w:b/>
                <w:sz w:val="20"/>
                <w:szCs w:val="20"/>
                <w:lang w:val="fr-FR"/>
              </w:rPr>
            </w:pPr>
            <w:r w:rsidRPr="00932956">
              <w:rPr>
                <w:rFonts w:ascii="Century Gothic" w:hAnsi="Century Gothic"/>
                <w:b/>
                <w:sz w:val="20"/>
                <w:szCs w:val="20"/>
                <w:lang w:val="fr-FR"/>
              </w:rPr>
              <w:t>Recommandation</w:t>
            </w:r>
            <w:r>
              <w:rPr>
                <w:rFonts w:ascii="Century Gothic" w:hAnsi="Century Gothic"/>
                <w:b/>
                <w:sz w:val="20"/>
                <w:szCs w:val="20"/>
                <w:lang w:val="fr-FR"/>
              </w:rPr>
              <w:t>s</w:t>
            </w:r>
            <w:r w:rsidRPr="00932956">
              <w:rPr>
                <w:rFonts w:ascii="Century Gothic" w:hAnsi="Century Gothic"/>
                <w:b/>
                <w:sz w:val="20"/>
                <w:szCs w:val="20"/>
                <w:lang w:val="fr-FR"/>
              </w:rPr>
              <w:t xml:space="preserve"> para. 7</w:t>
            </w:r>
          </w:p>
        </w:tc>
        <w:tc>
          <w:tcPr>
            <w:tcW w:w="2350" w:type="pct"/>
            <w:tcBorders>
              <w:top w:val="single" w:sz="4" w:space="0" w:color="000000"/>
              <w:left w:val="single" w:sz="4" w:space="0" w:color="000000"/>
              <w:bottom w:val="single" w:sz="4" w:space="0" w:color="000000"/>
              <w:right w:val="single" w:sz="4" w:space="0" w:color="000000"/>
            </w:tcBorders>
            <w:shd w:val="clear" w:color="auto" w:fill="E0E0E0"/>
          </w:tcPr>
          <w:p w14:paraId="38A96491" w14:textId="77777777" w:rsidR="00480434" w:rsidRPr="00932956" w:rsidRDefault="00480434" w:rsidP="0085235B">
            <w:pPr>
              <w:spacing w:before="120" w:after="120"/>
              <w:jc w:val="both"/>
              <w:rPr>
                <w:rFonts w:ascii="Century Gothic" w:hAnsi="Century Gothic"/>
                <w:b/>
                <w:sz w:val="20"/>
                <w:szCs w:val="20"/>
                <w:lang w:val="fr-FR"/>
              </w:rPr>
            </w:pPr>
            <w:r w:rsidRPr="00932956">
              <w:rPr>
                <w:rFonts w:ascii="Century Gothic" w:hAnsi="Century Gothic"/>
                <w:b/>
                <w:sz w:val="20"/>
                <w:szCs w:val="20"/>
                <w:lang w:val="fr-FR"/>
              </w:rPr>
              <w:t>Aperçu</w:t>
            </w:r>
          </w:p>
        </w:tc>
      </w:tr>
      <w:tr w:rsidR="00480434" w:rsidRPr="005F0165" w14:paraId="2F6EE2EF" w14:textId="77777777" w:rsidTr="0085235B">
        <w:tc>
          <w:tcPr>
            <w:tcW w:w="2650" w:type="pct"/>
            <w:tcBorders>
              <w:top w:val="single" w:sz="4" w:space="0" w:color="000000"/>
              <w:left w:val="single" w:sz="4" w:space="0" w:color="000000"/>
            </w:tcBorders>
            <w:shd w:val="clear" w:color="auto" w:fill="auto"/>
          </w:tcPr>
          <w:p w14:paraId="404DE3B2"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Afin de combattre efficacement l’impunité qui empêche la promotion de l</w:t>
            </w:r>
            <w:r>
              <w:rPr>
                <w:rFonts w:ascii="Century Gothic" w:hAnsi="Century Gothic"/>
                <w:sz w:val="20"/>
                <w:szCs w:val="20"/>
                <w:lang w:val="fr-FR"/>
              </w:rPr>
              <w:t>’E</w:t>
            </w:r>
            <w:r w:rsidRPr="00932956">
              <w:rPr>
                <w:rFonts w:ascii="Century Gothic" w:hAnsi="Century Gothic"/>
                <w:sz w:val="20"/>
                <w:szCs w:val="20"/>
                <w:lang w:val="fr-FR"/>
              </w:rPr>
              <w:t>tat de droit en Haïti, l’Etat partie devrait poursuivre l’instruction dans l’affaire dite Duvalier et traduire en justice toutes les personnes responsables des violations graves commises pendant la Présidence et octroyer aux victimes une réparation juste et équitable.</w:t>
            </w:r>
            <w:r w:rsidRPr="00932956">
              <w:rPr>
                <w:rFonts w:ascii="Century Gothic" w:eastAsia="MS PGothic" w:hAnsi="Century Gothic"/>
                <w:sz w:val="20"/>
                <w:szCs w:val="20"/>
                <w:lang w:val="fr-CH"/>
              </w:rPr>
              <w:t xml:space="preserve"> </w:t>
            </w:r>
          </w:p>
        </w:tc>
        <w:tc>
          <w:tcPr>
            <w:tcW w:w="2350" w:type="pct"/>
            <w:tcBorders>
              <w:top w:val="single" w:sz="4" w:space="0" w:color="000000"/>
              <w:left w:val="single" w:sz="4" w:space="0" w:color="000000"/>
              <w:right w:val="single" w:sz="4" w:space="0" w:color="000000"/>
            </w:tcBorders>
            <w:shd w:val="clear" w:color="auto" w:fill="auto"/>
          </w:tcPr>
          <w:p w14:paraId="0724F245" w14:textId="287BCD54" w:rsidR="00480434" w:rsidRPr="00932956" w:rsidRDefault="00480434" w:rsidP="0085235B">
            <w:pPr>
              <w:snapToGrid w:val="0"/>
              <w:spacing w:before="120" w:after="120"/>
              <w:jc w:val="both"/>
              <w:rPr>
                <w:rFonts w:ascii="Century Gothic" w:hAnsi="Century Gothic"/>
                <w:sz w:val="20"/>
                <w:szCs w:val="20"/>
                <w:lang w:val="fr-CH"/>
              </w:rPr>
            </w:pPr>
            <w:r>
              <w:rPr>
                <w:rFonts w:ascii="Century Gothic" w:hAnsi="Century Gothic"/>
                <w:sz w:val="20"/>
                <w:szCs w:val="20"/>
                <w:lang w:val="fr-CH"/>
              </w:rPr>
              <w:t xml:space="preserve">L’Etat partie n’a engagé aucune action d’ampleur pour la mise en œuvre de cette recommandation depuis l’examen du Comité DH. </w:t>
            </w:r>
          </w:p>
        </w:tc>
      </w:tr>
      <w:tr w:rsidR="00480434" w:rsidRPr="005F0165" w14:paraId="7DE7FAA9" w14:textId="77777777" w:rsidTr="0085235B">
        <w:tc>
          <w:tcPr>
            <w:tcW w:w="2650" w:type="pct"/>
            <w:tcBorders>
              <w:top w:val="single" w:sz="4" w:space="0" w:color="000000"/>
              <w:left w:val="single" w:sz="4" w:space="0" w:color="000000"/>
            </w:tcBorders>
            <w:shd w:val="clear" w:color="auto" w:fill="auto"/>
          </w:tcPr>
          <w:p w14:paraId="4C04C88F" w14:textId="77777777" w:rsidR="00480434" w:rsidRPr="00932956" w:rsidRDefault="00480434" w:rsidP="0085235B">
            <w:pPr>
              <w:tabs>
                <w:tab w:val="left" w:pos="925"/>
              </w:tabs>
              <w:suppressAutoHyphens w:val="0"/>
              <w:spacing w:before="120" w:after="120"/>
              <w:jc w:val="both"/>
              <w:rPr>
                <w:rFonts w:ascii="Century Gothic" w:hAnsi="Century Gothic"/>
                <w:sz w:val="20"/>
                <w:szCs w:val="20"/>
                <w:lang w:val="fr-FR"/>
              </w:rPr>
            </w:pPr>
            <w:r w:rsidRPr="00932956">
              <w:rPr>
                <w:rFonts w:ascii="Century Gothic" w:hAnsi="Century Gothic"/>
                <w:sz w:val="20"/>
                <w:szCs w:val="20"/>
                <w:lang w:val="fr-FR"/>
              </w:rPr>
              <w:t xml:space="preserve">L’Etat devrait mettre en </w:t>
            </w:r>
            <w:proofErr w:type="spellStart"/>
            <w:r w:rsidRPr="00932956">
              <w:rPr>
                <w:rFonts w:ascii="Century Gothic" w:hAnsi="Century Gothic"/>
                <w:sz w:val="20"/>
                <w:szCs w:val="20"/>
                <w:lang w:val="fr-FR"/>
              </w:rPr>
              <w:t>oeuvre</w:t>
            </w:r>
            <w:proofErr w:type="spellEnd"/>
            <w:r w:rsidRPr="00932956">
              <w:rPr>
                <w:rFonts w:ascii="Century Gothic" w:hAnsi="Century Gothic"/>
                <w:sz w:val="20"/>
                <w:szCs w:val="20"/>
                <w:lang w:val="fr-FR"/>
              </w:rPr>
              <w:t xml:space="preserve"> les recommandations de la Commission nationale de vérité et justice pour les violations graves commises entre 1991 et 1994.</w:t>
            </w:r>
          </w:p>
        </w:tc>
        <w:tc>
          <w:tcPr>
            <w:tcW w:w="2350" w:type="pct"/>
            <w:tcBorders>
              <w:top w:val="single" w:sz="4" w:space="0" w:color="000000"/>
              <w:left w:val="single" w:sz="4" w:space="0" w:color="000000"/>
              <w:right w:val="single" w:sz="4" w:space="0" w:color="000000"/>
            </w:tcBorders>
            <w:shd w:val="clear" w:color="auto" w:fill="auto"/>
          </w:tcPr>
          <w:p w14:paraId="6E8EF8B4" w14:textId="3080C5B1" w:rsidR="00480434" w:rsidRPr="00932956" w:rsidRDefault="00480434" w:rsidP="0085235B">
            <w:pPr>
              <w:snapToGrid w:val="0"/>
              <w:spacing w:before="120" w:after="120"/>
              <w:jc w:val="both"/>
              <w:rPr>
                <w:rFonts w:ascii="Century Gothic" w:hAnsi="Century Gothic"/>
                <w:sz w:val="20"/>
                <w:szCs w:val="20"/>
                <w:lang w:val="fr-CH"/>
              </w:rPr>
            </w:pPr>
            <w:r>
              <w:rPr>
                <w:rFonts w:ascii="Century Gothic" w:hAnsi="Century Gothic"/>
                <w:sz w:val="20"/>
                <w:szCs w:val="20"/>
                <w:lang w:val="fr-CH"/>
              </w:rPr>
              <w:t xml:space="preserve">Aucune action spécifique n’a été engagée dans ce sens depuis l’examen. </w:t>
            </w:r>
          </w:p>
        </w:tc>
      </w:tr>
      <w:tr w:rsidR="00480434" w:rsidRPr="005F0165" w14:paraId="36CDBF49" w14:textId="77777777" w:rsidTr="0085235B">
        <w:trPr>
          <w:trHeight w:val="913"/>
        </w:trPr>
        <w:tc>
          <w:tcPr>
            <w:tcW w:w="2650" w:type="pct"/>
            <w:tcBorders>
              <w:top w:val="single" w:sz="4" w:space="0" w:color="000000"/>
              <w:left w:val="single" w:sz="4" w:space="0" w:color="000000"/>
            </w:tcBorders>
            <w:shd w:val="clear" w:color="auto" w:fill="auto"/>
          </w:tcPr>
          <w:p w14:paraId="47882D8A" w14:textId="77777777" w:rsidR="00480434" w:rsidRPr="00932956" w:rsidRDefault="00480434" w:rsidP="0085235B">
            <w:pPr>
              <w:suppressAutoHyphens w:val="0"/>
              <w:spacing w:before="120" w:after="120"/>
              <w:jc w:val="both"/>
              <w:rPr>
                <w:rFonts w:ascii="Century Gothic" w:hAnsi="Century Gothic"/>
                <w:sz w:val="20"/>
                <w:szCs w:val="20"/>
                <w:lang w:val="fr-FR"/>
              </w:rPr>
            </w:pPr>
            <w:r w:rsidRPr="00932956">
              <w:rPr>
                <w:rFonts w:ascii="Century Gothic" w:hAnsi="Century Gothic"/>
                <w:sz w:val="20"/>
                <w:szCs w:val="20"/>
                <w:lang w:val="fr-FR"/>
              </w:rPr>
              <w:t>Le Comité rappelle l’obligation de l’Etat partie de mettre en mouvement l’action pénale pour toute violation grave des droits de l’homme.</w:t>
            </w:r>
          </w:p>
        </w:tc>
        <w:tc>
          <w:tcPr>
            <w:tcW w:w="2350" w:type="pct"/>
            <w:tcBorders>
              <w:top w:val="single" w:sz="4" w:space="0" w:color="000000"/>
              <w:left w:val="single" w:sz="4" w:space="0" w:color="000000"/>
              <w:right w:val="single" w:sz="4" w:space="0" w:color="000000"/>
            </w:tcBorders>
            <w:shd w:val="clear" w:color="auto" w:fill="auto"/>
          </w:tcPr>
          <w:p w14:paraId="4E47E29F" w14:textId="08C86ADD" w:rsidR="00480434" w:rsidRPr="00932956" w:rsidRDefault="00480434" w:rsidP="0085235B">
            <w:pPr>
              <w:snapToGrid w:val="0"/>
              <w:spacing w:before="120" w:after="120"/>
              <w:jc w:val="both"/>
              <w:rPr>
                <w:rFonts w:ascii="Century Gothic" w:eastAsia="MS Mincho" w:hAnsi="Century Gothic"/>
                <w:sz w:val="20"/>
                <w:szCs w:val="20"/>
                <w:lang w:val="fr-CH" w:eastAsia="ja-JP"/>
              </w:rPr>
            </w:pPr>
            <w:r w:rsidRPr="0085235B">
              <w:rPr>
                <w:rFonts w:ascii="Century Gothic" w:hAnsi="Century Gothic"/>
                <w:sz w:val="20"/>
                <w:szCs w:val="20"/>
                <w:lang w:val="fr-CH"/>
              </w:rPr>
              <w:t>Le manque de détermination afin de lutter contre l’impunité pour les violations graves continue de prévaloir après le dernier examen d’Haïti par le Comité DH</w:t>
            </w:r>
            <w:r w:rsidR="0085235B">
              <w:rPr>
                <w:rFonts w:ascii="Century Gothic" w:hAnsi="Century Gothic"/>
                <w:sz w:val="20"/>
                <w:szCs w:val="20"/>
                <w:lang w:val="fr-CH"/>
              </w:rPr>
              <w:t>.</w:t>
            </w:r>
            <w:r w:rsidRPr="0085235B">
              <w:rPr>
                <w:rFonts w:ascii="Century Gothic" w:hAnsi="Century Gothic"/>
                <w:sz w:val="20"/>
                <w:szCs w:val="20"/>
                <w:lang w:val="fr-CH"/>
              </w:rPr>
              <w:t> </w:t>
            </w:r>
          </w:p>
        </w:tc>
      </w:tr>
      <w:tr w:rsidR="00480434" w:rsidRPr="00932956" w14:paraId="79F9AB19" w14:textId="77777777" w:rsidTr="0085235B">
        <w:trPr>
          <w:trHeight w:val="28"/>
        </w:trPr>
        <w:tc>
          <w:tcPr>
            <w:tcW w:w="2650" w:type="pct"/>
            <w:tcBorders>
              <w:top w:val="single" w:sz="4" w:space="0" w:color="000000"/>
              <w:left w:val="single" w:sz="4" w:space="0" w:color="000000"/>
              <w:bottom w:val="single" w:sz="4" w:space="0" w:color="000000"/>
            </w:tcBorders>
            <w:shd w:val="clear" w:color="auto" w:fill="E0E0E0"/>
            <w:vAlign w:val="center"/>
          </w:tcPr>
          <w:p w14:paraId="0E301EFA" w14:textId="77777777" w:rsidR="00480434" w:rsidRPr="00932956" w:rsidRDefault="00480434" w:rsidP="0085235B">
            <w:pPr>
              <w:spacing w:before="120" w:after="120"/>
              <w:jc w:val="both"/>
              <w:rPr>
                <w:rFonts w:ascii="Century Gothic" w:hAnsi="Century Gothic"/>
                <w:b/>
                <w:sz w:val="20"/>
                <w:szCs w:val="20"/>
                <w:lang w:val="fr-FR"/>
              </w:rPr>
            </w:pPr>
            <w:r w:rsidRPr="00932956">
              <w:rPr>
                <w:rFonts w:ascii="Century Gothic" w:hAnsi="Century Gothic"/>
                <w:b/>
                <w:sz w:val="20"/>
                <w:szCs w:val="20"/>
                <w:lang w:val="fr-FR"/>
              </w:rPr>
              <w:t>Recommandation</w:t>
            </w:r>
            <w:r>
              <w:rPr>
                <w:rFonts w:ascii="Century Gothic" w:hAnsi="Century Gothic"/>
                <w:b/>
                <w:sz w:val="20"/>
                <w:szCs w:val="20"/>
                <w:lang w:val="fr-FR"/>
              </w:rPr>
              <w:t>s</w:t>
            </w:r>
            <w:r w:rsidRPr="00932956">
              <w:rPr>
                <w:rFonts w:ascii="Century Gothic" w:hAnsi="Century Gothic"/>
                <w:b/>
                <w:sz w:val="20"/>
                <w:szCs w:val="20"/>
                <w:lang w:val="fr-FR"/>
              </w:rPr>
              <w:t xml:space="preserve"> para. 10</w:t>
            </w:r>
          </w:p>
        </w:tc>
        <w:tc>
          <w:tcPr>
            <w:tcW w:w="2350" w:type="pct"/>
            <w:tcBorders>
              <w:top w:val="single" w:sz="4" w:space="0" w:color="000000"/>
              <w:left w:val="single" w:sz="4" w:space="0" w:color="000000"/>
              <w:bottom w:val="single" w:sz="4" w:space="0" w:color="000000"/>
              <w:right w:val="single" w:sz="4" w:space="0" w:color="000000"/>
            </w:tcBorders>
            <w:shd w:val="clear" w:color="auto" w:fill="E0E0E0"/>
          </w:tcPr>
          <w:p w14:paraId="67210CEC" w14:textId="77777777" w:rsidR="00480434" w:rsidRPr="00932956" w:rsidRDefault="00480434" w:rsidP="0085235B">
            <w:pPr>
              <w:spacing w:before="120" w:after="120"/>
              <w:jc w:val="both"/>
              <w:rPr>
                <w:rFonts w:ascii="Century Gothic" w:hAnsi="Century Gothic"/>
                <w:b/>
                <w:sz w:val="20"/>
                <w:szCs w:val="20"/>
                <w:lang w:val="fr-FR"/>
              </w:rPr>
            </w:pPr>
            <w:r w:rsidRPr="00932956">
              <w:rPr>
                <w:rFonts w:ascii="Century Gothic" w:hAnsi="Century Gothic"/>
                <w:b/>
                <w:sz w:val="20"/>
                <w:szCs w:val="20"/>
                <w:lang w:val="fr-FR"/>
              </w:rPr>
              <w:t>Aperçu</w:t>
            </w:r>
          </w:p>
        </w:tc>
      </w:tr>
      <w:tr w:rsidR="00480434" w:rsidRPr="005F0165" w14:paraId="451B5537" w14:textId="77777777" w:rsidTr="0085235B">
        <w:tc>
          <w:tcPr>
            <w:tcW w:w="2650" w:type="pct"/>
            <w:tcBorders>
              <w:top w:val="single" w:sz="4" w:space="0" w:color="000000"/>
              <w:left w:val="single" w:sz="4" w:space="0" w:color="000000"/>
              <w:bottom w:val="single" w:sz="4" w:space="0" w:color="000000"/>
            </w:tcBorders>
            <w:shd w:val="clear" w:color="auto" w:fill="auto"/>
          </w:tcPr>
          <w:p w14:paraId="7A25D776"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L’État partie devrait instamment examiner les cas de décès par arme à feu, occasionnés par les forces de l’ordre et veiller à ce qu’ils fassent l’objet d’enquêtes rapides et efficaces, poursuivre les responsables présumés en justice et, s’ils sont reconnus coupables, les condamner à des peines proportionnées à la gravité des faits et accorder une indemnisation appropriée aux victimes et à leur famille.</w:t>
            </w:r>
          </w:p>
        </w:tc>
        <w:tc>
          <w:tcPr>
            <w:tcW w:w="2350" w:type="pct"/>
            <w:tcBorders>
              <w:top w:val="single" w:sz="4" w:space="0" w:color="000000"/>
              <w:left w:val="single" w:sz="4" w:space="0" w:color="000000"/>
              <w:bottom w:val="single" w:sz="4" w:space="0" w:color="000000"/>
              <w:right w:val="single" w:sz="4" w:space="0" w:color="000000"/>
            </w:tcBorders>
            <w:shd w:val="clear" w:color="auto" w:fill="auto"/>
          </w:tcPr>
          <w:p w14:paraId="18C7D3F6" w14:textId="110374AE" w:rsidR="00480434" w:rsidRPr="00932956" w:rsidRDefault="00480434" w:rsidP="0085235B">
            <w:pPr>
              <w:snapToGrid w:val="0"/>
              <w:spacing w:before="120" w:after="120"/>
              <w:jc w:val="both"/>
              <w:rPr>
                <w:rFonts w:ascii="Century Gothic" w:hAnsi="Century Gothic"/>
                <w:sz w:val="20"/>
                <w:szCs w:val="20"/>
                <w:lang w:val="fr-CH"/>
              </w:rPr>
            </w:pPr>
            <w:r>
              <w:rPr>
                <w:rFonts w:ascii="Century Gothic" w:hAnsi="Century Gothic"/>
                <w:sz w:val="20"/>
                <w:szCs w:val="20"/>
                <w:lang w:val="fr-CH"/>
              </w:rPr>
              <w:t>Certaines enquêtes ont été menées par l’Inspection Générale de la Police Nationale d’Haïti pour les cas de bavures policières et dans certains cas, les rapports d’enquêtes ont été médiatisés. Mais, les recommandations de sanctions suite à ces rapports sont simplement d’ordres admini</w:t>
            </w:r>
            <w:r w:rsidR="0085235B">
              <w:rPr>
                <w:rFonts w:ascii="Century Gothic" w:hAnsi="Century Gothic"/>
                <w:sz w:val="20"/>
                <w:szCs w:val="20"/>
                <w:lang w:val="fr-CH"/>
              </w:rPr>
              <w:t>stratifs et sont rarement</w:t>
            </w:r>
            <w:r>
              <w:rPr>
                <w:rFonts w:ascii="Century Gothic" w:hAnsi="Century Gothic"/>
                <w:sz w:val="20"/>
                <w:szCs w:val="20"/>
                <w:lang w:val="fr-CH"/>
              </w:rPr>
              <w:t xml:space="preserve"> appliquées.</w:t>
            </w:r>
          </w:p>
        </w:tc>
      </w:tr>
      <w:tr w:rsidR="00480434" w:rsidRPr="005F0165" w14:paraId="2738E24E" w14:textId="77777777" w:rsidTr="0085235B">
        <w:trPr>
          <w:trHeight w:val="230"/>
        </w:trPr>
        <w:tc>
          <w:tcPr>
            <w:tcW w:w="2650" w:type="pct"/>
            <w:tcBorders>
              <w:top w:val="single" w:sz="4" w:space="0" w:color="000000"/>
              <w:left w:val="single" w:sz="4" w:space="0" w:color="000000"/>
              <w:bottom w:val="single" w:sz="4" w:space="0" w:color="000000"/>
            </w:tcBorders>
            <w:shd w:val="clear" w:color="auto" w:fill="FFFFFF"/>
          </w:tcPr>
          <w:p w14:paraId="44A0F872"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L’État partie devrait garantir que l’inspection générale de la Police nationale d’Haïti soit en mesure de mener à bien ces enquêtes en toute indépendance et de produire des statistiques systématiques sur les cas d’homicides par les forces de l’ordre et d’usage illégal d’armes à feu, reflétant les enquêtes menées, les poursuites engagées et les sanctions/réparations octroyées.</w:t>
            </w:r>
          </w:p>
        </w:tc>
        <w:tc>
          <w:tcPr>
            <w:tcW w:w="2350" w:type="pct"/>
            <w:tcBorders>
              <w:top w:val="single" w:sz="4" w:space="0" w:color="000000"/>
              <w:left w:val="single" w:sz="4" w:space="0" w:color="000000"/>
              <w:bottom w:val="single" w:sz="4" w:space="0" w:color="000000"/>
              <w:right w:val="single" w:sz="4" w:space="0" w:color="000000"/>
            </w:tcBorders>
            <w:shd w:val="clear" w:color="auto" w:fill="FFFFFF"/>
          </w:tcPr>
          <w:p w14:paraId="6E68029B" w14:textId="10365718" w:rsidR="00480434" w:rsidRPr="00932956" w:rsidRDefault="00480434" w:rsidP="0085235B">
            <w:pPr>
              <w:suppressAutoHyphens w:val="0"/>
              <w:spacing w:before="120" w:after="120"/>
              <w:jc w:val="both"/>
              <w:rPr>
                <w:rFonts w:ascii="Century Gothic" w:hAnsi="Century Gothic"/>
                <w:sz w:val="20"/>
                <w:szCs w:val="20"/>
                <w:lang w:val="fr-CH"/>
              </w:rPr>
            </w:pPr>
            <w:r>
              <w:rPr>
                <w:rFonts w:ascii="Century Gothic" w:hAnsi="Century Gothic"/>
                <w:sz w:val="20"/>
                <w:szCs w:val="20"/>
                <w:lang w:val="fr-CH"/>
              </w:rPr>
              <w:t>L’Inspection Générale de la PNH n’est pas un organe indépendant de l’institution policière. Ceci constitue une entrave majeure aux poursuites légales à l’endroit des policiers fautifs, avec pour conséquences directs la non réparation pour les personnes victimes.</w:t>
            </w:r>
          </w:p>
        </w:tc>
      </w:tr>
      <w:tr w:rsidR="00480434" w:rsidRPr="005F0165" w14:paraId="5F68340E" w14:textId="77777777" w:rsidTr="0085235B">
        <w:trPr>
          <w:trHeight w:val="1545"/>
        </w:trPr>
        <w:tc>
          <w:tcPr>
            <w:tcW w:w="2650" w:type="pct"/>
            <w:tcBorders>
              <w:top w:val="single" w:sz="4" w:space="0" w:color="000000"/>
              <w:left w:val="single" w:sz="4" w:space="0" w:color="000000"/>
            </w:tcBorders>
            <w:shd w:val="clear" w:color="auto" w:fill="auto"/>
          </w:tcPr>
          <w:p w14:paraId="4C4E96B0"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lastRenderedPageBreak/>
              <w:t>Le Comité encourage l’État partie à continuer ses efforts pour former les forces de l’ordre aux droits de l’homme en conformité avec ses obligations au titre du Pacte et en ligne avec les Principes de base des Nations Unies sur le recours à la force et l’utilisation des armes à feu par les responsables de l’application des lois, afin de réduire l’occurrence de cas d’homicide et les blessures graves par arme à feu.</w:t>
            </w:r>
          </w:p>
        </w:tc>
        <w:tc>
          <w:tcPr>
            <w:tcW w:w="2350" w:type="pct"/>
            <w:tcBorders>
              <w:top w:val="single" w:sz="4" w:space="0" w:color="000000"/>
              <w:left w:val="single" w:sz="4" w:space="0" w:color="000000"/>
              <w:right w:val="single" w:sz="4" w:space="0" w:color="000000"/>
            </w:tcBorders>
            <w:shd w:val="clear" w:color="auto" w:fill="auto"/>
          </w:tcPr>
          <w:p w14:paraId="7DF7BB4B" w14:textId="64E0F643" w:rsidR="00480434" w:rsidRDefault="0085235B" w:rsidP="0085235B">
            <w:pPr>
              <w:snapToGrid w:val="0"/>
              <w:spacing w:before="120" w:after="120"/>
              <w:jc w:val="both"/>
              <w:rPr>
                <w:rFonts w:ascii="Century Gothic" w:hAnsi="Century Gothic"/>
                <w:sz w:val="20"/>
                <w:szCs w:val="20"/>
                <w:lang w:val="fr-CH"/>
              </w:rPr>
            </w:pPr>
            <w:r>
              <w:rPr>
                <w:rFonts w:ascii="Century Gothic" w:hAnsi="Century Gothic"/>
                <w:sz w:val="20"/>
                <w:szCs w:val="20"/>
                <w:lang w:val="fr-CH"/>
              </w:rPr>
              <w:t>Des formations ont été octroyées aux forces de l’ordre ce qui permet d’affirmer que cette recommandation a été mise en œuvre. Cependant,</w:t>
            </w:r>
            <w:r w:rsidR="00480434">
              <w:rPr>
                <w:rFonts w:ascii="Century Gothic" w:hAnsi="Century Gothic"/>
                <w:sz w:val="20"/>
                <w:szCs w:val="20"/>
                <w:lang w:val="fr-CH"/>
              </w:rPr>
              <w:t xml:space="preserve"> l’Etat devrait continuer à faire des efforts dans le sens de cette recommandation. D’après nos sources</w:t>
            </w:r>
            <w:r>
              <w:rPr>
                <w:rFonts w:ascii="Century Gothic" w:hAnsi="Century Gothic"/>
                <w:sz w:val="20"/>
                <w:szCs w:val="20"/>
                <w:lang w:val="fr-CH"/>
              </w:rPr>
              <w:t>,</w:t>
            </w:r>
            <w:r w:rsidR="00480434">
              <w:rPr>
                <w:rFonts w:ascii="Century Gothic" w:hAnsi="Century Gothic"/>
                <w:sz w:val="20"/>
                <w:szCs w:val="20"/>
                <w:lang w:val="fr-CH"/>
              </w:rPr>
              <w:t xml:space="preserve"> les cours sur les thématiques de DH ne sont pas faits de manières régulières.</w:t>
            </w:r>
          </w:p>
          <w:p w14:paraId="23D938E3" w14:textId="77777777" w:rsidR="00480434" w:rsidRPr="00932956" w:rsidRDefault="00480434" w:rsidP="0085235B">
            <w:pPr>
              <w:snapToGrid w:val="0"/>
              <w:spacing w:before="120" w:after="120"/>
              <w:jc w:val="both"/>
              <w:rPr>
                <w:rFonts w:ascii="Century Gothic" w:hAnsi="Century Gothic"/>
                <w:sz w:val="20"/>
                <w:szCs w:val="20"/>
                <w:lang w:val="fr-CH"/>
              </w:rPr>
            </w:pPr>
          </w:p>
        </w:tc>
      </w:tr>
      <w:tr w:rsidR="00480434" w:rsidRPr="00932956" w14:paraId="24FBD50B" w14:textId="77777777" w:rsidTr="0085235B">
        <w:trPr>
          <w:trHeight w:val="230"/>
        </w:trPr>
        <w:tc>
          <w:tcPr>
            <w:tcW w:w="2650" w:type="pct"/>
            <w:tcBorders>
              <w:top w:val="single" w:sz="4" w:space="0" w:color="000000"/>
              <w:left w:val="single" w:sz="4" w:space="0" w:color="000000"/>
              <w:bottom w:val="single" w:sz="4" w:space="0" w:color="000000"/>
            </w:tcBorders>
            <w:shd w:val="clear" w:color="auto" w:fill="D9D9D9"/>
          </w:tcPr>
          <w:p w14:paraId="3BA1E3E3" w14:textId="77777777" w:rsidR="00480434" w:rsidRPr="00932956" w:rsidRDefault="00480434" w:rsidP="0085235B">
            <w:pPr>
              <w:spacing w:before="120" w:after="120"/>
              <w:jc w:val="both"/>
              <w:rPr>
                <w:rFonts w:ascii="Century Gothic" w:hAnsi="Century Gothic"/>
                <w:b/>
                <w:kern w:val="1"/>
                <w:sz w:val="20"/>
                <w:szCs w:val="20"/>
                <w:lang w:val="fr-FR"/>
              </w:rPr>
            </w:pPr>
            <w:r w:rsidRPr="00932956">
              <w:rPr>
                <w:rFonts w:ascii="Century Gothic" w:hAnsi="Century Gothic"/>
                <w:b/>
                <w:sz w:val="20"/>
                <w:szCs w:val="20"/>
                <w:lang w:val="fr-FR"/>
              </w:rPr>
              <w:t>Recommandation</w:t>
            </w:r>
            <w:r>
              <w:rPr>
                <w:rFonts w:ascii="Century Gothic" w:hAnsi="Century Gothic"/>
                <w:b/>
                <w:sz w:val="20"/>
                <w:szCs w:val="20"/>
                <w:lang w:val="fr-FR"/>
              </w:rPr>
              <w:t>s</w:t>
            </w:r>
            <w:r w:rsidRPr="00932956">
              <w:rPr>
                <w:rFonts w:ascii="Century Gothic" w:hAnsi="Century Gothic"/>
                <w:b/>
                <w:sz w:val="20"/>
                <w:szCs w:val="20"/>
                <w:lang w:val="fr-FR"/>
              </w:rPr>
              <w:t xml:space="preserve"> para. 19</w:t>
            </w:r>
          </w:p>
        </w:tc>
        <w:tc>
          <w:tcPr>
            <w:tcW w:w="2350" w:type="pct"/>
            <w:tcBorders>
              <w:top w:val="single" w:sz="4" w:space="0" w:color="000000"/>
              <w:left w:val="single" w:sz="4" w:space="0" w:color="000000"/>
              <w:bottom w:val="single" w:sz="4" w:space="0" w:color="000000"/>
              <w:right w:val="single" w:sz="4" w:space="0" w:color="000000"/>
            </w:tcBorders>
            <w:shd w:val="clear" w:color="auto" w:fill="D9D9D9"/>
          </w:tcPr>
          <w:p w14:paraId="4CB05D65" w14:textId="77777777" w:rsidR="00480434" w:rsidRPr="00932956" w:rsidRDefault="00480434" w:rsidP="0085235B">
            <w:pPr>
              <w:snapToGrid w:val="0"/>
              <w:spacing w:before="120" w:after="120"/>
              <w:jc w:val="both"/>
              <w:rPr>
                <w:rFonts w:ascii="Century Gothic" w:hAnsi="Century Gothic"/>
                <w:b/>
                <w:sz w:val="20"/>
                <w:szCs w:val="20"/>
                <w:lang w:val="fr-FR"/>
              </w:rPr>
            </w:pPr>
            <w:r w:rsidRPr="00932956">
              <w:rPr>
                <w:rFonts w:ascii="Century Gothic" w:hAnsi="Century Gothic"/>
                <w:b/>
                <w:sz w:val="20"/>
                <w:szCs w:val="20"/>
                <w:lang w:val="fr-FR"/>
              </w:rPr>
              <w:t>Aperçu</w:t>
            </w:r>
          </w:p>
        </w:tc>
      </w:tr>
      <w:tr w:rsidR="00480434" w:rsidRPr="005F0165" w14:paraId="1B37313B" w14:textId="77777777" w:rsidTr="00852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0" w:type="pct"/>
          </w:tcPr>
          <w:p w14:paraId="6C28C94E"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L’État partie devrait prendre les mesures nécessaires pour protéger les défenseurs des droits de l’</w:t>
            </w:r>
            <w:r>
              <w:rPr>
                <w:rFonts w:ascii="Century Gothic" w:hAnsi="Century Gothic"/>
                <w:sz w:val="20"/>
                <w:szCs w:val="20"/>
                <w:lang w:val="fr-FR"/>
              </w:rPr>
              <w:t>H</w:t>
            </w:r>
            <w:r w:rsidRPr="00932956">
              <w:rPr>
                <w:rFonts w:ascii="Century Gothic" w:hAnsi="Century Gothic"/>
                <w:sz w:val="20"/>
                <w:szCs w:val="20"/>
                <w:lang w:val="fr-FR"/>
              </w:rPr>
              <w:t>omme et les journalistes pour qu’ils puissent exercer leurs activités en toute liberté et sans contrainte.</w:t>
            </w:r>
          </w:p>
        </w:tc>
        <w:tc>
          <w:tcPr>
            <w:tcW w:w="2350" w:type="pct"/>
          </w:tcPr>
          <w:p w14:paraId="73BFAC05" w14:textId="255448ED" w:rsidR="00480434" w:rsidRPr="00932956" w:rsidRDefault="00480434" w:rsidP="0085235B">
            <w:pPr>
              <w:spacing w:before="120" w:after="120"/>
              <w:ind w:right="272"/>
              <w:jc w:val="both"/>
              <w:rPr>
                <w:rFonts w:ascii="Century Gothic" w:hAnsi="Century Gothic"/>
                <w:bCs/>
                <w:sz w:val="20"/>
                <w:szCs w:val="20"/>
                <w:lang w:val="fr-CH"/>
              </w:rPr>
            </w:pPr>
            <w:r>
              <w:rPr>
                <w:rFonts w:ascii="Century Gothic" w:hAnsi="Century Gothic"/>
                <w:bCs/>
                <w:sz w:val="20"/>
                <w:szCs w:val="20"/>
                <w:lang w:val="fr-CH"/>
              </w:rPr>
              <w:t>Aucune mesure spécifique n’a été prise en la matière. Cependant, on constate une diminution des agressions physiques à l’encontre des Défenseurs des Droits de l’Homme et des journalistes.</w:t>
            </w:r>
          </w:p>
        </w:tc>
      </w:tr>
      <w:tr w:rsidR="00480434" w:rsidRPr="005F0165" w14:paraId="4C9D9C64" w14:textId="77777777" w:rsidTr="00852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0"/>
        </w:trPr>
        <w:tc>
          <w:tcPr>
            <w:tcW w:w="2650" w:type="pct"/>
          </w:tcPr>
          <w:p w14:paraId="2F687030"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L’État partie devrait instamment enquêter sur toutes les atteintes à la vie et à la dignité de ces personnes et traduire les coupables en justice.</w:t>
            </w:r>
          </w:p>
        </w:tc>
        <w:tc>
          <w:tcPr>
            <w:tcW w:w="2350" w:type="pct"/>
          </w:tcPr>
          <w:p w14:paraId="54A4AD6A" w14:textId="2D7E64BF" w:rsidR="00480434" w:rsidRPr="00932956" w:rsidRDefault="00480434" w:rsidP="0085235B">
            <w:pPr>
              <w:spacing w:before="120" w:after="120"/>
              <w:ind w:right="272"/>
              <w:jc w:val="both"/>
              <w:rPr>
                <w:rFonts w:ascii="Century Gothic" w:hAnsi="Century Gothic"/>
                <w:bCs/>
                <w:sz w:val="20"/>
                <w:szCs w:val="20"/>
                <w:lang w:val="fr-CH"/>
              </w:rPr>
            </w:pPr>
            <w:r>
              <w:rPr>
                <w:rFonts w:ascii="Century Gothic" w:hAnsi="Century Gothic"/>
                <w:bCs/>
                <w:sz w:val="20"/>
                <w:szCs w:val="20"/>
                <w:lang w:val="fr-CH"/>
              </w:rPr>
              <w:t>Certaines enquêtes ont été engagées, notamment en lien avec le cas de l’assassinat du couple Dorsainvil en février 2014, mais elles n’ont pas abouties.</w:t>
            </w:r>
          </w:p>
        </w:tc>
      </w:tr>
      <w:tr w:rsidR="00480434" w:rsidRPr="00932956" w14:paraId="6C4F2165" w14:textId="77777777" w:rsidTr="0085235B">
        <w:trPr>
          <w:trHeight w:val="230"/>
        </w:trPr>
        <w:tc>
          <w:tcPr>
            <w:tcW w:w="2650" w:type="pct"/>
            <w:tcBorders>
              <w:top w:val="single" w:sz="4" w:space="0" w:color="000000"/>
              <w:left w:val="single" w:sz="4" w:space="0" w:color="000000"/>
              <w:bottom w:val="single" w:sz="4" w:space="0" w:color="000000"/>
            </w:tcBorders>
            <w:shd w:val="clear" w:color="auto" w:fill="D9D9D9"/>
          </w:tcPr>
          <w:p w14:paraId="55857CD9" w14:textId="77777777" w:rsidR="00480434" w:rsidRPr="00932956" w:rsidRDefault="00480434" w:rsidP="0085235B">
            <w:pPr>
              <w:spacing w:before="120" w:after="120"/>
              <w:jc w:val="both"/>
              <w:rPr>
                <w:rFonts w:ascii="Century Gothic" w:hAnsi="Century Gothic"/>
                <w:b/>
                <w:kern w:val="1"/>
                <w:sz w:val="20"/>
                <w:szCs w:val="20"/>
                <w:lang w:val="fr-FR"/>
              </w:rPr>
            </w:pPr>
            <w:r w:rsidRPr="00932956">
              <w:rPr>
                <w:rFonts w:ascii="Century Gothic" w:hAnsi="Century Gothic"/>
                <w:b/>
                <w:sz w:val="20"/>
                <w:szCs w:val="20"/>
                <w:lang w:val="fr-FR"/>
              </w:rPr>
              <w:t>Recommandation para. 20</w:t>
            </w:r>
          </w:p>
        </w:tc>
        <w:tc>
          <w:tcPr>
            <w:tcW w:w="2350" w:type="pct"/>
            <w:tcBorders>
              <w:top w:val="single" w:sz="4" w:space="0" w:color="000000"/>
              <w:left w:val="single" w:sz="4" w:space="0" w:color="000000"/>
              <w:bottom w:val="single" w:sz="4" w:space="0" w:color="000000"/>
              <w:right w:val="single" w:sz="4" w:space="0" w:color="000000"/>
            </w:tcBorders>
            <w:shd w:val="clear" w:color="auto" w:fill="D9D9D9"/>
          </w:tcPr>
          <w:p w14:paraId="7D136679" w14:textId="77777777" w:rsidR="00480434" w:rsidRPr="00932956" w:rsidRDefault="00480434" w:rsidP="0085235B">
            <w:pPr>
              <w:snapToGrid w:val="0"/>
              <w:spacing w:before="120" w:after="120"/>
              <w:jc w:val="both"/>
              <w:rPr>
                <w:rFonts w:ascii="Century Gothic" w:hAnsi="Century Gothic"/>
                <w:b/>
                <w:sz w:val="20"/>
                <w:szCs w:val="20"/>
                <w:lang w:val="fr-FR"/>
              </w:rPr>
            </w:pPr>
            <w:r w:rsidRPr="00932956">
              <w:rPr>
                <w:rFonts w:ascii="Century Gothic" w:hAnsi="Century Gothic"/>
                <w:b/>
                <w:sz w:val="20"/>
                <w:szCs w:val="20"/>
                <w:lang w:val="fr-FR"/>
              </w:rPr>
              <w:t>Aperçu</w:t>
            </w:r>
          </w:p>
        </w:tc>
      </w:tr>
      <w:tr w:rsidR="00480434" w:rsidRPr="005F0165" w14:paraId="41FA301C" w14:textId="77777777" w:rsidTr="00852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2650" w:type="pct"/>
          </w:tcPr>
          <w:p w14:paraId="32C12032" w14:textId="77777777" w:rsidR="00480434" w:rsidRPr="00932956" w:rsidRDefault="00480434" w:rsidP="0085235B">
            <w:pPr>
              <w:widowControl w:val="0"/>
              <w:suppressAutoHyphens w:val="0"/>
              <w:autoSpaceDE w:val="0"/>
              <w:autoSpaceDN w:val="0"/>
              <w:adjustRightInd w:val="0"/>
              <w:spacing w:before="120" w:after="120"/>
              <w:jc w:val="both"/>
              <w:rPr>
                <w:rFonts w:ascii="Century Gothic" w:hAnsi="Century Gothic"/>
                <w:sz w:val="20"/>
                <w:szCs w:val="20"/>
                <w:lang w:val="fr-FR"/>
              </w:rPr>
            </w:pPr>
            <w:r w:rsidRPr="00932956">
              <w:rPr>
                <w:rFonts w:ascii="Century Gothic" w:hAnsi="Century Gothic"/>
                <w:sz w:val="20"/>
                <w:szCs w:val="20"/>
                <w:lang w:val="fr-FR"/>
              </w:rPr>
              <w:t>L’État partie devrait urgemment prendre les mesures nécessaires à l’organisation des élections législatives et municipales qui auraient dû se tenir depuis 2011 afin de garantir un accès effectif aux droits des citoyens en vertu de l’article 25 du Pacte.</w:t>
            </w:r>
          </w:p>
        </w:tc>
        <w:tc>
          <w:tcPr>
            <w:tcW w:w="2350" w:type="pct"/>
          </w:tcPr>
          <w:p w14:paraId="4144A8BF" w14:textId="77777777" w:rsidR="0085235B" w:rsidRDefault="00480434" w:rsidP="0085235B">
            <w:pPr>
              <w:spacing w:before="120" w:after="120"/>
              <w:ind w:right="272"/>
              <w:jc w:val="both"/>
              <w:rPr>
                <w:rFonts w:ascii="Century Gothic" w:hAnsi="Century Gothic"/>
                <w:bCs/>
                <w:sz w:val="20"/>
                <w:szCs w:val="20"/>
                <w:lang w:val="fr-CH"/>
              </w:rPr>
            </w:pPr>
            <w:r w:rsidRPr="005E0ADC">
              <w:rPr>
                <w:rFonts w:ascii="Century Gothic" w:hAnsi="Century Gothic"/>
                <w:bCs/>
                <w:sz w:val="20"/>
                <w:szCs w:val="20"/>
                <w:lang w:val="fr-CH"/>
              </w:rPr>
              <w:t>Les élections municipales et législatives ont été réalisées en 2015 avec des irrégularités majeures et des cas</w:t>
            </w:r>
            <w:r>
              <w:rPr>
                <w:rFonts w:ascii="Century Gothic" w:hAnsi="Century Gothic"/>
                <w:bCs/>
                <w:sz w:val="20"/>
                <w:szCs w:val="20"/>
                <w:lang w:val="fr-CH"/>
              </w:rPr>
              <w:t xml:space="preserve"> de</w:t>
            </w:r>
            <w:r w:rsidRPr="005E0ADC">
              <w:rPr>
                <w:rFonts w:ascii="Century Gothic" w:hAnsi="Century Gothic"/>
                <w:bCs/>
                <w:sz w:val="20"/>
                <w:szCs w:val="20"/>
                <w:lang w:val="fr-CH"/>
              </w:rPr>
              <w:t xml:space="preserve"> fraudes ont été dénoncé</w:t>
            </w:r>
            <w:r>
              <w:rPr>
                <w:rFonts w:ascii="Century Gothic" w:hAnsi="Century Gothic"/>
                <w:bCs/>
                <w:sz w:val="20"/>
                <w:szCs w:val="20"/>
                <w:lang w:val="fr-CH"/>
              </w:rPr>
              <w:t>s</w:t>
            </w:r>
            <w:r w:rsidRPr="005E0ADC">
              <w:rPr>
                <w:rFonts w:ascii="Century Gothic" w:hAnsi="Century Gothic"/>
                <w:bCs/>
                <w:sz w:val="20"/>
                <w:szCs w:val="20"/>
                <w:lang w:val="fr-CH"/>
              </w:rPr>
              <w:t xml:space="preserve">. </w:t>
            </w:r>
          </w:p>
          <w:p w14:paraId="69028BA1" w14:textId="020A8F77" w:rsidR="00480434" w:rsidRDefault="00480434" w:rsidP="0085235B">
            <w:pPr>
              <w:spacing w:before="120" w:after="120"/>
              <w:ind w:right="272"/>
              <w:jc w:val="both"/>
              <w:rPr>
                <w:rFonts w:ascii="Century Gothic" w:hAnsi="Century Gothic"/>
                <w:bCs/>
                <w:sz w:val="20"/>
                <w:szCs w:val="20"/>
                <w:lang w:val="fr-CH"/>
              </w:rPr>
            </w:pPr>
            <w:r>
              <w:rPr>
                <w:rFonts w:ascii="Century Gothic" w:hAnsi="Century Gothic"/>
                <w:bCs/>
                <w:sz w:val="20"/>
                <w:szCs w:val="20"/>
                <w:lang w:val="fr-CH"/>
              </w:rPr>
              <w:t>En dépit de l’annonce d’un calendrier électoral régulièrement remanié, l</w:t>
            </w:r>
            <w:r w:rsidRPr="005E0ADC">
              <w:rPr>
                <w:rFonts w:ascii="Century Gothic" w:hAnsi="Century Gothic"/>
                <w:bCs/>
                <w:sz w:val="20"/>
                <w:szCs w:val="20"/>
                <w:lang w:val="fr-CH"/>
              </w:rPr>
              <w:t>es élections locales</w:t>
            </w:r>
            <w:r>
              <w:rPr>
                <w:rFonts w:ascii="Century Gothic" w:hAnsi="Century Gothic"/>
                <w:bCs/>
                <w:sz w:val="20"/>
                <w:szCs w:val="20"/>
                <w:lang w:val="fr-CH"/>
              </w:rPr>
              <w:t xml:space="preserve"> et présidentielles</w:t>
            </w:r>
            <w:r w:rsidRPr="005E0ADC">
              <w:rPr>
                <w:rFonts w:ascii="Century Gothic" w:hAnsi="Century Gothic"/>
                <w:bCs/>
                <w:sz w:val="20"/>
                <w:szCs w:val="20"/>
                <w:lang w:val="fr-CH"/>
              </w:rPr>
              <w:t xml:space="preserve"> </w:t>
            </w:r>
            <w:r>
              <w:rPr>
                <w:rFonts w:ascii="Century Gothic" w:hAnsi="Century Gothic"/>
                <w:bCs/>
                <w:sz w:val="20"/>
                <w:szCs w:val="20"/>
                <w:lang w:val="fr-CH"/>
              </w:rPr>
              <w:t>ne sont pas</w:t>
            </w:r>
            <w:r w:rsidRPr="005E0ADC">
              <w:rPr>
                <w:rFonts w:ascii="Century Gothic" w:hAnsi="Century Gothic"/>
                <w:bCs/>
                <w:sz w:val="20"/>
                <w:szCs w:val="20"/>
                <w:lang w:val="fr-CH"/>
              </w:rPr>
              <w:t xml:space="preserve"> réalisées</w:t>
            </w:r>
            <w:r>
              <w:rPr>
                <w:rFonts w:ascii="Century Gothic" w:hAnsi="Century Gothic"/>
                <w:bCs/>
                <w:sz w:val="20"/>
                <w:szCs w:val="20"/>
                <w:lang w:val="fr-CH"/>
              </w:rPr>
              <w:t>,</w:t>
            </w:r>
            <w:r w:rsidRPr="005E0ADC">
              <w:rPr>
                <w:rFonts w:ascii="Century Gothic" w:hAnsi="Century Gothic"/>
                <w:bCs/>
                <w:sz w:val="20"/>
                <w:szCs w:val="20"/>
                <w:lang w:val="fr-CH"/>
              </w:rPr>
              <w:t xml:space="preserve"> jusqu’</w:t>
            </w:r>
            <w:r>
              <w:rPr>
                <w:rFonts w:ascii="Century Gothic" w:hAnsi="Century Gothic"/>
                <w:bCs/>
                <w:sz w:val="20"/>
                <w:szCs w:val="20"/>
                <w:lang w:val="fr-CH"/>
              </w:rPr>
              <w:t>à</w:t>
            </w:r>
            <w:r w:rsidRPr="005E0ADC">
              <w:rPr>
                <w:rFonts w:ascii="Century Gothic" w:hAnsi="Century Gothic"/>
                <w:bCs/>
                <w:sz w:val="20"/>
                <w:szCs w:val="20"/>
                <w:lang w:val="fr-CH"/>
              </w:rPr>
              <w:t xml:space="preserve"> </w:t>
            </w:r>
            <w:r>
              <w:rPr>
                <w:rFonts w:ascii="Century Gothic" w:hAnsi="Century Gothic"/>
                <w:bCs/>
                <w:sz w:val="20"/>
                <w:szCs w:val="20"/>
                <w:lang w:val="fr-CH"/>
              </w:rPr>
              <w:t>date</w:t>
            </w:r>
            <w:r w:rsidRPr="005E0ADC">
              <w:rPr>
                <w:rFonts w:ascii="Century Gothic" w:hAnsi="Century Gothic"/>
                <w:bCs/>
                <w:sz w:val="20"/>
                <w:szCs w:val="20"/>
                <w:lang w:val="fr-CH"/>
              </w:rPr>
              <w:t>.</w:t>
            </w:r>
          </w:p>
          <w:p w14:paraId="35FCE56C" w14:textId="6A2E872B" w:rsidR="00F6349F" w:rsidRPr="005E0ADC" w:rsidRDefault="00F6349F" w:rsidP="00465582">
            <w:pPr>
              <w:spacing w:before="120" w:after="120"/>
              <w:ind w:right="272"/>
              <w:jc w:val="both"/>
              <w:rPr>
                <w:rFonts w:ascii="Century Gothic" w:hAnsi="Century Gothic"/>
                <w:bCs/>
                <w:sz w:val="20"/>
                <w:szCs w:val="20"/>
                <w:lang w:val="fr-CH"/>
              </w:rPr>
            </w:pPr>
            <w:r>
              <w:rPr>
                <w:rFonts w:ascii="Century Gothic" w:hAnsi="Century Gothic"/>
                <w:bCs/>
                <w:sz w:val="20"/>
                <w:szCs w:val="20"/>
                <w:lang w:val="fr-CH"/>
              </w:rPr>
              <w:t xml:space="preserve">Selon le nouveau calendrier électoral, il est prévu des élections </w:t>
            </w:r>
            <w:r w:rsidR="00465582">
              <w:rPr>
                <w:rFonts w:ascii="Century Gothic" w:hAnsi="Century Gothic"/>
                <w:bCs/>
                <w:sz w:val="20"/>
                <w:szCs w:val="20"/>
                <w:lang w:val="fr-CH"/>
              </w:rPr>
              <w:t>au niveau des</w:t>
            </w:r>
            <w:r>
              <w:rPr>
                <w:rFonts w:ascii="Century Gothic" w:hAnsi="Century Gothic"/>
                <w:bCs/>
                <w:sz w:val="20"/>
                <w:szCs w:val="20"/>
                <w:lang w:val="fr-CH"/>
              </w:rPr>
              <w:t xml:space="preserve"> </w:t>
            </w:r>
            <w:r w:rsidR="00465582">
              <w:rPr>
                <w:rFonts w:ascii="Century Gothic" w:hAnsi="Century Gothic"/>
                <w:bCs/>
                <w:sz w:val="20"/>
                <w:szCs w:val="20"/>
                <w:lang w:val="fr-CH"/>
              </w:rPr>
              <w:t>Collectivités territoriales, du tiers Senat, d</w:t>
            </w:r>
            <w:r>
              <w:rPr>
                <w:rFonts w:ascii="Century Gothic" w:hAnsi="Century Gothic"/>
                <w:bCs/>
                <w:sz w:val="20"/>
                <w:szCs w:val="20"/>
                <w:lang w:val="fr-CH"/>
              </w:rPr>
              <w:t xml:space="preserve">es </w:t>
            </w:r>
            <w:r w:rsidR="00465582">
              <w:rPr>
                <w:rFonts w:ascii="Century Gothic" w:hAnsi="Century Gothic"/>
                <w:bCs/>
                <w:sz w:val="20"/>
                <w:szCs w:val="20"/>
                <w:lang w:val="fr-CH"/>
              </w:rPr>
              <w:t>présidentiel</w:t>
            </w:r>
            <w:r w:rsidR="0085235B">
              <w:rPr>
                <w:rFonts w:ascii="Century Gothic" w:hAnsi="Century Gothic"/>
                <w:bCs/>
                <w:sz w:val="20"/>
                <w:szCs w:val="20"/>
                <w:lang w:val="fr-CH"/>
              </w:rPr>
              <w:t>le</w:t>
            </w:r>
            <w:r w:rsidR="00465582">
              <w:rPr>
                <w:rFonts w:ascii="Century Gothic" w:hAnsi="Century Gothic"/>
                <w:bCs/>
                <w:sz w:val="20"/>
                <w:szCs w:val="20"/>
                <w:lang w:val="fr-CH"/>
              </w:rPr>
              <w:t>s</w:t>
            </w:r>
            <w:r>
              <w:rPr>
                <w:rFonts w:ascii="Century Gothic" w:hAnsi="Century Gothic"/>
                <w:bCs/>
                <w:sz w:val="20"/>
                <w:szCs w:val="20"/>
                <w:lang w:val="fr-CH"/>
              </w:rPr>
              <w:t xml:space="preserve"> ainsi </w:t>
            </w:r>
            <w:r w:rsidR="00465582">
              <w:rPr>
                <w:rFonts w:ascii="Century Gothic" w:hAnsi="Century Gothic"/>
                <w:bCs/>
                <w:sz w:val="20"/>
                <w:szCs w:val="20"/>
                <w:lang w:val="fr-CH"/>
              </w:rPr>
              <w:t>que dans des régions où les élections avaient été annulées en raison de fraudes massives et de graves irrégularités</w:t>
            </w:r>
            <w:r w:rsidR="002B1390">
              <w:rPr>
                <w:rFonts w:ascii="Century Gothic" w:hAnsi="Century Gothic"/>
                <w:bCs/>
                <w:sz w:val="20"/>
                <w:szCs w:val="20"/>
                <w:lang w:val="fr-CH"/>
              </w:rPr>
              <w:t xml:space="preserve"> le 25 octobre 2015</w:t>
            </w:r>
            <w:r w:rsidR="00465582">
              <w:rPr>
                <w:rFonts w:ascii="Century Gothic" w:hAnsi="Century Gothic"/>
                <w:bCs/>
                <w:sz w:val="20"/>
                <w:szCs w:val="20"/>
                <w:lang w:val="fr-CH"/>
              </w:rPr>
              <w:t xml:space="preserve">. </w:t>
            </w:r>
          </w:p>
        </w:tc>
      </w:tr>
    </w:tbl>
    <w:p w14:paraId="36146DC7" w14:textId="77777777" w:rsidR="00480434" w:rsidRPr="00EF5C20" w:rsidRDefault="00480434" w:rsidP="00480434">
      <w:pPr>
        <w:widowControl w:val="0"/>
        <w:suppressAutoHyphens w:val="0"/>
        <w:autoSpaceDE w:val="0"/>
        <w:autoSpaceDN w:val="0"/>
        <w:adjustRightInd w:val="0"/>
        <w:spacing w:before="120" w:after="120"/>
        <w:rPr>
          <w:rFonts w:ascii="Century Gothic" w:hAnsi="Century Gothic"/>
          <w:b/>
          <w:bCs/>
          <w:sz w:val="24"/>
          <w:szCs w:val="20"/>
          <w:lang w:val="fr-CH"/>
        </w:rPr>
        <w:sectPr w:rsidR="00480434" w:rsidRPr="00EF5C20" w:rsidSect="0085235B">
          <w:headerReference w:type="default" r:id="rId13"/>
          <w:pgSz w:w="16840" w:h="11900" w:orient="landscape"/>
          <w:pgMar w:top="1440" w:right="1080" w:bottom="1440" w:left="1080" w:header="397" w:footer="284" w:gutter="0"/>
          <w:cols w:space="708"/>
          <w:docGrid w:linePitch="360"/>
        </w:sectPr>
      </w:pPr>
      <w:r>
        <w:rPr>
          <w:rFonts w:ascii="Century Gothic" w:hAnsi="Century Gothic"/>
          <w:b/>
          <w:bCs/>
          <w:sz w:val="24"/>
          <w:szCs w:val="20"/>
          <w:lang w:val="fr-CH"/>
        </w:rPr>
        <w:t xml:space="preserve">  </w:t>
      </w:r>
    </w:p>
    <w:p w14:paraId="48C42955" w14:textId="77777777" w:rsidR="00480434" w:rsidRPr="00EF5C20" w:rsidRDefault="00480434" w:rsidP="00480434">
      <w:pPr>
        <w:spacing w:before="120" w:after="120"/>
        <w:ind w:right="272"/>
        <w:jc w:val="both"/>
        <w:rPr>
          <w:rFonts w:ascii="Century Gothic" w:hAnsi="Century Gothic"/>
          <w:b/>
          <w:bCs/>
          <w:szCs w:val="20"/>
          <w:u w:val="single"/>
          <w:lang w:val="fr-FR"/>
        </w:rPr>
      </w:pPr>
      <w:r w:rsidRPr="00EF5C20">
        <w:rPr>
          <w:rFonts w:ascii="Century Gothic" w:hAnsi="Century Gothic"/>
          <w:b/>
          <w:bCs/>
          <w:szCs w:val="20"/>
          <w:u w:val="single"/>
          <w:lang w:val="fr-FR"/>
        </w:rPr>
        <w:lastRenderedPageBreak/>
        <w:t>Paragraphe 7</w:t>
      </w:r>
      <w:r>
        <w:rPr>
          <w:rFonts w:ascii="Century Gothic" w:hAnsi="Century Gothic"/>
          <w:b/>
          <w:bCs/>
          <w:szCs w:val="20"/>
          <w:u w:val="single"/>
          <w:lang w:val="fr-FR"/>
        </w:rPr>
        <w:t> </w:t>
      </w:r>
      <w:r w:rsidRPr="00EF5C20">
        <w:rPr>
          <w:rFonts w:ascii="Century Gothic" w:hAnsi="Century Gothic"/>
          <w:b/>
          <w:bCs/>
          <w:szCs w:val="20"/>
          <w:u w:val="single"/>
          <w:lang w:val="fr-FR"/>
        </w:rPr>
        <w:t>: Droit à un recours utile</w:t>
      </w:r>
    </w:p>
    <w:p w14:paraId="28728B01" w14:textId="77777777" w:rsidR="00480434" w:rsidRPr="0036227F" w:rsidRDefault="00480434" w:rsidP="00480434">
      <w:pPr>
        <w:widowControl w:val="0"/>
        <w:suppressAutoHyphens w:val="0"/>
        <w:autoSpaceDE w:val="0"/>
        <w:autoSpaceDN w:val="0"/>
        <w:adjustRightInd w:val="0"/>
        <w:spacing w:before="120" w:after="120"/>
        <w:rPr>
          <w:rFonts w:ascii="Century Gothic" w:hAnsi="Century Gothic"/>
          <w:sz w:val="20"/>
          <w:szCs w:val="18"/>
          <w:lang w:val="fr-FR"/>
        </w:rPr>
      </w:pPr>
      <w:r w:rsidRPr="0036227F">
        <w:rPr>
          <w:rFonts w:ascii="Century Gothic" w:hAnsi="Century Gothic"/>
          <w:sz w:val="20"/>
          <w:szCs w:val="18"/>
          <w:lang w:val="fr-FR"/>
        </w:rPr>
        <w:t>Tout en saluant l’instruction menée dans l’affaire Jean-Claude Duvalier</w:t>
      </w:r>
      <w:r>
        <w:rPr>
          <w:rFonts w:ascii="Century Gothic" w:hAnsi="Century Gothic"/>
          <w:sz w:val="20"/>
          <w:szCs w:val="18"/>
          <w:lang w:val="fr-FR"/>
        </w:rPr>
        <w:t>,</w:t>
      </w:r>
      <w:r w:rsidRPr="0036227F">
        <w:rPr>
          <w:rFonts w:ascii="Century Gothic" w:hAnsi="Century Gothic"/>
          <w:sz w:val="20"/>
          <w:szCs w:val="18"/>
          <w:lang w:val="fr-FR"/>
        </w:rPr>
        <w:t xml:space="preserve"> ainsi que le travail effectué par la Commission nationale de vérité et justice jusqu’en février 1996 pour établir la vérité sur les violations graves des droits de l’</w:t>
      </w:r>
      <w:r>
        <w:rPr>
          <w:rFonts w:ascii="Century Gothic" w:hAnsi="Century Gothic"/>
          <w:sz w:val="20"/>
          <w:szCs w:val="18"/>
          <w:lang w:val="fr-FR"/>
        </w:rPr>
        <w:t>H</w:t>
      </w:r>
      <w:r w:rsidRPr="0036227F">
        <w:rPr>
          <w:rFonts w:ascii="Century Gothic" w:hAnsi="Century Gothic"/>
          <w:sz w:val="20"/>
          <w:szCs w:val="18"/>
          <w:lang w:val="fr-FR"/>
        </w:rPr>
        <w:t>omme commises entre 1991 et 1994, le Comité s’inquiète de la lenteur de ces procès et mécanismes qui n’ont</w:t>
      </w:r>
      <w:r>
        <w:rPr>
          <w:rFonts w:ascii="Century Gothic" w:hAnsi="Century Gothic"/>
          <w:sz w:val="20"/>
          <w:szCs w:val="18"/>
          <w:lang w:val="fr-FR"/>
        </w:rPr>
        <w:t>,</w:t>
      </w:r>
      <w:r w:rsidRPr="0036227F">
        <w:rPr>
          <w:rFonts w:ascii="Century Gothic" w:hAnsi="Century Gothic"/>
          <w:sz w:val="20"/>
          <w:szCs w:val="18"/>
          <w:lang w:val="fr-FR"/>
        </w:rPr>
        <w:t xml:space="preserve"> à ce jour</w:t>
      </w:r>
      <w:r>
        <w:rPr>
          <w:rFonts w:ascii="Century Gothic" w:hAnsi="Century Gothic"/>
          <w:sz w:val="20"/>
          <w:szCs w:val="18"/>
          <w:lang w:val="fr-FR"/>
        </w:rPr>
        <w:t xml:space="preserve">, pas permis  </w:t>
      </w:r>
      <w:r w:rsidRPr="0036227F">
        <w:rPr>
          <w:rFonts w:ascii="Century Gothic" w:hAnsi="Century Gothic"/>
          <w:sz w:val="20"/>
          <w:szCs w:val="18"/>
          <w:lang w:val="fr-FR"/>
        </w:rPr>
        <w:t>la condamnation des responsables de ces violations</w:t>
      </w:r>
      <w:r>
        <w:rPr>
          <w:rFonts w:ascii="Century Gothic" w:hAnsi="Century Gothic"/>
          <w:sz w:val="20"/>
          <w:szCs w:val="18"/>
          <w:lang w:val="fr-FR"/>
        </w:rPr>
        <w:t>, ni</w:t>
      </w:r>
      <w:r w:rsidRPr="0036227F">
        <w:rPr>
          <w:rFonts w:ascii="Century Gothic" w:hAnsi="Century Gothic"/>
          <w:sz w:val="20"/>
          <w:szCs w:val="18"/>
          <w:lang w:val="fr-FR"/>
        </w:rPr>
        <w:t xml:space="preserve"> aboutir à des réparations pour les victimes (art. 2, 6, 7 et 9).</w:t>
      </w:r>
    </w:p>
    <w:p w14:paraId="4D4B7922" w14:textId="77777777" w:rsidR="00480434" w:rsidRPr="0036227F" w:rsidRDefault="00480434" w:rsidP="00480434">
      <w:pPr>
        <w:widowControl w:val="0"/>
        <w:suppressAutoHyphens w:val="0"/>
        <w:autoSpaceDE w:val="0"/>
        <w:autoSpaceDN w:val="0"/>
        <w:adjustRightInd w:val="0"/>
        <w:spacing w:before="120" w:after="120"/>
        <w:rPr>
          <w:rFonts w:ascii="Century Gothic" w:hAnsi="Century Gothic"/>
          <w:sz w:val="20"/>
          <w:szCs w:val="18"/>
          <w:lang w:val="fr-FR"/>
        </w:rPr>
      </w:pPr>
    </w:p>
    <w:tbl>
      <w:tblPr>
        <w:tblW w:w="151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9"/>
        <w:gridCol w:w="4961"/>
        <w:gridCol w:w="5387"/>
      </w:tblGrid>
      <w:tr w:rsidR="00480434" w:rsidRPr="005F0165" w14:paraId="1EA7BCBA" w14:textId="77777777" w:rsidTr="0085235B">
        <w:tc>
          <w:tcPr>
            <w:tcW w:w="4829" w:type="dxa"/>
            <w:shd w:val="clear" w:color="auto" w:fill="auto"/>
            <w:vAlign w:val="center"/>
          </w:tcPr>
          <w:p w14:paraId="6372EA09" w14:textId="77777777" w:rsidR="00480434" w:rsidRPr="00C277B5" w:rsidRDefault="00480434" w:rsidP="0085235B">
            <w:pPr>
              <w:spacing w:before="120" w:after="120"/>
              <w:jc w:val="center"/>
              <w:rPr>
                <w:rFonts w:ascii="Century Gothic" w:hAnsi="Century Gothic"/>
                <w:b/>
                <w:bCs/>
                <w:sz w:val="20"/>
                <w:szCs w:val="20"/>
                <w:lang w:val="fr-FR"/>
              </w:rPr>
            </w:pPr>
            <w:r w:rsidRPr="00C277B5">
              <w:rPr>
                <w:rFonts w:ascii="Century Gothic" w:hAnsi="Century Gothic"/>
                <w:b/>
                <w:bCs/>
                <w:sz w:val="20"/>
                <w:szCs w:val="20"/>
                <w:lang w:val="fr-FR"/>
              </w:rPr>
              <w:t>Recommandation</w:t>
            </w:r>
            <w:r>
              <w:rPr>
                <w:rFonts w:ascii="Century Gothic" w:hAnsi="Century Gothic"/>
                <w:b/>
                <w:bCs/>
                <w:sz w:val="20"/>
                <w:szCs w:val="20"/>
                <w:lang w:val="fr-FR"/>
              </w:rPr>
              <w:t>s</w:t>
            </w:r>
            <w:r w:rsidRPr="00C277B5">
              <w:rPr>
                <w:rFonts w:ascii="Century Gothic" w:hAnsi="Century Gothic"/>
                <w:b/>
                <w:bCs/>
                <w:sz w:val="20"/>
                <w:szCs w:val="20"/>
                <w:lang w:val="fr-FR"/>
              </w:rPr>
              <w:t xml:space="preserve"> </w:t>
            </w:r>
            <w:r>
              <w:rPr>
                <w:rFonts w:ascii="Century Gothic" w:hAnsi="Century Gothic"/>
                <w:b/>
                <w:bCs/>
                <w:sz w:val="20"/>
                <w:szCs w:val="20"/>
                <w:lang w:val="fr-FR"/>
              </w:rPr>
              <w:t>du Comité</w:t>
            </w:r>
            <w:r w:rsidRPr="00C277B5">
              <w:rPr>
                <w:rFonts w:ascii="Century Gothic" w:hAnsi="Century Gothic"/>
                <w:b/>
                <w:bCs/>
                <w:sz w:val="20"/>
                <w:szCs w:val="20"/>
                <w:lang w:val="fr-FR"/>
              </w:rPr>
              <w:t xml:space="preserve"> DH</w:t>
            </w:r>
          </w:p>
        </w:tc>
        <w:tc>
          <w:tcPr>
            <w:tcW w:w="4961" w:type="dxa"/>
            <w:shd w:val="clear" w:color="auto" w:fill="auto"/>
            <w:vAlign w:val="center"/>
          </w:tcPr>
          <w:p w14:paraId="4A894F8F" w14:textId="77777777" w:rsidR="00480434" w:rsidRPr="00C277B5" w:rsidRDefault="00480434" w:rsidP="0085235B">
            <w:pPr>
              <w:spacing w:before="120" w:after="120"/>
              <w:jc w:val="center"/>
              <w:rPr>
                <w:rFonts w:ascii="Century Gothic" w:hAnsi="Century Gothic"/>
                <w:b/>
                <w:bCs/>
                <w:sz w:val="20"/>
                <w:szCs w:val="20"/>
                <w:lang w:val="fr-FR"/>
              </w:rPr>
            </w:pPr>
            <w:r w:rsidRPr="00C277B5">
              <w:rPr>
                <w:rFonts w:ascii="Century Gothic" w:hAnsi="Century Gothic"/>
                <w:b/>
                <w:bCs/>
                <w:sz w:val="20"/>
                <w:szCs w:val="20"/>
                <w:lang w:val="fr-FR"/>
              </w:rPr>
              <w:t>Actions prises par l’Etat</w:t>
            </w:r>
          </w:p>
        </w:tc>
        <w:tc>
          <w:tcPr>
            <w:tcW w:w="5387" w:type="dxa"/>
            <w:shd w:val="clear" w:color="auto" w:fill="auto"/>
            <w:vAlign w:val="center"/>
          </w:tcPr>
          <w:p w14:paraId="10BDF732" w14:textId="77777777" w:rsidR="00480434" w:rsidRPr="00C277B5" w:rsidRDefault="00480434" w:rsidP="0085235B">
            <w:pPr>
              <w:spacing w:before="120" w:after="120"/>
              <w:jc w:val="center"/>
              <w:rPr>
                <w:rFonts w:ascii="Century Gothic" w:hAnsi="Century Gothic"/>
                <w:b/>
                <w:bCs/>
                <w:sz w:val="20"/>
                <w:szCs w:val="20"/>
                <w:lang w:val="fr-FR"/>
              </w:rPr>
            </w:pPr>
            <w:r w:rsidRPr="00C277B5">
              <w:rPr>
                <w:rFonts w:ascii="Century Gothic" w:hAnsi="Century Gothic"/>
                <w:b/>
                <w:bCs/>
                <w:sz w:val="20"/>
                <w:szCs w:val="20"/>
                <w:lang w:val="fr-FR"/>
              </w:rPr>
              <w:t>Mesures supplémentaires requises /</w:t>
            </w:r>
          </w:p>
          <w:p w14:paraId="62C0EF43" w14:textId="77777777" w:rsidR="00480434" w:rsidRPr="00C277B5" w:rsidRDefault="00480434" w:rsidP="0085235B">
            <w:pPr>
              <w:spacing w:before="120" w:after="120"/>
              <w:jc w:val="center"/>
              <w:rPr>
                <w:rFonts w:ascii="Century Gothic" w:hAnsi="Century Gothic" w:cs="TimesNewRomanPSMT"/>
                <w:bCs/>
                <w:sz w:val="20"/>
                <w:szCs w:val="20"/>
                <w:lang w:val="fr-FR"/>
              </w:rPr>
            </w:pPr>
            <w:r w:rsidRPr="00C277B5">
              <w:rPr>
                <w:rFonts w:ascii="Century Gothic" w:hAnsi="Century Gothic"/>
                <w:b/>
                <w:bCs/>
                <w:sz w:val="20"/>
                <w:szCs w:val="20"/>
                <w:lang w:val="fr-FR"/>
              </w:rPr>
              <w:t>Autres commentaires</w:t>
            </w:r>
          </w:p>
        </w:tc>
      </w:tr>
      <w:tr w:rsidR="00480434" w:rsidRPr="005F0165" w14:paraId="03EC3566" w14:textId="77777777" w:rsidTr="0085235B">
        <w:tc>
          <w:tcPr>
            <w:tcW w:w="4829" w:type="dxa"/>
            <w:shd w:val="clear" w:color="auto" w:fill="auto"/>
          </w:tcPr>
          <w:p w14:paraId="23FFE7D1" w14:textId="77777777" w:rsidR="00480434" w:rsidRPr="000C218B" w:rsidRDefault="00480434" w:rsidP="0085235B">
            <w:pPr>
              <w:spacing w:before="120" w:after="120"/>
              <w:jc w:val="both"/>
              <w:rPr>
                <w:rFonts w:ascii="Century Gothic" w:hAnsi="Century Gothic" w:cs="TimesNewRomanPSMT"/>
                <w:sz w:val="20"/>
                <w:szCs w:val="20"/>
                <w:lang w:val="fr-FR"/>
              </w:rPr>
            </w:pPr>
            <w:r w:rsidRPr="000C218B">
              <w:rPr>
                <w:rFonts w:ascii="Century Gothic" w:hAnsi="Century Gothic"/>
                <w:sz w:val="20"/>
                <w:szCs w:val="20"/>
                <w:lang w:val="fr-FR"/>
              </w:rPr>
              <w:t>Afin de combattre efficacement l’impunité qui empêche la promotion de l’</w:t>
            </w:r>
            <w:r>
              <w:rPr>
                <w:rFonts w:ascii="Century Gothic" w:hAnsi="Century Gothic"/>
                <w:sz w:val="20"/>
                <w:szCs w:val="20"/>
                <w:lang w:val="fr-FR"/>
              </w:rPr>
              <w:t>E</w:t>
            </w:r>
            <w:r w:rsidRPr="000C218B">
              <w:rPr>
                <w:rFonts w:ascii="Century Gothic" w:hAnsi="Century Gothic"/>
                <w:sz w:val="20"/>
                <w:szCs w:val="20"/>
                <w:lang w:val="fr-FR"/>
              </w:rPr>
              <w:t>tat de droit en Haïti, l’Etat partie devrait poursuivre l’instruction dans l’affaire dite Duvalier et traduire en justice toutes les personnes responsables des violations graves commises pendant la Présidence et octroyer aux victimes une réparation juste et équitable.</w:t>
            </w:r>
            <w:r w:rsidRPr="000C218B">
              <w:rPr>
                <w:rFonts w:ascii="Century Gothic" w:eastAsia="MS PGothic" w:hAnsi="Century Gothic"/>
                <w:sz w:val="20"/>
                <w:szCs w:val="20"/>
                <w:lang w:val="fr-CH"/>
              </w:rPr>
              <w:t xml:space="preserve"> </w:t>
            </w:r>
          </w:p>
        </w:tc>
        <w:tc>
          <w:tcPr>
            <w:tcW w:w="4961" w:type="dxa"/>
            <w:shd w:val="clear" w:color="auto" w:fill="auto"/>
          </w:tcPr>
          <w:p w14:paraId="59329E8F" w14:textId="6186D596" w:rsidR="00480434" w:rsidRPr="0085235B" w:rsidRDefault="0085235B" w:rsidP="0085235B">
            <w:pPr>
              <w:spacing w:before="120" w:after="120"/>
              <w:ind w:right="-23"/>
              <w:jc w:val="both"/>
              <w:rPr>
                <w:rFonts w:ascii="Century Gothic" w:hAnsi="Century Gothic"/>
                <w:sz w:val="20"/>
                <w:szCs w:val="20"/>
                <w:lang w:val="fr-FR"/>
              </w:rPr>
            </w:pPr>
            <w:r w:rsidRPr="00B67BFE">
              <w:rPr>
                <w:rFonts w:ascii="Century Gothic" w:hAnsi="Century Gothic"/>
                <w:sz w:val="20"/>
                <w:szCs w:val="20"/>
                <w:lang w:val="fr-FR"/>
              </w:rPr>
              <w:t>Après la mort de Jean Claude Duvalier, aucune poursuite n’a été engagée</w:t>
            </w:r>
          </w:p>
        </w:tc>
        <w:tc>
          <w:tcPr>
            <w:tcW w:w="5387" w:type="dxa"/>
            <w:shd w:val="clear" w:color="auto" w:fill="auto"/>
          </w:tcPr>
          <w:p w14:paraId="05F9A9AC" w14:textId="77777777" w:rsidR="00480434" w:rsidRDefault="00480434" w:rsidP="00480434">
            <w:pPr>
              <w:numPr>
                <w:ilvl w:val="0"/>
                <w:numId w:val="3"/>
              </w:numPr>
              <w:spacing w:before="120" w:after="120"/>
              <w:ind w:left="317"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Fournir des moyens appropriés pour que le juge puisse poursuivre l’instruction.</w:t>
            </w:r>
          </w:p>
          <w:p w14:paraId="55EED72B" w14:textId="77777777" w:rsidR="00480434" w:rsidRDefault="00480434" w:rsidP="00480434">
            <w:pPr>
              <w:numPr>
                <w:ilvl w:val="0"/>
                <w:numId w:val="3"/>
              </w:numPr>
              <w:spacing w:before="120" w:after="120"/>
              <w:ind w:left="317"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Accélération du processus pour débloquer l’instruction.</w:t>
            </w:r>
          </w:p>
          <w:p w14:paraId="46C1627D" w14:textId="77777777" w:rsidR="00480434" w:rsidRPr="00C277B5" w:rsidRDefault="00480434" w:rsidP="00480434">
            <w:pPr>
              <w:numPr>
                <w:ilvl w:val="0"/>
                <w:numId w:val="3"/>
              </w:numPr>
              <w:spacing w:before="120" w:after="120"/>
              <w:ind w:left="317"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Mettre en place un accompagnement juridico-légale, matériel, psychologique et sécuritaire des victimes.</w:t>
            </w:r>
          </w:p>
        </w:tc>
      </w:tr>
      <w:tr w:rsidR="00480434" w:rsidRPr="005F0165" w14:paraId="6D301208" w14:textId="77777777" w:rsidTr="0085235B">
        <w:tc>
          <w:tcPr>
            <w:tcW w:w="4829" w:type="dxa"/>
            <w:shd w:val="clear" w:color="auto" w:fill="auto"/>
          </w:tcPr>
          <w:p w14:paraId="17C93152" w14:textId="77777777" w:rsidR="00480434" w:rsidRPr="000C218B" w:rsidRDefault="00480434" w:rsidP="0085235B">
            <w:pPr>
              <w:spacing w:before="120" w:after="120"/>
              <w:jc w:val="both"/>
              <w:rPr>
                <w:rFonts w:ascii="Century Gothic" w:hAnsi="Century Gothic"/>
                <w:i/>
                <w:sz w:val="20"/>
                <w:szCs w:val="20"/>
                <w:lang w:val="fr-FR"/>
              </w:rPr>
            </w:pPr>
            <w:r w:rsidRPr="000C218B">
              <w:rPr>
                <w:rFonts w:ascii="Century Gothic" w:hAnsi="Century Gothic"/>
                <w:sz w:val="20"/>
                <w:szCs w:val="20"/>
                <w:lang w:val="fr-FR"/>
              </w:rPr>
              <w:t xml:space="preserve">L’Etat devrait mettre en </w:t>
            </w:r>
            <w:r>
              <w:rPr>
                <w:rFonts w:ascii="Century Gothic" w:hAnsi="Century Gothic"/>
                <w:sz w:val="20"/>
                <w:szCs w:val="20"/>
                <w:lang w:val="fr-FR"/>
              </w:rPr>
              <w:t>œuvre</w:t>
            </w:r>
            <w:r w:rsidRPr="000C218B">
              <w:rPr>
                <w:rFonts w:ascii="Century Gothic" w:hAnsi="Century Gothic"/>
                <w:sz w:val="20"/>
                <w:szCs w:val="20"/>
                <w:lang w:val="fr-FR"/>
              </w:rPr>
              <w:t xml:space="preserve"> les recommandations de la Commission nationale de vérité et </w:t>
            </w:r>
            <w:r>
              <w:rPr>
                <w:rFonts w:ascii="Century Gothic" w:hAnsi="Century Gothic"/>
                <w:sz w:val="20"/>
                <w:szCs w:val="20"/>
                <w:lang w:val="fr-FR"/>
              </w:rPr>
              <w:t xml:space="preserve">de </w:t>
            </w:r>
            <w:r w:rsidRPr="000C218B">
              <w:rPr>
                <w:rFonts w:ascii="Century Gothic" w:hAnsi="Century Gothic"/>
                <w:sz w:val="20"/>
                <w:szCs w:val="20"/>
                <w:lang w:val="fr-FR"/>
              </w:rPr>
              <w:t>justice pour les violations graves commises entre 1991 et 1994.</w:t>
            </w:r>
          </w:p>
        </w:tc>
        <w:tc>
          <w:tcPr>
            <w:tcW w:w="4961" w:type="dxa"/>
            <w:shd w:val="clear" w:color="auto" w:fill="auto"/>
          </w:tcPr>
          <w:p w14:paraId="6EE5D879" w14:textId="43AF9410" w:rsidR="00480434" w:rsidRPr="0085235B" w:rsidRDefault="00480434" w:rsidP="0085235B">
            <w:pPr>
              <w:spacing w:before="120" w:after="120"/>
              <w:ind w:right="-23"/>
              <w:jc w:val="both"/>
              <w:rPr>
                <w:rFonts w:ascii="Century Gothic" w:eastAsia="MS Mincho" w:hAnsi="Century Gothic"/>
                <w:sz w:val="20"/>
                <w:szCs w:val="20"/>
                <w:lang w:val="fr-FR" w:eastAsia="ja-JP"/>
              </w:rPr>
            </w:pPr>
            <w:r w:rsidRPr="0085235B">
              <w:rPr>
                <w:rFonts w:ascii="Century Gothic" w:hAnsi="Century Gothic"/>
                <w:sz w:val="20"/>
                <w:szCs w:val="20"/>
                <w:lang w:val="fr-FR"/>
              </w:rPr>
              <w:t>Aucun procès n’a été réalisé suite aux recommandations de la Commission nationale de vérité et de justice pour les violations graves commises entre 1991 et 1994.</w:t>
            </w:r>
          </w:p>
        </w:tc>
        <w:tc>
          <w:tcPr>
            <w:tcW w:w="5387" w:type="dxa"/>
            <w:shd w:val="clear" w:color="auto" w:fill="auto"/>
          </w:tcPr>
          <w:p w14:paraId="02AE9E36" w14:textId="77777777" w:rsidR="00480434" w:rsidRDefault="00480434" w:rsidP="0085235B">
            <w:pPr>
              <w:numPr>
                <w:ilvl w:val="0"/>
                <w:numId w:val="8"/>
              </w:numPr>
              <w:snapToGrid w:val="0"/>
              <w:spacing w:before="120" w:after="120"/>
              <w:ind w:left="317" w:hanging="283"/>
              <w:jc w:val="both"/>
              <w:rPr>
                <w:rFonts w:ascii="Century Gothic" w:hAnsi="Century Gothic"/>
                <w:sz w:val="20"/>
                <w:szCs w:val="20"/>
                <w:lang w:val="fr-FR"/>
              </w:rPr>
            </w:pPr>
            <w:r>
              <w:rPr>
                <w:rFonts w:ascii="Century Gothic" w:hAnsi="Century Gothic"/>
                <w:sz w:val="20"/>
                <w:szCs w:val="20"/>
                <w:lang w:val="fr-FR"/>
              </w:rPr>
              <w:t>Appliquer les recommandations de la Commission de Vérité et de Justice ;</w:t>
            </w:r>
          </w:p>
          <w:p w14:paraId="7FF821A7" w14:textId="77777777" w:rsidR="00480434" w:rsidRPr="00C277B5" w:rsidRDefault="00480434" w:rsidP="0085235B">
            <w:pPr>
              <w:numPr>
                <w:ilvl w:val="0"/>
                <w:numId w:val="8"/>
              </w:numPr>
              <w:snapToGrid w:val="0"/>
              <w:spacing w:before="120" w:after="120"/>
              <w:ind w:left="317" w:hanging="283"/>
              <w:jc w:val="both"/>
              <w:rPr>
                <w:rFonts w:ascii="Century Gothic" w:hAnsi="Century Gothic"/>
                <w:sz w:val="20"/>
                <w:szCs w:val="20"/>
                <w:lang w:val="fr-FR"/>
              </w:rPr>
            </w:pPr>
            <w:r>
              <w:rPr>
                <w:rFonts w:ascii="Century Gothic" w:hAnsi="Century Gothic"/>
                <w:sz w:val="20"/>
                <w:szCs w:val="20"/>
                <w:lang w:val="fr-FR"/>
              </w:rPr>
              <w:t>Mise en place d’une instance chargée du suivi et de l’application des recommandations.</w:t>
            </w:r>
          </w:p>
        </w:tc>
      </w:tr>
      <w:tr w:rsidR="00480434" w:rsidRPr="005F0165" w14:paraId="6688219F" w14:textId="77777777" w:rsidTr="0085235B">
        <w:tc>
          <w:tcPr>
            <w:tcW w:w="4829" w:type="dxa"/>
            <w:shd w:val="clear" w:color="auto" w:fill="auto"/>
          </w:tcPr>
          <w:p w14:paraId="6830B251" w14:textId="77777777" w:rsidR="00480434" w:rsidRPr="000C218B" w:rsidRDefault="00480434" w:rsidP="0085235B">
            <w:pPr>
              <w:spacing w:before="120" w:after="120"/>
              <w:jc w:val="both"/>
              <w:rPr>
                <w:rFonts w:ascii="Century Gothic" w:hAnsi="Century Gothic"/>
                <w:i/>
                <w:sz w:val="20"/>
                <w:szCs w:val="20"/>
                <w:lang w:val="fr-FR"/>
              </w:rPr>
            </w:pPr>
            <w:r w:rsidRPr="000C218B">
              <w:rPr>
                <w:rFonts w:ascii="Century Gothic" w:hAnsi="Century Gothic"/>
                <w:sz w:val="20"/>
                <w:szCs w:val="20"/>
                <w:lang w:val="fr-FR"/>
              </w:rPr>
              <w:t>Le Comité rappelle l’obligation de l’Etat partie de mettre en mouvement l’action pénale pour toute violation grave des droits de l’homme.</w:t>
            </w:r>
          </w:p>
        </w:tc>
        <w:tc>
          <w:tcPr>
            <w:tcW w:w="4961" w:type="dxa"/>
            <w:shd w:val="clear" w:color="auto" w:fill="auto"/>
          </w:tcPr>
          <w:p w14:paraId="3C020379" w14:textId="297C89D5" w:rsidR="00480434" w:rsidRPr="0085235B" w:rsidRDefault="00480434" w:rsidP="0085235B">
            <w:pPr>
              <w:spacing w:before="120" w:after="120"/>
              <w:ind w:right="-23"/>
              <w:jc w:val="both"/>
              <w:rPr>
                <w:rFonts w:ascii="Century Gothic" w:eastAsia="MS Mincho" w:hAnsi="Century Gothic"/>
                <w:sz w:val="20"/>
                <w:szCs w:val="20"/>
                <w:lang w:val="fr-FR" w:eastAsia="ja-JP"/>
              </w:rPr>
            </w:pPr>
            <w:r w:rsidRPr="0085235B">
              <w:rPr>
                <w:rFonts w:ascii="Century Gothic" w:hAnsi="Century Gothic"/>
                <w:sz w:val="20"/>
                <w:szCs w:val="20"/>
                <w:lang w:val="fr-FR"/>
              </w:rPr>
              <w:t>L’action pénale n’a toujours pas été mise en mouvement contre les auteurs de violations graves des droits de l’Homme.</w:t>
            </w:r>
          </w:p>
        </w:tc>
        <w:tc>
          <w:tcPr>
            <w:tcW w:w="5387" w:type="dxa"/>
            <w:shd w:val="clear" w:color="auto" w:fill="auto"/>
          </w:tcPr>
          <w:p w14:paraId="344C19D7" w14:textId="41CFF351" w:rsidR="00480434" w:rsidRPr="00C277B5" w:rsidRDefault="00480434" w:rsidP="0085235B">
            <w:pPr>
              <w:numPr>
                <w:ilvl w:val="0"/>
                <w:numId w:val="9"/>
              </w:numPr>
              <w:spacing w:before="120" w:after="120"/>
              <w:ind w:left="317" w:right="-23" w:hanging="283"/>
              <w:jc w:val="both"/>
              <w:rPr>
                <w:rFonts w:ascii="Century Gothic" w:hAnsi="Century Gothic"/>
                <w:sz w:val="20"/>
                <w:szCs w:val="20"/>
                <w:lang w:val="fr-FR"/>
              </w:rPr>
            </w:pPr>
            <w:r>
              <w:rPr>
                <w:rFonts w:ascii="Century Gothic" w:hAnsi="Century Gothic"/>
                <w:sz w:val="20"/>
                <w:szCs w:val="20"/>
                <w:lang w:val="fr-FR"/>
              </w:rPr>
              <w:t>Mettre en œuvre la recommandation du Comité DH</w:t>
            </w:r>
            <w:r w:rsidR="0085235B">
              <w:rPr>
                <w:rFonts w:ascii="Century Gothic" w:hAnsi="Century Gothic"/>
                <w:sz w:val="20"/>
                <w:szCs w:val="20"/>
                <w:lang w:val="fr-FR"/>
              </w:rPr>
              <w:t>.</w:t>
            </w:r>
          </w:p>
        </w:tc>
      </w:tr>
    </w:tbl>
    <w:p w14:paraId="0F7ECCC5" w14:textId="77777777" w:rsidR="00480434" w:rsidRDefault="00480434" w:rsidP="00480434">
      <w:pPr>
        <w:spacing w:before="120" w:after="120"/>
        <w:jc w:val="both"/>
        <w:rPr>
          <w:rFonts w:ascii="Century Gothic" w:hAnsi="Century Gothic"/>
          <w:b/>
          <w:bCs/>
          <w:sz w:val="20"/>
          <w:szCs w:val="20"/>
          <w:u w:val="single"/>
          <w:lang w:val="fr-FR"/>
        </w:rPr>
      </w:pPr>
    </w:p>
    <w:p w14:paraId="0E826CA6" w14:textId="77777777" w:rsidR="00480434" w:rsidRDefault="00480434" w:rsidP="00480434">
      <w:pPr>
        <w:spacing w:before="120" w:after="120"/>
        <w:jc w:val="both"/>
        <w:rPr>
          <w:rFonts w:ascii="Century Gothic" w:hAnsi="Century Gothic"/>
          <w:b/>
          <w:bCs/>
          <w:sz w:val="20"/>
          <w:szCs w:val="20"/>
          <w:u w:val="single"/>
          <w:lang w:val="fr-FR"/>
        </w:rPr>
      </w:pPr>
    </w:p>
    <w:p w14:paraId="3C8ECFEE" w14:textId="77777777" w:rsidR="00480434" w:rsidRDefault="00480434" w:rsidP="00480434">
      <w:pPr>
        <w:spacing w:before="120" w:after="120"/>
        <w:jc w:val="both"/>
        <w:rPr>
          <w:rFonts w:ascii="Century Gothic" w:hAnsi="Century Gothic"/>
          <w:b/>
          <w:bCs/>
          <w:sz w:val="20"/>
          <w:szCs w:val="20"/>
          <w:u w:val="single"/>
          <w:lang w:val="fr-FR"/>
        </w:rPr>
      </w:pPr>
    </w:p>
    <w:p w14:paraId="36EF4C7B" w14:textId="77777777" w:rsidR="00124D03" w:rsidRPr="00EF5C20" w:rsidRDefault="00124D03" w:rsidP="00480434">
      <w:pPr>
        <w:spacing w:before="120" w:after="120"/>
        <w:jc w:val="both"/>
        <w:rPr>
          <w:rFonts w:ascii="Century Gothic" w:hAnsi="Century Gothic"/>
          <w:b/>
          <w:bCs/>
          <w:sz w:val="20"/>
          <w:szCs w:val="20"/>
          <w:u w:val="single"/>
          <w:lang w:val="fr-FR"/>
        </w:rPr>
      </w:pPr>
    </w:p>
    <w:p w14:paraId="4DCBBD12" w14:textId="77777777" w:rsidR="00480434" w:rsidRPr="00EF5C20" w:rsidRDefault="00480434" w:rsidP="00480434">
      <w:pPr>
        <w:suppressAutoHyphens w:val="0"/>
        <w:spacing w:before="120" w:after="120"/>
        <w:rPr>
          <w:rFonts w:ascii="Century Gothic" w:hAnsi="Century Gothic"/>
          <w:b/>
          <w:bCs/>
          <w:szCs w:val="20"/>
          <w:u w:val="single"/>
          <w:lang w:val="fr-FR"/>
        </w:rPr>
      </w:pPr>
      <w:r w:rsidRPr="00EF5C20">
        <w:rPr>
          <w:rFonts w:ascii="Century Gothic" w:hAnsi="Century Gothic"/>
          <w:b/>
          <w:bCs/>
          <w:szCs w:val="20"/>
          <w:u w:val="single"/>
          <w:lang w:val="fr-FR"/>
        </w:rPr>
        <w:lastRenderedPageBreak/>
        <w:t>Paragraphe 10</w:t>
      </w:r>
      <w:r>
        <w:rPr>
          <w:rFonts w:ascii="Century Gothic" w:hAnsi="Century Gothic"/>
          <w:b/>
          <w:bCs/>
          <w:szCs w:val="20"/>
          <w:u w:val="single"/>
          <w:lang w:val="fr-FR"/>
        </w:rPr>
        <w:t> </w:t>
      </w:r>
      <w:r w:rsidRPr="00EF5C20">
        <w:rPr>
          <w:rFonts w:ascii="Century Gothic" w:hAnsi="Century Gothic"/>
          <w:b/>
          <w:bCs/>
          <w:szCs w:val="20"/>
          <w:u w:val="single"/>
          <w:lang w:val="fr-FR"/>
        </w:rPr>
        <w:t>: Droit à la vie</w:t>
      </w:r>
    </w:p>
    <w:p w14:paraId="1C212CB0" w14:textId="77777777" w:rsidR="00480434" w:rsidRPr="00F840FA" w:rsidRDefault="00480434" w:rsidP="00480434">
      <w:pPr>
        <w:widowControl w:val="0"/>
        <w:suppressAutoHyphens w:val="0"/>
        <w:autoSpaceDE w:val="0"/>
        <w:autoSpaceDN w:val="0"/>
        <w:adjustRightInd w:val="0"/>
        <w:spacing w:before="120" w:after="120"/>
        <w:jc w:val="both"/>
        <w:rPr>
          <w:rFonts w:ascii="Century Gothic" w:hAnsi="Century Gothic"/>
          <w:color w:val="000000"/>
          <w:sz w:val="20"/>
          <w:szCs w:val="18"/>
          <w:lang w:val="fr-FR" w:eastAsia="en-GB"/>
        </w:rPr>
      </w:pPr>
      <w:r w:rsidRPr="00F840FA">
        <w:rPr>
          <w:rFonts w:ascii="Century Gothic" w:hAnsi="Century Gothic"/>
          <w:color w:val="000000"/>
          <w:sz w:val="20"/>
          <w:szCs w:val="18"/>
          <w:lang w:val="fr-FR" w:eastAsia="en-GB"/>
        </w:rPr>
        <w:t xml:space="preserve">Le Comité reste préoccupé par le fait que </w:t>
      </w:r>
      <w:r>
        <w:rPr>
          <w:rFonts w:ascii="Century Gothic" w:hAnsi="Century Gothic"/>
          <w:color w:val="000000"/>
          <w:sz w:val="20"/>
          <w:szCs w:val="18"/>
          <w:lang w:val="fr-FR" w:eastAsia="en-GB"/>
        </w:rPr>
        <w:t>l</w:t>
      </w:r>
      <w:r w:rsidRPr="00F840FA">
        <w:rPr>
          <w:rFonts w:ascii="Century Gothic" w:hAnsi="Century Gothic"/>
          <w:color w:val="000000"/>
          <w:sz w:val="20"/>
          <w:szCs w:val="18"/>
          <w:lang w:val="fr-FR" w:eastAsia="en-GB"/>
        </w:rPr>
        <w:t>es cas de décès par arme</w:t>
      </w:r>
      <w:r>
        <w:rPr>
          <w:rFonts w:ascii="Century Gothic" w:hAnsi="Century Gothic"/>
          <w:color w:val="000000"/>
          <w:sz w:val="20"/>
          <w:szCs w:val="18"/>
          <w:lang w:val="fr-FR" w:eastAsia="en-GB"/>
        </w:rPr>
        <w:t>s</w:t>
      </w:r>
      <w:r w:rsidRPr="00F840FA">
        <w:rPr>
          <w:rFonts w:ascii="Century Gothic" w:hAnsi="Century Gothic"/>
          <w:color w:val="000000"/>
          <w:sz w:val="20"/>
          <w:szCs w:val="18"/>
          <w:lang w:val="fr-FR" w:eastAsia="en-GB"/>
        </w:rPr>
        <w:t xml:space="preserve"> à feu</w:t>
      </w:r>
      <w:r>
        <w:rPr>
          <w:rFonts w:ascii="Century Gothic" w:hAnsi="Century Gothic"/>
          <w:color w:val="000000"/>
          <w:sz w:val="20"/>
          <w:szCs w:val="18"/>
          <w:lang w:val="fr-FR" w:eastAsia="en-GB"/>
        </w:rPr>
        <w:t>,</w:t>
      </w:r>
      <w:r w:rsidRPr="00F840FA">
        <w:rPr>
          <w:rFonts w:ascii="Century Gothic" w:hAnsi="Century Gothic"/>
          <w:color w:val="000000"/>
          <w:sz w:val="20"/>
          <w:szCs w:val="18"/>
          <w:lang w:val="fr-FR" w:eastAsia="en-GB"/>
        </w:rPr>
        <w:t xml:space="preserve"> provoqués par des agents des forces de l’ordre</w:t>
      </w:r>
      <w:r>
        <w:rPr>
          <w:rFonts w:ascii="Century Gothic" w:hAnsi="Century Gothic"/>
          <w:color w:val="000000"/>
          <w:sz w:val="20"/>
          <w:szCs w:val="18"/>
          <w:lang w:val="fr-FR" w:eastAsia="en-GB"/>
        </w:rPr>
        <w:t>,</w:t>
      </w:r>
      <w:r w:rsidRPr="00F840FA">
        <w:rPr>
          <w:rFonts w:ascii="Century Gothic" w:hAnsi="Century Gothic"/>
          <w:color w:val="000000"/>
          <w:sz w:val="20"/>
          <w:szCs w:val="18"/>
          <w:lang w:val="fr-FR" w:eastAsia="en-GB"/>
        </w:rPr>
        <w:t xml:space="preserve"> continuent d’être signalés et que </w:t>
      </w:r>
      <w:r>
        <w:rPr>
          <w:rFonts w:ascii="Century Gothic" w:hAnsi="Century Gothic"/>
          <w:color w:val="000000"/>
          <w:sz w:val="20"/>
          <w:szCs w:val="18"/>
          <w:lang w:val="fr-FR" w:eastAsia="en-GB"/>
        </w:rPr>
        <w:t>leur</w:t>
      </w:r>
      <w:r w:rsidRPr="00F840FA">
        <w:rPr>
          <w:rFonts w:ascii="Century Gothic" w:hAnsi="Century Gothic"/>
          <w:color w:val="000000"/>
          <w:sz w:val="20"/>
          <w:szCs w:val="18"/>
          <w:lang w:val="fr-FR" w:eastAsia="en-GB"/>
        </w:rPr>
        <w:t xml:space="preserve"> nombre a</w:t>
      </w:r>
      <w:r>
        <w:rPr>
          <w:rFonts w:ascii="Century Gothic" w:hAnsi="Century Gothic"/>
          <w:color w:val="000000"/>
          <w:sz w:val="20"/>
          <w:szCs w:val="18"/>
          <w:lang w:val="fr-FR" w:eastAsia="en-GB"/>
        </w:rPr>
        <w:t>it</w:t>
      </w:r>
      <w:r w:rsidRPr="00F840FA">
        <w:rPr>
          <w:rFonts w:ascii="Century Gothic" w:hAnsi="Century Gothic"/>
          <w:color w:val="000000"/>
          <w:sz w:val="20"/>
          <w:szCs w:val="18"/>
          <w:lang w:val="fr-FR" w:eastAsia="en-GB"/>
        </w:rPr>
        <w:t xml:space="preserve"> augmenté en 2014. Malgré les informations fournies par l’État partie selon lesquelles les auteurs de ces crimes font l’objet de sanctions, le Comité déplore qu’il </w:t>
      </w:r>
      <w:r>
        <w:rPr>
          <w:rFonts w:ascii="Century Gothic" w:hAnsi="Century Gothic"/>
          <w:color w:val="000000"/>
          <w:sz w:val="20"/>
          <w:szCs w:val="18"/>
          <w:lang w:val="fr-FR" w:eastAsia="en-GB"/>
        </w:rPr>
        <w:t xml:space="preserve">ne </w:t>
      </w:r>
      <w:r w:rsidRPr="00F840FA">
        <w:rPr>
          <w:rFonts w:ascii="Century Gothic" w:hAnsi="Century Gothic"/>
          <w:color w:val="000000"/>
          <w:sz w:val="20"/>
          <w:szCs w:val="18"/>
          <w:lang w:val="fr-FR" w:eastAsia="en-GB"/>
        </w:rPr>
        <w:t>s’agi</w:t>
      </w:r>
      <w:r>
        <w:rPr>
          <w:rFonts w:ascii="Century Gothic" w:hAnsi="Century Gothic"/>
          <w:color w:val="000000"/>
          <w:sz w:val="20"/>
          <w:szCs w:val="18"/>
          <w:lang w:val="fr-FR" w:eastAsia="en-GB"/>
        </w:rPr>
        <w:t>sse</w:t>
      </w:r>
      <w:r w:rsidRPr="00F840FA">
        <w:rPr>
          <w:rFonts w:ascii="Century Gothic" w:hAnsi="Century Gothic"/>
          <w:color w:val="000000"/>
          <w:sz w:val="20"/>
          <w:szCs w:val="18"/>
          <w:lang w:val="fr-FR" w:eastAsia="en-GB"/>
        </w:rPr>
        <w:t xml:space="preserve"> majoritairement </w:t>
      </w:r>
      <w:r>
        <w:rPr>
          <w:rFonts w:ascii="Century Gothic" w:hAnsi="Century Gothic"/>
          <w:color w:val="000000"/>
          <w:sz w:val="20"/>
          <w:szCs w:val="18"/>
          <w:lang w:val="fr-FR" w:eastAsia="en-GB"/>
        </w:rPr>
        <w:t xml:space="preserve">que </w:t>
      </w:r>
      <w:r w:rsidRPr="00F840FA">
        <w:rPr>
          <w:rFonts w:ascii="Century Gothic" w:hAnsi="Century Gothic"/>
          <w:color w:val="000000"/>
          <w:sz w:val="20"/>
          <w:szCs w:val="18"/>
          <w:lang w:val="fr-FR" w:eastAsia="en-GB"/>
        </w:rPr>
        <w:t>de sanctions disciplinaires et qu’aucune statistique sur les cas d’homicides, les enquêtes et les poursuites engagées ne so</w:t>
      </w:r>
      <w:r>
        <w:rPr>
          <w:rFonts w:ascii="Century Gothic" w:hAnsi="Century Gothic"/>
          <w:color w:val="000000"/>
          <w:sz w:val="20"/>
          <w:szCs w:val="18"/>
          <w:lang w:val="fr-FR" w:eastAsia="en-GB"/>
        </w:rPr>
        <w:t>it</w:t>
      </w:r>
      <w:r w:rsidRPr="00F840FA">
        <w:rPr>
          <w:rFonts w:ascii="Century Gothic" w:hAnsi="Century Gothic"/>
          <w:color w:val="000000"/>
          <w:sz w:val="20"/>
          <w:szCs w:val="18"/>
          <w:lang w:val="fr-FR" w:eastAsia="en-GB"/>
        </w:rPr>
        <w:t xml:space="preserve"> disponible</w:t>
      </w:r>
      <w:r>
        <w:rPr>
          <w:rFonts w:ascii="Century Gothic" w:hAnsi="Century Gothic"/>
          <w:color w:val="000000"/>
          <w:sz w:val="20"/>
          <w:szCs w:val="18"/>
          <w:lang w:val="fr-FR" w:eastAsia="en-GB"/>
        </w:rPr>
        <w:t>,</w:t>
      </w:r>
      <w:r w:rsidRPr="00F840FA">
        <w:rPr>
          <w:rFonts w:ascii="Century Gothic" w:hAnsi="Century Gothic"/>
          <w:color w:val="000000"/>
          <w:sz w:val="20"/>
          <w:szCs w:val="18"/>
          <w:lang w:val="fr-FR" w:eastAsia="en-GB"/>
        </w:rPr>
        <w:t xml:space="preserve"> ni rendue pu</w:t>
      </w:r>
      <w:r>
        <w:rPr>
          <w:rFonts w:ascii="Century Gothic" w:hAnsi="Century Gothic"/>
          <w:color w:val="000000"/>
          <w:sz w:val="20"/>
          <w:szCs w:val="18"/>
          <w:lang w:val="fr-FR" w:eastAsia="en-GB"/>
        </w:rPr>
        <w:t>blique</w:t>
      </w:r>
      <w:r w:rsidRPr="00F840FA">
        <w:rPr>
          <w:rFonts w:ascii="Century Gothic" w:hAnsi="Century Gothic"/>
          <w:color w:val="000000"/>
          <w:sz w:val="20"/>
          <w:szCs w:val="18"/>
          <w:lang w:val="fr-FR" w:eastAsia="en-GB"/>
        </w:rPr>
        <w:t>. Le Comité note</w:t>
      </w:r>
      <w:r>
        <w:rPr>
          <w:rFonts w:ascii="Century Gothic" w:hAnsi="Century Gothic"/>
          <w:color w:val="000000"/>
          <w:sz w:val="20"/>
          <w:szCs w:val="18"/>
          <w:lang w:val="fr-FR" w:eastAsia="en-GB"/>
        </w:rPr>
        <w:t xml:space="preserve"> également</w:t>
      </w:r>
      <w:r w:rsidRPr="00F840FA">
        <w:rPr>
          <w:rFonts w:ascii="Century Gothic" w:hAnsi="Century Gothic"/>
          <w:color w:val="000000"/>
          <w:sz w:val="20"/>
          <w:szCs w:val="18"/>
          <w:lang w:val="fr-FR" w:eastAsia="en-GB"/>
        </w:rPr>
        <w:t xml:space="preserve"> l’absence d’informations sur les suites données aux recommandations de l’Inspection générale de la Police nationale d’Haïti (art. 6).</w:t>
      </w:r>
    </w:p>
    <w:p w14:paraId="3FBC2AEA" w14:textId="77777777" w:rsidR="00480434" w:rsidRPr="00EF5C20" w:rsidRDefault="00480434" w:rsidP="00480434">
      <w:pPr>
        <w:widowControl w:val="0"/>
        <w:suppressAutoHyphens w:val="0"/>
        <w:autoSpaceDE w:val="0"/>
        <w:autoSpaceDN w:val="0"/>
        <w:adjustRightInd w:val="0"/>
        <w:spacing w:before="120" w:after="120"/>
        <w:jc w:val="both"/>
        <w:rPr>
          <w:rFonts w:ascii="Century Gothic" w:hAnsi="Century Gothic"/>
          <w:color w:val="000000"/>
          <w:sz w:val="18"/>
          <w:szCs w:val="18"/>
          <w:lang w:val="fr-FR" w:eastAsia="en-GB"/>
        </w:rPr>
      </w:pPr>
    </w:p>
    <w:tbl>
      <w:tblPr>
        <w:tblW w:w="15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8"/>
        <w:gridCol w:w="4110"/>
        <w:gridCol w:w="5671"/>
      </w:tblGrid>
      <w:tr w:rsidR="00480434" w:rsidRPr="005F0165" w14:paraId="286DFCCE" w14:textId="77777777" w:rsidTr="0085235B">
        <w:tc>
          <w:tcPr>
            <w:tcW w:w="5538" w:type="dxa"/>
            <w:shd w:val="clear" w:color="auto" w:fill="auto"/>
            <w:vAlign w:val="center"/>
          </w:tcPr>
          <w:p w14:paraId="30C717B8" w14:textId="77777777" w:rsidR="00480434" w:rsidRPr="00F96E20" w:rsidRDefault="00480434" w:rsidP="0085235B">
            <w:pPr>
              <w:spacing w:before="120" w:after="120"/>
              <w:jc w:val="center"/>
              <w:rPr>
                <w:rFonts w:ascii="Century Gothic" w:hAnsi="Century Gothic"/>
                <w:b/>
                <w:bCs/>
                <w:sz w:val="20"/>
                <w:szCs w:val="20"/>
                <w:lang w:val="fr-FR"/>
              </w:rPr>
            </w:pPr>
            <w:r w:rsidRPr="00F96E20">
              <w:rPr>
                <w:rFonts w:ascii="Century Gothic" w:hAnsi="Century Gothic"/>
                <w:b/>
                <w:bCs/>
                <w:sz w:val="20"/>
                <w:szCs w:val="20"/>
                <w:lang w:val="fr-FR"/>
              </w:rPr>
              <w:t>Recommandation</w:t>
            </w:r>
            <w:r>
              <w:rPr>
                <w:rFonts w:ascii="Century Gothic" w:hAnsi="Century Gothic"/>
                <w:b/>
                <w:bCs/>
                <w:sz w:val="20"/>
                <w:szCs w:val="20"/>
                <w:lang w:val="fr-FR"/>
              </w:rPr>
              <w:t>s</w:t>
            </w:r>
            <w:r w:rsidRPr="00F96E20">
              <w:rPr>
                <w:rFonts w:ascii="Century Gothic" w:hAnsi="Century Gothic"/>
                <w:b/>
                <w:bCs/>
                <w:sz w:val="20"/>
                <w:szCs w:val="20"/>
                <w:lang w:val="fr-FR"/>
              </w:rPr>
              <w:t xml:space="preserve"> du </w:t>
            </w:r>
            <w:r>
              <w:rPr>
                <w:rFonts w:ascii="Century Gothic" w:hAnsi="Century Gothic"/>
                <w:b/>
                <w:bCs/>
                <w:sz w:val="20"/>
                <w:szCs w:val="20"/>
                <w:lang w:val="fr-FR"/>
              </w:rPr>
              <w:t>Comité</w:t>
            </w:r>
            <w:r w:rsidRPr="00F96E20">
              <w:rPr>
                <w:rFonts w:ascii="Century Gothic" w:hAnsi="Century Gothic"/>
                <w:b/>
                <w:bCs/>
                <w:sz w:val="20"/>
                <w:szCs w:val="20"/>
                <w:lang w:val="fr-FR"/>
              </w:rPr>
              <w:t xml:space="preserve"> DH</w:t>
            </w:r>
          </w:p>
        </w:tc>
        <w:tc>
          <w:tcPr>
            <w:tcW w:w="4110" w:type="dxa"/>
            <w:shd w:val="clear" w:color="auto" w:fill="auto"/>
            <w:vAlign w:val="center"/>
          </w:tcPr>
          <w:p w14:paraId="60E5B6F9" w14:textId="77777777" w:rsidR="00480434" w:rsidRPr="00F96E20" w:rsidRDefault="00480434" w:rsidP="0085235B">
            <w:pPr>
              <w:spacing w:before="120" w:after="120"/>
              <w:jc w:val="center"/>
              <w:rPr>
                <w:rFonts w:ascii="Century Gothic" w:hAnsi="Century Gothic"/>
                <w:b/>
                <w:bCs/>
                <w:sz w:val="20"/>
                <w:szCs w:val="20"/>
                <w:lang w:val="fr-FR"/>
              </w:rPr>
            </w:pPr>
            <w:r w:rsidRPr="00F96E20">
              <w:rPr>
                <w:rFonts w:ascii="Century Gothic" w:hAnsi="Century Gothic"/>
                <w:b/>
                <w:bCs/>
                <w:sz w:val="20"/>
                <w:szCs w:val="20"/>
                <w:lang w:val="fr-FR"/>
              </w:rPr>
              <w:t>Actions prises par l’Etat</w:t>
            </w:r>
          </w:p>
        </w:tc>
        <w:tc>
          <w:tcPr>
            <w:tcW w:w="5671" w:type="dxa"/>
            <w:shd w:val="clear" w:color="auto" w:fill="auto"/>
            <w:vAlign w:val="center"/>
          </w:tcPr>
          <w:p w14:paraId="67A95315" w14:textId="77777777" w:rsidR="00480434" w:rsidRPr="00F96E20" w:rsidRDefault="00480434" w:rsidP="0085235B">
            <w:pPr>
              <w:spacing w:before="120" w:after="120"/>
              <w:jc w:val="center"/>
              <w:rPr>
                <w:rFonts w:ascii="Century Gothic" w:hAnsi="Century Gothic"/>
                <w:b/>
                <w:bCs/>
                <w:sz w:val="20"/>
                <w:szCs w:val="20"/>
                <w:lang w:val="fr-FR"/>
              </w:rPr>
            </w:pPr>
            <w:r w:rsidRPr="00F96E20">
              <w:rPr>
                <w:rFonts w:ascii="Century Gothic" w:hAnsi="Century Gothic"/>
                <w:b/>
                <w:bCs/>
                <w:sz w:val="20"/>
                <w:szCs w:val="20"/>
                <w:lang w:val="fr-FR"/>
              </w:rPr>
              <w:t>Mesures supplémentaires requises /</w:t>
            </w:r>
          </w:p>
          <w:p w14:paraId="65E54AA8" w14:textId="77777777" w:rsidR="00480434" w:rsidRPr="00F96E20" w:rsidRDefault="00480434" w:rsidP="0085235B">
            <w:pPr>
              <w:spacing w:before="120" w:after="120"/>
              <w:jc w:val="center"/>
              <w:rPr>
                <w:rFonts w:ascii="Century Gothic" w:hAnsi="Century Gothic" w:cs="TimesNewRomanPSMT"/>
                <w:bCs/>
                <w:sz w:val="20"/>
                <w:szCs w:val="20"/>
                <w:lang w:val="fr-FR"/>
              </w:rPr>
            </w:pPr>
            <w:r w:rsidRPr="00F96E20">
              <w:rPr>
                <w:rFonts w:ascii="Century Gothic" w:hAnsi="Century Gothic"/>
                <w:b/>
                <w:bCs/>
                <w:sz w:val="20"/>
                <w:szCs w:val="20"/>
                <w:lang w:val="fr-FR"/>
              </w:rPr>
              <w:t>Autre commentaires</w:t>
            </w:r>
          </w:p>
        </w:tc>
      </w:tr>
      <w:tr w:rsidR="00480434" w:rsidRPr="005F0165" w14:paraId="5EB4270B" w14:textId="77777777" w:rsidTr="0085235B">
        <w:tc>
          <w:tcPr>
            <w:tcW w:w="5538" w:type="dxa"/>
            <w:shd w:val="clear" w:color="auto" w:fill="auto"/>
          </w:tcPr>
          <w:p w14:paraId="1E882249" w14:textId="77777777" w:rsidR="00480434" w:rsidRPr="00670912" w:rsidRDefault="00480434" w:rsidP="0085235B">
            <w:pPr>
              <w:spacing w:before="120" w:after="120"/>
              <w:jc w:val="both"/>
              <w:rPr>
                <w:rFonts w:ascii="Century Gothic" w:hAnsi="Century Gothic"/>
                <w:sz w:val="20"/>
                <w:szCs w:val="20"/>
                <w:lang w:val="fr-FR"/>
              </w:rPr>
            </w:pPr>
            <w:r w:rsidRPr="00670912">
              <w:rPr>
                <w:rFonts w:ascii="Century Gothic" w:hAnsi="Century Gothic"/>
                <w:sz w:val="20"/>
                <w:szCs w:val="20"/>
                <w:lang w:val="fr-FR"/>
              </w:rPr>
              <w:t>L’État partie devrait instamment examiner les cas de décès par arme à feu, occasionnés par les forces de l’ordre et veiller à ce qu’ils fassent l’objet d’enquêtes rapides et efficaces, poursuivre les responsables présumés en justice et, s’ils sont reconnus coupables, les condamner à des peines proportionnées à la gravité des faits et accorder une indemnisation appropriée aux victimes et à leur famille.</w:t>
            </w:r>
          </w:p>
        </w:tc>
        <w:tc>
          <w:tcPr>
            <w:tcW w:w="4110" w:type="dxa"/>
            <w:shd w:val="clear" w:color="auto" w:fill="auto"/>
          </w:tcPr>
          <w:p w14:paraId="3140EDE9" w14:textId="00DB8D1C" w:rsidR="00480434" w:rsidRPr="0085235B" w:rsidRDefault="0085235B" w:rsidP="0085235B">
            <w:pPr>
              <w:spacing w:before="120" w:after="120"/>
              <w:ind w:right="-23"/>
              <w:jc w:val="both"/>
              <w:rPr>
                <w:rFonts w:ascii="Century Gothic" w:hAnsi="Century Gothic"/>
                <w:sz w:val="20"/>
                <w:szCs w:val="20"/>
                <w:lang w:val="fr-FR"/>
              </w:rPr>
            </w:pPr>
            <w:r w:rsidRPr="00B67BFE">
              <w:rPr>
                <w:rFonts w:ascii="Century Gothic" w:hAnsi="Century Gothic"/>
                <w:sz w:val="20"/>
                <w:szCs w:val="20"/>
                <w:lang w:val="fr-CH"/>
              </w:rPr>
              <w:t>Certaines enquêtes ont été menées par l’Inspection Générale de la Police Nationale d’Haïti (PNH) pour les cas de bavures policières et dans certains cas, les rapports d’enquêtes ont été médiatisés.</w:t>
            </w:r>
            <w:r w:rsidRPr="00B67BFE">
              <w:rPr>
                <w:rFonts w:ascii="Century Gothic" w:hAnsi="Century Gothic"/>
                <w:sz w:val="20"/>
                <w:szCs w:val="20"/>
                <w:lang w:val="fr-FR"/>
              </w:rPr>
              <w:t xml:space="preserve"> </w:t>
            </w:r>
            <w:r>
              <w:rPr>
                <w:rFonts w:ascii="Century Gothic" w:hAnsi="Century Gothic"/>
                <w:sz w:val="20"/>
                <w:szCs w:val="20"/>
                <w:lang w:val="fr-FR"/>
              </w:rPr>
              <w:t xml:space="preserve">Néanmoins, </w:t>
            </w:r>
            <w:r>
              <w:rPr>
                <w:rFonts w:ascii="Century Gothic" w:hAnsi="Century Gothic"/>
                <w:sz w:val="20"/>
                <w:szCs w:val="20"/>
                <w:lang w:val="fr-CH"/>
              </w:rPr>
              <w:t>la plupart des sanctions suite à ces enquêtes sont simplement des sanctions disciplinaires et pas pénales.</w:t>
            </w:r>
          </w:p>
        </w:tc>
        <w:tc>
          <w:tcPr>
            <w:tcW w:w="5671" w:type="dxa"/>
            <w:shd w:val="clear" w:color="auto" w:fill="auto"/>
          </w:tcPr>
          <w:p w14:paraId="22F3D492" w14:textId="77777777" w:rsidR="00480434" w:rsidRDefault="00480434" w:rsidP="00480434">
            <w:pPr>
              <w:numPr>
                <w:ilvl w:val="0"/>
                <w:numId w:val="4"/>
              </w:numPr>
              <w:spacing w:before="120" w:after="120"/>
              <w:ind w:left="324"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 xml:space="preserve">Les enquêtes menées par les forces de l’ordre, à travers l’Inspection générale de la Police, ne sont pas suffisamment transparentes. </w:t>
            </w:r>
          </w:p>
          <w:p w14:paraId="7F2E9F1B" w14:textId="77777777" w:rsidR="00480434" w:rsidRDefault="00480434" w:rsidP="00480434">
            <w:pPr>
              <w:numPr>
                <w:ilvl w:val="0"/>
                <w:numId w:val="4"/>
              </w:numPr>
              <w:spacing w:before="120" w:after="120"/>
              <w:ind w:left="324"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Nous réaffirmons et déplorons aussi le fait que les policiers auteurs de ces crimes ne fassent l’objet que de sanctions disciplinaires et pas pénales.</w:t>
            </w:r>
          </w:p>
          <w:p w14:paraId="3A9AC63F" w14:textId="77777777" w:rsidR="00480434" w:rsidRPr="00F96E20" w:rsidRDefault="00480434" w:rsidP="00480434">
            <w:pPr>
              <w:numPr>
                <w:ilvl w:val="0"/>
                <w:numId w:val="4"/>
              </w:numPr>
              <w:spacing w:before="120" w:after="120"/>
              <w:ind w:left="324"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 xml:space="preserve">Nous recommandons que le recrutement des policiers se fasse à partir de critères de </w:t>
            </w:r>
            <w:proofErr w:type="gramStart"/>
            <w:r>
              <w:rPr>
                <w:rFonts w:ascii="Century Gothic" w:eastAsia="MS Mincho" w:hAnsi="Century Gothic"/>
                <w:sz w:val="20"/>
                <w:szCs w:val="20"/>
                <w:lang w:val="fr-FR" w:eastAsia="ja-JP"/>
              </w:rPr>
              <w:t>sélection strictes</w:t>
            </w:r>
            <w:proofErr w:type="gramEnd"/>
            <w:r>
              <w:rPr>
                <w:rFonts w:ascii="Century Gothic" w:eastAsia="MS Mincho" w:hAnsi="Century Gothic"/>
                <w:sz w:val="20"/>
                <w:szCs w:val="20"/>
                <w:lang w:val="fr-FR" w:eastAsia="ja-JP"/>
              </w:rPr>
              <w:t xml:space="preserve"> et que les aspirants policiers fassent l’objet d’enquêtes rigoureuses sur leur passé, pour éviter que ceux qui ont déjà un casier judiciaire conséquent n’intègrent la police.    </w:t>
            </w:r>
          </w:p>
        </w:tc>
      </w:tr>
      <w:tr w:rsidR="00480434" w:rsidRPr="005F0165" w14:paraId="27D7A274" w14:textId="77777777" w:rsidTr="0085235B">
        <w:tc>
          <w:tcPr>
            <w:tcW w:w="5538" w:type="dxa"/>
            <w:shd w:val="clear" w:color="auto" w:fill="auto"/>
          </w:tcPr>
          <w:p w14:paraId="404AA7C3" w14:textId="77777777" w:rsidR="00480434" w:rsidRDefault="00480434" w:rsidP="0085235B">
            <w:pPr>
              <w:spacing w:before="120" w:after="120"/>
              <w:jc w:val="both"/>
              <w:rPr>
                <w:rFonts w:ascii="Century Gothic" w:hAnsi="Century Gothic" w:cs="TimesNewRomanPSMT"/>
                <w:sz w:val="20"/>
                <w:szCs w:val="20"/>
                <w:lang w:val="fr-FR"/>
              </w:rPr>
            </w:pPr>
            <w:r w:rsidRPr="00670912">
              <w:rPr>
                <w:rFonts w:ascii="Century Gothic" w:hAnsi="Century Gothic"/>
                <w:sz w:val="20"/>
                <w:szCs w:val="20"/>
                <w:lang w:val="fr-FR"/>
              </w:rPr>
              <w:t>L’État partie devrait garantir que l’inspection générale de la Police nationale d’Haïti soit en mesure de mener à bien ces enquêtes en toute indépendance et de produire des statistiques systématiques sur les cas d’homicides par les forces de l’ordre et d’usage illégal d’armes à feu, reflétant les enquêtes menées, les poursuites engagées et les sanctions/réparations octroyées.</w:t>
            </w:r>
            <w:r>
              <w:rPr>
                <w:rFonts w:ascii="Century Gothic" w:hAnsi="Century Gothic"/>
                <w:sz w:val="20"/>
                <w:szCs w:val="20"/>
                <w:lang w:val="fr-FR"/>
              </w:rPr>
              <w:t xml:space="preserve">  </w:t>
            </w:r>
          </w:p>
          <w:p w14:paraId="6AF7B761" w14:textId="77777777" w:rsidR="00480434" w:rsidRPr="005E0758" w:rsidRDefault="00480434" w:rsidP="0085235B">
            <w:pPr>
              <w:rPr>
                <w:rFonts w:ascii="Century Gothic" w:hAnsi="Century Gothic" w:cs="TimesNewRomanPSMT"/>
                <w:sz w:val="20"/>
                <w:szCs w:val="20"/>
                <w:lang w:val="fr-FR"/>
              </w:rPr>
            </w:pPr>
          </w:p>
        </w:tc>
        <w:tc>
          <w:tcPr>
            <w:tcW w:w="4110" w:type="dxa"/>
            <w:shd w:val="clear" w:color="auto" w:fill="auto"/>
          </w:tcPr>
          <w:p w14:paraId="6E03635A" w14:textId="1847C1DF" w:rsidR="00480434" w:rsidRPr="0085235B" w:rsidRDefault="00480434" w:rsidP="0085235B">
            <w:pPr>
              <w:spacing w:before="120" w:after="120"/>
              <w:ind w:right="-23"/>
              <w:jc w:val="both"/>
              <w:rPr>
                <w:rFonts w:ascii="Century Gothic" w:hAnsi="Century Gothic"/>
                <w:sz w:val="20"/>
                <w:szCs w:val="20"/>
                <w:lang w:val="fr-FR"/>
              </w:rPr>
            </w:pPr>
            <w:r w:rsidRPr="0085235B">
              <w:rPr>
                <w:rFonts w:ascii="Century Gothic" w:hAnsi="Century Gothic"/>
                <w:sz w:val="20"/>
                <w:szCs w:val="20"/>
                <w:lang w:val="fr-FR"/>
              </w:rPr>
              <w:t>Certains rapports d’enquêtes sur des cas d’abus par des membres des forces de l’ordre ont été élaborés et médiatisés.</w:t>
            </w:r>
          </w:p>
        </w:tc>
        <w:tc>
          <w:tcPr>
            <w:tcW w:w="5671" w:type="dxa"/>
            <w:shd w:val="clear" w:color="auto" w:fill="auto"/>
          </w:tcPr>
          <w:p w14:paraId="13076DD5" w14:textId="1EDF4982" w:rsidR="00480434" w:rsidRDefault="00480434" w:rsidP="00480434">
            <w:pPr>
              <w:numPr>
                <w:ilvl w:val="0"/>
                <w:numId w:val="5"/>
              </w:numPr>
              <w:spacing w:before="120" w:after="120"/>
              <w:ind w:left="324" w:right="-23" w:hanging="284"/>
              <w:jc w:val="both"/>
              <w:rPr>
                <w:rFonts w:ascii="Century Gothic" w:eastAsia="MS Mincho" w:hAnsi="Century Gothic"/>
                <w:sz w:val="20"/>
                <w:szCs w:val="20"/>
                <w:lang w:val="fr-FR" w:eastAsia="ja-JP"/>
              </w:rPr>
            </w:pPr>
            <w:r>
              <w:rPr>
                <w:rFonts w:ascii="Century Gothic" w:eastAsia="MS Mincho" w:hAnsi="Century Gothic"/>
                <w:sz w:val="20"/>
                <w:szCs w:val="20"/>
                <w:lang w:val="fr-FR" w:eastAsia="ja-JP"/>
              </w:rPr>
              <w:t>Il faudrait que ces statistiques soient systématiquem</w:t>
            </w:r>
            <w:r w:rsidR="0085235B">
              <w:rPr>
                <w:rFonts w:ascii="Century Gothic" w:eastAsia="MS Mincho" w:hAnsi="Century Gothic"/>
                <w:sz w:val="20"/>
                <w:szCs w:val="20"/>
                <w:lang w:val="fr-FR" w:eastAsia="ja-JP"/>
              </w:rPr>
              <w:t>ent mises à la disposition des organisations de la société c</w:t>
            </w:r>
            <w:r>
              <w:rPr>
                <w:rFonts w:ascii="Century Gothic" w:eastAsia="MS Mincho" w:hAnsi="Century Gothic"/>
                <w:sz w:val="20"/>
                <w:szCs w:val="20"/>
                <w:lang w:val="fr-FR" w:eastAsia="ja-JP"/>
              </w:rPr>
              <w:t>ivile.</w:t>
            </w:r>
          </w:p>
          <w:p w14:paraId="5997990E" w14:textId="01C10D45" w:rsidR="00480434" w:rsidRPr="00F96E20" w:rsidRDefault="00480434" w:rsidP="0085235B">
            <w:pPr>
              <w:spacing w:before="120" w:after="120"/>
              <w:ind w:left="40" w:right="-23"/>
              <w:jc w:val="both"/>
              <w:rPr>
                <w:rFonts w:ascii="Century Gothic" w:eastAsia="MS Mincho" w:hAnsi="Century Gothic"/>
                <w:sz w:val="20"/>
                <w:szCs w:val="20"/>
                <w:lang w:val="fr-FR" w:eastAsia="ja-JP"/>
              </w:rPr>
            </w:pPr>
          </w:p>
        </w:tc>
      </w:tr>
      <w:tr w:rsidR="00480434" w:rsidRPr="005F0165" w14:paraId="5B229511" w14:textId="77777777" w:rsidTr="0085235B">
        <w:tc>
          <w:tcPr>
            <w:tcW w:w="5538" w:type="dxa"/>
            <w:shd w:val="clear" w:color="auto" w:fill="auto"/>
          </w:tcPr>
          <w:p w14:paraId="167FF2FE" w14:textId="77777777" w:rsidR="00480434" w:rsidRPr="00670912" w:rsidRDefault="00480434" w:rsidP="0085235B">
            <w:pPr>
              <w:spacing w:before="120" w:after="120"/>
              <w:jc w:val="both"/>
              <w:rPr>
                <w:rFonts w:ascii="Century Gothic" w:hAnsi="Century Gothic" w:cs="TimesNewRomanPSMT"/>
                <w:sz w:val="20"/>
                <w:szCs w:val="20"/>
                <w:lang w:val="fr-FR"/>
              </w:rPr>
            </w:pPr>
            <w:r w:rsidRPr="00670912">
              <w:rPr>
                <w:rFonts w:ascii="Century Gothic" w:hAnsi="Century Gothic"/>
                <w:sz w:val="20"/>
                <w:szCs w:val="20"/>
                <w:lang w:val="fr-FR"/>
              </w:rPr>
              <w:lastRenderedPageBreak/>
              <w:t>Le Comité encourage l’État partie à continuer ses efforts pour former les forces de l’ordre aux droits de l’homme en conformité avec ses obligations au titre du Pacte et en ligne avec les Principes de base des Nations Unies sur le recours à la force et l’utilisation des armes à feu par les responsables de l’application des lois, afin de réduire l’occurrence de cas d’homicide et les blessures graves par arme à feu.</w:t>
            </w:r>
          </w:p>
        </w:tc>
        <w:tc>
          <w:tcPr>
            <w:tcW w:w="4110" w:type="dxa"/>
            <w:shd w:val="clear" w:color="auto" w:fill="auto"/>
          </w:tcPr>
          <w:p w14:paraId="51B8409F" w14:textId="777E2F9F" w:rsidR="00480434" w:rsidRPr="00124D03" w:rsidRDefault="00124D03" w:rsidP="0085235B">
            <w:pPr>
              <w:spacing w:before="120" w:after="120"/>
              <w:ind w:right="-23"/>
              <w:jc w:val="both"/>
              <w:rPr>
                <w:rFonts w:ascii="Century Gothic" w:hAnsi="Century Gothic"/>
                <w:sz w:val="20"/>
                <w:szCs w:val="20"/>
                <w:lang w:val="fr-FR"/>
              </w:rPr>
            </w:pPr>
            <w:r>
              <w:rPr>
                <w:rFonts w:ascii="Century Gothic" w:hAnsi="Century Gothic"/>
                <w:sz w:val="20"/>
                <w:szCs w:val="20"/>
                <w:lang w:val="fr-FR"/>
              </w:rPr>
              <w:t>C</w:t>
            </w:r>
            <w:r w:rsidR="00480434" w:rsidRPr="00124D03">
              <w:rPr>
                <w:rFonts w:ascii="Century Gothic" w:hAnsi="Century Gothic"/>
                <w:sz w:val="20"/>
                <w:szCs w:val="20"/>
                <w:lang w:val="fr-FR"/>
              </w:rPr>
              <w:t>ertains cours su</w:t>
            </w:r>
            <w:r w:rsidRPr="00124D03">
              <w:rPr>
                <w:rFonts w:ascii="Century Gothic" w:hAnsi="Century Gothic"/>
                <w:sz w:val="20"/>
                <w:szCs w:val="20"/>
                <w:lang w:val="fr-FR"/>
              </w:rPr>
              <w:t>r les notions élémentaires des d</w:t>
            </w:r>
            <w:r w:rsidR="00480434" w:rsidRPr="00124D03">
              <w:rPr>
                <w:rFonts w:ascii="Century Gothic" w:hAnsi="Century Gothic"/>
                <w:sz w:val="20"/>
                <w:szCs w:val="20"/>
                <w:lang w:val="fr-FR"/>
              </w:rPr>
              <w:t>roits de l’Homme ont été dispensés à l’intention des aspirants policiers.</w:t>
            </w:r>
          </w:p>
          <w:p w14:paraId="3371F302" w14:textId="1781A20D" w:rsidR="0080572E" w:rsidRPr="00036303" w:rsidRDefault="00124D03" w:rsidP="00124D03">
            <w:pPr>
              <w:spacing w:before="120" w:after="120"/>
              <w:ind w:right="-23"/>
              <w:jc w:val="both"/>
              <w:rPr>
                <w:rFonts w:ascii="Century Gothic" w:hAnsi="Century Gothic"/>
                <w:b/>
                <w:sz w:val="20"/>
                <w:szCs w:val="20"/>
                <w:lang w:val="fr-FR"/>
              </w:rPr>
            </w:pPr>
            <w:r>
              <w:rPr>
                <w:rFonts w:ascii="Century Gothic" w:hAnsi="Century Gothic"/>
                <w:sz w:val="20"/>
                <w:szCs w:val="20"/>
                <w:lang w:val="fr-FR"/>
              </w:rPr>
              <w:t xml:space="preserve">Mais </w:t>
            </w:r>
            <w:r w:rsidR="0080572E" w:rsidRPr="00124D03">
              <w:rPr>
                <w:rFonts w:ascii="Century Gothic" w:hAnsi="Century Gothic"/>
                <w:sz w:val="20"/>
                <w:szCs w:val="20"/>
                <w:lang w:val="fr-FR"/>
              </w:rPr>
              <w:t>les cours sur les DH ne sont pas dispensés de manière régulière et continue.</w:t>
            </w:r>
          </w:p>
        </w:tc>
        <w:tc>
          <w:tcPr>
            <w:tcW w:w="5671" w:type="dxa"/>
            <w:shd w:val="clear" w:color="auto" w:fill="auto"/>
          </w:tcPr>
          <w:p w14:paraId="358472D0" w14:textId="77777777" w:rsidR="00480434" w:rsidRDefault="00480434" w:rsidP="00480434">
            <w:pPr>
              <w:numPr>
                <w:ilvl w:val="0"/>
                <w:numId w:val="6"/>
              </w:numPr>
              <w:tabs>
                <w:tab w:val="left" w:pos="316"/>
              </w:tabs>
              <w:spacing w:before="120" w:after="120"/>
              <w:ind w:left="316" w:right="-23" w:hanging="284"/>
              <w:jc w:val="both"/>
              <w:rPr>
                <w:rFonts w:ascii="Century Gothic" w:hAnsi="Century Gothic"/>
                <w:sz w:val="20"/>
                <w:szCs w:val="20"/>
                <w:lang w:val="fr-FR"/>
              </w:rPr>
            </w:pPr>
            <w:r>
              <w:rPr>
                <w:rFonts w:ascii="Century Gothic" w:hAnsi="Century Gothic"/>
                <w:sz w:val="20"/>
                <w:szCs w:val="20"/>
                <w:lang w:val="fr-FR"/>
              </w:rPr>
              <w:t>L’Etat haïtien doit organiser des formations continues à l’intention des forces de l’ordre relatives aux droits de l’Homme</w:t>
            </w:r>
          </w:p>
          <w:p w14:paraId="35355C4C" w14:textId="77777777" w:rsidR="00480434" w:rsidRPr="00F96E20" w:rsidRDefault="00480434" w:rsidP="00480434">
            <w:pPr>
              <w:numPr>
                <w:ilvl w:val="0"/>
                <w:numId w:val="6"/>
              </w:numPr>
              <w:tabs>
                <w:tab w:val="left" w:pos="316"/>
              </w:tabs>
              <w:spacing w:before="120" w:after="120"/>
              <w:ind w:left="316" w:right="-23" w:hanging="284"/>
              <w:jc w:val="both"/>
              <w:rPr>
                <w:rFonts w:ascii="Century Gothic" w:hAnsi="Century Gothic"/>
                <w:sz w:val="20"/>
                <w:szCs w:val="20"/>
                <w:lang w:val="fr-FR"/>
              </w:rPr>
            </w:pPr>
            <w:r>
              <w:rPr>
                <w:rFonts w:ascii="Century Gothic" w:hAnsi="Century Gothic"/>
                <w:sz w:val="20"/>
                <w:szCs w:val="20"/>
                <w:lang w:val="fr-FR"/>
              </w:rPr>
              <w:t>Les policiers qui ont un comportement jugé susceptible de violer les droits humains doivent être, non seulement surveillés mais également être tenus de suivre des cours sur les droits humains pendant leur période d’observation.</w:t>
            </w:r>
          </w:p>
        </w:tc>
      </w:tr>
    </w:tbl>
    <w:p w14:paraId="58BD95A0" w14:textId="4F93EE8A" w:rsidR="00124D03" w:rsidRDefault="00124D03" w:rsidP="00480434">
      <w:pPr>
        <w:spacing w:before="120" w:after="120"/>
        <w:ind w:right="272"/>
        <w:jc w:val="both"/>
        <w:rPr>
          <w:rFonts w:ascii="Century Gothic" w:hAnsi="Century Gothic"/>
          <w:b/>
          <w:bCs/>
          <w:szCs w:val="20"/>
          <w:u w:val="single"/>
          <w:lang w:val="fr-FR"/>
        </w:rPr>
      </w:pPr>
    </w:p>
    <w:p w14:paraId="33E0DA05" w14:textId="77777777" w:rsidR="00CE042C" w:rsidRDefault="00CE042C">
      <w:pPr>
        <w:suppressAutoHyphens w:val="0"/>
        <w:spacing w:after="160" w:line="259" w:lineRule="auto"/>
        <w:rPr>
          <w:rFonts w:ascii="Century Gothic" w:hAnsi="Century Gothic"/>
          <w:b/>
          <w:bCs/>
          <w:szCs w:val="20"/>
          <w:u w:val="single"/>
          <w:lang w:val="fr-FR"/>
        </w:rPr>
      </w:pPr>
      <w:r>
        <w:rPr>
          <w:rFonts w:ascii="Century Gothic" w:hAnsi="Century Gothic"/>
          <w:b/>
          <w:bCs/>
          <w:szCs w:val="20"/>
          <w:u w:val="single"/>
          <w:lang w:val="fr-FR"/>
        </w:rPr>
        <w:br w:type="page"/>
      </w:r>
    </w:p>
    <w:p w14:paraId="3EF02BB2" w14:textId="525577C6" w:rsidR="00480434" w:rsidRPr="00EF5C20" w:rsidRDefault="00480434" w:rsidP="00CE042C">
      <w:pPr>
        <w:suppressAutoHyphens w:val="0"/>
        <w:spacing w:after="160" w:line="259" w:lineRule="auto"/>
        <w:rPr>
          <w:rFonts w:ascii="Century Gothic" w:hAnsi="Century Gothic"/>
          <w:b/>
          <w:bCs/>
          <w:szCs w:val="20"/>
          <w:u w:val="single"/>
          <w:lang w:val="fr-FR"/>
        </w:rPr>
      </w:pPr>
      <w:r w:rsidRPr="00EF5C20">
        <w:rPr>
          <w:rFonts w:ascii="Century Gothic" w:hAnsi="Century Gothic"/>
          <w:b/>
          <w:bCs/>
          <w:szCs w:val="20"/>
          <w:u w:val="single"/>
          <w:lang w:val="fr-FR"/>
        </w:rPr>
        <w:lastRenderedPageBreak/>
        <w:t>Paragraphe 19 : Liberté d’opinion, d’expression, de réunion et d’association</w:t>
      </w:r>
    </w:p>
    <w:p w14:paraId="1EC91638" w14:textId="77777777" w:rsidR="00480434" w:rsidRPr="00B35940" w:rsidRDefault="00480434" w:rsidP="00480434">
      <w:pPr>
        <w:widowControl w:val="0"/>
        <w:suppressAutoHyphens w:val="0"/>
        <w:autoSpaceDE w:val="0"/>
        <w:autoSpaceDN w:val="0"/>
        <w:adjustRightInd w:val="0"/>
        <w:spacing w:before="120" w:after="120"/>
        <w:jc w:val="both"/>
        <w:rPr>
          <w:rFonts w:ascii="Century Gothic" w:hAnsi="Century Gothic"/>
          <w:sz w:val="20"/>
          <w:szCs w:val="18"/>
          <w:lang w:val="fr-FR"/>
        </w:rPr>
      </w:pPr>
      <w:r w:rsidRPr="00B35940">
        <w:rPr>
          <w:rFonts w:ascii="Century Gothic" w:hAnsi="Century Gothic"/>
          <w:sz w:val="20"/>
          <w:szCs w:val="18"/>
          <w:lang w:val="fr-FR"/>
        </w:rPr>
        <w:t>Le Comité est préoccupé par les allégations de menaces, harcèlements et intimidations dont les défenseurs des droits de l’</w:t>
      </w:r>
      <w:r>
        <w:rPr>
          <w:rFonts w:ascii="Century Gothic" w:hAnsi="Century Gothic"/>
          <w:sz w:val="20"/>
          <w:szCs w:val="18"/>
          <w:lang w:val="fr-FR"/>
        </w:rPr>
        <w:t>H</w:t>
      </w:r>
      <w:r w:rsidRPr="00B35940">
        <w:rPr>
          <w:rFonts w:ascii="Century Gothic" w:hAnsi="Century Gothic"/>
          <w:sz w:val="20"/>
          <w:szCs w:val="18"/>
          <w:lang w:val="fr-FR"/>
        </w:rPr>
        <w:t xml:space="preserve">omme, les journalistes et les membres de l’opposition font l’objet de la part des forces de police et de sécurité et des autorités politiques </w:t>
      </w:r>
      <w:r>
        <w:rPr>
          <w:rFonts w:ascii="Century Gothic" w:hAnsi="Century Gothic"/>
          <w:sz w:val="20"/>
          <w:szCs w:val="18"/>
          <w:lang w:val="fr-FR"/>
        </w:rPr>
        <w:t xml:space="preserve">ainsi que </w:t>
      </w:r>
      <w:r w:rsidRPr="00B35940">
        <w:rPr>
          <w:rFonts w:ascii="Century Gothic" w:hAnsi="Century Gothic"/>
          <w:sz w:val="20"/>
          <w:szCs w:val="18"/>
          <w:lang w:val="fr-FR"/>
        </w:rPr>
        <w:t xml:space="preserve"> par l’absence de protection octroyée par l’État partie à </w:t>
      </w:r>
      <w:r>
        <w:rPr>
          <w:rFonts w:ascii="Century Gothic" w:hAnsi="Century Gothic"/>
          <w:sz w:val="20"/>
          <w:szCs w:val="18"/>
          <w:lang w:val="fr-FR"/>
        </w:rPr>
        <w:t>leur</w:t>
      </w:r>
      <w:r w:rsidRPr="00B35940">
        <w:rPr>
          <w:rFonts w:ascii="Century Gothic" w:hAnsi="Century Gothic"/>
          <w:sz w:val="20"/>
          <w:szCs w:val="18"/>
          <w:lang w:val="fr-FR"/>
        </w:rPr>
        <w:t xml:space="preserve"> égard (art. 19, 21et 22).</w:t>
      </w:r>
    </w:p>
    <w:p w14:paraId="236631EB" w14:textId="77777777" w:rsidR="00480434" w:rsidRPr="00EF5C20" w:rsidRDefault="00480434" w:rsidP="00480434">
      <w:pPr>
        <w:widowControl w:val="0"/>
        <w:suppressAutoHyphens w:val="0"/>
        <w:autoSpaceDE w:val="0"/>
        <w:autoSpaceDN w:val="0"/>
        <w:adjustRightInd w:val="0"/>
        <w:spacing w:before="120" w:after="120"/>
        <w:jc w:val="both"/>
        <w:rPr>
          <w:rFonts w:ascii="Century Gothic" w:hAnsi="Century Gothic"/>
          <w:sz w:val="18"/>
          <w:szCs w:val="18"/>
          <w:lang w:val="fr-FR"/>
        </w:rPr>
      </w:pPr>
    </w:p>
    <w:tbl>
      <w:tblPr>
        <w:tblW w:w="15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4962"/>
        <w:gridCol w:w="5244"/>
      </w:tblGrid>
      <w:tr w:rsidR="00480434" w:rsidRPr="005F0165" w14:paraId="4F6C627C" w14:textId="77777777" w:rsidTr="0085235B">
        <w:tc>
          <w:tcPr>
            <w:tcW w:w="5112" w:type="dxa"/>
            <w:shd w:val="clear" w:color="auto" w:fill="auto"/>
            <w:vAlign w:val="center"/>
          </w:tcPr>
          <w:p w14:paraId="2295DA77"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Recommandation</w:t>
            </w:r>
            <w:r>
              <w:rPr>
                <w:rFonts w:ascii="Century Gothic" w:hAnsi="Century Gothic"/>
                <w:b/>
                <w:bCs/>
                <w:sz w:val="20"/>
                <w:szCs w:val="20"/>
                <w:lang w:val="fr-FR"/>
              </w:rPr>
              <w:t>s</w:t>
            </w:r>
            <w:r w:rsidRPr="00CB19A6">
              <w:rPr>
                <w:rFonts w:ascii="Century Gothic" w:hAnsi="Century Gothic"/>
                <w:b/>
                <w:bCs/>
                <w:sz w:val="20"/>
                <w:szCs w:val="20"/>
                <w:lang w:val="fr-FR"/>
              </w:rPr>
              <w:t xml:space="preserve"> </w:t>
            </w:r>
            <w:r>
              <w:rPr>
                <w:rFonts w:ascii="Century Gothic" w:hAnsi="Century Gothic"/>
                <w:b/>
                <w:bCs/>
                <w:sz w:val="20"/>
                <w:szCs w:val="20"/>
                <w:lang w:val="fr-FR"/>
              </w:rPr>
              <w:t>du Comité</w:t>
            </w:r>
            <w:r w:rsidRPr="00CB19A6">
              <w:rPr>
                <w:rFonts w:ascii="Century Gothic" w:hAnsi="Century Gothic"/>
                <w:b/>
                <w:bCs/>
                <w:sz w:val="20"/>
                <w:szCs w:val="20"/>
                <w:lang w:val="fr-FR"/>
              </w:rPr>
              <w:t xml:space="preserve"> DH</w:t>
            </w:r>
          </w:p>
        </w:tc>
        <w:tc>
          <w:tcPr>
            <w:tcW w:w="4962" w:type="dxa"/>
            <w:shd w:val="clear" w:color="auto" w:fill="auto"/>
            <w:vAlign w:val="center"/>
          </w:tcPr>
          <w:p w14:paraId="69EAD5C1"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Actions prises par l’Etat</w:t>
            </w:r>
          </w:p>
        </w:tc>
        <w:tc>
          <w:tcPr>
            <w:tcW w:w="5244" w:type="dxa"/>
            <w:shd w:val="clear" w:color="auto" w:fill="auto"/>
            <w:vAlign w:val="center"/>
          </w:tcPr>
          <w:p w14:paraId="711734BD"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Mesures supplémentaires requises /</w:t>
            </w:r>
          </w:p>
          <w:p w14:paraId="224F1885" w14:textId="77777777" w:rsidR="00480434" w:rsidRPr="00CB19A6" w:rsidRDefault="00480434" w:rsidP="0085235B">
            <w:pPr>
              <w:spacing w:before="120" w:after="120"/>
              <w:jc w:val="center"/>
              <w:rPr>
                <w:rFonts w:ascii="Century Gothic" w:hAnsi="Century Gothic" w:cs="TimesNewRomanPSMT"/>
                <w:bCs/>
                <w:sz w:val="20"/>
                <w:szCs w:val="20"/>
                <w:lang w:val="fr-FR"/>
              </w:rPr>
            </w:pPr>
            <w:r w:rsidRPr="00CB19A6">
              <w:rPr>
                <w:rFonts w:ascii="Century Gothic" w:hAnsi="Century Gothic"/>
                <w:b/>
                <w:bCs/>
                <w:sz w:val="20"/>
                <w:szCs w:val="20"/>
                <w:lang w:val="fr-FR"/>
              </w:rPr>
              <w:t>Autre commentaires</w:t>
            </w:r>
          </w:p>
        </w:tc>
      </w:tr>
      <w:tr w:rsidR="00480434" w:rsidRPr="005F0165" w14:paraId="263ACEFD" w14:textId="77777777" w:rsidTr="0085235B">
        <w:tc>
          <w:tcPr>
            <w:tcW w:w="5112" w:type="dxa"/>
            <w:shd w:val="clear" w:color="auto" w:fill="auto"/>
          </w:tcPr>
          <w:p w14:paraId="0C0B036B" w14:textId="77777777" w:rsidR="00480434" w:rsidRPr="00E30F04" w:rsidRDefault="00480434" w:rsidP="0085235B">
            <w:pPr>
              <w:spacing w:before="120" w:after="120"/>
              <w:jc w:val="both"/>
              <w:rPr>
                <w:rFonts w:ascii="Century Gothic" w:hAnsi="Century Gothic"/>
                <w:sz w:val="20"/>
                <w:szCs w:val="20"/>
                <w:lang w:val="fr-FR"/>
              </w:rPr>
            </w:pPr>
            <w:r w:rsidRPr="00E30F04">
              <w:rPr>
                <w:rFonts w:ascii="Century Gothic" w:hAnsi="Century Gothic"/>
                <w:sz w:val="20"/>
                <w:szCs w:val="20"/>
                <w:lang w:val="fr-FR"/>
              </w:rPr>
              <w:t>L’État partie devrait prendre les mesures nécessaires pour protéger les défenseurs des droits de l’</w:t>
            </w:r>
            <w:r>
              <w:rPr>
                <w:rFonts w:ascii="Century Gothic" w:hAnsi="Century Gothic"/>
                <w:sz w:val="20"/>
                <w:szCs w:val="20"/>
                <w:lang w:val="fr-FR"/>
              </w:rPr>
              <w:t>H</w:t>
            </w:r>
            <w:r w:rsidRPr="00E30F04">
              <w:rPr>
                <w:rFonts w:ascii="Century Gothic" w:hAnsi="Century Gothic"/>
                <w:sz w:val="20"/>
                <w:szCs w:val="20"/>
                <w:lang w:val="fr-FR"/>
              </w:rPr>
              <w:t>omme et les journalistes pour qu’ils puissent exercer leurs activités en toute liberté et sans contrainte.</w:t>
            </w:r>
          </w:p>
        </w:tc>
        <w:tc>
          <w:tcPr>
            <w:tcW w:w="4962" w:type="dxa"/>
            <w:shd w:val="clear" w:color="auto" w:fill="auto"/>
          </w:tcPr>
          <w:p w14:paraId="36E7948B" w14:textId="35FF6BA7" w:rsidR="00CE042C" w:rsidRPr="00CE042C" w:rsidRDefault="00124D03" w:rsidP="00CE042C">
            <w:pPr>
              <w:numPr>
                <w:ilvl w:val="0"/>
                <w:numId w:val="1"/>
              </w:numPr>
              <w:spacing w:before="120" w:after="120"/>
              <w:ind w:left="179" w:right="-23" w:hanging="142"/>
              <w:jc w:val="both"/>
              <w:rPr>
                <w:rFonts w:ascii="Century Gothic" w:hAnsi="Century Gothic"/>
                <w:sz w:val="20"/>
                <w:szCs w:val="20"/>
                <w:lang w:val="fr-FR"/>
              </w:rPr>
            </w:pPr>
            <w:r>
              <w:rPr>
                <w:rFonts w:ascii="Century Gothic" w:hAnsi="Century Gothic"/>
                <w:sz w:val="20"/>
                <w:szCs w:val="20"/>
                <w:lang w:val="fr-FR"/>
              </w:rPr>
              <w:t>Aucune mesure spécifique n’a été prise pour protéger les défenseurs des DH et les journalistes.</w:t>
            </w:r>
            <w:r w:rsidR="00CE042C">
              <w:rPr>
                <w:rFonts w:ascii="Century Gothic" w:hAnsi="Century Gothic"/>
                <w:sz w:val="20"/>
                <w:szCs w:val="20"/>
                <w:lang w:val="fr-FR"/>
              </w:rPr>
              <w:t xml:space="preserve"> </w:t>
            </w:r>
            <w:r w:rsidR="00CE042C" w:rsidRPr="00CE042C">
              <w:rPr>
                <w:rFonts w:ascii="Century Gothic" w:hAnsi="Century Gothic"/>
                <w:sz w:val="20"/>
                <w:szCs w:val="20"/>
                <w:lang w:val="fr-FR"/>
              </w:rPr>
              <w:t>Cependant i</w:t>
            </w:r>
            <w:r w:rsidRPr="00CE042C">
              <w:rPr>
                <w:rFonts w:ascii="Century Gothic" w:hAnsi="Century Gothic"/>
                <w:sz w:val="20"/>
                <w:szCs w:val="20"/>
                <w:lang w:val="fr-FR"/>
              </w:rPr>
              <w:t>l y a eu moins d’attaques ciblées de la part du gouvernement</w:t>
            </w:r>
            <w:r w:rsidR="00CE042C" w:rsidRPr="00CE042C">
              <w:rPr>
                <w:rFonts w:ascii="Century Gothic" w:hAnsi="Century Gothic"/>
                <w:sz w:val="20"/>
                <w:szCs w:val="20"/>
                <w:lang w:val="fr-FR"/>
              </w:rPr>
              <w:t xml:space="preserve"> depuis le dernier examen d’Haïti par le Comité.</w:t>
            </w:r>
            <w:r w:rsidRPr="00CE042C">
              <w:rPr>
                <w:rFonts w:ascii="Century Gothic" w:hAnsi="Century Gothic"/>
                <w:sz w:val="20"/>
                <w:szCs w:val="20"/>
                <w:lang w:val="fr-FR"/>
              </w:rPr>
              <w:t xml:space="preserve"> </w:t>
            </w:r>
          </w:p>
          <w:p w14:paraId="5D1A649F" w14:textId="735FD01F" w:rsidR="00124D03" w:rsidRPr="00124D03" w:rsidRDefault="00124D03" w:rsidP="00124D03">
            <w:pPr>
              <w:numPr>
                <w:ilvl w:val="0"/>
                <w:numId w:val="1"/>
              </w:numPr>
              <w:spacing w:before="120" w:after="120"/>
              <w:ind w:left="179" w:right="-23" w:hanging="142"/>
              <w:jc w:val="both"/>
              <w:rPr>
                <w:rFonts w:ascii="Century Gothic" w:hAnsi="Century Gothic"/>
                <w:sz w:val="20"/>
                <w:szCs w:val="20"/>
                <w:lang w:val="fr-FR"/>
              </w:rPr>
            </w:pPr>
            <w:r>
              <w:rPr>
                <w:rFonts w:ascii="Century Gothic" w:hAnsi="Century Gothic"/>
                <w:sz w:val="20"/>
                <w:szCs w:val="20"/>
                <w:lang w:val="fr-FR"/>
              </w:rPr>
              <w:t>C</w:t>
            </w:r>
            <w:r w:rsidRPr="00124D03">
              <w:rPr>
                <w:rFonts w:ascii="Century Gothic" w:hAnsi="Century Gothic"/>
                <w:sz w:val="20"/>
                <w:szCs w:val="20"/>
                <w:lang w:val="fr-FR"/>
              </w:rPr>
              <w:t xml:space="preserve">ependant, certains  sympathisants </w:t>
            </w:r>
            <w:r w:rsidR="00CE042C">
              <w:rPr>
                <w:rFonts w:ascii="Century Gothic" w:hAnsi="Century Gothic"/>
                <w:sz w:val="20"/>
                <w:szCs w:val="20"/>
                <w:lang w:val="fr-FR"/>
              </w:rPr>
              <w:t xml:space="preserve">du gouvernement </w:t>
            </w:r>
            <w:r w:rsidRPr="00124D03">
              <w:rPr>
                <w:rFonts w:ascii="Century Gothic" w:hAnsi="Century Gothic"/>
                <w:sz w:val="20"/>
                <w:szCs w:val="20"/>
                <w:lang w:val="fr-FR"/>
              </w:rPr>
              <w:t>ont continué à proférer des menaces verbales contre certains défenseurs et journalistes.</w:t>
            </w:r>
          </w:p>
          <w:p w14:paraId="58930F03" w14:textId="64925BFB" w:rsidR="00124D03" w:rsidRPr="00A34815" w:rsidRDefault="00CE042C" w:rsidP="00124D03">
            <w:pPr>
              <w:numPr>
                <w:ilvl w:val="0"/>
                <w:numId w:val="1"/>
              </w:numPr>
              <w:spacing w:before="120" w:after="120"/>
              <w:ind w:left="179" w:right="-23" w:hanging="142"/>
              <w:jc w:val="both"/>
              <w:rPr>
                <w:rFonts w:ascii="Century Gothic" w:hAnsi="Century Gothic"/>
                <w:sz w:val="20"/>
                <w:szCs w:val="20"/>
                <w:lang w:val="fr-FR"/>
              </w:rPr>
            </w:pPr>
            <w:r>
              <w:rPr>
                <w:rFonts w:ascii="Century Gothic" w:hAnsi="Century Gothic"/>
                <w:sz w:val="20"/>
                <w:szCs w:val="20"/>
                <w:lang w:val="fr-FR"/>
              </w:rPr>
              <w:t>Le</w:t>
            </w:r>
            <w:r w:rsidR="00124D03">
              <w:rPr>
                <w:rFonts w:ascii="Century Gothic" w:hAnsi="Century Gothic"/>
                <w:sz w:val="20"/>
                <w:szCs w:val="20"/>
                <w:lang w:val="fr-FR"/>
              </w:rPr>
              <w:t xml:space="preserve"> Président Joseph Michel </w:t>
            </w:r>
            <w:proofErr w:type="spellStart"/>
            <w:r w:rsidR="00124D03">
              <w:rPr>
                <w:rFonts w:ascii="Century Gothic" w:hAnsi="Century Gothic"/>
                <w:sz w:val="20"/>
                <w:szCs w:val="20"/>
                <w:lang w:val="fr-FR"/>
              </w:rPr>
              <w:t>Martelly</w:t>
            </w:r>
            <w:proofErr w:type="spellEnd"/>
            <w:r w:rsidR="00124D03">
              <w:rPr>
                <w:rFonts w:ascii="Century Gothic" w:hAnsi="Century Gothic"/>
                <w:sz w:val="20"/>
                <w:szCs w:val="20"/>
                <w:lang w:val="fr-FR"/>
              </w:rPr>
              <w:t xml:space="preserve"> s’en est ver</w:t>
            </w:r>
            <w:r>
              <w:rPr>
                <w:rFonts w:ascii="Century Gothic" w:hAnsi="Century Gothic"/>
                <w:sz w:val="20"/>
                <w:szCs w:val="20"/>
                <w:lang w:val="fr-FR"/>
              </w:rPr>
              <w:t xml:space="preserve">balement pris contre la journaliste Liliane Pierre Paul </w:t>
            </w:r>
            <w:r w:rsidR="00124D03">
              <w:rPr>
                <w:rFonts w:ascii="Century Gothic" w:hAnsi="Century Gothic"/>
                <w:sz w:val="20"/>
                <w:szCs w:val="20"/>
                <w:lang w:val="fr-FR"/>
              </w:rPr>
              <w:t xml:space="preserve">avant l’attaque </w:t>
            </w:r>
            <w:r w:rsidR="00124D03" w:rsidRPr="00124D03">
              <w:rPr>
                <w:rFonts w:ascii="Century Gothic" w:hAnsi="Century Gothic"/>
                <w:sz w:val="20"/>
                <w:szCs w:val="20"/>
                <w:lang w:val="fr-FR"/>
              </w:rPr>
              <w:t xml:space="preserve">armée dans la nuit du 30 novembre au 1er décembre 2015 dont la radio télé </w:t>
            </w:r>
            <w:proofErr w:type="spellStart"/>
            <w:r w:rsidR="00124D03" w:rsidRPr="00124D03">
              <w:rPr>
                <w:rFonts w:ascii="Century Gothic" w:hAnsi="Century Gothic"/>
                <w:sz w:val="20"/>
                <w:szCs w:val="20"/>
                <w:lang w:val="fr-FR"/>
              </w:rPr>
              <w:t>kiskeya</w:t>
            </w:r>
            <w:proofErr w:type="spellEnd"/>
            <w:r w:rsidR="00124D03" w:rsidRPr="00124D03">
              <w:rPr>
                <w:rFonts w:ascii="Century Gothic" w:hAnsi="Century Gothic"/>
                <w:sz w:val="20"/>
                <w:szCs w:val="20"/>
                <w:lang w:val="fr-FR"/>
              </w:rPr>
              <w:t xml:space="preserve"> a été victime.</w:t>
            </w:r>
            <w:r w:rsidR="00124D03">
              <w:rPr>
                <w:rFonts w:ascii="Century Gothic" w:hAnsi="Century Gothic"/>
                <w:sz w:val="20"/>
                <w:szCs w:val="20"/>
                <w:lang w:val="fr-FR"/>
              </w:rPr>
              <w:t xml:space="preserve"> </w:t>
            </w:r>
          </w:p>
          <w:p w14:paraId="0E56EC17" w14:textId="7A1D0BA9" w:rsidR="007923F9" w:rsidRPr="00124D03" w:rsidRDefault="00124D03" w:rsidP="0085235B">
            <w:pPr>
              <w:numPr>
                <w:ilvl w:val="0"/>
                <w:numId w:val="1"/>
              </w:numPr>
              <w:spacing w:before="120" w:after="120"/>
              <w:ind w:left="179" w:right="-23" w:hanging="142"/>
              <w:jc w:val="both"/>
              <w:rPr>
                <w:rFonts w:ascii="Century Gothic" w:hAnsi="Century Gothic"/>
                <w:sz w:val="20"/>
                <w:szCs w:val="20"/>
                <w:lang w:val="fr-FR"/>
              </w:rPr>
            </w:pPr>
            <w:r>
              <w:rPr>
                <w:rFonts w:ascii="Century Gothic" w:hAnsi="Century Gothic"/>
                <w:sz w:val="20"/>
                <w:szCs w:val="20"/>
                <w:lang w:val="fr-FR"/>
              </w:rPr>
              <w:t xml:space="preserve">Les auteurs et co-auteurs de l’assassinat du couple </w:t>
            </w:r>
            <w:proofErr w:type="spellStart"/>
            <w:r>
              <w:rPr>
                <w:rFonts w:ascii="Century Gothic" w:hAnsi="Century Gothic"/>
                <w:sz w:val="20"/>
                <w:szCs w:val="20"/>
                <w:lang w:val="fr-FR"/>
              </w:rPr>
              <w:t>Dorsainvil</w:t>
            </w:r>
            <w:proofErr w:type="spellEnd"/>
            <w:r>
              <w:rPr>
                <w:rFonts w:ascii="Century Gothic" w:hAnsi="Century Gothic"/>
                <w:sz w:val="20"/>
                <w:szCs w:val="20"/>
                <w:lang w:val="fr-FR"/>
              </w:rPr>
              <w:t xml:space="preserve"> n’ont pas encore </w:t>
            </w:r>
            <w:r w:rsidR="00CE042C">
              <w:rPr>
                <w:rFonts w:ascii="Century Gothic" w:hAnsi="Century Gothic"/>
                <w:sz w:val="20"/>
                <w:szCs w:val="20"/>
                <w:lang w:val="fr-FR"/>
              </w:rPr>
              <w:t xml:space="preserve">été </w:t>
            </w:r>
            <w:r>
              <w:rPr>
                <w:rFonts w:ascii="Century Gothic" w:hAnsi="Century Gothic"/>
                <w:sz w:val="20"/>
                <w:szCs w:val="20"/>
                <w:lang w:val="fr-FR"/>
              </w:rPr>
              <w:t xml:space="preserve">jugés ni punis. </w:t>
            </w:r>
            <w:r w:rsidRPr="009E541C">
              <w:rPr>
                <w:rFonts w:ascii="Century Gothic" w:hAnsi="Century Gothic"/>
                <w:sz w:val="20"/>
                <w:szCs w:val="20"/>
                <w:lang w:val="fr-FR"/>
              </w:rPr>
              <w:t>Les familles des victimes n’ont pas</w:t>
            </w:r>
            <w:r>
              <w:rPr>
                <w:rFonts w:ascii="Century Gothic" w:hAnsi="Century Gothic"/>
                <w:sz w:val="20"/>
                <w:szCs w:val="20"/>
                <w:lang w:val="fr-FR"/>
              </w:rPr>
              <w:t xml:space="preserve"> non plus </w:t>
            </w:r>
            <w:r w:rsidRPr="009E541C">
              <w:rPr>
                <w:rFonts w:ascii="Century Gothic" w:hAnsi="Century Gothic"/>
                <w:sz w:val="20"/>
                <w:szCs w:val="20"/>
                <w:lang w:val="fr-FR"/>
              </w:rPr>
              <w:t>été accompagnées</w:t>
            </w:r>
            <w:r w:rsidR="00CE042C">
              <w:rPr>
                <w:rFonts w:ascii="Century Gothic" w:hAnsi="Century Gothic"/>
                <w:sz w:val="20"/>
                <w:szCs w:val="20"/>
                <w:lang w:val="fr-FR"/>
              </w:rPr>
              <w:t>.</w:t>
            </w:r>
          </w:p>
        </w:tc>
        <w:tc>
          <w:tcPr>
            <w:tcW w:w="5244" w:type="dxa"/>
            <w:shd w:val="clear" w:color="auto" w:fill="auto"/>
          </w:tcPr>
          <w:p w14:paraId="57EC7B16" w14:textId="77777777" w:rsidR="00480434" w:rsidRPr="00CB19A6" w:rsidRDefault="00480434" w:rsidP="00124D03">
            <w:pPr>
              <w:spacing w:before="120" w:after="120"/>
              <w:ind w:left="179" w:right="-23"/>
              <w:jc w:val="both"/>
              <w:rPr>
                <w:rFonts w:ascii="Century Gothic" w:hAnsi="Century Gothic"/>
                <w:sz w:val="20"/>
                <w:szCs w:val="20"/>
                <w:lang w:val="fr-FR"/>
              </w:rPr>
            </w:pPr>
          </w:p>
        </w:tc>
      </w:tr>
      <w:tr w:rsidR="00480434" w:rsidRPr="005F0165" w14:paraId="24BD0792" w14:textId="77777777" w:rsidTr="0085235B">
        <w:tc>
          <w:tcPr>
            <w:tcW w:w="5112" w:type="dxa"/>
            <w:shd w:val="clear" w:color="auto" w:fill="auto"/>
          </w:tcPr>
          <w:p w14:paraId="39238B24" w14:textId="2A2E7622" w:rsidR="00480434" w:rsidRPr="00E30F04" w:rsidRDefault="00480434" w:rsidP="0085235B">
            <w:pPr>
              <w:spacing w:before="120" w:after="120"/>
              <w:jc w:val="both"/>
              <w:rPr>
                <w:rFonts w:ascii="Century Gothic" w:hAnsi="Century Gothic"/>
                <w:sz w:val="20"/>
                <w:szCs w:val="20"/>
                <w:lang w:val="fr-FR"/>
              </w:rPr>
            </w:pPr>
            <w:r w:rsidRPr="00E30F04">
              <w:rPr>
                <w:rFonts w:ascii="Century Gothic" w:hAnsi="Century Gothic"/>
                <w:sz w:val="20"/>
                <w:szCs w:val="20"/>
                <w:lang w:val="fr-FR"/>
              </w:rPr>
              <w:t>L’État partie devrait instamment enquêter sur toutes les atteintes à la vie et à la dignité de ces personnes et traduire les coupables en justice.</w:t>
            </w:r>
          </w:p>
        </w:tc>
        <w:tc>
          <w:tcPr>
            <w:tcW w:w="4962" w:type="dxa"/>
            <w:shd w:val="clear" w:color="auto" w:fill="auto"/>
          </w:tcPr>
          <w:p w14:paraId="71E85BF1" w14:textId="3DC15226" w:rsidR="00325087" w:rsidRPr="009E541C" w:rsidRDefault="00CE042C" w:rsidP="00FC1CD0">
            <w:pPr>
              <w:shd w:val="clear" w:color="auto" w:fill="FFFFFF"/>
              <w:spacing w:before="120" w:after="120"/>
              <w:jc w:val="both"/>
              <w:rPr>
                <w:rFonts w:ascii="Century Gothic" w:hAnsi="Century Gothic"/>
                <w:b/>
                <w:sz w:val="20"/>
                <w:szCs w:val="20"/>
                <w:lang w:val="fr-FR"/>
              </w:rPr>
            </w:pPr>
            <w:r w:rsidRPr="00EE51B8">
              <w:rPr>
                <w:rFonts w:ascii="Century Gothic" w:hAnsi="Century Gothic"/>
                <w:sz w:val="20"/>
                <w:szCs w:val="20"/>
                <w:lang w:val="fr-FR"/>
              </w:rPr>
              <w:t>Les</w:t>
            </w:r>
            <w:r w:rsidRPr="00BF53CA">
              <w:rPr>
                <w:rFonts w:ascii="Century Gothic" w:hAnsi="Century Gothic"/>
                <w:sz w:val="20"/>
                <w:szCs w:val="20"/>
                <w:lang w:val="fr-FR"/>
              </w:rPr>
              <w:t xml:space="preserve"> plaintes déposées par les défenseurs des droits de l’Homme victimes de violation de leurs droits ne font</w:t>
            </w:r>
            <w:r>
              <w:rPr>
                <w:rFonts w:ascii="Century Gothic" w:hAnsi="Century Gothic"/>
                <w:sz w:val="20"/>
                <w:szCs w:val="20"/>
                <w:lang w:val="fr-FR"/>
              </w:rPr>
              <w:t xml:space="preserve"> jusqu’à date</w:t>
            </w:r>
            <w:r w:rsidRPr="00BF53CA">
              <w:rPr>
                <w:rFonts w:ascii="Century Gothic" w:hAnsi="Century Gothic"/>
                <w:sz w:val="20"/>
                <w:szCs w:val="20"/>
                <w:lang w:val="fr-FR"/>
              </w:rPr>
              <w:t xml:space="preserve"> l’objet d’aucun suivi par les autorités judiciaires.</w:t>
            </w:r>
          </w:p>
        </w:tc>
        <w:tc>
          <w:tcPr>
            <w:tcW w:w="5244" w:type="dxa"/>
            <w:shd w:val="clear" w:color="auto" w:fill="auto"/>
          </w:tcPr>
          <w:p w14:paraId="7A1C24CF" w14:textId="4ACD3AB0" w:rsidR="00480434" w:rsidRPr="00CB19A6" w:rsidRDefault="00CE042C" w:rsidP="0085235B">
            <w:pPr>
              <w:spacing w:before="120" w:after="120"/>
              <w:jc w:val="both"/>
              <w:rPr>
                <w:rFonts w:ascii="Century Gothic" w:hAnsi="Century Gothic"/>
                <w:sz w:val="20"/>
                <w:szCs w:val="20"/>
                <w:lang w:val="fr-FR"/>
              </w:rPr>
            </w:pPr>
            <w:r>
              <w:rPr>
                <w:rFonts w:ascii="Century Gothic" w:hAnsi="Century Gothic"/>
                <w:sz w:val="20"/>
                <w:szCs w:val="20"/>
                <w:lang w:val="fr-FR"/>
              </w:rPr>
              <w:t>L’Etat doit faire le suivi des enquêtes sur les plaintes déposées par des défenseurs des droits de l’homme.</w:t>
            </w:r>
          </w:p>
        </w:tc>
      </w:tr>
    </w:tbl>
    <w:p w14:paraId="02D834F3" w14:textId="77777777" w:rsidR="00480434" w:rsidRPr="00EF5C20" w:rsidRDefault="00480434" w:rsidP="00480434">
      <w:pPr>
        <w:spacing w:before="120" w:after="120"/>
        <w:ind w:right="272"/>
        <w:jc w:val="both"/>
        <w:rPr>
          <w:rFonts w:ascii="Century Gothic" w:hAnsi="Century Gothic"/>
          <w:b/>
          <w:bCs/>
          <w:szCs w:val="20"/>
          <w:u w:val="single"/>
          <w:lang w:val="fr-FR"/>
        </w:rPr>
        <w:sectPr w:rsidR="00480434" w:rsidRPr="00EF5C20" w:rsidSect="0085235B">
          <w:pgSz w:w="16840" w:h="11900" w:orient="landscape"/>
          <w:pgMar w:top="1440" w:right="1080" w:bottom="1440" w:left="1080" w:header="397" w:footer="284" w:gutter="0"/>
          <w:cols w:space="708"/>
          <w:docGrid w:linePitch="360"/>
        </w:sectPr>
      </w:pPr>
    </w:p>
    <w:p w14:paraId="32E4B2A3" w14:textId="77777777" w:rsidR="00B547F2" w:rsidRDefault="00B547F2" w:rsidP="00480434">
      <w:pPr>
        <w:spacing w:before="120" w:after="120"/>
        <w:ind w:right="272"/>
        <w:jc w:val="both"/>
        <w:rPr>
          <w:rFonts w:ascii="Century Gothic" w:hAnsi="Century Gothic"/>
          <w:b/>
          <w:bCs/>
          <w:szCs w:val="20"/>
          <w:u w:val="single"/>
          <w:lang w:val="fr-FR"/>
        </w:rPr>
      </w:pPr>
    </w:p>
    <w:p w14:paraId="3B73F7A3" w14:textId="77777777" w:rsidR="00480434" w:rsidRPr="00EF5C20" w:rsidRDefault="00480434" w:rsidP="00480434">
      <w:pPr>
        <w:spacing w:before="120" w:after="120"/>
        <w:ind w:right="272"/>
        <w:jc w:val="both"/>
        <w:rPr>
          <w:rFonts w:ascii="Century Gothic" w:hAnsi="Century Gothic"/>
          <w:b/>
          <w:bCs/>
          <w:szCs w:val="20"/>
          <w:u w:val="single"/>
          <w:lang w:val="fr-FR"/>
        </w:rPr>
      </w:pPr>
      <w:bookmarkStart w:id="0" w:name="_GoBack"/>
      <w:bookmarkEnd w:id="0"/>
      <w:r w:rsidRPr="00EF5C20">
        <w:rPr>
          <w:rFonts w:ascii="Century Gothic" w:hAnsi="Century Gothic"/>
          <w:b/>
          <w:bCs/>
          <w:szCs w:val="20"/>
          <w:u w:val="single"/>
          <w:lang w:val="fr-FR"/>
        </w:rPr>
        <w:t>Paragraphe 20: Participation aux affaires publiques</w:t>
      </w:r>
    </w:p>
    <w:p w14:paraId="6AF00C3F" w14:textId="77777777" w:rsidR="00480434" w:rsidRPr="00CB19A6" w:rsidRDefault="00480434" w:rsidP="00480434">
      <w:pPr>
        <w:widowControl w:val="0"/>
        <w:suppressAutoHyphens w:val="0"/>
        <w:autoSpaceDE w:val="0"/>
        <w:autoSpaceDN w:val="0"/>
        <w:adjustRightInd w:val="0"/>
        <w:spacing w:before="120" w:after="120"/>
        <w:jc w:val="both"/>
        <w:rPr>
          <w:rFonts w:ascii="Century Gothic" w:hAnsi="Century Gothic"/>
          <w:sz w:val="20"/>
          <w:szCs w:val="18"/>
          <w:lang w:val="fr-FR"/>
        </w:rPr>
      </w:pPr>
      <w:r w:rsidRPr="00CB19A6">
        <w:rPr>
          <w:rFonts w:ascii="Century Gothic" w:hAnsi="Century Gothic"/>
          <w:sz w:val="20"/>
          <w:szCs w:val="18"/>
          <w:lang w:val="fr-FR"/>
        </w:rPr>
        <w:t xml:space="preserve">Le Comité s’inquiète </w:t>
      </w:r>
      <w:r>
        <w:rPr>
          <w:rFonts w:ascii="Century Gothic" w:hAnsi="Century Gothic"/>
          <w:sz w:val="20"/>
          <w:szCs w:val="18"/>
          <w:lang w:val="fr-FR"/>
        </w:rPr>
        <w:t>que</w:t>
      </w:r>
      <w:r w:rsidRPr="00CB19A6">
        <w:rPr>
          <w:rFonts w:ascii="Century Gothic" w:hAnsi="Century Gothic"/>
          <w:sz w:val="20"/>
          <w:szCs w:val="18"/>
          <w:lang w:val="fr-FR"/>
        </w:rPr>
        <w:t xml:space="preserve"> le cadre juridique permettant la tenue et le déroulement des élections législatives et municipales en Haïti n’a</w:t>
      </w:r>
      <w:r>
        <w:rPr>
          <w:rFonts w:ascii="Century Gothic" w:hAnsi="Century Gothic"/>
          <w:sz w:val="20"/>
          <w:szCs w:val="18"/>
          <w:lang w:val="fr-FR"/>
        </w:rPr>
        <w:t>it</w:t>
      </w:r>
      <w:r w:rsidRPr="00CB19A6">
        <w:rPr>
          <w:rFonts w:ascii="Century Gothic" w:hAnsi="Century Gothic"/>
          <w:sz w:val="20"/>
          <w:szCs w:val="18"/>
          <w:lang w:val="fr-FR"/>
        </w:rPr>
        <w:t xml:space="preserve"> toujours pas été mis en place par l’État partie et ce, depuis 2011, date initialement prévue pour ces élections. Le Comité considère qu’une telle situation prive les citoyens haïtiens de leur droit de voter et d’être élu, au cours d’élections périodiques</w:t>
      </w:r>
      <w:r>
        <w:rPr>
          <w:rFonts w:ascii="Century Gothic" w:hAnsi="Century Gothic"/>
          <w:sz w:val="20"/>
          <w:szCs w:val="18"/>
          <w:lang w:val="fr-FR"/>
        </w:rPr>
        <w:t>,</w:t>
      </w:r>
      <w:r w:rsidRPr="00CB19A6">
        <w:rPr>
          <w:rFonts w:ascii="Century Gothic" w:hAnsi="Century Gothic"/>
          <w:sz w:val="20"/>
          <w:szCs w:val="18"/>
          <w:lang w:val="fr-FR"/>
        </w:rPr>
        <w:t xml:space="preserve"> en conformité avec le Pacte (art. 25).</w:t>
      </w:r>
    </w:p>
    <w:p w14:paraId="1612AA2D" w14:textId="77777777" w:rsidR="00480434" w:rsidRPr="00EF5C20" w:rsidRDefault="00480434" w:rsidP="00480434">
      <w:pPr>
        <w:widowControl w:val="0"/>
        <w:suppressAutoHyphens w:val="0"/>
        <w:autoSpaceDE w:val="0"/>
        <w:autoSpaceDN w:val="0"/>
        <w:adjustRightInd w:val="0"/>
        <w:spacing w:before="120" w:after="120"/>
        <w:jc w:val="both"/>
        <w:rPr>
          <w:rFonts w:ascii="Century Gothic" w:hAnsi="Century Gothic"/>
          <w:sz w:val="18"/>
          <w:szCs w:val="18"/>
          <w:lang w:val="fr-F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5386"/>
        <w:gridCol w:w="4961"/>
      </w:tblGrid>
      <w:tr w:rsidR="00480434" w:rsidRPr="005F0165" w14:paraId="147DC445" w14:textId="77777777" w:rsidTr="0085235B">
        <w:tc>
          <w:tcPr>
            <w:tcW w:w="4971" w:type="dxa"/>
            <w:shd w:val="clear" w:color="auto" w:fill="auto"/>
            <w:vAlign w:val="center"/>
          </w:tcPr>
          <w:p w14:paraId="6517395E"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Recommandation</w:t>
            </w:r>
            <w:r>
              <w:rPr>
                <w:rFonts w:ascii="Century Gothic" w:hAnsi="Century Gothic"/>
                <w:b/>
                <w:bCs/>
                <w:sz w:val="20"/>
                <w:szCs w:val="20"/>
                <w:lang w:val="fr-FR"/>
              </w:rPr>
              <w:t xml:space="preserve"> du Comité</w:t>
            </w:r>
            <w:r w:rsidRPr="00CB19A6">
              <w:rPr>
                <w:rFonts w:ascii="Century Gothic" w:hAnsi="Century Gothic"/>
                <w:b/>
                <w:bCs/>
                <w:sz w:val="20"/>
                <w:szCs w:val="20"/>
                <w:lang w:val="fr-FR"/>
              </w:rPr>
              <w:t xml:space="preserve"> DH</w:t>
            </w:r>
          </w:p>
        </w:tc>
        <w:tc>
          <w:tcPr>
            <w:tcW w:w="5386" w:type="dxa"/>
            <w:shd w:val="clear" w:color="auto" w:fill="auto"/>
            <w:vAlign w:val="center"/>
          </w:tcPr>
          <w:p w14:paraId="4700ADC1"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Actions prises par l’Etat</w:t>
            </w:r>
          </w:p>
        </w:tc>
        <w:tc>
          <w:tcPr>
            <w:tcW w:w="4961" w:type="dxa"/>
            <w:shd w:val="clear" w:color="auto" w:fill="auto"/>
            <w:vAlign w:val="center"/>
          </w:tcPr>
          <w:p w14:paraId="0016A075" w14:textId="77777777" w:rsidR="00480434" w:rsidRPr="00CB19A6" w:rsidRDefault="00480434" w:rsidP="0085235B">
            <w:pPr>
              <w:spacing w:before="120" w:after="120"/>
              <w:jc w:val="center"/>
              <w:rPr>
                <w:rFonts w:ascii="Century Gothic" w:hAnsi="Century Gothic"/>
                <w:b/>
                <w:bCs/>
                <w:sz w:val="20"/>
                <w:szCs w:val="20"/>
                <w:lang w:val="fr-FR"/>
              </w:rPr>
            </w:pPr>
            <w:r w:rsidRPr="00CB19A6">
              <w:rPr>
                <w:rFonts w:ascii="Century Gothic" w:hAnsi="Century Gothic"/>
                <w:b/>
                <w:bCs/>
                <w:sz w:val="20"/>
                <w:szCs w:val="20"/>
                <w:lang w:val="fr-FR"/>
              </w:rPr>
              <w:t>Mesures supplémentaires requises /</w:t>
            </w:r>
          </w:p>
          <w:p w14:paraId="7F1645B9" w14:textId="77777777" w:rsidR="00480434" w:rsidRPr="00CB19A6" w:rsidRDefault="00480434" w:rsidP="0085235B">
            <w:pPr>
              <w:spacing w:before="120" w:after="120"/>
              <w:jc w:val="center"/>
              <w:rPr>
                <w:rFonts w:ascii="Century Gothic" w:hAnsi="Century Gothic" w:cs="TimesNewRomanPSMT"/>
                <w:bCs/>
                <w:sz w:val="20"/>
                <w:szCs w:val="20"/>
                <w:lang w:val="fr-FR"/>
              </w:rPr>
            </w:pPr>
            <w:r w:rsidRPr="00CB19A6">
              <w:rPr>
                <w:rFonts w:ascii="Century Gothic" w:hAnsi="Century Gothic"/>
                <w:b/>
                <w:bCs/>
                <w:sz w:val="20"/>
                <w:szCs w:val="20"/>
                <w:lang w:val="fr-FR"/>
              </w:rPr>
              <w:t>Autre commentaires</w:t>
            </w:r>
          </w:p>
        </w:tc>
      </w:tr>
      <w:tr w:rsidR="00480434" w:rsidRPr="005F0165" w14:paraId="63E969B4" w14:textId="77777777" w:rsidTr="0085235B">
        <w:tc>
          <w:tcPr>
            <w:tcW w:w="4971" w:type="dxa"/>
            <w:shd w:val="clear" w:color="auto" w:fill="auto"/>
          </w:tcPr>
          <w:p w14:paraId="37DF4822" w14:textId="77777777" w:rsidR="00480434" w:rsidRPr="00CB19A6" w:rsidRDefault="00480434" w:rsidP="0085235B">
            <w:pPr>
              <w:spacing w:before="120" w:after="120"/>
              <w:jc w:val="both"/>
              <w:rPr>
                <w:rFonts w:ascii="Century Gothic" w:hAnsi="Century Gothic"/>
                <w:sz w:val="20"/>
                <w:szCs w:val="20"/>
                <w:lang w:val="fr-CH"/>
              </w:rPr>
            </w:pPr>
            <w:r w:rsidRPr="00CB19A6">
              <w:rPr>
                <w:rFonts w:ascii="Century Gothic" w:hAnsi="Century Gothic"/>
                <w:sz w:val="20"/>
                <w:szCs w:val="20"/>
                <w:lang w:val="fr-FR"/>
              </w:rPr>
              <w:t>L’État partie devrait urgemment prendre les mesures nécessaires à l’organisation des élections législatives et municipales qui auraient dû se tenir depuis 2011 afin de garantir un accès effectif aux droits des citoyens en vertu de l’article 25 du Pacte.</w:t>
            </w:r>
          </w:p>
        </w:tc>
        <w:tc>
          <w:tcPr>
            <w:tcW w:w="5386" w:type="dxa"/>
            <w:shd w:val="clear" w:color="auto" w:fill="auto"/>
          </w:tcPr>
          <w:p w14:paraId="72257FF1" w14:textId="77777777" w:rsidR="0050525D" w:rsidRPr="0050525D" w:rsidRDefault="0050525D" w:rsidP="0050525D">
            <w:pPr>
              <w:numPr>
                <w:ilvl w:val="0"/>
                <w:numId w:val="1"/>
              </w:numPr>
              <w:spacing w:before="120" w:after="120"/>
              <w:ind w:left="179" w:right="-23" w:hanging="142"/>
              <w:jc w:val="both"/>
              <w:rPr>
                <w:rFonts w:ascii="Century Gothic" w:hAnsi="Century Gothic"/>
                <w:sz w:val="20"/>
                <w:szCs w:val="20"/>
                <w:lang w:val="fr-FR"/>
              </w:rPr>
            </w:pPr>
            <w:r w:rsidRPr="0050525D">
              <w:rPr>
                <w:rFonts w:ascii="Century Gothic" w:hAnsi="Century Gothic"/>
                <w:sz w:val="20"/>
                <w:szCs w:val="20"/>
                <w:lang w:val="fr-FR"/>
              </w:rPr>
              <w:t>Le processus électoral entamé en 2015 est toujours en cours.</w:t>
            </w:r>
          </w:p>
          <w:p w14:paraId="554FAF5F" w14:textId="23AA3BBC" w:rsidR="0050525D" w:rsidRPr="0050525D" w:rsidRDefault="00480434" w:rsidP="0050525D">
            <w:pPr>
              <w:numPr>
                <w:ilvl w:val="0"/>
                <w:numId w:val="1"/>
              </w:numPr>
              <w:spacing w:before="120" w:after="120"/>
              <w:ind w:left="179" w:right="-23" w:hanging="142"/>
              <w:jc w:val="both"/>
              <w:rPr>
                <w:rFonts w:ascii="Century Gothic" w:hAnsi="Century Gothic"/>
                <w:sz w:val="20"/>
                <w:szCs w:val="20"/>
                <w:lang w:val="fr-FR"/>
              </w:rPr>
            </w:pPr>
            <w:r w:rsidRPr="0050525D">
              <w:rPr>
                <w:rFonts w:ascii="Century Gothic" w:hAnsi="Century Gothic"/>
                <w:sz w:val="20"/>
                <w:szCs w:val="20"/>
                <w:lang w:val="fr-FR"/>
              </w:rPr>
              <w:t>L’institution électorale</w:t>
            </w:r>
            <w:r w:rsidR="005925CC" w:rsidRPr="0050525D">
              <w:rPr>
                <w:rFonts w:ascii="Century Gothic" w:hAnsi="Century Gothic"/>
                <w:sz w:val="20"/>
                <w:szCs w:val="20"/>
                <w:lang w:val="fr-FR"/>
              </w:rPr>
              <w:t xml:space="preserve">, en l’occurrence le Conseil Electoral Provisoire </w:t>
            </w:r>
            <w:r w:rsidR="0050525D" w:rsidRPr="0050525D">
              <w:rPr>
                <w:rFonts w:ascii="Century Gothic" w:hAnsi="Century Gothic"/>
                <w:sz w:val="20"/>
                <w:szCs w:val="20"/>
                <w:lang w:val="fr-FR"/>
              </w:rPr>
              <w:t>(</w:t>
            </w:r>
            <w:r w:rsidR="005925CC" w:rsidRPr="0050525D">
              <w:rPr>
                <w:rFonts w:ascii="Century Gothic" w:hAnsi="Century Gothic"/>
                <w:sz w:val="20"/>
                <w:szCs w:val="20"/>
                <w:lang w:val="fr-FR"/>
              </w:rPr>
              <w:t>CEP</w:t>
            </w:r>
            <w:r w:rsidR="0050525D" w:rsidRPr="0050525D">
              <w:rPr>
                <w:rFonts w:ascii="Century Gothic" w:hAnsi="Century Gothic"/>
                <w:sz w:val="20"/>
                <w:szCs w:val="20"/>
                <w:lang w:val="fr-FR"/>
              </w:rPr>
              <w:t>)</w:t>
            </w:r>
            <w:r w:rsidR="005925CC" w:rsidRPr="0050525D">
              <w:rPr>
                <w:rFonts w:ascii="Century Gothic" w:hAnsi="Century Gothic"/>
                <w:sz w:val="20"/>
                <w:szCs w:val="20"/>
                <w:lang w:val="fr-FR"/>
              </w:rPr>
              <w:t>,</w:t>
            </w:r>
            <w:r w:rsidR="0050525D" w:rsidRPr="0050525D">
              <w:rPr>
                <w:rFonts w:ascii="Century Gothic" w:hAnsi="Century Gothic"/>
                <w:sz w:val="20"/>
                <w:szCs w:val="20"/>
                <w:lang w:val="fr-FR"/>
              </w:rPr>
              <w:t xml:space="preserve"> n’a pas encore une loi</w:t>
            </w:r>
            <w:r w:rsidRPr="0050525D">
              <w:rPr>
                <w:rFonts w:ascii="Century Gothic" w:hAnsi="Century Gothic"/>
                <w:sz w:val="20"/>
                <w:szCs w:val="20"/>
                <w:lang w:val="fr-FR"/>
              </w:rPr>
              <w:t xml:space="preserve"> organique</w:t>
            </w:r>
            <w:r w:rsidR="0050525D" w:rsidRPr="0050525D">
              <w:rPr>
                <w:rFonts w:ascii="Century Gothic" w:hAnsi="Century Gothic"/>
                <w:sz w:val="20"/>
                <w:szCs w:val="20"/>
                <w:lang w:val="fr-FR"/>
              </w:rPr>
              <w:t xml:space="preserve">. </w:t>
            </w:r>
          </w:p>
          <w:p w14:paraId="09333905" w14:textId="15E7DF59" w:rsidR="00480434" w:rsidRPr="0050525D" w:rsidRDefault="0050525D" w:rsidP="0050525D">
            <w:pPr>
              <w:numPr>
                <w:ilvl w:val="0"/>
                <w:numId w:val="1"/>
              </w:numPr>
              <w:spacing w:before="120" w:after="120"/>
              <w:ind w:left="179" w:right="-23" w:hanging="142"/>
              <w:jc w:val="both"/>
              <w:rPr>
                <w:rFonts w:ascii="Century Gothic" w:hAnsi="Century Gothic"/>
                <w:sz w:val="20"/>
                <w:szCs w:val="20"/>
                <w:lang w:val="fr-FR"/>
              </w:rPr>
            </w:pPr>
            <w:r w:rsidRPr="0050525D">
              <w:rPr>
                <w:rFonts w:ascii="Century Gothic" w:hAnsi="Century Gothic"/>
                <w:sz w:val="20"/>
                <w:szCs w:val="20"/>
                <w:lang w:val="fr-FR"/>
              </w:rPr>
              <w:t>La Constitution haïtienne fait mention dans les articles 191</w:t>
            </w:r>
            <w:r w:rsidR="00030D38" w:rsidRPr="0050525D">
              <w:rPr>
                <w:rFonts w:ascii="Century Gothic" w:hAnsi="Century Gothic"/>
                <w:sz w:val="20"/>
                <w:szCs w:val="20"/>
                <w:lang w:val="fr-FR"/>
              </w:rPr>
              <w:t xml:space="preserve">-199 </w:t>
            </w:r>
            <w:r w:rsidR="00013E39" w:rsidRPr="0050525D">
              <w:rPr>
                <w:rFonts w:ascii="Century Gothic" w:hAnsi="Century Gothic"/>
                <w:sz w:val="20"/>
                <w:szCs w:val="20"/>
                <w:lang w:val="fr-FR"/>
              </w:rPr>
              <w:t>d’un Conseil Electoral Permanent</w:t>
            </w:r>
            <w:r w:rsidR="00030D38" w:rsidRPr="0050525D">
              <w:rPr>
                <w:rFonts w:ascii="Century Gothic" w:hAnsi="Century Gothic"/>
                <w:sz w:val="20"/>
                <w:szCs w:val="20"/>
                <w:lang w:val="fr-FR"/>
              </w:rPr>
              <w:t xml:space="preserve"> qui n’a pas encore été institué</w:t>
            </w:r>
            <w:r w:rsidRPr="0050525D">
              <w:rPr>
                <w:rFonts w:ascii="Century Gothic" w:hAnsi="Century Gothic"/>
                <w:sz w:val="20"/>
                <w:szCs w:val="20"/>
                <w:lang w:val="fr-FR"/>
              </w:rPr>
              <w:t>.</w:t>
            </w:r>
          </w:p>
          <w:p w14:paraId="0D1F2646" w14:textId="6F3A2B37" w:rsidR="00480434" w:rsidRPr="009E541C" w:rsidRDefault="00480434" w:rsidP="0085235B">
            <w:pPr>
              <w:spacing w:before="120" w:after="120"/>
              <w:ind w:right="-23"/>
              <w:jc w:val="both"/>
              <w:rPr>
                <w:rFonts w:ascii="Century Gothic" w:hAnsi="Century Gothic"/>
                <w:b/>
                <w:sz w:val="20"/>
                <w:szCs w:val="20"/>
                <w:lang w:val="fr-CH" w:eastAsia="ja-JP"/>
              </w:rPr>
            </w:pPr>
          </w:p>
        </w:tc>
        <w:tc>
          <w:tcPr>
            <w:tcW w:w="4961" w:type="dxa"/>
            <w:shd w:val="clear" w:color="auto" w:fill="auto"/>
          </w:tcPr>
          <w:p w14:paraId="7F0BFA68" w14:textId="77777777" w:rsidR="00480434" w:rsidRDefault="00480434" w:rsidP="00480434">
            <w:pPr>
              <w:numPr>
                <w:ilvl w:val="0"/>
                <w:numId w:val="7"/>
              </w:numPr>
              <w:spacing w:before="120" w:after="120"/>
              <w:ind w:left="461" w:right="-23"/>
              <w:jc w:val="both"/>
              <w:rPr>
                <w:rFonts w:ascii="Century Gothic" w:hAnsi="Century Gothic"/>
                <w:sz w:val="20"/>
                <w:szCs w:val="20"/>
                <w:lang w:val="fr-CH" w:eastAsia="ja-JP"/>
              </w:rPr>
            </w:pPr>
            <w:r>
              <w:rPr>
                <w:rFonts w:ascii="Century Gothic" w:hAnsi="Century Gothic"/>
                <w:sz w:val="20"/>
                <w:szCs w:val="20"/>
                <w:lang w:val="fr-CH" w:eastAsia="ja-JP"/>
              </w:rPr>
              <w:t>Il revient à l’Etat de prendre toutes les dispositions nécessaires pour la réalisation d’élections régulières, libres, crédibles, démocratiques et honnêtes.</w:t>
            </w:r>
          </w:p>
          <w:p w14:paraId="099263B7" w14:textId="77777777" w:rsidR="00480434" w:rsidRDefault="00480434" w:rsidP="00480434">
            <w:pPr>
              <w:numPr>
                <w:ilvl w:val="0"/>
                <w:numId w:val="7"/>
              </w:numPr>
              <w:spacing w:before="120" w:after="120"/>
              <w:ind w:left="461" w:right="-23"/>
              <w:jc w:val="both"/>
              <w:rPr>
                <w:rFonts w:ascii="Century Gothic" w:hAnsi="Century Gothic"/>
                <w:sz w:val="20"/>
                <w:szCs w:val="20"/>
                <w:lang w:val="fr-CH" w:eastAsia="ja-JP"/>
              </w:rPr>
            </w:pPr>
            <w:r>
              <w:rPr>
                <w:rFonts w:ascii="Century Gothic" w:hAnsi="Century Gothic"/>
                <w:sz w:val="20"/>
                <w:szCs w:val="20"/>
                <w:lang w:val="fr-CH" w:eastAsia="ja-JP"/>
              </w:rPr>
              <w:t xml:space="preserve">Les membres du Conseil Electoral Provisoire doivent être des personnes honnêtes et crédibles, jouissant d’une bonne réputation et capables d’œuvrer dans l’intérêt des haïtiens et donc de réaliser des élections libérées de toute contrainte et de toute corruption.  </w:t>
            </w:r>
          </w:p>
          <w:p w14:paraId="500827BD" w14:textId="4E54FA88" w:rsidR="00480434" w:rsidRPr="00CB19A6" w:rsidRDefault="00480434" w:rsidP="00480434">
            <w:pPr>
              <w:numPr>
                <w:ilvl w:val="0"/>
                <w:numId w:val="7"/>
              </w:numPr>
              <w:spacing w:before="120" w:after="120"/>
              <w:ind w:left="461" w:right="-23"/>
              <w:jc w:val="both"/>
              <w:rPr>
                <w:rFonts w:ascii="Century Gothic" w:hAnsi="Century Gothic"/>
                <w:sz w:val="20"/>
                <w:szCs w:val="20"/>
                <w:lang w:val="fr-CH" w:eastAsia="ja-JP"/>
              </w:rPr>
            </w:pPr>
            <w:r>
              <w:rPr>
                <w:rFonts w:ascii="Century Gothic" w:hAnsi="Century Gothic"/>
                <w:sz w:val="20"/>
                <w:szCs w:val="20"/>
                <w:lang w:val="fr-CH" w:eastAsia="ja-JP"/>
              </w:rPr>
              <w:t>Les élections doivent être organisée</w:t>
            </w:r>
            <w:r w:rsidR="003851FC">
              <w:rPr>
                <w:rFonts w:ascii="Century Gothic" w:hAnsi="Century Gothic"/>
                <w:sz w:val="20"/>
                <w:szCs w:val="20"/>
                <w:lang w:val="fr-CH" w:eastAsia="ja-JP"/>
              </w:rPr>
              <w:t>s au plus tôt et selon un cale</w:t>
            </w:r>
            <w:r>
              <w:rPr>
                <w:rFonts w:ascii="Century Gothic" w:hAnsi="Century Gothic"/>
                <w:sz w:val="20"/>
                <w:szCs w:val="20"/>
                <w:lang w:val="fr-CH" w:eastAsia="ja-JP"/>
              </w:rPr>
              <w:t>ndrier prédéfini et rendu publique à temps</w:t>
            </w:r>
          </w:p>
        </w:tc>
      </w:tr>
    </w:tbl>
    <w:p w14:paraId="0C891BC0" w14:textId="07BC5B45" w:rsidR="00480434" w:rsidRPr="00EF5C20" w:rsidRDefault="00480434" w:rsidP="00480434">
      <w:pPr>
        <w:suppressAutoHyphens w:val="0"/>
        <w:spacing w:before="120" w:after="120"/>
        <w:rPr>
          <w:rFonts w:ascii="Century Gothic" w:hAnsi="Century Gothic"/>
          <w:b/>
          <w:bCs/>
          <w:sz w:val="24"/>
          <w:szCs w:val="20"/>
          <w:lang w:val="fr-CH"/>
        </w:rPr>
        <w:sectPr w:rsidR="00480434" w:rsidRPr="00EF5C20" w:rsidSect="0085235B">
          <w:pgSz w:w="16840" w:h="11900" w:orient="landscape"/>
          <w:pgMar w:top="720" w:right="816" w:bottom="720" w:left="720" w:header="397" w:footer="284" w:gutter="0"/>
          <w:cols w:space="708"/>
          <w:docGrid w:linePitch="360"/>
        </w:sectPr>
      </w:pPr>
    </w:p>
    <w:p w14:paraId="02FA43CF" w14:textId="77777777" w:rsidR="00480434" w:rsidRPr="00832D4E" w:rsidRDefault="00480434" w:rsidP="00480434">
      <w:pPr>
        <w:spacing w:before="120" w:after="120"/>
        <w:jc w:val="both"/>
        <w:rPr>
          <w:rFonts w:ascii="Century Gothic" w:hAnsi="Century Gothic"/>
          <w:lang w:val="fr-FR"/>
        </w:rPr>
      </w:pPr>
      <w:r w:rsidRPr="00EF5C20">
        <w:rPr>
          <w:rFonts w:ascii="Century Gothic" w:hAnsi="Century Gothic"/>
          <w:noProof/>
          <w:lang w:val="fr-FR" w:eastAsia="fr-FR"/>
        </w:rPr>
        <w:lastRenderedPageBreak/>
        <mc:AlternateContent>
          <mc:Choice Requires="wpg">
            <w:drawing>
              <wp:anchor distT="0" distB="0" distL="114300" distR="114300" simplePos="0" relativeHeight="251659264" behindDoc="0" locked="0" layoutInCell="1" allowOverlap="1" wp14:anchorId="0EB5ACDF" wp14:editId="6AB58FC5">
                <wp:simplePos x="0" y="0"/>
                <wp:positionH relativeFrom="column">
                  <wp:posOffset>2411095</wp:posOffset>
                </wp:positionH>
                <wp:positionV relativeFrom="paragraph">
                  <wp:posOffset>1207770</wp:posOffset>
                </wp:positionV>
                <wp:extent cx="4173220" cy="4914900"/>
                <wp:effectExtent l="1270" t="0" r="6985" b="30480"/>
                <wp:wrapThrough wrapText="bothSides">
                  <wp:wrapPolygon edited="0">
                    <wp:start x="986" y="0"/>
                    <wp:lineTo x="986" y="5023"/>
                    <wp:lineTo x="6163" y="5358"/>
                    <wp:lineTo x="10800" y="5358"/>
                    <wp:lineTo x="10800" y="7367"/>
                    <wp:lineTo x="2662" y="7619"/>
                    <wp:lineTo x="1085" y="7702"/>
                    <wp:lineTo x="1085" y="8037"/>
                    <wp:lineTo x="740" y="8330"/>
                    <wp:lineTo x="345" y="8707"/>
                    <wp:lineTo x="0" y="9377"/>
                    <wp:lineTo x="-49" y="10005"/>
                    <wp:lineTo x="-49" y="19423"/>
                    <wp:lineTo x="99" y="20093"/>
                    <wp:lineTo x="493" y="20763"/>
                    <wp:lineTo x="1528" y="21433"/>
                    <wp:lineTo x="2169" y="21558"/>
                    <wp:lineTo x="2317" y="21558"/>
                    <wp:lineTo x="19234" y="21558"/>
                    <wp:lineTo x="19381" y="21558"/>
                    <wp:lineTo x="20022" y="21433"/>
                    <wp:lineTo x="21058" y="20763"/>
                    <wp:lineTo x="21452" y="20093"/>
                    <wp:lineTo x="21600" y="19423"/>
                    <wp:lineTo x="21600" y="10005"/>
                    <wp:lineTo x="21551" y="9377"/>
                    <wp:lineTo x="21304" y="8874"/>
                    <wp:lineTo x="21255" y="8707"/>
                    <wp:lineTo x="20466" y="8037"/>
                    <wp:lineTo x="20565" y="7744"/>
                    <wp:lineTo x="18888" y="7619"/>
                    <wp:lineTo x="10751" y="7367"/>
                    <wp:lineTo x="10800" y="5358"/>
                    <wp:lineTo x="15290" y="5358"/>
                    <wp:lineTo x="20318" y="5023"/>
                    <wp:lineTo x="20269" y="0"/>
                    <wp:lineTo x="986"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220" cy="4914900"/>
                          <a:chOff x="0" y="0"/>
                          <a:chExt cx="4173220" cy="4914900"/>
                        </a:xfrm>
                      </wpg:grpSpPr>
                      <pic:pic xmlns:pic="http://schemas.openxmlformats.org/drawingml/2006/picture">
                        <pic:nvPicPr>
                          <pic:cNvPr id="2"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05740" y="0"/>
                            <a:ext cx="3705225" cy="1143000"/>
                          </a:xfrm>
                          <a:prstGeom prst="rect">
                            <a:avLst/>
                          </a:prstGeom>
                          <a:noFill/>
                          <a:extLst>
                            <a:ext uri="{909E8E84-426E-40dd-AFC4-6F175D3DCCD1}">
                              <a14:hiddenFill xmlns:a14="http://schemas.microsoft.com/office/drawing/2010/main">
                                <a:solidFill>
                                  <a:srgbClr val="FFFFFF"/>
                                </a:solidFill>
                              </a14:hiddenFill>
                            </a:ext>
                          </a:extLst>
                        </pic:spPr>
                      </pic:pic>
                      <wps:wsp>
                        <wps:cNvPr id="3" name="Rounded Rectangle 5"/>
                        <wps:cNvSpPr>
                          <a:spLocks noChangeArrowheads="1"/>
                        </wps:cNvSpPr>
                        <wps:spPr bwMode="auto">
                          <a:xfrm>
                            <a:off x="0" y="1739900"/>
                            <a:ext cx="4173220" cy="3175000"/>
                          </a:xfrm>
                          <a:prstGeom prst="roundRect">
                            <a:avLst>
                              <a:gd name="adj" fmla="val 16667"/>
                            </a:avLst>
                          </a:prstGeom>
                          <a:solidFill>
                            <a:srgbClr val="548DD4"/>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 name="Text Box 4"/>
                        <wps:cNvSpPr txBox="1">
                          <a:spLocks noChangeArrowheads="1"/>
                        </wps:cNvSpPr>
                        <wps:spPr bwMode="auto">
                          <a:xfrm>
                            <a:off x="25400" y="2120900"/>
                            <a:ext cx="41148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413C" w14:textId="77777777" w:rsidR="0050525D" w:rsidRPr="00F64BC4" w:rsidRDefault="0050525D" w:rsidP="00480434">
                              <w:pPr>
                                <w:widowControl w:val="0"/>
                                <w:suppressAutoHyphens w:val="0"/>
                                <w:autoSpaceDE w:val="0"/>
                                <w:autoSpaceDN w:val="0"/>
                                <w:adjustRightInd w:val="0"/>
                                <w:jc w:val="center"/>
                                <w:rPr>
                                  <w:rFonts w:eastAsia="MS PGothic" w:cs="Arial"/>
                                  <w:color w:val="FFFFFF"/>
                                  <w:sz w:val="28"/>
                                  <w:szCs w:val="28"/>
                                  <w:lang w:val="en-US"/>
                                </w:rPr>
                              </w:pPr>
                              <w:r w:rsidRPr="00F64BC4">
                                <w:rPr>
                                  <w:rFonts w:eastAsia="MS PGothic" w:cs="Arial"/>
                                  <w:color w:val="FFFFFF"/>
                                  <w:sz w:val="28"/>
                                  <w:szCs w:val="28"/>
                                  <w:lang w:val="en-US"/>
                                </w:rPr>
                                <w:t>Centre for Civil and Political Rights (CCPR)</w:t>
                              </w:r>
                            </w:p>
                            <w:p w14:paraId="167E8439" w14:textId="77777777" w:rsidR="0050525D" w:rsidRPr="009B483B" w:rsidRDefault="0050525D" w:rsidP="00480434">
                              <w:pPr>
                                <w:widowControl w:val="0"/>
                                <w:suppressAutoHyphens w:val="0"/>
                                <w:autoSpaceDE w:val="0"/>
                                <w:autoSpaceDN w:val="0"/>
                                <w:adjustRightInd w:val="0"/>
                                <w:jc w:val="center"/>
                                <w:rPr>
                                  <w:rFonts w:eastAsia="MS PGothic" w:cs="Arial"/>
                                  <w:color w:val="1A1A1A"/>
                                  <w:sz w:val="28"/>
                                  <w:szCs w:val="28"/>
                                  <w:lang w:val="fr-CH"/>
                                </w:rPr>
                              </w:pPr>
                              <w:r w:rsidRPr="009B483B">
                                <w:rPr>
                                  <w:rFonts w:eastAsia="MS PGothic" w:cs="Arial"/>
                                  <w:color w:val="FFFFFF"/>
                                  <w:sz w:val="28"/>
                                  <w:szCs w:val="28"/>
                                  <w:lang w:val="fr-CH"/>
                                </w:rPr>
                                <w:t>t:</w:t>
                              </w:r>
                              <w:r w:rsidRPr="009B483B">
                                <w:rPr>
                                  <w:rFonts w:eastAsia="MS PGothic" w:cs="Arial"/>
                                  <w:color w:val="1A1A1A"/>
                                  <w:sz w:val="28"/>
                                  <w:szCs w:val="28"/>
                                  <w:lang w:val="fr-CH"/>
                                </w:rPr>
                                <w:t> </w:t>
                              </w:r>
                              <w:hyperlink r:id="rId15" w:history="1">
                                <w:r w:rsidRPr="009B483B">
                                  <w:rPr>
                                    <w:rFonts w:eastAsia="MS PGothic" w:cs="Arial"/>
                                    <w:color w:val="103CC0"/>
                                    <w:sz w:val="28"/>
                                    <w:szCs w:val="28"/>
                                    <w:u w:val="single" w:color="103CC0"/>
                                    <w:lang w:val="fr-CH"/>
                                  </w:rPr>
                                  <w:t>+41 (0)22 332 25 53</w:t>
                                </w:r>
                              </w:hyperlink>
                              <w:r w:rsidRPr="009B483B">
                                <w:rPr>
                                  <w:rFonts w:eastAsia="MS PGothic" w:cs="Arial"/>
                                  <w:color w:val="1A1A1A"/>
                                  <w:sz w:val="28"/>
                                  <w:szCs w:val="28"/>
                                  <w:lang w:val="fr-CH"/>
                                </w:rPr>
                                <w:t> </w:t>
                              </w:r>
                              <w:r w:rsidRPr="009B483B">
                                <w:rPr>
                                  <w:rFonts w:eastAsia="MS PGothic" w:cs="Arial"/>
                                  <w:color w:val="FFFFFF"/>
                                  <w:sz w:val="28"/>
                                  <w:szCs w:val="28"/>
                                  <w:lang w:val="fr-CH"/>
                                </w:rPr>
                                <w:t>- e: </w:t>
                              </w:r>
                              <w:hyperlink r:id="rId16" w:history="1">
                                <w:r w:rsidRPr="009B483B">
                                  <w:rPr>
                                    <w:rStyle w:val="Lienhypertexte"/>
                                    <w:rFonts w:eastAsia="MS PGothic" w:cs="Arial"/>
                                    <w:sz w:val="28"/>
                                    <w:szCs w:val="28"/>
                                    <w:u w:color="103CC0"/>
                                    <w:lang w:val="fr-CH"/>
                                  </w:rPr>
                                  <w:t>info@ccprcentre.org</w:t>
                                </w:r>
                              </w:hyperlink>
                            </w:p>
                            <w:p w14:paraId="0EA347FE" w14:textId="77777777" w:rsidR="0050525D" w:rsidRPr="009B483B" w:rsidRDefault="0050525D" w:rsidP="00480434">
                              <w:pPr>
                                <w:widowControl w:val="0"/>
                                <w:suppressAutoHyphens w:val="0"/>
                                <w:autoSpaceDE w:val="0"/>
                                <w:autoSpaceDN w:val="0"/>
                                <w:adjustRightInd w:val="0"/>
                                <w:jc w:val="center"/>
                                <w:rPr>
                                  <w:rFonts w:eastAsia="MS PGothic" w:cs="Arial"/>
                                  <w:color w:val="FFFFFF"/>
                                  <w:sz w:val="28"/>
                                  <w:szCs w:val="28"/>
                                  <w:lang w:val="fr-CH"/>
                                </w:rPr>
                              </w:pPr>
                              <w:r w:rsidRPr="009B483B">
                                <w:rPr>
                                  <w:rFonts w:eastAsia="MS PGothic" w:cs="Arial"/>
                                  <w:color w:val="FFFFFF"/>
                                  <w:sz w:val="28"/>
                                  <w:szCs w:val="28"/>
                                  <w:lang w:val="fr-CH"/>
                                </w:rPr>
                                <w:t>a: 1, rue de Varembé - CP 183 - CH-1202 Geneva</w:t>
                              </w:r>
                            </w:p>
                            <w:p w14:paraId="290D811D" w14:textId="77777777" w:rsidR="0050525D" w:rsidRPr="00F64BC4" w:rsidRDefault="0050525D" w:rsidP="00480434">
                              <w:pPr>
                                <w:jc w:val="center"/>
                                <w:rPr>
                                  <w:rFonts w:eastAsia="MS PGothic" w:cs="Arial"/>
                                  <w:color w:val="1A1A1A"/>
                                  <w:sz w:val="28"/>
                                  <w:szCs w:val="28"/>
                                  <w:lang w:val="en-US"/>
                                </w:rPr>
                              </w:pPr>
                              <w:hyperlink r:id="rId17" w:history="1">
                                <w:r w:rsidRPr="00F64BC4">
                                  <w:rPr>
                                    <w:rFonts w:eastAsia="MS PGothic" w:cs="Arial"/>
                                    <w:color w:val="103CC0"/>
                                    <w:sz w:val="28"/>
                                    <w:szCs w:val="28"/>
                                    <w:u w:val="single" w:color="103CC0"/>
                                    <w:lang w:val="en-US"/>
                                  </w:rPr>
                                  <w:t>www.ccprcentre.org</w:t>
                                </w:r>
                              </w:hyperlink>
                            </w:p>
                            <w:p w14:paraId="061F04F7" w14:textId="77777777" w:rsidR="0050525D" w:rsidRPr="00F64BC4" w:rsidRDefault="0050525D" w:rsidP="00480434">
                              <w:pPr>
                                <w:jc w:val="center"/>
                                <w:rPr>
                                  <w:rFonts w:eastAsia="MS PGothic" w:cs="Arial"/>
                                  <w:color w:val="1A1A1A"/>
                                  <w:sz w:val="28"/>
                                  <w:szCs w:val="28"/>
                                  <w:lang w:val="en-US"/>
                                </w:rPr>
                              </w:pPr>
                            </w:p>
                            <w:p w14:paraId="6F0E1985" w14:textId="77777777" w:rsidR="0050525D" w:rsidRPr="00F64BC4" w:rsidRDefault="0050525D" w:rsidP="00480434">
                              <w:pPr>
                                <w:jc w:val="center"/>
                                <w:rPr>
                                  <w:sz w:val="28"/>
                                  <w:szCs w:val="28"/>
                                </w:rPr>
                              </w:pPr>
                              <w:r w:rsidRPr="00F64BC4">
                                <w:rPr>
                                  <w:rFonts w:eastAsia="MS PGothic" w:cs="Arial"/>
                                  <w:color w:val="1A1A1A"/>
                                  <w:sz w:val="28"/>
                                  <w:szCs w:val="2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9.85pt;margin-top:95.1pt;width:328.6pt;height:387pt;z-index:251659264" coordsize="4173220,49149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5740;width:3705225;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6&#10;ByDBAAAA2gAAAA8AAABkcnMvZG93bnJldi54bWxEj81qwzAQhO+FvoPYQm+1XFMS4UY2oVAI9JDf&#10;9rxYG9vUWhlJTdy3jwKBHIeZ+YZZ1JMdxIl86B1reM1yEMSNMz23Gg77zxcFIkRkg4Nj0vBPAerq&#10;8WGBpXFn3tJpF1uRIBxK1NDFOJZShqYjiyFzI3Hyjs5bjEn6VhqP5wS3gyzyfCYt9pwWOhzpo6Pm&#10;d/dnNajvOS+L9UodN1L90NZ7/6a+tH5+mpbvICJN8R6+tVdGQwHXK+kGyOoC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c6ByDBAAAA2gAAAA8AAAAAAAAAAAAAAAAAnAIAAGRy&#10;cy9kb3ducmV2LnhtbFBLBQYAAAAABAAEAPcAAACKAwAAAAA=&#10;">
                  <v:imagedata r:id="rId18" o:title=""/>
                  <v:path arrowok="t"/>
                </v:shape>
                <v:roundrect id="Rounded Rectangle 5" o:spid="_x0000_s1028" style="position:absolute;top:1739900;width:4173220;height:31750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PZIwwAA&#10;ANoAAAAPAAAAZHJzL2Rvd25yZXYueG1sRI9Ba8JAFITvgv9heUJvZqMVKamriCAUemoqtL09sq+7&#10;0ezbmN3E9N+7hUKPw8x8w2x2o2vEQF2oPStYZDkI4srrmo2C0/tx/gQiRGSNjWdS8EMBdtvpZIOF&#10;9jd+o6GMRiQIhwIV2BjbQspQWXIYMt8SJ+/bdw5jkp2RusNbgrtGLvN8LR3WnBYstnSwVF3K3iko&#10;j71d0MdXMK/D9fMszWXVH3KlHmbj/hlEpDH+h//aL1rBI/xeSTdAb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TPZIwwAAANoAAAAPAAAAAAAAAAAAAAAAAJcCAABkcnMvZG93&#10;bnJldi54bWxQSwUGAAAAAAQABAD1AAAAhwMAAAAA&#10;" fillcolor="#548dd4" stroked="f">
                  <v:shadow on="t" color="gray" opacity="22936f" mv:blur="0" origin=",.5" offset="0,23000emu"/>
                </v:roundrect>
                <v:shapetype id="_x0000_t202" coordsize="21600,21600" o:spt="202" path="m0,0l0,21600,21600,21600,21600,0xe">
                  <v:stroke joinstyle="miter"/>
                  <v:path gradientshapeok="t" o:connecttype="rect"/>
                </v:shapetype>
                <v:shape id="Text Box 4" o:spid="_x0000_s1029" type="#_x0000_t202" style="position:absolute;left:25400;top:2120900;width:4114800;height:2628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67A7413C" w14:textId="77777777" w:rsidR="0050525D" w:rsidRPr="00F64BC4" w:rsidRDefault="0050525D" w:rsidP="00480434">
                        <w:pPr>
                          <w:widowControl w:val="0"/>
                          <w:suppressAutoHyphens w:val="0"/>
                          <w:autoSpaceDE w:val="0"/>
                          <w:autoSpaceDN w:val="0"/>
                          <w:adjustRightInd w:val="0"/>
                          <w:jc w:val="center"/>
                          <w:rPr>
                            <w:rFonts w:eastAsia="MS PGothic" w:cs="Arial"/>
                            <w:color w:val="FFFFFF"/>
                            <w:sz w:val="28"/>
                            <w:szCs w:val="28"/>
                            <w:lang w:val="en-US"/>
                          </w:rPr>
                        </w:pPr>
                        <w:r w:rsidRPr="00F64BC4">
                          <w:rPr>
                            <w:rFonts w:eastAsia="MS PGothic" w:cs="Arial"/>
                            <w:color w:val="FFFFFF"/>
                            <w:sz w:val="28"/>
                            <w:szCs w:val="28"/>
                            <w:lang w:val="en-US"/>
                          </w:rPr>
                          <w:t>Centre for Civil and Political Rights (CCPR)</w:t>
                        </w:r>
                      </w:p>
                      <w:p w14:paraId="167E8439" w14:textId="77777777" w:rsidR="0050525D" w:rsidRPr="009B483B" w:rsidRDefault="0050525D" w:rsidP="00480434">
                        <w:pPr>
                          <w:widowControl w:val="0"/>
                          <w:suppressAutoHyphens w:val="0"/>
                          <w:autoSpaceDE w:val="0"/>
                          <w:autoSpaceDN w:val="0"/>
                          <w:adjustRightInd w:val="0"/>
                          <w:jc w:val="center"/>
                          <w:rPr>
                            <w:rFonts w:eastAsia="MS PGothic" w:cs="Arial"/>
                            <w:color w:val="1A1A1A"/>
                            <w:sz w:val="28"/>
                            <w:szCs w:val="28"/>
                            <w:lang w:val="fr-CH"/>
                          </w:rPr>
                        </w:pPr>
                        <w:r w:rsidRPr="009B483B">
                          <w:rPr>
                            <w:rFonts w:eastAsia="MS PGothic" w:cs="Arial"/>
                            <w:color w:val="FFFFFF"/>
                            <w:sz w:val="28"/>
                            <w:szCs w:val="28"/>
                            <w:lang w:val="fr-CH"/>
                          </w:rPr>
                          <w:t>t:</w:t>
                        </w:r>
                        <w:r w:rsidRPr="009B483B">
                          <w:rPr>
                            <w:rFonts w:eastAsia="MS PGothic" w:cs="Arial"/>
                            <w:color w:val="1A1A1A"/>
                            <w:sz w:val="28"/>
                            <w:szCs w:val="28"/>
                            <w:lang w:val="fr-CH"/>
                          </w:rPr>
                          <w:t> </w:t>
                        </w:r>
                        <w:hyperlink r:id="rId19" w:history="1">
                          <w:r w:rsidRPr="009B483B">
                            <w:rPr>
                              <w:rFonts w:eastAsia="MS PGothic" w:cs="Arial"/>
                              <w:color w:val="103CC0"/>
                              <w:sz w:val="28"/>
                              <w:szCs w:val="28"/>
                              <w:u w:val="single" w:color="103CC0"/>
                              <w:lang w:val="fr-CH"/>
                            </w:rPr>
                            <w:t>+41 (0)22 332 25 53</w:t>
                          </w:r>
                        </w:hyperlink>
                        <w:r w:rsidRPr="009B483B">
                          <w:rPr>
                            <w:rFonts w:eastAsia="MS PGothic" w:cs="Arial"/>
                            <w:color w:val="1A1A1A"/>
                            <w:sz w:val="28"/>
                            <w:szCs w:val="28"/>
                            <w:lang w:val="fr-CH"/>
                          </w:rPr>
                          <w:t> </w:t>
                        </w:r>
                        <w:r w:rsidRPr="009B483B">
                          <w:rPr>
                            <w:rFonts w:eastAsia="MS PGothic" w:cs="Arial"/>
                            <w:color w:val="FFFFFF"/>
                            <w:sz w:val="28"/>
                            <w:szCs w:val="28"/>
                            <w:lang w:val="fr-CH"/>
                          </w:rPr>
                          <w:t>- e: </w:t>
                        </w:r>
                        <w:hyperlink r:id="rId20" w:history="1">
                          <w:r w:rsidRPr="009B483B">
                            <w:rPr>
                              <w:rStyle w:val="Lienhypertexte"/>
                              <w:rFonts w:eastAsia="MS PGothic" w:cs="Arial"/>
                              <w:sz w:val="28"/>
                              <w:szCs w:val="28"/>
                              <w:u w:color="103CC0"/>
                              <w:lang w:val="fr-CH"/>
                            </w:rPr>
                            <w:t>info@ccprcentre.org</w:t>
                          </w:r>
                        </w:hyperlink>
                      </w:p>
                      <w:p w14:paraId="0EA347FE" w14:textId="77777777" w:rsidR="0050525D" w:rsidRPr="009B483B" w:rsidRDefault="0050525D" w:rsidP="00480434">
                        <w:pPr>
                          <w:widowControl w:val="0"/>
                          <w:suppressAutoHyphens w:val="0"/>
                          <w:autoSpaceDE w:val="0"/>
                          <w:autoSpaceDN w:val="0"/>
                          <w:adjustRightInd w:val="0"/>
                          <w:jc w:val="center"/>
                          <w:rPr>
                            <w:rFonts w:eastAsia="MS PGothic" w:cs="Arial"/>
                            <w:color w:val="FFFFFF"/>
                            <w:sz w:val="28"/>
                            <w:szCs w:val="28"/>
                            <w:lang w:val="fr-CH"/>
                          </w:rPr>
                        </w:pPr>
                        <w:r w:rsidRPr="009B483B">
                          <w:rPr>
                            <w:rFonts w:eastAsia="MS PGothic" w:cs="Arial"/>
                            <w:color w:val="FFFFFF"/>
                            <w:sz w:val="28"/>
                            <w:szCs w:val="28"/>
                            <w:lang w:val="fr-CH"/>
                          </w:rPr>
                          <w:t>a: 1, rue de Varembé - CP 183 - CH-1202 Geneva</w:t>
                        </w:r>
                      </w:p>
                      <w:p w14:paraId="290D811D" w14:textId="77777777" w:rsidR="0050525D" w:rsidRPr="00F64BC4" w:rsidRDefault="0050525D" w:rsidP="00480434">
                        <w:pPr>
                          <w:jc w:val="center"/>
                          <w:rPr>
                            <w:rFonts w:eastAsia="MS PGothic" w:cs="Arial"/>
                            <w:color w:val="1A1A1A"/>
                            <w:sz w:val="28"/>
                            <w:szCs w:val="28"/>
                            <w:lang w:val="en-US"/>
                          </w:rPr>
                        </w:pPr>
                        <w:hyperlink r:id="rId21" w:history="1">
                          <w:r w:rsidRPr="00F64BC4">
                            <w:rPr>
                              <w:rFonts w:eastAsia="MS PGothic" w:cs="Arial"/>
                              <w:color w:val="103CC0"/>
                              <w:sz w:val="28"/>
                              <w:szCs w:val="28"/>
                              <w:u w:val="single" w:color="103CC0"/>
                              <w:lang w:val="en-US"/>
                            </w:rPr>
                            <w:t>www.ccprcentre.org</w:t>
                          </w:r>
                        </w:hyperlink>
                      </w:p>
                      <w:p w14:paraId="061F04F7" w14:textId="77777777" w:rsidR="0050525D" w:rsidRPr="00F64BC4" w:rsidRDefault="0050525D" w:rsidP="00480434">
                        <w:pPr>
                          <w:jc w:val="center"/>
                          <w:rPr>
                            <w:rFonts w:eastAsia="MS PGothic" w:cs="Arial"/>
                            <w:color w:val="1A1A1A"/>
                            <w:sz w:val="28"/>
                            <w:szCs w:val="28"/>
                            <w:lang w:val="en-US"/>
                          </w:rPr>
                        </w:pPr>
                      </w:p>
                      <w:p w14:paraId="6F0E1985" w14:textId="77777777" w:rsidR="0050525D" w:rsidRPr="00F64BC4" w:rsidRDefault="0050525D" w:rsidP="00480434">
                        <w:pPr>
                          <w:jc w:val="center"/>
                          <w:rPr>
                            <w:sz w:val="28"/>
                            <w:szCs w:val="28"/>
                          </w:rPr>
                        </w:pPr>
                        <w:r w:rsidRPr="00F64BC4">
                          <w:rPr>
                            <w:rFonts w:eastAsia="MS PGothic" w:cs="Arial"/>
                            <w:color w:val="1A1A1A"/>
                            <w:sz w:val="28"/>
                            <w:szCs w:val="28"/>
                            <w:lang w:val="en-US"/>
                          </w:rPr>
                          <w:t xml:space="preserve"> </w:t>
                        </w:r>
                      </w:p>
                    </w:txbxContent>
                  </v:textbox>
                </v:shape>
                <w10:wrap type="through"/>
              </v:group>
            </w:pict>
          </mc:Fallback>
        </mc:AlternateContent>
      </w:r>
      <w:r w:rsidRPr="00B322A4">
        <w:rPr>
          <w:rFonts w:ascii="Times New Roman" w:hAnsi="Times New Roman"/>
          <w:sz w:val="24"/>
          <w:szCs w:val="24"/>
          <w:lang w:val="fr-HT"/>
        </w:rPr>
        <w:t>La coalition est composée de la</w:t>
      </w:r>
      <w:r>
        <w:rPr>
          <w:rFonts w:ascii="Times New Roman" w:hAnsi="Times New Roman"/>
          <w:sz w:val="24"/>
          <w:szCs w:val="24"/>
          <w:lang w:val="fr-HT"/>
        </w:rPr>
        <w:t xml:space="preserve"> </w:t>
      </w:r>
      <w:r w:rsidRPr="00B322A4">
        <w:rPr>
          <w:rFonts w:ascii="Times New Roman" w:eastAsia="Times New Roman" w:hAnsi="Times New Roman"/>
          <w:color w:val="222222"/>
          <w:sz w:val="24"/>
          <w:szCs w:val="24"/>
          <w:lang w:val="fr-HT" w:eastAsia="en-GB"/>
        </w:rPr>
        <w:t>Fondation « </w:t>
      </w:r>
      <w:r w:rsidRPr="00B322A4">
        <w:rPr>
          <w:rFonts w:ascii="Times New Roman" w:eastAsia="Times New Roman" w:hAnsi="Times New Roman"/>
          <w:b/>
          <w:color w:val="222222"/>
          <w:sz w:val="24"/>
          <w:szCs w:val="24"/>
          <w:lang w:val="fr-HT" w:eastAsia="en-GB"/>
        </w:rPr>
        <w:t>ZanmiTimoun</w:t>
      </w:r>
      <w:r w:rsidRPr="00B322A4">
        <w:rPr>
          <w:rFonts w:ascii="Times New Roman" w:eastAsia="Times New Roman" w:hAnsi="Times New Roman"/>
          <w:color w:val="222222"/>
          <w:sz w:val="24"/>
          <w:szCs w:val="24"/>
          <w:lang w:val="fr-HT" w:eastAsia="en-GB"/>
        </w:rPr>
        <w:t> », le Collectif « </w:t>
      </w:r>
      <w:r w:rsidRPr="00B322A4">
        <w:rPr>
          <w:rFonts w:ascii="Times New Roman" w:eastAsia="Times New Roman" w:hAnsi="Times New Roman"/>
          <w:b/>
          <w:color w:val="222222"/>
          <w:sz w:val="24"/>
          <w:szCs w:val="24"/>
          <w:lang w:val="fr-HT" w:eastAsia="en-GB"/>
        </w:rPr>
        <w:t>Défenseurs Plus</w:t>
      </w:r>
      <w:r w:rsidRPr="00B322A4">
        <w:rPr>
          <w:rFonts w:ascii="Times New Roman" w:eastAsia="Times New Roman" w:hAnsi="Times New Roman"/>
          <w:color w:val="222222"/>
          <w:sz w:val="24"/>
          <w:szCs w:val="24"/>
          <w:lang w:val="fr-HT" w:eastAsia="en-GB"/>
        </w:rPr>
        <w:t> », l’Institut Mobile d’Education Démocratique (</w:t>
      </w:r>
      <w:r w:rsidRPr="00B322A4">
        <w:rPr>
          <w:rFonts w:ascii="Times New Roman" w:eastAsia="Times New Roman" w:hAnsi="Times New Roman"/>
          <w:b/>
          <w:color w:val="222222"/>
          <w:sz w:val="24"/>
          <w:szCs w:val="24"/>
          <w:lang w:val="fr-HT" w:eastAsia="en-GB"/>
        </w:rPr>
        <w:t>IMED),</w:t>
      </w:r>
      <w:r w:rsidRPr="00B322A4">
        <w:rPr>
          <w:rFonts w:ascii="Times New Roman" w:eastAsia="Times New Roman" w:hAnsi="Times New Roman"/>
          <w:color w:val="222222"/>
          <w:sz w:val="24"/>
          <w:szCs w:val="24"/>
          <w:lang w:val="fr-HT" w:eastAsia="en-GB"/>
        </w:rPr>
        <w:t xml:space="preserve"> les Défenseurs Sans Frontières des Droits Humains (</w:t>
      </w:r>
      <w:r w:rsidRPr="00B322A4">
        <w:rPr>
          <w:rFonts w:ascii="Times New Roman" w:eastAsia="Times New Roman" w:hAnsi="Times New Roman"/>
          <w:b/>
          <w:color w:val="222222"/>
          <w:sz w:val="24"/>
          <w:szCs w:val="24"/>
          <w:lang w:val="fr-HT" w:eastAsia="en-GB"/>
        </w:rPr>
        <w:t>DESAFRODH</w:t>
      </w:r>
      <w:r w:rsidRPr="00B322A4">
        <w:rPr>
          <w:rFonts w:ascii="Times New Roman" w:eastAsia="Times New Roman" w:hAnsi="Times New Roman"/>
          <w:color w:val="222222"/>
          <w:sz w:val="24"/>
          <w:szCs w:val="24"/>
          <w:lang w:val="fr-HT" w:eastAsia="en-GB"/>
        </w:rPr>
        <w:t>), l’</w:t>
      </w:r>
      <w:r w:rsidRPr="00B322A4">
        <w:rPr>
          <w:rFonts w:ascii="Times New Roman" w:eastAsia="Times New Roman" w:hAnsi="Times New Roman"/>
          <w:color w:val="000000"/>
          <w:sz w:val="24"/>
          <w:szCs w:val="24"/>
          <w:lang w:val="fr-HT" w:eastAsia="en-GB"/>
        </w:rPr>
        <w:t>Organisation des Citoyens pour une Nouvelle Haïti (</w:t>
      </w:r>
      <w:r w:rsidRPr="00B322A4">
        <w:rPr>
          <w:rFonts w:ascii="Times New Roman" w:eastAsia="Times New Roman" w:hAnsi="Times New Roman"/>
          <w:b/>
          <w:color w:val="000000"/>
          <w:sz w:val="24"/>
          <w:szCs w:val="24"/>
          <w:lang w:val="fr-HT" w:eastAsia="en-GB"/>
        </w:rPr>
        <w:t>OCNH</w:t>
      </w:r>
      <w:r w:rsidRPr="00B322A4">
        <w:rPr>
          <w:rFonts w:ascii="Times New Roman" w:eastAsia="Times New Roman" w:hAnsi="Times New Roman"/>
          <w:color w:val="000000"/>
          <w:sz w:val="24"/>
          <w:szCs w:val="24"/>
          <w:lang w:val="fr-HT" w:eastAsia="en-GB"/>
        </w:rPr>
        <w:t>)</w:t>
      </w:r>
      <w:r w:rsidRPr="00B322A4">
        <w:rPr>
          <w:rFonts w:ascii="Times New Roman" w:eastAsia="Times New Roman" w:hAnsi="Times New Roman"/>
          <w:color w:val="222222"/>
          <w:sz w:val="24"/>
          <w:szCs w:val="24"/>
          <w:lang w:val="fr-HT" w:eastAsia="en-GB"/>
        </w:rPr>
        <w:t>, la Solidarité Haïtienne de Défense des Droits Humains (</w:t>
      </w:r>
      <w:r w:rsidRPr="00B322A4">
        <w:rPr>
          <w:rFonts w:ascii="Times New Roman" w:eastAsia="Times New Roman" w:hAnsi="Times New Roman"/>
          <w:b/>
          <w:color w:val="222222"/>
          <w:sz w:val="24"/>
          <w:szCs w:val="24"/>
          <w:lang w:val="fr-HT" w:eastAsia="en-GB"/>
        </w:rPr>
        <w:t>SOHDDH</w:t>
      </w:r>
      <w:r w:rsidRPr="00B322A4">
        <w:rPr>
          <w:rFonts w:ascii="Times New Roman" w:eastAsia="Times New Roman" w:hAnsi="Times New Roman"/>
          <w:color w:val="222222"/>
          <w:sz w:val="24"/>
          <w:szCs w:val="24"/>
          <w:lang w:val="fr-HT" w:eastAsia="en-GB"/>
        </w:rPr>
        <w:t>), l’Observatoire sur la traite de Personnes (</w:t>
      </w:r>
      <w:r w:rsidRPr="00B322A4">
        <w:rPr>
          <w:rFonts w:ascii="Times New Roman" w:eastAsia="Times New Roman" w:hAnsi="Times New Roman"/>
          <w:b/>
          <w:color w:val="222222"/>
          <w:sz w:val="24"/>
          <w:szCs w:val="24"/>
          <w:lang w:val="fr-HT" w:eastAsia="en-GB"/>
        </w:rPr>
        <w:t>OBSERVA</w:t>
      </w:r>
      <w:r>
        <w:rPr>
          <w:rFonts w:ascii="Times New Roman" w:eastAsia="Times New Roman" w:hAnsi="Times New Roman"/>
          <w:b/>
          <w:color w:val="222222"/>
          <w:sz w:val="24"/>
          <w:szCs w:val="24"/>
          <w:lang w:val="fr-HT" w:eastAsia="en-GB"/>
        </w:rPr>
        <w:t xml:space="preserve"> </w:t>
      </w:r>
      <w:r w:rsidRPr="00B322A4">
        <w:rPr>
          <w:rFonts w:ascii="Times New Roman" w:eastAsia="Times New Roman" w:hAnsi="Times New Roman"/>
          <w:b/>
          <w:color w:val="222222"/>
          <w:sz w:val="24"/>
          <w:szCs w:val="24"/>
          <w:lang w:val="fr-HT" w:eastAsia="en-GB"/>
        </w:rPr>
        <w:t>La Traite</w:t>
      </w:r>
      <w:r w:rsidRPr="00B322A4">
        <w:rPr>
          <w:rFonts w:ascii="Times New Roman" w:eastAsia="Times New Roman" w:hAnsi="Times New Roman"/>
          <w:color w:val="222222"/>
          <w:sz w:val="24"/>
          <w:szCs w:val="24"/>
          <w:lang w:val="fr-HT" w:eastAsia="en-GB"/>
        </w:rPr>
        <w:t>)</w:t>
      </w:r>
      <w:r>
        <w:rPr>
          <w:rFonts w:ascii="Times New Roman" w:eastAsia="Times New Roman" w:hAnsi="Times New Roman"/>
          <w:color w:val="222222"/>
          <w:sz w:val="24"/>
          <w:szCs w:val="24"/>
          <w:lang w:val="fr-HT" w:eastAsia="en-GB"/>
        </w:rPr>
        <w:t>,</w:t>
      </w:r>
      <w:r w:rsidRPr="00B322A4">
        <w:rPr>
          <w:rFonts w:ascii="Times New Roman" w:eastAsia="Times New Roman" w:hAnsi="Times New Roman"/>
          <w:color w:val="222222"/>
          <w:sz w:val="24"/>
          <w:szCs w:val="24"/>
          <w:lang w:val="fr-HT" w:eastAsia="en-GB"/>
        </w:rPr>
        <w:t xml:space="preserve"> le Mouvement Sociaux des Haïtiens pour le Développement Humains et aux Droits de la Femme (</w:t>
      </w:r>
      <w:r w:rsidRPr="00B322A4">
        <w:rPr>
          <w:rFonts w:ascii="Times New Roman" w:eastAsia="Times New Roman" w:hAnsi="Times New Roman"/>
          <w:b/>
          <w:color w:val="222222"/>
          <w:sz w:val="24"/>
          <w:szCs w:val="24"/>
          <w:lang w:val="fr-HT" w:eastAsia="en-GB"/>
        </w:rPr>
        <w:t>MOUSHADH</w:t>
      </w:r>
      <w:r w:rsidRPr="00B322A4">
        <w:rPr>
          <w:rFonts w:ascii="Times New Roman" w:eastAsia="Times New Roman" w:hAnsi="Times New Roman"/>
          <w:color w:val="222222"/>
          <w:sz w:val="24"/>
          <w:szCs w:val="24"/>
          <w:lang w:val="fr-HT" w:eastAsia="en-GB"/>
        </w:rPr>
        <w:t>), Combite pour la Paix et le Développement (</w:t>
      </w:r>
      <w:r w:rsidRPr="00B322A4">
        <w:rPr>
          <w:rFonts w:ascii="Times New Roman" w:eastAsia="Times New Roman" w:hAnsi="Times New Roman"/>
          <w:b/>
          <w:color w:val="222222"/>
          <w:sz w:val="24"/>
          <w:szCs w:val="24"/>
          <w:lang w:val="fr-HT" w:eastAsia="en-GB"/>
        </w:rPr>
        <w:t>CPD</w:t>
      </w:r>
      <w:r w:rsidRPr="00B322A4">
        <w:rPr>
          <w:rFonts w:ascii="Times New Roman" w:eastAsia="Times New Roman" w:hAnsi="Times New Roman"/>
          <w:color w:val="222222"/>
          <w:sz w:val="24"/>
          <w:szCs w:val="24"/>
          <w:lang w:val="fr-HT" w:eastAsia="en-GB"/>
        </w:rPr>
        <w:t>), le Groupe d’Intervention en Droits Humains (</w:t>
      </w:r>
      <w:r w:rsidRPr="00B322A4">
        <w:rPr>
          <w:rFonts w:ascii="Times New Roman" w:eastAsia="Times New Roman" w:hAnsi="Times New Roman"/>
          <w:b/>
          <w:color w:val="222222"/>
          <w:sz w:val="24"/>
          <w:szCs w:val="24"/>
          <w:lang w:val="fr-HT" w:eastAsia="en-GB"/>
        </w:rPr>
        <w:t>GIDH</w:t>
      </w:r>
      <w:r w:rsidRPr="00B322A4">
        <w:rPr>
          <w:rFonts w:ascii="Times New Roman" w:eastAsia="Times New Roman" w:hAnsi="Times New Roman"/>
          <w:color w:val="222222"/>
          <w:sz w:val="24"/>
          <w:szCs w:val="24"/>
          <w:lang w:val="fr-HT" w:eastAsia="en-GB"/>
        </w:rPr>
        <w:t>) et l’Initiative Citoyenne Artibonitienne pour la Promotion et la Défense des Droits Humains (</w:t>
      </w:r>
      <w:r w:rsidRPr="00B322A4">
        <w:rPr>
          <w:rFonts w:ascii="Times New Roman" w:eastAsia="Times New Roman" w:hAnsi="Times New Roman"/>
          <w:b/>
          <w:color w:val="222222"/>
          <w:sz w:val="24"/>
          <w:szCs w:val="24"/>
          <w:lang w:val="fr-HT" w:eastAsia="en-GB"/>
        </w:rPr>
        <w:t>INICAPRODH</w:t>
      </w:r>
      <w:r w:rsidRPr="00B322A4">
        <w:rPr>
          <w:rFonts w:ascii="Times New Roman" w:eastAsia="Times New Roman" w:hAnsi="Times New Roman"/>
          <w:color w:val="222222"/>
          <w:sz w:val="24"/>
          <w:szCs w:val="24"/>
          <w:lang w:val="fr-HT" w:eastAsia="en-GB"/>
        </w:rPr>
        <w:t>)</w:t>
      </w:r>
    </w:p>
    <w:p w14:paraId="5608125F" w14:textId="77777777" w:rsidR="005F6F33" w:rsidRPr="00480434" w:rsidRDefault="005F6F33">
      <w:pPr>
        <w:rPr>
          <w:lang w:val="fr-FR"/>
        </w:rPr>
      </w:pPr>
    </w:p>
    <w:sectPr w:rsidR="005F6F33" w:rsidRPr="00480434" w:rsidSect="00B547F2">
      <w:pgSz w:w="16840" w:h="11900" w:orient="landscape"/>
      <w:pgMar w:top="1440" w:right="1440" w:bottom="1440" w:left="1440" w:header="720" w:footer="720" w:gutter="0"/>
      <w:cols w:space="720"/>
      <w:docGrid w:linePitch="360"/>
      <w:printerSettings r:id="rId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192C0" w14:textId="77777777" w:rsidR="0050525D" w:rsidRDefault="0050525D" w:rsidP="00480434">
      <w:r>
        <w:separator/>
      </w:r>
    </w:p>
  </w:endnote>
  <w:endnote w:type="continuationSeparator" w:id="0">
    <w:p w14:paraId="1EAA201F" w14:textId="77777777" w:rsidR="0050525D" w:rsidRDefault="0050525D" w:rsidP="0048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PGothic">
    <w:charset w:val="80"/>
    <w:family w:val="swiss"/>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89197" w14:textId="77777777" w:rsidR="0050525D" w:rsidRDefault="0050525D" w:rsidP="00480434">
      <w:r>
        <w:separator/>
      </w:r>
    </w:p>
  </w:footnote>
  <w:footnote w:type="continuationSeparator" w:id="0">
    <w:p w14:paraId="5DDBF20F" w14:textId="77777777" w:rsidR="0050525D" w:rsidRDefault="0050525D" w:rsidP="00480434">
      <w:r>
        <w:continuationSeparator/>
      </w:r>
    </w:p>
  </w:footnote>
  <w:footnote w:id="1">
    <w:p w14:paraId="577FD10B" w14:textId="77777777" w:rsidR="0050525D" w:rsidRPr="0077271C" w:rsidRDefault="0050525D" w:rsidP="00480434">
      <w:pPr>
        <w:pStyle w:val="Notedebasdepage"/>
        <w:rPr>
          <w:lang w:val="fr-CH"/>
        </w:rPr>
      </w:pPr>
      <w:r>
        <w:rPr>
          <w:rStyle w:val="Marquenotebasdepage"/>
        </w:rPr>
        <w:footnoteRef/>
      </w:r>
      <w:r>
        <w:t xml:space="preserve"> </w:t>
      </w:r>
      <w:hyperlink r:id="rId1" w:history="1">
        <w:r w:rsidRPr="007D436F">
          <w:rPr>
            <w:rStyle w:val="Lienhypertexte"/>
          </w:rPr>
          <w:t>http://goo.gl/Y1Xqjs</w:t>
        </w:r>
      </w:hyperlink>
      <w:r>
        <w:t xml:space="preserve"> </w:t>
      </w:r>
    </w:p>
  </w:footnote>
  <w:footnote w:id="2">
    <w:p w14:paraId="5D8368F0" w14:textId="77777777" w:rsidR="0050525D" w:rsidRPr="00B366C4" w:rsidRDefault="0050525D" w:rsidP="00480434">
      <w:pPr>
        <w:pStyle w:val="Notedebasdepage"/>
        <w:rPr>
          <w:lang w:val="fr-CH"/>
        </w:rPr>
      </w:pPr>
      <w:r>
        <w:rPr>
          <w:rStyle w:val="Marquenotebasdepage"/>
        </w:rPr>
        <w:footnoteRef/>
      </w:r>
      <w:r>
        <w:t xml:space="preserve"> </w:t>
      </w:r>
      <w:hyperlink r:id="rId2" w:history="1">
        <w:r w:rsidRPr="007D436F">
          <w:rPr>
            <w:rStyle w:val="Lienhypertexte"/>
          </w:rPr>
          <w:t>http://goo.gl/otupKs</w:t>
        </w:r>
      </w:hyperlink>
      <w:r>
        <w:t xml:space="preserve"> </w:t>
      </w:r>
    </w:p>
  </w:footnote>
  <w:footnote w:id="3">
    <w:p w14:paraId="155DA624" w14:textId="77777777" w:rsidR="0050525D" w:rsidRPr="0039656E" w:rsidRDefault="0050525D" w:rsidP="00480434">
      <w:pPr>
        <w:pStyle w:val="Notedebasdepage"/>
        <w:rPr>
          <w:lang w:val="fr-CH"/>
        </w:rPr>
      </w:pPr>
      <w:r>
        <w:rPr>
          <w:rStyle w:val="Marquenotebasdepage"/>
        </w:rPr>
        <w:footnoteRef/>
      </w:r>
      <w:r>
        <w:t xml:space="preserve"> </w:t>
      </w:r>
      <w:hyperlink r:id="rId3" w:history="1">
        <w:r w:rsidRPr="007D436F">
          <w:rPr>
            <w:rStyle w:val="Lienhypertexte"/>
          </w:rPr>
          <w:t>http://goo.gl/Ynph9x</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96BF5" w14:textId="409BC516" w:rsidR="0050525D" w:rsidRPr="009B483B" w:rsidRDefault="0050525D" w:rsidP="0085235B">
    <w:pPr>
      <w:pStyle w:val="En-tte"/>
      <w:ind w:right="-153"/>
      <w:rPr>
        <w:rFonts w:ascii="Century Gothic" w:hAnsi="Century Gothic"/>
        <w:sz w:val="20"/>
        <w:szCs w:val="20"/>
        <w:lang w:val="fr-CH"/>
      </w:rPr>
    </w:pPr>
    <w:r w:rsidRPr="004668A0">
      <w:rPr>
        <w:rFonts w:ascii="Century Gothic" w:hAnsi="Century Gothic"/>
        <w:caps/>
        <w:sz w:val="20"/>
        <w:szCs w:val="20"/>
        <w:lang w:val="fr-FR"/>
      </w:rPr>
      <w:t>HAÏTI</w:t>
    </w:r>
    <w:r>
      <w:rPr>
        <w:rFonts w:ascii="Century Gothic" w:hAnsi="Century Gothic"/>
        <w:sz w:val="20"/>
        <w:szCs w:val="20"/>
        <w:lang w:val="fr-FR"/>
      </w:rPr>
      <w:t>: Rapport des ONG concernant</w:t>
    </w:r>
    <w:r w:rsidRPr="004668A0">
      <w:rPr>
        <w:rFonts w:ascii="Century Gothic" w:hAnsi="Century Gothic"/>
        <w:sz w:val="20"/>
        <w:szCs w:val="20"/>
        <w:lang w:val="fr-FR"/>
      </w:rPr>
      <w:t xml:space="preserve"> la mise en œuvre </w:t>
    </w:r>
    <w:r>
      <w:rPr>
        <w:rFonts w:ascii="Century Gothic" w:hAnsi="Century Gothic"/>
        <w:sz w:val="20"/>
        <w:szCs w:val="20"/>
        <w:lang w:val="fr-FR"/>
      </w:rPr>
      <w:t xml:space="preserve">des </w:t>
    </w:r>
    <w:r w:rsidR="00B547F2">
      <w:rPr>
        <w:rFonts w:ascii="Century Gothic" w:hAnsi="Century Gothic"/>
        <w:sz w:val="20"/>
        <w:szCs w:val="20"/>
        <w:lang w:val="fr-FR"/>
      </w:rPr>
      <w:t>recommandations du Comit</w:t>
    </w:r>
    <w:r>
      <w:rPr>
        <w:rFonts w:ascii="Century Gothic" w:hAnsi="Century Gothic"/>
        <w:sz w:val="20"/>
        <w:szCs w:val="20"/>
        <w:lang w:val="fr-FR"/>
      </w:rPr>
      <w:t xml:space="preserve">é </w:t>
    </w:r>
    <w:r w:rsidR="00B547F2">
      <w:rPr>
        <w:rFonts w:ascii="Century Gothic" w:hAnsi="Century Gothic"/>
        <w:sz w:val="20"/>
        <w:szCs w:val="20"/>
        <w:lang w:val="fr-FR"/>
      </w:rPr>
      <w:t>des droits de l’</w:t>
    </w:r>
    <w:r>
      <w:rPr>
        <w:rFonts w:ascii="Century Gothic" w:hAnsi="Century Gothic"/>
        <w:sz w:val="20"/>
        <w:szCs w:val="20"/>
        <w:lang w:val="fr-FR"/>
      </w:rPr>
      <w:t>H</w:t>
    </w:r>
    <w:r w:rsidR="00B547F2">
      <w:rPr>
        <w:rFonts w:ascii="Century Gothic" w:hAnsi="Century Gothic"/>
        <w:sz w:val="20"/>
        <w:szCs w:val="20"/>
        <w:lang w:val="fr-FR"/>
      </w:rPr>
      <w:t>omme</w:t>
    </w:r>
    <w:r w:rsidRPr="004668A0">
      <w:rPr>
        <w:rFonts w:ascii="Century Gothic" w:hAnsi="Century Gothic"/>
        <w:sz w:val="20"/>
        <w:szCs w:val="20"/>
        <w:lang w:val="fr-FR"/>
      </w:rPr>
      <w:t xml:space="preserve"> – avec le soutien du Centre pour les droits civils et politiques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364"/>
    <w:multiLevelType w:val="hybridMultilevel"/>
    <w:tmpl w:val="FDFC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B3099"/>
    <w:multiLevelType w:val="hybridMultilevel"/>
    <w:tmpl w:val="3C1C56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1D970F5"/>
    <w:multiLevelType w:val="hybridMultilevel"/>
    <w:tmpl w:val="8ABE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77B7D"/>
    <w:multiLevelType w:val="hybridMultilevel"/>
    <w:tmpl w:val="94CA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36A4B"/>
    <w:multiLevelType w:val="hybridMultilevel"/>
    <w:tmpl w:val="CBA0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F6843"/>
    <w:multiLevelType w:val="hybridMultilevel"/>
    <w:tmpl w:val="5620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2F3D24"/>
    <w:multiLevelType w:val="hybridMultilevel"/>
    <w:tmpl w:val="167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255FA"/>
    <w:multiLevelType w:val="hybridMultilevel"/>
    <w:tmpl w:val="DE64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2D1AF2"/>
    <w:multiLevelType w:val="hybridMultilevel"/>
    <w:tmpl w:val="FCEA615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8"/>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34"/>
    <w:rsid w:val="00013E39"/>
    <w:rsid w:val="00030D38"/>
    <w:rsid w:val="00103E54"/>
    <w:rsid w:val="00124D03"/>
    <w:rsid w:val="00240D6A"/>
    <w:rsid w:val="002B1390"/>
    <w:rsid w:val="00325087"/>
    <w:rsid w:val="00372568"/>
    <w:rsid w:val="003851FC"/>
    <w:rsid w:val="003E4655"/>
    <w:rsid w:val="00465582"/>
    <w:rsid w:val="00480434"/>
    <w:rsid w:val="0050525D"/>
    <w:rsid w:val="00546DFC"/>
    <w:rsid w:val="00565D80"/>
    <w:rsid w:val="005925CC"/>
    <w:rsid w:val="005B5FE1"/>
    <w:rsid w:val="005F0165"/>
    <w:rsid w:val="005F6F33"/>
    <w:rsid w:val="0067628F"/>
    <w:rsid w:val="007923F9"/>
    <w:rsid w:val="0080572E"/>
    <w:rsid w:val="0085235B"/>
    <w:rsid w:val="00921F72"/>
    <w:rsid w:val="00A34815"/>
    <w:rsid w:val="00AA3D60"/>
    <w:rsid w:val="00B11358"/>
    <w:rsid w:val="00B547F2"/>
    <w:rsid w:val="00BE16F9"/>
    <w:rsid w:val="00C566CC"/>
    <w:rsid w:val="00CB0613"/>
    <w:rsid w:val="00CB4AD6"/>
    <w:rsid w:val="00CE042C"/>
    <w:rsid w:val="00D05A8B"/>
    <w:rsid w:val="00DB6911"/>
    <w:rsid w:val="00F6349F"/>
    <w:rsid w:val="00FB2D4B"/>
    <w:rsid w:val="00FC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34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34"/>
    <w:pPr>
      <w:suppressAutoHyphens/>
      <w:spacing w:after="0" w:line="240" w:lineRule="auto"/>
    </w:pPr>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80434"/>
    <w:pPr>
      <w:tabs>
        <w:tab w:val="center" w:pos="4320"/>
        <w:tab w:val="right" w:pos="8640"/>
      </w:tabs>
      <w:suppressAutoHyphens w:val="0"/>
    </w:pPr>
    <w:rPr>
      <w:rFonts w:eastAsia="MS PGothic"/>
      <w:sz w:val="24"/>
      <w:szCs w:val="24"/>
      <w:lang w:val="en-US"/>
    </w:rPr>
  </w:style>
  <w:style w:type="character" w:customStyle="1" w:styleId="En-tteCar">
    <w:name w:val="En-tête Car"/>
    <w:basedOn w:val="Policepardfaut"/>
    <w:link w:val="En-tte"/>
    <w:rsid w:val="00480434"/>
    <w:rPr>
      <w:rFonts w:ascii="Calibri" w:eastAsia="MS PGothic" w:hAnsi="Calibri" w:cs="Times New Roman"/>
      <w:sz w:val="24"/>
      <w:szCs w:val="24"/>
    </w:rPr>
  </w:style>
  <w:style w:type="paragraph" w:styleId="Notedebasdepage">
    <w:name w:val="footnote text"/>
    <w:basedOn w:val="Normal"/>
    <w:link w:val="NotedebasdepageCar"/>
    <w:unhideWhenUsed/>
    <w:rsid w:val="00480434"/>
    <w:rPr>
      <w:sz w:val="20"/>
      <w:szCs w:val="20"/>
      <w:lang w:eastAsia="x-none"/>
    </w:rPr>
  </w:style>
  <w:style w:type="character" w:customStyle="1" w:styleId="NotedebasdepageCar">
    <w:name w:val="Note de bas de page Car"/>
    <w:basedOn w:val="Policepardfaut"/>
    <w:link w:val="Notedebasdepage"/>
    <w:rsid w:val="00480434"/>
    <w:rPr>
      <w:rFonts w:ascii="Calibri" w:eastAsia="Calibri" w:hAnsi="Calibri" w:cs="Times New Roman"/>
      <w:sz w:val="20"/>
      <w:szCs w:val="20"/>
      <w:lang w:val="en-GB" w:eastAsia="x-none"/>
    </w:rPr>
  </w:style>
  <w:style w:type="character" w:styleId="Marquenotebasdepage">
    <w:name w:val="footnote reference"/>
    <w:unhideWhenUsed/>
    <w:rsid w:val="00480434"/>
    <w:rPr>
      <w:vertAlign w:val="superscript"/>
    </w:rPr>
  </w:style>
  <w:style w:type="character" w:styleId="Lienhypertexte">
    <w:name w:val="Hyperlink"/>
    <w:uiPriority w:val="99"/>
    <w:unhideWhenUsed/>
    <w:rsid w:val="00480434"/>
    <w:rPr>
      <w:color w:val="0000FF"/>
      <w:u w:val="single"/>
    </w:rPr>
  </w:style>
  <w:style w:type="character" w:styleId="Marquedannotation">
    <w:name w:val="annotation reference"/>
    <w:uiPriority w:val="99"/>
    <w:semiHidden/>
    <w:unhideWhenUsed/>
    <w:rsid w:val="00480434"/>
    <w:rPr>
      <w:sz w:val="18"/>
      <w:szCs w:val="18"/>
    </w:rPr>
  </w:style>
  <w:style w:type="paragraph" w:styleId="Commentaire">
    <w:name w:val="annotation text"/>
    <w:basedOn w:val="Normal"/>
    <w:link w:val="CommentaireCar"/>
    <w:uiPriority w:val="99"/>
    <w:semiHidden/>
    <w:unhideWhenUsed/>
    <w:rsid w:val="00480434"/>
    <w:rPr>
      <w:sz w:val="20"/>
      <w:szCs w:val="20"/>
      <w:lang w:eastAsia="x-none"/>
    </w:rPr>
  </w:style>
  <w:style w:type="character" w:customStyle="1" w:styleId="CommentaireCar">
    <w:name w:val="Commentaire Car"/>
    <w:basedOn w:val="Policepardfaut"/>
    <w:link w:val="Commentaire"/>
    <w:uiPriority w:val="99"/>
    <w:semiHidden/>
    <w:rsid w:val="00480434"/>
    <w:rPr>
      <w:rFonts w:ascii="Calibri" w:eastAsia="Calibri" w:hAnsi="Calibri" w:cs="Times New Roman"/>
      <w:sz w:val="20"/>
      <w:szCs w:val="20"/>
      <w:lang w:val="en-GB" w:eastAsia="x-none"/>
    </w:rPr>
  </w:style>
  <w:style w:type="paragraph" w:styleId="Textedebulles">
    <w:name w:val="Balloon Text"/>
    <w:basedOn w:val="Normal"/>
    <w:link w:val="TextedebullesCar"/>
    <w:uiPriority w:val="99"/>
    <w:semiHidden/>
    <w:unhideWhenUsed/>
    <w:rsid w:val="004804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0434"/>
    <w:rPr>
      <w:rFonts w:ascii="Segoe UI" w:eastAsia="Calibri" w:hAnsi="Segoe UI" w:cs="Segoe UI"/>
      <w:sz w:val="18"/>
      <w:szCs w:val="18"/>
      <w:lang w:val="en-GB"/>
    </w:rPr>
  </w:style>
  <w:style w:type="paragraph" w:styleId="Pieddepage">
    <w:name w:val="footer"/>
    <w:basedOn w:val="Normal"/>
    <w:link w:val="PieddepageCar"/>
    <w:uiPriority w:val="99"/>
    <w:unhideWhenUsed/>
    <w:rsid w:val="00124D03"/>
    <w:pPr>
      <w:tabs>
        <w:tab w:val="center" w:pos="4703"/>
        <w:tab w:val="right" w:pos="9406"/>
      </w:tabs>
    </w:pPr>
  </w:style>
  <w:style w:type="character" w:customStyle="1" w:styleId="PieddepageCar">
    <w:name w:val="Pied de page Car"/>
    <w:basedOn w:val="Policepardfaut"/>
    <w:link w:val="Pieddepage"/>
    <w:uiPriority w:val="99"/>
    <w:rsid w:val="00124D03"/>
    <w:rPr>
      <w:rFonts w:ascii="Calibri" w:eastAsia="Calibri"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34"/>
    <w:pPr>
      <w:suppressAutoHyphens/>
      <w:spacing w:after="0" w:line="240" w:lineRule="auto"/>
    </w:pPr>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80434"/>
    <w:pPr>
      <w:tabs>
        <w:tab w:val="center" w:pos="4320"/>
        <w:tab w:val="right" w:pos="8640"/>
      </w:tabs>
      <w:suppressAutoHyphens w:val="0"/>
    </w:pPr>
    <w:rPr>
      <w:rFonts w:eastAsia="MS PGothic"/>
      <w:sz w:val="24"/>
      <w:szCs w:val="24"/>
      <w:lang w:val="en-US"/>
    </w:rPr>
  </w:style>
  <w:style w:type="character" w:customStyle="1" w:styleId="En-tteCar">
    <w:name w:val="En-tête Car"/>
    <w:basedOn w:val="Policepardfaut"/>
    <w:link w:val="En-tte"/>
    <w:rsid w:val="00480434"/>
    <w:rPr>
      <w:rFonts w:ascii="Calibri" w:eastAsia="MS PGothic" w:hAnsi="Calibri" w:cs="Times New Roman"/>
      <w:sz w:val="24"/>
      <w:szCs w:val="24"/>
    </w:rPr>
  </w:style>
  <w:style w:type="paragraph" w:styleId="Notedebasdepage">
    <w:name w:val="footnote text"/>
    <w:basedOn w:val="Normal"/>
    <w:link w:val="NotedebasdepageCar"/>
    <w:unhideWhenUsed/>
    <w:rsid w:val="00480434"/>
    <w:rPr>
      <w:sz w:val="20"/>
      <w:szCs w:val="20"/>
      <w:lang w:eastAsia="x-none"/>
    </w:rPr>
  </w:style>
  <w:style w:type="character" w:customStyle="1" w:styleId="NotedebasdepageCar">
    <w:name w:val="Note de bas de page Car"/>
    <w:basedOn w:val="Policepardfaut"/>
    <w:link w:val="Notedebasdepage"/>
    <w:rsid w:val="00480434"/>
    <w:rPr>
      <w:rFonts w:ascii="Calibri" w:eastAsia="Calibri" w:hAnsi="Calibri" w:cs="Times New Roman"/>
      <w:sz w:val="20"/>
      <w:szCs w:val="20"/>
      <w:lang w:val="en-GB" w:eastAsia="x-none"/>
    </w:rPr>
  </w:style>
  <w:style w:type="character" w:styleId="Marquenotebasdepage">
    <w:name w:val="footnote reference"/>
    <w:unhideWhenUsed/>
    <w:rsid w:val="00480434"/>
    <w:rPr>
      <w:vertAlign w:val="superscript"/>
    </w:rPr>
  </w:style>
  <w:style w:type="character" w:styleId="Lienhypertexte">
    <w:name w:val="Hyperlink"/>
    <w:uiPriority w:val="99"/>
    <w:unhideWhenUsed/>
    <w:rsid w:val="00480434"/>
    <w:rPr>
      <w:color w:val="0000FF"/>
      <w:u w:val="single"/>
    </w:rPr>
  </w:style>
  <w:style w:type="character" w:styleId="Marquedannotation">
    <w:name w:val="annotation reference"/>
    <w:uiPriority w:val="99"/>
    <w:semiHidden/>
    <w:unhideWhenUsed/>
    <w:rsid w:val="00480434"/>
    <w:rPr>
      <w:sz w:val="18"/>
      <w:szCs w:val="18"/>
    </w:rPr>
  </w:style>
  <w:style w:type="paragraph" w:styleId="Commentaire">
    <w:name w:val="annotation text"/>
    <w:basedOn w:val="Normal"/>
    <w:link w:val="CommentaireCar"/>
    <w:uiPriority w:val="99"/>
    <w:semiHidden/>
    <w:unhideWhenUsed/>
    <w:rsid w:val="00480434"/>
    <w:rPr>
      <w:sz w:val="20"/>
      <w:szCs w:val="20"/>
      <w:lang w:eastAsia="x-none"/>
    </w:rPr>
  </w:style>
  <w:style w:type="character" w:customStyle="1" w:styleId="CommentaireCar">
    <w:name w:val="Commentaire Car"/>
    <w:basedOn w:val="Policepardfaut"/>
    <w:link w:val="Commentaire"/>
    <w:uiPriority w:val="99"/>
    <w:semiHidden/>
    <w:rsid w:val="00480434"/>
    <w:rPr>
      <w:rFonts w:ascii="Calibri" w:eastAsia="Calibri" w:hAnsi="Calibri" w:cs="Times New Roman"/>
      <w:sz w:val="20"/>
      <w:szCs w:val="20"/>
      <w:lang w:val="en-GB" w:eastAsia="x-none"/>
    </w:rPr>
  </w:style>
  <w:style w:type="paragraph" w:styleId="Textedebulles">
    <w:name w:val="Balloon Text"/>
    <w:basedOn w:val="Normal"/>
    <w:link w:val="TextedebullesCar"/>
    <w:uiPriority w:val="99"/>
    <w:semiHidden/>
    <w:unhideWhenUsed/>
    <w:rsid w:val="004804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0434"/>
    <w:rPr>
      <w:rFonts w:ascii="Segoe UI" w:eastAsia="Calibri" w:hAnsi="Segoe UI" w:cs="Segoe UI"/>
      <w:sz w:val="18"/>
      <w:szCs w:val="18"/>
      <w:lang w:val="en-GB"/>
    </w:rPr>
  </w:style>
  <w:style w:type="paragraph" w:styleId="Pieddepage">
    <w:name w:val="footer"/>
    <w:basedOn w:val="Normal"/>
    <w:link w:val="PieddepageCar"/>
    <w:uiPriority w:val="99"/>
    <w:unhideWhenUsed/>
    <w:rsid w:val="00124D03"/>
    <w:pPr>
      <w:tabs>
        <w:tab w:val="center" w:pos="4703"/>
        <w:tab w:val="right" w:pos="9406"/>
      </w:tabs>
    </w:pPr>
  </w:style>
  <w:style w:type="character" w:customStyle="1" w:styleId="PieddepageCar">
    <w:name w:val="Pied de page Car"/>
    <w:basedOn w:val="Policepardfaut"/>
    <w:link w:val="Pieddepage"/>
    <w:uiPriority w:val="99"/>
    <w:rsid w:val="00124D0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jpeg"/><Relationship Id="rId8" Type="http://schemas.openxmlformats.org/officeDocument/2006/relationships/hyperlink" Target="http://www.defenseursplus.org" TargetMode="External"/><Relationship Id="rId26" Type="http://schemas.openxmlformats.org/officeDocument/2006/relationships/customXml" Target="../customXml/item2.xml"/><Relationship Id="rId21" Type="http://schemas.openxmlformats.org/officeDocument/2006/relationships/hyperlink" Target="http://www.ccprcentre.org/" TargetMode="External"/><Relationship Id="rId3" Type="http://schemas.microsoft.com/office/2007/relationships/stylesWithEffects" Target="stylesWithEffects.xml"/><Relationship Id="rId12" Type="http://schemas.openxmlformats.org/officeDocument/2006/relationships/hyperlink" Target="http://daccess-ods.un.org/access.nsf/Get?Open&amp;DS=CCPR/C/108/2&amp;Lang=F" TargetMode="External"/><Relationship Id="rId17" Type="http://schemas.openxmlformats.org/officeDocument/2006/relationships/hyperlink" Target="http://www.ccprcentre.org/" TargetMode="External"/><Relationship Id="rId7" Type="http://schemas.openxmlformats.org/officeDocument/2006/relationships/endnotes" Target="endnotes.xml"/><Relationship Id="rId25" Type="http://schemas.openxmlformats.org/officeDocument/2006/relationships/customXml" Target="../customXml/item1.xml"/><Relationship Id="rId20" Type="http://schemas.openxmlformats.org/officeDocument/2006/relationships/hyperlink" Target="mailto:info@ccprcentre.org" TargetMode="External"/><Relationship Id="rId16" Type="http://schemas.openxmlformats.org/officeDocument/2006/relationships/hyperlink" Target="mailto:info@ccprcentre.org" TargetMode="External"/><Relationship Id="rId2" Type="http://schemas.openxmlformats.org/officeDocument/2006/relationships/styles" Target="styles.xml"/><Relationship Id="rId24" Type="http://schemas.openxmlformats.org/officeDocument/2006/relationships/theme" Target="theme/theme1.xml"/><Relationship Id="rId11" Type="http://schemas.openxmlformats.org/officeDocument/2006/relationships/hyperlink" Target="http://tbinternet.ohchr.org/Treaties/CCPR/Shared%20Documents/HTI/INT_CCPR_FCO_HTI_23025_F.pdf"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hyperlink" Target="tel:%2B41%20%280%2922%20332%2025%2053" TargetMode="External"/><Relationship Id="rId5" Type="http://schemas.openxmlformats.org/officeDocument/2006/relationships/webSettings" Target="webSettings.xml"/><Relationship Id="rId10" Type="http://schemas.openxmlformats.org/officeDocument/2006/relationships/hyperlink" Target="http://docstore.ohchr.org/SelfServices/FilesHandler.ashx?enc=6QkG1d%2fPPRiCAqhKb7yhsp4n1OOiYNQNheWvv6O7UuuflRfiqtS%2bX%2brfYihQXpXxSCkwff4wOWqO3zzAD5w0%2fm7vy%2bLu1N5oYUFlmWuDrnPD8oNmgol6aOsPEW6yLc1q" TargetMode="External"/><Relationship Id="rId19" Type="http://schemas.openxmlformats.org/officeDocument/2006/relationships/hyperlink" Target="tel:%2B41%20%280%2922%20332%2025%2053" TargetMode="External"/><Relationship Id="rId9" Type="http://schemas.openxmlformats.org/officeDocument/2006/relationships/hyperlink" Target="mailto:landy.l@defenseursplus.org" TargetMode="External"/><Relationship Id="rId22" Type="http://schemas.openxmlformats.org/officeDocument/2006/relationships/printerSettings" Target="printerSettings/printerSettings1.bin"/><Relationship Id="rId14" Type="http://schemas.openxmlformats.org/officeDocument/2006/relationships/image" Target="media/image1.jpeg"/><Relationship Id="rId4" Type="http://schemas.openxmlformats.org/officeDocument/2006/relationships/settings" Target="settings.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goo.gl/Y1Xqjs" TargetMode="External"/><Relationship Id="rId2" Type="http://schemas.openxmlformats.org/officeDocument/2006/relationships/hyperlink" Target="http://goo.gl/otupKs" TargetMode="External"/><Relationship Id="rId3" Type="http://schemas.openxmlformats.org/officeDocument/2006/relationships/hyperlink" Target="http://goo.gl/Ynph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78602-5902-4134-88EB-7CCA06EAEB90}"/>
</file>

<file path=customXml/itemProps2.xml><?xml version="1.0" encoding="utf-8"?>
<ds:datastoreItem xmlns:ds="http://schemas.openxmlformats.org/officeDocument/2006/customXml" ds:itemID="{E827ADDB-4672-4461-93F6-3FE3862C4AF4}"/>
</file>

<file path=customXml/itemProps3.xml><?xml version="1.0" encoding="utf-8"?>
<ds:datastoreItem xmlns:ds="http://schemas.openxmlformats.org/officeDocument/2006/customXml" ds:itemID="{02C0C6C0-998E-437C-A8BA-AE11902A79EC}"/>
</file>

<file path=docProps/app.xml><?xml version="1.0" encoding="utf-8"?>
<Properties xmlns="http://schemas.openxmlformats.org/officeDocument/2006/extended-properties" xmlns:vt="http://schemas.openxmlformats.org/officeDocument/2006/docPropsVTypes">
  <Template>Normal.dotm</Template>
  <TotalTime>3</TotalTime>
  <Pages>9</Pages>
  <Words>2600</Words>
  <Characters>14302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dc:creator>
  <cp:keywords/>
  <dc:description/>
  <cp:lastModifiedBy>Andrea M.</cp:lastModifiedBy>
  <cp:revision>3</cp:revision>
  <dcterms:created xsi:type="dcterms:W3CDTF">2016-09-20T08:31:00Z</dcterms:created>
  <dcterms:modified xsi:type="dcterms:W3CDTF">2016-09-20T08:34:00Z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