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58D8E" w14:textId="19D09576" w:rsidR="00D07383" w:rsidRPr="0096685F" w:rsidRDefault="00D07383" w:rsidP="00012650">
      <w:pPr>
        <w:spacing w:after="0" w:line="240" w:lineRule="auto"/>
        <w:jc w:val="both"/>
        <w:rPr>
          <w:rFonts w:cstheme="minorHAnsi"/>
          <w:b/>
          <w:sz w:val="24"/>
          <w:szCs w:val="24"/>
          <w:lang w:val="en-GB"/>
        </w:rPr>
      </w:pPr>
    </w:p>
    <w:p w14:paraId="1E7AD405" w14:textId="7CE93A40" w:rsidR="00CB2AEE" w:rsidRPr="0096685F" w:rsidRDefault="00CB2AEE" w:rsidP="00CB2AEE">
      <w:pPr>
        <w:spacing w:after="0" w:line="240" w:lineRule="auto"/>
        <w:jc w:val="center"/>
        <w:rPr>
          <w:rFonts w:cstheme="minorHAnsi"/>
          <w:b/>
          <w:sz w:val="24"/>
          <w:szCs w:val="24"/>
          <w:lang w:val="en-GB"/>
        </w:rPr>
      </w:pPr>
      <w:r w:rsidRPr="0096685F">
        <w:rPr>
          <w:rFonts w:cstheme="minorHAnsi"/>
          <w:b/>
          <w:sz w:val="24"/>
          <w:szCs w:val="24"/>
          <w:lang w:val="en-GB"/>
        </w:rPr>
        <w:t xml:space="preserve">Joint Submission by the Asian Forum for Human Rights and Development (FORUM-ASIA), Jammu Kashmir Coalition of Civil Society (JKCCS), Association of Parents of Disappeared Persons (APDP), </w:t>
      </w:r>
      <w:proofErr w:type="spellStart"/>
      <w:r w:rsidRPr="0096685F">
        <w:rPr>
          <w:rFonts w:cstheme="minorHAnsi"/>
          <w:b/>
          <w:sz w:val="24"/>
          <w:szCs w:val="24"/>
          <w:lang w:val="en-GB"/>
        </w:rPr>
        <w:t>Banglar</w:t>
      </w:r>
      <w:proofErr w:type="spellEnd"/>
      <w:r w:rsidRPr="0096685F">
        <w:rPr>
          <w:rFonts w:cstheme="minorHAnsi"/>
          <w:b/>
          <w:sz w:val="24"/>
          <w:szCs w:val="24"/>
          <w:lang w:val="en-GB"/>
        </w:rPr>
        <w:t xml:space="preserve"> </w:t>
      </w:r>
      <w:proofErr w:type="spellStart"/>
      <w:r w:rsidRPr="0096685F">
        <w:rPr>
          <w:rFonts w:cstheme="minorHAnsi"/>
          <w:b/>
          <w:sz w:val="24"/>
          <w:szCs w:val="24"/>
          <w:lang w:val="en-GB"/>
        </w:rPr>
        <w:t>Manabadhikar</w:t>
      </w:r>
      <w:proofErr w:type="spellEnd"/>
      <w:r w:rsidRPr="0096685F">
        <w:rPr>
          <w:rFonts w:cstheme="minorHAnsi"/>
          <w:b/>
          <w:sz w:val="24"/>
          <w:szCs w:val="24"/>
          <w:lang w:val="en-GB"/>
        </w:rPr>
        <w:t xml:space="preserve"> </w:t>
      </w:r>
      <w:proofErr w:type="spellStart"/>
      <w:r w:rsidRPr="0096685F">
        <w:rPr>
          <w:rFonts w:cstheme="minorHAnsi"/>
          <w:b/>
          <w:sz w:val="24"/>
          <w:szCs w:val="24"/>
          <w:lang w:val="en-GB"/>
        </w:rPr>
        <w:t>Suraksha</w:t>
      </w:r>
      <w:proofErr w:type="spellEnd"/>
      <w:r w:rsidRPr="0096685F">
        <w:rPr>
          <w:rFonts w:cstheme="minorHAnsi"/>
          <w:b/>
          <w:sz w:val="24"/>
          <w:szCs w:val="24"/>
          <w:lang w:val="en-GB"/>
        </w:rPr>
        <w:t xml:space="preserve"> Mancha (MASUM) and Human Rights Alert (HRA)</w:t>
      </w:r>
    </w:p>
    <w:p w14:paraId="1ADFB6D0" w14:textId="77777777" w:rsidR="00CB2AEE" w:rsidRPr="0096685F" w:rsidRDefault="00CB2AEE" w:rsidP="00CB2AEE">
      <w:pPr>
        <w:spacing w:after="0" w:line="240" w:lineRule="auto"/>
        <w:jc w:val="center"/>
        <w:rPr>
          <w:rFonts w:cstheme="minorHAnsi"/>
          <w:b/>
          <w:sz w:val="24"/>
          <w:szCs w:val="24"/>
          <w:lang w:val="en-GB"/>
        </w:rPr>
      </w:pPr>
    </w:p>
    <w:p w14:paraId="69248407" w14:textId="60B4C16B" w:rsidR="00CB2AEE" w:rsidRPr="0096685F" w:rsidRDefault="00CB2AEE" w:rsidP="00CB2AEE">
      <w:pPr>
        <w:spacing w:after="0" w:line="240" w:lineRule="auto"/>
        <w:jc w:val="center"/>
        <w:rPr>
          <w:rFonts w:cstheme="minorHAnsi"/>
          <w:b/>
          <w:sz w:val="24"/>
          <w:szCs w:val="24"/>
          <w:lang w:val="en-GB"/>
        </w:rPr>
      </w:pPr>
      <w:r w:rsidRPr="0096685F">
        <w:rPr>
          <w:rFonts w:cstheme="minorHAnsi"/>
          <w:b/>
          <w:sz w:val="24"/>
          <w:szCs w:val="24"/>
          <w:lang w:val="en-GB"/>
        </w:rPr>
        <w:t xml:space="preserve">In view of the </w:t>
      </w:r>
      <w:r w:rsidR="00C5050D" w:rsidRPr="0096685F">
        <w:rPr>
          <w:rFonts w:cstheme="minorHAnsi"/>
          <w:b/>
          <w:sz w:val="24"/>
          <w:szCs w:val="24"/>
          <w:lang w:val="en-GB"/>
        </w:rPr>
        <w:t>adoption</w:t>
      </w:r>
      <w:r w:rsidRPr="0096685F">
        <w:rPr>
          <w:rFonts w:cstheme="minorHAnsi"/>
          <w:b/>
          <w:sz w:val="24"/>
          <w:szCs w:val="24"/>
          <w:lang w:val="en-GB"/>
        </w:rPr>
        <w:t xml:space="preserve"> by th</w:t>
      </w:r>
      <w:r w:rsidR="000D1530">
        <w:rPr>
          <w:rFonts w:cstheme="minorHAnsi"/>
          <w:b/>
          <w:sz w:val="24"/>
          <w:szCs w:val="24"/>
          <w:lang w:val="en-GB"/>
        </w:rPr>
        <w:t>e UN Human Rights Committee of the</w:t>
      </w:r>
      <w:r w:rsidRPr="0096685F">
        <w:rPr>
          <w:rFonts w:cstheme="minorHAnsi"/>
          <w:b/>
          <w:sz w:val="24"/>
          <w:szCs w:val="24"/>
          <w:lang w:val="en-GB"/>
        </w:rPr>
        <w:t xml:space="preserve"> List of Issues </w:t>
      </w:r>
      <w:r w:rsidR="00F82A40">
        <w:rPr>
          <w:rFonts w:cstheme="minorHAnsi"/>
          <w:b/>
          <w:sz w:val="24"/>
          <w:szCs w:val="24"/>
          <w:lang w:val="en-GB"/>
        </w:rPr>
        <w:t xml:space="preserve">Prior to Reporting </w:t>
      </w:r>
      <w:r w:rsidR="00C5050D" w:rsidRPr="0096685F">
        <w:rPr>
          <w:rFonts w:cstheme="minorHAnsi"/>
          <w:b/>
          <w:sz w:val="24"/>
          <w:szCs w:val="24"/>
          <w:lang w:val="en-GB"/>
        </w:rPr>
        <w:t>on</w:t>
      </w:r>
      <w:r w:rsidRPr="0096685F">
        <w:rPr>
          <w:rFonts w:cstheme="minorHAnsi"/>
          <w:b/>
          <w:sz w:val="24"/>
          <w:szCs w:val="24"/>
          <w:lang w:val="en-GB"/>
        </w:rPr>
        <w:t xml:space="preserve"> India </w:t>
      </w:r>
      <w:r w:rsidR="00F82A40">
        <w:rPr>
          <w:rFonts w:cstheme="minorHAnsi"/>
          <w:b/>
          <w:sz w:val="24"/>
          <w:szCs w:val="24"/>
          <w:lang w:val="en-GB"/>
        </w:rPr>
        <w:t>pursuant to</w:t>
      </w:r>
      <w:r w:rsidRPr="0096685F">
        <w:rPr>
          <w:rFonts w:cstheme="minorHAnsi"/>
          <w:b/>
          <w:sz w:val="24"/>
          <w:szCs w:val="24"/>
          <w:lang w:val="en-GB"/>
        </w:rPr>
        <w:t xml:space="preserve"> the Article 40 of the International Covenant on Civil and Political Rights</w:t>
      </w:r>
    </w:p>
    <w:p w14:paraId="13961AFF" w14:textId="047BDA85" w:rsidR="00264635" w:rsidRPr="0096685F" w:rsidRDefault="00264635" w:rsidP="00012650">
      <w:pPr>
        <w:spacing w:after="0" w:line="240" w:lineRule="auto"/>
        <w:jc w:val="both"/>
        <w:rPr>
          <w:rFonts w:cstheme="minorHAnsi"/>
          <w:b/>
          <w:sz w:val="24"/>
          <w:szCs w:val="24"/>
          <w:lang w:val="en-GB"/>
        </w:rPr>
      </w:pPr>
    </w:p>
    <w:p w14:paraId="52A0C47A" w14:textId="7D9155F2" w:rsidR="00C5050D" w:rsidRPr="0096685F" w:rsidRDefault="00C5050D" w:rsidP="00C5050D">
      <w:pPr>
        <w:spacing w:after="0" w:line="240" w:lineRule="auto"/>
        <w:jc w:val="center"/>
        <w:rPr>
          <w:rFonts w:cstheme="minorHAnsi"/>
          <w:b/>
          <w:sz w:val="24"/>
          <w:szCs w:val="24"/>
          <w:lang w:val="en-GB"/>
        </w:rPr>
      </w:pPr>
      <w:r w:rsidRPr="0096685F">
        <w:rPr>
          <w:rFonts w:cstheme="minorHAnsi"/>
          <w:b/>
          <w:sz w:val="24"/>
          <w:szCs w:val="24"/>
          <w:lang w:val="en-GB"/>
        </w:rPr>
        <w:t>126</w:t>
      </w:r>
      <w:r w:rsidRPr="0096685F">
        <w:rPr>
          <w:rFonts w:cstheme="minorHAnsi"/>
          <w:b/>
          <w:sz w:val="24"/>
          <w:szCs w:val="24"/>
          <w:vertAlign w:val="superscript"/>
          <w:lang w:val="en-GB"/>
        </w:rPr>
        <w:t>th</w:t>
      </w:r>
      <w:r w:rsidRPr="0096685F">
        <w:rPr>
          <w:rFonts w:cstheme="minorHAnsi"/>
          <w:b/>
          <w:sz w:val="24"/>
          <w:szCs w:val="24"/>
          <w:lang w:val="en-GB"/>
        </w:rPr>
        <w:t xml:space="preserve"> session of the </w:t>
      </w:r>
      <w:r w:rsidR="009709F3" w:rsidRPr="0096685F">
        <w:rPr>
          <w:rFonts w:cstheme="minorHAnsi"/>
          <w:b/>
          <w:sz w:val="24"/>
          <w:szCs w:val="24"/>
          <w:lang w:val="en-GB"/>
        </w:rPr>
        <w:t xml:space="preserve">UN </w:t>
      </w:r>
      <w:r w:rsidRPr="0096685F">
        <w:rPr>
          <w:rFonts w:cstheme="minorHAnsi"/>
          <w:b/>
          <w:sz w:val="24"/>
          <w:szCs w:val="24"/>
          <w:lang w:val="en-GB"/>
        </w:rPr>
        <w:t>Human Rights Committee</w:t>
      </w:r>
    </w:p>
    <w:p w14:paraId="00966A0E" w14:textId="77777777" w:rsidR="00264635" w:rsidRPr="0096685F" w:rsidRDefault="00264635" w:rsidP="00012650">
      <w:pPr>
        <w:spacing w:after="0" w:line="240" w:lineRule="auto"/>
        <w:jc w:val="both"/>
        <w:rPr>
          <w:rFonts w:cstheme="minorHAnsi"/>
          <w:b/>
          <w:sz w:val="24"/>
          <w:szCs w:val="24"/>
          <w:lang w:val="en-GB"/>
        </w:rPr>
      </w:pPr>
    </w:p>
    <w:p w14:paraId="256F3E28" w14:textId="77777777" w:rsidR="00264635" w:rsidRPr="0096685F" w:rsidRDefault="00264635" w:rsidP="00012650">
      <w:pPr>
        <w:spacing w:after="0" w:line="240" w:lineRule="auto"/>
        <w:jc w:val="both"/>
        <w:rPr>
          <w:rFonts w:cstheme="minorHAnsi"/>
          <w:b/>
          <w:sz w:val="24"/>
          <w:szCs w:val="24"/>
          <w:lang w:val="en-GB"/>
        </w:rPr>
      </w:pPr>
    </w:p>
    <w:p w14:paraId="38398743" w14:textId="77777777" w:rsidR="00070B78" w:rsidRPr="0096685F" w:rsidRDefault="00070B78" w:rsidP="00012650">
      <w:pPr>
        <w:spacing w:after="0" w:line="240" w:lineRule="auto"/>
        <w:jc w:val="both"/>
        <w:rPr>
          <w:rFonts w:cstheme="minorHAnsi"/>
          <w:sz w:val="24"/>
          <w:szCs w:val="24"/>
          <w:lang w:val="en-GB"/>
        </w:rPr>
      </w:pPr>
    </w:p>
    <w:p w14:paraId="36DAE41E" w14:textId="77777777" w:rsidR="00264635" w:rsidRPr="0096685F" w:rsidRDefault="00264635" w:rsidP="00012650">
      <w:pPr>
        <w:spacing w:after="0" w:line="240" w:lineRule="auto"/>
        <w:jc w:val="both"/>
        <w:rPr>
          <w:rFonts w:cstheme="minorHAnsi"/>
          <w:b/>
          <w:sz w:val="24"/>
          <w:szCs w:val="24"/>
          <w:lang w:val="en-GB"/>
        </w:rPr>
      </w:pPr>
    </w:p>
    <w:p w14:paraId="066E32BC" w14:textId="77777777" w:rsidR="00264635" w:rsidRPr="0096685F" w:rsidRDefault="00264635" w:rsidP="00012650">
      <w:pPr>
        <w:spacing w:after="0" w:line="240" w:lineRule="auto"/>
        <w:jc w:val="both"/>
        <w:rPr>
          <w:rFonts w:cstheme="minorHAnsi"/>
          <w:b/>
          <w:sz w:val="24"/>
          <w:szCs w:val="24"/>
          <w:lang w:val="en-GB"/>
        </w:rPr>
      </w:pPr>
    </w:p>
    <w:p w14:paraId="4C9D15FC" w14:textId="77777777" w:rsidR="00264635" w:rsidRPr="0096685F" w:rsidRDefault="00264635" w:rsidP="00012650">
      <w:pPr>
        <w:spacing w:after="0" w:line="240" w:lineRule="auto"/>
        <w:jc w:val="both"/>
        <w:rPr>
          <w:rFonts w:cstheme="minorHAnsi"/>
          <w:b/>
          <w:sz w:val="24"/>
          <w:szCs w:val="24"/>
          <w:lang w:val="en-GB"/>
        </w:rPr>
      </w:pPr>
    </w:p>
    <w:p w14:paraId="41614D86" w14:textId="77777777" w:rsidR="00264635" w:rsidRPr="0096685F" w:rsidRDefault="00264635" w:rsidP="00012650">
      <w:pPr>
        <w:spacing w:after="0" w:line="240" w:lineRule="auto"/>
        <w:jc w:val="both"/>
        <w:rPr>
          <w:rFonts w:cstheme="minorHAnsi"/>
          <w:b/>
          <w:sz w:val="24"/>
          <w:szCs w:val="24"/>
          <w:lang w:val="en-GB"/>
        </w:rPr>
      </w:pPr>
    </w:p>
    <w:p w14:paraId="4CE7D383" w14:textId="77777777" w:rsidR="00264635" w:rsidRPr="0096685F" w:rsidRDefault="00264635" w:rsidP="00012650">
      <w:pPr>
        <w:spacing w:after="0" w:line="240" w:lineRule="auto"/>
        <w:jc w:val="both"/>
        <w:rPr>
          <w:rFonts w:cstheme="minorHAnsi"/>
          <w:b/>
          <w:sz w:val="24"/>
          <w:szCs w:val="24"/>
          <w:lang w:val="en-GB"/>
        </w:rPr>
      </w:pPr>
    </w:p>
    <w:p w14:paraId="74AA2D84" w14:textId="77777777" w:rsidR="00264635" w:rsidRPr="0096685F" w:rsidRDefault="00264635" w:rsidP="00012650">
      <w:pPr>
        <w:spacing w:after="0" w:line="240" w:lineRule="auto"/>
        <w:jc w:val="both"/>
        <w:rPr>
          <w:rFonts w:cstheme="minorHAnsi"/>
          <w:b/>
          <w:sz w:val="24"/>
          <w:szCs w:val="24"/>
          <w:lang w:val="en-GB"/>
        </w:rPr>
      </w:pPr>
    </w:p>
    <w:p w14:paraId="3FA1147E" w14:textId="77777777" w:rsidR="00264635" w:rsidRPr="0096685F" w:rsidRDefault="00264635" w:rsidP="00012650">
      <w:pPr>
        <w:spacing w:after="0" w:line="240" w:lineRule="auto"/>
        <w:jc w:val="both"/>
        <w:rPr>
          <w:rFonts w:cstheme="minorHAnsi"/>
          <w:b/>
          <w:sz w:val="24"/>
          <w:szCs w:val="24"/>
          <w:lang w:val="en-GB"/>
        </w:rPr>
      </w:pPr>
    </w:p>
    <w:p w14:paraId="219C0336" w14:textId="77777777" w:rsidR="00264635" w:rsidRPr="0096685F" w:rsidRDefault="00264635" w:rsidP="00012650">
      <w:pPr>
        <w:spacing w:after="0" w:line="240" w:lineRule="auto"/>
        <w:jc w:val="both"/>
        <w:rPr>
          <w:rFonts w:cstheme="minorHAnsi"/>
          <w:b/>
          <w:sz w:val="24"/>
          <w:szCs w:val="24"/>
          <w:lang w:val="en-GB"/>
        </w:rPr>
      </w:pPr>
    </w:p>
    <w:p w14:paraId="7933F57F" w14:textId="77777777" w:rsidR="00264635" w:rsidRPr="0096685F" w:rsidRDefault="00264635" w:rsidP="00012650">
      <w:pPr>
        <w:spacing w:after="0" w:line="240" w:lineRule="auto"/>
        <w:jc w:val="both"/>
        <w:rPr>
          <w:rFonts w:cstheme="minorHAnsi"/>
          <w:b/>
          <w:sz w:val="24"/>
          <w:szCs w:val="24"/>
          <w:lang w:val="en-GB"/>
        </w:rPr>
      </w:pPr>
    </w:p>
    <w:p w14:paraId="595E02E5" w14:textId="77777777" w:rsidR="00264635" w:rsidRPr="0096685F" w:rsidRDefault="00264635" w:rsidP="00012650">
      <w:pPr>
        <w:spacing w:after="0" w:line="240" w:lineRule="auto"/>
        <w:jc w:val="both"/>
        <w:rPr>
          <w:rFonts w:cstheme="minorHAnsi"/>
          <w:b/>
          <w:sz w:val="24"/>
          <w:szCs w:val="24"/>
          <w:lang w:val="en-GB"/>
        </w:rPr>
      </w:pPr>
    </w:p>
    <w:p w14:paraId="06A1EB7A" w14:textId="77777777" w:rsidR="00264635" w:rsidRPr="0096685F" w:rsidRDefault="00264635" w:rsidP="00012650">
      <w:pPr>
        <w:spacing w:after="0" w:line="240" w:lineRule="auto"/>
        <w:jc w:val="both"/>
        <w:rPr>
          <w:rFonts w:cstheme="minorHAnsi"/>
          <w:b/>
          <w:sz w:val="24"/>
          <w:szCs w:val="24"/>
          <w:lang w:val="en-GB"/>
        </w:rPr>
      </w:pPr>
    </w:p>
    <w:p w14:paraId="321B79E7" w14:textId="77777777" w:rsidR="0096685F" w:rsidRPr="0096685F" w:rsidRDefault="0096685F" w:rsidP="00012650">
      <w:pPr>
        <w:spacing w:after="0" w:line="240" w:lineRule="auto"/>
        <w:jc w:val="both"/>
        <w:rPr>
          <w:rFonts w:cstheme="minorHAnsi"/>
          <w:b/>
          <w:sz w:val="24"/>
          <w:szCs w:val="24"/>
          <w:lang w:val="en-GB"/>
        </w:rPr>
      </w:pPr>
    </w:p>
    <w:p w14:paraId="632050A8" w14:textId="77777777" w:rsidR="0096685F" w:rsidRPr="0096685F" w:rsidRDefault="0096685F" w:rsidP="00012650">
      <w:pPr>
        <w:spacing w:after="0" w:line="240" w:lineRule="auto"/>
        <w:jc w:val="both"/>
        <w:rPr>
          <w:rFonts w:cstheme="minorHAnsi"/>
          <w:b/>
          <w:sz w:val="24"/>
          <w:szCs w:val="24"/>
          <w:lang w:val="en-GB"/>
        </w:rPr>
      </w:pPr>
    </w:p>
    <w:p w14:paraId="69C330A5" w14:textId="77777777" w:rsidR="0096685F" w:rsidRPr="0096685F" w:rsidRDefault="0096685F" w:rsidP="00012650">
      <w:pPr>
        <w:spacing w:after="0" w:line="240" w:lineRule="auto"/>
        <w:jc w:val="both"/>
        <w:rPr>
          <w:rFonts w:cstheme="minorHAnsi"/>
          <w:b/>
          <w:sz w:val="24"/>
          <w:szCs w:val="24"/>
          <w:lang w:val="en-GB"/>
        </w:rPr>
      </w:pPr>
    </w:p>
    <w:p w14:paraId="002E0E33" w14:textId="77777777" w:rsidR="0096685F" w:rsidRDefault="0096685F" w:rsidP="00012650">
      <w:pPr>
        <w:spacing w:after="0" w:line="240" w:lineRule="auto"/>
        <w:jc w:val="both"/>
        <w:rPr>
          <w:rFonts w:cstheme="minorHAnsi"/>
          <w:b/>
          <w:sz w:val="24"/>
          <w:szCs w:val="24"/>
          <w:lang w:val="en-GB"/>
        </w:rPr>
      </w:pPr>
    </w:p>
    <w:p w14:paraId="3A0C3914" w14:textId="77777777" w:rsidR="002978DF" w:rsidRDefault="002978DF" w:rsidP="00012650">
      <w:pPr>
        <w:spacing w:after="0" w:line="240" w:lineRule="auto"/>
        <w:jc w:val="both"/>
        <w:rPr>
          <w:rFonts w:cstheme="minorHAnsi"/>
          <w:b/>
          <w:sz w:val="24"/>
          <w:szCs w:val="24"/>
          <w:lang w:val="en-GB"/>
        </w:rPr>
      </w:pPr>
    </w:p>
    <w:p w14:paraId="01F691EE" w14:textId="77777777" w:rsidR="002978DF" w:rsidRDefault="002978DF" w:rsidP="00012650">
      <w:pPr>
        <w:spacing w:after="0" w:line="240" w:lineRule="auto"/>
        <w:jc w:val="both"/>
        <w:rPr>
          <w:rFonts w:cstheme="minorHAnsi"/>
          <w:b/>
          <w:sz w:val="24"/>
          <w:szCs w:val="24"/>
          <w:lang w:val="en-GB"/>
        </w:rPr>
      </w:pPr>
    </w:p>
    <w:p w14:paraId="6B490CE2" w14:textId="77777777" w:rsidR="002978DF" w:rsidRDefault="002978DF" w:rsidP="00012650">
      <w:pPr>
        <w:spacing w:after="0" w:line="240" w:lineRule="auto"/>
        <w:jc w:val="both"/>
        <w:rPr>
          <w:rFonts w:cstheme="minorHAnsi"/>
          <w:b/>
          <w:sz w:val="24"/>
          <w:szCs w:val="24"/>
          <w:lang w:val="en-GB"/>
        </w:rPr>
      </w:pPr>
    </w:p>
    <w:p w14:paraId="6C80277F" w14:textId="77777777" w:rsidR="002978DF" w:rsidRDefault="002978DF" w:rsidP="00012650">
      <w:pPr>
        <w:spacing w:after="0" w:line="240" w:lineRule="auto"/>
        <w:jc w:val="both"/>
        <w:rPr>
          <w:rFonts w:cstheme="minorHAnsi"/>
          <w:b/>
          <w:sz w:val="24"/>
          <w:szCs w:val="24"/>
          <w:lang w:val="en-GB"/>
        </w:rPr>
      </w:pPr>
    </w:p>
    <w:p w14:paraId="0B782B8D" w14:textId="77777777" w:rsidR="002978DF" w:rsidRDefault="002978DF" w:rsidP="00012650">
      <w:pPr>
        <w:spacing w:after="0" w:line="240" w:lineRule="auto"/>
        <w:jc w:val="both"/>
        <w:rPr>
          <w:rFonts w:cstheme="minorHAnsi"/>
          <w:b/>
          <w:sz w:val="24"/>
          <w:szCs w:val="24"/>
          <w:lang w:val="en-GB"/>
        </w:rPr>
      </w:pPr>
    </w:p>
    <w:p w14:paraId="544F6C80" w14:textId="77777777" w:rsidR="00FA3E89" w:rsidRDefault="00FA3E89" w:rsidP="00012650">
      <w:pPr>
        <w:spacing w:after="0" w:line="240" w:lineRule="auto"/>
        <w:jc w:val="both"/>
        <w:rPr>
          <w:rFonts w:cstheme="minorHAnsi"/>
          <w:b/>
          <w:sz w:val="24"/>
          <w:szCs w:val="24"/>
          <w:lang w:val="en-GB"/>
        </w:rPr>
      </w:pPr>
    </w:p>
    <w:p w14:paraId="06024026" w14:textId="4A92464E" w:rsidR="00FA3E89" w:rsidRPr="00FA3E89" w:rsidRDefault="00FA3E89" w:rsidP="00012650">
      <w:pPr>
        <w:spacing w:after="0" w:line="240" w:lineRule="auto"/>
        <w:jc w:val="both"/>
        <w:rPr>
          <w:rFonts w:cstheme="minorHAnsi"/>
          <w:b/>
          <w:sz w:val="24"/>
          <w:szCs w:val="24"/>
          <w:lang w:val="en-GB"/>
        </w:rPr>
      </w:pPr>
      <w:r w:rsidRPr="00FA3E89">
        <w:rPr>
          <w:rFonts w:cstheme="minorHAnsi"/>
          <w:b/>
          <w:sz w:val="24"/>
          <w:szCs w:val="24"/>
          <w:lang w:val="en-GB"/>
        </w:rPr>
        <w:t>About FORUM-ASIA:</w:t>
      </w:r>
    </w:p>
    <w:p w14:paraId="1F639686" w14:textId="2F4EE779" w:rsidR="00FA3E89" w:rsidRPr="00FA3E89" w:rsidRDefault="00FA3E89" w:rsidP="00012650">
      <w:pPr>
        <w:spacing w:after="0" w:line="240" w:lineRule="auto"/>
        <w:jc w:val="both"/>
        <w:rPr>
          <w:rFonts w:cstheme="minorHAnsi"/>
          <w:sz w:val="24"/>
          <w:szCs w:val="24"/>
          <w:lang w:val="en-GB"/>
        </w:rPr>
      </w:pPr>
      <w:r w:rsidRPr="00FA3E89">
        <w:rPr>
          <w:rFonts w:cstheme="minorHAnsi"/>
          <w:sz w:val="24"/>
          <w:szCs w:val="24"/>
          <w:lang w:val="en-GB"/>
        </w:rPr>
        <w:t>The Asian Forum for Human Rights and Development (FORUM-ASIA) is a membership based human rights and development organisation in Asia with a network of 67 members in 21 countries across the region. FORUM-ASIA works to promote and protect all human rights for all, including the right to development, through collaboration and cooperation among human rights organisations and defenders in Asia and beyond. FORUM-ASIA was founded in 1991, and established its Secretariat in Bangkok in 1992.</w:t>
      </w:r>
      <w:r>
        <w:rPr>
          <w:rFonts w:cstheme="minorHAnsi"/>
          <w:sz w:val="24"/>
          <w:szCs w:val="24"/>
          <w:lang w:val="en-GB"/>
        </w:rPr>
        <w:t xml:space="preserve"> </w:t>
      </w:r>
      <w:r w:rsidRPr="00FA3E89">
        <w:rPr>
          <w:rFonts w:cstheme="minorHAnsi"/>
          <w:sz w:val="24"/>
          <w:szCs w:val="24"/>
          <w:lang w:val="en-GB"/>
        </w:rPr>
        <w:t>FORUM-ASIA has consultative status with the UN Economic and Social Council.</w:t>
      </w:r>
    </w:p>
    <w:p w14:paraId="0CD36A76" w14:textId="77777777" w:rsidR="00264635" w:rsidRPr="0096685F" w:rsidRDefault="00264635" w:rsidP="00012650">
      <w:pPr>
        <w:spacing w:after="0" w:line="240" w:lineRule="auto"/>
        <w:jc w:val="both"/>
        <w:rPr>
          <w:rFonts w:cstheme="minorHAnsi"/>
          <w:b/>
          <w:sz w:val="24"/>
          <w:szCs w:val="24"/>
          <w:lang w:val="en-GB"/>
        </w:rPr>
      </w:pPr>
    </w:p>
    <w:p w14:paraId="25A7DAC1" w14:textId="77777777" w:rsidR="00264635" w:rsidRPr="0096685F" w:rsidRDefault="00264635" w:rsidP="00012650">
      <w:pPr>
        <w:spacing w:after="0" w:line="240" w:lineRule="auto"/>
        <w:jc w:val="both"/>
        <w:rPr>
          <w:rFonts w:cstheme="minorHAnsi"/>
          <w:b/>
          <w:sz w:val="24"/>
          <w:szCs w:val="24"/>
          <w:lang w:val="en-GB"/>
        </w:rPr>
      </w:pPr>
    </w:p>
    <w:sdt>
      <w:sdtPr>
        <w:rPr>
          <w:rFonts w:asciiTheme="minorHAnsi" w:eastAsiaTheme="minorHAnsi" w:hAnsiTheme="minorHAnsi" w:cstheme="minorHAnsi"/>
          <w:color w:val="auto"/>
          <w:sz w:val="24"/>
          <w:szCs w:val="24"/>
          <w:lang w:val="en-PH"/>
        </w:rPr>
        <w:id w:val="476121937"/>
        <w:docPartObj>
          <w:docPartGallery w:val="Table of Contents"/>
          <w:docPartUnique/>
        </w:docPartObj>
      </w:sdtPr>
      <w:sdtEndPr>
        <w:rPr>
          <w:b/>
          <w:bCs/>
          <w:noProof/>
        </w:rPr>
      </w:sdtEndPr>
      <w:sdtContent>
        <w:p w14:paraId="2C95BCB8" w14:textId="18AD6C57" w:rsidR="0096685F" w:rsidRPr="0096685F" w:rsidRDefault="0096685F">
          <w:pPr>
            <w:pStyle w:val="TOCHeading"/>
            <w:rPr>
              <w:rStyle w:val="Heading1Char"/>
              <w:rFonts w:asciiTheme="minorHAnsi" w:hAnsiTheme="minorHAnsi" w:cstheme="minorHAnsi"/>
              <w:color w:val="auto"/>
              <w:szCs w:val="24"/>
            </w:rPr>
          </w:pPr>
          <w:r w:rsidRPr="0096685F">
            <w:rPr>
              <w:rStyle w:val="Heading1Char"/>
              <w:rFonts w:asciiTheme="minorHAnsi" w:hAnsiTheme="minorHAnsi" w:cstheme="minorHAnsi"/>
              <w:color w:val="auto"/>
              <w:szCs w:val="24"/>
            </w:rPr>
            <w:t>Contents</w:t>
          </w:r>
        </w:p>
        <w:p w14:paraId="22D29F8F" w14:textId="77777777" w:rsidR="002978DF" w:rsidRDefault="0096685F">
          <w:pPr>
            <w:pStyle w:val="TOC1"/>
            <w:tabs>
              <w:tab w:val="right" w:leader="dot" w:pos="9350"/>
            </w:tabs>
            <w:rPr>
              <w:rFonts w:eastAsiaTheme="minorEastAsia"/>
              <w:noProof/>
              <w:lang w:val="en-GB" w:eastAsia="en-GB"/>
            </w:rPr>
          </w:pPr>
          <w:r w:rsidRPr="0096685F">
            <w:rPr>
              <w:rFonts w:cstheme="minorHAnsi"/>
              <w:sz w:val="24"/>
              <w:szCs w:val="24"/>
            </w:rPr>
            <w:fldChar w:fldCharType="begin"/>
          </w:r>
          <w:r w:rsidRPr="0096685F">
            <w:rPr>
              <w:rFonts w:cstheme="minorHAnsi"/>
              <w:sz w:val="24"/>
              <w:szCs w:val="24"/>
            </w:rPr>
            <w:instrText xml:space="preserve"> TOC \o "1-3" \h \z \u </w:instrText>
          </w:r>
          <w:r w:rsidRPr="0096685F">
            <w:rPr>
              <w:rFonts w:cstheme="minorHAnsi"/>
              <w:sz w:val="24"/>
              <w:szCs w:val="24"/>
            </w:rPr>
            <w:fldChar w:fldCharType="separate"/>
          </w:r>
          <w:hyperlink w:anchor="_Toc8676589" w:history="1">
            <w:r w:rsidR="002978DF" w:rsidRPr="007179D9">
              <w:rPr>
                <w:rStyle w:val="Hyperlink"/>
                <w:rFonts w:cstheme="minorHAnsi"/>
                <w:noProof/>
                <w:lang w:val="en-GB"/>
              </w:rPr>
              <w:t>I. Introduction</w:t>
            </w:r>
            <w:r w:rsidR="002978DF">
              <w:rPr>
                <w:noProof/>
                <w:webHidden/>
              </w:rPr>
              <w:tab/>
            </w:r>
            <w:r w:rsidR="002978DF">
              <w:rPr>
                <w:noProof/>
                <w:webHidden/>
              </w:rPr>
              <w:fldChar w:fldCharType="begin"/>
            </w:r>
            <w:r w:rsidR="002978DF">
              <w:rPr>
                <w:noProof/>
                <w:webHidden/>
              </w:rPr>
              <w:instrText xml:space="preserve"> PAGEREF _Toc8676589 \h </w:instrText>
            </w:r>
            <w:r w:rsidR="002978DF">
              <w:rPr>
                <w:noProof/>
                <w:webHidden/>
              </w:rPr>
            </w:r>
            <w:r w:rsidR="002978DF">
              <w:rPr>
                <w:noProof/>
                <w:webHidden/>
              </w:rPr>
              <w:fldChar w:fldCharType="separate"/>
            </w:r>
            <w:r w:rsidR="00061CE6">
              <w:rPr>
                <w:noProof/>
                <w:webHidden/>
              </w:rPr>
              <w:t>3</w:t>
            </w:r>
            <w:r w:rsidR="002978DF">
              <w:rPr>
                <w:noProof/>
                <w:webHidden/>
              </w:rPr>
              <w:fldChar w:fldCharType="end"/>
            </w:r>
          </w:hyperlink>
        </w:p>
        <w:p w14:paraId="053FFA75" w14:textId="77777777" w:rsidR="002978DF" w:rsidRDefault="00F459CD">
          <w:pPr>
            <w:pStyle w:val="TOC2"/>
            <w:tabs>
              <w:tab w:val="right" w:leader="dot" w:pos="9350"/>
            </w:tabs>
            <w:rPr>
              <w:noProof/>
            </w:rPr>
          </w:pPr>
          <w:hyperlink w:anchor="_Toc8676590" w:history="1">
            <w:r w:rsidR="002978DF" w:rsidRPr="007179D9">
              <w:rPr>
                <w:rStyle w:val="Hyperlink"/>
                <w:noProof/>
                <w:lang w:val="en-GB"/>
              </w:rPr>
              <w:t>Joining organisations</w:t>
            </w:r>
            <w:r w:rsidR="002978DF">
              <w:rPr>
                <w:noProof/>
                <w:webHidden/>
              </w:rPr>
              <w:tab/>
            </w:r>
            <w:r w:rsidR="002978DF">
              <w:rPr>
                <w:noProof/>
                <w:webHidden/>
              </w:rPr>
              <w:fldChar w:fldCharType="begin"/>
            </w:r>
            <w:r w:rsidR="002978DF">
              <w:rPr>
                <w:noProof/>
                <w:webHidden/>
              </w:rPr>
              <w:instrText xml:space="preserve"> PAGEREF _Toc8676590 \h </w:instrText>
            </w:r>
            <w:r w:rsidR="002978DF">
              <w:rPr>
                <w:noProof/>
                <w:webHidden/>
              </w:rPr>
            </w:r>
            <w:r w:rsidR="002978DF">
              <w:rPr>
                <w:noProof/>
                <w:webHidden/>
              </w:rPr>
              <w:fldChar w:fldCharType="separate"/>
            </w:r>
            <w:r w:rsidR="00061CE6">
              <w:rPr>
                <w:noProof/>
                <w:webHidden/>
              </w:rPr>
              <w:t>3</w:t>
            </w:r>
            <w:r w:rsidR="002978DF">
              <w:rPr>
                <w:noProof/>
                <w:webHidden/>
              </w:rPr>
              <w:fldChar w:fldCharType="end"/>
            </w:r>
          </w:hyperlink>
        </w:p>
        <w:p w14:paraId="02781540" w14:textId="77777777" w:rsidR="002978DF" w:rsidRDefault="00F459CD">
          <w:pPr>
            <w:pStyle w:val="TOC2"/>
            <w:tabs>
              <w:tab w:val="right" w:leader="dot" w:pos="9350"/>
            </w:tabs>
            <w:rPr>
              <w:noProof/>
            </w:rPr>
          </w:pPr>
          <w:hyperlink w:anchor="_Toc8676591" w:history="1">
            <w:r w:rsidR="002978DF" w:rsidRPr="007179D9">
              <w:rPr>
                <w:rStyle w:val="Hyperlink"/>
                <w:noProof/>
                <w:lang w:val="en-GB"/>
              </w:rPr>
              <w:t>Methodology</w:t>
            </w:r>
            <w:r w:rsidR="002978DF">
              <w:rPr>
                <w:noProof/>
                <w:webHidden/>
              </w:rPr>
              <w:tab/>
            </w:r>
            <w:r w:rsidR="002978DF">
              <w:rPr>
                <w:noProof/>
                <w:webHidden/>
              </w:rPr>
              <w:fldChar w:fldCharType="begin"/>
            </w:r>
            <w:r w:rsidR="002978DF">
              <w:rPr>
                <w:noProof/>
                <w:webHidden/>
              </w:rPr>
              <w:instrText xml:space="preserve"> PAGEREF _Toc8676591 \h </w:instrText>
            </w:r>
            <w:r w:rsidR="002978DF">
              <w:rPr>
                <w:noProof/>
                <w:webHidden/>
              </w:rPr>
            </w:r>
            <w:r w:rsidR="002978DF">
              <w:rPr>
                <w:noProof/>
                <w:webHidden/>
              </w:rPr>
              <w:fldChar w:fldCharType="separate"/>
            </w:r>
            <w:r w:rsidR="00061CE6">
              <w:rPr>
                <w:noProof/>
                <w:webHidden/>
              </w:rPr>
              <w:t>3</w:t>
            </w:r>
            <w:r w:rsidR="002978DF">
              <w:rPr>
                <w:noProof/>
                <w:webHidden/>
              </w:rPr>
              <w:fldChar w:fldCharType="end"/>
            </w:r>
          </w:hyperlink>
        </w:p>
        <w:p w14:paraId="53D3FB4F" w14:textId="77777777" w:rsidR="002978DF" w:rsidRDefault="00F459CD">
          <w:pPr>
            <w:pStyle w:val="TOC2"/>
            <w:tabs>
              <w:tab w:val="right" w:leader="dot" w:pos="9350"/>
            </w:tabs>
            <w:rPr>
              <w:noProof/>
            </w:rPr>
          </w:pPr>
          <w:hyperlink w:anchor="_Toc8676592" w:history="1">
            <w:r w:rsidR="002978DF" w:rsidRPr="007179D9">
              <w:rPr>
                <w:rStyle w:val="Hyperlink"/>
                <w:noProof/>
                <w:lang w:val="en-GB"/>
              </w:rPr>
              <w:t>Contact Details</w:t>
            </w:r>
            <w:r w:rsidR="002978DF">
              <w:rPr>
                <w:noProof/>
                <w:webHidden/>
              </w:rPr>
              <w:tab/>
            </w:r>
            <w:r w:rsidR="002978DF">
              <w:rPr>
                <w:noProof/>
                <w:webHidden/>
              </w:rPr>
              <w:fldChar w:fldCharType="begin"/>
            </w:r>
            <w:r w:rsidR="002978DF">
              <w:rPr>
                <w:noProof/>
                <w:webHidden/>
              </w:rPr>
              <w:instrText xml:space="preserve"> PAGEREF _Toc8676592 \h </w:instrText>
            </w:r>
            <w:r w:rsidR="002978DF">
              <w:rPr>
                <w:noProof/>
                <w:webHidden/>
              </w:rPr>
            </w:r>
            <w:r w:rsidR="002978DF">
              <w:rPr>
                <w:noProof/>
                <w:webHidden/>
              </w:rPr>
              <w:fldChar w:fldCharType="separate"/>
            </w:r>
            <w:r w:rsidR="00061CE6">
              <w:rPr>
                <w:noProof/>
                <w:webHidden/>
              </w:rPr>
              <w:t>3</w:t>
            </w:r>
            <w:r w:rsidR="002978DF">
              <w:rPr>
                <w:noProof/>
                <w:webHidden/>
              </w:rPr>
              <w:fldChar w:fldCharType="end"/>
            </w:r>
          </w:hyperlink>
        </w:p>
        <w:p w14:paraId="065CF559" w14:textId="77777777" w:rsidR="002978DF" w:rsidRDefault="00F459CD">
          <w:pPr>
            <w:pStyle w:val="TOC1"/>
            <w:tabs>
              <w:tab w:val="right" w:leader="dot" w:pos="9350"/>
            </w:tabs>
            <w:rPr>
              <w:rFonts w:eastAsiaTheme="minorEastAsia"/>
              <w:noProof/>
              <w:lang w:val="en-GB" w:eastAsia="en-GB"/>
            </w:rPr>
          </w:pPr>
          <w:hyperlink w:anchor="_Toc8676593" w:history="1">
            <w:r w:rsidR="002978DF" w:rsidRPr="007179D9">
              <w:rPr>
                <w:rStyle w:val="Hyperlink"/>
                <w:noProof/>
              </w:rPr>
              <w:t>II. Contributions to List of Issues</w:t>
            </w:r>
            <w:r w:rsidR="002978DF">
              <w:rPr>
                <w:noProof/>
                <w:webHidden/>
              </w:rPr>
              <w:tab/>
            </w:r>
            <w:r w:rsidR="002978DF">
              <w:rPr>
                <w:noProof/>
                <w:webHidden/>
              </w:rPr>
              <w:fldChar w:fldCharType="begin"/>
            </w:r>
            <w:r w:rsidR="002978DF">
              <w:rPr>
                <w:noProof/>
                <w:webHidden/>
              </w:rPr>
              <w:instrText xml:space="preserve"> PAGEREF _Toc8676593 \h </w:instrText>
            </w:r>
            <w:r w:rsidR="002978DF">
              <w:rPr>
                <w:noProof/>
                <w:webHidden/>
              </w:rPr>
            </w:r>
            <w:r w:rsidR="002978DF">
              <w:rPr>
                <w:noProof/>
                <w:webHidden/>
              </w:rPr>
              <w:fldChar w:fldCharType="separate"/>
            </w:r>
            <w:r w:rsidR="00061CE6">
              <w:rPr>
                <w:noProof/>
                <w:webHidden/>
              </w:rPr>
              <w:t>4</w:t>
            </w:r>
            <w:r w:rsidR="002978DF">
              <w:rPr>
                <w:noProof/>
                <w:webHidden/>
              </w:rPr>
              <w:fldChar w:fldCharType="end"/>
            </w:r>
          </w:hyperlink>
        </w:p>
        <w:p w14:paraId="373D142D" w14:textId="77777777" w:rsidR="002978DF" w:rsidRDefault="00F459CD">
          <w:pPr>
            <w:pStyle w:val="TOC2"/>
            <w:tabs>
              <w:tab w:val="right" w:leader="dot" w:pos="9350"/>
            </w:tabs>
            <w:rPr>
              <w:noProof/>
            </w:rPr>
          </w:pPr>
          <w:hyperlink w:anchor="_Toc8676594" w:history="1">
            <w:r w:rsidR="002978DF" w:rsidRPr="007179D9">
              <w:rPr>
                <w:rStyle w:val="Hyperlink"/>
                <w:noProof/>
                <w:lang w:val="en-GB"/>
              </w:rPr>
              <w:t>Article 1 Right to self-determination</w:t>
            </w:r>
            <w:r w:rsidR="002978DF">
              <w:rPr>
                <w:noProof/>
                <w:webHidden/>
              </w:rPr>
              <w:tab/>
            </w:r>
            <w:r w:rsidR="002978DF">
              <w:rPr>
                <w:noProof/>
                <w:webHidden/>
              </w:rPr>
              <w:fldChar w:fldCharType="begin"/>
            </w:r>
            <w:r w:rsidR="002978DF">
              <w:rPr>
                <w:noProof/>
                <w:webHidden/>
              </w:rPr>
              <w:instrText xml:space="preserve"> PAGEREF _Toc8676594 \h </w:instrText>
            </w:r>
            <w:r w:rsidR="002978DF">
              <w:rPr>
                <w:noProof/>
                <w:webHidden/>
              </w:rPr>
            </w:r>
            <w:r w:rsidR="002978DF">
              <w:rPr>
                <w:noProof/>
                <w:webHidden/>
              </w:rPr>
              <w:fldChar w:fldCharType="separate"/>
            </w:r>
            <w:r w:rsidR="00061CE6">
              <w:rPr>
                <w:noProof/>
                <w:webHidden/>
              </w:rPr>
              <w:t>4</w:t>
            </w:r>
            <w:r w:rsidR="002978DF">
              <w:rPr>
                <w:noProof/>
                <w:webHidden/>
              </w:rPr>
              <w:fldChar w:fldCharType="end"/>
            </w:r>
          </w:hyperlink>
        </w:p>
        <w:p w14:paraId="3D3BC8B5" w14:textId="77777777" w:rsidR="002978DF" w:rsidRDefault="00F459CD">
          <w:pPr>
            <w:pStyle w:val="TOC2"/>
            <w:tabs>
              <w:tab w:val="right" w:leader="dot" w:pos="9350"/>
            </w:tabs>
            <w:rPr>
              <w:noProof/>
            </w:rPr>
          </w:pPr>
          <w:hyperlink w:anchor="_Toc8676595" w:history="1">
            <w:r w:rsidR="002978DF" w:rsidRPr="007179D9">
              <w:rPr>
                <w:rStyle w:val="Hyperlink"/>
                <w:noProof/>
                <w:lang w:val="en-GB"/>
              </w:rPr>
              <w:t>Article 1 (2) Freedom from deprivation of means of subsistence</w:t>
            </w:r>
            <w:r w:rsidR="002978DF">
              <w:rPr>
                <w:noProof/>
                <w:webHidden/>
              </w:rPr>
              <w:tab/>
            </w:r>
            <w:r w:rsidR="002978DF">
              <w:rPr>
                <w:noProof/>
                <w:webHidden/>
              </w:rPr>
              <w:fldChar w:fldCharType="begin"/>
            </w:r>
            <w:r w:rsidR="002978DF">
              <w:rPr>
                <w:noProof/>
                <w:webHidden/>
              </w:rPr>
              <w:instrText xml:space="preserve"> PAGEREF _Toc8676595 \h </w:instrText>
            </w:r>
            <w:r w:rsidR="002978DF">
              <w:rPr>
                <w:noProof/>
                <w:webHidden/>
              </w:rPr>
            </w:r>
            <w:r w:rsidR="002978DF">
              <w:rPr>
                <w:noProof/>
                <w:webHidden/>
              </w:rPr>
              <w:fldChar w:fldCharType="separate"/>
            </w:r>
            <w:r w:rsidR="00061CE6">
              <w:rPr>
                <w:noProof/>
                <w:webHidden/>
              </w:rPr>
              <w:t>5</w:t>
            </w:r>
            <w:r w:rsidR="002978DF">
              <w:rPr>
                <w:noProof/>
                <w:webHidden/>
              </w:rPr>
              <w:fldChar w:fldCharType="end"/>
            </w:r>
          </w:hyperlink>
        </w:p>
        <w:p w14:paraId="398F90BC" w14:textId="77777777" w:rsidR="002978DF" w:rsidRDefault="00F459CD">
          <w:pPr>
            <w:pStyle w:val="TOC2"/>
            <w:tabs>
              <w:tab w:val="right" w:leader="dot" w:pos="9350"/>
            </w:tabs>
            <w:rPr>
              <w:noProof/>
            </w:rPr>
          </w:pPr>
          <w:hyperlink w:anchor="_Toc8676596" w:history="1">
            <w:r w:rsidR="002978DF" w:rsidRPr="007179D9">
              <w:rPr>
                <w:rStyle w:val="Hyperlink"/>
                <w:noProof/>
                <w:lang w:val="en-GB"/>
              </w:rPr>
              <w:t>Article 1 (3) Promotion of the realisation of the right to self-determination</w:t>
            </w:r>
            <w:r w:rsidR="002978DF">
              <w:rPr>
                <w:noProof/>
                <w:webHidden/>
              </w:rPr>
              <w:tab/>
            </w:r>
            <w:r w:rsidR="002978DF">
              <w:rPr>
                <w:noProof/>
                <w:webHidden/>
              </w:rPr>
              <w:fldChar w:fldCharType="begin"/>
            </w:r>
            <w:r w:rsidR="002978DF">
              <w:rPr>
                <w:noProof/>
                <w:webHidden/>
              </w:rPr>
              <w:instrText xml:space="preserve"> PAGEREF _Toc8676596 \h </w:instrText>
            </w:r>
            <w:r w:rsidR="002978DF">
              <w:rPr>
                <w:noProof/>
                <w:webHidden/>
              </w:rPr>
            </w:r>
            <w:r w:rsidR="002978DF">
              <w:rPr>
                <w:noProof/>
                <w:webHidden/>
              </w:rPr>
              <w:fldChar w:fldCharType="separate"/>
            </w:r>
            <w:r w:rsidR="00061CE6">
              <w:rPr>
                <w:noProof/>
                <w:webHidden/>
              </w:rPr>
              <w:t>5</w:t>
            </w:r>
            <w:r w:rsidR="002978DF">
              <w:rPr>
                <w:noProof/>
                <w:webHidden/>
              </w:rPr>
              <w:fldChar w:fldCharType="end"/>
            </w:r>
          </w:hyperlink>
        </w:p>
        <w:p w14:paraId="53B052FD" w14:textId="77777777" w:rsidR="002978DF" w:rsidRDefault="00F459CD">
          <w:pPr>
            <w:pStyle w:val="TOC2"/>
            <w:tabs>
              <w:tab w:val="right" w:leader="dot" w:pos="9350"/>
            </w:tabs>
            <w:rPr>
              <w:noProof/>
            </w:rPr>
          </w:pPr>
          <w:hyperlink w:anchor="_Toc8676597" w:history="1">
            <w:r w:rsidR="002978DF" w:rsidRPr="007179D9">
              <w:rPr>
                <w:rStyle w:val="Hyperlink"/>
                <w:noProof/>
                <w:lang w:val="en-GB"/>
              </w:rPr>
              <w:t>Article 2</w:t>
            </w:r>
            <w:r w:rsidR="002978DF">
              <w:rPr>
                <w:noProof/>
                <w:webHidden/>
              </w:rPr>
              <w:tab/>
            </w:r>
            <w:r w:rsidR="002978DF">
              <w:rPr>
                <w:noProof/>
                <w:webHidden/>
              </w:rPr>
              <w:fldChar w:fldCharType="begin"/>
            </w:r>
            <w:r w:rsidR="002978DF">
              <w:rPr>
                <w:noProof/>
                <w:webHidden/>
              </w:rPr>
              <w:instrText xml:space="preserve"> PAGEREF _Toc8676597 \h </w:instrText>
            </w:r>
            <w:r w:rsidR="002978DF">
              <w:rPr>
                <w:noProof/>
                <w:webHidden/>
              </w:rPr>
            </w:r>
            <w:r w:rsidR="002978DF">
              <w:rPr>
                <w:noProof/>
                <w:webHidden/>
              </w:rPr>
              <w:fldChar w:fldCharType="separate"/>
            </w:r>
            <w:r w:rsidR="00061CE6">
              <w:rPr>
                <w:noProof/>
                <w:webHidden/>
              </w:rPr>
              <w:t>5</w:t>
            </w:r>
            <w:r w:rsidR="002978DF">
              <w:rPr>
                <w:noProof/>
                <w:webHidden/>
              </w:rPr>
              <w:fldChar w:fldCharType="end"/>
            </w:r>
          </w:hyperlink>
        </w:p>
        <w:p w14:paraId="2E6C93D2" w14:textId="77777777" w:rsidR="002978DF" w:rsidRDefault="00F459CD">
          <w:pPr>
            <w:pStyle w:val="TOC2"/>
            <w:tabs>
              <w:tab w:val="right" w:leader="dot" w:pos="9350"/>
            </w:tabs>
            <w:rPr>
              <w:noProof/>
            </w:rPr>
          </w:pPr>
          <w:hyperlink w:anchor="_Toc8676598" w:history="1">
            <w:r w:rsidR="002978DF" w:rsidRPr="007179D9">
              <w:rPr>
                <w:rStyle w:val="Hyperlink"/>
                <w:noProof/>
                <w:lang w:val="en-GB"/>
              </w:rPr>
              <w:t>Article 2(1) Non Discrimination</w:t>
            </w:r>
            <w:r w:rsidR="002978DF">
              <w:rPr>
                <w:noProof/>
                <w:webHidden/>
              </w:rPr>
              <w:tab/>
            </w:r>
            <w:r w:rsidR="002978DF">
              <w:rPr>
                <w:noProof/>
                <w:webHidden/>
              </w:rPr>
              <w:fldChar w:fldCharType="begin"/>
            </w:r>
            <w:r w:rsidR="002978DF">
              <w:rPr>
                <w:noProof/>
                <w:webHidden/>
              </w:rPr>
              <w:instrText xml:space="preserve"> PAGEREF _Toc8676598 \h </w:instrText>
            </w:r>
            <w:r w:rsidR="002978DF">
              <w:rPr>
                <w:noProof/>
                <w:webHidden/>
              </w:rPr>
            </w:r>
            <w:r w:rsidR="002978DF">
              <w:rPr>
                <w:noProof/>
                <w:webHidden/>
              </w:rPr>
              <w:fldChar w:fldCharType="separate"/>
            </w:r>
            <w:r w:rsidR="00061CE6">
              <w:rPr>
                <w:noProof/>
                <w:webHidden/>
              </w:rPr>
              <w:t>6</w:t>
            </w:r>
            <w:r w:rsidR="002978DF">
              <w:rPr>
                <w:noProof/>
                <w:webHidden/>
              </w:rPr>
              <w:fldChar w:fldCharType="end"/>
            </w:r>
          </w:hyperlink>
        </w:p>
        <w:p w14:paraId="166FA5F3" w14:textId="77777777" w:rsidR="002978DF" w:rsidRDefault="00F459CD">
          <w:pPr>
            <w:pStyle w:val="TOC2"/>
            <w:tabs>
              <w:tab w:val="right" w:leader="dot" w:pos="9350"/>
            </w:tabs>
            <w:rPr>
              <w:noProof/>
            </w:rPr>
          </w:pPr>
          <w:hyperlink w:anchor="_Toc8676599" w:history="1">
            <w:r w:rsidR="002978DF" w:rsidRPr="007179D9">
              <w:rPr>
                <w:rStyle w:val="Hyperlink"/>
                <w:noProof/>
                <w:lang w:val="en-GB"/>
              </w:rPr>
              <w:t>Article 2 (2) Adoption of laws and legislation to enforce the Covenant</w:t>
            </w:r>
            <w:r w:rsidR="002978DF">
              <w:rPr>
                <w:noProof/>
                <w:webHidden/>
              </w:rPr>
              <w:tab/>
            </w:r>
            <w:r w:rsidR="002978DF">
              <w:rPr>
                <w:noProof/>
                <w:webHidden/>
              </w:rPr>
              <w:fldChar w:fldCharType="begin"/>
            </w:r>
            <w:r w:rsidR="002978DF">
              <w:rPr>
                <w:noProof/>
                <w:webHidden/>
              </w:rPr>
              <w:instrText xml:space="preserve"> PAGEREF _Toc8676599 \h </w:instrText>
            </w:r>
            <w:r w:rsidR="002978DF">
              <w:rPr>
                <w:noProof/>
                <w:webHidden/>
              </w:rPr>
            </w:r>
            <w:r w:rsidR="002978DF">
              <w:rPr>
                <w:noProof/>
                <w:webHidden/>
              </w:rPr>
              <w:fldChar w:fldCharType="separate"/>
            </w:r>
            <w:r w:rsidR="00061CE6">
              <w:rPr>
                <w:noProof/>
                <w:webHidden/>
              </w:rPr>
              <w:t>6</w:t>
            </w:r>
            <w:r w:rsidR="002978DF">
              <w:rPr>
                <w:noProof/>
                <w:webHidden/>
              </w:rPr>
              <w:fldChar w:fldCharType="end"/>
            </w:r>
          </w:hyperlink>
        </w:p>
        <w:p w14:paraId="543E19C4" w14:textId="77777777" w:rsidR="002978DF" w:rsidRDefault="00F459CD">
          <w:pPr>
            <w:pStyle w:val="TOC2"/>
            <w:tabs>
              <w:tab w:val="right" w:leader="dot" w:pos="9350"/>
            </w:tabs>
            <w:rPr>
              <w:noProof/>
            </w:rPr>
          </w:pPr>
          <w:hyperlink w:anchor="_Toc8676600" w:history="1">
            <w:r w:rsidR="002978DF" w:rsidRPr="007179D9">
              <w:rPr>
                <w:rStyle w:val="Hyperlink"/>
                <w:noProof/>
                <w:lang w:val="en-GB"/>
              </w:rPr>
              <w:t>Article 2 (3) Access to remedy</w:t>
            </w:r>
            <w:r w:rsidR="002978DF">
              <w:rPr>
                <w:noProof/>
                <w:webHidden/>
              </w:rPr>
              <w:tab/>
            </w:r>
            <w:r w:rsidR="002978DF">
              <w:rPr>
                <w:noProof/>
                <w:webHidden/>
              </w:rPr>
              <w:fldChar w:fldCharType="begin"/>
            </w:r>
            <w:r w:rsidR="002978DF">
              <w:rPr>
                <w:noProof/>
                <w:webHidden/>
              </w:rPr>
              <w:instrText xml:space="preserve"> PAGEREF _Toc8676600 \h </w:instrText>
            </w:r>
            <w:r w:rsidR="002978DF">
              <w:rPr>
                <w:noProof/>
                <w:webHidden/>
              </w:rPr>
            </w:r>
            <w:r w:rsidR="002978DF">
              <w:rPr>
                <w:noProof/>
                <w:webHidden/>
              </w:rPr>
              <w:fldChar w:fldCharType="separate"/>
            </w:r>
            <w:r w:rsidR="00061CE6">
              <w:rPr>
                <w:noProof/>
                <w:webHidden/>
              </w:rPr>
              <w:t>9</w:t>
            </w:r>
            <w:r w:rsidR="002978DF">
              <w:rPr>
                <w:noProof/>
                <w:webHidden/>
              </w:rPr>
              <w:fldChar w:fldCharType="end"/>
            </w:r>
          </w:hyperlink>
        </w:p>
        <w:p w14:paraId="6D6F60C6" w14:textId="77777777" w:rsidR="002978DF" w:rsidRDefault="00F459CD">
          <w:pPr>
            <w:pStyle w:val="TOC2"/>
            <w:tabs>
              <w:tab w:val="right" w:leader="dot" w:pos="9350"/>
            </w:tabs>
            <w:rPr>
              <w:noProof/>
            </w:rPr>
          </w:pPr>
          <w:hyperlink w:anchor="_Toc8676601" w:history="1">
            <w:r w:rsidR="002978DF" w:rsidRPr="007179D9">
              <w:rPr>
                <w:rStyle w:val="Hyperlink"/>
                <w:noProof/>
                <w:lang w:val="en-GB"/>
              </w:rPr>
              <w:t>Article 2 (3) Access to judicial remedy</w:t>
            </w:r>
            <w:r w:rsidR="002978DF">
              <w:rPr>
                <w:noProof/>
                <w:webHidden/>
              </w:rPr>
              <w:tab/>
            </w:r>
            <w:r w:rsidR="002978DF">
              <w:rPr>
                <w:noProof/>
                <w:webHidden/>
              </w:rPr>
              <w:fldChar w:fldCharType="begin"/>
            </w:r>
            <w:r w:rsidR="002978DF">
              <w:rPr>
                <w:noProof/>
                <w:webHidden/>
              </w:rPr>
              <w:instrText xml:space="preserve"> PAGEREF _Toc8676601 \h </w:instrText>
            </w:r>
            <w:r w:rsidR="002978DF">
              <w:rPr>
                <w:noProof/>
                <w:webHidden/>
              </w:rPr>
            </w:r>
            <w:r w:rsidR="002978DF">
              <w:rPr>
                <w:noProof/>
                <w:webHidden/>
              </w:rPr>
              <w:fldChar w:fldCharType="separate"/>
            </w:r>
            <w:r w:rsidR="00061CE6">
              <w:rPr>
                <w:noProof/>
                <w:webHidden/>
              </w:rPr>
              <w:t>10</w:t>
            </w:r>
            <w:r w:rsidR="002978DF">
              <w:rPr>
                <w:noProof/>
                <w:webHidden/>
              </w:rPr>
              <w:fldChar w:fldCharType="end"/>
            </w:r>
          </w:hyperlink>
        </w:p>
        <w:p w14:paraId="64E06D56" w14:textId="77777777" w:rsidR="002978DF" w:rsidRDefault="00F459CD">
          <w:pPr>
            <w:pStyle w:val="TOC2"/>
            <w:tabs>
              <w:tab w:val="right" w:leader="dot" w:pos="9350"/>
            </w:tabs>
            <w:rPr>
              <w:noProof/>
            </w:rPr>
          </w:pPr>
          <w:hyperlink w:anchor="_Toc8676602" w:history="1">
            <w:r w:rsidR="002978DF" w:rsidRPr="007179D9">
              <w:rPr>
                <w:rStyle w:val="Hyperlink"/>
                <w:noProof/>
                <w:lang w:val="en-GB"/>
              </w:rPr>
              <w:t>Article 4 Derogation of rights</w:t>
            </w:r>
            <w:r w:rsidR="002978DF">
              <w:rPr>
                <w:noProof/>
                <w:webHidden/>
              </w:rPr>
              <w:tab/>
            </w:r>
            <w:r w:rsidR="002978DF">
              <w:rPr>
                <w:noProof/>
                <w:webHidden/>
              </w:rPr>
              <w:fldChar w:fldCharType="begin"/>
            </w:r>
            <w:r w:rsidR="002978DF">
              <w:rPr>
                <w:noProof/>
                <w:webHidden/>
              </w:rPr>
              <w:instrText xml:space="preserve"> PAGEREF _Toc8676602 \h </w:instrText>
            </w:r>
            <w:r w:rsidR="002978DF">
              <w:rPr>
                <w:noProof/>
                <w:webHidden/>
              </w:rPr>
            </w:r>
            <w:r w:rsidR="002978DF">
              <w:rPr>
                <w:noProof/>
                <w:webHidden/>
              </w:rPr>
              <w:fldChar w:fldCharType="separate"/>
            </w:r>
            <w:r w:rsidR="00061CE6">
              <w:rPr>
                <w:noProof/>
                <w:webHidden/>
              </w:rPr>
              <w:t>11</w:t>
            </w:r>
            <w:r w:rsidR="002978DF">
              <w:rPr>
                <w:noProof/>
                <w:webHidden/>
              </w:rPr>
              <w:fldChar w:fldCharType="end"/>
            </w:r>
          </w:hyperlink>
        </w:p>
        <w:p w14:paraId="10CF5B2E" w14:textId="77777777" w:rsidR="002978DF" w:rsidRDefault="00F459CD">
          <w:pPr>
            <w:pStyle w:val="TOC2"/>
            <w:tabs>
              <w:tab w:val="right" w:leader="dot" w:pos="9350"/>
            </w:tabs>
            <w:rPr>
              <w:noProof/>
            </w:rPr>
          </w:pPr>
          <w:hyperlink w:anchor="_Toc8676603" w:history="1">
            <w:r w:rsidR="002978DF" w:rsidRPr="007179D9">
              <w:rPr>
                <w:rStyle w:val="Hyperlink"/>
                <w:noProof/>
                <w:lang w:val="en-GB"/>
              </w:rPr>
              <w:t>Article 6(1) Right to life</w:t>
            </w:r>
            <w:r w:rsidR="002978DF">
              <w:rPr>
                <w:noProof/>
                <w:webHidden/>
              </w:rPr>
              <w:tab/>
            </w:r>
            <w:r w:rsidR="002978DF">
              <w:rPr>
                <w:noProof/>
                <w:webHidden/>
              </w:rPr>
              <w:fldChar w:fldCharType="begin"/>
            </w:r>
            <w:r w:rsidR="002978DF">
              <w:rPr>
                <w:noProof/>
                <w:webHidden/>
              </w:rPr>
              <w:instrText xml:space="preserve"> PAGEREF _Toc8676603 \h </w:instrText>
            </w:r>
            <w:r w:rsidR="002978DF">
              <w:rPr>
                <w:noProof/>
                <w:webHidden/>
              </w:rPr>
            </w:r>
            <w:r w:rsidR="002978DF">
              <w:rPr>
                <w:noProof/>
                <w:webHidden/>
              </w:rPr>
              <w:fldChar w:fldCharType="separate"/>
            </w:r>
            <w:r w:rsidR="00061CE6">
              <w:rPr>
                <w:noProof/>
                <w:webHidden/>
              </w:rPr>
              <w:t>11</w:t>
            </w:r>
            <w:r w:rsidR="002978DF">
              <w:rPr>
                <w:noProof/>
                <w:webHidden/>
              </w:rPr>
              <w:fldChar w:fldCharType="end"/>
            </w:r>
          </w:hyperlink>
        </w:p>
        <w:p w14:paraId="7DE9AC81" w14:textId="77777777" w:rsidR="002978DF" w:rsidRDefault="00F459CD">
          <w:pPr>
            <w:pStyle w:val="TOC2"/>
            <w:tabs>
              <w:tab w:val="right" w:leader="dot" w:pos="9350"/>
            </w:tabs>
            <w:rPr>
              <w:noProof/>
            </w:rPr>
          </w:pPr>
          <w:hyperlink w:anchor="_Toc8676604" w:history="1">
            <w:r w:rsidR="002978DF" w:rsidRPr="007179D9">
              <w:rPr>
                <w:rStyle w:val="Hyperlink"/>
                <w:noProof/>
                <w:lang w:val="en-GB"/>
              </w:rPr>
              <w:t>Article 6 (2) (4) and (6) Death penalty</w:t>
            </w:r>
            <w:r w:rsidR="002978DF">
              <w:rPr>
                <w:noProof/>
                <w:webHidden/>
              </w:rPr>
              <w:tab/>
            </w:r>
            <w:r w:rsidR="002978DF">
              <w:rPr>
                <w:noProof/>
                <w:webHidden/>
              </w:rPr>
              <w:fldChar w:fldCharType="begin"/>
            </w:r>
            <w:r w:rsidR="002978DF">
              <w:rPr>
                <w:noProof/>
                <w:webHidden/>
              </w:rPr>
              <w:instrText xml:space="preserve"> PAGEREF _Toc8676604 \h </w:instrText>
            </w:r>
            <w:r w:rsidR="002978DF">
              <w:rPr>
                <w:noProof/>
                <w:webHidden/>
              </w:rPr>
            </w:r>
            <w:r w:rsidR="002978DF">
              <w:rPr>
                <w:noProof/>
                <w:webHidden/>
              </w:rPr>
              <w:fldChar w:fldCharType="separate"/>
            </w:r>
            <w:r w:rsidR="00061CE6">
              <w:rPr>
                <w:noProof/>
                <w:webHidden/>
              </w:rPr>
              <w:t>12</w:t>
            </w:r>
            <w:r w:rsidR="002978DF">
              <w:rPr>
                <w:noProof/>
                <w:webHidden/>
              </w:rPr>
              <w:fldChar w:fldCharType="end"/>
            </w:r>
          </w:hyperlink>
        </w:p>
        <w:p w14:paraId="088BC4EE" w14:textId="77777777" w:rsidR="002978DF" w:rsidRDefault="00F459CD">
          <w:pPr>
            <w:pStyle w:val="TOC2"/>
            <w:tabs>
              <w:tab w:val="right" w:leader="dot" w:pos="9350"/>
            </w:tabs>
            <w:rPr>
              <w:noProof/>
            </w:rPr>
          </w:pPr>
          <w:hyperlink w:anchor="_Toc8676605" w:history="1">
            <w:r w:rsidR="002978DF" w:rsidRPr="007179D9">
              <w:rPr>
                <w:rStyle w:val="Hyperlink"/>
                <w:noProof/>
                <w:lang w:val="en-GB"/>
              </w:rPr>
              <w:t>Article 7 Torture and cruel, inhuman or degrading treatment and punishment</w:t>
            </w:r>
            <w:r w:rsidR="002978DF">
              <w:rPr>
                <w:noProof/>
                <w:webHidden/>
              </w:rPr>
              <w:tab/>
            </w:r>
            <w:r w:rsidR="002978DF">
              <w:rPr>
                <w:noProof/>
                <w:webHidden/>
              </w:rPr>
              <w:fldChar w:fldCharType="begin"/>
            </w:r>
            <w:r w:rsidR="002978DF">
              <w:rPr>
                <w:noProof/>
                <w:webHidden/>
              </w:rPr>
              <w:instrText xml:space="preserve"> PAGEREF _Toc8676605 \h </w:instrText>
            </w:r>
            <w:r w:rsidR="002978DF">
              <w:rPr>
                <w:noProof/>
                <w:webHidden/>
              </w:rPr>
            </w:r>
            <w:r w:rsidR="002978DF">
              <w:rPr>
                <w:noProof/>
                <w:webHidden/>
              </w:rPr>
              <w:fldChar w:fldCharType="separate"/>
            </w:r>
            <w:r w:rsidR="00061CE6">
              <w:rPr>
                <w:noProof/>
                <w:webHidden/>
              </w:rPr>
              <w:t>12</w:t>
            </w:r>
            <w:r w:rsidR="002978DF">
              <w:rPr>
                <w:noProof/>
                <w:webHidden/>
              </w:rPr>
              <w:fldChar w:fldCharType="end"/>
            </w:r>
          </w:hyperlink>
        </w:p>
        <w:p w14:paraId="750E9FDF" w14:textId="77777777" w:rsidR="002978DF" w:rsidRDefault="00F459CD">
          <w:pPr>
            <w:pStyle w:val="TOC2"/>
            <w:tabs>
              <w:tab w:val="right" w:leader="dot" w:pos="9350"/>
            </w:tabs>
            <w:rPr>
              <w:noProof/>
            </w:rPr>
          </w:pPr>
          <w:hyperlink w:anchor="_Toc8676606" w:history="1">
            <w:r w:rsidR="002978DF" w:rsidRPr="007179D9">
              <w:rPr>
                <w:rStyle w:val="Hyperlink"/>
                <w:noProof/>
                <w:lang w:val="en-GB"/>
              </w:rPr>
              <w:t>Article 8 Freedom from slavery, servitude and forced labour</w:t>
            </w:r>
            <w:r w:rsidR="002978DF">
              <w:rPr>
                <w:noProof/>
                <w:webHidden/>
              </w:rPr>
              <w:tab/>
            </w:r>
            <w:r w:rsidR="002978DF">
              <w:rPr>
                <w:noProof/>
                <w:webHidden/>
              </w:rPr>
              <w:fldChar w:fldCharType="begin"/>
            </w:r>
            <w:r w:rsidR="002978DF">
              <w:rPr>
                <w:noProof/>
                <w:webHidden/>
              </w:rPr>
              <w:instrText xml:space="preserve"> PAGEREF _Toc8676606 \h </w:instrText>
            </w:r>
            <w:r w:rsidR="002978DF">
              <w:rPr>
                <w:noProof/>
                <w:webHidden/>
              </w:rPr>
            </w:r>
            <w:r w:rsidR="002978DF">
              <w:rPr>
                <w:noProof/>
                <w:webHidden/>
              </w:rPr>
              <w:fldChar w:fldCharType="separate"/>
            </w:r>
            <w:r w:rsidR="00061CE6">
              <w:rPr>
                <w:noProof/>
                <w:webHidden/>
              </w:rPr>
              <w:t>13</w:t>
            </w:r>
            <w:r w:rsidR="002978DF">
              <w:rPr>
                <w:noProof/>
                <w:webHidden/>
              </w:rPr>
              <w:fldChar w:fldCharType="end"/>
            </w:r>
          </w:hyperlink>
        </w:p>
        <w:p w14:paraId="4D181DCE" w14:textId="77777777" w:rsidR="002978DF" w:rsidRDefault="00F459CD">
          <w:pPr>
            <w:pStyle w:val="TOC2"/>
            <w:tabs>
              <w:tab w:val="right" w:leader="dot" w:pos="9350"/>
            </w:tabs>
            <w:rPr>
              <w:noProof/>
            </w:rPr>
          </w:pPr>
          <w:hyperlink w:anchor="_Toc8676607" w:history="1">
            <w:r w:rsidR="002978DF" w:rsidRPr="007179D9">
              <w:rPr>
                <w:rStyle w:val="Hyperlink"/>
                <w:noProof/>
                <w:lang w:val="en-GB"/>
              </w:rPr>
              <w:t>Article 9 Freedom from arbitrary arrest and detention</w:t>
            </w:r>
            <w:r w:rsidR="002978DF">
              <w:rPr>
                <w:noProof/>
                <w:webHidden/>
              </w:rPr>
              <w:tab/>
            </w:r>
            <w:r w:rsidR="002978DF">
              <w:rPr>
                <w:noProof/>
                <w:webHidden/>
              </w:rPr>
              <w:fldChar w:fldCharType="begin"/>
            </w:r>
            <w:r w:rsidR="002978DF">
              <w:rPr>
                <w:noProof/>
                <w:webHidden/>
              </w:rPr>
              <w:instrText xml:space="preserve"> PAGEREF _Toc8676607 \h </w:instrText>
            </w:r>
            <w:r w:rsidR="002978DF">
              <w:rPr>
                <w:noProof/>
                <w:webHidden/>
              </w:rPr>
            </w:r>
            <w:r w:rsidR="002978DF">
              <w:rPr>
                <w:noProof/>
                <w:webHidden/>
              </w:rPr>
              <w:fldChar w:fldCharType="separate"/>
            </w:r>
            <w:r w:rsidR="00061CE6">
              <w:rPr>
                <w:noProof/>
                <w:webHidden/>
              </w:rPr>
              <w:t>13</w:t>
            </w:r>
            <w:r w:rsidR="002978DF">
              <w:rPr>
                <w:noProof/>
                <w:webHidden/>
              </w:rPr>
              <w:fldChar w:fldCharType="end"/>
            </w:r>
          </w:hyperlink>
        </w:p>
        <w:p w14:paraId="313C41FA" w14:textId="77777777" w:rsidR="002978DF" w:rsidRDefault="00F459CD">
          <w:pPr>
            <w:pStyle w:val="TOC2"/>
            <w:tabs>
              <w:tab w:val="right" w:leader="dot" w:pos="9350"/>
            </w:tabs>
            <w:rPr>
              <w:noProof/>
            </w:rPr>
          </w:pPr>
          <w:hyperlink w:anchor="_Toc8676608" w:history="1">
            <w:r w:rsidR="002978DF" w:rsidRPr="007179D9">
              <w:rPr>
                <w:rStyle w:val="Hyperlink"/>
                <w:noProof/>
                <w:lang w:val="en-GB"/>
              </w:rPr>
              <w:t>Article 10 Rights of those deprived of their liberty</w:t>
            </w:r>
            <w:r w:rsidR="002978DF">
              <w:rPr>
                <w:noProof/>
                <w:webHidden/>
              </w:rPr>
              <w:tab/>
            </w:r>
            <w:r w:rsidR="002978DF">
              <w:rPr>
                <w:noProof/>
                <w:webHidden/>
              </w:rPr>
              <w:fldChar w:fldCharType="begin"/>
            </w:r>
            <w:r w:rsidR="002978DF">
              <w:rPr>
                <w:noProof/>
                <w:webHidden/>
              </w:rPr>
              <w:instrText xml:space="preserve"> PAGEREF _Toc8676608 \h </w:instrText>
            </w:r>
            <w:r w:rsidR="002978DF">
              <w:rPr>
                <w:noProof/>
                <w:webHidden/>
              </w:rPr>
            </w:r>
            <w:r w:rsidR="002978DF">
              <w:rPr>
                <w:noProof/>
                <w:webHidden/>
              </w:rPr>
              <w:fldChar w:fldCharType="separate"/>
            </w:r>
            <w:r w:rsidR="00061CE6">
              <w:rPr>
                <w:noProof/>
                <w:webHidden/>
              </w:rPr>
              <w:t>15</w:t>
            </w:r>
            <w:r w:rsidR="002978DF">
              <w:rPr>
                <w:noProof/>
                <w:webHidden/>
              </w:rPr>
              <w:fldChar w:fldCharType="end"/>
            </w:r>
          </w:hyperlink>
        </w:p>
        <w:p w14:paraId="6FBBDB00" w14:textId="77777777" w:rsidR="002978DF" w:rsidRDefault="00F459CD">
          <w:pPr>
            <w:pStyle w:val="TOC2"/>
            <w:tabs>
              <w:tab w:val="right" w:leader="dot" w:pos="9350"/>
            </w:tabs>
            <w:rPr>
              <w:noProof/>
            </w:rPr>
          </w:pPr>
          <w:hyperlink w:anchor="_Toc8676609" w:history="1">
            <w:r w:rsidR="002978DF" w:rsidRPr="007179D9">
              <w:rPr>
                <w:rStyle w:val="Hyperlink"/>
                <w:noProof/>
                <w:lang w:val="en-GB"/>
              </w:rPr>
              <w:t>Article 12 Freedom of movement</w:t>
            </w:r>
            <w:r w:rsidR="002978DF">
              <w:rPr>
                <w:noProof/>
                <w:webHidden/>
              </w:rPr>
              <w:tab/>
            </w:r>
            <w:r w:rsidR="002978DF">
              <w:rPr>
                <w:noProof/>
                <w:webHidden/>
              </w:rPr>
              <w:fldChar w:fldCharType="begin"/>
            </w:r>
            <w:r w:rsidR="002978DF">
              <w:rPr>
                <w:noProof/>
                <w:webHidden/>
              </w:rPr>
              <w:instrText xml:space="preserve"> PAGEREF _Toc8676609 \h </w:instrText>
            </w:r>
            <w:r w:rsidR="002978DF">
              <w:rPr>
                <w:noProof/>
                <w:webHidden/>
              </w:rPr>
            </w:r>
            <w:r w:rsidR="002978DF">
              <w:rPr>
                <w:noProof/>
                <w:webHidden/>
              </w:rPr>
              <w:fldChar w:fldCharType="separate"/>
            </w:r>
            <w:r w:rsidR="00061CE6">
              <w:rPr>
                <w:noProof/>
                <w:webHidden/>
              </w:rPr>
              <w:t>16</w:t>
            </w:r>
            <w:r w:rsidR="002978DF">
              <w:rPr>
                <w:noProof/>
                <w:webHidden/>
              </w:rPr>
              <w:fldChar w:fldCharType="end"/>
            </w:r>
          </w:hyperlink>
        </w:p>
        <w:p w14:paraId="14CD7E45" w14:textId="77777777" w:rsidR="002978DF" w:rsidRDefault="00F459CD">
          <w:pPr>
            <w:pStyle w:val="TOC2"/>
            <w:tabs>
              <w:tab w:val="right" w:leader="dot" w:pos="9350"/>
            </w:tabs>
            <w:rPr>
              <w:noProof/>
            </w:rPr>
          </w:pPr>
          <w:hyperlink w:anchor="_Toc8676610" w:history="1">
            <w:r w:rsidR="002978DF" w:rsidRPr="007179D9">
              <w:rPr>
                <w:rStyle w:val="Hyperlink"/>
                <w:noProof/>
                <w:lang w:val="en-GB"/>
              </w:rPr>
              <w:t>Article 14 Right to fair trial</w:t>
            </w:r>
            <w:r w:rsidR="002978DF">
              <w:rPr>
                <w:noProof/>
                <w:webHidden/>
              </w:rPr>
              <w:tab/>
            </w:r>
            <w:r w:rsidR="002978DF">
              <w:rPr>
                <w:noProof/>
                <w:webHidden/>
              </w:rPr>
              <w:fldChar w:fldCharType="begin"/>
            </w:r>
            <w:r w:rsidR="002978DF">
              <w:rPr>
                <w:noProof/>
                <w:webHidden/>
              </w:rPr>
              <w:instrText xml:space="preserve"> PAGEREF _Toc8676610 \h </w:instrText>
            </w:r>
            <w:r w:rsidR="002978DF">
              <w:rPr>
                <w:noProof/>
                <w:webHidden/>
              </w:rPr>
            </w:r>
            <w:r w:rsidR="002978DF">
              <w:rPr>
                <w:noProof/>
                <w:webHidden/>
              </w:rPr>
              <w:fldChar w:fldCharType="separate"/>
            </w:r>
            <w:r w:rsidR="00061CE6">
              <w:rPr>
                <w:noProof/>
                <w:webHidden/>
              </w:rPr>
              <w:t>16</w:t>
            </w:r>
            <w:r w:rsidR="002978DF">
              <w:rPr>
                <w:noProof/>
                <w:webHidden/>
              </w:rPr>
              <w:fldChar w:fldCharType="end"/>
            </w:r>
          </w:hyperlink>
        </w:p>
        <w:p w14:paraId="2A71ECDE" w14:textId="77777777" w:rsidR="002978DF" w:rsidRDefault="00F459CD">
          <w:pPr>
            <w:pStyle w:val="TOC2"/>
            <w:tabs>
              <w:tab w:val="right" w:leader="dot" w:pos="9350"/>
            </w:tabs>
            <w:rPr>
              <w:noProof/>
            </w:rPr>
          </w:pPr>
          <w:hyperlink w:anchor="_Toc8676611" w:history="1">
            <w:r w:rsidR="002978DF" w:rsidRPr="007179D9">
              <w:rPr>
                <w:rStyle w:val="Hyperlink"/>
                <w:noProof/>
                <w:lang w:val="en-GB"/>
              </w:rPr>
              <w:t>Article 18 Freedom of religion or belief</w:t>
            </w:r>
            <w:r w:rsidR="002978DF">
              <w:rPr>
                <w:noProof/>
                <w:webHidden/>
              </w:rPr>
              <w:tab/>
            </w:r>
            <w:r w:rsidR="002978DF">
              <w:rPr>
                <w:noProof/>
                <w:webHidden/>
              </w:rPr>
              <w:fldChar w:fldCharType="begin"/>
            </w:r>
            <w:r w:rsidR="002978DF">
              <w:rPr>
                <w:noProof/>
                <w:webHidden/>
              </w:rPr>
              <w:instrText xml:space="preserve"> PAGEREF _Toc8676611 \h </w:instrText>
            </w:r>
            <w:r w:rsidR="002978DF">
              <w:rPr>
                <w:noProof/>
                <w:webHidden/>
              </w:rPr>
            </w:r>
            <w:r w:rsidR="002978DF">
              <w:rPr>
                <w:noProof/>
                <w:webHidden/>
              </w:rPr>
              <w:fldChar w:fldCharType="separate"/>
            </w:r>
            <w:r w:rsidR="00061CE6">
              <w:rPr>
                <w:noProof/>
                <w:webHidden/>
              </w:rPr>
              <w:t>18</w:t>
            </w:r>
            <w:r w:rsidR="002978DF">
              <w:rPr>
                <w:noProof/>
                <w:webHidden/>
              </w:rPr>
              <w:fldChar w:fldCharType="end"/>
            </w:r>
          </w:hyperlink>
        </w:p>
        <w:p w14:paraId="6F98C548" w14:textId="77777777" w:rsidR="002978DF" w:rsidRDefault="00F459CD">
          <w:pPr>
            <w:pStyle w:val="TOC2"/>
            <w:tabs>
              <w:tab w:val="right" w:leader="dot" w:pos="9350"/>
            </w:tabs>
            <w:rPr>
              <w:noProof/>
            </w:rPr>
          </w:pPr>
          <w:hyperlink w:anchor="_Toc8676612" w:history="1">
            <w:r w:rsidR="002978DF" w:rsidRPr="007179D9">
              <w:rPr>
                <w:rStyle w:val="Hyperlink"/>
                <w:noProof/>
                <w:lang w:val="en-GB"/>
              </w:rPr>
              <w:t>Article 19 Freedom of opinion and expression</w:t>
            </w:r>
            <w:r w:rsidR="002978DF">
              <w:rPr>
                <w:noProof/>
                <w:webHidden/>
              </w:rPr>
              <w:tab/>
            </w:r>
            <w:r w:rsidR="002978DF">
              <w:rPr>
                <w:noProof/>
                <w:webHidden/>
              </w:rPr>
              <w:fldChar w:fldCharType="begin"/>
            </w:r>
            <w:r w:rsidR="002978DF">
              <w:rPr>
                <w:noProof/>
                <w:webHidden/>
              </w:rPr>
              <w:instrText xml:space="preserve"> PAGEREF _Toc8676612 \h </w:instrText>
            </w:r>
            <w:r w:rsidR="002978DF">
              <w:rPr>
                <w:noProof/>
                <w:webHidden/>
              </w:rPr>
            </w:r>
            <w:r w:rsidR="002978DF">
              <w:rPr>
                <w:noProof/>
                <w:webHidden/>
              </w:rPr>
              <w:fldChar w:fldCharType="separate"/>
            </w:r>
            <w:r w:rsidR="00061CE6">
              <w:rPr>
                <w:noProof/>
                <w:webHidden/>
              </w:rPr>
              <w:t>18</w:t>
            </w:r>
            <w:r w:rsidR="002978DF">
              <w:rPr>
                <w:noProof/>
                <w:webHidden/>
              </w:rPr>
              <w:fldChar w:fldCharType="end"/>
            </w:r>
          </w:hyperlink>
        </w:p>
        <w:p w14:paraId="52D543AE" w14:textId="77777777" w:rsidR="002978DF" w:rsidRDefault="00F459CD">
          <w:pPr>
            <w:pStyle w:val="TOC2"/>
            <w:tabs>
              <w:tab w:val="right" w:leader="dot" w:pos="9350"/>
            </w:tabs>
            <w:rPr>
              <w:noProof/>
            </w:rPr>
          </w:pPr>
          <w:hyperlink w:anchor="_Toc8676613" w:history="1">
            <w:r w:rsidR="002978DF" w:rsidRPr="007179D9">
              <w:rPr>
                <w:rStyle w:val="Hyperlink"/>
                <w:noProof/>
                <w:lang w:val="en-GB"/>
              </w:rPr>
              <w:t>Article 20 Prohibition of incitement to hatred</w:t>
            </w:r>
            <w:r w:rsidR="002978DF">
              <w:rPr>
                <w:noProof/>
                <w:webHidden/>
              </w:rPr>
              <w:tab/>
            </w:r>
            <w:r w:rsidR="002978DF">
              <w:rPr>
                <w:noProof/>
                <w:webHidden/>
              </w:rPr>
              <w:fldChar w:fldCharType="begin"/>
            </w:r>
            <w:r w:rsidR="002978DF">
              <w:rPr>
                <w:noProof/>
                <w:webHidden/>
              </w:rPr>
              <w:instrText xml:space="preserve"> PAGEREF _Toc8676613 \h </w:instrText>
            </w:r>
            <w:r w:rsidR="002978DF">
              <w:rPr>
                <w:noProof/>
                <w:webHidden/>
              </w:rPr>
            </w:r>
            <w:r w:rsidR="002978DF">
              <w:rPr>
                <w:noProof/>
                <w:webHidden/>
              </w:rPr>
              <w:fldChar w:fldCharType="separate"/>
            </w:r>
            <w:r w:rsidR="00061CE6">
              <w:rPr>
                <w:noProof/>
                <w:webHidden/>
              </w:rPr>
              <w:t>19</w:t>
            </w:r>
            <w:r w:rsidR="002978DF">
              <w:rPr>
                <w:noProof/>
                <w:webHidden/>
              </w:rPr>
              <w:fldChar w:fldCharType="end"/>
            </w:r>
          </w:hyperlink>
        </w:p>
        <w:p w14:paraId="5A925309" w14:textId="77777777" w:rsidR="002978DF" w:rsidRDefault="00F459CD">
          <w:pPr>
            <w:pStyle w:val="TOC2"/>
            <w:tabs>
              <w:tab w:val="right" w:leader="dot" w:pos="9350"/>
            </w:tabs>
            <w:rPr>
              <w:noProof/>
            </w:rPr>
          </w:pPr>
          <w:hyperlink w:anchor="_Toc8676614" w:history="1">
            <w:r w:rsidR="002978DF" w:rsidRPr="007179D9">
              <w:rPr>
                <w:rStyle w:val="Hyperlink"/>
                <w:noProof/>
                <w:lang w:val="en-GB"/>
              </w:rPr>
              <w:t>Article 21 Right to freedom of peaceful assembly</w:t>
            </w:r>
            <w:r w:rsidR="002978DF">
              <w:rPr>
                <w:noProof/>
                <w:webHidden/>
              </w:rPr>
              <w:tab/>
            </w:r>
            <w:r w:rsidR="002978DF">
              <w:rPr>
                <w:noProof/>
                <w:webHidden/>
              </w:rPr>
              <w:fldChar w:fldCharType="begin"/>
            </w:r>
            <w:r w:rsidR="002978DF">
              <w:rPr>
                <w:noProof/>
                <w:webHidden/>
              </w:rPr>
              <w:instrText xml:space="preserve"> PAGEREF _Toc8676614 \h </w:instrText>
            </w:r>
            <w:r w:rsidR="002978DF">
              <w:rPr>
                <w:noProof/>
                <w:webHidden/>
              </w:rPr>
            </w:r>
            <w:r w:rsidR="002978DF">
              <w:rPr>
                <w:noProof/>
                <w:webHidden/>
              </w:rPr>
              <w:fldChar w:fldCharType="separate"/>
            </w:r>
            <w:r w:rsidR="00061CE6">
              <w:rPr>
                <w:noProof/>
                <w:webHidden/>
              </w:rPr>
              <w:t>20</w:t>
            </w:r>
            <w:r w:rsidR="002978DF">
              <w:rPr>
                <w:noProof/>
                <w:webHidden/>
              </w:rPr>
              <w:fldChar w:fldCharType="end"/>
            </w:r>
          </w:hyperlink>
        </w:p>
        <w:p w14:paraId="3A885E88" w14:textId="77777777" w:rsidR="002978DF" w:rsidRDefault="00F459CD">
          <w:pPr>
            <w:pStyle w:val="TOC2"/>
            <w:tabs>
              <w:tab w:val="right" w:leader="dot" w:pos="9350"/>
            </w:tabs>
            <w:rPr>
              <w:noProof/>
            </w:rPr>
          </w:pPr>
          <w:hyperlink w:anchor="_Toc8676615" w:history="1">
            <w:r w:rsidR="002978DF" w:rsidRPr="007179D9">
              <w:rPr>
                <w:rStyle w:val="Hyperlink"/>
                <w:noProof/>
                <w:lang w:val="en-GB"/>
              </w:rPr>
              <w:t>Article 22 Right to freedom of association</w:t>
            </w:r>
            <w:r w:rsidR="002978DF">
              <w:rPr>
                <w:noProof/>
                <w:webHidden/>
              </w:rPr>
              <w:tab/>
            </w:r>
            <w:r w:rsidR="002978DF">
              <w:rPr>
                <w:noProof/>
                <w:webHidden/>
              </w:rPr>
              <w:fldChar w:fldCharType="begin"/>
            </w:r>
            <w:r w:rsidR="002978DF">
              <w:rPr>
                <w:noProof/>
                <w:webHidden/>
              </w:rPr>
              <w:instrText xml:space="preserve"> PAGEREF _Toc8676615 \h </w:instrText>
            </w:r>
            <w:r w:rsidR="002978DF">
              <w:rPr>
                <w:noProof/>
                <w:webHidden/>
              </w:rPr>
            </w:r>
            <w:r w:rsidR="002978DF">
              <w:rPr>
                <w:noProof/>
                <w:webHidden/>
              </w:rPr>
              <w:fldChar w:fldCharType="separate"/>
            </w:r>
            <w:r w:rsidR="00061CE6">
              <w:rPr>
                <w:noProof/>
                <w:webHidden/>
              </w:rPr>
              <w:t>20</w:t>
            </w:r>
            <w:r w:rsidR="002978DF">
              <w:rPr>
                <w:noProof/>
                <w:webHidden/>
              </w:rPr>
              <w:fldChar w:fldCharType="end"/>
            </w:r>
          </w:hyperlink>
        </w:p>
        <w:p w14:paraId="1C9F4E37" w14:textId="77777777" w:rsidR="002978DF" w:rsidRDefault="00F459CD">
          <w:pPr>
            <w:pStyle w:val="TOC2"/>
            <w:tabs>
              <w:tab w:val="right" w:leader="dot" w:pos="9350"/>
            </w:tabs>
            <w:rPr>
              <w:noProof/>
            </w:rPr>
          </w:pPr>
          <w:hyperlink w:anchor="_Toc8676616" w:history="1">
            <w:r w:rsidR="002978DF" w:rsidRPr="007179D9">
              <w:rPr>
                <w:rStyle w:val="Hyperlink"/>
                <w:noProof/>
                <w:lang w:val="en-GB"/>
              </w:rPr>
              <w:t>Article 24 Rights of the child</w:t>
            </w:r>
            <w:r w:rsidR="002978DF">
              <w:rPr>
                <w:noProof/>
                <w:webHidden/>
              </w:rPr>
              <w:tab/>
            </w:r>
            <w:r w:rsidR="002978DF">
              <w:rPr>
                <w:noProof/>
                <w:webHidden/>
              </w:rPr>
              <w:fldChar w:fldCharType="begin"/>
            </w:r>
            <w:r w:rsidR="002978DF">
              <w:rPr>
                <w:noProof/>
                <w:webHidden/>
              </w:rPr>
              <w:instrText xml:space="preserve"> PAGEREF _Toc8676616 \h </w:instrText>
            </w:r>
            <w:r w:rsidR="002978DF">
              <w:rPr>
                <w:noProof/>
                <w:webHidden/>
              </w:rPr>
            </w:r>
            <w:r w:rsidR="002978DF">
              <w:rPr>
                <w:noProof/>
                <w:webHidden/>
              </w:rPr>
              <w:fldChar w:fldCharType="separate"/>
            </w:r>
            <w:r w:rsidR="00061CE6">
              <w:rPr>
                <w:noProof/>
                <w:webHidden/>
              </w:rPr>
              <w:t>20</w:t>
            </w:r>
            <w:r w:rsidR="002978DF">
              <w:rPr>
                <w:noProof/>
                <w:webHidden/>
              </w:rPr>
              <w:fldChar w:fldCharType="end"/>
            </w:r>
          </w:hyperlink>
        </w:p>
        <w:p w14:paraId="26886069" w14:textId="77777777" w:rsidR="002978DF" w:rsidRDefault="00F459CD">
          <w:pPr>
            <w:pStyle w:val="TOC2"/>
            <w:tabs>
              <w:tab w:val="right" w:leader="dot" w:pos="9350"/>
            </w:tabs>
            <w:rPr>
              <w:noProof/>
            </w:rPr>
          </w:pPr>
          <w:hyperlink w:anchor="_Toc8676617" w:history="1">
            <w:r w:rsidR="002978DF" w:rsidRPr="007179D9">
              <w:rPr>
                <w:rStyle w:val="Hyperlink"/>
                <w:noProof/>
                <w:lang w:val="en-GB"/>
              </w:rPr>
              <w:t>Article 25 Right to participate in the conduct of public affairs</w:t>
            </w:r>
            <w:r w:rsidR="002978DF">
              <w:rPr>
                <w:noProof/>
                <w:webHidden/>
              </w:rPr>
              <w:tab/>
            </w:r>
            <w:r w:rsidR="002978DF">
              <w:rPr>
                <w:noProof/>
                <w:webHidden/>
              </w:rPr>
              <w:fldChar w:fldCharType="begin"/>
            </w:r>
            <w:r w:rsidR="002978DF">
              <w:rPr>
                <w:noProof/>
                <w:webHidden/>
              </w:rPr>
              <w:instrText xml:space="preserve"> PAGEREF _Toc8676617 \h </w:instrText>
            </w:r>
            <w:r w:rsidR="002978DF">
              <w:rPr>
                <w:noProof/>
                <w:webHidden/>
              </w:rPr>
            </w:r>
            <w:r w:rsidR="002978DF">
              <w:rPr>
                <w:noProof/>
                <w:webHidden/>
              </w:rPr>
              <w:fldChar w:fldCharType="separate"/>
            </w:r>
            <w:r w:rsidR="00061CE6">
              <w:rPr>
                <w:noProof/>
                <w:webHidden/>
              </w:rPr>
              <w:t>21</w:t>
            </w:r>
            <w:r w:rsidR="002978DF">
              <w:rPr>
                <w:noProof/>
                <w:webHidden/>
              </w:rPr>
              <w:fldChar w:fldCharType="end"/>
            </w:r>
          </w:hyperlink>
        </w:p>
        <w:p w14:paraId="58E75A1C" w14:textId="77777777" w:rsidR="002978DF" w:rsidRDefault="00F459CD">
          <w:pPr>
            <w:pStyle w:val="TOC2"/>
            <w:tabs>
              <w:tab w:val="right" w:leader="dot" w:pos="9350"/>
            </w:tabs>
            <w:rPr>
              <w:noProof/>
            </w:rPr>
          </w:pPr>
          <w:hyperlink w:anchor="_Toc8676618" w:history="1">
            <w:r w:rsidR="002978DF" w:rsidRPr="007179D9">
              <w:rPr>
                <w:rStyle w:val="Hyperlink"/>
                <w:noProof/>
                <w:lang w:val="en-GB"/>
              </w:rPr>
              <w:t>Article 27 Rights of minorities</w:t>
            </w:r>
            <w:r w:rsidR="002978DF">
              <w:rPr>
                <w:noProof/>
                <w:webHidden/>
              </w:rPr>
              <w:tab/>
            </w:r>
            <w:r w:rsidR="002978DF">
              <w:rPr>
                <w:noProof/>
                <w:webHidden/>
              </w:rPr>
              <w:fldChar w:fldCharType="begin"/>
            </w:r>
            <w:r w:rsidR="002978DF">
              <w:rPr>
                <w:noProof/>
                <w:webHidden/>
              </w:rPr>
              <w:instrText xml:space="preserve"> PAGEREF _Toc8676618 \h </w:instrText>
            </w:r>
            <w:r w:rsidR="002978DF">
              <w:rPr>
                <w:noProof/>
                <w:webHidden/>
              </w:rPr>
            </w:r>
            <w:r w:rsidR="002978DF">
              <w:rPr>
                <w:noProof/>
                <w:webHidden/>
              </w:rPr>
              <w:fldChar w:fldCharType="separate"/>
            </w:r>
            <w:r w:rsidR="00061CE6">
              <w:rPr>
                <w:noProof/>
                <w:webHidden/>
              </w:rPr>
              <w:t>21</w:t>
            </w:r>
            <w:r w:rsidR="002978DF">
              <w:rPr>
                <w:noProof/>
                <w:webHidden/>
              </w:rPr>
              <w:fldChar w:fldCharType="end"/>
            </w:r>
          </w:hyperlink>
        </w:p>
        <w:p w14:paraId="0775B41E" w14:textId="381F0271" w:rsidR="0096685F" w:rsidRPr="0096685F" w:rsidRDefault="0096685F">
          <w:pPr>
            <w:rPr>
              <w:rFonts w:cstheme="minorHAnsi"/>
              <w:sz w:val="24"/>
              <w:szCs w:val="24"/>
            </w:rPr>
          </w:pPr>
          <w:r w:rsidRPr="0096685F">
            <w:rPr>
              <w:rFonts w:cstheme="minorHAnsi"/>
              <w:b/>
              <w:bCs/>
              <w:noProof/>
              <w:sz w:val="24"/>
              <w:szCs w:val="24"/>
            </w:rPr>
            <w:fldChar w:fldCharType="end"/>
          </w:r>
        </w:p>
      </w:sdtContent>
    </w:sdt>
    <w:p w14:paraId="144ACA49" w14:textId="77777777" w:rsidR="00264635" w:rsidRPr="0096685F" w:rsidRDefault="00264635" w:rsidP="00012650">
      <w:pPr>
        <w:spacing w:after="0" w:line="240" w:lineRule="auto"/>
        <w:jc w:val="both"/>
        <w:rPr>
          <w:rFonts w:cstheme="minorHAnsi"/>
          <w:b/>
          <w:sz w:val="24"/>
          <w:szCs w:val="24"/>
          <w:lang w:val="en-GB"/>
        </w:rPr>
      </w:pPr>
    </w:p>
    <w:p w14:paraId="1042ED45" w14:textId="39524D9D" w:rsidR="00DC2591" w:rsidRPr="0096685F" w:rsidRDefault="00294155" w:rsidP="00012650">
      <w:pPr>
        <w:spacing w:after="0" w:line="240" w:lineRule="auto"/>
        <w:jc w:val="center"/>
        <w:rPr>
          <w:rFonts w:cstheme="minorHAnsi"/>
          <w:b/>
          <w:sz w:val="24"/>
          <w:szCs w:val="24"/>
          <w:lang w:val="en-GB"/>
        </w:rPr>
      </w:pPr>
      <w:r w:rsidRPr="0096685F">
        <w:rPr>
          <w:rFonts w:cstheme="minorHAnsi"/>
          <w:b/>
          <w:sz w:val="24"/>
          <w:szCs w:val="24"/>
          <w:lang w:val="en-GB"/>
        </w:rPr>
        <w:t xml:space="preserve">Joint </w:t>
      </w:r>
      <w:r w:rsidR="00DB664E" w:rsidRPr="0096685F">
        <w:rPr>
          <w:rFonts w:cstheme="minorHAnsi"/>
          <w:b/>
          <w:sz w:val="24"/>
          <w:szCs w:val="24"/>
          <w:lang w:val="en-GB"/>
        </w:rPr>
        <w:t xml:space="preserve">Submission </w:t>
      </w:r>
      <w:r w:rsidRPr="0096685F">
        <w:rPr>
          <w:rFonts w:cstheme="minorHAnsi"/>
          <w:b/>
          <w:sz w:val="24"/>
          <w:szCs w:val="24"/>
          <w:lang w:val="en-GB"/>
        </w:rPr>
        <w:t>by</w:t>
      </w:r>
      <w:r w:rsidR="004332E6" w:rsidRPr="0096685F">
        <w:rPr>
          <w:rFonts w:cstheme="minorHAnsi"/>
          <w:b/>
          <w:sz w:val="24"/>
          <w:szCs w:val="24"/>
          <w:lang w:val="en-GB"/>
        </w:rPr>
        <w:t xml:space="preserve"> </w:t>
      </w:r>
      <w:r w:rsidRPr="0096685F">
        <w:rPr>
          <w:rFonts w:cstheme="minorHAnsi"/>
          <w:b/>
          <w:sz w:val="24"/>
          <w:szCs w:val="24"/>
          <w:lang w:val="en-GB"/>
        </w:rPr>
        <w:t>the Asian Forum for Human Rights and Development (</w:t>
      </w:r>
      <w:r w:rsidR="004332E6" w:rsidRPr="0096685F">
        <w:rPr>
          <w:rFonts w:cstheme="minorHAnsi"/>
          <w:b/>
          <w:sz w:val="24"/>
          <w:szCs w:val="24"/>
          <w:lang w:val="en-GB"/>
        </w:rPr>
        <w:t>FORUM-ASIA</w:t>
      </w:r>
      <w:r w:rsidRPr="0096685F">
        <w:rPr>
          <w:rFonts w:cstheme="minorHAnsi"/>
          <w:b/>
          <w:sz w:val="24"/>
          <w:szCs w:val="24"/>
          <w:lang w:val="en-GB"/>
        </w:rPr>
        <w:t>)</w:t>
      </w:r>
      <w:r w:rsidR="004332E6" w:rsidRPr="0096685F">
        <w:rPr>
          <w:rFonts w:cstheme="minorHAnsi"/>
          <w:b/>
          <w:sz w:val="24"/>
          <w:szCs w:val="24"/>
          <w:lang w:val="en-GB"/>
        </w:rPr>
        <w:t xml:space="preserve"> and its members</w:t>
      </w:r>
      <w:r w:rsidR="00DC2591" w:rsidRPr="0096685F">
        <w:rPr>
          <w:rStyle w:val="FootnoteReference"/>
          <w:rFonts w:cstheme="minorHAnsi"/>
          <w:b/>
          <w:sz w:val="24"/>
          <w:szCs w:val="24"/>
          <w:lang w:val="en-GB"/>
        </w:rPr>
        <w:footnoteReference w:id="1"/>
      </w:r>
    </w:p>
    <w:p w14:paraId="5DB3A705" w14:textId="28E10076" w:rsidR="00C5050D" w:rsidRPr="0096685F" w:rsidRDefault="00C5050D" w:rsidP="00C5050D">
      <w:pPr>
        <w:spacing w:after="0" w:line="240" w:lineRule="auto"/>
        <w:jc w:val="center"/>
        <w:rPr>
          <w:rFonts w:cstheme="minorHAnsi"/>
          <w:b/>
          <w:sz w:val="24"/>
          <w:szCs w:val="24"/>
          <w:lang w:val="en-GB"/>
        </w:rPr>
      </w:pPr>
      <w:r w:rsidRPr="0096685F">
        <w:rPr>
          <w:rFonts w:cstheme="minorHAnsi"/>
          <w:b/>
          <w:sz w:val="24"/>
          <w:szCs w:val="24"/>
          <w:lang w:val="en-GB"/>
        </w:rPr>
        <w:t>In view of the adoption by th</w:t>
      </w:r>
      <w:r w:rsidR="000D1530">
        <w:rPr>
          <w:rFonts w:cstheme="minorHAnsi"/>
          <w:b/>
          <w:sz w:val="24"/>
          <w:szCs w:val="24"/>
          <w:lang w:val="en-GB"/>
        </w:rPr>
        <w:t>e UN Human Rights Committee of the</w:t>
      </w:r>
      <w:r w:rsidRPr="0096685F">
        <w:rPr>
          <w:rFonts w:cstheme="minorHAnsi"/>
          <w:b/>
          <w:sz w:val="24"/>
          <w:szCs w:val="24"/>
          <w:lang w:val="en-GB"/>
        </w:rPr>
        <w:t xml:space="preserve"> List of Issues </w:t>
      </w:r>
      <w:r w:rsidR="00F82A40">
        <w:rPr>
          <w:rFonts w:cstheme="minorHAnsi"/>
          <w:b/>
          <w:sz w:val="24"/>
          <w:szCs w:val="24"/>
          <w:lang w:val="en-GB"/>
        </w:rPr>
        <w:t>Prior to Reporting on India</w:t>
      </w:r>
      <w:r w:rsidRPr="0096685F">
        <w:rPr>
          <w:rFonts w:cstheme="minorHAnsi"/>
          <w:b/>
          <w:sz w:val="24"/>
          <w:szCs w:val="24"/>
          <w:lang w:val="en-GB"/>
        </w:rPr>
        <w:t xml:space="preserve"> </w:t>
      </w:r>
      <w:r w:rsidR="00D80ED5">
        <w:rPr>
          <w:rFonts w:cstheme="minorHAnsi"/>
          <w:b/>
          <w:sz w:val="24"/>
          <w:szCs w:val="24"/>
          <w:lang w:val="en-GB"/>
        </w:rPr>
        <w:t>pursuant to the</w:t>
      </w:r>
      <w:r w:rsidRPr="0096685F">
        <w:rPr>
          <w:rFonts w:cstheme="minorHAnsi"/>
          <w:b/>
          <w:sz w:val="24"/>
          <w:szCs w:val="24"/>
          <w:lang w:val="en-GB"/>
        </w:rPr>
        <w:t xml:space="preserve"> Article 40 of the International Covenant on Civil and Political Rights</w:t>
      </w:r>
    </w:p>
    <w:p w14:paraId="13306577" w14:textId="77777777" w:rsidR="005B271E" w:rsidRPr="0096685F" w:rsidRDefault="005B271E" w:rsidP="00012650">
      <w:pPr>
        <w:spacing w:after="0" w:line="240" w:lineRule="auto"/>
        <w:jc w:val="center"/>
        <w:rPr>
          <w:rFonts w:cstheme="minorHAnsi"/>
          <w:sz w:val="24"/>
          <w:szCs w:val="24"/>
          <w:lang w:val="en-GB"/>
        </w:rPr>
      </w:pPr>
    </w:p>
    <w:p w14:paraId="7F6D7627" w14:textId="77777777" w:rsidR="00CB2AEE" w:rsidRPr="0096685F" w:rsidRDefault="00CB2AEE" w:rsidP="00CB2AEE">
      <w:pPr>
        <w:spacing w:after="0" w:line="240" w:lineRule="auto"/>
        <w:rPr>
          <w:rFonts w:cstheme="minorHAnsi"/>
          <w:sz w:val="24"/>
          <w:szCs w:val="24"/>
          <w:lang w:val="en-GB"/>
        </w:rPr>
      </w:pPr>
    </w:p>
    <w:p w14:paraId="3433C4B2" w14:textId="0BCE194F" w:rsidR="00CB2AEE" w:rsidRDefault="00A32896" w:rsidP="0096685F">
      <w:pPr>
        <w:pStyle w:val="Heading1"/>
        <w:rPr>
          <w:rFonts w:asciiTheme="minorHAnsi" w:hAnsiTheme="minorHAnsi" w:cstheme="minorHAnsi"/>
          <w:szCs w:val="24"/>
          <w:lang w:val="en-GB"/>
        </w:rPr>
      </w:pPr>
      <w:bookmarkStart w:id="0" w:name="_Toc8676589"/>
      <w:r>
        <w:rPr>
          <w:rFonts w:asciiTheme="minorHAnsi" w:hAnsiTheme="minorHAnsi" w:cstheme="minorHAnsi"/>
          <w:szCs w:val="24"/>
          <w:lang w:val="en-GB"/>
        </w:rPr>
        <w:t xml:space="preserve">I. </w:t>
      </w:r>
      <w:r w:rsidR="00CB2AEE" w:rsidRPr="0096685F">
        <w:rPr>
          <w:rFonts w:asciiTheme="minorHAnsi" w:hAnsiTheme="minorHAnsi" w:cstheme="minorHAnsi"/>
          <w:szCs w:val="24"/>
          <w:lang w:val="en-GB"/>
        </w:rPr>
        <w:t>Introduction</w:t>
      </w:r>
      <w:bookmarkEnd w:id="0"/>
    </w:p>
    <w:p w14:paraId="724A2941" w14:textId="4AFE5FA8" w:rsidR="00A32896" w:rsidRDefault="00A32896" w:rsidP="00A32896">
      <w:pPr>
        <w:pStyle w:val="Heading2"/>
        <w:rPr>
          <w:lang w:val="en-GB"/>
        </w:rPr>
      </w:pPr>
      <w:bookmarkStart w:id="1" w:name="_Toc8676590"/>
      <w:r>
        <w:rPr>
          <w:lang w:val="en-GB"/>
        </w:rPr>
        <w:t>Joining organisations</w:t>
      </w:r>
      <w:bookmarkEnd w:id="1"/>
    </w:p>
    <w:p w14:paraId="0E27000A" w14:textId="77777777" w:rsidR="00A32896" w:rsidRPr="0096685F" w:rsidRDefault="00A32896" w:rsidP="00A32896">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 xml:space="preserve">This report is prepared by the Asian Forum for Human Rights and Development (FORUM-ASIA), with the support of its members in India, Jammu Kashmir Coalition of Civil Society (JKCCS), Association of Parents of Disappeared Persons (APDP), </w:t>
      </w:r>
      <w:proofErr w:type="spellStart"/>
      <w:r w:rsidRPr="0096685F">
        <w:rPr>
          <w:rFonts w:cstheme="minorHAnsi"/>
          <w:sz w:val="24"/>
          <w:szCs w:val="24"/>
          <w:lang w:val="en-GB"/>
        </w:rPr>
        <w:t>Banglar</w:t>
      </w:r>
      <w:proofErr w:type="spellEnd"/>
      <w:r w:rsidRPr="0096685F">
        <w:rPr>
          <w:rFonts w:cstheme="minorHAnsi"/>
          <w:sz w:val="24"/>
          <w:szCs w:val="24"/>
          <w:lang w:val="en-GB"/>
        </w:rPr>
        <w:t xml:space="preserve"> </w:t>
      </w:r>
      <w:proofErr w:type="spellStart"/>
      <w:r w:rsidRPr="0096685F">
        <w:rPr>
          <w:rFonts w:cstheme="minorHAnsi"/>
          <w:sz w:val="24"/>
          <w:szCs w:val="24"/>
          <w:lang w:val="en-GB"/>
        </w:rPr>
        <w:t>Manabadhikar</w:t>
      </w:r>
      <w:proofErr w:type="spellEnd"/>
      <w:r w:rsidRPr="0096685F">
        <w:rPr>
          <w:rFonts w:cstheme="minorHAnsi"/>
          <w:sz w:val="24"/>
          <w:szCs w:val="24"/>
          <w:lang w:val="en-GB"/>
        </w:rPr>
        <w:t xml:space="preserve"> </w:t>
      </w:r>
      <w:proofErr w:type="spellStart"/>
      <w:r w:rsidRPr="0096685F">
        <w:rPr>
          <w:rFonts w:cstheme="minorHAnsi"/>
          <w:sz w:val="24"/>
          <w:szCs w:val="24"/>
          <w:lang w:val="en-GB"/>
        </w:rPr>
        <w:t>Suraksha</w:t>
      </w:r>
      <w:proofErr w:type="spellEnd"/>
      <w:r w:rsidRPr="0096685F">
        <w:rPr>
          <w:rFonts w:cstheme="minorHAnsi"/>
          <w:sz w:val="24"/>
          <w:szCs w:val="24"/>
          <w:lang w:val="en-GB"/>
        </w:rPr>
        <w:t xml:space="preserve"> Mancha (MASUM) and Human Rights Alert (HRA).</w:t>
      </w:r>
    </w:p>
    <w:p w14:paraId="112673E9" w14:textId="77777777" w:rsidR="00A32896" w:rsidRDefault="00A32896" w:rsidP="00A32896">
      <w:pPr>
        <w:rPr>
          <w:lang w:val="en-GB"/>
        </w:rPr>
      </w:pPr>
    </w:p>
    <w:p w14:paraId="6D91448E" w14:textId="2B2EEEF5" w:rsidR="00A32896" w:rsidRPr="00A32896" w:rsidRDefault="00A32896" w:rsidP="00A32896">
      <w:pPr>
        <w:pStyle w:val="Heading2"/>
        <w:rPr>
          <w:lang w:val="en-GB"/>
        </w:rPr>
      </w:pPr>
      <w:bookmarkStart w:id="2" w:name="_Toc8676591"/>
      <w:r>
        <w:rPr>
          <w:lang w:val="en-GB"/>
        </w:rPr>
        <w:t>Methodology</w:t>
      </w:r>
      <w:bookmarkEnd w:id="2"/>
    </w:p>
    <w:p w14:paraId="1413B3E0" w14:textId="77777777" w:rsidR="00A32896" w:rsidRPr="0096685F" w:rsidRDefault="00A32896" w:rsidP="00A32896">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The report is based on the research and first-hand information by FORUM-ASIA members in India as part of their work, as well as secondary research and data from third party sources including other non-governmental organisations and media. Collection of information and cross checking of data has been carried out mutually by all organisations joining this submission. Information on individual cases is disclosed here with prior consent from individuals mentioned.</w:t>
      </w:r>
    </w:p>
    <w:p w14:paraId="1E3BD125" w14:textId="77777777" w:rsidR="00A32896" w:rsidRDefault="00A32896" w:rsidP="00A32896">
      <w:pPr>
        <w:spacing w:after="0" w:line="240" w:lineRule="auto"/>
        <w:jc w:val="both"/>
        <w:rPr>
          <w:rFonts w:cstheme="minorHAnsi"/>
          <w:sz w:val="24"/>
          <w:szCs w:val="24"/>
          <w:lang w:val="en-GB"/>
        </w:rPr>
      </w:pPr>
    </w:p>
    <w:p w14:paraId="56F46652" w14:textId="7FB307C0" w:rsidR="00A32896" w:rsidRDefault="00A32896" w:rsidP="00A32896">
      <w:pPr>
        <w:pStyle w:val="Heading2"/>
        <w:rPr>
          <w:lang w:val="en-GB"/>
        </w:rPr>
      </w:pPr>
      <w:bookmarkStart w:id="3" w:name="_Toc8676592"/>
      <w:r>
        <w:rPr>
          <w:lang w:val="en-GB"/>
        </w:rPr>
        <w:t>Contact Details</w:t>
      </w:r>
      <w:bookmarkEnd w:id="3"/>
    </w:p>
    <w:p w14:paraId="1CC76A53" w14:textId="1C0E4784" w:rsidR="00A32896" w:rsidRPr="0096685F" w:rsidRDefault="00484C0C" w:rsidP="00A32896">
      <w:pPr>
        <w:spacing w:after="0" w:line="240" w:lineRule="auto"/>
        <w:ind w:firstLine="720"/>
        <w:jc w:val="both"/>
        <w:rPr>
          <w:rFonts w:cstheme="minorHAnsi"/>
          <w:sz w:val="24"/>
          <w:szCs w:val="24"/>
          <w:lang w:val="en-GB"/>
        </w:rPr>
      </w:pPr>
      <w:r>
        <w:rPr>
          <w:rFonts w:cstheme="minorHAnsi"/>
          <w:sz w:val="24"/>
          <w:szCs w:val="24"/>
          <w:lang w:val="en-GB"/>
        </w:rPr>
        <w:t>Ahmed Adam</w:t>
      </w:r>
    </w:p>
    <w:p w14:paraId="568CD070" w14:textId="356A442D" w:rsidR="00484C0C" w:rsidRPr="0096685F" w:rsidRDefault="00484C0C" w:rsidP="00484C0C">
      <w:pPr>
        <w:spacing w:after="0" w:line="240" w:lineRule="auto"/>
        <w:ind w:firstLine="720"/>
        <w:jc w:val="both"/>
        <w:rPr>
          <w:rFonts w:cstheme="minorHAnsi"/>
          <w:sz w:val="24"/>
          <w:szCs w:val="24"/>
          <w:lang w:val="en-GB"/>
        </w:rPr>
      </w:pPr>
      <w:r>
        <w:rPr>
          <w:rFonts w:cstheme="minorHAnsi"/>
          <w:sz w:val="24"/>
          <w:szCs w:val="24"/>
          <w:lang w:val="en-GB"/>
        </w:rPr>
        <w:t xml:space="preserve">UN Advocacy Programme Manager, FORUM-ASIA, </w:t>
      </w:r>
      <w:hyperlink r:id="rId8" w:history="1">
        <w:r w:rsidRPr="0096685F">
          <w:rPr>
            <w:rStyle w:val="Hyperlink"/>
            <w:rFonts w:cstheme="minorHAnsi"/>
            <w:sz w:val="24"/>
            <w:szCs w:val="24"/>
            <w:lang w:val="en-GB"/>
          </w:rPr>
          <w:t>una@forum-asia.org</w:t>
        </w:r>
      </w:hyperlink>
    </w:p>
    <w:p w14:paraId="31E68D0B" w14:textId="77777777" w:rsidR="00484C0C" w:rsidRDefault="00484C0C" w:rsidP="00A32896">
      <w:pPr>
        <w:spacing w:after="0" w:line="240" w:lineRule="auto"/>
        <w:ind w:firstLine="720"/>
        <w:jc w:val="both"/>
        <w:rPr>
          <w:rFonts w:cstheme="minorHAnsi"/>
          <w:sz w:val="24"/>
          <w:szCs w:val="24"/>
          <w:lang w:val="en-GB"/>
        </w:rPr>
      </w:pPr>
    </w:p>
    <w:p w14:paraId="74BDAF04" w14:textId="77777777" w:rsidR="00484C0C" w:rsidRDefault="00484C0C" w:rsidP="00A32896">
      <w:pPr>
        <w:spacing w:after="0" w:line="240" w:lineRule="auto"/>
        <w:ind w:firstLine="720"/>
        <w:jc w:val="both"/>
        <w:rPr>
          <w:rFonts w:cstheme="minorHAnsi"/>
          <w:sz w:val="24"/>
          <w:szCs w:val="24"/>
          <w:lang w:val="en-GB"/>
        </w:rPr>
      </w:pPr>
      <w:proofErr w:type="spellStart"/>
      <w:r>
        <w:rPr>
          <w:rFonts w:cstheme="minorHAnsi"/>
          <w:sz w:val="24"/>
          <w:szCs w:val="24"/>
          <w:lang w:val="en-GB"/>
        </w:rPr>
        <w:t>Anjuman</w:t>
      </w:r>
      <w:proofErr w:type="spellEnd"/>
      <w:r>
        <w:rPr>
          <w:rFonts w:cstheme="minorHAnsi"/>
          <w:sz w:val="24"/>
          <w:szCs w:val="24"/>
          <w:lang w:val="en-GB"/>
        </w:rPr>
        <w:t xml:space="preserve"> </w:t>
      </w:r>
      <w:proofErr w:type="spellStart"/>
      <w:r>
        <w:rPr>
          <w:rFonts w:cstheme="minorHAnsi"/>
          <w:sz w:val="24"/>
          <w:szCs w:val="24"/>
          <w:lang w:val="en-GB"/>
        </w:rPr>
        <w:t>Ara</w:t>
      </w:r>
      <w:proofErr w:type="spellEnd"/>
      <w:r>
        <w:rPr>
          <w:rFonts w:cstheme="minorHAnsi"/>
          <w:sz w:val="24"/>
          <w:szCs w:val="24"/>
          <w:lang w:val="en-GB"/>
        </w:rPr>
        <w:t xml:space="preserve"> Begum</w:t>
      </w:r>
    </w:p>
    <w:p w14:paraId="09EB26F2" w14:textId="7685EBB9" w:rsidR="00484C0C" w:rsidRDefault="00484C0C" w:rsidP="00484C0C">
      <w:pPr>
        <w:spacing w:after="0" w:line="240" w:lineRule="auto"/>
        <w:ind w:firstLine="720"/>
        <w:jc w:val="both"/>
        <w:rPr>
          <w:rStyle w:val="Hyperlink"/>
          <w:rFonts w:cstheme="minorHAnsi"/>
          <w:sz w:val="24"/>
          <w:szCs w:val="24"/>
          <w:lang w:val="en-GB"/>
        </w:rPr>
      </w:pPr>
      <w:r>
        <w:rPr>
          <w:rFonts w:cstheme="minorHAnsi"/>
          <w:sz w:val="24"/>
          <w:szCs w:val="24"/>
          <w:lang w:val="en-GB"/>
        </w:rPr>
        <w:t xml:space="preserve">South Asia Programme Officer, FORUM-ASIA, </w:t>
      </w:r>
      <w:hyperlink r:id="rId9" w:history="1">
        <w:r w:rsidRPr="0096685F">
          <w:rPr>
            <w:rStyle w:val="Hyperlink"/>
            <w:rFonts w:cstheme="minorHAnsi"/>
            <w:sz w:val="24"/>
            <w:szCs w:val="24"/>
            <w:lang w:val="en-GB"/>
          </w:rPr>
          <w:t>sasia@forum-asia.org</w:t>
        </w:r>
      </w:hyperlink>
    </w:p>
    <w:p w14:paraId="474A2295" w14:textId="77777777" w:rsidR="00484C0C" w:rsidRPr="0096685F" w:rsidRDefault="00484C0C" w:rsidP="00484C0C">
      <w:pPr>
        <w:spacing w:after="0" w:line="240" w:lineRule="auto"/>
        <w:ind w:firstLine="720"/>
        <w:jc w:val="both"/>
        <w:rPr>
          <w:rFonts w:cstheme="minorHAnsi"/>
          <w:sz w:val="24"/>
          <w:szCs w:val="24"/>
          <w:lang w:val="en-GB"/>
        </w:rPr>
      </w:pPr>
    </w:p>
    <w:p w14:paraId="52B87847" w14:textId="0AB11A49" w:rsidR="00484C0C" w:rsidRDefault="00484C0C" w:rsidP="00A32896">
      <w:pPr>
        <w:spacing w:after="0" w:line="240" w:lineRule="auto"/>
        <w:ind w:firstLine="720"/>
        <w:jc w:val="both"/>
        <w:rPr>
          <w:rFonts w:cstheme="minorHAnsi"/>
          <w:sz w:val="24"/>
          <w:szCs w:val="24"/>
          <w:lang w:val="en-GB"/>
        </w:rPr>
      </w:pPr>
      <w:r>
        <w:rPr>
          <w:rFonts w:cstheme="minorHAnsi"/>
          <w:sz w:val="24"/>
          <w:szCs w:val="24"/>
          <w:lang w:val="en-GB"/>
        </w:rPr>
        <w:t>Asian Forum for Human Rights and Development (FORUM-ASIA)</w:t>
      </w:r>
    </w:p>
    <w:p w14:paraId="15741A6D" w14:textId="4B1E31B8" w:rsidR="000E23BC" w:rsidRDefault="00484C0C" w:rsidP="000E23BC">
      <w:pPr>
        <w:spacing w:after="0" w:line="240" w:lineRule="auto"/>
        <w:ind w:left="720"/>
        <w:jc w:val="both"/>
        <w:rPr>
          <w:rFonts w:cstheme="minorHAnsi"/>
          <w:sz w:val="24"/>
          <w:szCs w:val="24"/>
          <w:lang w:val="en-GB"/>
        </w:rPr>
      </w:pPr>
      <w:r w:rsidRPr="00484C0C">
        <w:rPr>
          <w:rFonts w:cstheme="minorHAnsi"/>
          <w:sz w:val="24"/>
          <w:szCs w:val="24"/>
          <w:lang w:val="en-GB"/>
        </w:rPr>
        <w:t xml:space="preserve">S.P.D Building 3rd Floor, 79/2 </w:t>
      </w:r>
      <w:proofErr w:type="spellStart"/>
      <w:r w:rsidRPr="00484C0C">
        <w:rPr>
          <w:rFonts w:cstheme="minorHAnsi"/>
          <w:sz w:val="24"/>
          <w:szCs w:val="24"/>
          <w:lang w:val="en-GB"/>
        </w:rPr>
        <w:t>Krungthonburi</w:t>
      </w:r>
      <w:proofErr w:type="spellEnd"/>
      <w:r w:rsidRPr="00484C0C">
        <w:rPr>
          <w:rFonts w:cstheme="minorHAnsi"/>
          <w:sz w:val="24"/>
          <w:szCs w:val="24"/>
          <w:lang w:val="en-GB"/>
        </w:rPr>
        <w:t xml:space="preserve"> Road, </w:t>
      </w:r>
      <w:proofErr w:type="spellStart"/>
      <w:r w:rsidRPr="00484C0C">
        <w:rPr>
          <w:rFonts w:cstheme="minorHAnsi"/>
          <w:sz w:val="24"/>
          <w:szCs w:val="24"/>
          <w:lang w:val="en-GB"/>
        </w:rPr>
        <w:t>Khlong</w:t>
      </w:r>
      <w:proofErr w:type="spellEnd"/>
      <w:r w:rsidRPr="00484C0C">
        <w:rPr>
          <w:rFonts w:cstheme="minorHAnsi"/>
          <w:sz w:val="24"/>
          <w:szCs w:val="24"/>
          <w:lang w:val="en-GB"/>
        </w:rPr>
        <w:t xml:space="preserve"> Ton </w:t>
      </w:r>
      <w:proofErr w:type="spellStart"/>
      <w:r w:rsidRPr="00484C0C">
        <w:rPr>
          <w:rFonts w:cstheme="minorHAnsi"/>
          <w:sz w:val="24"/>
          <w:szCs w:val="24"/>
          <w:lang w:val="en-GB"/>
        </w:rPr>
        <w:t>Sai</w:t>
      </w:r>
      <w:proofErr w:type="spellEnd"/>
      <w:r w:rsidRPr="00484C0C">
        <w:rPr>
          <w:rFonts w:cstheme="minorHAnsi"/>
          <w:sz w:val="24"/>
          <w:szCs w:val="24"/>
          <w:lang w:val="en-GB"/>
        </w:rPr>
        <w:t xml:space="preserve">, </w:t>
      </w:r>
      <w:proofErr w:type="spellStart"/>
      <w:r w:rsidRPr="00484C0C">
        <w:rPr>
          <w:rFonts w:cstheme="minorHAnsi"/>
          <w:sz w:val="24"/>
          <w:szCs w:val="24"/>
          <w:lang w:val="en-GB"/>
        </w:rPr>
        <w:t>Khlong</w:t>
      </w:r>
      <w:proofErr w:type="spellEnd"/>
      <w:r w:rsidRPr="00484C0C">
        <w:rPr>
          <w:rFonts w:cstheme="minorHAnsi"/>
          <w:sz w:val="24"/>
          <w:szCs w:val="24"/>
          <w:lang w:val="en-GB"/>
        </w:rPr>
        <w:t xml:space="preserve"> San</w:t>
      </w:r>
      <w:r w:rsidR="00DF3998">
        <w:rPr>
          <w:rFonts w:cstheme="minorHAnsi"/>
          <w:sz w:val="24"/>
          <w:szCs w:val="24"/>
          <w:lang w:val="en-GB"/>
        </w:rPr>
        <w:t xml:space="preserve">, </w:t>
      </w:r>
      <w:r w:rsidRPr="00484C0C">
        <w:rPr>
          <w:rFonts w:cstheme="minorHAnsi"/>
          <w:sz w:val="24"/>
          <w:szCs w:val="24"/>
          <w:lang w:val="en-GB"/>
        </w:rPr>
        <w:t>Bangkok, 10600 Thailand</w:t>
      </w:r>
      <w:r w:rsidR="00DF3998">
        <w:rPr>
          <w:rFonts w:cstheme="minorHAnsi"/>
          <w:sz w:val="24"/>
          <w:szCs w:val="24"/>
          <w:lang w:val="en-GB"/>
        </w:rPr>
        <w:t xml:space="preserve"> </w:t>
      </w:r>
      <w:r w:rsidRPr="00484C0C">
        <w:rPr>
          <w:rFonts w:cstheme="minorHAnsi"/>
          <w:sz w:val="24"/>
          <w:szCs w:val="24"/>
          <w:lang w:val="en-GB"/>
        </w:rPr>
        <w:t>Tel: +66 (0)2 1</w:t>
      </w:r>
      <w:r w:rsidR="000E23BC">
        <w:rPr>
          <w:rFonts w:cstheme="minorHAnsi"/>
          <w:sz w:val="24"/>
          <w:szCs w:val="24"/>
          <w:lang w:val="en-GB"/>
        </w:rPr>
        <w:t xml:space="preserve">082643-45Fax: +66 (0)2 1082646 </w:t>
      </w:r>
    </w:p>
    <w:p w14:paraId="79063F30" w14:textId="32818C49" w:rsidR="00A32896" w:rsidRDefault="00F459CD" w:rsidP="00A32896">
      <w:pPr>
        <w:spacing w:after="0" w:line="240" w:lineRule="auto"/>
        <w:ind w:firstLine="720"/>
        <w:jc w:val="both"/>
        <w:rPr>
          <w:rFonts w:cstheme="minorHAnsi"/>
          <w:sz w:val="24"/>
          <w:szCs w:val="24"/>
          <w:lang w:val="en-GB"/>
        </w:rPr>
      </w:pPr>
      <w:hyperlink r:id="rId10" w:history="1">
        <w:r w:rsidR="00A32896" w:rsidRPr="0096685F">
          <w:rPr>
            <w:rStyle w:val="Hyperlink"/>
            <w:rFonts w:cstheme="minorHAnsi"/>
            <w:sz w:val="24"/>
            <w:szCs w:val="24"/>
            <w:lang w:val="en-GB"/>
          </w:rPr>
          <w:t>www.forum-asia.org</w:t>
        </w:r>
      </w:hyperlink>
    </w:p>
    <w:p w14:paraId="123D3F92" w14:textId="77777777" w:rsidR="00A32896" w:rsidRDefault="00A32896" w:rsidP="00A32896">
      <w:pPr>
        <w:spacing w:after="0" w:line="240" w:lineRule="auto"/>
        <w:jc w:val="both"/>
        <w:rPr>
          <w:rFonts w:cstheme="minorHAnsi"/>
          <w:sz w:val="24"/>
          <w:szCs w:val="24"/>
          <w:lang w:val="en-GB"/>
        </w:rPr>
      </w:pPr>
    </w:p>
    <w:p w14:paraId="55B4E933" w14:textId="77777777" w:rsidR="000E23BC" w:rsidRDefault="000E23BC" w:rsidP="00A32896">
      <w:pPr>
        <w:spacing w:after="0" w:line="240" w:lineRule="auto"/>
        <w:jc w:val="both"/>
        <w:rPr>
          <w:rFonts w:cstheme="minorHAnsi"/>
          <w:sz w:val="24"/>
          <w:szCs w:val="24"/>
          <w:lang w:val="en-GB"/>
        </w:rPr>
      </w:pPr>
    </w:p>
    <w:p w14:paraId="18633E58" w14:textId="77777777" w:rsidR="000E23BC" w:rsidRDefault="000E23BC" w:rsidP="00A32896">
      <w:pPr>
        <w:spacing w:after="0" w:line="240" w:lineRule="auto"/>
        <w:jc w:val="both"/>
        <w:rPr>
          <w:rFonts w:cstheme="minorHAnsi"/>
          <w:sz w:val="24"/>
          <w:szCs w:val="24"/>
          <w:lang w:val="en-GB"/>
        </w:rPr>
      </w:pPr>
    </w:p>
    <w:p w14:paraId="16AB5208" w14:textId="456BC288" w:rsidR="00A32896" w:rsidRPr="002978DF" w:rsidRDefault="00A32896" w:rsidP="002978DF">
      <w:pPr>
        <w:pStyle w:val="Heading1"/>
      </w:pPr>
      <w:bookmarkStart w:id="4" w:name="_Toc8676593"/>
      <w:r w:rsidRPr="002978DF">
        <w:lastRenderedPageBreak/>
        <w:t xml:space="preserve">II. </w:t>
      </w:r>
      <w:r w:rsidR="002978DF" w:rsidRPr="002978DF">
        <w:t>Contributions to List of Issues</w:t>
      </w:r>
      <w:bookmarkEnd w:id="4"/>
    </w:p>
    <w:p w14:paraId="7B2A0915" w14:textId="77777777" w:rsidR="00A32896" w:rsidRPr="00A32896" w:rsidRDefault="00A32896" w:rsidP="00A32896">
      <w:pPr>
        <w:spacing w:after="0" w:line="240" w:lineRule="auto"/>
        <w:jc w:val="both"/>
        <w:rPr>
          <w:rFonts w:cstheme="minorHAnsi"/>
          <w:sz w:val="24"/>
          <w:szCs w:val="24"/>
          <w:lang w:val="en-GB"/>
        </w:rPr>
      </w:pPr>
    </w:p>
    <w:p w14:paraId="42B133DD" w14:textId="7A4663C8" w:rsidR="005B271E" w:rsidRPr="0096685F" w:rsidRDefault="0043625B"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T</w:t>
      </w:r>
      <w:r w:rsidR="004332E6" w:rsidRPr="0096685F">
        <w:rPr>
          <w:rFonts w:cstheme="minorHAnsi"/>
          <w:sz w:val="24"/>
          <w:szCs w:val="24"/>
          <w:lang w:val="en-GB"/>
        </w:rPr>
        <w:t xml:space="preserve">he </w:t>
      </w:r>
      <w:r w:rsidR="002965C1" w:rsidRPr="0096685F">
        <w:rPr>
          <w:rFonts w:cstheme="minorHAnsi"/>
          <w:sz w:val="24"/>
          <w:szCs w:val="24"/>
          <w:lang w:val="en-GB"/>
        </w:rPr>
        <w:t xml:space="preserve">United Nations (‘UN’) </w:t>
      </w:r>
      <w:r w:rsidR="004332E6" w:rsidRPr="0096685F">
        <w:rPr>
          <w:rFonts w:cstheme="minorHAnsi"/>
          <w:sz w:val="24"/>
          <w:szCs w:val="24"/>
          <w:lang w:val="en-GB"/>
        </w:rPr>
        <w:t>Human Rights Committee (‘the Committee’)</w:t>
      </w:r>
      <w:r w:rsidRPr="0096685F">
        <w:rPr>
          <w:rFonts w:cstheme="minorHAnsi"/>
          <w:sz w:val="24"/>
          <w:szCs w:val="24"/>
          <w:lang w:val="en-GB"/>
        </w:rPr>
        <w:t>, at its 126</w:t>
      </w:r>
      <w:r w:rsidRPr="0096685F">
        <w:rPr>
          <w:rFonts w:cstheme="minorHAnsi"/>
          <w:sz w:val="24"/>
          <w:szCs w:val="24"/>
          <w:vertAlign w:val="superscript"/>
          <w:lang w:val="en-GB"/>
        </w:rPr>
        <w:t>th</w:t>
      </w:r>
      <w:r w:rsidRPr="0096685F">
        <w:rPr>
          <w:rFonts w:cstheme="minorHAnsi"/>
          <w:sz w:val="24"/>
          <w:szCs w:val="24"/>
          <w:lang w:val="en-GB"/>
        </w:rPr>
        <w:t xml:space="preserve"> session,</w:t>
      </w:r>
      <w:r w:rsidR="004332E6" w:rsidRPr="0096685F">
        <w:rPr>
          <w:rFonts w:cstheme="minorHAnsi"/>
          <w:sz w:val="24"/>
          <w:szCs w:val="24"/>
          <w:lang w:val="en-GB"/>
        </w:rPr>
        <w:t xml:space="preserve"> will </w:t>
      </w:r>
      <w:r w:rsidR="00394E8F" w:rsidRPr="0096685F">
        <w:rPr>
          <w:rFonts w:cstheme="minorHAnsi"/>
          <w:sz w:val="24"/>
          <w:szCs w:val="24"/>
          <w:lang w:val="en-GB"/>
        </w:rPr>
        <w:t xml:space="preserve">adopt this list of issues </w:t>
      </w:r>
      <w:r w:rsidR="00F82A40">
        <w:rPr>
          <w:rFonts w:cstheme="minorHAnsi"/>
          <w:sz w:val="24"/>
          <w:szCs w:val="24"/>
          <w:lang w:val="en-GB"/>
        </w:rPr>
        <w:t>prior to reporting</w:t>
      </w:r>
      <w:r w:rsidR="00C5050D" w:rsidRPr="0096685F">
        <w:rPr>
          <w:rFonts w:cstheme="minorHAnsi"/>
          <w:sz w:val="24"/>
          <w:szCs w:val="24"/>
          <w:lang w:val="en-GB"/>
        </w:rPr>
        <w:t xml:space="preserve"> </w:t>
      </w:r>
      <w:r w:rsidR="00F82A40">
        <w:rPr>
          <w:rFonts w:cstheme="minorHAnsi"/>
          <w:sz w:val="24"/>
          <w:szCs w:val="24"/>
          <w:lang w:val="en-GB"/>
        </w:rPr>
        <w:t xml:space="preserve">on India </w:t>
      </w:r>
      <w:r w:rsidR="00394E8F" w:rsidRPr="0096685F">
        <w:rPr>
          <w:rFonts w:cstheme="minorHAnsi"/>
          <w:sz w:val="24"/>
          <w:szCs w:val="24"/>
          <w:lang w:val="en-GB"/>
        </w:rPr>
        <w:t xml:space="preserve">for its </w:t>
      </w:r>
      <w:r w:rsidR="004332E6" w:rsidRPr="0096685F">
        <w:rPr>
          <w:rFonts w:cstheme="minorHAnsi"/>
          <w:sz w:val="24"/>
          <w:szCs w:val="24"/>
          <w:lang w:val="en-GB"/>
        </w:rPr>
        <w:t>review of the implementation of the International Covenant on Civil and Politica</w:t>
      </w:r>
      <w:r w:rsidR="004E3961" w:rsidRPr="0096685F">
        <w:rPr>
          <w:rFonts w:cstheme="minorHAnsi"/>
          <w:sz w:val="24"/>
          <w:szCs w:val="24"/>
          <w:lang w:val="en-GB"/>
        </w:rPr>
        <w:t>l Rights (‘</w:t>
      </w:r>
      <w:r w:rsidRPr="0096685F">
        <w:rPr>
          <w:rFonts w:cstheme="minorHAnsi"/>
          <w:sz w:val="24"/>
          <w:szCs w:val="24"/>
          <w:lang w:val="en-GB"/>
        </w:rPr>
        <w:t>the Covenant</w:t>
      </w:r>
      <w:r w:rsidR="004E3961" w:rsidRPr="0096685F">
        <w:rPr>
          <w:rFonts w:cstheme="minorHAnsi"/>
          <w:sz w:val="24"/>
          <w:szCs w:val="24"/>
          <w:lang w:val="en-GB"/>
        </w:rPr>
        <w:t>’)</w:t>
      </w:r>
      <w:r w:rsidRPr="0096685F">
        <w:rPr>
          <w:rFonts w:cstheme="minorHAnsi"/>
          <w:sz w:val="24"/>
          <w:szCs w:val="24"/>
          <w:lang w:val="en-GB"/>
        </w:rPr>
        <w:t>.</w:t>
      </w:r>
      <w:r w:rsidR="00A2569A" w:rsidRPr="0096685F">
        <w:rPr>
          <w:rFonts w:cstheme="minorHAnsi"/>
          <w:sz w:val="24"/>
          <w:szCs w:val="24"/>
          <w:lang w:val="en-GB"/>
        </w:rPr>
        <w:t xml:space="preserve"> </w:t>
      </w:r>
      <w:r w:rsidR="004332E6" w:rsidRPr="0096685F">
        <w:rPr>
          <w:rFonts w:cstheme="minorHAnsi"/>
          <w:sz w:val="24"/>
          <w:szCs w:val="24"/>
          <w:lang w:val="en-GB"/>
        </w:rPr>
        <w:t xml:space="preserve">In this context, </w:t>
      </w:r>
      <w:r w:rsidRPr="0096685F">
        <w:rPr>
          <w:rFonts w:cstheme="minorHAnsi"/>
          <w:sz w:val="24"/>
          <w:szCs w:val="24"/>
          <w:lang w:val="en-GB"/>
        </w:rPr>
        <w:t>the Asian Forum for Human Rights and Development (</w:t>
      </w:r>
      <w:r w:rsidR="00A2569A" w:rsidRPr="0096685F">
        <w:rPr>
          <w:rFonts w:cstheme="minorHAnsi"/>
          <w:sz w:val="24"/>
          <w:szCs w:val="24"/>
          <w:lang w:val="en-GB"/>
        </w:rPr>
        <w:t>FORUM-ASIA</w:t>
      </w:r>
      <w:r w:rsidRPr="0096685F">
        <w:rPr>
          <w:rFonts w:cstheme="minorHAnsi"/>
          <w:sz w:val="24"/>
          <w:szCs w:val="24"/>
          <w:lang w:val="en-GB"/>
        </w:rPr>
        <w:t>)</w:t>
      </w:r>
      <w:r w:rsidR="00A2569A" w:rsidRPr="0096685F">
        <w:rPr>
          <w:rFonts w:cstheme="minorHAnsi"/>
          <w:sz w:val="24"/>
          <w:szCs w:val="24"/>
          <w:lang w:val="en-GB"/>
        </w:rPr>
        <w:t xml:space="preserve"> and its member</w:t>
      </w:r>
      <w:r w:rsidRPr="0096685F">
        <w:rPr>
          <w:rFonts w:cstheme="minorHAnsi"/>
          <w:sz w:val="24"/>
          <w:szCs w:val="24"/>
          <w:lang w:val="en-GB"/>
        </w:rPr>
        <w:t xml:space="preserve"> organisations in India</w:t>
      </w:r>
      <w:r w:rsidR="00A2569A" w:rsidRPr="0096685F">
        <w:rPr>
          <w:rFonts w:cstheme="minorHAnsi"/>
          <w:sz w:val="24"/>
          <w:szCs w:val="24"/>
          <w:lang w:val="en-GB"/>
        </w:rPr>
        <w:t xml:space="preserve"> </w:t>
      </w:r>
      <w:r w:rsidR="004332E6" w:rsidRPr="0096685F">
        <w:rPr>
          <w:rFonts w:cstheme="minorHAnsi"/>
          <w:sz w:val="24"/>
          <w:szCs w:val="24"/>
          <w:lang w:val="en-GB"/>
        </w:rPr>
        <w:t>welcome the opportunity to contribute to the Committee’s preparation o</w:t>
      </w:r>
      <w:r w:rsidR="00A2569A" w:rsidRPr="0096685F">
        <w:rPr>
          <w:rFonts w:cstheme="minorHAnsi"/>
          <w:sz w:val="24"/>
          <w:szCs w:val="24"/>
          <w:lang w:val="en-GB"/>
        </w:rPr>
        <w:t>f its List of Issues on India</w:t>
      </w:r>
      <w:r w:rsidR="004332E6" w:rsidRPr="0096685F">
        <w:rPr>
          <w:rFonts w:cstheme="minorHAnsi"/>
          <w:sz w:val="24"/>
          <w:szCs w:val="24"/>
          <w:lang w:val="en-GB"/>
        </w:rPr>
        <w:t xml:space="preserve">. </w:t>
      </w:r>
    </w:p>
    <w:p w14:paraId="290447A1" w14:textId="77777777" w:rsidR="00070B78" w:rsidRPr="0096685F" w:rsidRDefault="00070B78" w:rsidP="00070B78">
      <w:pPr>
        <w:pStyle w:val="ListParagraph"/>
        <w:spacing w:after="0" w:line="240" w:lineRule="auto"/>
        <w:ind w:left="360"/>
        <w:jc w:val="both"/>
        <w:rPr>
          <w:rFonts w:cstheme="minorHAnsi"/>
          <w:sz w:val="24"/>
          <w:szCs w:val="24"/>
          <w:lang w:val="en-GB"/>
        </w:rPr>
      </w:pPr>
    </w:p>
    <w:p w14:paraId="79E453D7" w14:textId="4E6C3A45" w:rsidR="00070B78" w:rsidRPr="0096685F" w:rsidRDefault="00070B78" w:rsidP="00070B78">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The Government of India ratified International Covenant on Civil and Political Rights (ICCPR onwards) on 10 April, 1979 with Reservations on Article 1, 9 and 13 and declarations on Articles 12, 19(3), 21, and 22. These reservations and declarations must be withdrawn.</w:t>
      </w:r>
    </w:p>
    <w:p w14:paraId="082C3985" w14:textId="6002DEFD" w:rsidR="005B271E" w:rsidRPr="0096685F" w:rsidRDefault="005B271E" w:rsidP="00070B78">
      <w:pPr>
        <w:spacing w:after="0" w:line="240" w:lineRule="auto"/>
        <w:ind w:left="360" w:hanging="360"/>
        <w:jc w:val="both"/>
        <w:rPr>
          <w:rFonts w:cstheme="minorHAnsi"/>
          <w:b/>
          <w:sz w:val="24"/>
          <w:szCs w:val="24"/>
          <w:lang w:val="en-GB"/>
        </w:rPr>
      </w:pPr>
    </w:p>
    <w:p w14:paraId="06997D9F" w14:textId="68DE95B3" w:rsidR="00012650" w:rsidRPr="0096685F" w:rsidRDefault="00074CE3" w:rsidP="002978DF">
      <w:pPr>
        <w:pStyle w:val="Heading2"/>
        <w:rPr>
          <w:lang w:val="en-GB"/>
        </w:rPr>
      </w:pPr>
      <w:bookmarkStart w:id="5" w:name="_Toc8676594"/>
      <w:r w:rsidRPr="0096685F">
        <w:rPr>
          <w:lang w:val="en-GB"/>
        </w:rPr>
        <w:t>Article 1</w:t>
      </w:r>
      <w:r w:rsidR="00DF0FCD" w:rsidRPr="0096685F">
        <w:rPr>
          <w:lang w:val="en-GB"/>
        </w:rPr>
        <w:t xml:space="preserve"> Right to s</w:t>
      </w:r>
      <w:r w:rsidRPr="0096685F">
        <w:rPr>
          <w:lang w:val="en-GB"/>
        </w:rPr>
        <w:t>elf</w:t>
      </w:r>
      <w:r w:rsidR="00DF0FCD" w:rsidRPr="0096685F">
        <w:rPr>
          <w:lang w:val="en-GB"/>
        </w:rPr>
        <w:t>-d</w:t>
      </w:r>
      <w:r w:rsidRPr="0096685F">
        <w:rPr>
          <w:lang w:val="en-GB"/>
        </w:rPr>
        <w:t>etermination</w:t>
      </w:r>
      <w:bookmarkEnd w:id="5"/>
      <w:r w:rsidR="00357A54" w:rsidRPr="0096685F">
        <w:rPr>
          <w:lang w:val="en-GB"/>
        </w:rPr>
        <w:t xml:space="preserve"> </w:t>
      </w:r>
    </w:p>
    <w:p w14:paraId="52A626F4" w14:textId="2C47D634" w:rsidR="00307E04" w:rsidRPr="0096685F" w:rsidRDefault="0043625B"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 xml:space="preserve">The </w:t>
      </w:r>
      <w:r w:rsidR="00357A54" w:rsidRPr="0096685F">
        <w:rPr>
          <w:rFonts w:cstheme="minorHAnsi"/>
          <w:sz w:val="24"/>
          <w:szCs w:val="24"/>
          <w:lang w:val="en-GB"/>
        </w:rPr>
        <w:t>Government of India declared that</w:t>
      </w:r>
      <w:r w:rsidR="00357A54" w:rsidRPr="0096685F">
        <w:rPr>
          <w:rFonts w:cstheme="minorHAnsi"/>
          <w:b/>
          <w:sz w:val="24"/>
          <w:szCs w:val="24"/>
          <w:lang w:val="en-GB"/>
        </w:rPr>
        <w:t xml:space="preserve"> </w:t>
      </w:r>
      <w:r w:rsidRPr="0096685F">
        <w:rPr>
          <w:rFonts w:cstheme="minorHAnsi"/>
          <w:sz w:val="24"/>
          <w:szCs w:val="24"/>
          <w:lang w:val="en-GB"/>
        </w:rPr>
        <w:t>‘</w:t>
      </w:r>
      <w:r w:rsidR="00357A54" w:rsidRPr="0096685F">
        <w:rPr>
          <w:rFonts w:cstheme="minorHAnsi"/>
          <w:sz w:val="24"/>
          <w:szCs w:val="24"/>
          <w:lang w:val="en-GB"/>
        </w:rPr>
        <w:t xml:space="preserve">the right of </w:t>
      </w:r>
      <w:r w:rsidR="00A87147" w:rsidRPr="0096685F">
        <w:rPr>
          <w:rFonts w:cstheme="minorHAnsi"/>
          <w:sz w:val="24"/>
          <w:szCs w:val="24"/>
          <w:lang w:val="en-GB"/>
        </w:rPr>
        <w:t>self-determination</w:t>
      </w:r>
      <w:r w:rsidRPr="0096685F">
        <w:rPr>
          <w:rFonts w:cstheme="minorHAnsi"/>
          <w:sz w:val="24"/>
          <w:szCs w:val="24"/>
          <w:lang w:val="en-GB"/>
        </w:rPr>
        <w:t>’</w:t>
      </w:r>
      <w:r w:rsidR="00A87147" w:rsidRPr="0096685F">
        <w:rPr>
          <w:rFonts w:cstheme="minorHAnsi"/>
          <w:sz w:val="24"/>
          <w:szCs w:val="24"/>
          <w:lang w:val="en-GB"/>
        </w:rPr>
        <w:t xml:space="preserve"> </w:t>
      </w:r>
      <w:r w:rsidR="00357A54" w:rsidRPr="0096685F">
        <w:rPr>
          <w:rFonts w:cstheme="minorHAnsi"/>
          <w:sz w:val="24"/>
          <w:szCs w:val="24"/>
          <w:lang w:val="en-GB"/>
        </w:rPr>
        <w:t>appl</w:t>
      </w:r>
      <w:r w:rsidRPr="0096685F">
        <w:rPr>
          <w:rFonts w:cstheme="minorHAnsi"/>
          <w:sz w:val="24"/>
          <w:szCs w:val="24"/>
          <w:lang w:val="en-GB"/>
        </w:rPr>
        <w:t>ies</w:t>
      </w:r>
      <w:r w:rsidR="00357A54" w:rsidRPr="0096685F">
        <w:rPr>
          <w:rFonts w:cstheme="minorHAnsi"/>
          <w:sz w:val="24"/>
          <w:szCs w:val="24"/>
          <w:lang w:val="en-GB"/>
        </w:rPr>
        <w:t xml:space="preserve"> only to the peoples under foreign domination and that these words do not apply to sovereign independent States or to a section of a people or nation</w:t>
      </w:r>
      <w:r w:rsidRPr="0096685F">
        <w:rPr>
          <w:rFonts w:cstheme="minorHAnsi"/>
          <w:sz w:val="24"/>
          <w:szCs w:val="24"/>
          <w:lang w:val="en-GB"/>
        </w:rPr>
        <w:t xml:space="preserve"> – </w:t>
      </w:r>
      <w:r w:rsidR="00357A54" w:rsidRPr="0096685F">
        <w:rPr>
          <w:rFonts w:cstheme="minorHAnsi"/>
          <w:sz w:val="24"/>
          <w:szCs w:val="24"/>
          <w:lang w:val="en-GB"/>
        </w:rPr>
        <w:t>which</w:t>
      </w:r>
      <w:r w:rsidRPr="0096685F">
        <w:rPr>
          <w:rFonts w:cstheme="minorHAnsi"/>
          <w:sz w:val="24"/>
          <w:szCs w:val="24"/>
          <w:lang w:val="en-GB"/>
        </w:rPr>
        <w:t xml:space="preserve"> </w:t>
      </w:r>
      <w:r w:rsidR="00357A54" w:rsidRPr="0096685F">
        <w:rPr>
          <w:rFonts w:cstheme="minorHAnsi"/>
          <w:sz w:val="24"/>
          <w:szCs w:val="24"/>
          <w:lang w:val="en-GB"/>
        </w:rPr>
        <w:t>is the essence of national integrity.</w:t>
      </w:r>
      <w:r w:rsidR="002245A2" w:rsidRPr="0096685F">
        <w:rPr>
          <w:rFonts w:cstheme="minorHAnsi"/>
          <w:sz w:val="24"/>
          <w:szCs w:val="24"/>
          <w:lang w:val="en-GB"/>
        </w:rPr>
        <w:t xml:space="preserve"> The constitution of India is silent on the legal processes to deal with the aspiration of the peoples and nations to depart form the Union.</w:t>
      </w:r>
    </w:p>
    <w:p w14:paraId="543732D3" w14:textId="77777777" w:rsidR="00613BC0" w:rsidRPr="0096685F" w:rsidRDefault="00613BC0" w:rsidP="00D57B14">
      <w:pPr>
        <w:spacing w:after="0" w:line="240" w:lineRule="auto"/>
        <w:ind w:left="360"/>
        <w:jc w:val="both"/>
        <w:rPr>
          <w:rFonts w:cstheme="minorHAnsi"/>
          <w:sz w:val="24"/>
          <w:szCs w:val="24"/>
          <w:lang w:val="en-GB"/>
        </w:rPr>
      </w:pPr>
    </w:p>
    <w:p w14:paraId="58B4D04E" w14:textId="76B0B0C5" w:rsidR="00012650" w:rsidRPr="0096685F" w:rsidRDefault="00613BC0"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 xml:space="preserve">The Committee during India’s third periodic review stressed the need to address the issue of “armed insurgency” by political means. The Concluding Observations of the Human Rights Committee </w:t>
      </w:r>
      <w:r w:rsidR="0043625B" w:rsidRPr="0096685F">
        <w:rPr>
          <w:rFonts w:cstheme="minorHAnsi"/>
          <w:sz w:val="24"/>
          <w:szCs w:val="24"/>
          <w:lang w:val="en-GB"/>
        </w:rPr>
        <w:t xml:space="preserve">in </w:t>
      </w:r>
      <w:r w:rsidRPr="0096685F">
        <w:rPr>
          <w:rFonts w:cstheme="minorHAnsi"/>
          <w:sz w:val="24"/>
          <w:szCs w:val="24"/>
          <w:lang w:val="en-GB"/>
        </w:rPr>
        <w:t>1997 stated</w:t>
      </w:r>
      <w:r w:rsidRPr="0096685F">
        <w:rPr>
          <w:rStyle w:val="FootnoteReference"/>
          <w:rFonts w:cstheme="minorHAnsi"/>
          <w:sz w:val="24"/>
          <w:szCs w:val="24"/>
          <w:lang w:val="en-GB"/>
        </w:rPr>
        <w:footnoteReference w:id="2"/>
      </w:r>
      <w:r w:rsidR="002245A2" w:rsidRPr="0096685F">
        <w:rPr>
          <w:rFonts w:cstheme="minorHAnsi"/>
          <w:sz w:val="24"/>
          <w:szCs w:val="24"/>
          <w:lang w:val="en-GB"/>
        </w:rPr>
        <w:t>, “i</w:t>
      </w:r>
      <w:r w:rsidRPr="0096685F">
        <w:rPr>
          <w:rFonts w:cstheme="minorHAnsi"/>
          <w:sz w:val="24"/>
          <w:szCs w:val="24"/>
          <w:lang w:val="en-GB"/>
        </w:rPr>
        <w:t xml:space="preserve">n this respect, bearing in mind the provisions of article 1, 19 and 25 of the Covenant: the Committee endorses the views of the National Human Rights Commission that the problems in areas affected by terrorism and armed insurgency are essentially political in character and that the approach to resolving such problem must also, essentially, be political, and emphasizes that terrorism should be fought with means that are compatible with the Covenant”. </w:t>
      </w:r>
    </w:p>
    <w:p w14:paraId="6F3411A6" w14:textId="77777777" w:rsidR="00012650" w:rsidRPr="0096685F" w:rsidRDefault="00012650" w:rsidP="00D57B14">
      <w:pPr>
        <w:pStyle w:val="ListParagraph"/>
        <w:spacing w:after="0" w:line="240" w:lineRule="auto"/>
        <w:ind w:left="360"/>
        <w:rPr>
          <w:rFonts w:cstheme="minorHAnsi"/>
          <w:sz w:val="24"/>
          <w:szCs w:val="24"/>
          <w:lang w:val="en-GB"/>
        </w:rPr>
      </w:pPr>
    </w:p>
    <w:p w14:paraId="7B2A620B" w14:textId="55BBA5DA" w:rsidR="00012650" w:rsidRPr="0096685F" w:rsidRDefault="00357A54"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 xml:space="preserve">The denial of recognition of right to self-determination and erosion of other democratic rights </w:t>
      </w:r>
      <w:r w:rsidR="000362EC" w:rsidRPr="0096685F">
        <w:rPr>
          <w:rFonts w:cstheme="minorHAnsi"/>
          <w:sz w:val="24"/>
          <w:szCs w:val="24"/>
          <w:lang w:val="en-GB"/>
        </w:rPr>
        <w:t>in the</w:t>
      </w:r>
      <w:r w:rsidRPr="0096685F">
        <w:rPr>
          <w:rFonts w:cstheme="minorHAnsi"/>
          <w:sz w:val="24"/>
          <w:szCs w:val="24"/>
          <w:lang w:val="en-GB"/>
        </w:rPr>
        <w:t xml:space="preserve"> India</w:t>
      </w:r>
      <w:r w:rsidR="000362EC" w:rsidRPr="0096685F">
        <w:rPr>
          <w:rFonts w:cstheme="minorHAnsi"/>
          <w:sz w:val="24"/>
          <w:szCs w:val="24"/>
          <w:lang w:val="en-GB"/>
        </w:rPr>
        <w:t>n</w:t>
      </w:r>
      <w:r w:rsidRPr="0096685F">
        <w:rPr>
          <w:rFonts w:cstheme="minorHAnsi"/>
          <w:sz w:val="24"/>
          <w:szCs w:val="24"/>
          <w:lang w:val="en-GB"/>
        </w:rPr>
        <w:t xml:space="preserve"> administered Jammu &amp; Kashmir (</w:t>
      </w:r>
      <w:r w:rsidR="00A007A5" w:rsidRPr="0096685F">
        <w:rPr>
          <w:rFonts w:cstheme="minorHAnsi"/>
          <w:sz w:val="24"/>
          <w:szCs w:val="24"/>
          <w:lang w:val="en-GB"/>
        </w:rPr>
        <w:t>IAJK</w:t>
      </w:r>
      <w:r w:rsidRPr="0096685F">
        <w:rPr>
          <w:rFonts w:cstheme="minorHAnsi"/>
          <w:sz w:val="24"/>
          <w:szCs w:val="24"/>
          <w:lang w:val="en-GB"/>
        </w:rPr>
        <w:t xml:space="preserve">) has led to </w:t>
      </w:r>
      <w:r w:rsidR="00A007A5" w:rsidRPr="0096685F">
        <w:rPr>
          <w:rFonts w:cstheme="minorHAnsi"/>
          <w:sz w:val="24"/>
          <w:szCs w:val="24"/>
          <w:lang w:val="en-GB"/>
        </w:rPr>
        <w:t xml:space="preserve">continuous </w:t>
      </w:r>
      <w:r w:rsidRPr="0096685F">
        <w:rPr>
          <w:rFonts w:cstheme="minorHAnsi"/>
          <w:sz w:val="24"/>
          <w:szCs w:val="24"/>
          <w:lang w:val="en-GB"/>
        </w:rPr>
        <w:t xml:space="preserve">widespread human rights violations at the hands of Indian armed forces. </w:t>
      </w:r>
      <w:r w:rsidR="00A87147" w:rsidRPr="0096685F">
        <w:rPr>
          <w:rFonts w:cstheme="minorHAnsi"/>
          <w:sz w:val="24"/>
          <w:szCs w:val="24"/>
          <w:lang w:val="en-GB"/>
        </w:rPr>
        <w:t>It is</w:t>
      </w:r>
      <w:r w:rsidRPr="0096685F">
        <w:rPr>
          <w:rFonts w:cstheme="minorHAnsi"/>
          <w:sz w:val="24"/>
          <w:szCs w:val="24"/>
          <w:lang w:val="en-GB"/>
        </w:rPr>
        <w:t xml:space="preserve"> an internationally acknowledged dispute between India and Pakistan. The </w:t>
      </w:r>
      <w:r w:rsidR="002965C1" w:rsidRPr="0096685F">
        <w:rPr>
          <w:rFonts w:cstheme="minorHAnsi"/>
          <w:sz w:val="24"/>
          <w:szCs w:val="24"/>
          <w:lang w:val="en-GB"/>
        </w:rPr>
        <w:t>UN Security Council resolution 47</w:t>
      </w:r>
      <w:r w:rsidR="001A72D5" w:rsidRPr="0096685F">
        <w:rPr>
          <w:rStyle w:val="FootnoteReference"/>
          <w:rFonts w:cstheme="minorHAnsi"/>
          <w:sz w:val="24"/>
          <w:szCs w:val="24"/>
          <w:lang w:val="en-GB"/>
        </w:rPr>
        <w:footnoteReference w:id="3"/>
      </w:r>
      <w:r w:rsidR="002965C1" w:rsidRPr="0096685F">
        <w:rPr>
          <w:rFonts w:cstheme="minorHAnsi"/>
          <w:sz w:val="24"/>
          <w:szCs w:val="24"/>
          <w:lang w:val="en-GB"/>
        </w:rPr>
        <w:t xml:space="preserve"> adopted on 21 April 1984</w:t>
      </w:r>
      <w:r w:rsidRPr="0096685F">
        <w:rPr>
          <w:rFonts w:cstheme="minorHAnsi"/>
          <w:sz w:val="24"/>
          <w:szCs w:val="24"/>
          <w:lang w:val="en-GB"/>
        </w:rPr>
        <w:t xml:space="preserve"> Resolutions of 1948</w:t>
      </w:r>
      <w:r w:rsidR="001A72D5" w:rsidRPr="0096685F">
        <w:rPr>
          <w:rFonts w:cstheme="minorHAnsi"/>
          <w:sz w:val="24"/>
          <w:szCs w:val="24"/>
          <w:lang w:val="en-GB"/>
        </w:rPr>
        <w:t xml:space="preserve"> </w:t>
      </w:r>
      <w:r w:rsidRPr="0096685F">
        <w:rPr>
          <w:rFonts w:cstheme="minorHAnsi"/>
          <w:sz w:val="24"/>
          <w:szCs w:val="24"/>
          <w:lang w:val="en-GB"/>
        </w:rPr>
        <w:t>recogni</w:t>
      </w:r>
      <w:r w:rsidR="001A72D5" w:rsidRPr="0096685F">
        <w:rPr>
          <w:rFonts w:cstheme="minorHAnsi"/>
          <w:sz w:val="24"/>
          <w:szCs w:val="24"/>
          <w:lang w:val="en-GB"/>
        </w:rPr>
        <w:t>s</w:t>
      </w:r>
      <w:r w:rsidRPr="0096685F">
        <w:rPr>
          <w:rFonts w:cstheme="minorHAnsi"/>
          <w:sz w:val="24"/>
          <w:szCs w:val="24"/>
          <w:lang w:val="en-GB"/>
        </w:rPr>
        <w:t>e</w:t>
      </w:r>
      <w:r w:rsidR="001A72D5" w:rsidRPr="0096685F">
        <w:rPr>
          <w:rFonts w:cstheme="minorHAnsi"/>
          <w:sz w:val="24"/>
          <w:szCs w:val="24"/>
          <w:lang w:val="en-GB"/>
        </w:rPr>
        <w:t>d</w:t>
      </w:r>
      <w:r w:rsidRPr="0096685F">
        <w:rPr>
          <w:rFonts w:cstheme="minorHAnsi"/>
          <w:sz w:val="24"/>
          <w:szCs w:val="24"/>
          <w:lang w:val="en-GB"/>
        </w:rPr>
        <w:t xml:space="preserve"> the right of self-determination of the people of Jammu and Kashmir to be exercised through an impartial plebi</w:t>
      </w:r>
      <w:r w:rsidR="00A87147" w:rsidRPr="0096685F">
        <w:rPr>
          <w:rFonts w:cstheme="minorHAnsi"/>
          <w:sz w:val="24"/>
          <w:szCs w:val="24"/>
          <w:lang w:val="en-GB"/>
        </w:rPr>
        <w:t>scite in the region to determine</w:t>
      </w:r>
      <w:r w:rsidRPr="0096685F">
        <w:rPr>
          <w:rFonts w:cstheme="minorHAnsi"/>
          <w:sz w:val="24"/>
          <w:szCs w:val="24"/>
          <w:lang w:val="en-GB"/>
        </w:rPr>
        <w:t xml:space="preserve"> the will of the people for their future political and geographical identity. Till date, no such plebiscite has been held in </w:t>
      </w:r>
      <w:r w:rsidR="00D202D8" w:rsidRPr="0096685F">
        <w:rPr>
          <w:rFonts w:cstheme="minorHAnsi"/>
          <w:sz w:val="24"/>
          <w:szCs w:val="24"/>
          <w:lang w:val="en-GB"/>
        </w:rPr>
        <w:t>IAJK</w:t>
      </w:r>
      <w:r w:rsidR="009709F3" w:rsidRPr="0096685F">
        <w:rPr>
          <w:rFonts w:cstheme="minorHAnsi"/>
          <w:sz w:val="24"/>
          <w:szCs w:val="24"/>
          <w:lang w:val="en-GB"/>
        </w:rPr>
        <w:t xml:space="preserve">. </w:t>
      </w:r>
      <w:r w:rsidR="001A72D5" w:rsidRPr="0096685F">
        <w:rPr>
          <w:rFonts w:cstheme="minorHAnsi"/>
          <w:sz w:val="24"/>
          <w:szCs w:val="24"/>
          <w:lang w:val="en-GB"/>
        </w:rPr>
        <w:t>The first ever report of the UN</w:t>
      </w:r>
      <w:r w:rsidR="00A007A5" w:rsidRPr="0096685F">
        <w:rPr>
          <w:rFonts w:cstheme="minorHAnsi"/>
          <w:sz w:val="24"/>
          <w:szCs w:val="24"/>
          <w:lang w:val="en-GB"/>
        </w:rPr>
        <w:t xml:space="preserve"> Office of the </w:t>
      </w:r>
      <w:r w:rsidR="001A72D5" w:rsidRPr="0096685F">
        <w:rPr>
          <w:rFonts w:cstheme="minorHAnsi"/>
          <w:sz w:val="24"/>
          <w:szCs w:val="24"/>
          <w:lang w:val="en-GB"/>
        </w:rPr>
        <w:t xml:space="preserve">High Commissioner for </w:t>
      </w:r>
      <w:r w:rsidR="00A007A5" w:rsidRPr="0096685F">
        <w:rPr>
          <w:rFonts w:cstheme="minorHAnsi"/>
          <w:sz w:val="24"/>
          <w:szCs w:val="24"/>
          <w:lang w:val="en-GB"/>
        </w:rPr>
        <w:t xml:space="preserve">Human Rights </w:t>
      </w:r>
      <w:r w:rsidR="001A72D5" w:rsidRPr="0096685F">
        <w:rPr>
          <w:rFonts w:cstheme="minorHAnsi"/>
          <w:sz w:val="24"/>
          <w:szCs w:val="24"/>
          <w:lang w:val="en-GB"/>
        </w:rPr>
        <w:t xml:space="preserve">(OHCHR) </w:t>
      </w:r>
      <w:r w:rsidR="00A007A5" w:rsidRPr="0096685F">
        <w:rPr>
          <w:rFonts w:cstheme="minorHAnsi"/>
          <w:sz w:val="24"/>
          <w:szCs w:val="24"/>
          <w:lang w:val="en-GB"/>
        </w:rPr>
        <w:t xml:space="preserve">in June 2018 called </w:t>
      </w:r>
      <w:r w:rsidR="001A72D5" w:rsidRPr="0096685F">
        <w:rPr>
          <w:rFonts w:cstheme="minorHAnsi"/>
          <w:sz w:val="24"/>
          <w:szCs w:val="24"/>
          <w:lang w:val="en-GB"/>
        </w:rPr>
        <w:t xml:space="preserve">on </w:t>
      </w:r>
      <w:r w:rsidR="00A007A5" w:rsidRPr="0096685F">
        <w:rPr>
          <w:rFonts w:cstheme="minorHAnsi"/>
          <w:sz w:val="24"/>
          <w:szCs w:val="24"/>
          <w:lang w:val="en-GB"/>
        </w:rPr>
        <w:t>India and Pakistan to “fully respect the right of self-determination of the people of Kashmir as protected under international law.”</w:t>
      </w:r>
      <w:r w:rsidR="00A007A5" w:rsidRPr="0096685F">
        <w:rPr>
          <w:rStyle w:val="FootnoteReference"/>
          <w:rFonts w:cstheme="minorHAnsi"/>
          <w:sz w:val="24"/>
          <w:szCs w:val="24"/>
          <w:lang w:val="en-GB"/>
        </w:rPr>
        <w:footnoteReference w:id="4"/>
      </w:r>
      <w:r w:rsidR="00A007A5" w:rsidRPr="0096685F">
        <w:rPr>
          <w:rFonts w:cstheme="minorHAnsi"/>
          <w:sz w:val="24"/>
          <w:szCs w:val="24"/>
          <w:lang w:val="en-GB"/>
        </w:rPr>
        <w:t xml:space="preserve"> </w:t>
      </w:r>
    </w:p>
    <w:p w14:paraId="384CDA9E" w14:textId="77777777" w:rsidR="00012650" w:rsidRPr="0096685F" w:rsidRDefault="00012650" w:rsidP="00D57B14">
      <w:pPr>
        <w:pStyle w:val="ListParagraph"/>
        <w:spacing w:after="0" w:line="240" w:lineRule="auto"/>
        <w:ind w:left="360"/>
        <w:rPr>
          <w:rFonts w:cstheme="minorHAnsi"/>
          <w:sz w:val="24"/>
          <w:szCs w:val="24"/>
          <w:lang w:val="en-GB"/>
        </w:rPr>
      </w:pPr>
    </w:p>
    <w:p w14:paraId="44D92A6D" w14:textId="12E3836A" w:rsidR="00012650" w:rsidRPr="0096685F" w:rsidRDefault="002245A2"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The law that attacks the activities of armed groups demanding right to self-determination is the Unlawful Activities Prevention Act</w:t>
      </w:r>
      <w:r w:rsidRPr="0096685F">
        <w:rPr>
          <w:rStyle w:val="FootnoteReference"/>
          <w:rFonts w:cstheme="minorHAnsi"/>
          <w:sz w:val="24"/>
          <w:szCs w:val="24"/>
          <w:lang w:val="en-GB"/>
        </w:rPr>
        <w:footnoteReference w:id="5"/>
      </w:r>
      <w:r w:rsidRPr="0096685F">
        <w:rPr>
          <w:rFonts w:cstheme="minorHAnsi"/>
          <w:sz w:val="24"/>
          <w:szCs w:val="24"/>
          <w:lang w:val="en-GB"/>
        </w:rPr>
        <w:t xml:space="preserve"> </w:t>
      </w:r>
      <w:r w:rsidR="00243074" w:rsidRPr="0096685F">
        <w:rPr>
          <w:rFonts w:cstheme="minorHAnsi"/>
          <w:sz w:val="24"/>
          <w:szCs w:val="24"/>
          <w:lang w:val="en-GB"/>
        </w:rPr>
        <w:t>(UAPA)</w:t>
      </w:r>
      <w:r w:rsidR="001A72D5" w:rsidRPr="0096685F">
        <w:rPr>
          <w:rFonts w:cstheme="minorHAnsi"/>
          <w:sz w:val="24"/>
          <w:szCs w:val="24"/>
          <w:lang w:val="en-GB"/>
        </w:rPr>
        <w:t>, which covers such attacks</w:t>
      </w:r>
      <w:r w:rsidR="00243074" w:rsidRPr="0096685F">
        <w:rPr>
          <w:rFonts w:cstheme="minorHAnsi"/>
          <w:sz w:val="24"/>
          <w:szCs w:val="24"/>
          <w:lang w:val="en-GB"/>
        </w:rPr>
        <w:t xml:space="preserve"> </w:t>
      </w:r>
      <w:r w:rsidRPr="0096685F">
        <w:rPr>
          <w:rFonts w:cstheme="minorHAnsi"/>
          <w:sz w:val="24"/>
          <w:szCs w:val="24"/>
          <w:lang w:val="en-GB"/>
        </w:rPr>
        <w:t>within the broad definition of terrorism. Section 2(</w:t>
      </w:r>
      <w:proofErr w:type="spellStart"/>
      <w:r w:rsidRPr="0096685F">
        <w:rPr>
          <w:rFonts w:cstheme="minorHAnsi"/>
          <w:sz w:val="24"/>
          <w:szCs w:val="24"/>
          <w:lang w:val="en-GB"/>
        </w:rPr>
        <w:t>i</w:t>
      </w:r>
      <w:proofErr w:type="spellEnd"/>
      <w:r w:rsidRPr="0096685F">
        <w:rPr>
          <w:rFonts w:cstheme="minorHAnsi"/>
          <w:sz w:val="24"/>
          <w:szCs w:val="24"/>
          <w:lang w:val="en-GB"/>
        </w:rPr>
        <w:t>) states “secession of a part of the territory of India from the Union” includes the assertion of any claim to determine whether such part will remain a part of the territory of India. Manipur with just 0.2% of the population of India constitute a</w:t>
      </w:r>
      <w:r w:rsidR="001A72D5" w:rsidRPr="0096685F">
        <w:rPr>
          <w:rFonts w:cstheme="minorHAnsi"/>
          <w:sz w:val="24"/>
          <w:szCs w:val="24"/>
          <w:lang w:val="en-GB"/>
        </w:rPr>
        <w:t>t least</w:t>
      </w:r>
      <w:r w:rsidRPr="0096685F">
        <w:rPr>
          <w:rFonts w:cstheme="minorHAnsi"/>
          <w:sz w:val="24"/>
          <w:szCs w:val="24"/>
          <w:lang w:val="en-GB"/>
        </w:rPr>
        <w:t xml:space="preserve"> 65% of the total detentions under this law across the country</w:t>
      </w:r>
      <w:r w:rsidRPr="0096685F">
        <w:rPr>
          <w:rStyle w:val="FootnoteReference"/>
          <w:rFonts w:cstheme="minorHAnsi"/>
          <w:sz w:val="24"/>
          <w:szCs w:val="24"/>
          <w:lang w:val="en-GB"/>
        </w:rPr>
        <w:footnoteReference w:id="6"/>
      </w:r>
      <w:r w:rsidRPr="0096685F">
        <w:rPr>
          <w:rFonts w:cstheme="minorHAnsi"/>
          <w:sz w:val="24"/>
          <w:szCs w:val="24"/>
          <w:lang w:val="en-GB"/>
        </w:rPr>
        <w:t xml:space="preserve">. Manipur, which </w:t>
      </w:r>
      <w:r w:rsidR="001A72D5" w:rsidRPr="0096685F">
        <w:rPr>
          <w:rFonts w:cstheme="minorHAnsi"/>
          <w:sz w:val="24"/>
          <w:szCs w:val="24"/>
          <w:lang w:val="en-GB"/>
        </w:rPr>
        <w:t xml:space="preserve">stood as </w:t>
      </w:r>
      <w:r w:rsidRPr="0096685F">
        <w:rPr>
          <w:rFonts w:cstheme="minorHAnsi"/>
          <w:sz w:val="24"/>
          <w:szCs w:val="24"/>
          <w:lang w:val="en-GB"/>
        </w:rPr>
        <w:t>an independent kingdom in South East Asia for at least two millennia was forcibly merged into the Union of India on 15 October 1949. No plebiscite</w:t>
      </w:r>
      <w:r w:rsidR="001A72D5" w:rsidRPr="0096685F">
        <w:rPr>
          <w:rFonts w:cstheme="minorHAnsi"/>
          <w:sz w:val="24"/>
          <w:szCs w:val="24"/>
          <w:lang w:val="en-GB"/>
        </w:rPr>
        <w:t xml:space="preserve"> or </w:t>
      </w:r>
      <w:r w:rsidRPr="0096685F">
        <w:rPr>
          <w:rFonts w:cstheme="minorHAnsi"/>
          <w:sz w:val="24"/>
          <w:szCs w:val="24"/>
          <w:lang w:val="en-GB"/>
        </w:rPr>
        <w:t>referendum of the people of Manipur was conducted violat</w:t>
      </w:r>
      <w:r w:rsidR="001A72D5" w:rsidRPr="0096685F">
        <w:rPr>
          <w:rFonts w:cstheme="minorHAnsi"/>
          <w:sz w:val="24"/>
          <w:szCs w:val="24"/>
          <w:lang w:val="en-GB"/>
        </w:rPr>
        <w:t>ing</w:t>
      </w:r>
      <w:r w:rsidRPr="0096685F">
        <w:rPr>
          <w:rFonts w:cstheme="minorHAnsi"/>
          <w:sz w:val="24"/>
          <w:szCs w:val="24"/>
          <w:lang w:val="en-GB"/>
        </w:rPr>
        <w:t xml:space="preserve"> the </w:t>
      </w:r>
      <w:r w:rsidR="001A72D5" w:rsidRPr="0096685F">
        <w:rPr>
          <w:rFonts w:cstheme="minorHAnsi"/>
          <w:sz w:val="24"/>
          <w:szCs w:val="24"/>
          <w:lang w:val="en-GB"/>
        </w:rPr>
        <w:t xml:space="preserve">right </w:t>
      </w:r>
      <w:r w:rsidRPr="0096685F">
        <w:rPr>
          <w:rFonts w:cstheme="minorHAnsi"/>
          <w:sz w:val="24"/>
          <w:szCs w:val="24"/>
          <w:lang w:val="en-GB"/>
        </w:rPr>
        <w:t xml:space="preserve">to </w:t>
      </w:r>
      <w:r w:rsidR="001A72D5" w:rsidRPr="0096685F">
        <w:rPr>
          <w:rFonts w:cstheme="minorHAnsi"/>
          <w:sz w:val="24"/>
          <w:szCs w:val="24"/>
          <w:lang w:val="en-GB"/>
        </w:rPr>
        <w:t>self</w:t>
      </w:r>
      <w:r w:rsidRPr="0096685F">
        <w:rPr>
          <w:rFonts w:cstheme="minorHAnsi"/>
          <w:sz w:val="24"/>
          <w:szCs w:val="24"/>
          <w:lang w:val="en-GB"/>
        </w:rPr>
        <w:t>-determination of the Manipur nation.</w:t>
      </w:r>
    </w:p>
    <w:p w14:paraId="00080074" w14:textId="77777777" w:rsidR="00012650" w:rsidRPr="0096685F" w:rsidRDefault="00012650" w:rsidP="00D57B14">
      <w:pPr>
        <w:pStyle w:val="ListParagraph"/>
        <w:spacing w:after="0" w:line="240" w:lineRule="auto"/>
        <w:ind w:left="360"/>
        <w:rPr>
          <w:rFonts w:cstheme="minorHAnsi"/>
          <w:sz w:val="24"/>
          <w:szCs w:val="24"/>
          <w:lang w:val="en-GB"/>
        </w:rPr>
      </w:pPr>
    </w:p>
    <w:p w14:paraId="43A171EF" w14:textId="3D3525A4" w:rsidR="00012650" w:rsidRPr="0096685F" w:rsidRDefault="002245A2"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The Committee should urge the government of India to</w:t>
      </w:r>
      <w:r w:rsidR="00A007A5" w:rsidRPr="0096685F">
        <w:rPr>
          <w:rFonts w:cstheme="minorHAnsi"/>
          <w:sz w:val="24"/>
          <w:szCs w:val="24"/>
          <w:lang w:val="en-GB"/>
        </w:rPr>
        <w:t xml:space="preserve"> remove the reservatio</w:t>
      </w:r>
      <w:r w:rsidRPr="0096685F">
        <w:rPr>
          <w:rFonts w:cstheme="minorHAnsi"/>
          <w:sz w:val="24"/>
          <w:szCs w:val="24"/>
          <w:lang w:val="en-GB"/>
        </w:rPr>
        <w:t>n and to initiate an inclusive peace process by drop</w:t>
      </w:r>
      <w:r w:rsidR="001A72D5" w:rsidRPr="0096685F">
        <w:rPr>
          <w:rFonts w:cstheme="minorHAnsi"/>
          <w:sz w:val="24"/>
          <w:szCs w:val="24"/>
          <w:lang w:val="en-GB"/>
        </w:rPr>
        <w:t>ping</w:t>
      </w:r>
      <w:r w:rsidRPr="0096685F">
        <w:rPr>
          <w:rFonts w:cstheme="minorHAnsi"/>
          <w:sz w:val="24"/>
          <w:szCs w:val="24"/>
          <w:lang w:val="en-GB"/>
        </w:rPr>
        <w:t xml:space="preserve"> its reservation on Article 1 of the Covenant and by respecting people’s right to self-determination to freely determine their political status and pursue their economic and social development. </w:t>
      </w:r>
    </w:p>
    <w:p w14:paraId="4FBA355C" w14:textId="77777777" w:rsidR="00012650" w:rsidRPr="0096685F" w:rsidRDefault="00012650" w:rsidP="00012650">
      <w:pPr>
        <w:pStyle w:val="ListParagraph"/>
        <w:spacing w:after="0" w:line="240" w:lineRule="auto"/>
        <w:rPr>
          <w:rFonts w:cstheme="minorHAnsi"/>
          <w:b/>
          <w:sz w:val="24"/>
          <w:szCs w:val="24"/>
          <w:lang w:val="en-GB"/>
        </w:rPr>
      </w:pPr>
    </w:p>
    <w:p w14:paraId="32A3F782" w14:textId="33D948A7" w:rsidR="00012650" w:rsidRPr="0096685F" w:rsidRDefault="00074CE3" w:rsidP="002978DF">
      <w:pPr>
        <w:pStyle w:val="Heading2"/>
        <w:rPr>
          <w:lang w:val="en-GB"/>
        </w:rPr>
      </w:pPr>
      <w:bookmarkStart w:id="6" w:name="_Toc8676595"/>
      <w:r w:rsidRPr="0096685F">
        <w:rPr>
          <w:lang w:val="en-GB"/>
        </w:rPr>
        <w:t xml:space="preserve">Article </w:t>
      </w:r>
      <w:r w:rsidR="00CF151A" w:rsidRPr="0096685F">
        <w:rPr>
          <w:lang w:val="en-GB"/>
        </w:rPr>
        <w:t>1</w:t>
      </w:r>
      <w:r w:rsidR="00DF0FCD" w:rsidRPr="0096685F">
        <w:rPr>
          <w:lang w:val="en-GB"/>
        </w:rPr>
        <w:t xml:space="preserve"> (2) Freedom from deprivation of means of </w:t>
      </w:r>
      <w:r w:rsidR="009E34DF" w:rsidRPr="0096685F">
        <w:rPr>
          <w:lang w:val="en-GB"/>
        </w:rPr>
        <w:t>subsistence</w:t>
      </w:r>
      <w:bookmarkEnd w:id="6"/>
    </w:p>
    <w:p w14:paraId="65C718D6" w14:textId="308D94D6" w:rsidR="00012650" w:rsidRPr="0096685F" w:rsidRDefault="00A87147"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IAJK</w:t>
      </w:r>
      <w:r w:rsidR="00C174D4" w:rsidRPr="0096685F">
        <w:rPr>
          <w:rFonts w:cstheme="minorHAnsi"/>
          <w:sz w:val="24"/>
          <w:szCs w:val="24"/>
          <w:lang w:val="en-GB"/>
        </w:rPr>
        <w:t xml:space="preserve"> is </w:t>
      </w:r>
      <w:r w:rsidRPr="0096685F">
        <w:rPr>
          <w:rFonts w:cstheme="minorHAnsi"/>
          <w:sz w:val="24"/>
          <w:szCs w:val="24"/>
          <w:lang w:val="en-GB"/>
        </w:rPr>
        <w:t xml:space="preserve">the </w:t>
      </w:r>
      <w:r w:rsidR="00C174D4" w:rsidRPr="0096685F">
        <w:rPr>
          <w:rFonts w:cstheme="minorHAnsi"/>
          <w:sz w:val="24"/>
          <w:szCs w:val="24"/>
          <w:lang w:val="en-GB"/>
        </w:rPr>
        <w:t>highest</w:t>
      </w:r>
      <w:r w:rsidRPr="0096685F">
        <w:rPr>
          <w:rFonts w:cstheme="minorHAnsi"/>
          <w:sz w:val="24"/>
          <w:szCs w:val="24"/>
          <w:lang w:val="en-GB"/>
        </w:rPr>
        <w:t xml:space="preserve"> militarized zone</w:t>
      </w:r>
      <w:r w:rsidR="00C174D4" w:rsidRPr="0096685F">
        <w:rPr>
          <w:rFonts w:cstheme="minorHAnsi"/>
          <w:sz w:val="24"/>
          <w:szCs w:val="24"/>
          <w:lang w:val="en-GB"/>
        </w:rPr>
        <w:t xml:space="preserve"> in the world with estimated 700,000 armed </w:t>
      </w:r>
      <w:r w:rsidR="001A72D5" w:rsidRPr="0096685F">
        <w:rPr>
          <w:rFonts w:cstheme="minorHAnsi"/>
          <w:sz w:val="24"/>
          <w:szCs w:val="24"/>
          <w:lang w:val="en-GB"/>
        </w:rPr>
        <w:t xml:space="preserve">personnel </w:t>
      </w:r>
      <w:r w:rsidR="00C174D4" w:rsidRPr="0096685F">
        <w:rPr>
          <w:rFonts w:cstheme="minorHAnsi"/>
          <w:sz w:val="24"/>
          <w:szCs w:val="24"/>
          <w:lang w:val="en-GB"/>
        </w:rPr>
        <w:t xml:space="preserve">occupying thousands of acres of land </w:t>
      </w:r>
      <w:r w:rsidR="001A72D5" w:rsidRPr="0096685F">
        <w:rPr>
          <w:rFonts w:cstheme="minorHAnsi"/>
          <w:sz w:val="24"/>
          <w:szCs w:val="24"/>
          <w:lang w:val="en-GB"/>
        </w:rPr>
        <w:t>leading</w:t>
      </w:r>
      <w:r w:rsidR="00C174D4" w:rsidRPr="0096685F">
        <w:rPr>
          <w:rFonts w:cstheme="minorHAnsi"/>
          <w:sz w:val="24"/>
          <w:szCs w:val="24"/>
          <w:lang w:val="en-GB"/>
        </w:rPr>
        <w:t xml:space="preserve"> to </w:t>
      </w:r>
      <w:r w:rsidR="001A72D5" w:rsidRPr="0096685F">
        <w:rPr>
          <w:rFonts w:cstheme="minorHAnsi"/>
          <w:sz w:val="24"/>
          <w:szCs w:val="24"/>
          <w:lang w:val="en-GB"/>
        </w:rPr>
        <w:t xml:space="preserve">the </w:t>
      </w:r>
      <w:r w:rsidR="00C174D4" w:rsidRPr="0096685F">
        <w:rPr>
          <w:rFonts w:cstheme="minorHAnsi"/>
          <w:sz w:val="24"/>
          <w:szCs w:val="24"/>
          <w:lang w:val="en-GB"/>
        </w:rPr>
        <w:t xml:space="preserve">depletion of land resources </w:t>
      </w:r>
      <w:r w:rsidR="001A72D5" w:rsidRPr="0096685F">
        <w:rPr>
          <w:rFonts w:cstheme="minorHAnsi"/>
          <w:sz w:val="24"/>
          <w:szCs w:val="24"/>
          <w:lang w:val="en-GB"/>
        </w:rPr>
        <w:t xml:space="preserve">required </w:t>
      </w:r>
      <w:r w:rsidR="00C174D4" w:rsidRPr="0096685F">
        <w:rPr>
          <w:rFonts w:cstheme="minorHAnsi"/>
          <w:sz w:val="24"/>
          <w:szCs w:val="24"/>
          <w:lang w:val="en-GB"/>
        </w:rPr>
        <w:t xml:space="preserve">for economic sustenance. </w:t>
      </w:r>
      <w:r w:rsidR="00D64D82" w:rsidRPr="0096685F">
        <w:rPr>
          <w:rFonts w:cstheme="minorHAnsi"/>
          <w:sz w:val="24"/>
          <w:szCs w:val="24"/>
          <w:lang w:val="en-GB"/>
        </w:rPr>
        <w:t>The Line of Control (</w:t>
      </w:r>
      <w:r w:rsidR="001C0E50" w:rsidRPr="0096685F">
        <w:rPr>
          <w:rFonts w:cstheme="minorHAnsi"/>
          <w:sz w:val="24"/>
          <w:szCs w:val="24"/>
          <w:lang w:val="en-GB"/>
        </w:rPr>
        <w:t>LOC</w:t>
      </w:r>
      <w:r w:rsidR="00D64D82" w:rsidRPr="0096685F">
        <w:rPr>
          <w:rFonts w:cstheme="minorHAnsi"/>
          <w:sz w:val="24"/>
          <w:szCs w:val="24"/>
          <w:lang w:val="en-GB"/>
        </w:rPr>
        <w:t>)</w:t>
      </w:r>
      <w:r w:rsidR="001C0E50" w:rsidRPr="0096685F">
        <w:rPr>
          <w:rFonts w:cstheme="minorHAnsi"/>
          <w:sz w:val="24"/>
          <w:szCs w:val="24"/>
          <w:lang w:val="en-GB"/>
        </w:rPr>
        <w:t>, which divides the erstwhile state of Jammu and Kashmir into two, each held by India and Pakista</w:t>
      </w:r>
      <w:r w:rsidRPr="0096685F">
        <w:rPr>
          <w:rFonts w:cstheme="minorHAnsi"/>
          <w:sz w:val="24"/>
          <w:szCs w:val="24"/>
          <w:lang w:val="en-GB"/>
        </w:rPr>
        <w:t>n – denies the people</w:t>
      </w:r>
      <w:r w:rsidR="001C0E50" w:rsidRPr="0096685F">
        <w:rPr>
          <w:rFonts w:cstheme="minorHAnsi"/>
          <w:sz w:val="24"/>
          <w:szCs w:val="24"/>
          <w:lang w:val="en-GB"/>
        </w:rPr>
        <w:t xml:space="preserve"> f</w:t>
      </w:r>
      <w:r w:rsidR="00406586" w:rsidRPr="0096685F">
        <w:rPr>
          <w:rFonts w:cstheme="minorHAnsi"/>
          <w:sz w:val="24"/>
          <w:szCs w:val="24"/>
          <w:lang w:val="en-GB"/>
        </w:rPr>
        <w:t>rom IAJK to pursue trade and other eco</w:t>
      </w:r>
      <w:r w:rsidRPr="0096685F">
        <w:rPr>
          <w:rFonts w:cstheme="minorHAnsi"/>
          <w:sz w:val="24"/>
          <w:szCs w:val="24"/>
          <w:lang w:val="en-GB"/>
        </w:rPr>
        <w:t>nomic activities th</w:t>
      </w:r>
      <w:r w:rsidR="001A72D5" w:rsidRPr="0096685F">
        <w:rPr>
          <w:rFonts w:cstheme="minorHAnsi"/>
          <w:sz w:val="24"/>
          <w:szCs w:val="24"/>
          <w:lang w:val="en-GB"/>
        </w:rPr>
        <w:t>r</w:t>
      </w:r>
      <w:r w:rsidRPr="0096685F">
        <w:rPr>
          <w:rFonts w:cstheme="minorHAnsi"/>
          <w:sz w:val="24"/>
          <w:szCs w:val="24"/>
          <w:lang w:val="en-GB"/>
        </w:rPr>
        <w:t xml:space="preserve">ough the </w:t>
      </w:r>
      <w:r w:rsidR="00406586" w:rsidRPr="0096685F">
        <w:rPr>
          <w:rFonts w:cstheme="minorHAnsi"/>
          <w:sz w:val="24"/>
          <w:szCs w:val="24"/>
          <w:lang w:val="en-GB"/>
        </w:rPr>
        <w:t>natural trade route into Central Asia. Th</w:t>
      </w:r>
      <w:r w:rsidR="007B1D8F" w:rsidRPr="0096685F">
        <w:rPr>
          <w:rFonts w:cstheme="minorHAnsi"/>
          <w:sz w:val="24"/>
          <w:szCs w:val="24"/>
          <w:lang w:val="en-GB"/>
        </w:rPr>
        <w:t xml:space="preserve">e deprivation of trade due to the divided nature of </w:t>
      </w:r>
      <w:r w:rsidR="0038495C" w:rsidRPr="0096685F">
        <w:rPr>
          <w:rFonts w:cstheme="minorHAnsi"/>
          <w:sz w:val="24"/>
          <w:szCs w:val="24"/>
          <w:lang w:val="en-GB"/>
        </w:rPr>
        <w:t>J&amp;K</w:t>
      </w:r>
      <w:r w:rsidR="007B1D8F" w:rsidRPr="0096685F">
        <w:rPr>
          <w:rFonts w:cstheme="minorHAnsi"/>
          <w:sz w:val="24"/>
          <w:szCs w:val="24"/>
          <w:lang w:val="en-GB"/>
        </w:rPr>
        <w:t xml:space="preserve"> </w:t>
      </w:r>
      <w:r w:rsidR="0038495C" w:rsidRPr="0096685F">
        <w:rPr>
          <w:rFonts w:cstheme="minorHAnsi"/>
          <w:sz w:val="24"/>
          <w:szCs w:val="24"/>
          <w:lang w:val="en-GB"/>
        </w:rPr>
        <w:t xml:space="preserve">negatively </w:t>
      </w:r>
      <w:r w:rsidRPr="0096685F">
        <w:rPr>
          <w:rFonts w:cstheme="minorHAnsi"/>
          <w:sz w:val="24"/>
          <w:szCs w:val="24"/>
          <w:lang w:val="en-GB"/>
        </w:rPr>
        <w:t xml:space="preserve">impacting </w:t>
      </w:r>
      <w:r w:rsidR="007B1D8F" w:rsidRPr="0096685F">
        <w:rPr>
          <w:rFonts w:cstheme="minorHAnsi"/>
          <w:sz w:val="24"/>
          <w:szCs w:val="24"/>
          <w:lang w:val="en-GB"/>
        </w:rPr>
        <w:t xml:space="preserve">sustainable </w:t>
      </w:r>
      <w:r w:rsidRPr="0096685F">
        <w:rPr>
          <w:rFonts w:cstheme="minorHAnsi"/>
          <w:sz w:val="24"/>
          <w:szCs w:val="24"/>
          <w:lang w:val="en-GB"/>
        </w:rPr>
        <w:t>livelihood in the region</w:t>
      </w:r>
      <w:r w:rsidR="007B1D8F" w:rsidRPr="0096685F">
        <w:rPr>
          <w:rFonts w:cstheme="minorHAnsi"/>
          <w:sz w:val="24"/>
          <w:szCs w:val="24"/>
          <w:lang w:val="en-GB"/>
        </w:rPr>
        <w:t xml:space="preserve">. </w:t>
      </w:r>
    </w:p>
    <w:p w14:paraId="5727305B" w14:textId="77777777" w:rsidR="00012650" w:rsidRPr="0096685F" w:rsidRDefault="00012650" w:rsidP="00012650">
      <w:pPr>
        <w:pStyle w:val="ListParagraph"/>
        <w:spacing w:after="0" w:line="240" w:lineRule="auto"/>
        <w:jc w:val="both"/>
        <w:rPr>
          <w:rFonts w:cstheme="minorHAnsi"/>
          <w:sz w:val="24"/>
          <w:szCs w:val="24"/>
          <w:lang w:val="en-GB"/>
        </w:rPr>
      </w:pPr>
    </w:p>
    <w:p w14:paraId="77E3E8CF" w14:textId="11824F1A" w:rsidR="00012650" w:rsidRPr="0096685F" w:rsidRDefault="00CF151A" w:rsidP="002978DF">
      <w:pPr>
        <w:pStyle w:val="Heading2"/>
        <w:rPr>
          <w:lang w:val="en-GB"/>
        </w:rPr>
      </w:pPr>
      <w:bookmarkStart w:id="7" w:name="_Toc8676596"/>
      <w:r w:rsidRPr="0096685F">
        <w:rPr>
          <w:lang w:val="en-GB"/>
        </w:rPr>
        <w:t>Article 1</w:t>
      </w:r>
      <w:r w:rsidR="00DF0FCD" w:rsidRPr="0096685F">
        <w:rPr>
          <w:lang w:val="en-GB"/>
        </w:rPr>
        <w:t xml:space="preserve"> (3) Promotion of the realisation of the right to self-determination</w:t>
      </w:r>
      <w:bookmarkEnd w:id="7"/>
    </w:p>
    <w:p w14:paraId="7D2C5639" w14:textId="1F0696E3" w:rsidR="00012650" w:rsidRPr="0096685F" w:rsidRDefault="00C174D4"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IAJK is also connected with the rest of India through a single all</w:t>
      </w:r>
      <w:r w:rsidR="00AD26BB" w:rsidRPr="0096685F">
        <w:rPr>
          <w:rFonts w:cstheme="minorHAnsi"/>
          <w:sz w:val="24"/>
          <w:szCs w:val="24"/>
          <w:lang w:val="en-GB"/>
        </w:rPr>
        <w:t>-</w:t>
      </w:r>
      <w:r w:rsidRPr="0096685F">
        <w:rPr>
          <w:rFonts w:cstheme="minorHAnsi"/>
          <w:sz w:val="24"/>
          <w:szCs w:val="24"/>
          <w:lang w:val="en-GB"/>
        </w:rPr>
        <w:t xml:space="preserve">weather road </w:t>
      </w:r>
      <w:r w:rsidR="00A87147" w:rsidRPr="0096685F">
        <w:rPr>
          <w:rFonts w:cstheme="minorHAnsi"/>
          <w:sz w:val="24"/>
          <w:szCs w:val="24"/>
          <w:lang w:val="en-GB"/>
        </w:rPr>
        <w:t xml:space="preserve">adversely </w:t>
      </w:r>
      <w:r w:rsidRPr="0096685F">
        <w:rPr>
          <w:rFonts w:cstheme="minorHAnsi"/>
          <w:sz w:val="24"/>
          <w:szCs w:val="24"/>
          <w:lang w:val="en-GB"/>
        </w:rPr>
        <w:t>affecting trade and business</w:t>
      </w:r>
      <w:r w:rsidR="00A87147" w:rsidRPr="0096685F">
        <w:rPr>
          <w:rFonts w:cstheme="minorHAnsi"/>
          <w:sz w:val="24"/>
          <w:szCs w:val="24"/>
          <w:lang w:val="en-GB"/>
        </w:rPr>
        <w:t xml:space="preserve"> since Government </w:t>
      </w:r>
      <w:r w:rsidR="00CB3B7C" w:rsidRPr="0096685F">
        <w:rPr>
          <w:rFonts w:cstheme="minorHAnsi"/>
          <w:sz w:val="24"/>
          <w:szCs w:val="24"/>
          <w:lang w:val="en-GB"/>
        </w:rPr>
        <w:t xml:space="preserve">disallowed other important roads like </w:t>
      </w:r>
      <w:proofErr w:type="spellStart"/>
      <w:r w:rsidR="00CB3B7C" w:rsidRPr="0096685F">
        <w:rPr>
          <w:rFonts w:cstheme="minorHAnsi"/>
          <w:sz w:val="24"/>
          <w:szCs w:val="24"/>
          <w:lang w:val="en-GB"/>
        </w:rPr>
        <w:t>Shopian</w:t>
      </w:r>
      <w:proofErr w:type="spellEnd"/>
      <w:r w:rsidR="00CB3B7C" w:rsidRPr="0096685F">
        <w:rPr>
          <w:rFonts w:cstheme="minorHAnsi"/>
          <w:sz w:val="24"/>
          <w:szCs w:val="24"/>
          <w:lang w:val="en-GB"/>
        </w:rPr>
        <w:t xml:space="preserve"> road and </w:t>
      </w:r>
      <w:proofErr w:type="spellStart"/>
      <w:r w:rsidR="00CB3B7C" w:rsidRPr="0096685F">
        <w:rPr>
          <w:rFonts w:cstheme="minorHAnsi"/>
          <w:sz w:val="24"/>
          <w:szCs w:val="24"/>
          <w:lang w:val="en-GB"/>
        </w:rPr>
        <w:t>Kapran-Doda</w:t>
      </w:r>
      <w:proofErr w:type="spellEnd"/>
      <w:r w:rsidR="00CB3B7C" w:rsidRPr="0096685F">
        <w:rPr>
          <w:rFonts w:cstheme="minorHAnsi"/>
          <w:sz w:val="24"/>
          <w:szCs w:val="24"/>
          <w:lang w:val="en-GB"/>
        </w:rPr>
        <w:t xml:space="preserve"> road in Jammu division to be used for civilian traffic.</w:t>
      </w:r>
      <w:r w:rsidR="00F875ED" w:rsidRPr="0096685F">
        <w:rPr>
          <w:rStyle w:val="FootnoteReference"/>
          <w:rFonts w:cstheme="minorHAnsi"/>
          <w:sz w:val="24"/>
          <w:szCs w:val="24"/>
          <w:lang w:val="en-GB"/>
        </w:rPr>
        <w:footnoteReference w:id="7"/>
      </w:r>
      <w:r w:rsidR="00CB3B7C" w:rsidRPr="0096685F">
        <w:rPr>
          <w:rFonts w:cstheme="minorHAnsi"/>
          <w:sz w:val="24"/>
          <w:szCs w:val="24"/>
          <w:lang w:val="en-GB"/>
        </w:rPr>
        <w:t xml:space="preserve"> T</w:t>
      </w:r>
      <w:r w:rsidR="00A87147" w:rsidRPr="0096685F">
        <w:rPr>
          <w:rFonts w:cstheme="minorHAnsi"/>
          <w:sz w:val="24"/>
          <w:szCs w:val="24"/>
          <w:lang w:val="en-GB"/>
        </w:rPr>
        <w:t xml:space="preserve">he closure of roads </w:t>
      </w:r>
      <w:r w:rsidR="00AD26BB" w:rsidRPr="0096685F">
        <w:rPr>
          <w:rFonts w:cstheme="minorHAnsi"/>
          <w:sz w:val="24"/>
          <w:szCs w:val="24"/>
          <w:lang w:val="en-GB"/>
        </w:rPr>
        <w:t xml:space="preserve">fundamentally alters the region’s economy due to lack of </w:t>
      </w:r>
      <w:r w:rsidR="00CB3B7C" w:rsidRPr="0096685F">
        <w:rPr>
          <w:rFonts w:cstheme="minorHAnsi"/>
          <w:sz w:val="24"/>
          <w:szCs w:val="24"/>
          <w:lang w:val="en-GB"/>
        </w:rPr>
        <w:t xml:space="preserve">people’s </w:t>
      </w:r>
      <w:r w:rsidR="004376CB" w:rsidRPr="0096685F">
        <w:rPr>
          <w:rFonts w:cstheme="minorHAnsi"/>
          <w:sz w:val="24"/>
          <w:szCs w:val="24"/>
          <w:lang w:val="en-GB"/>
        </w:rPr>
        <w:t>access to resources</w:t>
      </w:r>
      <w:r w:rsidRPr="0096685F">
        <w:rPr>
          <w:rFonts w:cstheme="minorHAnsi"/>
          <w:sz w:val="24"/>
          <w:szCs w:val="24"/>
          <w:lang w:val="en-GB"/>
        </w:rPr>
        <w:t xml:space="preserve">. </w:t>
      </w:r>
      <w:r w:rsidR="00541056" w:rsidRPr="0096685F">
        <w:rPr>
          <w:rFonts w:cstheme="minorHAnsi"/>
          <w:sz w:val="24"/>
          <w:szCs w:val="24"/>
          <w:lang w:val="en-GB"/>
        </w:rPr>
        <w:t xml:space="preserve">The extensive </w:t>
      </w:r>
      <w:r w:rsidR="00AD26BB" w:rsidRPr="0096685F">
        <w:rPr>
          <w:rFonts w:cstheme="minorHAnsi"/>
          <w:sz w:val="24"/>
          <w:szCs w:val="24"/>
          <w:lang w:val="en-GB"/>
        </w:rPr>
        <w:t>militarisation</w:t>
      </w:r>
      <w:r w:rsidR="00541056" w:rsidRPr="0096685F">
        <w:rPr>
          <w:rFonts w:cstheme="minorHAnsi"/>
          <w:sz w:val="24"/>
          <w:szCs w:val="24"/>
          <w:lang w:val="en-GB"/>
        </w:rPr>
        <w:t xml:space="preserve"> has resulted in fragmentatio</w:t>
      </w:r>
      <w:r w:rsidR="00AD26BB" w:rsidRPr="0096685F">
        <w:rPr>
          <w:rFonts w:cstheme="minorHAnsi"/>
          <w:sz w:val="24"/>
          <w:szCs w:val="24"/>
          <w:lang w:val="en-GB"/>
        </w:rPr>
        <w:t>n</w:t>
      </w:r>
      <w:r w:rsidR="00D202D8" w:rsidRPr="0096685F">
        <w:rPr>
          <w:rFonts w:cstheme="minorHAnsi"/>
          <w:sz w:val="24"/>
          <w:szCs w:val="24"/>
          <w:lang w:val="en-GB"/>
        </w:rPr>
        <w:t xml:space="preserve"> of the region</w:t>
      </w:r>
      <w:r w:rsidR="00AD26BB" w:rsidRPr="0096685F">
        <w:rPr>
          <w:rFonts w:cstheme="minorHAnsi"/>
          <w:sz w:val="24"/>
          <w:szCs w:val="24"/>
          <w:lang w:val="en-GB"/>
        </w:rPr>
        <w:t xml:space="preserve"> </w:t>
      </w:r>
      <w:r w:rsidRPr="0096685F">
        <w:rPr>
          <w:rFonts w:cstheme="minorHAnsi"/>
          <w:sz w:val="24"/>
          <w:szCs w:val="24"/>
          <w:lang w:val="en-GB"/>
        </w:rPr>
        <w:t>affecting free movement and economic activities. I</w:t>
      </w:r>
      <w:r w:rsidR="003D186B" w:rsidRPr="0096685F">
        <w:rPr>
          <w:rFonts w:cstheme="minorHAnsi"/>
          <w:sz w:val="24"/>
          <w:szCs w:val="24"/>
          <w:lang w:val="en-GB"/>
        </w:rPr>
        <w:t>n April 2019, the state government banned civilian traffic for two days a wee</w:t>
      </w:r>
      <w:r w:rsidRPr="0096685F">
        <w:rPr>
          <w:rFonts w:cstheme="minorHAnsi"/>
          <w:sz w:val="24"/>
          <w:szCs w:val="24"/>
          <w:lang w:val="en-GB"/>
        </w:rPr>
        <w:t>k on Kashmir’s National Highway.</w:t>
      </w:r>
      <w:r w:rsidR="0071136C" w:rsidRPr="0096685F">
        <w:rPr>
          <w:rStyle w:val="FootnoteReference"/>
          <w:rFonts w:cstheme="minorHAnsi"/>
          <w:sz w:val="24"/>
          <w:szCs w:val="24"/>
          <w:lang w:val="en-GB"/>
        </w:rPr>
        <w:footnoteReference w:id="8"/>
      </w:r>
      <w:r w:rsidR="002277D2" w:rsidRPr="0096685F">
        <w:rPr>
          <w:rFonts w:cstheme="minorHAnsi"/>
          <w:sz w:val="24"/>
          <w:szCs w:val="24"/>
          <w:lang w:val="en-GB"/>
        </w:rPr>
        <w:t xml:space="preserve"> </w:t>
      </w:r>
    </w:p>
    <w:p w14:paraId="0E96234A" w14:textId="77777777" w:rsidR="00012650" w:rsidRPr="0096685F" w:rsidRDefault="00012650" w:rsidP="00012650">
      <w:pPr>
        <w:pStyle w:val="ListParagraph"/>
        <w:spacing w:after="0" w:line="240" w:lineRule="auto"/>
        <w:jc w:val="both"/>
        <w:rPr>
          <w:rFonts w:cstheme="minorHAnsi"/>
          <w:sz w:val="24"/>
          <w:szCs w:val="24"/>
          <w:lang w:val="en-GB"/>
        </w:rPr>
      </w:pPr>
    </w:p>
    <w:p w14:paraId="47C80ABF" w14:textId="77777777" w:rsidR="00012650" w:rsidRPr="0096685F" w:rsidRDefault="00CF151A" w:rsidP="002978DF">
      <w:pPr>
        <w:pStyle w:val="Heading2"/>
        <w:rPr>
          <w:lang w:val="en-GB"/>
        </w:rPr>
      </w:pPr>
      <w:bookmarkStart w:id="9" w:name="_Toc8676597"/>
      <w:r w:rsidRPr="0096685F">
        <w:rPr>
          <w:lang w:val="en-GB"/>
        </w:rPr>
        <w:t>Article 2</w:t>
      </w:r>
      <w:bookmarkEnd w:id="9"/>
    </w:p>
    <w:p w14:paraId="0A2A9437" w14:textId="66F8182A" w:rsidR="00012650" w:rsidRPr="0096685F" w:rsidRDefault="003A7E8A"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Since the break out of armed conflict in IAJK in la</w:t>
      </w:r>
      <w:r w:rsidR="00E97E9A" w:rsidRPr="0096685F">
        <w:rPr>
          <w:rFonts w:cstheme="minorHAnsi"/>
          <w:sz w:val="24"/>
          <w:szCs w:val="24"/>
          <w:lang w:val="en-GB"/>
        </w:rPr>
        <w:t xml:space="preserve">te </w:t>
      </w:r>
      <w:r w:rsidR="00C174D4" w:rsidRPr="0096685F">
        <w:rPr>
          <w:rFonts w:cstheme="minorHAnsi"/>
          <w:sz w:val="24"/>
          <w:szCs w:val="24"/>
          <w:lang w:val="en-GB"/>
        </w:rPr>
        <w:t>1980s</w:t>
      </w:r>
      <w:r w:rsidR="00E97E9A" w:rsidRPr="0096685F">
        <w:rPr>
          <w:rFonts w:cstheme="minorHAnsi"/>
          <w:sz w:val="24"/>
          <w:szCs w:val="24"/>
          <w:lang w:val="en-GB"/>
        </w:rPr>
        <w:t xml:space="preserve">, the government </w:t>
      </w:r>
      <w:r w:rsidR="00C174D4" w:rsidRPr="0096685F">
        <w:rPr>
          <w:rFonts w:cstheme="minorHAnsi"/>
          <w:sz w:val="24"/>
          <w:szCs w:val="24"/>
          <w:lang w:val="en-GB"/>
        </w:rPr>
        <w:t>imposed draconian laws like the</w:t>
      </w:r>
      <w:r w:rsidR="0005370D" w:rsidRPr="0096685F">
        <w:rPr>
          <w:rFonts w:cstheme="minorHAnsi"/>
          <w:sz w:val="24"/>
          <w:szCs w:val="24"/>
          <w:lang w:val="en-GB"/>
        </w:rPr>
        <w:t xml:space="preserve"> Disturbed Areas Act and Armed Forces Special Powers Act (AFSPA)</w:t>
      </w:r>
      <w:r w:rsidR="002245A2" w:rsidRPr="0096685F">
        <w:rPr>
          <w:rFonts w:cstheme="minorHAnsi"/>
          <w:sz w:val="24"/>
          <w:szCs w:val="24"/>
          <w:lang w:val="en-GB"/>
        </w:rPr>
        <w:t>, 1990</w:t>
      </w:r>
      <w:r w:rsidR="00AD26BB" w:rsidRPr="0096685F">
        <w:rPr>
          <w:rFonts w:cstheme="minorHAnsi"/>
          <w:sz w:val="24"/>
          <w:szCs w:val="24"/>
          <w:lang w:val="en-GB"/>
        </w:rPr>
        <w:t>,</w:t>
      </w:r>
      <w:r w:rsidR="002245A2" w:rsidRPr="0096685F">
        <w:rPr>
          <w:rFonts w:cstheme="minorHAnsi"/>
          <w:sz w:val="24"/>
          <w:szCs w:val="24"/>
          <w:lang w:val="en-GB"/>
        </w:rPr>
        <w:t xml:space="preserve"> that</w:t>
      </w:r>
      <w:r w:rsidR="00C174D4" w:rsidRPr="0096685F">
        <w:rPr>
          <w:rFonts w:cstheme="minorHAnsi"/>
          <w:sz w:val="24"/>
          <w:szCs w:val="24"/>
          <w:lang w:val="en-GB"/>
        </w:rPr>
        <w:t xml:space="preserve"> permits ‘shoot to death’ power to</w:t>
      </w:r>
      <w:r w:rsidR="0005370D" w:rsidRPr="0096685F">
        <w:rPr>
          <w:rFonts w:cstheme="minorHAnsi"/>
          <w:sz w:val="24"/>
          <w:szCs w:val="24"/>
          <w:lang w:val="en-GB"/>
        </w:rPr>
        <w:t xml:space="preserve"> armed forces </w:t>
      </w:r>
      <w:r w:rsidR="00C174D4" w:rsidRPr="0096685F">
        <w:rPr>
          <w:rFonts w:cstheme="minorHAnsi"/>
          <w:sz w:val="24"/>
          <w:szCs w:val="24"/>
          <w:lang w:val="en-GB"/>
        </w:rPr>
        <w:t xml:space="preserve">and provides virtual immunity from </w:t>
      </w:r>
      <w:r w:rsidR="00C174D4" w:rsidRPr="0096685F">
        <w:rPr>
          <w:rFonts w:cstheme="minorHAnsi"/>
          <w:sz w:val="24"/>
          <w:szCs w:val="24"/>
          <w:lang w:val="en-GB"/>
        </w:rPr>
        <w:lastRenderedPageBreak/>
        <w:t xml:space="preserve">prosecution resulting </w:t>
      </w:r>
      <w:r w:rsidR="00AD26BB" w:rsidRPr="0096685F">
        <w:rPr>
          <w:rFonts w:cstheme="minorHAnsi"/>
          <w:sz w:val="24"/>
          <w:szCs w:val="24"/>
          <w:lang w:val="en-GB"/>
        </w:rPr>
        <w:t xml:space="preserve">in </w:t>
      </w:r>
      <w:r w:rsidR="00C174D4" w:rsidRPr="0096685F">
        <w:rPr>
          <w:rFonts w:cstheme="minorHAnsi"/>
          <w:sz w:val="24"/>
          <w:szCs w:val="24"/>
          <w:lang w:val="en-GB"/>
        </w:rPr>
        <w:t>gross</w:t>
      </w:r>
      <w:r w:rsidR="0099262A" w:rsidRPr="0096685F">
        <w:rPr>
          <w:rFonts w:cstheme="minorHAnsi"/>
          <w:sz w:val="24"/>
          <w:szCs w:val="24"/>
          <w:lang w:val="en-GB"/>
        </w:rPr>
        <w:t xml:space="preserve"> human rights violat</w:t>
      </w:r>
      <w:r w:rsidR="00C174D4" w:rsidRPr="0096685F">
        <w:rPr>
          <w:rFonts w:cstheme="minorHAnsi"/>
          <w:sz w:val="24"/>
          <w:szCs w:val="24"/>
          <w:lang w:val="en-GB"/>
        </w:rPr>
        <w:t>ions</w:t>
      </w:r>
      <w:r w:rsidR="0099262A" w:rsidRPr="0096685F">
        <w:rPr>
          <w:rFonts w:cstheme="minorHAnsi"/>
          <w:sz w:val="24"/>
          <w:szCs w:val="24"/>
          <w:lang w:val="en-GB"/>
        </w:rPr>
        <w:t xml:space="preserve">. </w:t>
      </w:r>
      <w:r w:rsidR="00443F65" w:rsidRPr="0096685F">
        <w:rPr>
          <w:rFonts w:cstheme="minorHAnsi"/>
          <w:sz w:val="24"/>
          <w:szCs w:val="24"/>
          <w:lang w:val="en-GB"/>
        </w:rPr>
        <w:t>Additionally, t</w:t>
      </w:r>
      <w:r w:rsidR="0099262A" w:rsidRPr="0096685F">
        <w:rPr>
          <w:rFonts w:cstheme="minorHAnsi"/>
          <w:sz w:val="24"/>
          <w:szCs w:val="24"/>
          <w:lang w:val="en-GB"/>
        </w:rPr>
        <w:t>he frequent imposition of s</w:t>
      </w:r>
      <w:r w:rsidR="00243074" w:rsidRPr="0096685F">
        <w:rPr>
          <w:rFonts w:cstheme="minorHAnsi"/>
          <w:sz w:val="24"/>
          <w:szCs w:val="24"/>
          <w:lang w:val="en-GB"/>
        </w:rPr>
        <w:t>ection 144 of Criminal Procedure</w:t>
      </w:r>
      <w:r w:rsidR="00C174D4" w:rsidRPr="0096685F">
        <w:rPr>
          <w:rFonts w:cstheme="minorHAnsi"/>
          <w:sz w:val="24"/>
          <w:szCs w:val="24"/>
          <w:lang w:val="en-GB"/>
        </w:rPr>
        <w:t xml:space="preserve"> </w:t>
      </w:r>
      <w:r w:rsidR="0099262A" w:rsidRPr="0096685F">
        <w:rPr>
          <w:rFonts w:cstheme="minorHAnsi"/>
          <w:sz w:val="24"/>
          <w:szCs w:val="24"/>
          <w:lang w:val="en-GB"/>
        </w:rPr>
        <w:t>C</w:t>
      </w:r>
      <w:r w:rsidR="00C174D4" w:rsidRPr="0096685F">
        <w:rPr>
          <w:rFonts w:cstheme="minorHAnsi"/>
          <w:sz w:val="24"/>
          <w:szCs w:val="24"/>
          <w:lang w:val="en-GB"/>
        </w:rPr>
        <w:t xml:space="preserve">ode </w:t>
      </w:r>
      <w:r w:rsidR="00AD26BB" w:rsidRPr="0096685F">
        <w:rPr>
          <w:rFonts w:cstheme="minorHAnsi"/>
          <w:sz w:val="24"/>
          <w:szCs w:val="24"/>
          <w:lang w:val="en-GB"/>
        </w:rPr>
        <w:t xml:space="preserve">to </w:t>
      </w:r>
      <w:r w:rsidR="0099262A" w:rsidRPr="0096685F">
        <w:rPr>
          <w:rFonts w:cstheme="minorHAnsi"/>
          <w:sz w:val="24"/>
          <w:szCs w:val="24"/>
          <w:lang w:val="en-GB"/>
        </w:rPr>
        <w:t>bar civilian a</w:t>
      </w:r>
      <w:r w:rsidR="00243074" w:rsidRPr="0096685F">
        <w:rPr>
          <w:rFonts w:cstheme="minorHAnsi"/>
          <w:sz w:val="24"/>
          <w:szCs w:val="24"/>
          <w:lang w:val="en-GB"/>
        </w:rPr>
        <w:t>ssembly of five</w:t>
      </w:r>
      <w:r w:rsidR="00121AC4" w:rsidRPr="0096685F">
        <w:rPr>
          <w:rFonts w:cstheme="minorHAnsi"/>
          <w:sz w:val="24"/>
          <w:szCs w:val="24"/>
          <w:lang w:val="en-GB"/>
        </w:rPr>
        <w:t xml:space="preserve"> and more people resembles </w:t>
      </w:r>
      <w:r w:rsidR="00AD26BB" w:rsidRPr="0096685F">
        <w:rPr>
          <w:rFonts w:cstheme="minorHAnsi"/>
          <w:sz w:val="24"/>
          <w:szCs w:val="24"/>
          <w:lang w:val="en-GB"/>
        </w:rPr>
        <w:t xml:space="preserve">a state </w:t>
      </w:r>
      <w:r w:rsidR="00121AC4" w:rsidRPr="0096685F">
        <w:rPr>
          <w:rFonts w:cstheme="minorHAnsi"/>
          <w:sz w:val="24"/>
          <w:szCs w:val="24"/>
          <w:lang w:val="en-GB"/>
        </w:rPr>
        <w:t xml:space="preserve">of </w:t>
      </w:r>
      <w:r w:rsidR="00AD26BB" w:rsidRPr="0096685F">
        <w:rPr>
          <w:rFonts w:cstheme="minorHAnsi"/>
          <w:sz w:val="24"/>
          <w:szCs w:val="24"/>
          <w:lang w:val="en-GB"/>
        </w:rPr>
        <w:t xml:space="preserve">perpetual </w:t>
      </w:r>
      <w:r w:rsidR="00121AC4" w:rsidRPr="0096685F">
        <w:rPr>
          <w:rFonts w:cstheme="minorHAnsi"/>
          <w:sz w:val="24"/>
          <w:szCs w:val="24"/>
          <w:lang w:val="en-GB"/>
        </w:rPr>
        <w:t>emergency.</w:t>
      </w:r>
      <w:r w:rsidR="000F1EA8" w:rsidRPr="0096685F">
        <w:rPr>
          <w:rFonts w:cstheme="minorHAnsi"/>
          <w:sz w:val="24"/>
          <w:szCs w:val="24"/>
          <w:lang w:val="en-GB"/>
        </w:rPr>
        <w:t xml:space="preserve"> </w:t>
      </w:r>
    </w:p>
    <w:p w14:paraId="1576EE06" w14:textId="77777777" w:rsidR="00012650" w:rsidRPr="0096685F" w:rsidRDefault="00012650" w:rsidP="00D57B14">
      <w:pPr>
        <w:pStyle w:val="ListParagraph"/>
        <w:spacing w:after="0" w:line="240" w:lineRule="auto"/>
        <w:ind w:left="360"/>
        <w:jc w:val="both"/>
        <w:rPr>
          <w:rFonts w:cstheme="minorHAnsi"/>
          <w:sz w:val="24"/>
          <w:szCs w:val="24"/>
          <w:lang w:val="en-GB"/>
        </w:rPr>
      </w:pPr>
    </w:p>
    <w:p w14:paraId="3CEEE03E" w14:textId="035AB228" w:rsidR="00012650" w:rsidRPr="0096685F" w:rsidRDefault="00243074"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Other draconian laws like Public Safety Act (PSA) violate fundamental freedoms enshrined in ICCPR. PSA allows for detention without trial or charges for up to 1 year, which can be extended repeatedly, and has been frequently used to curb political dissent in IAJK</w:t>
      </w:r>
      <w:r w:rsidRPr="0096685F">
        <w:rPr>
          <w:rFonts w:cstheme="minorHAnsi"/>
          <w:sz w:val="24"/>
          <w:szCs w:val="24"/>
          <w:vertAlign w:val="superscript"/>
          <w:lang w:val="en-GB"/>
        </w:rPr>
        <w:footnoteReference w:id="9"/>
      </w:r>
      <w:r w:rsidRPr="0096685F">
        <w:rPr>
          <w:rFonts w:cstheme="minorHAnsi"/>
          <w:sz w:val="24"/>
          <w:szCs w:val="24"/>
          <w:lang w:val="en-GB"/>
        </w:rPr>
        <w:t xml:space="preserve">. The first ever UN report on Kashmir also called for amending PSA to ensure its compliance with </w:t>
      </w:r>
      <w:r w:rsidR="00AD26BB" w:rsidRPr="0096685F">
        <w:rPr>
          <w:rFonts w:cstheme="minorHAnsi"/>
          <w:sz w:val="24"/>
          <w:szCs w:val="24"/>
          <w:lang w:val="en-GB"/>
        </w:rPr>
        <w:t>i</w:t>
      </w:r>
      <w:r w:rsidRPr="0096685F">
        <w:rPr>
          <w:rFonts w:cstheme="minorHAnsi"/>
          <w:sz w:val="24"/>
          <w:szCs w:val="24"/>
          <w:lang w:val="en-GB"/>
        </w:rPr>
        <w:t xml:space="preserve">nternational </w:t>
      </w:r>
      <w:r w:rsidR="00AD26BB" w:rsidRPr="0096685F">
        <w:rPr>
          <w:rFonts w:cstheme="minorHAnsi"/>
          <w:sz w:val="24"/>
          <w:szCs w:val="24"/>
          <w:lang w:val="en-GB"/>
        </w:rPr>
        <w:t xml:space="preserve">human rights </w:t>
      </w:r>
      <w:r w:rsidRPr="0096685F">
        <w:rPr>
          <w:rFonts w:cstheme="minorHAnsi"/>
          <w:sz w:val="24"/>
          <w:szCs w:val="24"/>
          <w:lang w:val="en-GB"/>
        </w:rPr>
        <w:t>law.</w:t>
      </w:r>
      <w:r w:rsidRPr="0096685F">
        <w:rPr>
          <w:rFonts w:cstheme="minorHAnsi"/>
          <w:sz w:val="24"/>
          <w:szCs w:val="24"/>
          <w:vertAlign w:val="superscript"/>
          <w:lang w:val="en-GB"/>
        </w:rPr>
        <w:footnoteReference w:id="10"/>
      </w:r>
    </w:p>
    <w:p w14:paraId="01E92571" w14:textId="77777777" w:rsidR="00E74AA8" w:rsidRPr="0096685F" w:rsidRDefault="00E74AA8" w:rsidP="00E74AA8">
      <w:pPr>
        <w:spacing w:after="0" w:line="240" w:lineRule="auto"/>
        <w:jc w:val="both"/>
        <w:rPr>
          <w:rFonts w:cstheme="minorHAnsi"/>
          <w:sz w:val="24"/>
          <w:szCs w:val="24"/>
          <w:lang w:val="en-GB"/>
        </w:rPr>
      </w:pPr>
    </w:p>
    <w:p w14:paraId="62B7E676" w14:textId="49714A19" w:rsidR="00012650" w:rsidRPr="0096685F" w:rsidRDefault="004D4083" w:rsidP="002978DF">
      <w:pPr>
        <w:pStyle w:val="Heading2"/>
        <w:rPr>
          <w:lang w:val="en-GB"/>
        </w:rPr>
      </w:pPr>
      <w:bookmarkStart w:id="10" w:name="_Toc8676598"/>
      <w:r w:rsidRPr="0096685F">
        <w:rPr>
          <w:lang w:val="en-GB"/>
        </w:rPr>
        <w:t>Article 2(1)</w:t>
      </w:r>
      <w:r w:rsidR="0006267E" w:rsidRPr="0096685F">
        <w:rPr>
          <w:lang w:val="en-GB"/>
        </w:rPr>
        <w:t xml:space="preserve"> Non Discrimination</w:t>
      </w:r>
      <w:bookmarkEnd w:id="10"/>
    </w:p>
    <w:p w14:paraId="21E637E7" w14:textId="0EC60417" w:rsidR="00012650" w:rsidRPr="0096685F" w:rsidRDefault="00A007A5"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T</w:t>
      </w:r>
      <w:r w:rsidR="00AD5AC1" w:rsidRPr="0096685F">
        <w:rPr>
          <w:rFonts w:cstheme="minorHAnsi"/>
          <w:sz w:val="24"/>
          <w:szCs w:val="24"/>
          <w:lang w:val="en-GB"/>
        </w:rPr>
        <w:t xml:space="preserve">he </w:t>
      </w:r>
      <w:r w:rsidR="00AD26BB" w:rsidRPr="0096685F">
        <w:rPr>
          <w:rFonts w:cstheme="minorHAnsi"/>
          <w:sz w:val="24"/>
          <w:szCs w:val="24"/>
          <w:lang w:val="en-GB"/>
        </w:rPr>
        <w:t xml:space="preserve">political ideology of </w:t>
      </w:r>
      <w:r w:rsidR="00AD5AC1" w:rsidRPr="0096685F">
        <w:rPr>
          <w:rFonts w:cstheme="minorHAnsi"/>
          <w:sz w:val="24"/>
          <w:szCs w:val="24"/>
          <w:lang w:val="en-GB"/>
        </w:rPr>
        <w:t xml:space="preserve">the present government is based on </w:t>
      </w:r>
      <w:r w:rsidR="00443F65" w:rsidRPr="0096685F">
        <w:rPr>
          <w:rFonts w:cstheme="minorHAnsi"/>
          <w:sz w:val="24"/>
          <w:szCs w:val="24"/>
          <w:lang w:val="en-GB"/>
        </w:rPr>
        <w:t xml:space="preserve">majoritarian </w:t>
      </w:r>
      <w:r w:rsidR="00AD26BB" w:rsidRPr="0096685F">
        <w:rPr>
          <w:rFonts w:cstheme="minorHAnsi"/>
          <w:sz w:val="24"/>
          <w:szCs w:val="24"/>
          <w:lang w:val="en-GB"/>
        </w:rPr>
        <w:t xml:space="preserve">politics </w:t>
      </w:r>
      <w:r w:rsidR="00443F65" w:rsidRPr="0096685F">
        <w:rPr>
          <w:rFonts w:cstheme="minorHAnsi"/>
          <w:sz w:val="24"/>
          <w:szCs w:val="24"/>
          <w:lang w:val="en-GB"/>
        </w:rPr>
        <w:t xml:space="preserve">is leading to gross discrimination </w:t>
      </w:r>
      <w:r w:rsidR="00AD5AC1" w:rsidRPr="0096685F">
        <w:rPr>
          <w:rFonts w:cstheme="minorHAnsi"/>
          <w:sz w:val="24"/>
          <w:szCs w:val="24"/>
          <w:lang w:val="en-GB"/>
        </w:rPr>
        <w:t xml:space="preserve">on the basis of sex, language, religious and political backgrounds. Several incidents </w:t>
      </w:r>
      <w:r w:rsidR="00121AC4" w:rsidRPr="0096685F">
        <w:rPr>
          <w:rFonts w:cstheme="minorHAnsi"/>
          <w:sz w:val="24"/>
          <w:szCs w:val="24"/>
          <w:lang w:val="en-GB"/>
        </w:rPr>
        <w:t xml:space="preserve">of violence, mob attacks on minorities and </w:t>
      </w:r>
      <w:proofErr w:type="spellStart"/>
      <w:r w:rsidR="00121AC4" w:rsidRPr="0096685F">
        <w:rPr>
          <w:rFonts w:cstheme="minorHAnsi"/>
          <w:sz w:val="24"/>
          <w:szCs w:val="24"/>
          <w:lang w:val="en-GB"/>
        </w:rPr>
        <w:t>Dalits</w:t>
      </w:r>
      <w:proofErr w:type="spellEnd"/>
      <w:r w:rsidR="00121AC4" w:rsidRPr="0096685F">
        <w:rPr>
          <w:rFonts w:cstheme="minorHAnsi"/>
          <w:sz w:val="24"/>
          <w:szCs w:val="24"/>
          <w:lang w:val="en-GB"/>
        </w:rPr>
        <w:t xml:space="preserve"> reinforced discrimination and a culture of impunity due to lax implementation of laws by the government</w:t>
      </w:r>
      <w:r w:rsidR="00AD5AC1" w:rsidRPr="0096685F">
        <w:rPr>
          <w:rFonts w:cstheme="minorHAnsi"/>
          <w:sz w:val="24"/>
          <w:szCs w:val="24"/>
          <w:lang w:val="en-GB"/>
        </w:rPr>
        <w:t>.</w:t>
      </w:r>
      <w:r w:rsidR="00DC2591" w:rsidRPr="0096685F">
        <w:rPr>
          <w:rFonts w:cstheme="minorHAnsi"/>
          <w:sz w:val="24"/>
          <w:szCs w:val="24"/>
          <w:lang w:val="en-GB"/>
        </w:rPr>
        <w:t xml:space="preserve"> </w:t>
      </w:r>
    </w:p>
    <w:p w14:paraId="20D67789" w14:textId="77777777" w:rsidR="00012650" w:rsidRPr="0096685F" w:rsidRDefault="00012650" w:rsidP="00D57B14">
      <w:pPr>
        <w:pStyle w:val="ListParagraph"/>
        <w:spacing w:after="0" w:line="240" w:lineRule="auto"/>
        <w:ind w:left="360"/>
        <w:jc w:val="both"/>
        <w:rPr>
          <w:rFonts w:cstheme="minorHAnsi"/>
          <w:sz w:val="24"/>
          <w:szCs w:val="24"/>
          <w:lang w:val="en-GB"/>
        </w:rPr>
      </w:pPr>
    </w:p>
    <w:p w14:paraId="77E414C7" w14:textId="4E8A27BC" w:rsidR="00012650" w:rsidRPr="0096685F" w:rsidRDefault="00121AC4"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 xml:space="preserve">Laws like </w:t>
      </w:r>
      <w:r w:rsidR="0006267E" w:rsidRPr="0096685F">
        <w:rPr>
          <w:rFonts w:cstheme="minorHAnsi"/>
          <w:sz w:val="24"/>
          <w:szCs w:val="24"/>
          <w:lang w:val="en-GB"/>
        </w:rPr>
        <w:t>AFSPA</w:t>
      </w:r>
      <w:r w:rsidR="000E154B" w:rsidRPr="0096685F">
        <w:rPr>
          <w:rFonts w:cstheme="minorHAnsi"/>
          <w:sz w:val="24"/>
          <w:szCs w:val="24"/>
          <w:lang w:val="en-GB"/>
        </w:rPr>
        <w:t xml:space="preserve"> </w:t>
      </w:r>
      <w:r w:rsidR="0006267E" w:rsidRPr="0096685F">
        <w:rPr>
          <w:rFonts w:cstheme="minorHAnsi"/>
          <w:sz w:val="24"/>
          <w:szCs w:val="24"/>
          <w:lang w:val="en-GB"/>
        </w:rPr>
        <w:t>discriminates citizens on the basis of race, religion and national origin</w:t>
      </w:r>
      <w:r w:rsidR="003D0870" w:rsidRPr="0096685F">
        <w:rPr>
          <w:rFonts w:cstheme="minorHAnsi"/>
          <w:sz w:val="24"/>
          <w:szCs w:val="24"/>
          <w:lang w:val="en-GB"/>
        </w:rPr>
        <w:t>.</w:t>
      </w:r>
      <w:r w:rsidR="0006267E" w:rsidRPr="0096685F">
        <w:rPr>
          <w:rFonts w:cstheme="minorHAnsi"/>
          <w:sz w:val="24"/>
          <w:szCs w:val="24"/>
          <w:lang w:val="en-GB"/>
        </w:rPr>
        <w:t xml:space="preserve"> </w:t>
      </w:r>
      <w:r w:rsidR="003D0870" w:rsidRPr="0096685F">
        <w:rPr>
          <w:rFonts w:cstheme="minorHAnsi"/>
          <w:sz w:val="24"/>
          <w:szCs w:val="24"/>
          <w:lang w:val="en-GB"/>
        </w:rPr>
        <w:t>T</w:t>
      </w:r>
      <w:r w:rsidR="0006267E" w:rsidRPr="0096685F">
        <w:rPr>
          <w:rFonts w:cstheme="minorHAnsi"/>
          <w:sz w:val="24"/>
          <w:szCs w:val="24"/>
          <w:lang w:val="en-GB"/>
        </w:rPr>
        <w:t xml:space="preserve">he maximum punishment </w:t>
      </w:r>
      <w:r w:rsidR="003D0870" w:rsidRPr="0096685F">
        <w:rPr>
          <w:rFonts w:cstheme="minorHAnsi"/>
          <w:sz w:val="24"/>
          <w:szCs w:val="24"/>
          <w:lang w:val="en-GB"/>
        </w:rPr>
        <w:t xml:space="preserve">for </w:t>
      </w:r>
      <w:r w:rsidR="0006267E" w:rsidRPr="0096685F">
        <w:rPr>
          <w:rFonts w:cstheme="minorHAnsi"/>
          <w:sz w:val="24"/>
          <w:szCs w:val="24"/>
          <w:lang w:val="en-GB"/>
        </w:rPr>
        <w:t xml:space="preserve">‘disturbing public order’ is only six months imprisonment in </w:t>
      </w:r>
      <w:r w:rsidR="003D0870" w:rsidRPr="0096685F">
        <w:rPr>
          <w:rFonts w:cstheme="minorHAnsi"/>
          <w:sz w:val="24"/>
          <w:szCs w:val="24"/>
          <w:lang w:val="en-GB"/>
        </w:rPr>
        <w:t>all</w:t>
      </w:r>
      <w:r w:rsidR="0006267E" w:rsidRPr="0096685F">
        <w:rPr>
          <w:rFonts w:cstheme="minorHAnsi"/>
          <w:sz w:val="24"/>
          <w:szCs w:val="24"/>
          <w:lang w:val="en-GB"/>
        </w:rPr>
        <w:t xml:space="preserve"> of India </w:t>
      </w:r>
      <w:r w:rsidR="003D0870" w:rsidRPr="0096685F">
        <w:rPr>
          <w:rFonts w:cstheme="minorHAnsi"/>
          <w:sz w:val="24"/>
          <w:szCs w:val="24"/>
          <w:lang w:val="en-GB"/>
        </w:rPr>
        <w:t xml:space="preserve">except </w:t>
      </w:r>
      <w:r w:rsidR="0006267E" w:rsidRPr="0096685F">
        <w:rPr>
          <w:rFonts w:cstheme="minorHAnsi"/>
          <w:sz w:val="24"/>
          <w:szCs w:val="24"/>
          <w:lang w:val="en-GB"/>
        </w:rPr>
        <w:t>in the ‘disturbed area” of N</w:t>
      </w:r>
      <w:r w:rsidR="00DC2591" w:rsidRPr="0096685F">
        <w:rPr>
          <w:rFonts w:cstheme="minorHAnsi"/>
          <w:sz w:val="24"/>
          <w:szCs w:val="24"/>
          <w:lang w:val="en-GB"/>
        </w:rPr>
        <w:t xml:space="preserve">orth </w:t>
      </w:r>
      <w:r w:rsidR="0006267E" w:rsidRPr="0096685F">
        <w:rPr>
          <w:rFonts w:cstheme="minorHAnsi"/>
          <w:sz w:val="24"/>
          <w:szCs w:val="24"/>
          <w:lang w:val="en-GB"/>
        </w:rPr>
        <w:t>E</w:t>
      </w:r>
      <w:r w:rsidR="00DC2591" w:rsidRPr="0096685F">
        <w:rPr>
          <w:rFonts w:cstheme="minorHAnsi"/>
          <w:sz w:val="24"/>
          <w:szCs w:val="24"/>
          <w:lang w:val="en-GB"/>
        </w:rPr>
        <w:t>ast India</w:t>
      </w:r>
      <w:r w:rsidR="0006267E" w:rsidRPr="0096685F">
        <w:rPr>
          <w:rFonts w:cstheme="minorHAnsi"/>
          <w:sz w:val="24"/>
          <w:szCs w:val="24"/>
          <w:lang w:val="en-GB"/>
        </w:rPr>
        <w:t xml:space="preserve"> and </w:t>
      </w:r>
      <w:r w:rsidR="00DC2591" w:rsidRPr="0096685F">
        <w:rPr>
          <w:rFonts w:cstheme="minorHAnsi"/>
          <w:sz w:val="24"/>
          <w:szCs w:val="24"/>
          <w:lang w:val="en-GB"/>
        </w:rPr>
        <w:t>IAJK</w:t>
      </w:r>
      <w:r w:rsidR="0006267E" w:rsidRPr="0096685F">
        <w:rPr>
          <w:rFonts w:cstheme="minorHAnsi"/>
          <w:sz w:val="24"/>
          <w:szCs w:val="24"/>
          <w:lang w:val="en-GB"/>
        </w:rPr>
        <w:t xml:space="preserve"> </w:t>
      </w:r>
      <w:r w:rsidR="003D0870" w:rsidRPr="0096685F">
        <w:rPr>
          <w:rFonts w:cstheme="minorHAnsi"/>
          <w:sz w:val="24"/>
          <w:szCs w:val="24"/>
          <w:lang w:val="en-GB"/>
        </w:rPr>
        <w:t xml:space="preserve">where </w:t>
      </w:r>
      <w:r w:rsidR="0006267E" w:rsidRPr="0096685F">
        <w:rPr>
          <w:rFonts w:cstheme="minorHAnsi"/>
          <w:sz w:val="24"/>
          <w:szCs w:val="24"/>
          <w:lang w:val="en-GB"/>
        </w:rPr>
        <w:t xml:space="preserve">it </w:t>
      </w:r>
      <w:r w:rsidR="003D0870" w:rsidRPr="0096685F">
        <w:rPr>
          <w:rFonts w:cstheme="minorHAnsi"/>
          <w:sz w:val="24"/>
          <w:szCs w:val="24"/>
          <w:lang w:val="en-GB"/>
        </w:rPr>
        <w:t xml:space="preserve">allows </w:t>
      </w:r>
      <w:r w:rsidR="0006267E" w:rsidRPr="0096685F">
        <w:rPr>
          <w:rFonts w:cstheme="minorHAnsi"/>
          <w:sz w:val="24"/>
          <w:szCs w:val="24"/>
          <w:lang w:val="en-GB"/>
        </w:rPr>
        <w:t>“use force to the extent of causing death”.</w:t>
      </w:r>
      <w:r w:rsidR="00DC2591" w:rsidRPr="0096685F">
        <w:rPr>
          <w:rFonts w:cstheme="minorHAnsi"/>
          <w:sz w:val="24"/>
          <w:szCs w:val="24"/>
          <w:lang w:val="en-GB"/>
        </w:rPr>
        <w:t xml:space="preserve"> </w:t>
      </w:r>
      <w:r w:rsidR="00183BC4" w:rsidRPr="0096685F">
        <w:rPr>
          <w:rFonts w:cstheme="minorHAnsi"/>
          <w:sz w:val="24"/>
          <w:szCs w:val="24"/>
          <w:lang w:val="en-GB"/>
        </w:rPr>
        <w:t xml:space="preserve">Committee on Elimination of Racial Discrimination in its report </w:t>
      </w:r>
      <w:r w:rsidR="00443F65" w:rsidRPr="0096685F">
        <w:rPr>
          <w:rFonts w:cstheme="minorHAnsi"/>
          <w:sz w:val="24"/>
          <w:szCs w:val="24"/>
          <w:lang w:val="en-GB"/>
        </w:rPr>
        <w:t xml:space="preserve">on India </w:t>
      </w:r>
      <w:r w:rsidR="00183BC4" w:rsidRPr="0096685F">
        <w:rPr>
          <w:rFonts w:cstheme="minorHAnsi"/>
          <w:sz w:val="24"/>
          <w:szCs w:val="24"/>
          <w:lang w:val="en-GB"/>
        </w:rPr>
        <w:t xml:space="preserve">in 2007 has observed AFSPA as a racist law and has recommended for its repeal. </w:t>
      </w:r>
    </w:p>
    <w:p w14:paraId="42423F75" w14:textId="77777777" w:rsidR="00012650" w:rsidRPr="0096685F" w:rsidRDefault="00012650" w:rsidP="00012650">
      <w:pPr>
        <w:pStyle w:val="ListParagraph"/>
        <w:rPr>
          <w:rFonts w:cstheme="minorHAnsi"/>
          <w:b/>
          <w:sz w:val="24"/>
          <w:szCs w:val="24"/>
          <w:lang w:val="en-GB"/>
        </w:rPr>
      </w:pPr>
    </w:p>
    <w:p w14:paraId="17CCE5DF" w14:textId="45B5F154" w:rsidR="00012650" w:rsidRPr="0096685F" w:rsidRDefault="00096DF0" w:rsidP="002978DF">
      <w:pPr>
        <w:pStyle w:val="Heading2"/>
        <w:rPr>
          <w:lang w:val="en-GB"/>
        </w:rPr>
      </w:pPr>
      <w:bookmarkStart w:id="11" w:name="_Toc8676599"/>
      <w:r w:rsidRPr="0096685F">
        <w:rPr>
          <w:lang w:val="en-GB"/>
        </w:rPr>
        <w:t>Article 2</w:t>
      </w:r>
      <w:r w:rsidR="00DF0FCD" w:rsidRPr="0096685F">
        <w:rPr>
          <w:lang w:val="en-GB"/>
        </w:rPr>
        <w:t xml:space="preserve"> </w:t>
      </w:r>
      <w:r w:rsidRPr="0096685F">
        <w:rPr>
          <w:lang w:val="en-GB"/>
        </w:rPr>
        <w:t>(2) Adopt</w:t>
      </w:r>
      <w:r w:rsidR="00DF0FCD" w:rsidRPr="0096685F">
        <w:rPr>
          <w:lang w:val="en-GB"/>
        </w:rPr>
        <w:t>ion of laws and legislation to enforce the Covenant</w:t>
      </w:r>
      <w:bookmarkEnd w:id="11"/>
    </w:p>
    <w:p w14:paraId="24542F3B" w14:textId="6FF80C90" w:rsidR="00012650" w:rsidRPr="0096685F" w:rsidRDefault="00246C46"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 xml:space="preserve">IAJK </w:t>
      </w:r>
      <w:r w:rsidR="00C90F29" w:rsidRPr="0096685F">
        <w:rPr>
          <w:rFonts w:cstheme="minorHAnsi"/>
          <w:sz w:val="24"/>
          <w:szCs w:val="24"/>
          <w:lang w:val="en-GB"/>
        </w:rPr>
        <w:t xml:space="preserve">has many laws which </w:t>
      </w:r>
      <w:r w:rsidR="0022620A" w:rsidRPr="0096685F">
        <w:rPr>
          <w:rFonts w:cstheme="minorHAnsi"/>
          <w:sz w:val="24"/>
          <w:szCs w:val="24"/>
          <w:lang w:val="en-GB"/>
        </w:rPr>
        <w:t xml:space="preserve">do not meet the international human rights standard and are frequently used to punish people holding a contrarian view or </w:t>
      </w:r>
      <w:r w:rsidR="00674A56" w:rsidRPr="0096685F">
        <w:rPr>
          <w:rFonts w:cstheme="minorHAnsi"/>
          <w:sz w:val="24"/>
          <w:szCs w:val="24"/>
          <w:lang w:val="en-GB"/>
        </w:rPr>
        <w:t xml:space="preserve">are critical of </w:t>
      </w:r>
      <w:r w:rsidR="0022620A" w:rsidRPr="0096685F">
        <w:rPr>
          <w:rFonts w:cstheme="minorHAnsi"/>
          <w:sz w:val="24"/>
          <w:szCs w:val="24"/>
          <w:lang w:val="en-GB"/>
        </w:rPr>
        <w:t xml:space="preserve">the conduct of the government. </w:t>
      </w:r>
      <w:r w:rsidR="00BE609B" w:rsidRPr="0096685F">
        <w:rPr>
          <w:rFonts w:cstheme="minorHAnsi"/>
          <w:sz w:val="24"/>
          <w:szCs w:val="24"/>
          <w:lang w:val="en-GB"/>
        </w:rPr>
        <w:t xml:space="preserve">Some of the laws and provisions which compromise universal human rights are as follows: </w:t>
      </w:r>
    </w:p>
    <w:p w14:paraId="64EE46EC" w14:textId="77777777" w:rsidR="00012650" w:rsidRPr="0096685F" w:rsidRDefault="00012650" w:rsidP="00D57B14">
      <w:pPr>
        <w:pStyle w:val="ListParagraph"/>
        <w:spacing w:after="0" w:line="240" w:lineRule="auto"/>
        <w:ind w:left="360"/>
        <w:jc w:val="both"/>
        <w:rPr>
          <w:rFonts w:cstheme="minorHAnsi"/>
          <w:sz w:val="24"/>
          <w:szCs w:val="24"/>
          <w:lang w:val="en-GB"/>
        </w:rPr>
      </w:pPr>
    </w:p>
    <w:p w14:paraId="01169E74" w14:textId="616AF4C9" w:rsidR="00012650" w:rsidRPr="0096685F" w:rsidRDefault="00BE609B"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b/>
          <w:sz w:val="24"/>
          <w:szCs w:val="24"/>
          <w:lang w:val="en-GB"/>
        </w:rPr>
        <w:t>Sections 107 and 151</w:t>
      </w:r>
      <w:r w:rsidRPr="0096685F">
        <w:rPr>
          <w:rFonts w:cstheme="minorHAnsi"/>
          <w:sz w:val="24"/>
          <w:szCs w:val="24"/>
          <w:lang w:val="en-GB"/>
        </w:rPr>
        <w:t xml:space="preserve"> of J</w:t>
      </w:r>
      <w:r w:rsidR="00121AC4" w:rsidRPr="0096685F">
        <w:rPr>
          <w:rFonts w:cstheme="minorHAnsi"/>
          <w:sz w:val="24"/>
          <w:szCs w:val="24"/>
          <w:lang w:val="en-GB"/>
        </w:rPr>
        <w:t xml:space="preserve">ammu and </w:t>
      </w:r>
      <w:r w:rsidRPr="0096685F">
        <w:rPr>
          <w:rFonts w:cstheme="minorHAnsi"/>
          <w:sz w:val="24"/>
          <w:szCs w:val="24"/>
          <w:lang w:val="en-GB"/>
        </w:rPr>
        <w:t>K</w:t>
      </w:r>
      <w:r w:rsidR="00121AC4" w:rsidRPr="0096685F">
        <w:rPr>
          <w:rFonts w:cstheme="minorHAnsi"/>
          <w:sz w:val="24"/>
          <w:szCs w:val="24"/>
          <w:lang w:val="en-GB"/>
        </w:rPr>
        <w:t>ashmir</w:t>
      </w:r>
      <w:r w:rsidRPr="0096685F">
        <w:rPr>
          <w:rFonts w:cstheme="minorHAnsi"/>
          <w:sz w:val="24"/>
          <w:szCs w:val="24"/>
          <w:lang w:val="en-GB"/>
        </w:rPr>
        <w:t xml:space="preserve"> C</w:t>
      </w:r>
      <w:r w:rsidR="00121AC4" w:rsidRPr="0096685F">
        <w:rPr>
          <w:rFonts w:cstheme="minorHAnsi"/>
          <w:sz w:val="24"/>
          <w:szCs w:val="24"/>
          <w:lang w:val="en-GB"/>
        </w:rPr>
        <w:t>riminal Procedure Code</w:t>
      </w:r>
      <w:r w:rsidRPr="0096685F">
        <w:rPr>
          <w:rFonts w:cstheme="minorHAnsi"/>
          <w:sz w:val="24"/>
          <w:szCs w:val="24"/>
          <w:lang w:val="en-GB"/>
        </w:rPr>
        <w:t xml:space="preserve"> envisage preventive action to be taken against a person likely to commit a cognizable offence. Section 107 confers the power upon the Executive </w:t>
      </w:r>
      <w:r w:rsidR="00674A56" w:rsidRPr="0096685F">
        <w:rPr>
          <w:rFonts w:cstheme="minorHAnsi"/>
          <w:sz w:val="24"/>
          <w:szCs w:val="24"/>
          <w:lang w:val="en-GB"/>
        </w:rPr>
        <w:t xml:space="preserve">Magistrate </w:t>
      </w:r>
      <w:r w:rsidRPr="0096685F">
        <w:rPr>
          <w:rFonts w:cstheme="minorHAnsi"/>
          <w:sz w:val="24"/>
          <w:szCs w:val="24"/>
          <w:lang w:val="en-GB"/>
        </w:rPr>
        <w:t>to ask for execution of a bond, non-compliance with which would result in detention</w:t>
      </w:r>
      <w:r w:rsidR="00674A56" w:rsidRPr="0096685F">
        <w:rPr>
          <w:rFonts w:cstheme="minorHAnsi"/>
          <w:sz w:val="24"/>
          <w:szCs w:val="24"/>
          <w:lang w:val="en-GB"/>
        </w:rPr>
        <w:t xml:space="preserve"> of </w:t>
      </w:r>
      <w:r w:rsidRPr="0096685F">
        <w:rPr>
          <w:rFonts w:cstheme="minorHAnsi"/>
          <w:sz w:val="24"/>
          <w:szCs w:val="24"/>
          <w:lang w:val="en-GB"/>
        </w:rPr>
        <w:t>not more than one year. Section 151 empowers a police officer to arrest a person without a warrant and</w:t>
      </w:r>
      <w:r w:rsidR="00674A56" w:rsidRPr="0096685F">
        <w:rPr>
          <w:rFonts w:cstheme="minorHAnsi"/>
          <w:sz w:val="24"/>
          <w:szCs w:val="24"/>
          <w:lang w:val="en-GB"/>
        </w:rPr>
        <w:t>/or</w:t>
      </w:r>
      <w:r w:rsidRPr="0096685F">
        <w:rPr>
          <w:rFonts w:cstheme="minorHAnsi"/>
          <w:sz w:val="24"/>
          <w:szCs w:val="24"/>
          <w:lang w:val="en-GB"/>
        </w:rPr>
        <w:t xml:space="preserve"> magisterial orders.</w:t>
      </w:r>
      <w:r w:rsidR="00674A56" w:rsidRPr="0096685F">
        <w:rPr>
          <w:rFonts w:cstheme="minorHAnsi"/>
          <w:sz w:val="24"/>
          <w:szCs w:val="24"/>
          <w:lang w:val="en-GB"/>
        </w:rPr>
        <w:t xml:space="preserve"> </w:t>
      </w:r>
      <w:r w:rsidRPr="0096685F">
        <w:rPr>
          <w:rFonts w:cstheme="minorHAnsi"/>
          <w:sz w:val="24"/>
          <w:szCs w:val="24"/>
          <w:lang w:val="en-GB"/>
        </w:rPr>
        <w:t xml:space="preserve">These sections of law have been employed to curb movement and means of expression of activists, protestors and </w:t>
      </w:r>
      <w:r w:rsidR="00674A56" w:rsidRPr="0096685F">
        <w:rPr>
          <w:rFonts w:cstheme="minorHAnsi"/>
          <w:sz w:val="24"/>
          <w:szCs w:val="24"/>
          <w:lang w:val="en-GB"/>
        </w:rPr>
        <w:t>the general public.</w:t>
      </w:r>
      <w:r w:rsidRPr="0096685F">
        <w:rPr>
          <w:rFonts w:cstheme="minorHAnsi"/>
          <w:sz w:val="24"/>
          <w:szCs w:val="24"/>
          <w:lang w:val="en-GB"/>
        </w:rPr>
        <w:t xml:space="preserve"> </w:t>
      </w:r>
    </w:p>
    <w:p w14:paraId="5B86EED9" w14:textId="77777777" w:rsidR="00012650" w:rsidRPr="0096685F" w:rsidRDefault="00012650" w:rsidP="00D57B14">
      <w:pPr>
        <w:pStyle w:val="ListParagraph"/>
        <w:ind w:left="360"/>
        <w:rPr>
          <w:rFonts w:cstheme="minorHAnsi"/>
          <w:b/>
          <w:sz w:val="24"/>
          <w:szCs w:val="24"/>
          <w:lang w:val="en-GB"/>
        </w:rPr>
      </w:pPr>
    </w:p>
    <w:p w14:paraId="4EAD6307" w14:textId="5D43CCBA" w:rsidR="00012650" w:rsidRPr="0096685F" w:rsidRDefault="00BE609B"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b/>
          <w:sz w:val="24"/>
          <w:szCs w:val="24"/>
          <w:lang w:val="en-GB"/>
        </w:rPr>
        <w:t xml:space="preserve">Section 124A </w:t>
      </w:r>
      <w:r w:rsidRPr="0096685F">
        <w:rPr>
          <w:rFonts w:cstheme="minorHAnsi"/>
          <w:sz w:val="24"/>
          <w:szCs w:val="24"/>
          <w:lang w:val="en-GB"/>
        </w:rPr>
        <w:t xml:space="preserve">of </w:t>
      </w:r>
      <w:proofErr w:type="spellStart"/>
      <w:r w:rsidRPr="0096685F">
        <w:rPr>
          <w:rFonts w:cstheme="minorHAnsi"/>
          <w:sz w:val="24"/>
          <w:szCs w:val="24"/>
          <w:lang w:val="en-GB"/>
        </w:rPr>
        <w:t>R</w:t>
      </w:r>
      <w:r w:rsidR="00121AC4" w:rsidRPr="0096685F">
        <w:rPr>
          <w:rFonts w:cstheme="minorHAnsi"/>
          <w:sz w:val="24"/>
          <w:szCs w:val="24"/>
          <w:lang w:val="en-GB"/>
        </w:rPr>
        <w:t>anabir</w:t>
      </w:r>
      <w:proofErr w:type="spellEnd"/>
      <w:r w:rsidR="00121AC4" w:rsidRPr="0096685F">
        <w:rPr>
          <w:rFonts w:cstheme="minorHAnsi"/>
          <w:sz w:val="24"/>
          <w:szCs w:val="24"/>
          <w:lang w:val="en-GB"/>
        </w:rPr>
        <w:t xml:space="preserve"> </w:t>
      </w:r>
      <w:r w:rsidRPr="0096685F">
        <w:rPr>
          <w:rFonts w:cstheme="minorHAnsi"/>
          <w:sz w:val="24"/>
          <w:szCs w:val="24"/>
          <w:lang w:val="en-GB"/>
        </w:rPr>
        <w:t>P</w:t>
      </w:r>
      <w:r w:rsidR="00121AC4" w:rsidRPr="0096685F">
        <w:rPr>
          <w:rFonts w:cstheme="minorHAnsi"/>
          <w:sz w:val="24"/>
          <w:szCs w:val="24"/>
          <w:lang w:val="en-GB"/>
        </w:rPr>
        <w:t xml:space="preserve">enal </w:t>
      </w:r>
      <w:r w:rsidRPr="0096685F">
        <w:rPr>
          <w:rFonts w:cstheme="minorHAnsi"/>
          <w:sz w:val="24"/>
          <w:szCs w:val="24"/>
          <w:lang w:val="en-GB"/>
        </w:rPr>
        <w:t>C</w:t>
      </w:r>
      <w:r w:rsidR="00121AC4" w:rsidRPr="0096685F">
        <w:rPr>
          <w:rFonts w:cstheme="minorHAnsi"/>
          <w:sz w:val="24"/>
          <w:szCs w:val="24"/>
          <w:lang w:val="en-GB"/>
        </w:rPr>
        <w:t>ode</w:t>
      </w:r>
      <w:r w:rsidRPr="0096685F">
        <w:rPr>
          <w:rFonts w:cstheme="minorHAnsi"/>
          <w:sz w:val="24"/>
          <w:szCs w:val="24"/>
          <w:lang w:val="en-GB"/>
        </w:rPr>
        <w:t xml:space="preserve"> </w:t>
      </w:r>
      <w:r w:rsidR="00121AC4" w:rsidRPr="0096685F">
        <w:rPr>
          <w:rFonts w:cstheme="minorHAnsi"/>
          <w:sz w:val="24"/>
          <w:szCs w:val="24"/>
          <w:lang w:val="en-GB"/>
        </w:rPr>
        <w:t xml:space="preserve">in IAJK and Indian Penal Code deal </w:t>
      </w:r>
      <w:r w:rsidRPr="0096685F">
        <w:rPr>
          <w:rFonts w:cstheme="minorHAnsi"/>
          <w:sz w:val="24"/>
          <w:szCs w:val="24"/>
          <w:lang w:val="en-GB"/>
        </w:rPr>
        <w:t xml:space="preserve">with </w:t>
      </w:r>
      <w:r w:rsidR="00121AC4" w:rsidRPr="0096685F">
        <w:rPr>
          <w:rFonts w:cstheme="minorHAnsi"/>
          <w:sz w:val="24"/>
          <w:szCs w:val="24"/>
          <w:lang w:val="en-GB"/>
        </w:rPr>
        <w:t xml:space="preserve">the offence of </w:t>
      </w:r>
      <w:r w:rsidR="00674A56" w:rsidRPr="0096685F">
        <w:rPr>
          <w:rFonts w:cstheme="minorHAnsi"/>
          <w:sz w:val="24"/>
          <w:szCs w:val="24"/>
          <w:lang w:val="en-GB"/>
        </w:rPr>
        <w:t>s</w:t>
      </w:r>
      <w:r w:rsidRPr="0096685F">
        <w:rPr>
          <w:rFonts w:cstheme="minorHAnsi"/>
          <w:sz w:val="24"/>
          <w:szCs w:val="24"/>
          <w:lang w:val="en-GB"/>
        </w:rPr>
        <w:t>edition. It is one of the most controversial and one of the most drac</w:t>
      </w:r>
      <w:r w:rsidR="00121AC4" w:rsidRPr="0096685F">
        <w:rPr>
          <w:rFonts w:cstheme="minorHAnsi"/>
          <w:sz w:val="24"/>
          <w:szCs w:val="24"/>
          <w:lang w:val="en-GB"/>
        </w:rPr>
        <w:t>onian laws in operation.</w:t>
      </w:r>
      <w:r w:rsidRPr="0096685F">
        <w:rPr>
          <w:rFonts w:cstheme="minorHAnsi"/>
          <w:sz w:val="24"/>
          <w:szCs w:val="24"/>
          <w:lang w:val="en-GB"/>
        </w:rPr>
        <w:t xml:space="preserve"> Under this law, a person is liable to be imprisoned for life </w:t>
      </w:r>
      <w:r w:rsidR="00551277" w:rsidRPr="0096685F">
        <w:rPr>
          <w:rFonts w:cstheme="minorHAnsi"/>
          <w:sz w:val="24"/>
          <w:szCs w:val="24"/>
          <w:lang w:val="en-GB"/>
        </w:rPr>
        <w:t xml:space="preserve">for lawful expression. </w:t>
      </w:r>
      <w:r w:rsidRPr="0096685F">
        <w:rPr>
          <w:rFonts w:cstheme="minorHAnsi"/>
          <w:sz w:val="24"/>
          <w:szCs w:val="24"/>
          <w:lang w:val="en-GB"/>
        </w:rPr>
        <w:t xml:space="preserve">This law is </w:t>
      </w:r>
      <w:r w:rsidRPr="0096685F">
        <w:rPr>
          <w:rFonts w:cstheme="minorHAnsi"/>
          <w:sz w:val="24"/>
          <w:szCs w:val="24"/>
          <w:lang w:val="en-GB"/>
        </w:rPr>
        <w:lastRenderedPageBreak/>
        <w:t>being used to persecute activists and human rights</w:t>
      </w:r>
      <w:r w:rsidR="00674A56" w:rsidRPr="0096685F">
        <w:rPr>
          <w:rFonts w:cstheme="minorHAnsi"/>
          <w:sz w:val="24"/>
          <w:szCs w:val="24"/>
          <w:lang w:val="en-GB"/>
        </w:rPr>
        <w:t xml:space="preserve"> defenders</w:t>
      </w:r>
      <w:r w:rsidRPr="0096685F">
        <w:rPr>
          <w:rFonts w:cstheme="minorHAnsi"/>
          <w:sz w:val="24"/>
          <w:szCs w:val="24"/>
          <w:lang w:val="en-GB"/>
        </w:rPr>
        <w:t xml:space="preserve">, writers, journalists and demonstrators. </w:t>
      </w:r>
    </w:p>
    <w:p w14:paraId="269C7238" w14:textId="77777777" w:rsidR="00012650" w:rsidRPr="0096685F" w:rsidRDefault="00012650" w:rsidP="00D57B14">
      <w:pPr>
        <w:pStyle w:val="ListParagraph"/>
        <w:ind w:left="360"/>
        <w:rPr>
          <w:rFonts w:cstheme="minorHAnsi"/>
          <w:b/>
          <w:sz w:val="24"/>
          <w:szCs w:val="24"/>
          <w:lang w:val="en-GB"/>
        </w:rPr>
      </w:pPr>
    </w:p>
    <w:p w14:paraId="5AFAE898" w14:textId="205A531D" w:rsidR="00012650" w:rsidRPr="0096685F" w:rsidRDefault="00BE609B"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b/>
          <w:sz w:val="24"/>
          <w:szCs w:val="24"/>
          <w:lang w:val="en-GB"/>
        </w:rPr>
        <w:t>Section 144 of J</w:t>
      </w:r>
      <w:r w:rsidR="00551277" w:rsidRPr="0096685F">
        <w:rPr>
          <w:rFonts w:cstheme="minorHAnsi"/>
          <w:b/>
          <w:sz w:val="24"/>
          <w:szCs w:val="24"/>
          <w:lang w:val="en-GB"/>
        </w:rPr>
        <w:t xml:space="preserve">ammu and </w:t>
      </w:r>
      <w:r w:rsidRPr="0096685F">
        <w:rPr>
          <w:rFonts w:cstheme="minorHAnsi"/>
          <w:b/>
          <w:sz w:val="24"/>
          <w:szCs w:val="24"/>
          <w:lang w:val="en-GB"/>
        </w:rPr>
        <w:t>K</w:t>
      </w:r>
      <w:r w:rsidR="00551277" w:rsidRPr="0096685F">
        <w:rPr>
          <w:rFonts w:cstheme="minorHAnsi"/>
          <w:b/>
          <w:sz w:val="24"/>
          <w:szCs w:val="24"/>
          <w:lang w:val="en-GB"/>
        </w:rPr>
        <w:t>ashmir</w:t>
      </w:r>
      <w:r w:rsidRPr="0096685F">
        <w:rPr>
          <w:rFonts w:cstheme="minorHAnsi"/>
          <w:b/>
          <w:sz w:val="24"/>
          <w:szCs w:val="24"/>
          <w:lang w:val="en-GB"/>
        </w:rPr>
        <w:t xml:space="preserve"> Cr</w:t>
      </w:r>
      <w:r w:rsidR="00551277" w:rsidRPr="0096685F">
        <w:rPr>
          <w:rFonts w:cstheme="minorHAnsi"/>
          <w:b/>
          <w:sz w:val="24"/>
          <w:szCs w:val="24"/>
          <w:lang w:val="en-GB"/>
        </w:rPr>
        <w:t xml:space="preserve">iminal </w:t>
      </w:r>
      <w:r w:rsidRPr="0096685F">
        <w:rPr>
          <w:rFonts w:cstheme="minorHAnsi"/>
          <w:b/>
          <w:sz w:val="24"/>
          <w:szCs w:val="24"/>
          <w:lang w:val="en-GB"/>
        </w:rPr>
        <w:t>P</w:t>
      </w:r>
      <w:r w:rsidR="00551277" w:rsidRPr="0096685F">
        <w:rPr>
          <w:rFonts w:cstheme="minorHAnsi"/>
          <w:b/>
          <w:sz w:val="24"/>
          <w:szCs w:val="24"/>
          <w:lang w:val="en-GB"/>
        </w:rPr>
        <w:t xml:space="preserve">rocedure </w:t>
      </w:r>
      <w:r w:rsidRPr="0096685F">
        <w:rPr>
          <w:rFonts w:cstheme="minorHAnsi"/>
          <w:b/>
          <w:sz w:val="24"/>
          <w:szCs w:val="24"/>
          <w:lang w:val="en-GB"/>
        </w:rPr>
        <w:t>C</w:t>
      </w:r>
      <w:r w:rsidR="00551277" w:rsidRPr="0096685F">
        <w:rPr>
          <w:rFonts w:cstheme="minorHAnsi"/>
          <w:b/>
          <w:sz w:val="24"/>
          <w:szCs w:val="24"/>
          <w:lang w:val="en-GB"/>
        </w:rPr>
        <w:t>ode and Criminal Procedure Code</w:t>
      </w:r>
      <w:r w:rsidR="004F05FD" w:rsidRPr="0096685F">
        <w:rPr>
          <w:rFonts w:cstheme="minorHAnsi"/>
          <w:b/>
          <w:sz w:val="24"/>
          <w:szCs w:val="24"/>
          <w:lang w:val="en-GB"/>
        </w:rPr>
        <w:t xml:space="preserve"> of India</w:t>
      </w:r>
      <w:r w:rsidRPr="0096685F">
        <w:rPr>
          <w:rFonts w:cstheme="minorHAnsi"/>
          <w:b/>
          <w:sz w:val="24"/>
          <w:szCs w:val="24"/>
          <w:lang w:val="en-GB"/>
        </w:rPr>
        <w:t>:</w:t>
      </w:r>
      <w:r w:rsidRPr="0096685F">
        <w:rPr>
          <w:rFonts w:cstheme="minorHAnsi"/>
          <w:sz w:val="24"/>
          <w:szCs w:val="24"/>
          <w:lang w:val="en-GB"/>
        </w:rPr>
        <w:t xml:space="preserve"> The original intent of this legislation seems to empower the administration to take prompt action when immediate prevention or a speedy remedy of any sudden and grave emergency is desirable. However, illegal and unwarranted application of this law has bee</w:t>
      </w:r>
      <w:r w:rsidR="00243074" w:rsidRPr="0096685F">
        <w:rPr>
          <w:rFonts w:cstheme="minorHAnsi"/>
          <w:sz w:val="24"/>
          <w:szCs w:val="24"/>
          <w:lang w:val="en-GB"/>
        </w:rPr>
        <w:t>n employed to curb</w:t>
      </w:r>
      <w:r w:rsidRPr="0096685F">
        <w:rPr>
          <w:rFonts w:cstheme="minorHAnsi"/>
          <w:sz w:val="24"/>
          <w:szCs w:val="24"/>
          <w:lang w:val="en-GB"/>
        </w:rPr>
        <w:t xml:space="preserve"> fundamental rights. This law has been used at various occasions to prevent seminars, debates, </w:t>
      </w:r>
      <w:r w:rsidR="00674A56" w:rsidRPr="0096685F">
        <w:rPr>
          <w:rFonts w:cstheme="minorHAnsi"/>
          <w:sz w:val="24"/>
          <w:szCs w:val="24"/>
          <w:lang w:val="en-GB"/>
        </w:rPr>
        <w:t xml:space="preserve">or </w:t>
      </w:r>
      <w:r w:rsidRPr="0096685F">
        <w:rPr>
          <w:rFonts w:cstheme="minorHAnsi"/>
          <w:sz w:val="24"/>
          <w:szCs w:val="24"/>
          <w:lang w:val="en-GB"/>
        </w:rPr>
        <w:t xml:space="preserve">conferences critical </w:t>
      </w:r>
      <w:r w:rsidR="00674A56" w:rsidRPr="0096685F">
        <w:rPr>
          <w:rFonts w:cstheme="minorHAnsi"/>
          <w:sz w:val="24"/>
          <w:szCs w:val="24"/>
          <w:lang w:val="en-GB"/>
        </w:rPr>
        <w:t xml:space="preserve">of </w:t>
      </w:r>
      <w:r w:rsidRPr="0096685F">
        <w:rPr>
          <w:rFonts w:cstheme="minorHAnsi"/>
          <w:sz w:val="24"/>
          <w:szCs w:val="24"/>
          <w:lang w:val="en-GB"/>
        </w:rPr>
        <w:t xml:space="preserve">state practice and narrative. </w:t>
      </w:r>
      <w:r w:rsidR="00551277" w:rsidRPr="0096685F">
        <w:rPr>
          <w:rFonts w:cstheme="minorHAnsi"/>
          <w:sz w:val="24"/>
          <w:szCs w:val="24"/>
          <w:lang w:val="en-GB"/>
        </w:rPr>
        <w:t>Such laws that provide</w:t>
      </w:r>
      <w:r w:rsidRPr="0096685F">
        <w:rPr>
          <w:rFonts w:cstheme="minorHAnsi"/>
          <w:sz w:val="24"/>
          <w:szCs w:val="24"/>
          <w:lang w:val="en-GB"/>
        </w:rPr>
        <w:t xml:space="preserve"> restriction on sending, receiving and disseminat</w:t>
      </w:r>
      <w:r w:rsidR="00674A56" w:rsidRPr="0096685F">
        <w:rPr>
          <w:rFonts w:cstheme="minorHAnsi"/>
          <w:sz w:val="24"/>
          <w:szCs w:val="24"/>
          <w:lang w:val="en-GB"/>
        </w:rPr>
        <w:t>ing</w:t>
      </w:r>
      <w:r w:rsidRPr="0096685F">
        <w:rPr>
          <w:rFonts w:cstheme="minorHAnsi"/>
          <w:sz w:val="24"/>
          <w:szCs w:val="24"/>
          <w:lang w:val="en-GB"/>
        </w:rPr>
        <w:t xml:space="preserve"> information is a violation of Article 19(1</w:t>
      </w:r>
      <w:proofErr w:type="gramStart"/>
      <w:r w:rsidRPr="0096685F">
        <w:rPr>
          <w:rFonts w:cstheme="minorHAnsi"/>
          <w:sz w:val="24"/>
          <w:szCs w:val="24"/>
          <w:lang w:val="en-GB"/>
        </w:rPr>
        <w:t>)(</w:t>
      </w:r>
      <w:proofErr w:type="gramEnd"/>
      <w:r w:rsidRPr="0096685F">
        <w:rPr>
          <w:rFonts w:cstheme="minorHAnsi"/>
          <w:sz w:val="24"/>
          <w:szCs w:val="24"/>
          <w:lang w:val="en-GB"/>
        </w:rPr>
        <w:t xml:space="preserve">a) of the Indian Constitution. </w:t>
      </w:r>
    </w:p>
    <w:p w14:paraId="09A3E2C8" w14:textId="77777777" w:rsidR="00012650" w:rsidRPr="0096685F" w:rsidRDefault="00012650" w:rsidP="00D57B14">
      <w:pPr>
        <w:pStyle w:val="ListParagraph"/>
        <w:ind w:left="360"/>
        <w:rPr>
          <w:rFonts w:cstheme="minorHAnsi"/>
          <w:b/>
          <w:sz w:val="24"/>
          <w:szCs w:val="24"/>
          <w:lang w:val="en-GB"/>
        </w:rPr>
      </w:pPr>
    </w:p>
    <w:p w14:paraId="679993CC" w14:textId="77777777" w:rsidR="00012650" w:rsidRPr="0096685F" w:rsidRDefault="00BE609B"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b/>
          <w:sz w:val="24"/>
          <w:szCs w:val="24"/>
          <w:lang w:val="en-GB"/>
        </w:rPr>
        <w:t>Section 3 of the Foreigners Act 1946:</w:t>
      </w:r>
      <w:r w:rsidRPr="0096685F">
        <w:rPr>
          <w:rFonts w:cstheme="minorHAnsi"/>
          <w:sz w:val="24"/>
          <w:szCs w:val="24"/>
          <w:lang w:val="en-GB"/>
        </w:rPr>
        <w:t xml:space="preserve"> This enactment has been used to deny access to foreign journalists, to stop them from reporting and conveying their understanding of the ground situation. In December 2018, a Pulitzer Prize-winning journalist had been denied entry back into India for alleged violation of visa conditions by travelling to restricted and protected areas in Jammu &amp; Kashmir without permission. </w:t>
      </w:r>
    </w:p>
    <w:p w14:paraId="538413F9" w14:textId="77777777" w:rsidR="00012650" w:rsidRPr="0096685F" w:rsidRDefault="00012650" w:rsidP="00D57B14">
      <w:pPr>
        <w:pStyle w:val="ListParagraph"/>
        <w:ind w:left="360"/>
        <w:rPr>
          <w:rFonts w:cstheme="minorHAnsi"/>
          <w:b/>
          <w:sz w:val="24"/>
          <w:szCs w:val="24"/>
          <w:lang w:val="en-GB"/>
        </w:rPr>
      </w:pPr>
    </w:p>
    <w:p w14:paraId="1B4C300F" w14:textId="06F69C85" w:rsidR="00012650" w:rsidRPr="0096685F" w:rsidRDefault="00BE609B"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b/>
          <w:sz w:val="24"/>
          <w:szCs w:val="24"/>
          <w:lang w:val="en-GB"/>
        </w:rPr>
        <w:t>U</w:t>
      </w:r>
      <w:r w:rsidR="00243074" w:rsidRPr="0096685F">
        <w:rPr>
          <w:rFonts w:cstheme="minorHAnsi"/>
          <w:b/>
          <w:sz w:val="24"/>
          <w:szCs w:val="24"/>
          <w:lang w:val="en-GB"/>
        </w:rPr>
        <w:t>APA</w:t>
      </w:r>
      <w:r w:rsidRPr="0096685F">
        <w:rPr>
          <w:rFonts w:cstheme="minorHAnsi"/>
          <w:b/>
          <w:sz w:val="24"/>
          <w:szCs w:val="24"/>
          <w:lang w:val="en-GB"/>
        </w:rPr>
        <w:t xml:space="preserve">, 1967: </w:t>
      </w:r>
      <w:r w:rsidR="00243074" w:rsidRPr="0096685F">
        <w:rPr>
          <w:rFonts w:cstheme="minorHAnsi"/>
          <w:sz w:val="24"/>
          <w:szCs w:val="24"/>
          <w:lang w:val="en-GB"/>
        </w:rPr>
        <w:t>This law has been used to stifle dissent, intimidate opposition and pressur</w:t>
      </w:r>
      <w:r w:rsidR="00BF3F5C" w:rsidRPr="0096685F">
        <w:rPr>
          <w:rFonts w:cstheme="minorHAnsi"/>
          <w:sz w:val="24"/>
          <w:szCs w:val="24"/>
          <w:lang w:val="en-GB"/>
        </w:rPr>
        <w:t>e</w:t>
      </w:r>
      <w:r w:rsidR="00243074" w:rsidRPr="0096685F">
        <w:rPr>
          <w:rFonts w:cstheme="minorHAnsi"/>
          <w:sz w:val="24"/>
          <w:szCs w:val="24"/>
          <w:lang w:val="en-GB"/>
        </w:rPr>
        <w:t xml:space="preserve"> human rights groups and ban political outfits and formations. </w:t>
      </w:r>
      <w:r w:rsidRPr="0096685F">
        <w:rPr>
          <w:rFonts w:cstheme="minorHAnsi"/>
          <w:sz w:val="24"/>
          <w:szCs w:val="24"/>
          <w:lang w:val="en-GB"/>
        </w:rPr>
        <w:t xml:space="preserve">Under chapters II and IV of this Act, the government can declare any </w:t>
      </w:r>
      <w:r w:rsidR="00AC0602" w:rsidRPr="0096685F">
        <w:rPr>
          <w:rFonts w:cstheme="minorHAnsi"/>
          <w:sz w:val="24"/>
          <w:szCs w:val="24"/>
          <w:lang w:val="en-GB"/>
        </w:rPr>
        <w:t>organi</w:t>
      </w:r>
      <w:r w:rsidR="00BF3F5C" w:rsidRPr="0096685F">
        <w:rPr>
          <w:rFonts w:cstheme="minorHAnsi"/>
          <w:sz w:val="24"/>
          <w:szCs w:val="24"/>
          <w:lang w:val="en-GB"/>
        </w:rPr>
        <w:t>s</w:t>
      </w:r>
      <w:r w:rsidR="00AC0602" w:rsidRPr="0096685F">
        <w:rPr>
          <w:rFonts w:cstheme="minorHAnsi"/>
          <w:sz w:val="24"/>
          <w:szCs w:val="24"/>
          <w:lang w:val="en-GB"/>
        </w:rPr>
        <w:t>ation</w:t>
      </w:r>
      <w:r w:rsidRPr="0096685F">
        <w:rPr>
          <w:rFonts w:cstheme="minorHAnsi"/>
          <w:sz w:val="24"/>
          <w:szCs w:val="24"/>
          <w:lang w:val="en-GB"/>
        </w:rPr>
        <w:t xml:space="preserve"> or activity as unlawful or as a terrorist organization. Mere membership </w:t>
      </w:r>
      <w:r w:rsidR="00BF3F5C" w:rsidRPr="0096685F">
        <w:rPr>
          <w:rFonts w:cstheme="minorHAnsi"/>
          <w:sz w:val="24"/>
          <w:szCs w:val="24"/>
          <w:lang w:val="en-GB"/>
        </w:rPr>
        <w:t>in</w:t>
      </w:r>
      <w:r w:rsidRPr="0096685F">
        <w:rPr>
          <w:rFonts w:cstheme="minorHAnsi"/>
          <w:sz w:val="24"/>
          <w:szCs w:val="24"/>
          <w:lang w:val="en-GB"/>
        </w:rPr>
        <w:t xml:space="preserve"> such an </w:t>
      </w:r>
      <w:r w:rsidR="00AC0602" w:rsidRPr="0096685F">
        <w:rPr>
          <w:rFonts w:cstheme="minorHAnsi"/>
          <w:sz w:val="24"/>
          <w:szCs w:val="24"/>
          <w:lang w:val="en-GB"/>
        </w:rPr>
        <w:t>organi</w:t>
      </w:r>
      <w:r w:rsidR="00BF3F5C" w:rsidRPr="0096685F">
        <w:rPr>
          <w:rFonts w:cstheme="minorHAnsi"/>
          <w:sz w:val="24"/>
          <w:szCs w:val="24"/>
          <w:lang w:val="en-GB"/>
        </w:rPr>
        <w:t>s</w:t>
      </w:r>
      <w:r w:rsidR="00AC0602" w:rsidRPr="0096685F">
        <w:rPr>
          <w:rFonts w:cstheme="minorHAnsi"/>
          <w:sz w:val="24"/>
          <w:szCs w:val="24"/>
          <w:lang w:val="en-GB"/>
        </w:rPr>
        <w:t>ation</w:t>
      </w:r>
      <w:r w:rsidRPr="0096685F">
        <w:rPr>
          <w:rFonts w:cstheme="minorHAnsi"/>
          <w:sz w:val="24"/>
          <w:szCs w:val="24"/>
          <w:lang w:val="en-GB"/>
        </w:rPr>
        <w:t xml:space="preserve"> can invite criminal prosecution </w:t>
      </w:r>
      <w:r w:rsidR="00BF3F5C" w:rsidRPr="0096685F">
        <w:rPr>
          <w:rFonts w:cstheme="minorHAnsi"/>
          <w:sz w:val="24"/>
          <w:szCs w:val="24"/>
          <w:lang w:val="en-GB"/>
        </w:rPr>
        <w:t>(</w:t>
      </w:r>
      <w:r w:rsidRPr="0096685F">
        <w:rPr>
          <w:rFonts w:cstheme="minorHAnsi"/>
          <w:sz w:val="24"/>
          <w:szCs w:val="24"/>
          <w:lang w:val="en-GB"/>
        </w:rPr>
        <w:t>Section 10</w:t>
      </w:r>
      <w:r w:rsidR="00BF3F5C" w:rsidRPr="0096685F">
        <w:rPr>
          <w:rFonts w:cstheme="minorHAnsi"/>
          <w:sz w:val="24"/>
          <w:szCs w:val="24"/>
          <w:lang w:val="en-GB"/>
        </w:rPr>
        <w:t>)</w:t>
      </w:r>
      <w:r w:rsidRPr="0096685F">
        <w:rPr>
          <w:rFonts w:cstheme="minorHAnsi"/>
          <w:sz w:val="24"/>
          <w:szCs w:val="24"/>
          <w:lang w:val="en-GB"/>
        </w:rPr>
        <w:t xml:space="preserve">. This Act also allows detention without </w:t>
      </w:r>
      <w:r w:rsidR="00BF3F5C" w:rsidRPr="0096685F">
        <w:rPr>
          <w:rFonts w:cstheme="minorHAnsi"/>
          <w:sz w:val="24"/>
          <w:szCs w:val="24"/>
          <w:lang w:val="en-GB"/>
        </w:rPr>
        <w:t>charge</w:t>
      </w:r>
      <w:r w:rsidRPr="0096685F">
        <w:rPr>
          <w:rFonts w:cstheme="minorHAnsi"/>
          <w:sz w:val="24"/>
          <w:szCs w:val="24"/>
          <w:lang w:val="en-GB"/>
        </w:rPr>
        <w:t xml:space="preserve"> for up to 180 days </w:t>
      </w:r>
      <w:r w:rsidR="00BF3F5C" w:rsidRPr="0096685F">
        <w:rPr>
          <w:rFonts w:cstheme="minorHAnsi"/>
          <w:sz w:val="24"/>
          <w:szCs w:val="24"/>
          <w:lang w:val="en-GB"/>
        </w:rPr>
        <w:t>(</w:t>
      </w:r>
      <w:r w:rsidRPr="0096685F">
        <w:rPr>
          <w:rFonts w:cstheme="minorHAnsi"/>
          <w:sz w:val="24"/>
          <w:szCs w:val="24"/>
          <w:lang w:val="en-GB"/>
        </w:rPr>
        <w:t>Section 43D</w:t>
      </w:r>
      <w:r w:rsidR="00BF3F5C" w:rsidRPr="0096685F">
        <w:rPr>
          <w:rFonts w:cstheme="minorHAnsi"/>
          <w:sz w:val="24"/>
          <w:szCs w:val="24"/>
          <w:lang w:val="en-GB"/>
        </w:rPr>
        <w:t xml:space="preserve">). </w:t>
      </w:r>
      <w:r w:rsidRPr="0096685F">
        <w:rPr>
          <w:rFonts w:cstheme="minorHAnsi"/>
          <w:sz w:val="24"/>
          <w:szCs w:val="24"/>
          <w:lang w:val="en-GB"/>
        </w:rPr>
        <w:t xml:space="preserve">Under Section 43E, in contrary to ordinary evidence law, the </w:t>
      </w:r>
      <w:r w:rsidR="00BF3F5C" w:rsidRPr="0096685F">
        <w:rPr>
          <w:rFonts w:cstheme="minorHAnsi"/>
          <w:sz w:val="24"/>
          <w:szCs w:val="24"/>
          <w:lang w:val="en-GB"/>
        </w:rPr>
        <w:t xml:space="preserve">burden </w:t>
      </w:r>
      <w:r w:rsidRPr="0096685F">
        <w:rPr>
          <w:rFonts w:cstheme="minorHAnsi"/>
          <w:sz w:val="24"/>
          <w:szCs w:val="24"/>
          <w:lang w:val="en-GB"/>
        </w:rPr>
        <w:t xml:space="preserve">of proof lies </w:t>
      </w:r>
      <w:r w:rsidR="00BF3F5C" w:rsidRPr="0096685F">
        <w:rPr>
          <w:rFonts w:cstheme="minorHAnsi"/>
          <w:sz w:val="24"/>
          <w:szCs w:val="24"/>
          <w:lang w:val="en-GB"/>
        </w:rPr>
        <w:t xml:space="preserve">with </w:t>
      </w:r>
      <w:r w:rsidRPr="0096685F">
        <w:rPr>
          <w:rFonts w:cstheme="minorHAnsi"/>
          <w:sz w:val="24"/>
          <w:szCs w:val="24"/>
          <w:lang w:val="en-GB"/>
        </w:rPr>
        <w:t xml:space="preserve">the accused to </w:t>
      </w:r>
      <w:r w:rsidR="00BF3F5C" w:rsidRPr="0096685F">
        <w:rPr>
          <w:rFonts w:cstheme="minorHAnsi"/>
          <w:sz w:val="24"/>
          <w:szCs w:val="24"/>
          <w:lang w:val="en-GB"/>
        </w:rPr>
        <w:t>demonstrate</w:t>
      </w:r>
      <w:r w:rsidRPr="0096685F">
        <w:rPr>
          <w:rFonts w:cstheme="minorHAnsi"/>
          <w:sz w:val="24"/>
          <w:szCs w:val="24"/>
          <w:lang w:val="en-GB"/>
        </w:rPr>
        <w:t xml:space="preserve"> innocen</w:t>
      </w:r>
      <w:r w:rsidR="00BF3F5C" w:rsidRPr="0096685F">
        <w:rPr>
          <w:rFonts w:cstheme="minorHAnsi"/>
          <w:sz w:val="24"/>
          <w:szCs w:val="24"/>
          <w:lang w:val="en-GB"/>
        </w:rPr>
        <w:t>ce</w:t>
      </w:r>
      <w:r w:rsidRPr="0096685F">
        <w:rPr>
          <w:rFonts w:cstheme="minorHAnsi"/>
          <w:sz w:val="24"/>
          <w:szCs w:val="24"/>
          <w:lang w:val="en-GB"/>
        </w:rPr>
        <w:t xml:space="preserve"> when weapons </w:t>
      </w:r>
      <w:r w:rsidR="00BF3F5C" w:rsidRPr="0096685F">
        <w:rPr>
          <w:rFonts w:cstheme="minorHAnsi"/>
          <w:sz w:val="24"/>
          <w:szCs w:val="24"/>
          <w:lang w:val="en-GB"/>
        </w:rPr>
        <w:t xml:space="preserve">are </w:t>
      </w:r>
      <w:r w:rsidRPr="0096685F">
        <w:rPr>
          <w:rFonts w:cstheme="minorHAnsi"/>
          <w:sz w:val="24"/>
          <w:szCs w:val="24"/>
          <w:lang w:val="en-GB"/>
        </w:rPr>
        <w:t xml:space="preserve">“believed” to be used in the commission of such offence </w:t>
      </w:r>
      <w:r w:rsidR="00BF3F5C" w:rsidRPr="0096685F">
        <w:rPr>
          <w:rFonts w:cstheme="minorHAnsi"/>
          <w:sz w:val="24"/>
          <w:szCs w:val="24"/>
          <w:lang w:val="en-GB"/>
        </w:rPr>
        <w:t xml:space="preserve">or </w:t>
      </w:r>
      <w:r w:rsidRPr="0096685F">
        <w:rPr>
          <w:rFonts w:cstheme="minorHAnsi"/>
          <w:sz w:val="24"/>
          <w:szCs w:val="24"/>
          <w:lang w:val="en-GB"/>
        </w:rPr>
        <w:t xml:space="preserve">are found in possession. Ambiguous and open-ended definitions of certain serious charges make this law prone to being employed as a tool for infringement </w:t>
      </w:r>
      <w:r w:rsidR="00BF3F5C" w:rsidRPr="0096685F">
        <w:rPr>
          <w:rFonts w:cstheme="minorHAnsi"/>
          <w:sz w:val="24"/>
          <w:szCs w:val="24"/>
          <w:lang w:val="en-GB"/>
        </w:rPr>
        <w:t xml:space="preserve">on </w:t>
      </w:r>
      <w:r w:rsidRPr="0096685F">
        <w:rPr>
          <w:rFonts w:cstheme="minorHAnsi"/>
          <w:sz w:val="24"/>
          <w:szCs w:val="24"/>
          <w:lang w:val="en-GB"/>
        </w:rPr>
        <w:t>fundamental rights, that otherwise cannot be curtailed so arbitrarily</w:t>
      </w:r>
      <w:r w:rsidR="005B271E" w:rsidRPr="0096685F">
        <w:rPr>
          <w:rFonts w:cstheme="minorHAnsi"/>
          <w:sz w:val="24"/>
          <w:szCs w:val="24"/>
          <w:lang w:val="en-GB"/>
        </w:rPr>
        <w:t>.</w:t>
      </w:r>
    </w:p>
    <w:p w14:paraId="267B47E2" w14:textId="77777777" w:rsidR="00012650" w:rsidRPr="0096685F" w:rsidRDefault="00012650" w:rsidP="00D57B14">
      <w:pPr>
        <w:pStyle w:val="ListParagraph"/>
        <w:ind w:left="360"/>
        <w:rPr>
          <w:rFonts w:cstheme="minorHAnsi"/>
          <w:b/>
          <w:sz w:val="24"/>
          <w:szCs w:val="24"/>
          <w:lang w:val="en-GB"/>
        </w:rPr>
      </w:pPr>
    </w:p>
    <w:p w14:paraId="725606CC" w14:textId="3EAE1636" w:rsidR="00012650" w:rsidRPr="0096685F" w:rsidRDefault="00BE609B"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b/>
          <w:sz w:val="24"/>
          <w:szCs w:val="24"/>
          <w:lang w:val="en-GB"/>
        </w:rPr>
        <w:t>E</w:t>
      </w:r>
      <w:r w:rsidR="00F5176D" w:rsidRPr="0096685F">
        <w:rPr>
          <w:rFonts w:cstheme="minorHAnsi"/>
          <w:b/>
          <w:sz w:val="24"/>
          <w:szCs w:val="24"/>
          <w:lang w:val="en-GB"/>
        </w:rPr>
        <w:t>nemy Agents Ordinance</w:t>
      </w:r>
      <w:r w:rsidRPr="0096685F">
        <w:rPr>
          <w:rFonts w:cstheme="minorHAnsi"/>
          <w:b/>
          <w:sz w:val="24"/>
          <w:szCs w:val="24"/>
          <w:lang w:val="en-GB"/>
        </w:rPr>
        <w:t>, 2005</w:t>
      </w:r>
      <w:r w:rsidR="00F5176D" w:rsidRPr="0096685F">
        <w:rPr>
          <w:rFonts w:cstheme="minorHAnsi"/>
          <w:b/>
          <w:sz w:val="24"/>
          <w:szCs w:val="24"/>
          <w:lang w:val="en-GB"/>
        </w:rPr>
        <w:t xml:space="preserve"> applicable in IAJK</w:t>
      </w:r>
      <w:r w:rsidRPr="0096685F">
        <w:rPr>
          <w:rFonts w:cstheme="minorHAnsi"/>
          <w:sz w:val="24"/>
          <w:szCs w:val="24"/>
          <w:lang w:val="en-GB"/>
        </w:rPr>
        <w:t xml:space="preserve">: Various provisions of this ordinance are in conflict with </w:t>
      </w:r>
      <w:r w:rsidR="00BF3F5C" w:rsidRPr="0096685F">
        <w:rPr>
          <w:rFonts w:cstheme="minorHAnsi"/>
          <w:sz w:val="24"/>
          <w:szCs w:val="24"/>
          <w:lang w:val="en-GB"/>
        </w:rPr>
        <w:t xml:space="preserve">recognised </w:t>
      </w:r>
      <w:r w:rsidRPr="0096685F">
        <w:rPr>
          <w:rFonts w:cstheme="minorHAnsi"/>
          <w:sz w:val="24"/>
          <w:szCs w:val="24"/>
          <w:lang w:val="en-GB"/>
        </w:rPr>
        <w:t>legal principles of jurisprudence as well as in contravention with un</w:t>
      </w:r>
      <w:r w:rsidR="004F05FD" w:rsidRPr="0096685F">
        <w:rPr>
          <w:rFonts w:cstheme="minorHAnsi"/>
          <w:sz w:val="24"/>
          <w:szCs w:val="24"/>
          <w:lang w:val="en-GB"/>
        </w:rPr>
        <w:t>iversal standard</w:t>
      </w:r>
      <w:r w:rsidRPr="0096685F">
        <w:rPr>
          <w:rFonts w:cstheme="minorHAnsi"/>
          <w:sz w:val="24"/>
          <w:szCs w:val="24"/>
          <w:lang w:val="en-GB"/>
        </w:rPr>
        <w:t xml:space="preserve">s. The accused </w:t>
      </w:r>
      <w:r w:rsidR="00BF3F5C" w:rsidRPr="0096685F">
        <w:rPr>
          <w:rFonts w:cstheme="minorHAnsi"/>
          <w:sz w:val="24"/>
          <w:szCs w:val="24"/>
          <w:lang w:val="en-GB"/>
        </w:rPr>
        <w:t xml:space="preserve">is </w:t>
      </w:r>
      <w:r w:rsidRPr="0096685F">
        <w:rPr>
          <w:rFonts w:cstheme="minorHAnsi"/>
          <w:sz w:val="24"/>
          <w:szCs w:val="24"/>
          <w:lang w:val="en-GB"/>
        </w:rPr>
        <w:t xml:space="preserve">not accorded the right to legal </w:t>
      </w:r>
      <w:r w:rsidR="00BF3F5C" w:rsidRPr="0096685F">
        <w:rPr>
          <w:rFonts w:cstheme="minorHAnsi"/>
          <w:sz w:val="24"/>
          <w:szCs w:val="24"/>
          <w:lang w:val="en-GB"/>
        </w:rPr>
        <w:t xml:space="preserve">counsel </w:t>
      </w:r>
      <w:r w:rsidRPr="0096685F">
        <w:rPr>
          <w:rFonts w:cstheme="minorHAnsi"/>
          <w:sz w:val="24"/>
          <w:szCs w:val="24"/>
          <w:lang w:val="en-GB"/>
        </w:rPr>
        <w:t xml:space="preserve">under this ordinance except with the permission of the Special Judge or the Reviewing Judge presiding over </w:t>
      </w:r>
      <w:r w:rsidR="00BF3F5C" w:rsidRPr="0096685F">
        <w:rPr>
          <w:rFonts w:cstheme="minorHAnsi"/>
          <w:sz w:val="24"/>
          <w:szCs w:val="24"/>
          <w:lang w:val="en-GB"/>
        </w:rPr>
        <w:t xml:space="preserve">the </w:t>
      </w:r>
      <w:r w:rsidRPr="0096685F">
        <w:rPr>
          <w:rFonts w:cstheme="minorHAnsi"/>
          <w:sz w:val="24"/>
          <w:szCs w:val="24"/>
          <w:lang w:val="en-GB"/>
        </w:rPr>
        <w:t xml:space="preserve">trial. This restriction over the right to consult a lawyer is unreasonable and in contravention to </w:t>
      </w:r>
      <w:r w:rsidR="00BF3F5C" w:rsidRPr="0096685F">
        <w:rPr>
          <w:rFonts w:cstheme="minorHAnsi"/>
          <w:sz w:val="24"/>
          <w:szCs w:val="24"/>
          <w:lang w:val="en-GB"/>
        </w:rPr>
        <w:t xml:space="preserve">Articles 14 and 21 of the </w:t>
      </w:r>
      <w:r w:rsidRPr="0096685F">
        <w:rPr>
          <w:rFonts w:cstheme="minorHAnsi"/>
          <w:sz w:val="24"/>
          <w:szCs w:val="24"/>
          <w:lang w:val="en-GB"/>
        </w:rPr>
        <w:t>Indian Constitution.</w:t>
      </w:r>
      <w:r w:rsidR="003116A6" w:rsidRPr="0096685F">
        <w:rPr>
          <w:rFonts w:cstheme="minorHAnsi"/>
          <w:sz w:val="24"/>
          <w:szCs w:val="24"/>
          <w:lang w:val="en-GB"/>
        </w:rPr>
        <w:t xml:space="preserve"> </w:t>
      </w:r>
      <w:r w:rsidRPr="0096685F">
        <w:rPr>
          <w:rFonts w:cstheme="minorHAnsi"/>
          <w:sz w:val="24"/>
          <w:szCs w:val="24"/>
          <w:lang w:val="en-GB"/>
        </w:rPr>
        <w:t xml:space="preserve">Under this ordinance, an accused, if shown guilty, can be put to death under Section 3. </w:t>
      </w:r>
    </w:p>
    <w:p w14:paraId="33FBE9F3" w14:textId="77777777" w:rsidR="00012650" w:rsidRPr="0096685F" w:rsidRDefault="00012650" w:rsidP="00D57B14">
      <w:pPr>
        <w:pStyle w:val="ListParagraph"/>
        <w:ind w:left="360"/>
        <w:rPr>
          <w:rFonts w:cstheme="minorHAnsi"/>
          <w:b/>
          <w:sz w:val="24"/>
          <w:szCs w:val="24"/>
          <w:lang w:val="en-GB"/>
        </w:rPr>
      </w:pPr>
    </w:p>
    <w:p w14:paraId="0681ABB1" w14:textId="3D48B69A" w:rsidR="00012650" w:rsidRPr="0096685F" w:rsidRDefault="00BE609B"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b/>
          <w:sz w:val="24"/>
          <w:szCs w:val="24"/>
          <w:lang w:val="en-GB"/>
        </w:rPr>
        <w:t>N</w:t>
      </w:r>
      <w:r w:rsidR="00F5176D" w:rsidRPr="0096685F">
        <w:rPr>
          <w:rFonts w:cstheme="minorHAnsi"/>
          <w:b/>
          <w:sz w:val="24"/>
          <w:szCs w:val="24"/>
          <w:lang w:val="en-GB"/>
        </w:rPr>
        <w:t xml:space="preserve">ational </w:t>
      </w:r>
      <w:r w:rsidRPr="0096685F">
        <w:rPr>
          <w:rFonts w:cstheme="minorHAnsi"/>
          <w:b/>
          <w:sz w:val="24"/>
          <w:szCs w:val="24"/>
          <w:lang w:val="en-GB"/>
        </w:rPr>
        <w:t>H</w:t>
      </w:r>
      <w:r w:rsidR="00F5176D" w:rsidRPr="0096685F">
        <w:rPr>
          <w:rFonts w:cstheme="minorHAnsi"/>
          <w:b/>
          <w:sz w:val="24"/>
          <w:szCs w:val="24"/>
          <w:lang w:val="en-GB"/>
        </w:rPr>
        <w:t xml:space="preserve">uman </w:t>
      </w:r>
      <w:r w:rsidRPr="0096685F">
        <w:rPr>
          <w:rFonts w:cstheme="minorHAnsi"/>
          <w:b/>
          <w:sz w:val="24"/>
          <w:szCs w:val="24"/>
          <w:lang w:val="en-GB"/>
        </w:rPr>
        <w:t>R</w:t>
      </w:r>
      <w:r w:rsidR="00F5176D" w:rsidRPr="0096685F">
        <w:rPr>
          <w:rFonts w:cstheme="minorHAnsi"/>
          <w:b/>
          <w:sz w:val="24"/>
          <w:szCs w:val="24"/>
          <w:lang w:val="en-GB"/>
        </w:rPr>
        <w:t xml:space="preserve">ights </w:t>
      </w:r>
      <w:r w:rsidRPr="0096685F">
        <w:rPr>
          <w:rFonts w:cstheme="minorHAnsi"/>
          <w:b/>
          <w:sz w:val="24"/>
          <w:szCs w:val="24"/>
          <w:lang w:val="en-GB"/>
        </w:rPr>
        <w:t>C</w:t>
      </w:r>
      <w:r w:rsidR="00F5176D" w:rsidRPr="0096685F">
        <w:rPr>
          <w:rFonts w:cstheme="minorHAnsi"/>
          <w:b/>
          <w:sz w:val="24"/>
          <w:szCs w:val="24"/>
          <w:lang w:val="en-GB"/>
        </w:rPr>
        <w:t>ommission and State Human Rights Commission</w:t>
      </w:r>
      <w:r w:rsidRPr="0096685F">
        <w:rPr>
          <w:rFonts w:cstheme="minorHAnsi"/>
          <w:b/>
          <w:sz w:val="24"/>
          <w:szCs w:val="24"/>
          <w:lang w:val="en-GB"/>
        </w:rPr>
        <w:t xml:space="preserve">: </w:t>
      </w:r>
      <w:r w:rsidRPr="0096685F">
        <w:rPr>
          <w:rFonts w:cstheme="minorHAnsi"/>
          <w:sz w:val="24"/>
          <w:szCs w:val="24"/>
          <w:lang w:val="en-GB"/>
        </w:rPr>
        <w:t xml:space="preserve">The </w:t>
      </w:r>
      <w:r w:rsidR="00F5176D" w:rsidRPr="0096685F">
        <w:rPr>
          <w:rFonts w:cstheme="minorHAnsi"/>
          <w:sz w:val="24"/>
          <w:szCs w:val="24"/>
          <w:lang w:val="en-GB"/>
        </w:rPr>
        <w:t>Protection of Human Rights</w:t>
      </w:r>
      <w:r w:rsidR="00D94868" w:rsidRPr="0096685F">
        <w:rPr>
          <w:rFonts w:cstheme="minorHAnsi"/>
          <w:sz w:val="24"/>
          <w:szCs w:val="24"/>
          <w:lang w:val="en-GB"/>
        </w:rPr>
        <w:t xml:space="preserve"> Act</w:t>
      </w:r>
      <w:r w:rsidR="00F5176D" w:rsidRPr="0096685F">
        <w:rPr>
          <w:rFonts w:cstheme="minorHAnsi"/>
          <w:sz w:val="24"/>
          <w:szCs w:val="24"/>
          <w:lang w:val="en-GB"/>
        </w:rPr>
        <w:t xml:space="preserve"> 1993</w:t>
      </w:r>
      <w:r w:rsidRPr="0096685F">
        <w:rPr>
          <w:rFonts w:cstheme="minorHAnsi"/>
          <w:sz w:val="24"/>
          <w:szCs w:val="24"/>
          <w:lang w:val="en-GB"/>
        </w:rPr>
        <w:t xml:space="preserve"> as well as the Jammu &amp; Kashmir Protection of Human Rights Act 1997</w:t>
      </w:r>
      <w:r w:rsidR="004F05FD" w:rsidRPr="0096685F">
        <w:rPr>
          <w:rFonts w:cstheme="minorHAnsi"/>
          <w:sz w:val="24"/>
          <w:szCs w:val="24"/>
          <w:lang w:val="en-GB"/>
        </w:rPr>
        <w:t xml:space="preserve"> established </w:t>
      </w:r>
      <w:r w:rsidR="00D94868" w:rsidRPr="0096685F">
        <w:rPr>
          <w:rFonts w:cstheme="minorHAnsi"/>
          <w:sz w:val="24"/>
          <w:szCs w:val="24"/>
          <w:lang w:val="en-GB"/>
        </w:rPr>
        <w:t xml:space="preserve">the </w:t>
      </w:r>
      <w:r w:rsidRPr="0096685F">
        <w:rPr>
          <w:rFonts w:cstheme="minorHAnsi"/>
          <w:sz w:val="24"/>
          <w:szCs w:val="24"/>
          <w:lang w:val="en-GB"/>
        </w:rPr>
        <w:t>National Human Rights Commission</w:t>
      </w:r>
      <w:r w:rsidR="00243074" w:rsidRPr="0096685F">
        <w:rPr>
          <w:rFonts w:cstheme="minorHAnsi"/>
          <w:sz w:val="24"/>
          <w:szCs w:val="24"/>
          <w:lang w:val="en-GB"/>
        </w:rPr>
        <w:t xml:space="preserve"> </w:t>
      </w:r>
      <w:r w:rsidR="00D94868" w:rsidRPr="0096685F">
        <w:rPr>
          <w:rFonts w:cstheme="minorHAnsi"/>
          <w:sz w:val="24"/>
          <w:szCs w:val="24"/>
          <w:lang w:val="en-GB"/>
        </w:rPr>
        <w:t>(</w:t>
      </w:r>
      <w:r w:rsidRPr="0096685F">
        <w:rPr>
          <w:rFonts w:cstheme="minorHAnsi"/>
          <w:sz w:val="24"/>
          <w:szCs w:val="24"/>
          <w:lang w:val="en-GB"/>
        </w:rPr>
        <w:t>NHRC</w:t>
      </w:r>
      <w:r w:rsidR="00D94868" w:rsidRPr="0096685F">
        <w:rPr>
          <w:rFonts w:cstheme="minorHAnsi"/>
          <w:sz w:val="24"/>
          <w:szCs w:val="24"/>
          <w:lang w:val="en-GB"/>
        </w:rPr>
        <w:t xml:space="preserve">) </w:t>
      </w:r>
      <w:r w:rsidR="00F5176D" w:rsidRPr="0096685F">
        <w:rPr>
          <w:rFonts w:cstheme="minorHAnsi"/>
          <w:sz w:val="24"/>
          <w:szCs w:val="24"/>
          <w:lang w:val="en-GB"/>
        </w:rPr>
        <w:t xml:space="preserve">for India </w:t>
      </w:r>
      <w:r w:rsidRPr="0096685F">
        <w:rPr>
          <w:rFonts w:cstheme="minorHAnsi"/>
          <w:sz w:val="24"/>
          <w:szCs w:val="24"/>
          <w:lang w:val="en-GB"/>
        </w:rPr>
        <w:t xml:space="preserve">and a State Human Rights Commission </w:t>
      </w:r>
      <w:r w:rsidR="00D94868" w:rsidRPr="0096685F">
        <w:rPr>
          <w:rFonts w:cstheme="minorHAnsi"/>
          <w:sz w:val="24"/>
          <w:szCs w:val="24"/>
          <w:lang w:val="en-GB"/>
        </w:rPr>
        <w:t>(</w:t>
      </w:r>
      <w:r w:rsidRPr="0096685F">
        <w:rPr>
          <w:rFonts w:cstheme="minorHAnsi"/>
          <w:sz w:val="24"/>
          <w:szCs w:val="24"/>
          <w:lang w:val="en-GB"/>
        </w:rPr>
        <w:t>SHRC</w:t>
      </w:r>
      <w:r w:rsidR="00D94868" w:rsidRPr="0096685F">
        <w:rPr>
          <w:rFonts w:cstheme="minorHAnsi"/>
          <w:sz w:val="24"/>
          <w:szCs w:val="24"/>
          <w:lang w:val="en-GB"/>
        </w:rPr>
        <w:t xml:space="preserve">) </w:t>
      </w:r>
      <w:r w:rsidRPr="0096685F">
        <w:rPr>
          <w:rFonts w:cstheme="minorHAnsi"/>
          <w:sz w:val="24"/>
          <w:szCs w:val="24"/>
          <w:lang w:val="en-GB"/>
        </w:rPr>
        <w:t>for Jammu &amp; Kashmir, r</w:t>
      </w:r>
      <w:r w:rsidR="004F05FD" w:rsidRPr="0096685F">
        <w:rPr>
          <w:rFonts w:cstheme="minorHAnsi"/>
          <w:sz w:val="24"/>
          <w:szCs w:val="24"/>
          <w:lang w:val="en-GB"/>
        </w:rPr>
        <w:t>espectively. Ironically, these A</w:t>
      </w:r>
      <w:r w:rsidRPr="0096685F">
        <w:rPr>
          <w:rFonts w:cstheme="minorHAnsi"/>
          <w:sz w:val="24"/>
          <w:szCs w:val="24"/>
          <w:lang w:val="en-GB"/>
        </w:rPr>
        <w:t>cts also confer a measure of impunity to public servants and government off</w:t>
      </w:r>
      <w:r w:rsidR="004F05FD" w:rsidRPr="0096685F">
        <w:rPr>
          <w:rFonts w:cstheme="minorHAnsi"/>
          <w:sz w:val="24"/>
          <w:szCs w:val="24"/>
          <w:lang w:val="en-GB"/>
        </w:rPr>
        <w:t>icials</w:t>
      </w:r>
      <w:r w:rsidRPr="0096685F">
        <w:rPr>
          <w:rFonts w:cstheme="minorHAnsi"/>
          <w:sz w:val="24"/>
          <w:szCs w:val="24"/>
          <w:lang w:val="en-GB"/>
        </w:rPr>
        <w:t>.</w:t>
      </w:r>
      <w:r w:rsidR="003116A6" w:rsidRPr="0096685F">
        <w:rPr>
          <w:rFonts w:cstheme="minorHAnsi"/>
          <w:sz w:val="24"/>
          <w:szCs w:val="24"/>
          <w:lang w:val="en-GB"/>
        </w:rPr>
        <w:t xml:space="preserve"> </w:t>
      </w:r>
      <w:r w:rsidR="00243074" w:rsidRPr="0096685F">
        <w:rPr>
          <w:rFonts w:cstheme="minorHAnsi"/>
          <w:sz w:val="24"/>
          <w:szCs w:val="24"/>
          <w:lang w:val="en-GB"/>
        </w:rPr>
        <w:t xml:space="preserve">These government controlled commissions are recommendatory in nature and ineffective. These commissions </w:t>
      </w:r>
      <w:r w:rsidR="00243074" w:rsidRPr="0096685F">
        <w:rPr>
          <w:rFonts w:cstheme="minorHAnsi"/>
          <w:sz w:val="24"/>
          <w:szCs w:val="24"/>
          <w:lang w:val="en-GB"/>
        </w:rPr>
        <w:lastRenderedPageBreak/>
        <w:t>have no mandate over the army and</w:t>
      </w:r>
      <w:r w:rsidR="00D94868" w:rsidRPr="0096685F">
        <w:rPr>
          <w:rFonts w:cstheme="minorHAnsi"/>
          <w:sz w:val="24"/>
          <w:szCs w:val="24"/>
          <w:lang w:val="en-GB"/>
        </w:rPr>
        <w:t xml:space="preserve"> their</w:t>
      </w:r>
      <w:r w:rsidR="00243074" w:rsidRPr="0096685F">
        <w:rPr>
          <w:rFonts w:cstheme="minorHAnsi"/>
          <w:sz w:val="24"/>
          <w:szCs w:val="24"/>
          <w:lang w:val="en-GB"/>
        </w:rPr>
        <w:t xml:space="preserve"> non-binding recommendations are seldom implemented. </w:t>
      </w:r>
      <w:r w:rsidRPr="0096685F">
        <w:rPr>
          <w:rFonts w:cstheme="minorHAnsi"/>
          <w:sz w:val="24"/>
          <w:szCs w:val="24"/>
          <w:lang w:val="en-GB"/>
        </w:rPr>
        <w:t>Under Section 25 of Jammu &amp; Kashmir Protection of Human Rights Act a</w:t>
      </w:r>
      <w:r w:rsidR="00F5176D" w:rsidRPr="0096685F">
        <w:rPr>
          <w:rFonts w:cstheme="minorHAnsi"/>
          <w:sz w:val="24"/>
          <w:szCs w:val="24"/>
          <w:lang w:val="en-GB"/>
        </w:rPr>
        <w:t>nd Section 38 of Protection of Human Rights Act 1993</w:t>
      </w:r>
      <w:r w:rsidRPr="0096685F">
        <w:rPr>
          <w:rFonts w:cstheme="minorHAnsi"/>
          <w:sz w:val="24"/>
          <w:szCs w:val="24"/>
          <w:lang w:val="en-GB"/>
        </w:rPr>
        <w:t xml:space="preserve">, legal proceedings cannot be initiated against the Government, </w:t>
      </w:r>
      <w:r w:rsidR="00D94868" w:rsidRPr="0096685F">
        <w:rPr>
          <w:rFonts w:cstheme="minorHAnsi"/>
          <w:sz w:val="24"/>
          <w:szCs w:val="24"/>
          <w:lang w:val="en-GB"/>
        </w:rPr>
        <w:t xml:space="preserve">the </w:t>
      </w:r>
      <w:r w:rsidRPr="0096685F">
        <w:rPr>
          <w:rFonts w:cstheme="minorHAnsi"/>
          <w:sz w:val="24"/>
          <w:szCs w:val="24"/>
          <w:lang w:val="en-GB"/>
        </w:rPr>
        <w:t xml:space="preserve">Commission or any Member thereof or any person acting under the direction either of the Government or the Commission in respect of anything which is in good faith done or intended to be done in pursuance </w:t>
      </w:r>
      <w:r w:rsidR="00D94868" w:rsidRPr="0096685F">
        <w:rPr>
          <w:rFonts w:cstheme="minorHAnsi"/>
          <w:sz w:val="24"/>
          <w:szCs w:val="24"/>
          <w:lang w:val="en-GB"/>
        </w:rPr>
        <w:t xml:space="preserve">to </w:t>
      </w:r>
      <w:r w:rsidRPr="0096685F">
        <w:rPr>
          <w:rFonts w:cstheme="minorHAnsi"/>
          <w:sz w:val="24"/>
          <w:szCs w:val="24"/>
          <w:lang w:val="en-GB"/>
        </w:rPr>
        <w:t xml:space="preserve">this Act. Furthermore, both of these Acts do not confer powers of contempt on the SHRC and the NHRC, effectively rendering them incapable of exacting true dispensation of justice. In </w:t>
      </w:r>
      <w:r w:rsidR="00D94868" w:rsidRPr="0096685F">
        <w:rPr>
          <w:rFonts w:cstheme="minorHAnsi"/>
          <w:sz w:val="24"/>
          <w:szCs w:val="24"/>
          <w:lang w:val="en-GB"/>
        </w:rPr>
        <w:t xml:space="preserve">the </w:t>
      </w:r>
      <w:r w:rsidRPr="0096685F">
        <w:rPr>
          <w:rFonts w:cstheme="minorHAnsi"/>
          <w:sz w:val="24"/>
          <w:szCs w:val="24"/>
          <w:lang w:val="en-GB"/>
        </w:rPr>
        <w:t xml:space="preserve">2017 </w:t>
      </w:r>
      <w:r w:rsidR="00D94868" w:rsidRPr="0096685F">
        <w:rPr>
          <w:rFonts w:cstheme="minorHAnsi"/>
          <w:sz w:val="24"/>
          <w:szCs w:val="24"/>
          <w:lang w:val="en-GB"/>
        </w:rPr>
        <w:t>Universal Periodic Review (UPR)</w:t>
      </w:r>
      <w:r w:rsidRPr="0096685F">
        <w:rPr>
          <w:rFonts w:cstheme="minorHAnsi"/>
          <w:sz w:val="24"/>
          <w:szCs w:val="24"/>
          <w:lang w:val="en-GB"/>
        </w:rPr>
        <w:t xml:space="preserve"> of India, it was pointed out that India did not support the recommendation to implement the 2011 international observations on ensuring high standards and independence of NHRC.</w:t>
      </w:r>
    </w:p>
    <w:p w14:paraId="759E9EC7" w14:textId="77777777" w:rsidR="00012650" w:rsidRPr="0096685F" w:rsidRDefault="00012650" w:rsidP="00D57B14">
      <w:pPr>
        <w:pStyle w:val="ListParagraph"/>
        <w:spacing w:after="0" w:line="240" w:lineRule="auto"/>
        <w:ind w:left="360"/>
        <w:jc w:val="both"/>
        <w:rPr>
          <w:rFonts w:cstheme="minorHAnsi"/>
          <w:sz w:val="24"/>
          <w:szCs w:val="24"/>
          <w:lang w:val="en-GB"/>
        </w:rPr>
      </w:pPr>
    </w:p>
    <w:p w14:paraId="2399619F" w14:textId="0B5BE8B0" w:rsidR="00012650" w:rsidRPr="0096685F" w:rsidRDefault="00BE609B"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b/>
          <w:sz w:val="24"/>
          <w:szCs w:val="24"/>
          <w:lang w:val="en-GB"/>
        </w:rPr>
        <w:t xml:space="preserve">AFSPA: </w:t>
      </w:r>
      <w:r w:rsidR="005B271E" w:rsidRPr="0096685F">
        <w:rPr>
          <w:rFonts w:cstheme="minorHAnsi"/>
          <w:sz w:val="24"/>
          <w:szCs w:val="24"/>
          <w:lang w:val="en-GB"/>
        </w:rPr>
        <w:t xml:space="preserve">AFSPA was enforced in north east India in 1958 and in Jammu and Kashmir in 1990. </w:t>
      </w:r>
      <w:r w:rsidR="00B5023C" w:rsidRPr="0096685F">
        <w:rPr>
          <w:rFonts w:cstheme="minorHAnsi"/>
          <w:sz w:val="24"/>
          <w:szCs w:val="24"/>
          <w:lang w:val="en-GB"/>
        </w:rPr>
        <w:t xml:space="preserve">Section </w:t>
      </w:r>
      <w:r w:rsidR="00456090" w:rsidRPr="0096685F">
        <w:rPr>
          <w:rFonts w:cstheme="minorHAnsi"/>
          <w:sz w:val="24"/>
          <w:szCs w:val="24"/>
          <w:lang w:val="en-GB"/>
        </w:rPr>
        <w:t xml:space="preserve">4 of this Act </w:t>
      </w:r>
      <w:r w:rsidR="00D94868" w:rsidRPr="0096685F">
        <w:rPr>
          <w:rFonts w:cstheme="minorHAnsi"/>
          <w:sz w:val="24"/>
          <w:szCs w:val="24"/>
          <w:lang w:val="en-GB"/>
        </w:rPr>
        <w:t xml:space="preserve">gives </w:t>
      </w:r>
      <w:r w:rsidR="00456090" w:rsidRPr="0096685F">
        <w:rPr>
          <w:rFonts w:cstheme="minorHAnsi"/>
          <w:sz w:val="24"/>
          <w:szCs w:val="24"/>
          <w:lang w:val="en-GB"/>
        </w:rPr>
        <w:t>wide discretionary</w:t>
      </w:r>
      <w:r w:rsidR="00B5023C" w:rsidRPr="0096685F">
        <w:rPr>
          <w:rFonts w:cstheme="minorHAnsi"/>
          <w:sz w:val="24"/>
          <w:szCs w:val="24"/>
          <w:lang w:val="en-GB"/>
        </w:rPr>
        <w:t xml:space="preserve"> power</w:t>
      </w:r>
      <w:r w:rsidR="00D94868" w:rsidRPr="0096685F">
        <w:rPr>
          <w:rFonts w:cstheme="minorHAnsi"/>
          <w:sz w:val="24"/>
          <w:szCs w:val="24"/>
          <w:lang w:val="en-GB"/>
        </w:rPr>
        <w:t>s</w:t>
      </w:r>
      <w:r w:rsidR="00B5023C" w:rsidRPr="0096685F">
        <w:rPr>
          <w:rFonts w:cstheme="minorHAnsi"/>
          <w:sz w:val="24"/>
          <w:szCs w:val="24"/>
          <w:lang w:val="en-GB"/>
        </w:rPr>
        <w:t xml:space="preserve"> to members of </w:t>
      </w:r>
      <w:r w:rsidR="00D94868" w:rsidRPr="0096685F">
        <w:rPr>
          <w:rFonts w:cstheme="minorHAnsi"/>
          <w:sz w:val="24"/>
          <w:szCs w:val="24"/>
          <w:lang w:val="en-GB"/>
        </w:rPr>
        <w:t xml:space="preserve">the </w:t>
      </w:r>
      <w:r w:rsidR="00B5023C" w:rsidRPr="0096685F">
        <w:rPr>
          <w:rFonts w:cstheme="minorHAnsi"/>
          <w:sz w:val="24"/>
          <w:szCs w:val="24"/>
          <w:lang w:val="en-GB"/>
        </w:rPr>
        <w:t>armed forces to the extent of causing death. Further</w:t>
      </w:r>
      <w:r w:rsidR="00D94868" w:rsidRPr="0096685F">
        <w:rPr>
          <w:rFonts w:cstheme="minorHAnsi"/>
          <w:sz w:val="24"/>
          <w:szCs w:val="24"/>
          <w:lang w:val="en-GB"/>
        </w:rPr>
        <w:t>,</w:t>
      </w:r>
      <w:r w:rsidR="00B5023C" w:rsidRPr="0096685F">
        <w:rPr>
          <w:rFonts w:cstheme="minorHAnsi"/>
          <w:sz w:val="24"/>
          <w:szCs w:val="24"/>
          <w:lang w:val="en-GB"/>
        </w:rPr>
        <w:t xml:space="preserve"> section 6 </w:t>
      </w:r>
      <w:r w:rsidR="003A700C" w:rsidRPr="0096685F">
        <w:rPr>
          <w:rFonts w:cstheme="minorHAnsi"/>
          <w:sz w:val="24"/>
          <w:szCs w:val="24"/>
          <w:lang w:val="en-GB"/>
        </w:rPr>
        <w:t xml:space="preserve">and section 7 </w:t>
      </w:r>
      <w:r w:rsidR="00B5023C" w:rsidRPr="0096685F">
        <w:rPr>
          <w:rFonts w:cstheme="minorHAnsi"/>
          <w:sz w:val="24"/>
          <w:szCs w:val="24"/>
          <w:lang w:val="en-GB"/>
        </w:rPr>
        <w:t xml:space="preserve">of </w:t>
      </w:r>
      <w:r w:rsidRPr="0096685F">
        <w:rPr>
          <w:rFonts w:cstheme="minorHAnsi"/>
          <w:sz w:val="24"/>
          <w:szCs w:val="24"/>
          <w:lang w:val="en-GB"/>
        </w:rPr>
        <w:t>AFSPA</w:t>
      </w:r>
      <w:r w:rsidR="003A700C" w:rsidRPr="0096685F">
        <w:rPr>
          <w:rFonts w:cstheme="minorHAnsi"/>
          <w:sz w:val="24"/>
          <w:szCs w:val="24"/>
          <w:lang w:val="en-GB"/>
        </w:rPr>
        <w:t xml:space="preserve"> (IAJK version) requires</w:t>
      </w:r>
      <w:r w:rsidR="00B5023C" w:rsidRPr="0096685F">
        <w:rPr>
          <w:rFonts w:cstheme="minorHAnsi"/>
          <w:sz w:val="24"/>
          <w:szCs w:val="24"/>
          <w:lang w:val="en-GB"/>
        </w:rPr>
        <w:t xml:space="preserve"> mandatory prior sanction from the government to prosecute members of armed forces. This in reality </w:t>
      </w:r>
      <w:r w:rsidRPr="0096685F">
        <w:rPr>
          <w:rFonts w:cstheme="minorHAnsi"/>
          <w:sz w:val="24"/>
          <w:szCs w:val="24"/>
          <w:lang w:val="en-GB"/>
        </w:rPr>
        <w:t>has become a legislative safeguard to cover up atrocities propagated by the armed forces and it has become a license to kill</w:t>
      </w:r>
      <w:r w:rsidR="008303AB" w:rsidRPr="0096685F">
        <w:rPr>
          <w:rFonts w:cstheme="minorHAnsi"/>
          <w:sz w:val="24"/>
          <w:szCs w:val="24"/>
          <w:lang w:val="en-GB"/>
        </w:rPr>
        <w:t xml:space="preserve"> and promotes impunity</w:t>
      </w:r>
      <w:r w:rsidRPr="0096685F">
        <w:rPr>
          <w:rFonts w:cstheme="minorHAnsi"/>
          <w:sz w:val="24"/>
          <w:szCs w:val="24"/>
          <w:lang w:val="en-GB"/>
        </w:rPr>
        <w:t xml:space="preserve">. In a strict legal </w:t>
      </w:r>
      <w:r w:rsidR="000959E6" w:rsidRPr="0096685F">
        <w:rPr>
          <w:rFonts w:cstheme="minorHAnsi"/>
          <w:sz w:val="24"/>
          <w:szCs w:val="24"/>
          <w:lang w:val="en-GB"/>
        </w:rPr>
        <w:t>perspective,</w:t>
      </w:r>
      <w:r w:rsidRPr="0096685F">
        <w:rPr>
          <w:rFonts w:cstheme="minorHAnsi"/>
          <w:sz w:val="24"/>
          <w:szCs w:val="24"/>
          <w:lang w:val="en-GB"/>
        </w:rPr>
        <w:t xml:space="preserve"> the contents of this legislation fail to meet international and Indian legal standards and are not adherent to th</w:t>
      </w:r>
      <w:r w:rsidR="00B5023C" w:rsidRPr="0096685F">
        <w:rPr>
          <w:rFonts w:cstheme="minorHAnsi"/>
          <w:sz w:val="24"/>
          <w:szCs w:val="24"/>
          <w:lang w:val="en-GB"/>
        </w:rPr>
        <w:t xml:space="preserve">e spirit of ICCPR. </w:t>
      </w:r>
      <w:r w:rsidRPr="0096685F">
        <w:rPr>
          <w:rFonts w:cstheme="minorHAnsi"/>
          <w:sz w:val="24"/>
          <w:szCs w:val="24"/>
          <w:lang w:val="en-GB"/>
        </w:rPr>
        <w:t xml:space="preserve"> </w:t>
      </w:r>
    </w:p>
    <w:p w14:paraId="737D5DAC" w14:textId="77777777" w:rsidR="00012650" w:rsidRPr="0096685F" w:rsidRDefault="00012650" w:rsidP="00D57B14">
      <w:pPr>
        <w:pStyle w:val="ListParagraph"/>
        <w:ind w:left="360"/>
        <w:rPr>
          <w:rFonts w:cstheme="minorHAnsi"/>
          <w:sz w:val="24"/>
          <w:szCs w:val="24"/>
          <w:lang w:val="en-GB"/>
        </w:rPr>
      </w:pPr>
    </w:p>
    <w:p w14:paraId="49730436" w14:textId="038691C2" w:rsidR="00012650" w:rsidRPr="0096685F" w:rsidRDefault="00BE609B"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In its application, AFSPA leads to restriction</w:t>
      </w:r>
      <w:r w:rsidR="00D94868" w:rsidRPr="0096685F">
        <w:rPr>
          <w:rFonts w:cstheme="minorHAnsi"/>
          <w:sz w:val="24"/>
          <w:szCs w:val="24"/>
          <w:lang w:val="en-GB"/>
        </w:rPr>
        <w:t>s</w:t>
      </w:r>
      <w:r w:rsidRPr="0096685F">
        <w:rPr>
          <w:rFonts w:cstheme="minorHAnsi"/>
          <w:sz w:val="24"/>
          <w:szCs w:val="24"/>
          <w:lang w:val="en-GB"/>
        </w:rPr>
        <w:t xml:space="preserve"> on right of life guaranteed under Article 21 of the Indian Constitution. It makes no distinction between killing a combatant and taking a civilian life. The application of this Act also leads to arbitrary detention whereby a suspect, not pronounced guilty, languishes in detention. Such detention </w:t>
      </w:r>
      <w:r w:rsidR="00D94868" w:rsidRPr="0096685F">
        <w:rPr>
          <w:rFonts w:cstheme="minorHAnsi"/>
          <w:sz w:val="24"/>
          <w:szCs w:val="24"/>
          <w:lang w:val="en-GB"/>
        </w:rPr>
        <w:t>violates</w:t>
      </w:r>
      <w:r w:rsidRPr="0096685F">
        <w:rPr>
          <w:rFonts w:cstheme="minorHAnsi"/>
          <w:sz w:val="24"/>
          <w:szCs w:val="24"/>
          <w:lang w:val="en-GB"/>
        </w:rPr>
        <w:t xml:space="preserve"> Article 22 of the Constitution. AFSPA has no provision to communicate to the detainee</w:t>
      </w:r>
      <w:r w:rsidR="00D94868" w:rsidRPr="0096685F">
        <w:rPr>
          <w:rFonts w:cstheme="minorHAnsi"/>
          <w:sz w:val="24"/>
          <w:szCs w:val="24"/>
          <w:lang w:val="en-GB"/>
        </w:rPr>
        <w:t>s</w:t>
      </w:r>
      <w:r w:rsidRPr="0096685F">
        <w:rPr>
          <w:rFonts w:cstheme="minorHAnsi"/>
          <w:sz w:val="24"/>
          <w:szCs w:val="24"/>
          <w:lang w:val="en-GB"/>
        </w:rPr>
        <w:t xml:space="preserve">, the grounds of </w:t>
      </w:r>
      <w:r w:rsidR="00D94868" w:rsidRPr="0096685F">
        <w:rPr>
          <w:rFonts w:cstheme="minorHAnsi"/>
          <w:sz w:val="24"/>
          <w:szCs w:val="24"/>
          <w:lang w:val="en-GB"/>
        </w:rPr>
        <w:t xml:space="preserve">their </w:t>
      </w:r>
      <w:r w:rsidRPr="0096685F">
        <w:rPr>
          <w:rFonts w:cstheme="minorHAnsi"/>
          <w:sz w:val="24"/>
          <w:szCs w:val="24"/>
          <w:lang w:val="en-GB"/>
        </w:rPr>
        <w:t xml:space="preserve">arrest. There is ambiguity in the language of Section 5 of AFSPA as to when to handover a detainee to the nearest magistrate. There is no provision for reviewing a detention. </w:t>
      </w:r>
    </w:p>
    <w:p w14:paraId="205A38D0" w14:textId="77777777" w:rsidR="00012650" w:rsidRPr="0096685F" w:rsidRDefault="00012650" w:rsidP="00D57B14">
      <w:pPr>
        <w:pStyle w:val="ListParagraph"/>
        <w:ind w:left="360"/>
        <w:rPr>
          <w:rFonts w:cstheme="minorHAnsi"/>
          <w:sz w:val="24"/>
          <w:szCs w:val="24"/>
          <w:lang w:val="en-GB"/>
        </w:rPr>
      </w:pPr>
    </w:p>
    <w:p w14:paraId="4040CCEC" w14:textId="79F1C511" w:rsidR="00012650" w:rsidRPr="0096685F" w:rsidRDefault="00456090"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In the last review of India in 1997, the Committee stated</w:t>
      </w:r>
      <w:r w:rsidRPr="0096685F">
        <w:rPr>
          <w:rStyle w:val="FootnoteReference"/>
          <w:rFonts w:cstheme="minorHAnsi"/>
          <w:sz w:val="24"/>
          <w:szCs w:val="24"/>
          <w:lang w:val="en-GB"/>
        </w:rPr>
        <w:footnoteReference w:id="11"/>
      </w:r>
      <w:r w:rsidRPr="0096685F">
        <w:rPr>
          <w:rFonts w:cstheme="minorHAnsi"/>
          <w:sz w:val="24"/>
          <w:szCs w:val="24"/>
          <w:lang w:val="en-GB"/>
        </w:rPr>
        <w:t xml:space="preserve"> that </w:t>
      </w:r>
      <w:r w:rsidR="00C35700" w:rsidRPr="0096685F">
        <w:rPr>
          <w:rFonts w:cstheme="minorHAnsi"/>
          <w:sz w:val="24"/>
          <w:szCs w:val="24"/>
          <w:lang w:val="en-GB"/>
        </w:rPr>
        <w:t xml:space="preserve">it </w:t>
      </w:r>
      <w:r w:rsidRPr="0096685F">
        <w:rPr>
          <w:rFonts w:cstheme="minorHAnsi"/>
          <w:sz w:val="24"/>
          <w:szCs w:val="24"/>
          <w:lang w:val="en-GB"/>
        </w:rPr>
        <w:t xml:space="preserve">“remains concerned at the continuing reliance on special powers under legislations such as Armed Forces (Special Powers) Act … in areas declared to be disturbed and at serious human rights violations, in particular with respect to Articles 6, 7, 9 and 14 of the Covenant… The Committee noting that the examination of the constitutionality of the Armed Forces (Special Powers), long pending before the Supreme Court is due to be heard in August 1997, hopes that its provision will also be examined for their compatibility with the Covenant.” </w:t>
      </w:r>
    </w:p>
    <w:p w14:paraId="20A087D6" w14:textId="77777777" w:rsidR="00012650" w:rsidRPr="0096685F" w:rsidRDefault="00012650" w:rsidP="00D57B14">
      <w:pPr>
        <w:pStyle w:val="ListParagraph"/>
        <w:ind w:left="360"/>
        <w:rPr>
          <w:rFonts w:cstheme="minorHAnsi"/>
          <w:sz w:val="24"/>
          <w:szCs w:val="24"/>
          <w:lang w:val="en-GB"/>
        </w:rPr>
      </w:pPr>
    </w:p>
    <w:p w14:paraId="7D9B8D18" w14:textId="4C20DAED" w:rsidR="00012650" w:rsidRPr="0096685F" w:rsidRDefault="00456090"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After due hearing, where the counsel of National Human Rights Commission submitt</w:t>
      </w:r>
      <w:r w:rsidR="00C35700" w:rsidRPr="0096685F">
        <w:rPr>
          <w:rFonts w:cstheme="minorHAnsi"/>
          <w:sz w:val="24"/>
          <w:szCs w:val="24"/>
          <w:lang w:val="en-GB"/>
        </w:rPr>
        <w:t>ed</w:t>
      </w:r>
      <w:r w:rsidRPr="0096685F">
        <w:rPr>
          <w:rFonts w:cstheme="minorHAnsi"/>
          <w:sz w:val="24"/>
          <w:szCs w:val="24"/>
          <w:lang w:val="en-GB"/>
        </w:rPr>
        <w:t xml:space="preserve"> the recommendation of the Committee before the Constitutional Bench, the Supreme Court pronounced its judgement on 27 November 1997. However, the judgement</w:t>
      </w:r>
      <w:r w:rsidRPr="0096685F">
        <w:rPr>
          <w:rStyle w:val="FootnoteReference"/>
          <w:rFonts w:cstheme="minorHAnsi"/>
          <w:sz w:val="24"/>
          <w:szCs w:val="24"/>
          <w:lang w:val="en-GB"/>
        </w:rPr>
        <w:footnoteReference w:id="12"/>
      </w:r>
      <w:r w:rsidRPr="0096685F">
        <w:rPr>
          <w:rFonts w:cstheme="minorHAnsi"/>
          <w:sz w:val="24"/>
          <w:szCs w:val="24"/>
          <w:lang w:val="en-GB"/>
        </w:rPr>
        <w:t xml:space="preserve"> completely </w:t>
      </w:r>
      <w:r w:rsidRPr="0096685F">
        <w:rPr>
          <w:rFonts w:cstheme="minorHAnsi"/>
          <w:sz w:val="24"/>
          <w:szCs w:val="24"/>
          <w:lang w:val="en-GB"/>
        </w:rPr>
        <w:lastRenderedPageBreak/>
        <w:t xml:space="preserve">ignored the recommendations of the Committee to examine the compatibility of the provisions of </w:t>
      </w:r>
      <w:r w:rsidR="00C35700" w:rsidRPr="0096685F">
        <w:rPr>
          <w:rFonts w:cstheme="minorHAnsi"/>
          <w:sz w:val="24"/>
          <w:szCs w:val="24"/>
          <w:lang w:val="en-GB"/>
        </w:rPr>
        <w:t xml:space="preserve">the </w:t>
      </w:r>
      <w:r w:rsidRPr="0096685F">
        <w:rPr>
          <w:rFonts w:cstheme="minorHAnsi"/>
          <w:sz w:val="24"/>
          <w:szCs w:val="24"/>
          <w:lang w:val="en-GB"/>
        </w:rPr>
        <w:t>AFSPA</w:t>
      </w:r>
      <w:r w:rsidR="00C35700" w:rsidRPr="0096685F">
        <w:rPr>
          <w:rFonts w:cstheme="minorHAnsi"/>
          <w:sz w:val="24"/>
          <w:szCs w:val="24"/>
          <w:lang w:val="en-GB"/>
        </w:rPr>
        <w:t xml:space="preserve"> with the Covenant</w:t>
      </w:r>
      <w:r w:rsidRPr="0096685F">
        <w:rPr>
          <w:rFonts w:cstheme="minorHAnsi"/>
          <w:sz w:val="24"/>
          <w:szCs w:val="24"/>
          <w:lang w:val="en-GB"/>
        </w:rPr>
        <w:t>.</w:t>
      </w:r>
    </w:p>
    <w:p w14:paraId="0EC5EAB6" w14:textId="77777777" w:rsidR="00012650" w:rsidRPr="0096685F" w:rsidRDefault="00012650" w:rsidP="00D57B14">
      <w:pPr>
        <w:pStyle w:val="ListParagraph"/>
        <w:ind w:left="360"/>
        <w:rPr>
          <w:rFonts w:cstheme="minorHAnsi"/>
          <w:sz w:val="24"/>
          <w:szCs w:val="24"/>
          <w:lang w:val="en-GB"/>
        </w:rPr>
      </w:pPr>
    </w:p>
    <w:p w14:paraId="270698A4" w14:textId="56B53734" w:rsidR="00012650" w:rsidRPr="0096685F" w:rsidRDefault="00456090"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Committee on the Elimination of All Forms of Discrimination against Women recommended the review</w:t>
      </w:r>
      <w:r w:rsidR="008379EC" w:rsidRPr="0096685F">
        <w:rPr>
          <w:rFonts w:cstheme="minorHAnsi"/>
          <w:sz w:val="24"/>
          <w:szCs w:val="24"/>
          <w:lang w:val="en-GB"/>
        </w:rPr>
        <w:t xml:space="preserve"> or </w:t>
      </w:r>
      <w:r w:rsidRPr="0096685F">
        <w:rPr>
          <w:rFonts w:cstheme="minorHAnsi"/>
          <w:sz w:val="24"/>
          <w:szCs w:val="24"/>
          <w:lang w:val="en-GB"/>
        </w:rPr>
        <w:t>repeal of the AFSPA in 2000, 2007</w:t>
      </w:r>
      <w:r w:rsidRPr="0096685F">
        <w:rPr>
          <w:rStyle w:val="FootnoteReference"/>
          <w:rFonts w:cstheme="minorHAnsi"/>
          <w:sz w:val="24"/>
          <w:szCs w:val="24"/>
          <w:lang w:val="en-GB"/>
        </w:rPr>
        <w:footnoteReference w:id="13"/>
      </w:r>
      <w:r w:rsidRPr="0096685F">
        <w:rPr>
          <w:rFonts w:cstheme="minorHAnsi"/>
          <w:sz w:val="24"/>
          <w:szCs w:val="24"/>
          <w:lang w:val="en-GB"/>
        </w:rPr>
        <w:t xml:space="preserve"> and 2014</w:t>
      </w:r>
      <w:r w:rsidRPr="0096685F">
        <w:rPr>
          <w:rStyle w:val="FootnoteReference"/>
          <w:rFonts w:cstheme="minorHAnsi"/>
          <w:sz w:val="24"/>
          <w:szCs w:val="24"/>
          <w:lang w:val="en-GB"/>
        </w:rPr>
        <w:footnoteReference w:id="14"/>
      </w:r>
      <w:r w:rsidRPr="0096685F">
        <w:rPr>
          <w:rFonts w:cstheme="minorHAnsi"/>
          <w:sz w:val="24"/>
          <w:szCs w:val="24"/>
          <w:lang w:val="en-GB"/>
        </w:rPr>
        <w:t>. Stamping the act as racist, Committee on the Elimination of Racial Discrimination also recommend</w:t>
      </w:r>
      <w:r w:rsidR="008379EC" w:rsidRPr="0096685F">
        <w:rPr>
          <w:rFonts w:cstheme="minorHAnsi"/>
          <w:sz w:val="24"/>
          <w:szCs w:val="24"/>
          <w:lang w:val="en-GB"/>
        </w:rPr>
        <w:t>ed</w:t>
      </w:r>
      <w:r w:rsidRPr="0096685F">
        <w:rPr>
          <w:rFonts w:cstheme="minorHAnsi"/>
          <w:sz w:val="24"/>
          <w:szCs w:val="24"/>
          <w:lang w:val="en-GB"/>
        </w:rPr>
        <w:t xml:space="preserve"> its repeal in 2007. The Committee on Economic Social and Cultural Rights also recommend its repeal in 2008</w:t>
      </w:r>
      <w:r w:rsidRPr="0096685F">
        <w:rPr>
          <w:rStyle w:val="FootnoteReference"/>
          <w:rFonts w:cstheme="minorHAnsi"/>
          <w:sz w:val="24"/>
          <w:szCs w:val="24"/>
          <w:lang w:val="en-GB"/>
        </w:rPr>
        <w:footnoteReference w:id="15"/>
      </w:r>
      <w:r w:rsidRPr="0096685F">
        <w:rPr>
          <w:rFonts w:cstheme="minorHAnsi"/>
          <w:sz w:val="24"/>
          <w:szCs w:val="24"/>
          <w:lang w:val="en-GB"/>
        </w:rPr>
        <w:t xml:space="preserve">. </w:t>
      </w:r>
    </w:p>
    <w:p w14:paraId="6F7F9498" w14:textId="77777777" w:rsidR="00012650" w:rsidRPr="0096685F" w:rsidRDefault="00012650" w:rsidP="00D57B14">
      <w:pPr>
        <w:pStyle w:val="ListParagraph"/>
        <w:ind w:left="360"/>
        <w:rPr>
          <w:rFonts w:cstheme="minorHAnsi"/>
          <w:sz w:val="24"/>
          <w:szCs w:val="24"/>
          <w:lang w:val="en-GB"/>
        </w:rPr>
      </w:pPr>
    </w:p>
    <w:p w14:paraId="7063F1A8" w14:textId="0113A461" w:rsidR="00012650" w:rsidRPr="0096685F" w:rsidRDefault="00456090"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 xml:space="preserve">It may be noted that Professor </w:t>
      </w:r>
      <w:proofErr w:type="spellStart"/>
      <w:r w:rsidRPr="0096685F">
        <w:rPr>
          <w:rFonts w:cstheme="minorHAnsi"/>
          <w:sz w:val="24"/>
          <w:szCs w:val="24"/>
          <w:lang w:val="en-GB"/>
        </w:rPr>
        <w:t>Christof</w:t>
      </w:r>
      <w:proofErr w:type="spellEnd"/>
      <w:r w:rsidRPr="0096685F">
        <w:rPr>
          <w:rFonts w:cstheme="minorHAnsi"/>
          <w:sz w:val="24"/>
          <w:szCs w:val="24"/>
          <w:lang w:val="en-GB"/>
        </w:rPr>
        <w:t xml:space="preserve"> </w:t>
      </w:r>
      <w:proofErr w:type="spellStart"/>
      <w:r w:rsidRPr="0096685F">
        <w:rPr>
          <w:rFonts w:cstheme="minorHAnsi"/>
          <w:sz w:val="24"/>
          <w:szCs w:val="24"/>
          <w:lang w:val="en-GB"/>
        </w:rPr>
        <w:t>Heyns</w:t>
      </w:r>
      <w:proofErr w:type="spellEnd"/>
      <w:r w:rsidRPr="0096685F">
        <w:rPr>
          <w:rFonts w:cstheme="minorHAnsi"/>
          <w:sz w:val="24"/>
          <w:szCs w:val="24"/>
          <w:lang w:val="en-GB"/>
        </w:rPr>
        <w:t>, UN Special Rapporteur on extra-judicial execution in his report after his official visit to India in 2012 gave a detailed legal analysis of the AFSPA</w:t>
      </w:r>
      <w:r w:rsidRPr="0096685F">
        <w:rPr>
          <w:rStyle w:val="FootnoteReference"/>
          <w:rFonts w:cstheme="minorHAnsi"/>
          <w:sz w:val="24"/>
          <w:szCs w:val="24"/>
          <w:lang w:val="en-GB"/>
        </w:rPr>
        <w:footnoteReference w:id="16"/>
      </w:r>
      <w:r w:rsidRPr="0096685F">
        <w:rPr>
          <w:rFonts w:cstheme="minorHAnsi"/>
          <w:sz w:val="24"/>
          <w:szCs w:val="24"/>
          <w:lang w:val="en-GB"/>
        </w:rPr>
        <w:t>. He observed that</w:t>
      </w:r>
      <w:r w:rsidRPr="0096685F">
        <w:rPr>
          <w:rStyle w:val="FootnoteReference"/>
          <w:rFonts w:cstheme="minorHAnsi"/>
          <w:sz w:val="24"/>
          <w:szCs w:val="24"/>
          <w:lang w:val="en-GB"/>
        </w:rPr>
        <w:footnoteReference w:id="17"/>
      </w:r>
      <w:r w:rsidRPr="0096685F">
        <w:rPr>
          <w:rFonts w:cstheme="minorHAnsi"/>
          <w:sz w:val="24"/>
          <w:szCs w:val="24"/>
          <w:lang w:val="en-GB"/>
        </w:rPr>
        <w:t xml:space="preserve">, “…the NHRC shared with the Special Rapporteur its views in support of AFSPA’s repeal … The Supreme Court of India ruled, however, in 1997 that AFSPA did not violate the Constitution. The Special Rapporteur is unclear about how the Supreme Court reached such a conclusion. …the powers granted under AFSPA are in reality broader than that allowable under the state of emergency as the right to life may effectively be suspended under the Act and the safe guards applicable in a state of emergency as absent.”   </w:t>
      </w:r>
    </w:p>
    <w:p w14:paraId="790D2148" w14:textId="77777777" w:rsidR="00012650" w:rsidRPr="0096685F" w:rsidRDefault="00012650" w:rsidP="00D57B14">
      <w:pPr>
        <w:pStyle w:val="ListParagraph"/>
        <w:ind w:left="360"/>
        <w:rPr>
          <w:rFonts w:cstheme="minorHAnsi"/>
          <w:sz w:val="24"/>
          <w:szCs w:val="24"/>
          <w:lang w:val="en-GB"/>
        </w:rPr>
      </w:pPr>
    </w:p>
    <w:p w14:paraId="240EC3A1" w14:textId="02C8A530" w:rsidR="00012650" w:rsidRPr="0096685F" w:rsidRDefault="00456090"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 xml:space="preserve">The Special Rapporteur on </w:t>
      </w:r>
      <w:r w:rsidR="008379EC" w:rsidRPr="0096685F">
        <w:rPr>
          <w:rFonts w:cstheme="minorHAnsi"/>
          <w:sz w:val="24"/>
          <w:szCs w:val="24"/>
          <w:lang w:val="en-GB"/>
        </w:rPr>
        <w:t>the situation of h</w:t>
      </w:r>
      <w:r w:rsidRPr="0096685F">
        <w:rPr>
          <w:rFonts w:cstheme="minorHAnsi"/>
          <w:sz w:val="24"/>
          <w:szCs w:val="24"/>
          <w:lang w:val="en-GB"/>
        </w:rPr>
        <w:t xml:space="preserve">uman </w:t>
      </w:r>
      <w:r w:rsidR="008379EC" w:rsidRPr="0096685F">
        <w:rPr>
          <w:rFonts w:cstheme="minorHAnsi"/>
          <w:sz w:val="24"/>
          <w:szCs w:val="24"/>
          <w:lang w:val="en-GB"/>
        </w:rPr>
        <w:t>rights defender</w:t>
      </w:r>
      <w:r w:rsidRPr="0096685F">
        <w:rPr>
          <w:rFonts w:cstheme="minorHAnsi"/>
          <w:sz w:val="24"/>
          <w:szCs w:val="24"/>
          <w:lang w:val="en-GB"/>
        </w:rPr>
        <w:t xml:space="preserve">, </w:t>
      </w:r>
      <w:r w:rsidR="008379EC" w:rsidRPr="0096685F">
        <w:rPr>
          <w:rFonts w:cstheme="minorHAnsi"/>
          <w:sz w:val="24"/>
          <w:szCs w:val="24"/>
          <w:lang w:val="en-GB"/>
        </w:rPr>
        <w:t xml:space="preserve">and </w:t>
      </w:r>
      <w:r w:rsidRPr="0096685F">
        <w:rPr>
          <w:rFonts w:cstheme="minorHAnsi"/>
          <w:sz w:val="24"/>
          <w:szCs w:val="24"/>
          <w:lang w:val="en-GB"/>
        </w:rPr>
        <w:t xml:space="preserve">the Special Rapporteur on violence against women who visited India in 2011 and 2013 also made the same recommendation to repeal the </w:t>
      </w:r>
      <w:r w:rsidR="008379EC" w:rsidRPr="0096685F">
        <w:rPr>
          <w:rFonts w:cstheme="minorHAnsi"/>
          <w:sz w:val="24"/>
          <w:szCs w:val="24"/>
          <w:lang w:val="en-GB"/>
        </w:rPr>
        <w:t>AFSPA</w:t>
      </w:r>
      <w:r w:rsidRPr="0096685F">
        <w:rPr>
          <w:rFonts w:cstheme="minorHAnsi"/>
          <w:sz w:val="24"/>
          <w:szCs w:val="24"/>
          <w:lang w:val="en-GB"/>
        </w:rPr>
        <w:t xml:space="preserve">. The </w:t>
      </w:r>
      <w:r w:rsidR="008379EC" w:rsidRPr="0096685F">
        <w:rPr>
          <w:rFonts w:cstheme="minorHAnsi"/>
          <w:sz w:val="24"/>
          <w:szCs w:val="24"/>
          <w:lang w:val="en-GB"/>
        </w:rPr>
        <w:t xml:space="preserve">UPR </w:t>
      </w:r>
      <w:r w:rsidRPr="0096685F">
        <w:rPr>
          <w:rFonts w:cstheme="minorHAnsi"/>
          <w:sz w:val="24"/>
          <w:szCs w:val="24"/>
          <w:lang w:val="en-GB"/>
        </w:rPr>
        <w:t xml:space="preserve">Working Group in all the three cycles (2008, 2012 and 2017) recommended the repeal of AFSPA. </w:t>
      </w:r>
      <w:r w:rsidR="008379EC" w:rsidRPr="0096685F">
        <w:rPr>
          <w:rFonts w:cstheme="minorHAnsi"/>
          <w:sz w:val="24"/>
          <w:szCs w:val="24"/>
          <w:lang w:val="en-GB"/>
        </w:rPr>
        <w:t xml:space="preserve">The </w:t>
      </w:r>
      <w:r w:rsidRPr="0096685F">
        <w:rPr>
          <w:rFonts w:cstheme="minorHAnsi"/>
          <w:sz w:val="24"/>
          <w:szCs w:val="24"/>
          <w:lang w:val="en-GB"/>
        </w:rPr>
        <w:t>Government of India’s own committees and commissions</w:t>
      </w:r>
      <w:r w:rsidRPr="0096685F">
        <w:rPr>
          <w:rStyle w:val="FootnoteReference"/>
          <w:rFonts w:cstheme="minorHAnsi"/>
          <w:sz w:val="24"/>
          <w:szCs w:val="24"/>
          <w:lang w:val="en-GB"/>
        </w:rPr>
        <w:footnoteReference w:id="18"/>
      </w:r>
      <w:r w:rsidRPr="0096685F">
        <w:rPr>
          <w:rFonts w:cstheme="minorHAnsi"/>
          <w:sz w:val="24"/>
          <w:szCs w:val="24"/>
          <w:lang w:val="en-GB"/>
        </w:rPr>
        <w:t xml:space="preserve"> set up to review AFSPA, which are publicly available, have recommended its repeal.</w:t>
      </w:r>
      <w:r w:rsidR="00855FAD" w:rsidRPr="0096685F">
        <w:rPr>
          <w:rFonts w:cstheme="minorHAnsi"/>
          <w:sz w:val="24"/>
          <w:szCs w:val="24"/>
          <w:lang w:val="en-GB"/>
        </w:rPr>
        <w:t xml:space="preserve"> But the Government of India has </w:t>
      </w:r>
      <w:r w:rsidR="008379EC" w:rsidRPr="0096685F">
        <w:rPr>
          <w:rFonts w:cstheme="minorHAnsi"/>
          <w:sz w:val="24"/>
          <w:szCs w:val="24"/>
          <w:lang w:val="en-GB"/>
        </w:rPr>
        <w:t xml:space="preserve">repeatedly rejected these </w:t>
      </w:r>
      <w:r w:rsidR="00855FAD" w:rsidRPr="0096685F">
        <w:rPr>
          <w:rFonts w:cstheme="minorHAnsi"/>
          <w:sz w:val="24"/>
          <w:szCs w:val="24"/>
          <w:lang w:val="en-GB"/>
        </w:rPr>
        <w:t>recommendation</w:t>
      </w:r>
      <w:r w:rsidR="008379EC" w:rsidRPr="0096685F">
        <w:rPr>
          <w:rFonts w:cstheme="minorHAnsi"/>
          <w:sz w:val="24"/>
          <w:szCs w:val="24"/>
          <w:lang w:val="en-GB"/>
        </w:rPr>
        <w:t>s</w:t>
      </w:r>
      <w:r w:rsidR="00855FAD" w:rsidRPr="0096685F">
        <w:rPr>
          <w:rFonts w:cstheme="minorHAnsi"/>
          <w:sz w:val="24"/>
          <w:szCs w:val="24"/>
          <w:lang w:val="en-GB"/>
        </w:rPr>
        <w:t>.</w:t>
      </w:r>
    </w:p>
    <w:p w14:paraId="22A62991" w14:textId="77777777" w:rsidR="00012650" w:rsidRPr="0096685F" w:rsidRDefault="00012650" w:rsidP="00D57B14">
      <w:pPr>
        <w:pStyle w:val="ListParagraph"/>
        <w:ind w:left="360"/>
        <w:rPr>
          <w:rFonts w:cstheme="minorHAnsi"/>
          <w:sz w:val="24"/>
          <w:szCs w:val="24"/>
          <w:lang w:val="en-GB"/>
        </w:rPr>
      </w:pPr>
    </w:p>
    <w:p w14:paraId="1E1FEA42" w14:textId="6675C67A" w:rsidR="00012650" w:rsidRPr="0096685F" w:rsidRDefault="008379EC"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 xml:space="preserve">The </w:t>
      </w:r>
      <w:r w:rsidR="00456090" w:rsidRPr="0096685F">
        <w:rPr>
          <w:rFonts w:cstheme="minorHAnsi"/>
          <w:sz w:val="24"/>
          <w:szCs w:val="24"/>
          <w:lang w:val="en-GB"/>
        </w:rPr>
        <w:t>Committee should reiterates its call</w:t>
      </w:r>
      <w:r w:rsidRPr="0096685F">
        <w:rPr>
          <w:rFonts w:cstheme="minorHAnsi"/>
          <w:sz w:val="24"/>
          <w:szCs w:val="24"/>
          <w:lang w:val="en-GB"/>
        </w:rPr>
        <w:t>s</w:t>
      </w:r>
      <w:r w:rsidR="00456090" w:rsidRPr="0096685F">
        <w:rPr>
          <w:rFonts w:cstheme="minorHAnsi"/>
          <w:sz w:val="24"/>
          <w:szCs w:val="24"/>
          <w:lang w:val="en-GB"/>
        </w:rPr>
        <w:t xml:space="preserve"> to the government of India to repeal AFSPA. </w:t>
      </w:r>
    </w:p>
    <w:p w14:paraId="1D118056" w14:textId="77777777" w:rsidR="00012650" w:rsidRPr="0096685F" w:rsidRDefault="00012650" w:rsidP="00012650">
      <w:pPr>
        <w:pStyle w:val="ListParagraph"/>
        <w:rPr>
          <w:rFonts w:cstheme="minorHAnsi"/>
          <w:b/>
          <w:sz w:val="24"/>
          <w:szCs w:val="24"/>
          <w:lang w:val="en-GB"/>
        </w:rPr>
      </w:pPr>
    </w:p>
    <w:p w14:paraId="5BAA7949" w14:textId="4F4C1E53" w:rsidR="00012650" w:rsidRPr="0096685F" w:rsidRDefault="00CF151A" w:rsidP="002978DF">
      <w:pPr>
        <w:pStyle w:val="Heading2"/>
        <w:rPr>
          <w:lang w:val="en-GB"/>
        </w:rPr>
      </w:pPr>
      <w:bookmarkStart w:id="12" w:name="_Toc8676600"/>
      <w:r w:rsidRPr="0096685F">
        <w:rPr>
          <w:lang w:val="en-GB"/>
        </w:rPr>
        <w:t>Article 2</w:t>
      </w:r>
      <w:r w:rsidR="00DF0FCD" w:rsidRPr="0096685F">
        <w:rPr>
          <w:lang w:val="en-GB"/>
        </w:rPr>
        <w:t xml:space="preserve"> (3) Access to remedy</w:t>
      </w:r>
      <w:bookmarkEnd w:id="12"/>
    </w:p>
    <w:p w14:paraId="17A6072A" w14:textId="60995CBA" w:rsidR="00012650" w:rsidRPr="0096685F" w:rsidRDefault="005A7E0B"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In India,</w:t>
      </w:r>
      <w:r w:rsidR="00264737" w:rsidRPr="0096685F">
        <w:rPr>
          <w:rFonts w:cstheme="minorHAnsi"/>
          <w:sz w:val="24"/>
          <w:szCs w:val="24"/>
          <w:lang w:val="en-GB"/>
        </w:rPr>
        <w:t xml:space="preserve"> violation</w:t>
      </w:r>
      <w:r w:rsidRPr="0096685F">
        <w:rPr>
          <w:rFonts w:cstheme="minorHAnsi"/>
          <w:sz w:val="24"/>
          <w:szCs w:val="24"/>
          <w:lang w:val="en-GB"/>
        </w:rPr>
        <w:t>s</w:t>
      </w:r>
      <w:r w:rsidR="00264737" w:rsidRPr="0096685F">
        <w:rPr>
          <w:rFonts w:cstheme="minorHAnsi"/>
          <w:sz w:val="24"/>
          <w:szCs w:val="24"/>
          <w:lang w:val="en-GB"/>
        </w:rPr>
        <w:t xml:space="preserve"> of freedom</w:t>
      </w:r>
      <w:r w:rsidRPr="0096685F">
        <w:rPr>
          <w:rFonts w:cstheme="minorHAnsi"/>
          <w:sz w:val="24"/>
          <w:szCs w:val="24"/>
          <w:lang w:val="en-GB"/>
        </w:rPr>
        <w:t>s are frequent and cases of victim getting</w:t>
      </w:r>
      <w:r w:rsidR="00264737" w:rsidRPr="0096685F">
        <w:rPr>
          <w:rFonts w:cstheme="minorHAnsi"/>
          <w:sz w:val="24"/>
          <w:szCs w:val="24"/>
          <w:lang w:val="en-GB"/>
        </w:rPr>
        <w:t xml:space="preserve"> an effective remedy</w:t>
      </w:r>
      <w:r w:rsidRPr="0096685F">
        <w:rPr>
          <w:rFonts w:cstheme="minorHAnsi"/>
          <w:sz w:val="24"/>
          <w:szCs w:val="24"/>
          <w:lang w:val="en-GB"/>
        </w:rPr>
        <w:t xml:space="preserve"> is rare</w:t>
      </w:r>
      <w:r w:rsidR="00264737" w:rsidRPr="0096685F">
        <w:rPr>
          <w:rFonts w:cstheme="minorHAnsi"/>
          <w:sz w:val="24"/>
          <w:szCs w:val="24"/>
          <w:lang w:val="en-GB"/>
        </w:rPr>
        <w:t xml:space="preserve">. In case of any violation of freedom, it is a matter of right of a person to lodge complaint </w:t>
      </w:r>
      <w:r w:rsidR="00264737" w:rsidRPr="0096685F">
        <w:rPr>
          <w:rFonts w:cstheme="minorHAnsi"/>
          <w:sz w:val="24"/>
          <w:szCs w:val="24"/>
          <w:lang w:val="en-GB"/>
        </w:rPr>
        <w:lastRenderedPageBreak/>
        <w:t>in the police station. The duty of the law enforcing agencies is to</w:t>
      </w:r>
      <w:r w:rsidRPr="0096685F">
        <w:rPr>
          <w:rFonts w:cstheme="minorHAnsi"/>
          <w:sz w:val="24"/>
          <w:szCs w:val="24"/>
          <w:lang w:val="en-GB"/>
        </w:rPr>
        <w:t xml:space="preserve"> register the complaint immediately</w:t>
      </w:r>
      <w:r w:rsidR="00264737" w:rsidRPr="0096685F">
        <w:rPr>
          <w:rFonts w:cstheme="minorHAnsi"/>
          <w:sz w:val="24"/>
          <w:szCs w:val="24"/>
          <w:lang w:val="en-GB"/>
        </w:rPr>
        <w:t xml:space="preserve"> and start a</w:t>
      </w:r>
      <w:r w:rsidRPr="0096685F">
        <w:rPr>
          <w:rFonts w:cstheme="minorHAnsi"/>
          <w:sz w:val="24"/>
          <w:szCs w:val="24"/>
          <w:lang w:val="en-GB"/>
        </w:rPr>
        <w:t>n investigation</w:t>
      </w:r>
      <w:r w:rsidR="00264737" w:rsidRPr="0096685F">
        <w:rPr>
          <w:rFonts w:cstheme="minorHAnsi"/>
          <w:sz w:val="24"/>
          <w:szCs w:val="24"/>
          <w:lang w:val="en-GB"/>
        </w:rPr>
        <w:t>. But in most of the cases it has been observed that the police does</w:t>
      </w:r>
      <w:r w:rsidR="00231495" w:rsidRPr="0096685F">
        <w:rPr>
          <w:rFonts w:cstheme="minorHAnsi"/>
          <w:sz w:val="24"/>
          <w:szCs w:val="24"/>
          <w:lang w:val="en-GB"/>
        </w:rPr>
        <w:t xml:space="preserve"> </w:t>
      </w:r>
      <w:r w:rsidR="00264737" w:rsidRPr="0096685F">
        <w:rPr>
          <w:rFonts w:cstheme="minorHAnsi"/>
          <w:sz w:val="24"/>
          <w:szCs w:val="24"/>
          <w:lang w:val="en-GB"/>
        </w:rPr>
        <w:t>n</w:t>
      </w:r>
      <w:r w:rsidR="00231495" w:rsidRPr="0096685F">
        <w:rPr>
          <w:rFonts w:cstheme="minorHAnsi"/>
          <w:sz w:val="24"/>
          <w:szCs w:val="24"/>
          <w:lang w:val="en-GB"/>
        </w:rPr>
        <w:t>o</w:t>
      </w:r>
      <w:r w:rsidR="00264737" w:rsidRPr="0096685F">
        <w:rPr>
          <w:rFonts w:cstheme="minorHAnsi"/>
          <w:sz w:val="24"/>
          <w:szCs w:val="24"/>
          <w:lang w:val="en-GB"/>
        </w:rPr>
        <w:t>t even regis</w:t>
      </w:r>
      <w:r w:rsidRPr="0096685F">
        <w:rPr>
          <w:rFonts w:cstheme="minorHAnsi"/>
          <w:sz w:val="24"/>
          <w:szCs w:val="24"/>
          <w:lang w:val="en-GB"/>
        </w:rPr>
        <w:t>ter the complaint properly</w:t>
      </w:r>
      <w:r w:rsidR="00264737" w:rsidRPr="0096685F">
        <w:rPr>
          <w:rFonts w:cstheme="minorHAnsi"/>
          <w:sz w:val="24"/>
          <w:szCs w:val="24"/>
          <w:lang w:val="en-GB"/>
        </w:rPr>
        <w:t xml:space="preserve">. </w:t>
      </w:r>
      <w:r w:rsidRPr="0096685F">
        <w:rPr>
          <w:rFonts w:cstheme="minorHAnsi"/>
          <w:sz w:val="24"/>
          <w:szCs w:val="24"/>
          <w:lang w:val="en-GB"/>
        </w:rPr>
        <w:t>The complaint is usually recorded</w:t>
      </w:r>
      <w:r w:rsidR="00264737" w:rsidRPr="0096685F">
        <w:rPr>
          <w:rFonts w:cstheme="minorHAnsi"/>
          <w:sz w:val="24"/>
          <w:szCs w:val="24"/>
          <w:lang w:val="en-GB"/>
        </w:rPr>
        <w:t xml:space="preserve"> as a general diary </w:t>
      </w:r>
      <w:r w:rsidRPr="0096685F">
        <w:rPr>
          <w:rFonts w:cstheme="minorHAnsi"/>
          <w:sz w:val="24"/>
          <w:szCs w:val="24"/>
          <w:lang w:val="en-GB"/>
        </w:rPr>
        <w:t xml:space="preserve">entry which </w:t>
      </w:r>
      <w:r w:rsidR="000C3CCE" w:rsidRPr="0096685F">
        <w:rPr>
          <w:rFonts w:cstheme="minorHAnsi"/>
          <w:sz w:val="24"/>
          <w:szCs w:val="24"/>
          <w:lang w:val="en-GB"/>
        </w:rPr>
        <w:t>is not a formal complaint and is</w:t>
      </w:r>
      <w:r w:rsidRPr="0096685F">
        <w:rPr>
          <w:rFonts w:cstheme="minorHAnsi"/>
          <w:sz w:val="24"/>
          <w:szCs w:val="24"/>
          <w:lang w:val="en-GB"/>
        </w:rPr>
        <w:t xml:space="preserve"> used just </w:t>
      </w:r>
      <w:r w:rsidR="00264737" w:rsidRPr="0096685F">
        <w:rPr>
          <w:rFonts w:cstheme="minorHAnsi"/>
          <w:sz w:val="24"/>
          <w:szCs w:val="24"/>
          <w:lang w:val="en-GB"/>
        </w:rPr>
        <w:t>to keep a record of the incident. In several cases, the police do</w:t>
      </w:r>
      <w:r w:rsidR="00231495" w:rsidRPr="0096685F">
        <w:rPr>
          <w:rFonts w:cstheme="minorHAnsi"/>
          <w:sz w:val="24"/>
          <w:szCs w:val="24"/>
          <w:lang w:val="en-GB"/>
        </w:rPr>
        <w:t xml:space="preserve"> </w:t>
      </w:r>
      <w:r w:rsidR="00264737" w:rsidRPr="0096685F">
        <w:rPr>
          <w:rFonts w:cstheme="minorHAnsi"/>
          <w:sz w:val="24"/>
          <w:szCs w:val="24"/>
          <w:lang w:val="en-GB"/>
        </w:rPr>
        <w:t>n</w:t>
      </w:r>
      <w:r w:rsidR="00231495" w:rsidRPr="0096685F">
        <w:rPr>
          <w:rFonts w:cstheme="minorHAnsi"/>
          <w:sz w:val="24"/>
          <w:szCs w:val="24"/>
          <w:lang w:val="en-GB"/>
        </w:rPr>
        <w:t>o</w:t>
      </w:r>
      <w:r w:rsidR="00264737" w:rsidRPr="0096685F">
        <w:rPr>
          <w:rFonts w:cstheme="minorHAnsi"/>
          <w:sz w:val="24"/>
          <w:szCs w:val="24"/>
          <w:lang w:val="en-GB"/>
        </w:rPr>
        <w:t xml:space="preserve">t accept complaints from the victims </w:t>
      </w:r>
      <w:r w:rsidR="00231495" w:rsidRPr="0096685F">
        <w:rPr>
          <w:rFonts w:cstheme="minorHAnsi"/>
          <w:sz w:val="24"/>
          <w:szCs w:val="24"/>
          <w:lang w:val="en-GB"/>
        </w:rPr>
        <w:t xml:space="preserve">in cases </w:t>
      </w:r>
      <w:r w:rsidR="00264737" w:rsidRPr="0096685F">
        <w:rPr>
          <w:rFonts w:cstheme="minorHAnsi"/>
          <w:sz w:val="24"/>
          <w:szCs w:val="24"/>
          <w:lang w:val="en-GB"/>
        </w:rPr>
        <w:t xml:space="preserve">where perpetrators </w:t>
      </w:r>
      <w:r w:rsidRPr="0096685F">
        <w:rPr>
          <w:rFonts w:cstheme="minorHAnsi"/>
          <w:sz w:val="24"/>
          <w:szCs w:val="24"/>
          <w:lang w:val="en-GB"/>
        </w:rPr>
        <w:t>belong to</w:t>
      </w:r>
      <w:r w:rsidR="00264737" w:rsidRPr="0096685F">
        <w:rPr>
          <w:rFonts w:cstheme="minorHAnsi"/>
          <w:sz w:val="24"/>
          <w:szCs w:val="24"/>
          <w:lang w:val="en-GB"/>
        </w:rPr>
        <w:t xml:space="preserve"> law enforcement agencies such as the Border Securit</w:t>
      </w:r>
      <w:r w:rsidRPr="0096685F">
        <w:rPr>
          <w:rFonts w:cstheme="minorHAnsi"/>
          <w:sz w:val="24"/>
          <w:szCs w:val="24"/>
          <w:lang w:val="en-GB"/>
        </w:rPr>
        <w:t xml:space="preserve">y Force (BSF) and police or </w:t>
      </w:r>
      <w:r w:rsidR="00264737" w:rsidRPr="0096685F">
        <w:rPr>
          <w:rFonts w:cstheme="minorHAnsi"/>
          <w:sz w:val="24"/>
          <w:szCs w:val="24"/>
          <w:lang w:val="en-GB"/>
        </w:rPr>
        <w:t>other influential persons like poli</w:t>
      </w:r>
      <w:r w:rsidRPr="0096685F">
        <w:rPr>
          <w:rFonts w:cstheme="minorHAnsi"/>
          <w:sz w:val="24"/>
          <w:szCs w:val="24"/>
          <w:lang w:val="en-GB"/>
        </w:rPr>
        <w:t>tical leaders or supporters of</w:t>
      </w:r>
      <w:r w:rsidR="00264737" w:rsidRPr="0096685F">
        <w:rPr>
          <w:rFonts w:cstheme="minorHAnsi"/>
          <w:sz w:val="24"/>
          <w:szCs w:val="24"/>
          <w:lang w:val="en-GB"/>
        </w:rPr>
        <w:t xml:space="preserve"> ruling political parties. Though there are several directives from the Supreme Court </w:t>
      </w:r>
      <w:r w:rsidR="00231495" w:rsidRPr="0096685F">
        <w:rPr>
          <w:rFonts w:cstheme="minorHAnsi"/>
          <w:sz w:val="24"/>
          <w:szCs w:val="24"/>
          <w:lang w:val="en-GB"/>
        </w:rPr>
        <w:t>making</w:t>
      </w:r>
      <w:r w:rsidR="000C3CCE" w:rsidRPr="0096685F">
        <w:rPr>
          <w:rFonts w:cstheme="minorHAnsi"/>
          <w:sz w:val="24"/>
          <w:szCs w:val="24"/>
          <w:lang w:val="en-GB"/>
        </w:rPr>
        <w:t xml:space="preserve"> </w:t>
      </w:r>
      <w:r w:rsidR="00264737" w:rsidRPr="0096685F">
        <w:rPr>
          <w:rFonts w:cstheme="minorHAnsi"/>
          <w:sz w:val="24"/>
          <w:szCs w:val="24"/>
          <w:lang w:val="en-GB"/>
        </w:rPr>
        <w:t>registr</w:t>
      </w:r>
      <w:r w:rsidR="00231495" w:rsidRPr="0096685F">
        <w:rPr>
          <w:rFonts w:cstheme="minorHAnsi"/>
          <w:sz w:val="24"/>
          <w:szCs w:val="24"/>
          <w:lang w:val="en-GB"/>
        </w:rPr>
        <w:t>ation of</w:t>
      </w:r>
      <w:r w:rsidR="00264737" w:rsidRPr="0096685F">
        <w:rPr>
          <w:rFonts w:cstheme="minorHAnsi"/>
          <w:sz w:val="24"/>
          <w:szCs w:val="24"/>
          <w:lang w:val="en-GB"/>
        </w:rPr>
        <w:t xml:space="preserve"> a complaint as First Information Report (FIR) and </w:t>
      </w:r>
      <w:r w:rsidR="00231495" w:rsidRPr="0096685F">
        <w:rPr>
          <w:rFonts w:cstheme="minorHAnsi"/>
          <w:sz w:val="24"/>
          <w:szCs w:val="24"/>
          <w:lang w:val="en-GB"/>
        </w:rPr>
        <w:t>immediate investigation compulsory</w:t>
      </w:r>
      <w:r w:rsidR="00264737" w:rsidRPr="0096685F">
        <w:rPr>
          <w:rFonts w:cstheme="minorHAnsi"/>
          <w:sz w:val="24"/>
          <w:szCs w:val="24"/>
          <w:lang w:val="en-GB"/>
        </w:rPr>
        <w:t xml:space="preserve">, </w:t>
      </w:r>
      <w:r w:rsidRPr="0096685F">
        <w:rPr>
          <w:rFonts w:cstheme="minorHAnsi"/>
          <w:sz w:val="24"/>
          <w:szCs w:val="24"/>
          <w:lang w:val="en-GB"/>
        </w:rPr>
        <w:t>law enforcement agencies are not committed to</w:t>
      </w:r>
      <w:r w:rsidR="00264737" w:rsidRPr="0096685F">
        <w:rPr>
          <w:rFonts w:cstheme="minorHAnsi"/>
          <w:sz w:val="24"/>
          <w:szCs w:val="24"/>
          <w:lang w:val="en-GB"/>
        </w:rPr>
        <w:t xml:space="preserve"> follow the directive. </w:t>
      </w:r>
    </w:p>
    <w:p w14:paraId="202464A7" w14:textId="77777777" w:rsidR="00012650" w:rsidRPr="0096685F" w:rsidRDefault="00012650" w:rsidP="00D57B14">
      <w:pPr>
        <w:pStyle w:val="ListParagraph"/>
        <w:spacing w:after="0" w:line="240" w:lineRule="auto"/>
        <w:ind w:left="360"/>
        <w:jc w:val="both"/>
        <w:rPr>
          <w:rFonts w:cstheme="minorHAnsi"/>
          <w:sz w:val="24"/>
          <w:szCs w:val="24"/>
          <w:lang w:val="en-GB"/>
        </w:rPr>
      </w:pPr>
    </w:p>
    <w:p w14:paraId="42824DFA" w14:textId="5AAE17ED" w:rsidR="001B085E" w:rsidRPr="0096685F" w:rsidRDefault="00C90F29"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 xml:space="preserve">Due to </w:t>
      </w:r>
      <w:r w:rsidR="00231495" w:rsidRPr="0096685F">
        <w:rPr>
          <w:rFonts w:cstheme="minorHAnsi"/>
          <w:sz w:val="24"/>
          <w:szCs w:val="24"/>
          <w:lang w:val="en-GB"/>
        </w:rPr>
        <w:t xml:space="preserve">the </w:t>
      </w:r>
      <w:r w:rsidR="003E7F87" w:rsidRPr="0096685F">
        <w:rPr>
          <w:rFonts w:cstheme="minorHAnsi"/>
          <w:sz w:val="24"/>
          <w:szCs w:val="24"/>
          <w:lang w:val="en-GB"/>
        </w:rPr>
        <w:t xml:space="preserve">impunity </w:t>
      </w:r>
      <w:r w:rsidR="005A7E0B" w:rsidRPr="0096685F">
        <w:rPr>
          <w:rFonts w:cstheme="minorHAnsi"/>
          <w:sz w:val="24"/>
          <w:szCs w:val="24"/>
          <w:lang w:val="en-GB"/>
        </w:rPr>
        <w:t>provided to armed forces under</w:t>
      </w:r>
      <w:r w:rsidR="003C09DD" w:rsidRPr="0096685F">
        <w:rPr>
          <w:rFonts w:cstheme="minorHAnsi"/>
          <w:sz w:val="24"/>
          <w:szCs w:val="24"/>
          <w:lang w:val="en-GB"/>
        </w:rPr>
        <w:t xml:space="preserve"> laws like </w:t>
      </w:r>
      <w:r w:rsidR="00231495" w:rsidRPr="0096685F">
        <w:rPr>
          <w:rFonts w:cstheme="minorHAnsi"/>
          <w:sz w:val="24"/>
          <w:szCs w:val="24"/>
          <w:lang w:val="en-GB"/>
        </w:rPr>
        <w:t xml:space="preserve">AFSPA </w:t>
      </w:r>
      <w:r w:rsidR="0028365C" w:rsidRPr="0096685F">
        <w:rPr>
          <w:rFonts w:cstheme="minorHAnsi"/>
          <w:sz w:val="24"/>
          <w:szCs w:val="24"/>
          <w:lang w:val="en-GB"/>
        </w:rPr>
        <w:t>and section 197 of Criminal Procedure Code of India</w:t>
      </w:r>
      <w:r w:rsidR="003C09DD" w:rsidRPr="0096685F">
        <w:rPr>
          <w:rFonts w:cstheme="minorHAnsi"/>
          <w:sz w:val="24"/>
          <w:szCs w:val="24"/>
          <w:lang w:val="en-GB"/>
        </w:rPr>
        <w:t xml:space="preserve">, </w:t>
      </w:r>
      <w:r w:rsidR="002C13AB" w:rsidRPr="0096685F">
        <w:rPr>
          <w:rFonts w:cstheme="minorHAnsi"/>
          <w:sz w:val="24"/>
          <w:szCs w:val="24"/>
          <w:lang w:val="en-GB"/>
        </w:rPr>
        <w:t>prosecution of armed forces accused of human rights violations</w:t>
      </w:r>
      <w:r w:rsidR="0028365C" w:rsidRPr="0096685F">
        <w:rPr>
          <w:rFonts w:cstheme="minorHAnsi"/>
          <w:sz w:val="24"/>
          <w:szCs w:val="24"/>
          <w:lang w:val="en-GB"/>
        </w:rPr>
        <w:t xml:space="preserve"> is almost non-existent</w:t>
      </w:r>
      <w:r w:rsidR="002C13AB" w:rsidRPr="0096685F">
        <w:rPr>
          <w:rFonts w:cstheme="minorHAnsi"/>
          <w:sz w:val="24"/>
          <w:szCs w:val="24"/>
          <w:lang w:val="en-GB"/>
        </w:rPr>
        <w:t xml:space="preserve">. </w:t>
      </w:r>
      <w:r w:rsidR="0028365C" w:rsidRPr="0096685F">
        <w:rPr>
          <w:rFonts w:cstheme="minorHAnsi"/>
          <w:sz w:val="24"/>
          <w:szCs w:val="24"/>
          <w:lang w:val="en-GB"/>
        </w:rPr>
        <w:t xml:space="preserve">These legislations require mandatory prior sanction from the government for prosecution and </w:t>
      </w:r>
      <w:r w:rsidR="00B5023C" w:rsidRPr="0096685F">
        <w:rPr>
          <w:rFonts w:cstheme="minorHAnsi"/>
          <w:sz w:val="24"/>
          <w:szCs w:val="24"/>
          <w:lang w:val="en-GB"/>
        </w:rPr>
        <w:t>sanctions</w:t>
      </w:r>
      <w:r w:rsidR="0028365C" w:rsidRPr="0096685F">
        <w:rPr>
          <w:rFonts w:cstheme="minorHAnsi"/>
          <w:sz w:val="24"/>
          <w:szCs w:val="24"/>
          <w:lang w:val="en-GB"/>
        </w:rPr>
        <w:t xml:space="preserve"> are routinely denied </w:t>
      </w:r>
      <w:r w:rsidR="006C1E5D" w:rsidRPr="0096685F">
        <w:rPr>
          <w:rFonts w:cstheme="minorHAnsi"/>
          <w:sz w:val="24"/>
          <w:szCs w:val="24"/>
          <w:lang w:val="en-GB"/>
        </w:rPr>
        <w:t xml:space="preserve">and thus </w:t>
      </w:r>
      <w:r w:rsidR="00213405" w:rsidRPr="0096685F">
        <w:rPr>
          <w:rFonts w:cstheme="minorHAnsi"/>
          <w:sz w:val="24"/>
          <w:szCs w:val="24"/>
          <w:lang w:val="en-GB"/>
        </w:rPr>
        <w:t>prevent</w:t>
      </w:r>
      <w:r w:rsidR="00231495" w:rsidRPr="0096685F">
        <w:rPr>
          <w:rFonts w:cstheme="minorHAnsi"/>
          <w:sz w:val="24"/>
          <w:szCs w:val="24"/>
          <w:lang w:val="en-GB"/>
        </w:rPr>
        <w:t>ing</w:t>
      </w:r>
      <w:r w:rsidR="00213405" w:rsidRPr="0096685F">
        <w:rPr>
          <w:rFonts w:cstheme="minorHAnsi"/>
          <w:sz w:val="24"/>
          <w:szCs w:val="24"/>
          <w:lang w:val="en-GB"/>
        </w:rPr>
        <w:t xml:space="preserve"> delivery of justice for the victims. </w:t>
      </w:r>
      <w:r w:rsidR="00696C68" w:rsidRPr="0096685F">
        <w:rPr>
          <w:rFonts w:cstheme="minorHAnsi"/>
          <w:sz w:val="24"/>
          <w:szCs w:val="24"/>
          <w:lang w:val="en-GB"/>
        </w:rPr>
        <w:t>The impunity enjoyed by the armed forces has led to a situation where</w:t>
      </w:r>
      <w:r w:rsidR="00BB4AB9" w:rsidRPr="0096685F">
        <w:rPr>
          <w:rFonts w:cstheme="minorHAnsi"/>
          <w:sz w:val="24"/>
          <w:szCs w:val="24"/>
          <w:lang w:val="en-GB"/>
        </w:rPr>
        <w:t xml:space="preserve"> even</w:t>
      </w:r>
      <w:r w:rsidR="00696C68" w:rsidRPr="0096685F">
        <w:rPr>
          <w:rFonts w:cstheme="minorHAnsi"/>
          <w:sz w:val="24"/>
          <w:szCs w:val="24"/>
          <w:lang w:val="en-GB"/>
        </w:rPr>
        <w:t xml:space="preserve"> filing of FIR</w:t>
      </w:r>
      <w:r w:rsidR="00BB4AB9" w:rsidRPr="0096685F">
        <w:rPr>
          <w:rFonts w:cstheme="minorHAnsi"/>
          <w:sz w:val="24"/>
          <w:szCs w:val="24"/>
          <w:lang w:val="en-GB"/>
        </w:rPr>
        <w:t xml:space="preserve">s </w:t>
      </w:r>
      <w:r w:rsidR="0028365C" w:rsidRPr="0096685F">
        <w:rPr>
          <w:rFonts w:cstheme="minorHAnsi"/>
          <w:sz w:val="24"/>
          <w:szCs w:val="24"/>
          <w:lang w:val="en-GB"/>
        </w:rPr>
        <w:t xml:space="preserve">before the police </w:t>
      </w:r>
      <w:r w:rsidR="00BB4AB9" w:rsidRPr="0096685F">
        <w:rPr>
          <w:rFonts w:cstheme="minorHAnsi"/>
          <w:sz w:val="24"/>
          <w:szCs w:val="24"/>
          <w:lang w:val="en-GB"/>
        </w:rPr>
        <w:t xml:space="preserve">against armed forces </w:t>
      </w:r>
      <w:r w:rsidR="00231495" w:rsidRPr="0096685F">
        <w:rPr>
          <w:rFonts w:cstheme="minorHAnsi"/>
          <w:sz w:val="24"/>
          <w:szCs w:val="24"/>
          <w:lang w:val="en-GB"/>
        </w:rPr>
        <w:t xml:space="preserve">personnel </w:t>
      </w:r>
      <w:r w:rsidR="00BB4AB9" w:rsidRPr="0096685F">
        <w:rPr>
          <w:rFonts w:cstheme="minorHAnsi"/>
          <w:sz w:val="24"/>
          <w:szCs w:val="24"/>
          <w:lang w:val="en-GB"/>
        </w:rPr>
        <w:t xml:space="preserve">accused of human rights violations is discouraged and victims have to </w:t>
      </w:r>
      <w:r w:rsidR="0028365C" w:rsidRPr="0096685F">
        <w:rPr>
          <w:rFonts w:cstheme="minorHAnsi"/>
          <w:sz w:val="24"/>
          <w:szCs w:val="24"/>
          <w:lang w:val="en-GB"/>
        </w:rPr>
        <w:t>resort</w:t>
      </w:r>
      <w:r w:rsidR="00231495" w:rsidRPr="0096685F">
        <w:rPr>
          <w:rFonts w:cstheme="minorHAnsi"/>
          <w:sz w:val="24"/>
          <w:szCs w:val="24"/>
          <w:lang w:val="en-GB"/>
        </w:rPr>
        <w:t xml:space="preserve"> to</w:t>
      </w:r>
      <w:r w:rsidR="0028365C" w:rsidRPr="0096685F">
        <w:rPr>
          <w:rFonts w:cstheme="minorHAnsi"/>
          <w:sz w:val="24"/>
          <w:szCs w:val="24"/>
          <w:lang w:val="en-GB"/>
        </w:rPr>
        <w:t xml:space="preserve"> other </w:t>
      </w:r>
      <w:r w:rsidR="00231495" w:rsidRPr="0096685F">
        <w:rPr>
          <w:rFonts w:cstheme="minorHAnsi"/>
          <w:sz w:val="24"/>
          <w:szCs w:val="24"/>
          <w:lang w:val="en-GB"/>
        </w:rPr>
        <w:t xml:space="preserve">mechanisms </w:t>
      </w:r>
      <w:r w:rsidR="0028365C" w:rsidRPr="0096685F">
        <w:rPr>
          <w:rFonts w:cstheme="minorHAnsi"/>
          <w:sz w:val="24"/>
          <w:szCs w:val="24"/>
          <w:lang w:val="en-GB"/>
        </w:rPr>
        <w:t xml:space="preserve">available under judiciary or the human rights commissions. </w:t>
      </w:r>
    </w:p>
    <w:p w14:paraId="52E1E527" w14:textId="77777777" w:rsidR="001B085E" w:rsidRPr="0096685F" w:rsidRDefault="001B085E" w:rsidP="001B085E">
      <w:pPr>
        <w:pStyle w:val="ListParagraph"/>
        <w:rPr>
          <w:rFonts w:cstheme="minorHAnsi"/>
          <w:b/>
          <w:sz w:val="24"/>
          <w:szCs w:val="24"/>
          <w:lang w:val="en-GB"/>
        </w:rPr>
      </w:pPr>
    </w:p>
    <w:p w14:paraId="702AF453" w14:textId="090A6470" w:rsidR="001B085E" w:rsidRPr="0096685F" w:rsidRDefault="00F5349B" w:rsidP="002978DF">
      <w:pPr>
        <w:pStyle w:val="Heading2"/>
        <w:rPr>
          <w:rStyle w:val="st"/>
          <w:rFonts w:asciiTheme="minorHAnsi" w:hAnsiTheme="minorHAnsi" w:cstheme="minorHAnsi"/>
          <w:szCs w:val="24"/>
          <w:lang w:val="en-GB"/>
        </w:rPr>
      </w:pPr>
      <w:bookmarkStart w:id="13" w:name="_Toc8676601"/>
      <w:r w:rsidRPr="0096685F">
        <w:rPr>
          <w:lang w:val="en-GB"/>
        </w:rPr>
        <w:t>Article 2</w:t>
      </w:r>
      <w:r w:rsidR="005B1A70" w:rsidRPr="0096685F">
        <w:rPr>
          <w:lang w:val="en-GB"/>
        </w:rPr>
        <w:t xml:space="preserve"> (3) Access to j</w:t>
      </w:r>
      <w:r w:rsidR="00AD5AC1" w:rsidRPr="0096685F">
        <w:rPr>
          <w:lang w:val="en-GB"/>
        </w:rPr>
        <w:t xml:space="preserve">udicial </w:t>
      </w:r>
      <w:r w:rsidR="005B1A70" w:rsidRPr="0096685F">
        <w:rPr>
          <w:lang w:val="en-GB"/>
        </w:rPr>
        <w:t>remedy</w:t>
      </w:r>
      <w:bookmarkEnd w:id="13"/>
    </w:p>
    <w:p w14:paraId="0E09989A" w14:textId="04643188" w:rsidR="001B085E" w:rsidRPr="0096685F" w:rsidRDefault="00461D44" w:rsidP="00D57B14">
      <w:pPr>
        <w:pStyle w:val="ListParagraph"/>
        <w:numPr>
          <w:ilvl w:val="0"/>
          <w:numId w:val="8"/>
        </w:numPr>
        <w:spacing w:after="0" w:line="240" w:lineRule="auto"/>
        <w:ind w:left="360"/>
        <w:jc w:val="both"/>
        <w:rPr>
          <w:rFonts w:cstheme="minorHAnsi"/>
          <w:sz w:val="24"/>
          <w:szCs w:val="24"/>
          <w:lang w:val="en-GB"/>
        </w:rPr>
      </w:pPr>
      <w:r w:rsidRPr="0096685F">
        <w:rPr>
          <w:rStyle w:val="st"/>
          <w:rFonts w:cstheme="minorHAnsi"/>
          <w:sz w:val="24"/>
          <w:szCs w:val="24"/>
          <w:lang w:val="en-GB"/>
        </w:rPr>
        <w:t>Article</w:t>
      </w:r>
      <w:r w:rsidR="00231495" w:rsidRPr="0096685F">
        <w:rPr>
          <w:rStyle w:val="st"/>
          <w:rFonts w:cstheme="minorHAnsi"/>
          <w:sz w:val="24"/>
          <w:szCs w:val="24"/>
          <w:lang w:val="en-GB"/>
        </w:rPr>
        <w:t>s</w:t>
      </w:r>
      <w:r w:rsidRPr="0096685F">
        <w:rPr>
          <w:rStyle w:val="st"/>
          <w:rFonts w:cstheme="minorHAnsi"/>
          <w:sz w:val="24"/>
          <w:szCs w:val="24"/>
          <w:lang w:val="en-GB"/>
        </w:rPr>
        <w:t xml:space="preserve"> 32 </w:t>
      </w:r>
      <w:r w:rsidR="00243074" w:rsidRPr="0096685F">
        <w:rPr>
          <w:rStyle w:val="st"/>
          <w:rFonts w:cstheme="minorHAnsi"/>
          <w:sz w:val="24"/>
          <w:szCs w:val="24"/>
          <w:lang w:val="en-GB"/>
        </w:rPr>
        <w:t xml:space="preserve">and 226 of </w:t>
      </w:r>
      <w:r w:rsidRPr="0096685F">
        <w:rPr>
          <w:rStyle w:val="st"/>
          <w:rFonts w:cstheme="minorHAnsi"/>
          <w:sz w:val="24"/>
          <w:szCs w:val="24"/>
          <w:lang w:val="en-GB"/>
        </w:rPr>
        <w:t xml:space="preserve">the </w:t>
      </w:r>
      <w:r w:rsidRPr="0096685F">
        <w:rPr>
          <w:rStyle w:val="Emphasis"/>
          <w:rFonts w:cstheme="minorHAnsi"/>
          <w:i w:val="0"/>
          <w:sz w:val="24"/>
          <w:szCs w:val="24"/>
          <w:lang w:val="en-GB"/>
        </w:rPr>
        <w:t>Indian Constitution</w:t>
      </w:r>
      <w:r w:rsidRPr="0096685F">
        <w:rPr>
          <w:rStyle w:val="st"/>
          <w:rFonts w:cstheme="minorHAnsi"/>
          <w:sz w:val="24"/>
          <w:szCs w:val="24"/>
          <w:lang w:val="en-GB"/>
        </w:rPr>
        <w:t xml:space="preserve"> give the right to individuals to move to the Supreme </w:t>
      </w:r>
      <w:r w:rsidRPr="0096685F">
        <w:rPr>
          <w:rStyle w:val="Emphasis"/>
          <w:rFonts w:cstheme="minorHAnsi"/>
          <w:sz w:val="24"/>
          <w:szCs w:val="24"/>
          <w:lang w:val="en-GB"/>
        </w:rPr>
        <w:t>Court</w:t>
      </w:r>
      <w:r w:rsidR="00243074" w:rsidRPr="0096685F">
        <w:rPr>
          <w:rStyle w:val="st"/>
          <w:rFonts w:cstheme="minorHAnsi"/>
          <w:sz w:val="24"/>
          <w:szCs w:val="24"/>
          <w:lang w:val="en-GB"/>
        </w:rPr>
        <w:t xml:space="preserve"> to seek justice </w:t>
      </w:r>
      <w:r w:rsidRPr="0096685F">
        <w:rPr>
          <w:rStyle w:val="st"/>
          <w:rFonts w:cstheme="minorHAnsi"/>
          <w:sz w:val="24"/>
          <w:szCs w:val="24"/>
          <w:lang w:val="en-GB"/>
        </w:rPr>
        <w:t>when they feel that</w:t>
      </w:r>
      <w:r w:rsidR="00231495" w:rsidRPr="0096685F">
        <w:rPr>
          <w:rStyle w:val="st"/>
          <w:rFonts w:cstheme="minorHAnsi"/>
          <w:sz w:val="24"/>
          <w:szCs w:val="24"/>
          <w:lang w:val="en-GB"/>
        </w:rPr>
        <w:t xml:space="preserve"> they have been ‘unduly deprived’ of their rights.</w:t>
      </w:r>
      <w:r w:rsidR="00FE3F9C" w:rsidRPr="0096685F">
        <w:rPr>
          <w:rStyle w:val="st"/>
          <w:rFonts w:cstheme="minorHAnsi"/>
          <w:sz w:val="24"/>
          <w:szCs w:val="24"/>
          <w:lang w:val="en-GB"/>
        </w:rPr>
        <w:t xml:space="preserve"> However, at the grass</w:t>
      </w:r>
      <w:r w:rsidR="00231495" w:rsidRPr="0096685F">
        <w:rPr>
          <w:rStyle w:val="st"/>
          <w:rFonts w:cstheme="minorHAnsi"/>
          <w:sz w:val="24"/>
          <w:szCs w:val="24"/>
          <w:lang w:val="en-GB"/>
        </w:rPr>
        <w:t>-</w:t>
      </w:r>
      <w:r w:rsidR="00FE3F9C" w:rsidRPr="0096685F">
        <w:rPr>
          <w:rStyle w:val="st"/>
          <w:rFonts w:cstheme="minorHAnsi"/>
          <w:sz w:val="24"/>
          <w:szCs w:val="24"/>
          <w:lang w:val="en-GB"/>
        </w:rPr>
        <w:t>root level,</w:t>
      </w:r>
      <w:r w:rsidR="00570DE5" w:rsidRPr="0096685F">
        <w:rPr>
          <w:rFonts w:cstheme="minorHAnsi"/>
          <w:sz w:val="24"/>
          <w:szCs w:val="24"/>
          <w:lang w:val="en-GB"/>
        </w:rPr>
        <w:t xml:space="preserve"> the law enforcement agencies </w:t>
      </w:r>
      <w:r w:rsidR="00FE3F9C" w:rsidRPr="0096685F">
        <w:rPr>
          <w:rFonts w:cstheme="minorHAnsi"/>
          <w:sz w:val="24"/>
          <w:szCs w:val="24"/>
          <w:lang w:val="en-GB"/>
        </w:rPr>
        <w:t xml:space="preserve">often </w:t>
      </w:r>
      <w:r w:rsidR="00570DE5" w:rsidRPr="0096685F">
        <w:rPr>
          <w:rFonts w:cstheme="minorHAnsi"/>
          <w:sz w:val="24"/>
          <w:szCs w:val="24"/>
          <w:lang w:val="en-GB"/>
        </w:rPr>
        <w:t>do not ac</w:t>
      </w:r>
      <w:r w:rsidR="00FE3F9C" w:rsidRPr="0096685F">
        <w:rPr>
          <w:rFonts w:cstheme="minorHAnsi"/>
          <w:sz w:val="24"/>
          <w:szCs w:val="24"/>
          <w:lang w:val="en-GB"/>
        </w:rPr>
        <w:t xml:space="preserve">t </w:t>
      </w:r>
      <w:r w:rsidR="00231495" w:rsidRPr="0096685F">
        <w:rPr>
          <w:rFonts w:cstheme="minorHAnsi"/>
          <w:sz w:val="24"/>
          <w:szCs w:val="24"/>
          <w:lang w:val="en-GB"/>
        </w:rPr>
        <w:t xml:space="preserve">appropriately </w:t>
      </w:r>
      <w:r w:rsidR="00FE3F9C" w:rsidRPr="0096685F">
        <w:rPr>
          <w:rFonts w:cstheme="minorHAnsi"/>
          <w:sz w:val="24"/>
          <w:szCs w:val="24"/>
          <w:lang w:val="en-GB"/>
        </w:rPr>
        <w:t xml:space="preserve">to ensure justice. </w:t>
      </w:r>
      <w:r w:rsidR="005A7E0B" w:rsidRPr="0096685F">
        <w:rPr>
          <w:rFonts w:cstheme="minorHAnsi"/>
          <w:sz w:val="24"/>
          <w:szCs w:val="24"/>
          <w:lang w:val="en-GB"/>
        </w:rPr>
        <w:t>I</w:t>
      </w:r>
      <w:r w:rsidR="00570DE5" w:rsidRPr="0096685F">
        <w:rPr>
          <w:rFonts w:cstheme="minorHAnsi"/>
          <w:sz w:val="24"/>
          <w:szCs w:val="24"/>
          <w:lang w:val="en-GB"/>
        </w:rPr>
        <w:t>n most of the</w:t>
      </w:r>
      <w:r w:rsidR="00231495" w:rsidRPr="0096685F">
        <w:rPr>
          <w:rFonts w:cstheme="minorHAnsi"/>
          <w:sz w:val="24"/>
          <w:szCs w:val="24"/>
          <w:lang w:val="en-GB"/>
        </w:rPr>
        <w:t>se</w:t>
      </w:r>
      <w:r w:rsidR="00570DE5" w:rsidRPr="0096685F">
        <w:rPr>
          <w:rFonts w:cstheme="minorHAnsi"/>
          <w:sz w:val="24"/>
          <w:szCs w:val="24"/>
          <w:lang w:val="en-GB"/>
        </w:rPr>
        <w:t xml:space="preserve"> cases the procedure is not followed creating challe</w:t>
      </w:r>
      <w:r w:rsidR="005A7E0B" w:rsidRPr="0096685F">
        <w:rPr>
          <w:rFonts w:cstheme="minorHAnsi"/>
          <w:sz w:val="24"/>
          <w:szCs w:val="24"/>
          <w:lang w:val="en-GB"/>
        </w:rPr>
        <w:t xml:space="preserve">nges for credible investigation and justice. </w:t>
      </w:r>
      <w:r w:rsidR="00570DE5" w:rsidRPr="0096685F">
        <w:rPr>
          <w:rFonts w:cstheme="minorHAnsi"/>
          <w:sz w:val="24"/>
          <w:szCs w:val="24"/>
          <w:lang w:val="en-GB"/>
        </w:rPr>
        <w:t xml:space="preserve">Due to high cost of litigation and corruption in </w:t>
      </w:r>
      <w:r w:rsidR="00410233" w:rsidRPr="0096685F">
        <w:rPr>
          <w:rFonts w:cstheme="minorHAnsi"/>
          <w:sz w:val="24"/>
          <w:szCs w:val="24"/>
          <w:lang w:val="en-GB"/>
        </w:rPr>
        <w:t xml:space="preserve">the </w:t>
      </w:r>
      <w:r w:rsidR="00570DE5" w:rsidRPr="0096685F">
        <w:rPr>
          <w:rFonts w:cstheme="minorHAnsi"/>
          <w:sz w:val="24"/>
          <w:szCs w:val="24"/>
          <w:lang w:val="en-GB"/>
        </w:rPr>
        <w:t>process of administration of</w:t>
      </w:r>
      <w:r w:rsidR="00FE3F9C" w:rsidRPr="0096685F">
        <w:rPr>
          <w:rFonts w:cstheme="minorHAnsi"/>
          <w:sz w:val="24"/>
          <w:szCs w:val="24"/>
          <w:lang w:val="en-GB"/>
        </w:rPr>
        <w:t xml:space="preserve"> justice, many victims often prefer not to report and as a consequence,</w:t>
      </w:r>
      <w:r w:rsidR="00570DE5" w:rsidRPr="0096685F">
        <w:rPr>
          <w:rFonts w:cstheme="minorHAnsi"/>
          <w:sz w:val="24"/>
          <w:szCs w:val="24"/>
          <w:lang w:val="en-GB"/>
        </w:rPr>
        <w:t xml:space="preserve"> most of cases of violation of rights and freedom</w:t>
      </w:r>
      <w:r w:rsidR="00410233" w:rsidRPr="0096685F">
        <w:rPr>
          <w:rFonts w:cstheme="minorHAnsi"/>
          <w:sz w:val="24"/>
          <w:szCs w:val="24"/>
          <w:lang w:val="en-GB"/>
        </w:rPr>
        <w:t>s</w:t>
      </w:r>
      <w:r w:rsidR="00570DE5" w:rsidRPr="0096685F">
        <w:rPr>
          <w:rFonts w:cstheme="minorHAnsi"/>
          <w:sz w:val="24"/>
          <w:szCs w:val="24"/>
          <w:lang w:val="en-GB"/>
        </w:rPr>
        <w:t xml:space="preserve"> in India go without any remedy. Lower judiciary system in India is influenced by police administration</w:t>
      </w:r>
      <w:r w:rsidR="008F27CB" w:rsidRPr="0096685F">
        <w:rPr>
          <w:rFonts w:cstheme="minorHAnsi"/>
          <w:sz w:val="24"/>
          <w:szCs w:val="24"/>
          <w:lang w:val="en-GB"/>
        </w:rPr>
        <w:t>, political leaders</w:t>
      </w:r>
      <w:r w:rsidR="00570DE5" w:rsidRPr="0096685F">
        <w:rPr>
          <w:rFonts w:cstheme="minorHAnsi"/>
          <w:sz w:val="24"/>
          <w:szCs w:val="24"/>
          <w:lang w:val="en-GB"/>
        </w:rPr>
        <w:t xml:space="preserve"> and hence they lack independence and credibility.   </w:t>
      </w:r>
    </w:p>
    <w:p w14:paraId="48D9CA3E" w14:textId="77777777" w:rsidR="001B085E" w:rsidRPr="0096685F" w:rsidRDefault="001B085E" w:rsidP="00D57B14">
      <w:pPr>
        <w:pStyle w:val="ListParagraph"/>
        <w:spacing w:after="0" w:line="240" w:lineRule="auto"/>
        <w:ind w:left="360"/>
        <w:jc w:val="both"/>
        <w:rPr>
          <w:rFonts w:cstheme="minorHAnsi"/>
          <w:sz w:val="24"/>
          <w:szCs w:val="24"/>
          <w:lang w:val="en-GB"/>
        </w:rPr>
      </w:pPr>
    </w:p>
    <w:p w14:paraId="78846857" w14:textId="0AC7543E" w:rsidR="001B085E" w:rsidRPr="0096685F" w:rsidRDefault="008F27CB"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In IAJK,</w:t>
      </w:r>
      <w:r w:rsidR="000E154B" w:rsidRPr="0096685F">
        <w:rPr>
          <w:rFonts w:cstheme="minorHAnsi"/>
          <w:sz w:val="24"/>
          <w:szCs w:val="24"/>
          <w:lang w:val="en-GB"/>
        </w:rPr>
        <w:t xml:space="preserve"> PSA</w:t>
      </w:r>
      <w:r w:rsidR="002E6DDF" w:rsidRPr="0096685F">
        <w:rPr>
          <w:rFonts w:cstheme="minorHAnsi"/>
          <w:sz w:val="24"/>
          <w:szCs w:val="24"/>
          <w:lang w:val="en-GB"/>
        </w:rPr>
        <w:t xml:space="preserve"> </w:t>
      </w:r>
      <w:r w:rsidR="00410233" w:rsidRPr="0096685F">
        <w:rPr>
          <w:rFonts w:cstheme="minorHAnsi"/>
          <w:sz w:val="24"/>
          <w:szCs w:val="24"/>
          <w:lang w:val="en-GB"/>
        </w:rPr>
        <w:t xml:space="preserve">does not </w:t>
      </w:r>
      <w:r w:rsidR="002E6DDF" w:rsidRPr="0096685F">
        <w:rPr>
          <w:rFonts w:cstheme="minorHAnsi"/>
          <w:sz w:val="24"/>
          <w:szCs w:val="24"/>
          <w:lang w:val="en-GB"/>
        </w:rPr>
        <w:t xml:space="preserve">allow for </w:t>
      </w:r>
      <w:r w:rsidR="00410233" w:rsidRPr="0096685F">
        <w:rPr>
          <w:rFonts w:cstheme="minorHAnsi"/>
          <w:sz w:val="24"/>
          <w:szCs w:val="24"/>
          <w:lang w:val="en-GB"/>
        </w:rPr>
        <w:t xml:space="preserve">the </w:t>
      </w:r>
      <w:r w:rsidR="002E6DDF" w:rsidRPr="0096685F">
        <w:rPr>
          <w:rFonts w:cstheme="minorHAnsi"/>
          <w:sz w:val="24"/>
          <w:szCs w:val="24"/>
          <w:lang w:val="en-GB"/>
        </w:rPr>
        <w:t xml:space="preserve">right to be heard and </w:t>
      </w:r>
      <w:r w:rsidR="00FA5110" w:rsidRPr="0096685F">
        <w:rPr>
          <w:rFonts w:cstheme="minorHAnsi"/>
          <w:sz w:val="24"/>
          <w:szCs w:val="24"/>
          <w:lang w:val="en-GB"/>
        </w:rPr>
        <w:t xml:space="preserve">remedy for detainees to seek compensation </w:t>
      </w:r>
      <w:r w:rsidR="00410233" w:rsidRPr="0096685F">
        <w:rPr>
          <w:rFonts w:cstheme="minorHAnsi"/>
          <w:sz w:val="24"/>
          <w:szCs w:val="24"/>
          <w:lang w:val="en-GB"/>
        </w:rPr>
        <w:t>for</w:t>
      </w:r>
      <w:r w:rsidR="00FA5110" w:rsidRPr="0096685F">
        <w:rPr>
          <w:rFonts w:cstheme="minorHAnsi"/>
          <w:sz w:val="24"/>
          <w:szCs w:val="24"/>
          <w:lang w:val="en-GB"/>
        </w:rPr>
        <w:t xml:space="preserve"> wrongful confinement. Similar provisions </w:t>
      </w:r>
      <w:r w:rsidR="00220FD0" w:rsidRPr="0096685F">
        <w:rPr>
          <w:rFonts w:cstheme="minorHAnsi"/>
          <w:sz w:val="24"/>
          <w:szCs w:val="24"/>
          <w:lang w:val="en-GB"/>
        </w:rPr>
        <w:t xml:space="preserve">under section 107 </w:t>
      </w:r>
      <w:r w:rsidR="000E154B" w:rsidRPr="0096685F">
        <w:rPr>
          <w:rFonts w:cstheme="minorHAnsi"/>
          <w:sz w:val="24"/>
          <w:szCs w:val="24"/>
          <w:lang w:val="en-GB"/>
        </w:rPr>
        <w:t xml:space="preserve">of Jammu and Kashmir Criminal Procedure Code </w:t>
      </w:r>
      <w:r w:rsidR="00220FD0" w:rsidRPr="0096685F">
        <w:rPr>
          <w:rFonts w:cstheme="minorHAnsi"/>
          <w:sz w:val="24"/>
          <w:szCs w:val="24"/>
          <w:lang w:val="en-GB"/>
        </w:rPr>
        <w:t>does</w:t>
      </w:r>
      <w:r w:rsidR="00410233" w:rsidRPr="0096685F">
        <w:rPr>
          <w:rFonts w:cstheme="minorHAnsi"/>
          <w:sz w:val="24"/>
          <w:szCs w:val="24"/>
          <w:lang w:val="en-GB"/>
        </w:rPr>
        <w:t xml:space="preserve"> not </w:t>
      </w:r>
      <w:r w:rsidR="00220FD0" w:rsidRPr="0096685F">
        <w:rPr>
          <w:rFonts w:cstheme="minorHAnsi"/>
          <w:sz w:val="24"/>
          <w:szCs w:val="24"/>
          <w:lang w:val="en-GB"/>
        </w:rPr>
        <w:t xml:space="preserve">provide for right to be heard before being detained. </w:t>
      </w:r>
      <w:r w:rsidR="00674EB3" w:rsidRPr="0096685F">
        <w:rPr>
          <w:rFonts w:cstheme="minorHAnsi"/>
          <w:sz w:val="24"/>
          <w:szCs w:val="24"/>
          <w:lang w:val="en-GB"/>
        </w:rPr>
        <w:t>These discrepancies</w:t>
      </w:r>
      <w:r w:rsidR="00220FD0" w:rsidRPr="0096685F">
        <w:rPr>
          <w:rFonts w:cstheme="minorHAnsi"/>
          <w:sz w:val="24"/>
          <w:szCs w:val="24"/>
          <w:lang w:val="en-GB"/>
        </w:rPr>
        <w:t xml:space="preserve"> in laws</w:t>
      </w:r>
      <w:r w:rsidR="000E154B" w:rsidRPr="0096685F">
        <w:rPr>
          <w:rFonts w:cstheme="minorHAnsi"/>
          <w:sz w:val="24"/>
          <w:szCs w:val="24"/>
          <w:lang w:val="en-GB"/>
        </w:rPr>
        <w:t xml:space="preserve"> and provisions has allowed for</w:t>
      </w:r>
      <w:r w:rsidR="00674EB3" w:rsidRPr="0096685F">
        <w:rPr>
          <w:rFonts w:cstheme="minorHAnsi"/>
          <w:sz w:val="24"/>
          <w:szCs w:val="24"/>
          <w:lang w:val="en-GB"/>
        </w:rPr>
        <w:t xml:space="preserve"> misuse in which several thousand people have been booked either without any charges or </w:t>
      </w:r>
      <w:r w:rsidR="00410233" w:rsidRPr="0096685F">
        <w:rPr>
          <w:rFonts w:cstheme="minorHAnsi"/>
          <w:sz w:val="24"/>
          <w:szCs w:val="24"/>
          <w:lang w:val="en-GB"/>
        </w:rPr>
        <w:t xml:space="preserve">with </w:t>
      </w:r>
      <w:r w:rsidR="00674EB3" w:rsidRPr="0096685F">
        <w:rPr>
          <w:rFonts w:cstheme="minorHAnsi"/>
          <w:sz w:val="24"/>
          <w:szCs w:val="24"/>
          <w:lang w:val="en-GB"/>
        </w:rPr>
        <w:t xml:space="preserve">unsubstantiated charges </w:t>
      </w:r>
      <w:r w:rsidR="00410233" w:rsidRPr="0096685F">
        <w:rPr>
          <w:rFonts w:cstheme="minorHAnsi"/>
          <w:sz w:val="24"/>
          <w:szCs w:val="24"/>
          <w:lang w:val="en-GB"/>
        </w:rPr>
        <w:t xml:space="preserve">without </w:t>
      </w:r>
      <w:r w:rsidR="00674EB3" w:rsidRPr="0096685F">
        <w:rPr>
          <w:rFonts w:cstheme="minorHAnsi"/>
          <w:sz w:val="24"/>
          <w:szCs w:val="24"/>
          <w:lang w:val="en-GB"/>
        </w:rPr>
        <w:t xml:space="preserve">the victim (detainee) </w:t>
      </w:r>
      <w:r w:rsidR="00FC4C54" w:rsidRPr="0096685F">
        <w:rPr>
          <w:rFonts w:cstheme="minorHAnsi"/>
          <w:sz w:val="24"/>
          <w:szCs w:val="24"/>
          <w:lang w:val="en-GB"/>
        </w:rPr>
        <w:t>b</w:t>
      </w:r>
      <w:r w:rsidR="00410233" w:rsidRPr="0096685F">
        <w:rPr>
          <w:rFonts w:cstheme="minorHAnsi"/>
          <w:sz w:val="24"/>
          <w:szCs w:val="24"/>
          <w:lang w:val="en-GB"/>
        </w:rPr>
        <w:t xml:space="preserve">eing </w:t>
      </w:r>
      <w:r w:rsidR="00FC4C54" w:rsidRPr="0096685F">
        <w:rPr>
          <w:rFonts w:cstheme="minorHAnsi"/>
          <w:sz w:val="24"/>
          <w:szCs w:val="24"/>
          <w:lang w:val="en-GB"/>
        </w:rPr>
        <w:t xml:space="preserve">granted the prior right to </w:t>
      </w:r>
      <w:r w:rsidR="00410233" w:rsidRPr="0096685F">
        <w:rPr>
          <w:rFonts w:cstheme="minorHAnsi"/>
          <w:sz w:val="24"/>
          <w:szCs w:val="24"/>
          <w:lang w:val="en-GB"/>
        </w:rPr>
        <w:t xml:space="preserve">be </w:t>
      </w:r>
      <w:r w:rsidR="00FC4C54" w:rsidRPr="0096685F">
        <w:rPr>
          <w:rFonts w:cstheme="minorHAnsi"/>
          <w:sz w:val="24"/>
          <w:szCs w:val="24"/>
          <w:lang w:val="en-GB"/>
        </w:rPr>
        <w:t xml:space="preserve">heard before a competent magistrate accepting or denying the charges. </w:t>
      </w:r>
    </w:p>
    <w:p w14:paraId="472E011E" w14:textId="77777777" w:rsidR="001B085E" w:rsidRPr="0096685F" w:rsidRDefault="001B085E" w:rsidP="00D57B14">
      <w:pPr>
        <w:pStyle w:val="ListParagraph"/>
        <w:ind w:left="360"/>
        <w:rPr>
          <w:rFonts w:cstheme="minorHAnsi"/>
          <w:sz w:val="24"/>
          <w:szCs w:val="24"/>
          <w:lang w:val="en-GB"/>
        </w:rPr>
      </w:pPr>
    </w:p>
    <w:p w14:paraId="6E878B4C" w14:textId="77777777" w:rsidR="001B085E" w:rsidRPr="0096685F" w:rsidRDefault="008F27CB"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 xml:space="preserve">In north eastern state of Manipur, </w:t>
      </w:r>
      <w:r w:rsidR="00456090" w:rsidRPr="0096685F">
        <w:rPr>
          <w:rFonts w:cstheme="minorHAnsi"/>
          <w:sz w:val="24"/>
          <w:szCs w:val="24"/>
          <w:lang w:val="en-GB"/>
        </w:rPr>
        <w:t xml:space="preserve">with little or no action from the Government, civil society groups systematically documented enforced disappearances, extrajudicial killing, rape and torture </w:t>
      </w:r>
      <w:r w:rsidR="00613BC0" w:rsidRPr="0096685F">
        <w:rPr>
          <w:rFonts w:cstheme="minorHAnsi"/>
          <w:sz w:val="24"/>
          <w:szCs w:val="24"/>
          <w:lang w:val="en-GB"/>
        </w:rPr>
        <w:t>committed under</w:t>
      </w:r>
      <w:r w:rsidR="00456090" w:rsidRPr="0096685F">
        <w:rPr>
          <w:rFonts w:cstheme="minorHAnsi"/>
          <w:sz w:val="24"/>
          <w:szCs w:val="24"/>
          <w:lang w:val="en-GB"/>
        </w:rPr>
        <w:t xml:space="preserve"> AFSPA. The Extrajudicial Execution Victim Families Association, </w:t>
      </w:r>
      <w:r w:rsidR="00456090" w:rsidRPr="0096685F">
        <w:rPr>
          <w:rFonts w:cstheme="minorHAnsi"/>
          <w:sz w:val="24"/>
          <w:szCs w:val="24"/>
          <w:lang w:val="en-GB"/>
        </w:rPr>
        <w:lastRenderedPageBreak/>
        <w:t>Manipur, (EEVFAM) and Human</w:t>
      </w:r>
      <w:r w:rsidR="00613BC0" w:rsidRPr="0096685F">
        <w:rPr>
          <w:rFonts w:cstheme="minorHAnsi"/>
          <w:sz w:val="24"/>
          <w:szCs w:val="24"/>
          <w:lang w:val="en-GB"/>
        </w:rPr>
        <w:t xml:space="preserve"> Rights Alert</w:t>
      </w:r>
      <w:r w:rsidR="00456090" w:rsidRPr="0096685F">
        <w:rPr>
          <w:rFonts w:cstheme="minorHAnsi"/>
          <w:sz w:val="24"/>
          <w:szCs w:val="24"/>
          <w:lang w:val="en-GB"/>
        </w:rPr>
        <w:t xml:space="preserve"> (HRA) petitioned the Supreme Court of India</w:t>
      </w:r>
      <w:r w:rsidR="00456090" w:rsidRPr="0096685F">
        <w:rPr>
          <w:rStyle w:val="FootnoteReference"/>
          <w:rFonts w:cstheme="minorHAnsi"/>
          <w:sz w:val="24"/>
          <w:szCs w:val="24"/>
          <w:lang w:val="en-GB"/>
        </w:rPr>
        <w:footnoteReference w:id="19"/>
      </w:r>
      <w:r w:rsidR="00456090" w:rsidRPr="0096685F">
        <w:rPr>
          <w:rFonts w:cstheme="minorHAnsi"/>
          <w:sz w:val="24"/>
          <w:szCs w:val="24"/>
          <w:lang w:val="en-GB"/>
        </w:rPr>
        <w:t xml:space="preserve"> seeking justice for a list of 1,528 victims of extrajudicial execution carried out from 1979 to 2012. </w:t>
      </w:r>
      <w:r w:rsidR="00613BC0" w:rsidRPr="0096685F">
        <w:rPr>
          <w:rFonts w:cstheme="minorHAnsi"/>
          <w:sz w:val="24"/>
          <w:szCs w:val="24"/>
          <w:lang w:val="en-GB"/>
        </w:rPr>
        <w:t>The Supreme Court</w:t>
      </w:r>
      <w:r w:rsidR="00456090" w:rsidRPr="0096685F">
        <w:rPr>
          <w:rFonts w:cstheme="minorHAnsi"/>
          <w:sz w:val="24"/>
          <w:szCs w:val="24"/>
          <w:lang w:val="en-GB"/>
        </w:rPr>
        <w:t xml:space="preserve"> after perusing report of its own fact finding commission and acknowledging the systematic violation of the right to life under AFSPA, pronounced a historic judgment in 2016 re-asserting that the criminal cases should be registered against the police and armed forces of the union and that criminal investigation should commence in each case of extrajudicial killing. </w:t>
      </w:r>
    </w:p>
    <w:p w14:paraId="20DC1647" w14:textId="77777777" w:rsidR="001B085E" w:rsidRPr="0096685F" w:rsidRDefault="001B085E" w:rsidP="00D57B14">
      <w:pPr>
        <w:pStyle w:val="ListParagraph"/>
        <w:ind w:left="360"/>
        <w:rPr>
          <w:rFonts w:cstheme="minorHAnsi"/>
          <w:sz w:val="24"/>
          <w:szCs w:val="24"/>
          <w:lang w:val="en-GB"/>
        </w:rPr>
      </w:pPr>
    </w:p>
    <w:p w14:paraId="64E15043" w14:textId="4FD62C76" w:rsidR="001B085E" w:rsidRPr="0096685F" w:rsidRDefault="00613BC0"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 xml:space="preserve">The Central Bureau of Investigation (CBI) is assigned to investigate 98 cases where there is already a prima facie finding. But the CBI is not only carrying out the task in a very slow pace but also demonstrate extreme reluctance to do so. Witnesses and human rights defenders involved in the case are systematically intimidated and harassed. This has compelled present UN Special Rapporteur on </w:t>
      </w:r>
      <w:r w:rsidR="00410233" w:rsidRPr="0096685F">
        <w:rPr>
          <w:rFonts w:cstheme="minorHAnsi"/>
          <w:sz w:val="24"/>
          <w:szCs w:val="24"/>
          <w:lang w:val="en-GB"/>
        </w:rPr>
        <w:t>extrajudicial, summary</w:t>
      </w:r>
      <w:r w:rsidRPr="0096685F">
        <w:rPr>
          <w:rFonts w:cstheme="minorHAnsi"/>
          <w:sz w:val="24"/>
          <w:szCs w:val="24"/>
          <w:lang w:val="en-GB"/>
        </w:rPr>
        <w:t xml:space="preserve">, </w:t>
      </w:r>
      <w:r w:rsidR="00410233" w:rsidRPr="0096685F">
        <w:rPr>
          <w:rFonts w:cstheme="minorHAnsi"/>
          <w:sz w:val="24"/>
          <w:szCs w:val="24"/>
          <w:lang w:val="en-GB"/>
        </w:rPr>
        <w:t>arbitrary executions</w:t>
      </w:r>
      <w:r w:rsidRPr="0096685F">
        <w:rPr>
          <w:rFonts w:cstheme="minorHAnsi"/>
          <w:sz w:val="24"/>
          <w:szCs w:val="24"/>
          <w:lang w:val="en-GB"/>
        </w:rPr>
        <w:t xml:space="preserve">, Agnes </w:t>
      </w:r>
      <w:proofErr w:type="spellStart"/>
      <w:r w:rsidRPr="0096685F">
        <w:rPr>
          <w:rFonts w:cstheme="minorHAnsi"/>
          <w:sz w:val="24"/>
          <w:szCs w:val="24"/>
          <w:lang w:val="en-GB"/>
        </w:rPr>
        <w:t>Callamard</w:t>
      </w:r>
      <w:proofErr w:type="spellEnd"/>
      <w:r w:rsidR="00410233" w:rsidRPr="0096685F">
        <w:rPr>
          <w:rFonts w:cstheme="minorHAnsi"/>
          <w:sz w:val="24"/>
          <w:szCs w:val="24"/>
          <w:lang w:val="en-GB"/>
        </w:rPr>
        <w:t>,</w:t>
      </w:r>
      <w:r w:rsidRPr="0096685F">
        <w:rPr>
          <w:rFonts w:cstheme="minorHAnsi"/>
          <w:sz w:val="24"/>
          <w:szCs w:val="24"/>
          <w:lang w:val="en-GB"/>
        </w:rPr>
        <w:t xml:space="preserve"> and UN Special Rapporteur on situation of </w:t>
      </w:r>
      <w:r w:rsidR="00410233" w:rsidRPr="0096685F">
        <w:rPr>
          <w:rFonts w:cstheme="minorHAnsi"/>
          <w:sz w:val="24"/>
          <w:szCs w:val="24"/>
          <w:lang w:val="en-GB"/>
        </w:rPr>
        <w:t>human rights defenders</w:t>
      </w:r>
      <w:r w:rsidRPr="0096685F">
        <w:rPr>
          <w:rFonts w:cstheme="minorHAnsi"/>
          <w:sz w:val="24"/>
          <w:szCs w:val="24"/>
          <w:lang w:val="en-GB"/>
        </w:rPr>
        <w:t xml:space="preserve">, Michel </w:t>
      </w:r>
      <w:proofErr w:type="spellStart"/>
      <w:r w:rsidRPr="0096685F">
        <w:rPr>
          <w:rFonts w:cstheme="minorHAnsi"/>
          <w:sz w:val="24"/>
          <w:szCs w:val="24"/>
          <w:lang w:val="en-GB"/>
        </w:rPr>
        <w:t>Forst</w:t>
      </w:r>
      <w:proofErr w:type="spellEnd"/>
      <w:r w:rsidR="00410233" w:rsidRPr="0096685F">
        <w:rPr>
          <w:rFonts w:cstheme="minorHAnsi"/>
          <w:sz w:val="24"/>
          <w:szCs w:val="24"/>
          <w:lang w:val="en-GB"/>
        </w:rPr>
        <w:t>,</w:t>
      </w:r>
      <w:r w:rsidRPr="0096685F">
        <w:rPr>
          <w:rFonts w:cstheme="minorHAnsi"/>
          <w:sz w:val="24"/>
          <w:szCs w:val="24"/>
          <w:lang w:val="en-GB"/>
        </w:rPr>
        <w:t xml:space="preserve"> to issue a public statement on 4 July, 2018 reiterating that “the Government of India has an obligation to ensure prompt, effective and thorough investigations into all allegations of potentially unlawful killings, and a failure to do so is a violation of its international obligations. Justice delayed is justice denied.”</w:t>
      </w:r>
      <w:r w:rsidR="00410233" w:rsidRPr="0096685F">
        <w:rPr>
          <w:rStyle w:val="FootnoteReference"/>
          <w:rFonts w:cstheme="minorHAnsi"/>
          <w:sz w:val="24"/>
          <w:szCs w:val="24"/>
          <w:lang w:val="en-GB"/>
        </w:rPr>
        <w:footnoteReference w:id="20"/>
      </w:r>
      <w:r w:rsidRPr="0096685F">
        <w:rPr>
          <w:rFonts w:cstheme="minorHAnsi"/>
          <w:sz w:val="24"/>
          <w:szCs w:val="24"/>
          <w:lang w:val="en-GB"/>
        </w:rPr>
        <w:t xml:space="preserve"> Till date only 39 FIRs have been registered and eight charge sheets have been filed against some lower ranking Manipur Police personnel. The Supreme Court registry has not listed </w:t>
      </w:r>
      <w:r w:rsidR="005B1A70" w:rsidRPr="0096685F">
        <w:rPr>
          <w:rFonts w:cstheme="minorHAnsi"/>
          <w:sz w:val="24"/>
          <w:szCs w:val="24"/>
          <w:lang w:val="en-GB"/>
        </w:rPr>
        <w:t xml:space="preserve">a </w:t>
      </w:r>
      <w:r w:rsidRPr="0096685F">
        <w:rPr>
          <w:rFonts w:cstheme="minorHAnsi"/>
          <w:sz w:val="24"/>
          <w:szCs w:val="24"/>
          <w:lang w:val="en-GB"/>
        </w:rPr>
        <w:t>case for hearing since September 2018.</w:t>
      </w:r>
    </w:p>
    <w:p w14:paraId="16AFC951" w14:textId="77777777" w:rsidR="001B085E" w:rsidRPr="0096685F" w:rsidRDefault="001B085E" w:rsidP="001B085E">
      <w:pPr>
        <w:pStyle w:val="ListParagraph"/>
        <w:rPr>
          <w:rFonts w:cstheme="minorHAnsi"/>
          <w:b/>
          <w:sz w:val="24"/>
          <w:szCs w:val="24"/>
          <w:lang w:val="en-GB"/>
        </w:rPr>
      </w:pPr>
    </w:p>
    <w:p w14:paraId="6AF04DE3" w14:textId="1F6D016B" w:rsidR="001B085E" w:rsidRPr="0096685F" w:rsidRDefault="00F5349B" w:rsidP="002978DF">
      <w:pPr>
        <w:pStyle w:val="Heading2"/>
        <w:rPr>
          <w:lang w:val="en-GB"/>
        </w:rPr>
      </w:pPr>
      <w:bookmarkStart w:id="14" w:name="_Toc8676602"/>
      <w:r w:rsidRPr="0096685F">
        <w:rPr>
          <w:lang w:val="en-GB"/>
        </w:rPr>
        <w:t xml:space="preserve">Article 4 </w:t>
      </w:r>
      <w:r w:rsidR="005B1A70" w:rsidRPr="0096685F">
        <w:rPr>
          <w:lang w:val="en-GB"/>
        </w:rPr>
        <w:t>Derogation of rights</w:t>
      </w:r>
      <w:bookmarkEnd w:id="14"/>
    </w:p>
    <w:p w14:paraId="643BC1B8" w14:textId="6E9352B5" w:rsidR="001B085E" w:rsidRPr="0096685F" w:rsidRDefault="001F3744"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Indian government h</w:t>
      </w:r>
      <w:r w:rsidR="0028620B" w:rsidRPr="0096685F">
        <w:rPr>
          <w:rFonts w:cstheme="minorHAnsi"/>
          <w:sz w:val="24"/>
          <w:szCs w:val="24"/>
          <w:lang w:val="en-GB"/>
        </w:rPr>
        <w:t xml:space="preserve">as declared IAJK as a ‘Disturbed Area’ </w:t>
      </w:r>
      <w:r w:rsidR="006A1511" w:rsidRPr="0096685F">
        <w:rPr>
          <w:rFonts w:cstheme="minorHAnsi"/>
          <w:sz w:val="24"/>
          <w:szCs w:val="24"/>
          <w:lang w:val="en-GB"/>
        </w:rPr>
        <w:t>and the appl</w:t>
      </w:r>
      <w:r w:rsidR="00110BC9" w:rsidRPr="0096685F">
        <w:rPr>
          <w:rFonts w:cstheme="minorHAnsi"/>
          <w:sz w:val="24"/>
          <w:szCs w:val="24"/>
          <w:lang w:val="en-GB"/>
        </w:rPr>
        <w:t>ication of AFSPA presumes the situation of armed conflict. Despite these official measures, at the international forums the Indi</w:t>
      </w:r>
      <w:r w:rsidR="00935452" w:rsidRPr="0096685F">
        <w:rPr>
          <w:rFonts w:cstheme="minorHAnsi"/>
          <w:sz w:val="24"/>
          <w:szCs w:val="24"/>
          <w:lang w:val="en-GB"/>
        </w:rPr>
        <w:t>an sta</w:t>
      </w:r>
      <w:r w:rsidR="0028620B" w:rsidRPr="0096685F">
        <w:rPr>
          <w:rFonts w:cstheme="minorHAnsi"/>
          <w:sz w:val="24"/>
          <w:szCs w:val="24"/>
          <w:lang w:val="en-GB"/>
        </w:rPr>
        <w:t>te does not recognize IAJK as a situation of international</w:t>
      </w:r>
      <w:r w:rsidR="00935452" w:rsidRPr="0096685F">
        <w:rPr>
          <w:rFonts w:cstheme="minorHAnsi"/>
          <w:sz w:val="24"/>
          <w:szCs w:val="24"/>
          <w:lang w:val="en-GB"/>
        </w:rPr>
        <w:t xml:space="preserve"> or non-international armed conflict and sidesteps its obligations to follow Geneva Conventions</w:t>
      </w:r>
      <w:r w:rsidR="000E154B" w:rsidRPr="0096685F">
        <w:rPr>
          <w:rFonts w:cstheme="minorHAnsi"/>
          <w:sz w:val="24"/>
          <w:szCs w:val="24"/>
          <w:lang w:val="en-GB"/>
        </w:rPr>
        <w:t>, 1949</w:t>
      </w:r>
      <w:r w:rsidR="00935452" w:rsidRPr="0096685F">
        <w:rPr>
          <w:rFonts w:cstheme="minorHAnsi"/>
          <w:sz w:val="24"/>
          <w:szCs w:val="24"/>
          <w:lang w:val="en-GB"/>
        </w:rPr>
        <w:t xml:space="preserve">. </w:t>
      </w:r>
      <w:r w:rsidR="000D3414" w:rsidRPr="0096685F">
        <w:rPr>
          <w:rFonts w:cstheme="minorHAnsi"/>
          <w:sz w:val="24"/>
          <w:szCs w:val="24"/>
          <w:lang w:val="en-GB"/>
        </w:rPr>
        <w:t>The</w:t>
      </w:r>
      <w:r w:rsidR="000E154B" w:rsidRPr="0096685F">
        <w:rPr>
          <w:rFonts w:cstheme="minorHAnsi"/>
          <w:sz w:val="24"/>
          <w:szCs w:val="24"/>
          <w:lang w:val="en-GB"/>
        </w:rPr>
        <w:t xml:space="preserve"> AFSPA</w:t>
      </w:r>
      <w:r w:rsidR="000D3414" w:rsidRPr="0096685F">
        <w:rPr>
          <w:rFonts w:cstheme="minorHAnsi"/>
          <w:sz w:val="24"/>
          <w:szCs w:val="24"/>
          <w:lang w:val="en-GB"/>
        </w:rPr>
        <w:t xml:space="preserve"> </w:t>
      </w:r>
      <w:r w:rsidR="001F3954" w:rsidRPr="0096685F">
        <w:rPr>
          <w:rFonts w:cstheme="minorHAnsi"/>
          <w:sz w:val="24"/>
          <w:szCs w:val="24"/>
          <w:lang w:val="en-GB"/>
        </w:rPr>
        <w:t>violates</w:t>
      </w:r>
      <w:r w:rsidR="000D3414" w:rsidRPr="0096685F">
        <w:rPr>
          <w:rFonts w:cstheme="minorHAnsi"/>
          <w:sz w:val="24"/>
          <w:szCs w:val="24"/>
          <w:lang w:val="en-GB"/>
        </w:rPr>
        <w:t xml:space="preserve"> right of life guaranteed under Articl</w:t>
      </w:r>
      <w:r w:rsidR="001F3954" w:rsidRPr="0096685F">
        <w:rPr>
          <w:rFonts w:cstheme="minorHAnsi"/>
          <w:sz w:val="24"/>
          <w:szCs w:val="24"/>
          <w:lang w:val="en-GB"/>
        </w:rPr>
        <w:t>e 21 of the Indian Constitution</w:t>
      </w:r>
      <w:r w:rsidR="000D3414" w:rsidRPr="0096685F">
        <w:rPr>
          <w:rFonts w:cstheme="minorHAnsi"/>
          <w:sz w:val="24"/>
          <w:szCs w:val="24"/>
          <w:lang w:val="en-GB"/>
        </w:rPr>
        <w:t>. The application of this Act a</w:t>
      </w:r>
      <w:r w:rsidR="0028620B" w:rsidRPr="0096685F">
        <w:rPr>
          <w:rFonts w:cstheme="minorHAnsi"/>
          <w:sz w:val="24"/>
          <w:szCs w:val="24"/>
          <w:lang w:val="en-GB"/>
        </w:rPr>
        <w:t>lso empowers to arrest/detain without warrant</w:t>
      </w:r>
      <w:r w:rsidR="000D3414" w:rsidRPr="0096685F">
        <w:rPr>
          <w:rFonts w:cstheme="minorHAnsi"/>
          <w:sz w:val="24"/>
          <w:szCs w:val="24"/>
          <w:lang w:val="en-GB"/>
        </w:rPr>
        <w:t xml:space="preserve"> whereby a suspect</w:t>
      </w:r>
      <w:r w:rsidR="005B1A70" w:rsidRPr="0096685F">
        <w:rPr>
          <w:rFonts w:cstheme="minorHAnsi"/>
          <w:sz w:val="24"/>
          <w:szCs w:val="24"/>
          <w:lang w:val="en-GB"/>
        </w:rPr>
        <w:t xml:space="preserve"> </w:t>
      </w:r>
      <w:r w:rsidR="000D3414" w:rsidRPr="0096685F">
        <w:rPr>
          <w:rFonts w:cstheme="minorHAnsi"/>
          <w:sz w:val="24"/>
          <w:szCs w:val="24"/>
          <w:lang w:val="en-GB"/>
        </w:rPr>
        <w:t>languis</w:t>
      </w:r>
      <w:r w:rsidR="0028620B" w:rsidRPr="0096685F">
        <w:rPr>
          <w:rFonts w:cstheme="minorHAnsi"/>
          <w:sz w:val="24"/>
          <w:szCs w:val="24"/>
          <w:lang w:val="en-GB"/>
        </w:rPr>
        <w:t>hes in detention</w:t>
      </w:r>
      <w:r w:rsidR="005B1A70" w:rsidRPr="0096685F">
        <w:rPr>
          <w:rFonts w:cstheme="minorHAnsi"/>
          <w:sz w:val="24"/>
          <w:szCs w:val="24"/>
          <w:lang w:val="en-GB"/>
        </w:rPr>
        <w:t xml:space="preserve"> without conviction</w:t>
      </w:r>
      <w:r w:rsidR="0028620B" w:rsidRPr="0096685F">
        <w:rPr>
          <w:rFonts w:cstheme="minorHAnsi"/>
          <w:sz w:val="24"/>
          <w:szCs w:val="24"/>
          <w:lang w:val="en-GB"/>
        </w:rPr>
        <w:t>. Such detention</w:t>
      </w:r>
      <w:r w:rsidR="000D3414" w:rsidRPr="0096685F">
        <w:rPr>
          <w:rFonts w:cstheme="minorHAnsi"/>
          <w:sz w:val="24"/>
          <w:szCs w:val="24"/>
          <w:lang w:val="en-GB"/>
        </w:rPr>
        <w:t xml:space="preserve"> is </w:t>
      </w:r>
      <w:r w:rsidR="005B1A70" w:rsidRPr="0096685F">
        <w:rPr>
          <w:rFonts w:cstheme="minorHAnsi"/>
          <w:sz w:val="24"/>
          <w:szCs w:val="24"/>
          <w:lang w:val="en-GB"/>
        </w:rPr>
        <w:t>violates</w:t>
      </w:r>
      <w:r w:rsidR="000D3414" w:rsidRPr="0096685F">
        <w:rPr>
          <w:rFonts w:cstheme="minorHAnsi"/>
          <w:sz w:val="24"/>
          <w:szCs w:val="24"/>
          <w:lang w:val="en-GB"/>
        </w:rPr>
        <w:t xml:space="preserve"> Article 22 of the Constitution. AFSPA </w:t>
      </w:r>
      <w:r w:rsidR="005B1A70" w:rsidRPr="0096685F">
        <w:rPr>
          <w:rFonts w:cstheme="minorHAnsi"/>
          <w:sz w:val="24"/>
          <w:szCs w:val="24"/>
          <w:lang w:val="en-GB"/>
        </w:rPr>
        <w:t>does not make it compulsory to</w:t>
      </w:r>
      <w:r w:rsidR="000D3414" w:rsidRPr="0096685F">
        <w:rPr>
          <w:rFonts w:cstheme="minorHAnsi"/>
          <w:sz w:val="24"/>
          <w:szCs w:val="24"/>
          <w:lang w:val="en-GB"/>
        </w:rPr>
        <w:t xml:space="preserve"> communicate to detainee</w:t>
      </w:r>
      <w:r w:rsidR="005B1A70" w:rsidRPr="0096685F">
        <w:rPr>
          <w:rFonts w:cstheme="minorHAnsi"/>
          <w:sz w:val="24"/>
          <w:szCs w:val="24"/>
          <w:lang w:val="en-GB"/>
        </w:rPr>
        <w:t>s</w:t>
      </w:r>
      <w:r w:rsidR="000D3414" w:rsidRPr="0096685F">
        <w:rPr>
          <w:rFonts w:cstheme="minorHAnsi"/>
          <w:sz w:val="24"/>
          <w:szCs w:val="24"/>
          <w:lang w:val="en-GB"/>
        </w:rPr>
        <w:t xml:space="preserve">, the grounds of </w:t>
      </w:r>
      <w:r w:rsidR="005B1A70" w:rsidRPr="0096685F">
        <w:rPr>
          <w:rFonts w:cstheme="minorHAnsi"/>
          <w:sz w:val="24"/>
          <w:szCs w:val="24"/>
          <w:lang w:val="en-GB"/>
        </w:rPr>
        <w:t xml:space="preserve">their </w:t>
      </w:r>
      <w:r w:rsidR="000D3414" w:rsidRPr="0096685F">
        <w:rPr>
          <w:rFonts w:cstheme="minorHAnsi"/>
          <w:sz w:val="24"/>
          <w:szCs w:val="24"/>
          <w:lang w:val="en-GB"/>
        </w:rPr>
        <w:t xml:space="preserve">arrest. There is ambiguity in the language of Section 5 of AFSPA as to when to handover a detainee to the nearest magistrate.  There is no provision for reviewing a detention. </w:t>
      </w:r>
      <w:r w:rsidR="003E5464" w:rsidRPr="0096685F">
        <w:rPr>
          <w:rFonts w:cstheme="minorHAnsi"/>
          <w:sz w:val="24"/>
          <w:szCs w:val="24"/>
          <w:lang w:val="en-GB"/>
        </w:rPr>
        <w:t xml:space="preserve">These </w:t>
      </w:r>
      <w:r w:rsidR="0069588F" w:rsidRPr="0096685F">
        <w:rPr>
          <w:rFonts w:cstheme="minorHAnsi"/>
          <w:sz w:val="24"/>
          <w:szCs w:val="24"/>
          <w:lang w:val="en-GB"/>
        </w:rPr>
        <w:t xml:space="preserve">violate Article 4 (1) of ICCPR. </w:t>
      </w:r>
      <w:r w:rsidR="006A1511" w:rsidRPr="0096685F">
        <w:rPr>
          <w:rFonts w:cstheme="minorHAnsi"/>
          <w:sz w:val="24"/>
          <w:szCs w:val="24"/>
          <w:lang w:val="en-GB"/>
        </w:rPr>
        <w:t xml:space="preserve"> </w:t>
      </w:r>
    </w:p>
    <w:p w14:paraId="5372E7AD" w14:textId="77777777" w:rsidR="001B085E" w:rsidRPr="0096685F" w:rsidRDefault="001B085E" w:rsidP="001B085E">
      <w:pPr>
        <w:pStyle w:val="ListParagraph"/>
        <w:spacing w:after="0" w:line="240" w:lineRule="auto"/>
        <w:jc w:val="both"/>
        <w:rPr>
          <w:rFonts w:cstheme="minorHAnsi"/>
          <w:sz w:val="24"/>
          <w:szCs w:val="24"/>
          <w:lang w:val="en-GB"/>
        </w:rPr>
      </w:pPr>
    </w:p>
    <w:p w14:paraId="1873E08A" w14:textId="43F63BAA" w:rsidR="001B085E" w:rsidRPr="0096685F" w:rsidRDefault="00C24B3C" w:rsidP="002978DF">
      <w:pPr>
        <w:pStyle w:val="Heading2"/>
        <w:rPr>
          <w:lang w:val="en-GB"/>
        </w:rPr>
      </w:pPr>
      <w:bookmarkStart w:id="15" w:name="_Toc8676603"/>
      <w:r w:rsidRPr="0096685F">
        <w:rPr>
          <w:lang w:val="en-GB"/>
        </w:rPr>
        <w:t>Article 6(1)</w:t>
      </w:r>
      <w:r w:rsidR="004D4083" w:rsidRPr="0096685F">
        <w:rPr>
          <w:lang w:val="en-GB"/>
        </w:rPr>
        <w:t xml:space="preserve"> Right to </w:t>
      </w:r>
      <w:r w:rsidR="005B1A70" w:rsidRPr="0096685F">
        <w:rPr>
          <w:lang w:val="en-GB"/>
        </w:rPr>
        <w:t>life</w:t>
      </w:r>
      <w:bookmarkEnd w:id="15"/>
    </w:p>
    <w:p w14:paraId="398B386E" w14:textId="62FFBC1D" w:rsidR="001B085E" w:rsidRPr="0096685F" w:rsidRDefault="00CC4992" w:rsidP="00D57B14">
      <w:pPr>
        <w:pStyle w:val="ListParagraph"/>
        <w:numPr>
          <w:ilvl w:val="0"/>
          <w:numId w:val="8"/>
        </w:numPr>
        <w:spacing w:after="0" w:line="240" w:lineRule="auto"/>
        <w:ind w:left="360"/>
        <w:jc w:val="both"/>
        <w:rPr>
          <w:rStyle w:val="Emphasis"/>
          <w:rFonts w:cstheme="minorHAnsi"/>
          <w:i w:val="0"/>
          <w:iCs w:val="0"/>
          <w:sz w:val="24"/>
          <w:szCs w:val="24"/>
          <w:lang w:val="en-GB"/>
        </w:rPr>
      </w:pPr>
      <w:r w:rsidRPr="0096685F">
        <w:rPr>
          <w:rFonts w:cstheme="minorHAnsi"/>
          <w:sz w:val="24"/>
          <w:szCs w:val="24"/>
          <w:lang w:val="en-GB"/>
        </w:rPr>
        <w:t>The constitution of India provid</w:t>
      </w:r>
      <w:r w:rsidR="009E48B9" w:rsidRPr="0096685F">
        <w:rPr>
          <w:rFonts w:cstheme="minorHAnsi"/>
          <w:sz w:val="24"/>
          <w:szCs w:val="24"/>
          <w:lang w:val="en-GB"/>
        </w:rPr>
        <w:t>es for the right to life under</w:t>
      </w:r>
      <w:r w:rsidRPr="0096685F">
        <w:rPr>
          <w:rFonts w:cstheme="minorHAnsi"/>
          <w:sz w:val="24"/>
          <w:szCs w:val="24"/>
          <w:lang w:val="en-GB"/>
        </w:rPr>
        <w:t xml:space="preserve"> Article 21 of the constitution, yet</w:t>
      </w:r>
      <w:r w:rsidR="000E154B" w:rsidRPr="0096685F">
        <w:rPr>
          <w:rFonts w:cstheme="minorHAnsi"/>
          <w:sz w:val="24"/>
          <w:szCs w:val="24"/>
          <w:lang w:val="en-GB"/>
        </w:rPr>
        <w:t xml:space="preserve"> citizens</w:t>
      </w:r>
      <w:r w:rsidRPr="0096685F">
        <w:rPr>
          <w:rFonts w:cstheme="minorHAnsi"/>
          <w:sz w:val="24"/>
          <w:szCs w:val="24"/>
          <w:lang w:val="en-GB"/>
        </w:rPr>
        <w:t xml:space="preserve"> are frequently deprived of this right</w:t>
      </w:r>
      <w:r w:rsidR="000E154B" w:rsidRPr="0096685F">
        <w:rPr>
          <w:rFonts w:cstheme="minorHAnsi"/>
          <w:sz w:val="24"/>
          <w:szCs w:val="24"/>
          <w:lang w:val="en-GB"/>
        </w:rPr>
        <w:t xml:space="preserve"> </w:t>
      </w:r>
      <w:r w:rsidR="000D291A" w:rsidRPr="0096685F">
        <w:rPr>
          <w:rStyle w:val="Emphasis"/>
          <w:rFonts w:cstheme="minorHAnsi"/>
          <w:i w:val="0"/>
          <w:sz w:val="24"/>
          <w:szCs w:val="24"/>
          <w:shd w:val="clear" w:color="auto" w:fill="FFFFFF"/>
          <w:lang w:val="en-GB"/>
        </w:rPr>
        <w:t>when the</w:t>
      </w:r>
      <w:r w:rsidRPr="0096685F">
        <w:rPr>
          <w:rStyle w:val="Emphasis"/>
          <w:rFonts w:cstheme="minorHAnsi"/>
          <w:i w:val="0"/>
          <w:sz w:val="24"/>
          <w:szCs w:val="24"/>
          <w:shd w:val="clear" w:color="auto" w:fill="FFFFFF"/>
          <w:lang w:val="en-GB"/>
        </w:rPr>
        <w:t xml:space="preserve"> law enforcement agencies of the country like the B</w:t>
      </w:r>
      <w:r w:rsidR="000E154B" w:rsidRPr="0096685F">
        <w:rPr>
          <w:rStyle w:val="Emphasis"/>
          <w:rFonts w:cstheme="minorHAnsi"/>
          <w:i w:val="0"/>
          <w:sz w:val="24"/>
          <w:szCs w:val="24"/>
          <w:shd w:val="clear" w:color="auto" w:fill="FFFFFF"/>
          <w:lang w:val="en-GB"/>
        </w:rPr>
        <w:t xml:space="preserve">order </w:t>
      </w:r>
      <w:r w:rsidRPr="0096685F">
        <w:rPr>
          <w:rStyle w:val="Emphasis"/>
          <w:rFonts w:cstheme="minorHAnsi"/>
          <w:i w:val="0"/>
          <w:sz w:val="24"/>
          <w:szCs w:val="24"/>
          <w:shd w:val="clear" w:color="auto" w:fill="FFFFFF"/>
          <w:lang w:val="en-GB"/>
        </w:rPr>
        <w:t>S</w:t>
      </w:r>
      <w:r w:rsidR="000E154B" w:rsidRPr="0096685F">
        <w:rPr>
          <w:rStyle w:val="Emphasis"/>
          <w:rFonts w:cstheme="minorHAnsi"/>
          <w:i w:val="0"/>
          <w:sz w:val="24"/>
          <w:szCs w:val="24"/>
          <w:shd w:val="clear" w:color="auto" w:fill="FFFFFF"/>
          <w:lang w:val="en-GB"/>
        </w:rPr>
        <w:t xml:space="preserve">ecurity </w:t>
      </w:r>
      <w:r w:rsidRPr="0096685F">
        <w:rPr>
          <w:rStyle w:val="Emphasis"/>
          <w:rFonts w:cstheme="minorHAnsi"/>
          <w:i w:val="0"/>
          <w:sz w:val="24"/>
          <w:szCs w:val="24"/>
          <w:shd w:val="clear" w:color="auto" w:fill="FFFFFF"/>
          <w:lang w:val="en-GB"/>
        </w:rPr>
        <w:t>F</w:t>
      </w:r>
      <w:r w:rsidR="000E154B" w:rsidRPr="0096685F">
        <w:rPr>
          <w:rStyle w:val="Emphasis"/>
          <w:rFonts w:cstheme="minorHAnsi"/>
          <w:i w:val="0"/>
          <w:sz w:val="24"/>
          <w:szCs w:val="24"/>
          <w:shd w:val="clear" w:color="auto" w:fill="FFFFFF"/>
          <w:lang w:val="en-GB"/>
        </w:rPr>
        <w:t>orce (BSF)</w:t>
      </w:r>
      <w:r w:rsidR="008303AB" w:rsidRPr="0096685F">
        <w:rPr>
          <w:rStyle w:val="Emphasis"/>
          <w:rFonts w:cstheme="minorHAnsi"/>
          <w:i w:val="0"/>
          <w:sz w:val="24"/>
          <w:szCs w:val="24"/>
          <w:shd w:val="clear" w:color="auto" w:fill="FFFFFF"/>
          <w:lang w:val="en-GB"/>
        </w:rPr>
        <w:t>, Central Reserve Police Force (CRPF)</w:t>
      </w:r>
      <w:r w:rsidR="000E154B" w:rsidRPr="0096685F">
        <w:rPr>
          <w:rStyle w:val="Emphasis"/>
          <w:rFonts w:cstheme="minorHAnsi"/>
          <w:i w:val="0"/>
          <w:sz w:val="24"/>
          <w:szCs w:val="24"/>
          <w:shd w:val="clear" w:color="auto" w:fill="FFFFFF"/>
          <w:lang w:val="en-GB"/>
        </w:rPr>
        <w:t xml:space="preserve"> </w:t>
      </w:r>
      <w:r w:rsidRPr="0096685F">
        <w:rPr>
          <w:rStyle w:val="Emphasis"/>
          <w:rFonts w:cstheme="minorHAnsi"/>
          <w:i w:val="0"/>
          <w:sz w:val="24"/>
          <w:szCs w:val="24"/>
          <w:shd w:val="clear" w:color="auto" w:fill="FFFFFF"/>
          <w:lang w:val="en-GB"/>
        </w:rPr>
        <w:t xml:space="preserve">and the police itself conduct unlawful killings. </w:t>
      </w:r>
      <w:r w:rsidR="005B1A70" w:rsidRPr="0096685F">
        <w:rPr>
          <w:rStyle w:val="Emphasis"/>
          <w:rFonts w:cstheme="minorHAnsi"/>
          <w:i w:val="0"/>
          <w:sz w:val="24"/>
          <w:szCs w:val="24"/>
          <w:shd w:val="clear" w:color="auto" w:fill="FFFFFF"/>
          <w:lang w:val="en-GB"/>
        </w:rPr>
        <w:t>Incidents of e</w:t>
      </w:r>
      <w:r w:rsidRPr="0096685F">
        <w:rPr>
          <w:rStyle w:val="Emphasis"/>
          <w:rFonts w:cstheme="minorHAnsi"/>
          <w:i w:val="0"/>
          <w:sz w:val="24"/>
          <w:szCs w:val="24"/>
          <w:shd w:val="clear" w:color="auto" w:fill="FFFFFF"/>
          <w:lang w:val="en-GB"/>
        </w:rPr>
        <w:t xml:space="preserve">xtra-judicial killings, custodial deaths, </w:t>
      </w:r>
      <w:r w:rsidRPr="0096685F">
        <w:rPr>
          <w:rStyle w:val="Emphasis"/>
          <w:rFonts w:cstheme="minorHAnsi"/>
          <w:i w:val="0"/>
          <w:sz w:val="24"/>
          <w:szCs w:val="24"/>
          <w:shd w:val="clear" w:color="auto" w:fill="FFFFFF"/>
          <w:lang w:val="en-GB"/>
        </w:rPr>
        <w:lastRenderedPageBreak/>
        <w:t xml:space="preserve">enforced disappearances and political killings are </w:t>
      </w:r>
      <w:r w:rsidR="00976897" w:rsidRPr="0096685F">
        <w:rPr>
          <w:rStyle w:val="Emphasis"/>
          <w:rFonts w:cstheme="minorHAnsi"/>
          <w:i w:val="0"/>
          <w:sz w:val="24"/>
          <w:szCs w:val="24"/>
          <w:shd w:val="clear" w:color="auto" w:fill="FFFFFF"/>
          <w:lang w:val="en-GB"/>
        </w:rPr>
        <w:t xml:space="preserve">frequent </w:t>
      </w:r>
      <w:r w:rsidRPr="0096685F">
        <w:rPr>
          <w:rStyle w:val="Emphasis"/>
          <w:rFonts w:cstheme="minorHAnsi"/>
          <w:i w:val="0"/>
          <w:sz w:val="24"/>
          <w:szCs w:val="24"/>
          <w:shd w:val="clear" w:color="auto" w:fill="FFFFFF"/>
          <w:lang w:val="en-GB"/>
        </w:rPr>
        <w:t xml:space="preserve">in India. In most of these incidents no actions are taken against perpetrators. </w:t>
      </w:r>
    </w:p>
    <w:p w14:paraId="0C85F541" w14:textId="77777777" w:rsidR="001B085E" w:rsidRPr="0096685F" w:rsidRDefault="001B085E" w:rsidP="00D57B14">
      <w:pPr>
        <w:pStyle w:val="ListParagraph"/>
        <w:spacing w:after="0" w:line="240" w:lineRule="auto"/>
        <w:ind w:left="360"/>
        <w:jc w:val="both"/>
        <w:rPr>
          <w:rStyle w:val="Emphasis"/>
          <w:rFonts w:cstheme="minorHAnsi"/>
          <w:i w:val="0"/>
          <w:iCs w:val="0"/>
          <w:sz w:val="24"/>
          <w:szCs w:val="24"/>
          <w:lang w:val="en-GB"/>
        </w:rPr>
      </w:pPr>
    </w:p>
    <w:p w14:paraId="40FC28DE" w14:textId="1BF6EA1C" w:rsidR="001B085E" w:rsidRPr="0096685F" w:rsidRDefault="004B602C"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 xml:space="preserve">Indian armed forces frequently violate </w:t>
      </w:r>
      <w:r w:rsidR="008D7F55" w:rsidRPr="0096685F">
        <w:rPr>
          <w:rFonts w:cstheme="minorHAnsi"/>
          <w:sz w:val="24"/>
          <w:szCs w:val="24"/>
          <w:lang w:val="en-GB"/>
        </w:rPr>
        <w:t>Article 6 (1</w:t>
      </w:r>
      <w:r w:rsidR="00E269F8" w:rsidRPr="0096685F">
        <w:rPr>
          <w:rFonts w:cstheme="minorHAnsi"/>
          <w:sz w:val="24"/>
          <w:szCs w:val="24"/>
          <w:lang w:val="en-GB"/>
        </w:rPr>
        <w:t xml:space="preserve">) of the ICCPR by shooting unarmed protestors and killing unarmed civilians during gun battles with alleged militants. </w:t>
      </w:r>
      <w:r w:rsidR="00ED4C7F" w:rsidRPr="0096685F">
        <w:rPr>
          <w:rFonts w:cstheme="minorHAnsi"/>
          <w:sz w:val="24"/>
          <w:szCs w:val="24"/>
          <w:lang w:val="en-GB"/>
        </w:rPr>
        <w:t>From January 2008 to December 2018, there were 4,059 extrajudicial killings in Jammu &amp; Kashmir, out of which 1,081 were civilians.</w:t>
      </w:r>
      <w:r w:rsidR="00752E7E" w:rsidRPr="0096685F">
        <w:rPr>
          <w:rStyle w:val="FootnoteReference"/>
          <w:rFonts w:cstheme="minorHAnsi"/>
          <w:sz w:val="24"/>
          <w:szCs w:val="24"/>
          <w:lang w:val="en-GB"/>
        </w:rPr>
        <w:footnoteReference w:id="21"/>
      </w:r>
      <w:r w:rsidR="00752E7E" w:rsidRPr="0096685F">
        <w:rPr>
          <w:rFonts w:cstheme="minorHAnsi"/>
          <w:sz w:val="24"/>
          <w:szCs w:val="24"/>
          <w:lang w:val="en-GB"/>
        </w:rPr>
        <w:t xml:space="preserve"> In 2018, at least 160 civilians, 31 of </w:t>
      </w:r>
      <w:r w:rsidR="00BF12ED" w:rsidRPr="0096685F">
        <w:rPr>
          <w:rFonts w:cstheme="minorHAnsi"/>
          <w:sz w:val="24"/>
          <w:szCs w:val="24"/>
          <w:lang w:val="en-GB"/>
        </w:rPr>
        <w:t>whom were children, were killed - the highest number over the past decade. Nineteen civilians, including five women, were recorded to have been killed in the Kashmir Valley in 2017 and at least 40 civilians in 2018, in the context of military operations or clashes between Indian armed forces and armed militants.</w:t>
      </w:r>
      <w:r w:rsidR="009709F3" w:rsidRPr="0096685F">
        <w:rPr>
          <w:rStyle w:val="FootnoteReference"/>
          <w:rFonts w:cstheme="minorHAnsi"/>
          <w:sz w:val="24"/>
          <w:szCs w:val="24"/>
          <w:lang w:val="en-GB"/>
        </w:rPr>
        <w:footnoteReference w:id="22"/>
      </w:r>
    </w:p>
    <w:p w14:paraId="5B64B4BE" w14:textId="77777777" w:rsidR="001B085E" w:rsidRPr="0096685F" w:rsidRDefault="001B085E" w:rsidP="001B085E">
      <w:pPr>
        <w:pStyle w:val="ListParagraph"/>
        <w:rPr>
          <w:rFonts w:cstheme="minorHAnsi"/>
          <w:b/>
          <w:sz w:val="24"/>
          <w:szCs w:val="24"/>
          <w:lang w:val="en-GB"/>
        </w:rPr>
      </w:pPr>
    </w:p>
    <w:p w14:paraId="79A50B06" w14:textId="07E08A71" w:rsidR="001B085E" w:rsidRPr="0096685F" w:rsidRDefault="00C24B3C" w:rsidP="002978DF">
      <w:pPr>
        <w:pStyle w:val="Heading2"/>
        <w:rPr>
          <w:lang w:val="en-GB"/>
        </w:rPr>
      </w:pPr>
      <w:bookmarkStart w:id="16" w:name="_Toc8676604"/>
      <w:r w:rsidRPr="0096685F">
        <w:rPr>
          <w:lang w:val="en-GB"/>
        </w:rPr>
        <w:t>Article 6 (2)</w:t>
      </w:r>
      <w:r w:rsidR="00681BF1" w:rsidRPr="0096685F">
        <w:rPr>
          <w:lang w:val="en-GB"/>
        </w:rPr>
        <w:t xml:space="preserve"> </w:t>
      </w:r>
      <w:r w:rsidR="00AC0D7A" w:rsidRPr="0096685F">
        <w:rPr>
          <w:lang w:val="en-GB"/>
        </w:rPr>
        <w:t xml:space="preserve">(4) and (6) </w:t>
      </w:r>
      <w:r w:rsidR="00681BF1" w:rsidRPr="0096685F">
        <w:rPr>
          <w:lang w:val="en-GB"/>
        </w:rPr>
        <w:t>Death penalty</w:t>
      </w:r>
      <w:bookmarkEnd w:id="16"/>
    </w:p>
    <w:p w14:paraId="6756C107" w14:textId="4A809B75" w:rsidR="001B085E" w:rsidRPr="0096685F" w:rsidRDefault="000E154B"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 xml:space="preserve">India retains death penalty </w:t>
      </w:r>
      <w:r w:rsidR="00681BF1" w:rsidRPr="0096685F">
        <w:rPr>
          <w:rFonts w:cstheme="minorHAnsi"/>
          <w:sz w:val="24"/>
          <w:szCs w:val="24"/>
          <w:lang w:val="en-GB"/>
        </w:rPr>
        <w:t xml:space="preserve">in </w:t>
      </w:r>
      <w:r w:rsidR="006E39C5" w:rsidRPr="0096685F">
        <w:rPr>
          <w:rFonts w:cstheme="minorHAnsi"/>
          <w:sz w:val="24"/>
          <w:szCs w:val="24"/>
          <w:lang w:val="en-GB"/>
        </w:rPr>
        <w:t xml:space="preserve">several legal provisions and criminal code. Majority of convicts who are </w:t>
      </w:r>
      <w:r w:rsidR="00681BF1" w:rsidRPr="0096685F">
        <w:rPr>
          <w:rFonts w:cstheme="minorHAnsi"/>
          <w:sz w:val="24"/>
          <w:szCs w:val="24"/>
          <w:lang w:val="en-GB"/>
        </w:rPr>
        <w:t xml:space="preserve">sentenced to </w:t>
      </w:r>
      <w:r w:rsidR="006E39C5" w:rsidRPr="0096685F">
        <w:rPr>
          <w:rFonts w:cstheme="minorHAnsi"/>
          <w:sz w:val="24"/>
          <w:szCs w:val="24"/>
          <w:lang w:val="en-GB"/>
        </w:rPr>
        <w:t xml:space="preserve">death so far are first time offenders and are from </w:t>
      </w:r>
      <w:r w:rsidR="00681BF1" w:rsidRPr="0096685F">
        <w:rPr>
          <w:rFonts w:cstheme="minorHAnsi"/>
          <w:sz w:val="24"/>
          <w:szCs w:val="24"/>
          <w:lang w:val="en-GB"/>
        </w:rPr>
        <w:t xml:space="preserve">marginalised </w:t>
      </w:r>
      <w:r w:rsidR="006E39C5" w:rsidRPr="0096685F">
        <w:rPr>
          <w:rFonts w:cstheme="minorHAnsi"/>
          <w:sz w:val="24"/>
          <w:szCs w:val="24"/>
          <w:lang w:val="en-GB"/>
        </w:rPr>
        <w:t>community</w:t>
      </w:r>
      <w:r w:rsidR="000D291A" w:rsidRPr="0096685F">
        <w:rPr>
          <w:rFonts w:cstheme="minorHAnsi"/>
          <w:sz w:val="24"/>
          <w:szCs w:val="24"/>
          <w:lang w:val="en-GB"/>
        </w:rPr>
        <w:t xml:space="preserve"> as revealed by research</w:t>
      </w:r>
      <w:r w:rsidR="000D291A" w:rsidRPr="0096685F">
        <w:rPr>
          <w:rStyle w:val="FootnoteReference"/>
          <w:rFonts w:cstheme="minorHAnsi"/>
          <w:sz w:val="24"/>
          <w:szCs w:val="24"/>
          <w:lang w:val="en-GB"/>
        </w:rPr>
        <w:footnoteReference w:id="23"/>
      </w:r>
      <w:r w:rsidR="006E39C5" w:rsidRPr="0096685F">
        <w:rPr>
          <w:rFonts w:cstheme="minorHAnsi"/>
          <w:sz w:val="24"/>
          <w:szCs w:val="24"/>
          <w:lang w:val="en-GB"/>
        </w:rPr>
        <w:t xml:space="preserve">. </w:t>
      </w:r>
      <w:r w:rsidR="00AC0D7A" w:rsidRPr="0096685F">
        <w:rPr>
          <w:rFonts w:cstheme="minorHAnsi"/>
          <w:sz w:val="24"/>
          <w:szCs w:val="24"/>
          <w:lang w:val="en-GB"/>
        </w:rPr>
        <w:t xml:space="preserve">In many cases, the death penalty </w:t>
      </w:r>
      <w:r w:rsidR="00681BF1" w:rsidRPr="0096685F">
        <w:rPr>
          <w:rFonts w:cstheme="minorHAnsi"/>
          <w:sz w:val="24"/>
          <w:szCs w:val="24"/>
          <w:lang w:val="en-GB"/>
        </w:rPr>
        <w:t xml:space="preserve">has been </w:t>
      </w:r>
      <w:r w:rsidR="00AC0D7A" w:rsidRPr="0096685F">
        <w:rPr>
          <w:rFonts w:cstheme="minorHAnsi"/>
          <w:sz w:val="24"/>
          <w:szCs w:val="24"/>
          <w:lang w:val="en-GB"/>
        </w:rPr>
        <w:t>imposed on</w:t>
      </w:r>
      <w:r w:rsidR="00681BF1" w:rsidRPr="0096685F">
        <w:rPr>
          <w:rFonts w:cstheme="minorHAnsi"/>
          <w:sz w:val="24"/>
          <w:szCs w:val="24"/>
          <w:lang w:val="en-GB"/>
        </w:rPr>
        <w:t xml:space="preserve"> individuals against whom there is no material evidence but only circumstantial evidence.</w:t>
      </w:r>
      <w:r w:rsidR="00681BF1" w:rsidRPr="0096685F">
        <w:rPr>
          <w:rStyle w:val="FootnoteReference"/>
          <w:rFonts w:cstheme="minorHAnsi"/>
          <w:sz w:val="24"/>
          <w:szCs w:val="24"/>
          <w:lang w:val="en-GB"/>
        </w:rPr>
        <w:footnoteReference w:id="24"/>
      </w:r>
      <w:r w:rsidR="00681BF1" w:rsidRPr="0096685F">
        <w:rPr>
          <w:rFonts w:cstheme="minorHAnsi"/>
          <w:sz w:val="24"/>
          <w:szCs w:val="24"/>
          <w:lang w:val="en-GB"/>
        </w:rPr>
        <w:t xml:space="preserve"> </w:t>
      </w:r>
      <w:r w:rsidR="008303AB" w:rsidRPr="0096685F">
        <w:rPr>
          <w:rFonts w:cstheme="minorHAnsi"/>
          <w:sz w:val="24"/>
          <w:szCs w:val="24"/>
          <w:lang w:val="en-GB"/>
        </w:rPr>
        <w:t xml:space="preserve">Acting in breach of this article and the right to life that the article seeks to protect, </w:t>
      </w:r>
      <w:r w:rsidR="00681BF1" w:rsidRPr="0096685F">
        <w:rPr>
          <w:rFonts w:cstheme="minorHAnsi"/>
          <w:sz w:val="24"/>
          <w:szCs w:val="24"/>
          <w:lang w:val="en-GB"/>
        </w:rPr>
        <w:t xml:space="preserve">India </w:t>
      </w:r>
      <w:r w:rsidR="008303AB" w:rsidRPr="0096685F">
        <w:rPr>
          <w:rFonts w:cstheme="minorHAnsi"/>
          <w:sz w:val="24"/>
          <w:szCs w:val="24"/>
          <w:lang w:val="en-GB"/>
        </w:rPr>
        <w:t>hang</w:t>
      </w:r>
      <w:r w:rsidR="00681BF1" w:rsidRPr="0096685F">
        <w:rPr>
          <w:rFonts w:cstheme="minorHAnsi"/>
          <w:sz w:val="24"/>
          <w:szCs w:val="24"/>
          <w:lang w:val="en-GB"/>
        </w:rPr>
        <w:t>ed</w:t>
      </w:r>
      <w:r w:rsidR="008303AB" w:rsidRPr="0096685F">
        <w:rPr>
          <w:rFonts w:cstheme="minorHAnsi"/>
          <w:sz w:val="24"/>
          <w:szCs w:val="24"/>
          <w:lang w:val="en-GB"/>
        </w:rPr>
        <w:t xml:space="preserve"> Mohammad Afzal Guru in February 2013, who was accused of carrying out </w:t>
      </w:r>
      <w:r w:rsidR="00681BF1" w:rsidRPr="0096685F">
        <w:rPr>
          <w:rFonts w:cstheme="minorHAnsi"/>
          <w:sz w:val="24"/>
          <w:szCs w:val="24"/>
          <w:lang w:val="en-GB"/>
        </w:rPr>
        <w:t xml:space="preserve">the </w:t>
      </w:r>
      <w:r w:rsidR="008303AB" w:rsidRPr="0096685F">
        <w:rPr>
          <w:rFonts w:cstheme="minorHAnsi"/>
          <w:sz w:val="24"/>
          <w:szCs w:val="24"/>
          <w:lang w:val="en-GB"/>
        </w:rPr>
        <w:t>attack on the Indian parliament in 2001. Although a previous Supreme Court judgement had observed that death penalty should be ordered in rarest of case</w:t>
      </w:r>
      <w:r w:rsidR="00681BF1" w:rsidRPr="0096685F">
        <w:rPr>
          <w:rFonts w:cstheme="minorHAnsi"/>
          <w:sz w:val="24"/>
          <w:szCs w:val="24"/>
          <w:lang w:val="en-GB"/>
        </w:rPr>
        <w:t>s,</w:t>
      </w:r>
      <w:r w:rsidR="008303AB" w:rsidRPr="0096685F">
        <w:rPr>
          <w:rFonts w:cstheme="minorHAnsi"/>
          <w:sz w:val="24"/>
          <w:szCs w:val="24"/>
          <w:lang w:val="en-GB"/>
        </w:rPr>
        <w:t xml:space="preserve"> </w:t>
      </w:r>
      <w:r w:rsidR="00681BF1" w:rsidRPr="0096685F">
        <w:rPr>
          <w:rFonts w:cstheme="minorHAnsi"/>
          <w:sz w:val="24"/>
          <w:szCs w:val="24"/>
          <w:lang w:val="en-GB"/>
        </w:rPr>
        <w:t xml:space="preserve">the Supreme Court </w:t>
      </w:r>
      <w:r w:rsidR="008303AB" w:rsidRPr="0096685F">
        <w:rPr>
          <w:rFonts w:cstheme="minorHAnsi"/>
          <w:sz w:val="24"/>
          <w:szCs w:val="24"/>
          <w:lang w:val="en-GB"/>
        </w:rPr>
        <w:t xml:space="preserve">judgement upholding Afzal Guru’s hanging mentioned that there was only circumstantial evidence against Guru but the court will </w:t>
      </w:r>
      <w:r w:rsidR="00681BF1" w:rsidRPr="0096685F">
        <w:rPr>
          <w:rFonts w:cstheme="minorHAnsi"/>
          <w:sz w:val="24"/>
          <w:szCs w:val="24"/>
          <w:lang w:val="en-GB"/>
        </w:rPr>
        <w:t xml:space="preserve">not </w:t>
      </w:r>
      <w:r w:rsidR="008303AB" w:rsidRPr="0096685F">
        <w:rPr>
          <w:rFonts w:cstheme="minorHAnsi"/>
          <w:sz w:val="24"/>
          <w:szCs w:val="24"/>
          <w:lang w:val="en-GB"/>
        </w:rPr>
        <w:t xml:space="preserve">proceed against hanging Guru to satisfy the ‘collective conscience of the country’. </w:t>
      </w:r>
    </w:p>
    <w:p w14:paraId="339516D6" w14:textId="77777777" w:rsidR="001B085E" w:rsidRPr="0096685F" w:rsidRDefault="001B085E" w:rsidP="00D57B14">
      <w:pPr>
        <w:pStyle w:val="ListParagraph"/>
        <w:spacing w:after="0" w:line="240" w:lineRule="auto"/>
        <w:ind w:left="360"/>
        <w:jc w:val="both"/>
        <w:rPr>
          <w:rFonts w:cstheme="minorHAnsi"/>
          <w:sz w:val="24"/>
          <w:szCs w:val="24"/>
          <w:lang w:val="en-GB"/>
        </w:rPr>
      </w:pPr>
    </w:p>
    <w:p w14:paraId="5A11797F" w14:textId="77584555" w:rsidR="001B085E" w:rsidRPr="0096685F" w:rsidRDefault="00C77CE0"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While section 6 (4) of ICCPR lays out that, “Anyone sentenced to death shall have the right to seek pardon or commutation of the sentence. Amnesty, pardon or commutation of the sentence of de</w:t>
      </w:r>
      <w:r w:rsidR="005244EF" w:rsidRPr="0096685F">
        <w:rPr>
          <w:rFonts w:cstheme="minorHAnsi"/>
          <w:sz w:val="24"/>
          <w:szCs w:val="24"/>
          <w:lang w:val="en-GB"/>
        </w:rPr>
        <w:t>ath may be granted in all cases.” In Afzal Guru’s case pardon was not granted despite the clemency plea filed by Guru’s wife before the President of India.</w:t>
      </w:r>
      <w:r w:rsidR="00BF3314" w:rsidRPr="0096685F">
        <w:rPr>
          <w:rStyle w:val="FootnoteReference"/>
          <w:rFonts w:cstheme="minorHAnsi"/>
          <w:sz w:val="24"/>
          <w:szCs w:val="24"/>
          <w:lang w:val="en-GB"/>
        </w:rPr>
        <w:footnoteReference w:id="25"/>
      </w:r>
      <w:r w:rsidR="00545174" w:rsidRPr="0096685F">
        <w:rPr>
          <w:rFonts w:cstheme="minorHAnsi"/>
          <w:sz w:val="24"/>
          <w:szCs w:val="24"/>
          <w:lang w:val="en-GB"/>
        </w:rPr>
        <w:t xml:space="preserve"> </w:t>
      </w:r>
      <w:r w:rsidR="00681BF1" w:rsidRPr="0096685F">
        <w:rPr>
          <w:rFonts w:cstheme="minorHAnsi"/>
          <w:sz w:val="24"/>
          <w:szCs w:val="24"/>
          <w:lang w:val="en-GB"/>
        </w:rPr>
        <w:t xml:space="preserve">The </w:t>
      </w:r>
      <w:r w:rsidR="006E39C5" w:rsidRPr="0096685F">
        <w:rPr>
          <w:rFonts w:cstheme="minorHAnsi"/>
          <w:sz w:val="24"/>
          <w:szCs w:val="24"/>
          <w:lang w:val="en-GB"/>
        </w:rPr>
        <w:t xml:space="preserve">Government of </w:t>
      </w:r>
      <w:r w:rsidR="00545174" w:rsidRPr="0096685F">
        <w:rPr>
          <w:rFonts w:cstheme="minorHAnsi"/>
          <w:sz w:val="24"/>
          <w:szCs w:val="24"/>
          <w:lang w:val="en-GB"/>
        </w:rPr>
        <w:t xml:space="preserve">India </w:t>
      </w:r>
      <w:r w:rsidR="006E39C5" w:rsidRPr="0096685F">
        <w:rPr>
          <w:rFonts w:cstheme="minorHAnsi"/>
          <w:sz w:val="24"/>
          <w:szCs w:val="24"/>
          <w:lang w:val="en-GB"/>
        </w:rPr>
        <w:t xml:space="preserve">also </w:t>
      </w:r>
      <w:r w:rsidR="00681BF1" w:rsidRPr="0096685F">
        <w:rPr>
          <w:rFonts w:cstheme="minorHAnsi"/>
          <w:sz w:val="24"/>
          <w:szCs w:val="24"/>
          <w:lang w:val="en-GB"/>
        </w:rPr>
        <w:t xml:space="preserve">did not </w:t>
      </w:r>
      <w:r w:rsidR="006E39C5" w:rsidRPr="0096685F">
        <w:rPr>
          <w:rFonts w:cstheme="minorHAnsi"/>
          <w:sz w:val="24"/>
          <w:szCs w:val="24"/>
          <w:lang w:val="en-GB"/>
        </w:rPr>
        <w:t xml:space="preserve">hand over </w:t>
      </w:r>
      <w:r w:rsidR="00545174" w:rsidRPr="0096685F">
        <w:rPr>
          <w:rFonts w:cstheme="minorHAnsi"/>
          <w:sz w:val="24"/>
          <w:szCs w:val="24"/>
          <w:lang w:val="en-GB"/>
        </w:rPr>
        <w:t xml:space="preserve">Afzal Guru’s body to his family </w:t>
      </w:r>
      <w:r w:rsidR="006E39C5" w:rsidRPr="0096685F">
        <w:rPr>
          <w:rFonts w:cstheme="minorHAnsi"/>
          <w:sz w:val="24"/>
          <w:szCs w:val="24"/>
          <w:lang w:val="en-GB"/>
        </w:rPr>
        <w:t>for the last rites a</w:t>
      </w:r>
      <w:r w:rsidR="00545174" w:rsidRPr="0096685F">
        <w:rPr>
          <w:rFonts w:cstheme="minorHAnsi"/>
          <w:sz w:val="24"/>
          <w:szCs w:val="24"/>
          <w:lang w:val="en-GB"/>
        </w:rPr>
        <w:t>nd buried him</w:t>
      </w:r>
      <w:r w:rsidR="006E39C5" w:rsidRPr="0096685F">
        <w:rPr>
          <w:rFonts w:cstheme="minorHAnsi"/>
          <w:sz w:val="24"/>
          <w:szCs w:val="24"/>
          <w:lang w:val="en-GB"/>
        </w:rPr>
        <w:t xml:space="preserve"> inside the prison</w:t>
      </w:r>
      <w:r w:rsidR="00545174" w:rsidRPr="0096685F">
        <w:rPr>
          <w:rFonts w:cstheme="minorHAnsi"/>
          <w:sz w:val="24"/>
          <w:szCs w:val="24"/>
          <w:lang w:val="en-GB"/>
        </w:rPr>
        <w:t xml:space="preserve"> much like another Kashmiri nationalist </w:t>
      </w:r>
      <w:proofErr w:type="spellStart"/>
      <w:r w:rsidR="00545174" w:rsidRPr="0096685F">
        <w:rPr>
          <w:rFonts w:cstheme="minorHAnsi"/>
          <w:sz w:val="24"/>
          <w:szCs w:val="24"/>
          <w:lang w:val="en-GB"/>
        </w:rPr>
        <w:t>Maqbool</w:t>
      </w:r>
      <w:proofErr w:type="spellEnd"/>
      <w:r w:rsidR="00545174" w:rsidRPr="0096685F">
        <w:rPr>
          <w:rFonts w:cstheme="minorHAnsi"/>
          <w:sz w:val="24"/>
          <w:szCs w:val="24"/>
          <w:lang w:val="en-GB"/>
        </w:rPr>
        <w:t xml:space="preserve"> </w:t>
      </w:r>
      <w:proofErr w:type="spellStart"/>
      <w:r w:rsidR="00545174" w:rsidRPr="0096685F">
        <w:rPr>
          <w:rFonts w:cstheme="minorHAnsi"/>
          <w:sz w:val="24"/>
          <w:szCs w:val="24"/>
          <w:lang w:val="en-GB"/>
        </w:rPr>
        <w:t>Bhat</w:t>
      </w:r>
      <w:proofErr w:type="spellEnd"/>
      <w:r w:rsidR="00545174" w:rsidRPr="0096685F">
        <w:rPr>
          <w:rFonts w:cstheme="minorHAnsi"/>
          <w:sz w:val="24"/>
          <w:szCs w:val="24"/>
          <w:lang w:val="en-GB"/>
        </w:rPr>
        <w:t xml:space="preserve"> –</w:t>
      </w:r>
      <w:r w:rsidR="00BB5FBC" w:rsidRPr="0096685F">
        <w:rPr>
          <w:rFonts w:cstheme="minorHAnsi"/>
          <w:sz w:val="24"/>
          <w:szCs w:val="24"/>
          <w:lang w:val="en-GB"/>
        </w:rPr>
        <w:t xml:space="preserve"> in </w:t>
      </w:r>
      <w:proofErr w:type="spellStart"/>
      <w:r w:rsidR="00BB5FBC" w:rsidRPr="0096685F">
        <w:rPr>
          <w:rFonts w:cstheme="minorHAnsi"/>
          <w:sz w:val="24"/>
          <w:szCs w:val="24"/>
          <w:lang w:val="en-GB"/>
        </w:rPr>
        <w:t>Tihar</w:t>
      </w:r>
      <w:proofErr w:type="spellEnd"/>
      <w:r w:rsidR="00BB5FBC" w:rsidRPr="0096685F">
        <w:rPr>
          <w:rFonts w:cstheme="minorHAnsi"/>
          <w:sz w:val="24"/>
          <w:szCs w:val="24"/>
          <w:lang w:val="en-GB"/>
        </w:rPr>
        <w:t xml:space="preserve"> jail premises.</w:t>
      </w:r>
      <w:r w:rsidR="00BB5FBC" w:rsidRPr="0096685F">
        <w:rPr>
          <w:rStyle w:val="FootnoteReference"/>
          <w:rFonts w:cstheme="minorHAnsi"/>
          <w:sz w:val="24"/>
          <w:szCs w:val="24"/>
          <w:lang w:val="en-GB"/>
        </w:rPr>
        <w:footnoteReference w:id="26"/>
      </w:r>
    </w:p>
    <w:p w14:paraId="6A97205A" w14:textId="77777777" w:rsidR="001B085E" w:rsidRPr="0096685F" w:rsidRDefault="001B085E" w:rsidP="001B085E">
      <w:pPr>
        <w:spacing w:after="0" w:line="240" w:lineRule="auto"/>
        <w:jc w:val="both"/>
        <w:rPr>
          <w:rFonts w:cstheme="minorHAnsi"/>
          <w:b/>
          <w:sz w:val="24"/>
          <w:szCs w:val="24"/>
          <w:lang w:val="en-GB"/>
        </w:rPr>
      </w:pPr>
    </w:p>
    <w:p w14:paraId="0A448AA5" w14:textId="133496B8" w:rsidR="001B085E" w:rsidRPr="0096685F" w:rsidRDefault="00C03207" w:rsidP="002978DF">
      <w:pPr>
        <w:pStyle w:val="Heading2"/>
        <w:rPr>
          <w:lang w:val="en-GB"/>
        </w:rPr>
      </w:pPr>
      <w:bookmarkStart w:id="17" w:name="_Toc8676605"/>
      <w:r w:rsidRPr="0096685F">
        <w:rPr>
          <w:lang w:val="en-GB"/>
        </w:rPr>
        <w:t>Article 7</w:t>
      </w:r>
      <w:r w:rsidR="006E39C5" w:rsidRPr="0096685F">
        <w:rPr>
          <w:lang w:val="en-GB"/>
        </w:rPr>
        <w:t xml:space="preserve"> </w:t>
      </w:r>
      <w:r w:rsidR="00AC0D7A" w:rsidRPr="0096685F">
        <w:rPr>
          <w:lang w:val="en-GB"/>
        </w:rPr>
        <w:t>Torture and cruel, inhuman or degrading treatment and punishment</w:t>
      </w:r>
      <w:bookmarkEnd w:id="17"/>
    </w:p>
    <w:p w14:paraId="1397A673" w14:textId="2FE9CE42" w:rsidR="001B085E" w:rsidRPr="0096685F" w:rsidRDefault="00AC0D7A"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Allegations</w:t>
      </w:r>
      <w:r w:rsidR="00855FAD" w:rsidRPr="0096685F">
        <w:rPr>
          <w:rFonts w:cstheme="minorHAnsi"/>
          <w:sz w:val="24"/>
          <w:szCs w:val="24"/>
          <w:lang w:val="en-GB"/>
        </w:rPr>
        <w:t xml:space="preserve"> of torture are very common in India. Law enforc</w:t>
      </w:r>
      <w:r w:rsidRPr="0096685F">
        <w:rPr>
          <w:rFonts w:cstheme="minorHAnsi"/>
          <w:sz w:val="24"/>
          <w:szCs w:val="24"/>
          <w:lang w:val="en-GB"/>
        </w:rPr>
        <w:t>ement</w:t>
      </w:r>
      <w:r w:rsidR="00855FAD" w:rsidRPr="0096685F">
        <w:rPr>
          <w:rFonts w:cstheme="minorHAnsi"/>
          <w:sz w:val="24"/>
          <w:szCs w:val="24"/>
          <w:lang w:val="en-GB"/>
        </w:rPr>
        <w:t xml:space="preserve"> agencies are often accused of custodial torture and these offences </w:t>
      </w:r>
      <w:r w:rsidRPr="0096685F">
        <w:rPr>
          <w:rFonts w:cstheme="minorHAnsi"/>
          <w:sz w:val="24"/>
          <w:szCs w:val="24"/>
          <w:lang w:val="en-GB"/>
        </w:rPr>
        <w:t xml:space="preserve">often </w:t>
      </w:r>
      <w:r w:rsidR="00855FAD" w:rsidRPr="0096685F">
        <w:rPr>
          <w:rFonts w:cstheme="minorHAnsi"/>
          <w:sz w:val="24"/>
          <w:szCs w:val="24"/>
          <w:lang w:val="en-GB"/>
        </w:rPr>
        <w:t xml:space="preserve">go unpunished due to culture of impunity. The </w:t>
      </w:r>
      <w:r w:rsidRPr="0096685F">
        <w:rPr>
          <w:rFonts w:cstheme="minorHAnsi"/>
          <w:sz w:val="24"/>
          <w:szCs w:val="24"/>
          <w:lang w:val="en-GB"/>
        </w:rPr>
        <w:t xml:space="preserve">marginalised </w:t>
      </w:r>
      <w:r w:rsidR="00855FAD" w:rsidRPr="0096685F">
        <w:rPr>
          <w:rFonts w:cstheme="minorHAnsi"/>
          <w:sz w:val="24"/>
          <w:szCs w:val="24"/>
          <w:lang w:val="en-GB"/>
        </w:rPr>
        <w:t xml:space="preserve">communities living in international border areas of India face torture routinely </w:t>
      </w:r>
      <w:r w:rsidR="00855FAD" w:rsidRPr="0096685F">
        <w:rPr>
          <w:rFonts w:cstheme="minorHAnsi"/>
          <w:sz w:val="24"/>
          <w:szCs w:val="24"/>
          <w:lang w:val="en-GB"/>
        </w:rPr>
        <w:lastRenderedPageBreak/>
        <w:t xml:space="preserve">committed by security forces. Human rights </w:t>
      </w:r>
      <w:r w:rsidRPr="0096685F">
        <w:rPr>
          <w:rFonts w:cstheme="minorHAnsi"/>
          <w:sz w:val="24"/>
          <w:szCs w:val="24"/>
          <w:lang w:val="en-GB"/>
        </w:rPr>
        <w:t>organisation,</w:t>
      </w:r>
      <w:r w:rsidR="00855FAD" w:rsidRPr="0096685F">
        <w:rPr>
          <w:rFonts w:cstheme="minorHAnsi"/>
          <w:sz w:val="24"/>
          <w:szCs w:val="24"/>
          <w:lang w:val="en-GB"/>
        </w:rPr>
        <w:t xml:space="preserve"> MASUM</w:t>
      </w:r>
      <w:r w:rsidRPr="0096685F">
        <w:rPr>
          <w:rFonts w:cstheme="minorHAnsi"/>
          <w:sz w:val="24"/>
          <w:szCs w:val="24"/>
          <w:lang w:val="en-GB"/>
        </w:rPr>
        <w:t>,</w:t>
      </w:r>
      <w:r w:rsidR="00855FAD" w:rsidRPr="0096685F">
        <w:rPr>
          <w:rFonts w:cstheme="minorHAnsi"/>
          <w:sz w:val="24"/>
          <w:szCs w:val="24"/>
          <w:lang w:val="en-GB"/>
        </w:rPr>
        <w:t xml:space="preserve"> has documented </w:t>
      </w:r>
      <w:r w:rsidRPr="0096685F">
        <w:rPr>
          <w:rFonts w:cstheme="minorHAnsi"/>
          <w:sz w:val="24"/>
          <w:szCs w:val="24"/>
          <w:lang w:val="en-GB"/>
        </w:rPr>
        <w:t xml:space="preserve">and reported to the NHRC evidence of consistent patterns of torture </w:t>
      </w:r>
      <w:r w:rsidR="00855FAD" w:rsidRPr="0096685F">
        <w:rPr>
          <w:rFonts w:cstheme="minorHAnsi"/>
          <w:sz w:val="24"/>
          <w:szCs w:val="24"/>
          <w:lang w:val="en-GB"/>
        </w:rPr>
        <w:t xml:space="preserve">in West Bengal </w:t>
      </w:r>
      <w:r w:rsidRPr="0096685F">
        <w:rPr>
          <w:rFonts w:cstheme="minorHAnsi"/>
          <w:sz w:val="24"/>
          <w:szCs w:val="24"/>
          <w:lang w:val="en-GB"/>
        </w:rPr>
        <w:t xml:space="preserve">which </w:t>
      </w:r>
      <w:r w:rsidR="00855FAD" w:rsidRPr="0096685F">
        <w:rPr>
          <w:rFonts w:cstheme="minorHAnsi"/>
          <w:sz w:val="24"/>
          <w:szCs w:val="24"/>
          <w:lang w:val="en-GB"/>
        </w:rPr>
        <w:t>shar</w:t>
      </w:r>
      <w:r w:rsidRPr="0096685F">
        <w:rPr>
          <w:rFonts w:cstheme="minorHAnsi"/>
          <w:sz w:val="24"/>
          <w:szCs w:val="24"/>
          <w:lang w:val="en-GB"/>
        </w:rPr>
        <w:t>es an</w:t>
      </w:r>
      <w:r w:rsidR="00855FAD" w:rsidRPr="0096685F">
        <w:rPr>
          <w:rFonts w:cstheme="minorHAnsi"/>
          <w:sz w:val="24"/>
          <w:szCs w:val="24"/>
          <w:lang w:val="en-GB"/>
        </w:rPr>
        <w:t xml:space="preserve"> international border with Bangladesh. However, in most of these cases the perpetrators </w:t>
      </w:r>
      <w:r w:rsidRPr="0096685F">
        <w:rPr>
          <w:rFonts w:cstheme="minorHAnsi"/>
          <w:sz w:val="24"/>
          <w:szCs w:val="24"/>
          <w:lang w:val="en-GB"/>
        </w:rPr>
        <w:t xml:space="preserve">remain </w:t>
      </w:r>
      <w:r w:rsidR="00855FAD" w:rsidRPr="0096685F">
        <w:rPr>
          <w:rFonts w:cstheme="minorHAnsi"/>
          <w:sz w:val="24"/>
          <w:szCs w:val="24"/>
          <w:lang w:val="en-GB"/>
        </w:rPr>
        <w:t xml:space="preserve">unpunished and victims are waiting for justice. </w:t>
      </w:r>
    </w:p>
    <w:p w14:paraId="1A03E1C9" w14:textId="77777777" w:rsidR="001B085E" w:rsidRPr="0096685F" w:rsidRDefault="001B085E" w:rsidP="00D57B14">
      <w:pPr>
        <w:pStyle w:val="ListParagraph"/>
        <w:spacing w:after="0" w:line="240" w:lineRule="auto"/>
        <w:ind w:left="360"/>
        <w:jc w:val="both"/>
        <w:rPr>
          <w:rFonts w:cstheme="minorHAnsi"/>
          <w:sz w:val="24"/>
          <w:szCs w:val="24"/>
          <w:lang w:val="en-GB"/>
        </w:rPr>
      </w:pPr>
    </w:p>
    <w:p w14:paraId="75B2741E" w14:textId="658669C1" w:rsidR="001B085E" w:rsidRPr="0096685F" w:rsidRDefault="00A83A7B"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Since the break out of armed conflict in IAJK in late eighti</w:t>
      </w:r>
      <w:r w:rsidR="003C1629" w:rsidRPr="0096685F">
        <w:rPr>
          <w:rFonts w:cstheme="minorHAnsi"/>
          <w:sz w:val="24"/>
          <w:szCs w:val="24"/>
          <w:lang w:val="en-GB"/>
        </w:rPr>
        <w:t xml:space="preserve">es, torture, inhuman or degrading treatment and punishment has been routinely used against civilians under detention. </w:t>
      </w:r>
      <w:r w:rsidR="005C7AF5" w:rsidRPr="0096685F">
        <w:rPr>
          <w:rFonts w:cstheme="minorHAnsi"/>
          <w:sz w:val="24"/>
          <w:szCs w:val="24"/>
          <w:lang w:val="en-GB"/>
        </w:rPr>
        <w:t>The</w:t>
      </w:r>
      <w:r w:rsidR="00AC0D7A" w:rsidRPr="0096685F">
        <w:rPr>
          <w:rFonts w:cstheme="minorHAnsi"/>
          <w:sz w:val="24"/>
          <w:szCs w:val="24"/>
          <w:lang w:val="en-GB"/>
        </w:rPr>
        <w:t xml:space="preserve"> </w:t>
      </w:r>
      <w:r w:rsidR="005C7AF5" w:rsidRPr="0096685F">
        <w:rPr>
          <w:rFonts w:cstheme="minorHAnsi"/>
          <w:sz w:val="24"/>
          <w:szCs w:val="24"/>
          <w:lang w:val="en-GB"/>
        </w:rPr>
        <w:t xml:space="preserve">OHCHR report on the situation of human rights in </w:t>
      </w:r>
      <w:r w:rsidR="00AC0D7A" w:rsidRPr="0096685F">
        <w:rPr>
          <w:rFonts w:cstheme="minorHAnsi"/>
          <w:sz w:val="24"/>
          <w:szCs w:val="24"/>
          <w:lang w:val="en-GB"/>
        </w:rPr>
        <w:t xml:space="preserve">Kashmir </w:t>
      </w:r>
      <w:r w:rsidR="005C7AF5" w:rsidRPr="0096685F">
        <w:rPr>
          <w:rFonts w:cstheme="minorHAnsi"/>
          <w:sz w:val="24"/>
          <w:szCs w:val="24"/>
          <w:lang w:val="en-GB"/>
        </w:rPr>
        <w:t xml:space="preserve">claimed </w:t>
      </w:r>
      <w:r w:rsidR="00671887" w:rsidRPr="0096685F">
        <w:rPr>
          <w:rFonts w:cstheme="minorHAnsi"/>
          <w:sz w:val="24"/>
          <w:szCs w:val="24"/>
          <w:lang w:val="en-GB"/>
        </w:rPr>
        <w:t>that ‘there have long been persistent claims of torture by security forces in Kashmir’</w:t>
      </w:r>
      <w:r w:rsidR="00AC0D7A" w:rsidRPr="0096685F">
        <w:rPr>
          <w:rStyle w:val="FootnoteReference"/>
          <w:rFonts w:cstheme="minorHAnsi"/>
          <w:sz w:val="24"/>
          <w:szCs w:val="24"/>
          <w:lang w:val="en-GB"/>
        </w:rPr>
        <w:footnoteReference w:id="27"/>
      </w:r>
      <w:r w:rsidR="00671887" w:rsidRPr="0096685F">
        <w:rPr>
          <w:rFonts w:cstheme="minorHAnsi"/>
          <w:sz w:val="24"/>
          <w:szCs w:val="24"/>
          <w:lang w:val="en-GB"/>
        </w:rPr>
        <w:t>. JKCCS and APDP have consistently maintained that torture is one of the most under-r</w:t>
      </w:r>
      <w:r w:rsidR="00757B06" w:rsidRPr="0096685F">
        <w:rPr>
          <w:rFonts w:cstheme="minorHAnsi"/>
          <w:sz w:val="24"/>
          <w:szCs w:val="24"/>
          <w:lang w:val="en-GB"/>
        </w:rPr>
        <w:t xml:space="preserve">eported crimes in IAJK and perpetrators often go unpunished. </w:t>
      </w:r>
      <w:r w:rsidR="00DC6D4C" w:rsidRPr="0096685F">
        <w:rPr>
          <w:rFonts w:cstheme="minorHAnsi"/>
          <w:sz w:val="24"/>
          <w:szCs w:val="24"/>
          <w:lang w:val="en-GB"/>
        </w:rPr>
        <w:t>JKCCS and APDP documented different forms of torture perpetrated by armed forces, which include stripping</w:t>
      </w:r>
      <w:r w:rsidR="007B2E3D" w:rsidRPr="0096685F">
        <w:rPr>
          <w:rFonts w:cstheme="minorHAnsi"/>
          <w:sz w:val="24"/>
          <w:szCs w:val="24"/>
          <w:lang w:val="en-GB"/>
        </w:rPr>
        <w:t xml:space="preserve"> </w:t>
      </w:r>
      <w:r w:rsidR="00DC6D4C" w:rsidRPr="0096685F">
        <w:rPr>
          <w:rFonts w:cstheme="minorHAnsi"/>
          <w:sz w:val="24"/>
          <w:szCs w:val="24"/>
          <w:lang w:val="en-GB"/>
        </w:rPr>
        <w:t>detainees naked (or down to bare minimum), beatings with wooden sticks, iron rods or leather belts, roller treatment whereby a heavy wooden log or an iron rod is rolled over the legs of the detainee, with extra weight applied to it by forces personnel who sit on the opposite sides of this rod, water-boarding, dunking detainees’ head in water, electrocution (including in genitals), hanging from the ceiling (mostly upside down), burning of the body with hot iron rods, heaters, stoves or cigarette butts, solitary confinement, sleep deprivation, sexualized torture including rape and sodomy, among others.</w:t>
      </w:r>
    </w:p>
    <w:p w14:paraId="3DA252A5" w14:textId="77777777" w:rsidR="001B085E" w:rsidRPr="0096685F" w:rsidRDefault="001B085E" w:rsidP="00D57B14">
      <w:pPr>
        <w:pStyle w:val="ListParagraph"/>
        <w:spacing w:after="0" w:line="240" w:lineRule="auto"/>
        <w:ind w:left="360"/>
        <w:jc w:val="both"/>
        <w:rPr>
          <w:rFonts w:cstheme="minorHAnsi"/>
          <w:sz w:val="24"/>
          <w:szCs w:val="24"/>
          <w:lang w:val="en-GB"/>
        </w:rPr>
      </w:pPr>
    </w:p>
    <w:p w14:paraId="6BDF1627" w14:textId="1490C316" w:rsidR="001B085E" w:rsidRPr="0096685F" w:rsidRDefault="00855FAD"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 xml:space="preserve">Anti-Torture Bill was presented before the parliament. However, it </w:t>
      </w:r>
      <w:r w:rsidR="007B2E3D" w:rsidRPr="0096685F">
        <w:rPr>
          <w:rFonts w:cstheme="minorHAnsi"/>
          <w:sz w:val="24"/>
          <w:szCs w:val="24"/>
          <w:lang w:val="en-GB"/>
        </w:rPr>
        <w:t xml:space="preserve">has </w:t>
      </w:r>
      <w:r w:rsidRPr="0096685F">
        <w:rPr>
          <w:rFonts w:cstheme="minorHAnsi"/>
          <w:sz w:val="24"/>
          <w:szCs w:val="24"/>
          <w:lang w:val="en-GB"/>
        </w:rPr>
        <w:t xml:space="preserve">not </w:t>
      </w:r>
      <w:r w:rsidR="007B2E3D" w:rsidRPr="0096685F">
        <w:rPr>
          <w:rFonts w:cstheme="minorHAnsi"/>
          <w:sz w:val="24"/>
          <w:szCs w:val="24"/>
          <w:lang w:val="en-GB"/>
        </w:rPr>
        <w:t xml:space="preserve">been </w:t>
      </w:r>
      <w:r w:rsidRPr="0096685F">
        <w:rPr>
          <w:rFonts w:cstheme="minorHAnsi"/>
          <w:sz w:val="24"/>
          <w:szCs w:val="24"/>
          <w:lang w:val="en-GB"/>
        </w:rPr>
        <w:t>enacted as law</w:t>
      </w:r>
      <w:r w:rsidRPr="0096685F">
        <w:rPr>
          <w:rStyle w:val="FootnoteReference"/>
          <w:rFonts w:cstheme="minorHAnsi"/>
          <w:sz w:val="24"/>
          <w:szCs w:val="24"/>
          <w:lang w:val="en-GB"/>
        </w:rPr>
        <w:footnoteReference w:id="28"/>
      </w:r>
      <w:r w:rsidRPr="0096685F">
        <w:rPr>
          <w:rFonts w:cstheme="minorHAnsi"/>
          <w:sz w:val="24"/>
          <w:szCs w:val="24"/>
          <w:lang w:val="en-GB"/>
        </w:rPr>
        <w:t>. Right to compensation for torture is also not recogni</w:t>
      </w:r>
      <w:r w:rsidR="007B2E3D" w:rsidRPr="0096685F">
        <w:rPr>
          <w:rFonts w:cstheme="minorHAnsi"/>
          <w:sz w:val="24"/>
          <w:szCs w:val="24"/>
          <w:lang w:val="en-GB"/>
        </w:rPr>
        <w:t>s</w:t>
      </w:r>
      <w:r w:rsidRPr="0096685F">
        <w:rPr>
          <w:rFonts w:cstheme="minorHAnsi"/>
          <w:sz w:val="24"/>
          <w:szCs w:val="24"/>
          <w:lang w:val="en-GB"/>
        </w:rPr>
        <w:t xml:space="preserve">ed. India signed the Convention </w:t>
      </w:r>
      <w:r w:rsidR="007B2E3D" w:rsidRPr="0096685F">
        <w:rPr>
          <w:rFonts w:cstheme="minorHAnsi"/>
          <w:sz w:val="24"/>
          <w:szCs w:val="24"/>
          <w:lang w:val="en-GB"/>
        </w:rPr>
        <w:t>a</w:t>
      </w:r>
      <w:r w:rsidRPr="0096685F">
        <w:rPr>
          <w:rFonts w:cstheme="minorHAnsi"/>
          <w:sz w:val="24"/>
          <w:szCs w:val="24"/>
          <w:lang w:val="en-GB"/>
        </w:rPr>
        <w:t>gainst</w:t>
      </w:r>
      <w:r w:rsidR="007B2E3D" w:rsidRPr="0096685F">
        <w:rPr>
          <w:rFonts w:cstheme="minorHAnsi"/>
          <w:sz w:val="24"/>
          <w:szCs w:val="24"/>
          <w:lang w:val="en-GB"/>
        </w:rPr>
        <w:t xml:space="preserve"> </w:t>
      </w:r>
      <w:r w:rsidRPr="0096685F">
        <w:rPr>
          <w:rFonts w:cstheme="minorHAnsi"/>
          <w:sz w:val="24"/>
          <w:szCs w:val="24"/>
          <w:lang w:val="en-GB"/>
        </w:rPr>
        <w:t xml:space="preserve">Torture </w:t>
      </w:r>
      <w:r w:rsidR="007B2E3D" w:rsidRPr="0096685F">
        <w:rPr>
          <w:rFonts w:cstheme="minorHAnsi"/>
          <w:sz w:val="24"/>
          <w:szCs w:val="24"/>
          <w:lang w:val="en-GB"/>
        </w:rPr>
        <w:t xml:space="preserve">and Other Cruel, Inhuman or Degrading Treatment or Punishment </w:t>
      </w:r>
      <w:r w:rsidRPr="0096685F">
        <w:rPr>
          <w:rFonts w:cstheme="minorHAnsi"/>
          <w:sz w:val="24"/>
          <w:szCs w:val="24"/>
          <w:lang w:val="en-GB"/>
        </w:rPr>
        <w:t xml:space="preserve">in 1997 and </w:t>
      </w:r>
      <w:r w:rsidR="007B2E3D" w:rsidRPr="0096685F">
        <w:rPr>
          <w:rFonts w:cstheme="minorHAnsi"/>
          <w:sz w:val="24"/>
          <w:szCs w:val="24"/>
          <w:lang w:val="en-GB"/>
        </w:rPr>
        <w:t xml:space="preserve">is </w:t>
      </w:r>
      <w:r w:rsidRPr="0096685F">
        <w:rPr>
          <w:rFonts w:cstheme="minorHAnsi"/>
          <w:sz w:val="24"/>
          <w:szCs w:val="24"/>
          <w:lang w:val="en-GB"/>
        </w:rPr>
        <w:t xml:space="preserve">yet to ratify it. This </w:t>
      </w:r>
      <w:r w:rsidR="007B2E3D" w:rsidRPr="0096685F">
        <w:rPr>
          <w:rFonts w:cstheme="minorHAnsi"/>
          <w:sz w:val="24"/>
          <w:szCs w:val="24"/>
          <w:lang w:val="en-GB"/>
        </w:rPr>
        <w:t xml:space="preserve">suggests </w:t>
      </w:r>
      <w:r w:rsidRPr="0096685F">
        <w:rPr>
          <w:rFonts w:cstheme="minorHAnsi"/>
          <w:sz w:val="24"/>
          <w:szCs w:val="24"/>
          <w:lang w:val="en-GB"/>
        </w:rPr>
        <w:t xml:space="preserve">that there is </w:t>
      </w:r>
      <w:r w:rsidR="007B2E3D" w:rsidRPr="0096685F">
        <w:rPr>
          <w:rFonts w:cstheme="minorHAnsi"/>
          <w:sz w:val="24"/>
          <w:szCs w:val="24"/>
          <w:lang w:val="en-GB"/>
        </w:rPr>
        <w:t xml:space="preserve">no </w:t>
      </w:r>
      <w:r w:rsidRPr="0096685F">
        <w:rPr>
          <w:rFonts w:cstheme="minorHAnsi"/>
          <w:sz w:val="24"/>
          <w:szCs w:val="24"/>
          <w:lang w:val="en-GB"/>
        </w:rPr>
        <w:t xml:space="preserve">clear political </w:t>
      </w:r>
      <w:r w:rsidR="007B2E3D" w:rsidRPr="0096685F">
        <w:rPr>
          <w:rFonts w:cstheme="minorHAnsi"/>
          <w:sz w:val="24"/>
          <w:szCs w:val="24"/>
          <w:lang w:val="en-GB"/>
        </w:rPr>
        <w:t>will to prohibit torture in India</w:t>
      </w:r>
      <w:r w:rsidRPr="0096685F">
        <w:rPr>
          <w:rFonts w:cstheme="minorHAnsi"/>
          <w:sz w:val="24"/>
          <w:szCs w:val="24"/>
          <w:lang w:val="en-GB"/>
        </w:rPr>
        <w:t>.</w:t>
      </w:r>
    </w:p>
    <w:p w14:paraId="0742678C" w14:textId="77777777" w:rsidR="001B085E" w:rsidRPr="0096685F" w:rsidRDefault="001B085E" w:rsidP="001B085E">
      <w:pPr>
        <w:pStyle w:val="ListParagraph"/>
        <w:rPr>
          <w:rFonts w:cstheme="minorHAnsi"/>
          <w:b/>
          <w:sz w:val="24"/>
          <w:szCs w:val="24"/>
          <w:lang w:val="en-GB"/>
        </w:rPr>
      </w:pPr>
    </w:p>
    <w:p w14:paraId="1669CADA" w14:textId="1098D892" w:rsidR="001B085E" w:rsidRPr="0096685F" w:rsidRDefault="00C03207" w:rsidP="002978DF">
      <w:pPr>
        <w:pStyle w:val="Heading2"/>
        <w:rPr>
          <w:lang w:val="en-GB"/>
        </w:rPr>
      </w:pPr>
      <w:bookmarkStart w:id="18" w:name="_Toc8676606"/>
      <w:r w:rsidRPr="0096685F">
        <w:rPr>
          <w:lang w:val="en-GB"/>
        </w:rPr>
        <w:t xml:space="preserve">Article 8 </w:t>
      </w:r>
      <w:r w:rsidR="007B2E3D" w:rsidRPr="0096685F">
        <w:rPr>
          <w:lang w:val="en-GB"/>
        </w:rPr>
        <w:t>Freedom from slavery, servitude and forced labour</w:t>
      </w:r>
      <w:bookmarkEnd w:id="18"/>
    </w:p>
    <w:p w14:paraId="5E4AAB09" w14:textId="51F7F19F" w:rsidR="001B085E" w:rsidRPr="0096685F" w:rsidRDefault="006B0EBB"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 xml:space="preserve">In IAJK, JKCCS and APDP have documented several cases where armed forces have forcibly used </w:t>
      </w:r>
      <w:r w:rsidR="0039127A" w:rsidRPr="0096685F">
        <w:rPr>
          <w:rFonts w:cstheme="minorHAnsi"/>
          <w:sz w:val="24"/>
          <w:szCs w:val="24"/>
          <w:lang w:val="en-GB"/>
        </w:rPr>
        <w:t>civilians</w:t>
      </w:r>
      <w:r w:rsidRPr="0096685F">
        <w:rPr>
          <w:rFonts w:cstheme="minorHAnsi"/>
          <w:sz w:val="24"/>
          <w:szCs w:val="24"/>
          <w:lang w:val="en-GB"/>
        </w:rPr>
        <w:t xml:space="preserve"> as labour without </w:t>
      </w:r>
      <w:r w:rsidR="0039127A" w:rsidRPr="0096685F">
        <w:rPr>
          <w:rFonts w:cstheme="minorHAnsi"/>
          <w:sz w:val="24"/>
          <w:szCs w:val="24"/>
          <w:lang w:val="en-GB"/>
        </w:rPr>
        <w:t>remuneration</w:t>
      </w:r>
      <w:r w:rsidR="00855FAD" w:rsidRPr="0096685F">
        <w:rPr>
          <w:rFonts w:cstheme="minorHAnsi"/>
          <w:sz w:val="24"/>
          <w:szCs w:val="24"/>
          <w:lang w:val="en-GB"/>
        </w:rPr>
        <w:t xml:space="preserve"> </w:t>
      </w:r>
      <w:r w:rsidR="0039127A" w:rsidRPr="0096685F">
        <w:rPr>
          <w:rFonts w:cstheme="minorHAnsi"/>
          <w:sz w:val="24"/>
          <w:szCs w:val="24"/>
          <w:lang w:val="en-GB"/>
        </w:rPr>
        <w:t>in areas close to the Line of Control (LOC)</w:t>
      </w:r>
      <w:r w:rsidR="00DB582A" w:rsidRPr="0096685F">
        <w:rPr>
          <w:rFonts w:cstheme="minorHAnsi"/>
          <w:sz w:val="24"/>
          <w:szCs w:val="24"/>
          <w:lang w:val="en-GB"/>
        </w:rPr>
        <w:t>. In 2009, State Human Rights Commission rec</w:t>
      </w:r>
      <w:r w:rsidR="00855FAD" w:rsidRPr="0096685F">
        <w:rPr>
          <w:rFonts w:cstheme="minorHAnsi"/>
          <w:sz w:val="24"/>
          <w:szCs w:val="24"/>
          <w:lang w:val="en-GB"/>
        </w:rPr>
        <w:t>eived a complaint by a local legislator</w:t>
      </w:r>
      <w:r w:rsidR="00DB582A" w:rsidRPr="0096685F">
        <w:rPr>
          <w:rFonts w:cstheme="minorHAnsi"/>
          <w:sz w:val="24"/>
          <w:szCs w:val="24"/>
          <w:lang w:val="en-GB"/>
        </w:rPr>
        <w:t xml:space="preserve"> </w:t>
      </w:r>
      <w:r w:rsidR="00C20941" w:rsidRPr="0096685F">
        <w:rPr>
          <w:rFonts w:cstheme="minorHAnsi"/>
          <w:sz w:val="24"/>
          <w:szCs w:val="24"/>
          <w:lang w:val="en-GB"/>
        </w:rPr>
        <w:t>against Indian</w:t>
      </w:r>
      <w:r w:rsidR="007B2E3D" w:rsidRPr="0096685F">
        <w:rPr>
          <w:rFonts w:cstheme="minorHAnsi"/>
          <w:sz w:val="24"/>
          <w:szCs w:val="24"/>
          <w:lang w:val="en-GB"/>
        </w:rPr>
        <w:t xml:space="preserve"> A</w:t>
      </w:r>
      <w:r w:rsidR="00C20941" w:rsidRPr="0096685F">
        <w:rPr>
          <w:rFonts w:cstheme="minorHAnsi"/>
          <w:sz w:val="24"/>
          <w:szCs w:val="24"/>
          <w:lang w:val="en-GB"/>
        </w:rPr>
        <w:t xml:space="preserve">rmy for allegedly using civilians for </w:t>
      </w:r>
      <w:r w:rsidR="00855FAD" w:rsidRPr="0096685F">
        <w:rPr>
          <w:rFonts w:cstheme="minorHAnsi"/>
          <w:sz w:val="24"/>
          <w:szCs w:val="24"/>
          <w:lang w:val="en-GB"/>
        </w:rPr>
        <w:t xml:space="preserve">forced labour in 39 villages in </w:t>
      </w:r>
      <w:proofErr w:type="spellStart"/>
      <w:r w:rsidR="00855FAD" w:rsidRPr="0096685F">
        <w:rPr>
          <w:rFonts w:cstheme="minorHAnsi"/>
          <w:sz w:val="24"/>
          <w:szCs w:val="24"/>
          <w:lang w:val="en-GB"/>
        </w:rPr>
        <w:t>Mawar</w:t>
      </w:r>
      <w:proofErr w:type="spellEnd"/>
      <w:r w:rsidR="00855FAD" w:rsidRPr="0096685F">
        <w:rPr>
          <w:rFonts w:cstheme="minorHAnsi"/>
          <w:sz w:val="24"/>
          <w:szCs w:val="24"/>
          <w:lang w:val="en-GB"/>
        </w:rPr>
        <w:t xml:space="preserve"> area of IAJK’s</w:t>
      </w:r>
      <w:r w:rsidR="00C20941" w:rsidRPr="0096685F">
        <w:rPr>
          <w:rFonts w:cstheme="minorHAnsi"/>
          <w:sz w:val="24"/>
          <w:szCs w:val="24"/>
          <w:lang w:val="en-GB"/>
        </w:rPr>
        <w:t xml:space="preserve"> </w:t>
      </w:r>
      <w:proofErr w:type="spellStart"/>
      <w:r w:rsidR="00C20941" w:rsidRPr="0096685F">
        <w:rPr>
          <w:rFonts w:cstheme="minorHAnsi"/>
          <w:sz w:val="24"/>
          <w:szCs w:val="24"/>
          <w:lang w:val="en-GB"/>
        </w:rPr>
        <w:t>Kupwara</w:t>
      </w:r>
      <w:proofErr w:type="spellEnd"/>
      <w:r w:rsidR="00C20941" w:rsidRPr="0096685F">
        <w:rPr>
          <w:rFonts w:cstheme="minorHAnsi"/>
          <w:sz w:val="24"/>
          <w:szCs w:val="24"/>
          <w:lang w:val="en-GB"/>
        </w:rPr>
        <w:t xml:space="preserve"> district</w:t>
      </w:r>
      <w:r w:rsidR="00855FAD" w:rsidRPr="0096685F">
        <w:rPr>
          <w:rFonts w:cstheme="minorHAnsi"/>
          <w:sz w:val="24"/>
          <w:szCs w:val="24"/>
          <w:lang w:val="en-GB"/>
        </w:rPr>
        <w:t xml:space="preserve"> t</w:t>
      </w:r>
      <w:r w:rsidR="00322952" w:rsidRPr="0096685F">
        <w:rPr>
          <w:rFonts w:cstheme="minorHAnsi"/>
          <w:sz w:val="24"/>
          <w:szCs w:val="24"/>
          <w:lang w:val="en-GB"/>
        </w:rPr>
        <w:t>o construct bunkers, extract timber and undertake night patrolling in the area. In 2010</w:t>
      </w:r>
      <w:r w:rsidR="007B2E3D" w:rsidRPr="0096685F">
        <w:rPr>
          <w:rFonts w:cstheme="minorHAnsi"/>
          <w:sz w:val="24"/>
          <w:szCs w:val="24"/>
          <w:lang w:val="en-GB"/>
        </w:rPr>
        <w:t>,</w:t>
      </w:r>
      <w:r w:rsidR="00322952" w:rsidRPr="0096685F">
        <w:rPr>
          <w:rFonts w:cstheme="minorHAnsi"/>
          <w:sz w:val="24"/>
          <w:szCs w:val="24"/>
          <w:lang w:val="en-GB"/>
        </w:rPr>
        <w:t xml:space="preserve"> the the</w:t>
      </w:r>
      <w:r w:rsidR="00855FAD" w:rsidRPr="0096685F">
        <w:rPr>
          <w:rFonts w:cstheme="minorHAnsi"/>
          <w:sz w:val="24"/>
          <w:szCs w:val="24"/>
          <w:lang w:val="en-GB"/>
        </w:rPr>
        <w:t>n Director General of Police</w:t>
      </w:r>
      <w:r w:rsidR="001167D3" w:rsidRPr="0096685F">
        <w:rPr>
          <w:rFonts w:cstheme="minorHAnsi"/>
          <w:sz w:val="24"/>
          <w:szCs w:val="24"/>
          <w:lang w:val="en-GB"/>
        </w:rPr>
        <w:t xml:space="preserve"> carried out an investigation and verified the </w:t>
      </w:r>
      <w:r w:rsidR="007B2E3D" w:rsidRPr="0096685F">
        <w:rPr>
          <w:rFonts w:cstheme="minorHAnsi"/>
          <w:sz w:val="24"/>
          <w:szCs w:val="24"/>
          <w:lang w:val="en-GB"/>
        </w:rPr>
        <w:t>allegation</w:t>
      </w:r>
      <w:r w:rsidR="001167D3" w:rsidRPr="0096685F">
        <w:rPr>
          <w:rFonts w:cstheme="minorHAnsi"/>
          <w:sz w:val="24"/>
          <w:szCs w:val="24"/>
          <w:lang w:val="en-GB"/>
        </w:rPr>
        <w:t xml:space="preserve">. </w:t>
      </w:r>
      <w:r w:rsidR="00454EDA" w:rsidRPr="0096685F">
        <w:rPr>
          <w:rFonts w:cstheme="minorHAnsi"/>
          <w:sz w:val="24"/>
          <w:szCs w:val="24"/>
          <w:lang w:val="en-GB"/>
        </w:rPr>
        <w:t xml:space="preserve">In its response, </w:t>
      </w:r>
      <w:r w:rsidR="001167D3" w:rsidRPr="0096685F">
        <w:rPr>
          <w:rFonts w:cstheme="minorHAnsi"/>
          <w:sz w:val="24"/>
          <w:szCs w:val="24"/>
          <w:lang w:val="en-GB"/>
        </w:rPr>
        <w:t xml:space="preserve">the Indian </w:t>
      </w:r>
      <w:r w:rsidR="00454EDA" w:rsidRPr="0096685F">
        <w:rPr>
          <w:rFonts w:cstheme="minorHAnsi"/>
          <w:sz w:val="24"/>
          <w:szCs w:val="24"/>
          <w:lang w:val="en-GB"/>
        </w:rPr>
        <w:t>Army</w:t>
      </w:r>
      <w:r w:rsidR="00322952" w:rsidRPr="0096685F">
        <w:rPr>
          <w:rFonts w:cstheme="minorHAnsi"/>
          <w:sz w:val="24"/>
          <w:szCs w:val="24"/>
          <w:lang w:val="en-GB"/>
        </w:rPr>
        <w:t xml:space="preserve"> challenged the jurisdiction of </w:t>
      </w:r>
      <w:r w:rsidR="00454EDA" w:rsidRPr="0096685F">
        <w:rPr>
          <w:rFonts w:cstheme="minorHAnsi"/>
          <w:sz w:val="24"/>
          <w:szCs w:val="24"/>
          <w:lang w:val="en-GB"/>
        </w:rPr>
        <w:t xml:space="preserve">SHRC over armed forces </w:t>
      </w:r>
      <w:r w:rsidR="001167D3" w:rsidRPr="0096685F">
        <w:rPr>
          <w:rFonts w:cstheme="minorHAnsi"/>
          <w:sz w:val="24"/>
          <w:szCs w:val="24"/>
          <w:lang w:val="en-GB"/>
        </w:rPr>
        <w:t>stationed in the state of IAJK.</w:t>
      </w:r>
      <w:r w:rsidR="00454EDA" w:rsidRPr="0096685F">
        <w:rPr>
          <w:rStyle w:val="FootnoteReference"/>
          <w:rFonts w:cstheme="minorHAnsi"/>
          <w:sz w:val="24"/>
          <w:szCs w:val="24"/>
          <w:lang w:val="en-GB"/>
        </w:rPr>
        <w:footnoteReference w:id="29"/>
      </w:r>
    </w:p>
    <w:p w14:paraId="4598F54F" w14:textId="77777777" w:rsidR="001B085E" w:rsidRPr="0096685F" w:rsidRDefault="001B085E" w:rsidP="001B085E">
      <w:pPr>
        <w:spacing w:after="0" w:line="240" w:lineRule="auto"/>
        <w:ind w:left="360"/>
        <w:jc w:val="both"/>
        <w:rPr>
          <w:rFonts w:cstheme="minorHAnsi"/>
          <w:sz w:val="24"/>
          <w:szCs w:val="24"/>
          <w:lang w:val="en-GB"/>
        </w:rPr>
      </w:pPr>
    </w:p>
    <w:p w14:paraId="31D2C8B1" w14:textId="4CEC3EBE" w:rsidR="001B085E" w:rsidRPr="0096685F" w:rsidRDefault="00F628CC" w:rsidP="002978DF">
      <w:pPr>
        <w:pStyle w:val="Heading2"/>
        <w:rPr>
          <w:lang w:val="en-GB"/>
        </w:rPr>
      </w:pPr>
      <w:bookmarkStart w:id="19" w:name="_Toc8676607"/>
      <w:r w:rsidRPr="0096685F">
        <w:rPr>
          <w:lang w:val="en-GB"/>
        </w:rPr>
        <w:t xml:space="preserve">Article 9 </w:t>
      </w:r>
      <w:r w:rsidR="007B2E3D" w:rsidRPr="0096685F">
        <w:rPr>
          <w:lang w:val="en-GB"/>
        </w:rPr>
        <w:t>Freedom from arbitrary arrest and detention</w:t>
      </w:r>
      <w:bookmarkEnd w:id="19"/>
    </w:p>
    <w:p w14:paraId="41113E0C" w14:textId="7E01D6DE" w:rsidR="001B085E" w:rsidRPr="0096685F" w:rsidRDefault="009709F3" w:rsidP="009709F3">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At the time of ratification of the Covenant, t</w:t>
      </w:r>
      <w:r w:rsidR="006E39C5" w:rsidRPr="0096685F">
        <w:rPr>
          <w:rFonts w:cstheme="minorHAnsi"/>
          <w:sz w:val="24"/>
          <w:szCs w:val="24"/>
          <w:lang w:val="en-GB"/>
        </w:rPr>
        <w:t xml:space="preserve">he Government </w:t>
      </w:r>
      <w:r w:rsidR="00DB664E" w:rsidRPr="0096685F">
        <w:rPr>
          <w:rFonts w:cstheme="minorHAnsi"/>
          <w:sz w:val="24"/>
          <w:szCs w:val="24"/>
          <w:lang w:val="en-GB"/>
        </w:rPr>
        <w:t xml:space="preserve">of India </w:t>
      </w:r>
      <w:r w:rsidRPr="0096685F">
        <w:rPr>
          <w:rFonts w:cstheme="minorHAnsi"/>
          <w:sz w:val="24"/>
          <w:szCs w:val="24"/>
          <w:lang w:val="en-GB"/>
        </w:rPr>
        <w:t>declared</w:t>
      </w:r>
      <w:r w:rsidR="00DB664E" w:rsidRPr="0096685F">
        <w:rPr>
          <w:rFonts w:cstheme="minorHAnsi"/>
          <w:sz w:val="24"/>
          <w:szCs w:val="24"/>
          <w:lang w:val="en-GB"/>
        </w:rPr>
        <w:t xml:space="preserve"> that the provisions of the article shall be applied in consonance with the provisions of clauses (3) to (7) of article 22 of the Constitution of India. </w:t>
      </w:r>
      <w:r w:rsidR="004D462E" w:rsidRPr="0096685F" w:rsidDel="004D462E">
        <w:rPr>
          <w:rFonts w:cstheme="minorHAnsi"/>
          <w:sz w:val="24"/>
          <w:szCs w:val="24"/>
          <w:lang w:val="en-GB"/>
        </w:rPr>
        <w:t xml:space="preserve"> </w:t>
      </w:r>
    </w:p>
    <w:p w14:paraId="6886471E" w14:textId="77777777" w:rsidR="001B085E" w:rsidRPr="0096685F" w:rsidRDefault="001B085E" w:rsidP="009709F3">
      <w:pPr>
        <w:pStyle w:val="ListParagraph"/>
        <w:spacing w:after="0" w:line="240" w:lineRule="auto"/>
        <w:ind w:left="360"/>
        <w:jc w:val="both"/>
        <w:rPr>
          <w:rFonts w:cstheme="minorHAnsi"/>
          <w:sz w:val="24"/>
          <w:szCs w:val="24"/>
          <w:lang w:val="en-GB"/>
        </w:rPr>
      </w:pPr>
    </w:p>
    <w:p w14:paraId="14D0DB7C" w14:textId="7DF408D6" w:rsidR="00464471" w:rsidRPr="0096685F" w:rsidRDefault="00AD1374" w:rsidP="009709F3">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 xml:space="preserve">In India, illegal detention </w:t>
      </w:r>
      <w:r w:rsidR="00F574F5" w:rsidRPr="0096685F">
        <w:rPr>
          <w:rFonts w:cstheme="minorHAnsi"/>
          <w:sz w:val="24"/>
          <w:szCs w:val="24"/>
          <w:lang w:val="en-GB"/>
        </w:rPr>
        <w:t>is widely</w:t>
      </w:r>
      <w:r w:rsidRPr="0096685F">
        <w:rPr>
          <w:rFonts w:cstheme="minorHAnsi"/>
          <w:sz w:val="24"/>
          <w:szCs w:val="24"/>
          <w:lang w:val="en-GB"/>
        </w:rPr>
        <w:t xml:space="preserve"> perpetrated by the police and other law enforc</w:t>
      </w:r>
      <w:r w:rsidR="00F574F5" w:rsidRPr="0096685F">
        <w:rPr>
          <w:rFonts w:cstheme="minorHAnsi"/>
          <w:sz w:val="24"/>
          <w:szCs w:val="24"/>
          <w:lang w:val="en-GB"/>
        </w:rPr>
        <w:t>ement</w:t>
      </w:r>
      <w:r w:rsidRPr="0096685F">
        <w:rPr>
          <w:rFonts w:cstheme="minorHAnsi"/>
          <w:sz w:val="24"/>
          <w:szCs w:val="24"/>
          <w:lang w:val="en-GB"/>
        </w:rPr>
        <w:t xml:space="preserve"> agencies. </w:t>
      </w:r>
      <w:r w:rsidR="00F574F5" w:rsidRPr="0096685F">
        <w:rPr>
          <w:rFonts w:cstheme="minorHAnsi"/>
          <w:sz w:val="24"/>
          <w:szCs w:val="24"/>
          <w:lang w:val="en-GB"/>
        </w:rPr>
        <w:t>T</w:t>
      </w:r>
      <w:r w:rsidRPr="0096685F">
        <w:rPr>
          <w:rFonts w:cstheme="minorHAnsi"/>
          <w:sz w:val="24"/>
          <w:szCs w:val="24"/>
          <w:lang w:val="en-GB"/>
        </w:rPr>
        <w:t xml:space="preserve">he </w:t>
      </w:r>
      <w:r w:rsidR="00F574F5" w:rsidRPr="0096685F">
        <w:rPr>
          <w:rFonts w:cstheme="minorHAnsi"/>
          <w:sz w:val="24"/>
          <w:szCs w:val="24"/>
          <w:lang w:val="en-GB"/>
        </w:rPr>
        <w:t xml:space="preserve">Article </w:t>
      </w:r>
      <w:r w:rsidRPr="0096685F">
        <w:rPr>
          <w:rFonts w:cstheme="minorHAnsi"/>
          <w:sz w:val="24"/>
          <w:szCs w:val="24"/>
          <w:lang w:val="en-GB"/>
        </w:rPr>
        <w:t xml:space="preserve">22 of the Indian </w:t>
      </w:r>
      <w:r w:rsidR="00F574F5" w:rsidRPr="0096685F">
        <w:rPr>
          <w:rFonts w:cstheme="minorHAnsi"/>
          <w:sz w:val="24"/>
          <w:szCs w:val="24"/>
          <w:lang w:val="en-GB"/>
        </w:rPr>
        <w:t xml:space="preserve">Constitution </w:t>
      </w:r>
      <w:r w:rsidRPr="0096685F">
        <w:rPr>
          <w:rFonts w:cstheme="minorHAnsi"/>
          <w:sz w:val="24"/>
          <w:szCs w:val="24"/>
          <w:lang w:val="en-GB"/>
        </w:rPr>
        <w:t xml:space="preserve">guarantees that </w:t>
      </w:r>
      <w:r w:rsidR="00F574F5" w:rsidRPr="0096685F">
        <w:rPr>
          <w:rFonts w:cstheme="minorHAnsi"/>
          <w:sz w:val="24"/>
          <w:szCs w:val="24"/>
          <w:lang w:val="en-GB"/>
        </w:rPr>
        <w:t>anyone</w:t>
      </w:r>
      <w:r w:rsidRPr="0096685F">
        <w:rPr>
          <w:rFonts w:cstheme="minorHAnsi"/>
          <w:sz w:val="24"/>
          <w:szCs w:val="24"/>
          <w:lang w:val="en-GB"/>
        </w:rPr>
        <w:t xml:space="preserve"> arrested shall not be detained for more than 24 hours without being produced before the nearest magistrate</w:t>
      </w:r>
      <w:r w:rsidR="00F574F5" w:rsidRPr="0096685F">
        <w:rPr>
          <w:rFonts w:cstheme="minorHAnsi"/>
          <w:sz w:val="24"/>
          <w:szCs w:val="24"/>
          <w:lang w:val="en-GB"/>
        </w:rPr>
        <w:t>.</w:t>
      </w:r>
      <w:r w:rsidRPr="0096685F">
        <w:rPr>
          <w:rFonts w:cstheme="minorHAnsi"/>
          <w:sz w:val="24"/>
          <w:szCs w:val="24"/>
          <w:lang w:val="en-GB"/>
        </w:rPr>
        <w:t xml:space="preserve"> </w:t>
      </w:r>
      <w:r w:rsidR="00F574F5" w:rsidRPr="0096685F">
        <w:rPr>
          <w:rFonts w:cstheme="minorHAnsi"/>
          <w:sz w:val="24"/>
          <w:szCs w:val="24"/>
          <w:lang w:val="en-GB"/>
        </w:rPr>
        <w:t>However, this provision is routinely violated.</w:t>
      </w:r>
      <w:r w:rsidRPr="0096685F">
        <w:rPr>
          <w:rFonts w:cstheme="minorHAnsi"/>
          <w:sz w:val="24"/>
          <w:szCs w:val="24"/>
          <w:lang w:val="en-GB"/>
        </w:rPr>
        <w:t xml:space="preserve"> In many cases the victim is detained in police custody for more than 24 hours</w:t>
      </w:r>
      <w:r w:rsidR="00F574F5" w:rsidRPr="0096685F">
        <w:rPr>
          <w:rFonts w:cstheme="minorHAnsi"/>
          <w:sz w:val="24"/>
          <w:szCs w:val="24"/>
          <w:lang w:val="en-GB"/>
        </w:rPr>
        <w:t xml:space="preserve"> where they are regularly exposed to torture and other forms of inhuman treatment</w:t>
      </w:r>
      <w:r w:rsidRPr="0096685F">
        <w:rPr>
          <w:rFonts w:cstheme="minorHAnsi"/>
          <w:sz w:val="24"/>
          <w:szCs w:val="24"/>
          <w:lang w:val="en-GB"/>
        </w:rPr>
        <w:t xml:space="preserve"> and produced before the magistrate at a later date. </w:t>
      </w:r>
      <w:r w:rsidR="001167D3" w:rsidRPr="0096685F">
        <w:rPr>
          <w:rFonts w:cstheme="minorHAnsi"/>
          <w:sz w:val="24"/>
          <w:szCs w:val="24"/>
          <w:lang w:val="en-GB"/>
        </w:rPr>
        <w:t xml:space="preserve">This trend has been </w:t>
      </w:r>
      <w:r w:rsidR="00F574F5" w:rsidRPr="0096685F">
        <w:rPr>
          <w:rFonts w:cstheme="minorHAnsi"/>
          <w:sz w:val="24"/>
          <w:szCs w:val="24"/>
          <w:lang w:val="en-GB"/>
        </w:rPr>
        <w:t xml:space="preserve">well </w:t>
      </w:r>
      <w:r w:rsidR="001167D3" w:rsidRPr="0096685F">
        <w:rPr>
          <w:rFonts w:cstheme="minorHAnsi"/>
          <w:sz w:val="24"/>
          <w:szCs w:val="24"/>
          <w:lang w:val="en-GB"/>
        </w:rPr>
        <w:t>documented by MASUM in border areas of West Bengal state</w:t>
      </w:r>
      <w:r w:rsidR="00D202D8" w:rsidRPr="0096685F">
        <w:rPr>
          <w:rStyle w:val="FootnoteReference"/>
          <w:rFonts w:cstheme="minorHAnsi"/>
          <w:sz w:val="24"/>
          <w:szCs w:val="24"/>
          <w:lang w:val="en-GB"/>
        </w:rPr>
        <w:footnoteReference w:id="30"/>
      </w:r>
      <w:r w:rsidR="001167D3" w:rsidRPr="0096685F">
        <w:rPr>
          <w:rFonts w:cstheme="minorHAnsi"/>
          <w:sz w:val="24"/>
          <w:szCs w:val="24"/>
          <w:lang w:val="en-GB"/>
        </w:rPr>
        <w:t xml:space="preserve">.  </w:t>
      </w:r>
    </w:p>
    <w:p w14:paraId="0C11FC3D" w14:textId="77777777" w:rsidR="00464471" w:rsidRPr="0096685F" w:rsidRDefault="00464471" w:rsidP="009709F3">
      <w:pPr>
        <w:pStyle w:val="ListParagraph"/>
        <w:spacing w:after="0" w:line="240" w:lineRule="auto"/>
        <w:ind w:left="360"/>
        <w:jc w:val="both"/>
        <w:rPr>
          <w:rFonts w:cstheme="minorHAnsi"/>
          <w:sz w:val="24"/>
          <w:szCs w:val="24"/>
          <w:lang w:val="en-GB"/>
        </w:rPr>
      </w:pPr>
    </w:p>
    <w:p w14:paraId="30058807" w14:textId="5BD86D42" w:rsidR="00464471" w:rsidRPr="0096685F" w:rsidRDefault="00F628CC" w:rsidP="009709F3">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 xml:space="preserve">In IAJK, this right </w:t>
      </w:r>
      <w:r w:rsidR="00F574F5" w:rsidRPr="0096685F">
        <w:rPr>
          <w:rFonts w:cstheme="minorHAnsi"/>
          <w:sz w:val="24"/>
          <w:szCs w:val="24"/>
          <w:lang w:val="en-GB"/>
        </w:rPr>
        <w:t xml:space="preserve">is </w:t>
      </w:r>
      <w:r w:rsidRPr="0096685F">
        <w:rPr>
          <w:rFonts w:cstheme="minorHAnsi"/>
          <w:sz w:val="24"/>
          <w:szCs w:val="24"/>
          <w:lang w:val="en-GB"/>
        </w:rPr>
        <w:t>frequen</w:t>
      </w:r>
      <w:r w:rsidR="000E0793" w:rsidRPr="0096685F">
        <w:rPr>
          <w:rFonts w:cstheme="minorHAnsi"/>
          <w:sz w:val="24"/>
          <w:szCs w:val="24"/>
          <w:lang w:val="en-GB"/>
        </w:rPr>
        <w:t xml:space="preserve">tly violated in several ways. </w:t>
      </w:r>
      <w:r w:rsidR="00AD1374" w:rsidRPr="0096685F">
        <w:rPr>
          <w:rFonts w:cstheme="minorHAnsi"/>
          <w:sz w:val="24"/>
          <w:szCs w:val="24"/>
          <w:lang w:val="en-GB"/>
        </w:rPr>
        <w:t xml:space="preserve">Public Safety Act </w:t>
      </w:r>
      <w:r w:rsidRPr="0096685F">
        <w:rPr>
          <w:rFonts w:cstheme="minorHAnsi"/>
          <w:sz w:val="24"/>
          <w:szCs w:val="24"/>
          <w:lang w:val="en-GB"/>
        </w:rPr>
        <w:t xml:space="preserve">is being primarily used to detain individuals for their political stand and </w:t>
      </w:r>
      <w:r w:rsidR="00F574F5" w:rsidRPr="0096685F">
        <w:rPr>
          <w:rFonts w:cstheme="minorHAnsi"/>
          <w:sz w:val="24"/>
          <w:szCs w:val="24"/>
          <w:lang w:val="en-GB"/>
        </w:rPr>
        <w:t>ideology</w:t>
      </w:r>
      <w:r w:rsidRPr="0096685F">
        <w:rPr>
          <w:rFonts w:cstheme="minorHAnsi"/>
          <w:sz w:val="24"/>
          <w:szCs w:val="24"/>
          <w:lang w:val="en-GB"/>
        </w:rPr>
        <w:t>. A report pushed by Amnesty International</w:t>
      </w:r>
      <w:r w:rsidR="00464471" w:rsidRPr="0096685F">
        <w:rPr>
          <w:rFonts w:cstheme="minorHAnsi"/>
          <w:sz w:val="24"/>
          <w:szCs w:val="24"/>
        </w:rPr>
        <w:footnoteReference w:id="31"/>
      </w:r>
      <w:r w:rsidRPr="0096685F">
        <w:rPr>
          <w:rFonts w:cstheme="minorHAnsi"/>
          <w:sz w:val="24"/>
          <w:szCs w:val="24"/>
          <w:lang w:val="en-GB"/>
        </w:rPr>
        <w:t>, claim</w:t>
      </w:r>
      <w:r w:rsidR="005D1D04" w:rsidRPr="0096685F">
        <w:rPr>
          <w:rFonts w:cstheme="minorHAnsi"/>
          <w:sz w:val="24"/>
          <w:szCs w:val="24"/>
          <w:lang w:val="en-GB"/>
        </w:rPr>
        <w:t>s</w:t>
      </w:r>
      <w:r w:rsidRPr="0096685F">
        <w:rPr>
          <w:rFonts w:cstheme="minorHAnsi"/>
          <w:sz w:val="24"/>
          <w:szCs w:val="24"/>
          <w:lang w:val="en-GB"/>
        </w:rPr>
        <w:t xml:space="preserve"> that instead of using the institutions, procedures and human rights safeguards of ordinary criminal justice</w:t>
      </w:r>
      <w:r w:rsidR="005D1D04" w:rsidRPr="0096685F">
        <w:rPr>
          <w:rFonts w:cstheme="minorHAnsi"/>
          <w:sz w:val="24"/>
          <w:szCs w:val="24"/>
          <w:lang w:val="en-GB"/>
        </w:rPr>
        <w:t xml:space="preserve"> system</w:t>
      </w:r>
      <w:r w:rsidRPr="0096685F">
        <w:rPr>
          <w:rFonts w:cstheme="minorHAnsi"/>
          <w:sz w:val="24"/>
          <w:szCs w:val="24"/>
          <w:lang w:val="en-GB"/>
        </w:rPr>
        <w:t>, the authorities are using the PSA to secure long-term detention of political activists, suspected members or supporters of armed groups and a range of other individuals against whom there is insufficient evidence for a trial or conviction - to keep them “out of circulation.”</w:t>
      </w:r>
    </w:p>
    <w:p w14:paraId="3D6E40EB" w14:textId="77777777" w:rsidR="00464471" w:rsidRPr="0096685F" w:rsidRDefault="00464471" w:rsidP="009709F3">
      <w:pPr>
        <w:pStyle w:val="ListParagraph"/>
        <w:spacing w:after="0" w:line="240" w:lineRule="auto"/>
        <w:ind w:left="360"/>
        <w:jc w:val="both"/>
        <w:rPr>
          <w:rFonts w:cstheme="minorHAnsi"/>
          <w:sz w:val="24"/>
          <w:szCs w:val="24"/>
          <w:lang w:val="en-GB"/>
        </w:rPr>
      </w:pPr>
    </w:p>
    <w:p w14:paraId="5DBC358D" w14:textId="79568F5C" w:rsidR="00F574F5" w:rsidRPr="0096685F" w:rsidRDefault="000E0793" w:rsidP="009709F3">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 xml:space="preserve">Similarly, laws like the AFSPA, National Security Act, </w:t>
      </w:r>
      <w:proofErr w:type="gramStart"/>
      <w:r w:rsidRPr="0096685F">
        <w:rPr>
          <w:rFonts w:cstheme="minorHAnsi"/>
          <w:sz w:val="24"/>
          <w:szCs w:val="24"/>
          <w:lang w:val="en-GB"/>
        </w:rPr>
        <w:t>Unlawful</w:t>
      </w:r>
      <w:proofErr w:type="gramEnd"/>
      <w:r w:rsidRPr="0096685F">
        <w:rPr>
          <w:rFonts w:cstheme="minorHAnsi"/>
          <w:sz w:val="24"/>
          <w:szCs w:val="24"/>
          <w:lang w:val="en-GB"/>
        </w:rPr>
        <w:t xml:space="preserve"> Activities Prevention Act grant legal sanction to arbitrary arrest or detention. T</w:t>
      </w:r>
      <w:r w:rsidR="00F628CC" w:rsidRPr="0096685F">
        <w:rPr>
          <w:rFonts w:cstheme="minorHAnsi"/>
          <w:sz w:val="24"/>
          <w:szCs w:val="24"/>
          <w:lang w:val="en-GB"/>
        </w:rPr>
        <w:t xml:space="preserve">he Herald on </w:t>
      </w:r>
      <w:r w:rsidR="00464471" w:rsidRPr="0096685F">
        <w:rPr>
          <w:rFonts w:cstheme="minorHAnsi"/>
          <w:sz w:val="24"/>
          <w:szCs w:val="24"/>
          <w:lang w:val="en-GB"/>
        </w:rPr>
        <w:t xml:space="preserve">24 </w:t>
      </w:r>
      <w:r w:rsidR="00F628CC" w:rsidRPr="0096685F">
        <w:rPr>
          <w:rFonts w:cstheme="minorHAnsi"/>
          <w:sz w:val="24"/>
          <w:szCs w:val="24"/>
          <w:lang w:val="en-GB"/>
        </w:rPr>
        <w:t xml:space="preserve">January, 2018 reported that between </w:t>
      </w:r>
      <w:proofErr w:type="spellStart"/>
      <w:r w:rsidR="00F628CC" w:rsidRPr="0096685F">
        <w:rPr>
          <w:rFonts w:cstheme="minorHAnsi"/>
          <w:sz w:val="24"/>
          <w:szCs w:val="24"/>
          <w:lang w:val="en-GB"/>
        </w:rPr>
        <w:t>Burhan</w:t>
      </w:r>
      <w:proofErr w:type="spellEnd"/>
      <w:r w:rsidR="00F628CC" w:rsidRPr="0096685F">
        <w:rPr>
          <w:rFonts w:cstheme="minorHAnsi"/>
          <w:sz w:val="24"/>
          <w:szCs w:val="24"/>
          <w:lang w:val="en-GB"/>
        </w:rPr>
        <w:t xml:space="preserve"> </w:t>
      </w:r>
      <w:proofErr w:type="spellStart"/>
      <w:r w:rsidR="00F628CC" w:rsidRPr="0096685F">
        <w:rPr>
          <w:rFonts w:cstheme="minorHAnsi"/>
          <w:sz w:val="24"/>
          <w:szCs w:val="24"/>
          <w:lang w:val="en-GB"/>
        </w:rPr>
        <w:t>Wani’s</w:t>
      </w:r>
      <w:proofErr w:type="spellEnd"/>
      <w:r w:rsidR="00F628CC" w:rsidRPr="0096685F">
        <w:rPr>
          <w:rFonts w:cstheme="minorHAnsi"/>
          <w:sz w:val="24"/>
          <w:szCs w:val="24"/>
          <w:lang w:val="en-GB"/>
        </w:rPr>
        <w:t xml:space="preserve"> killing in July 2016 and February 2017, more than 750 habeas corpus petitions </w:t>
      </w:r>
      <w:r w:rsidR="00464471" w:rsidRPr="0096685F">
        <w:rPr>
          <w:rFonts w:cstheme="minorHAnsi"/>
          <w:sz w:val="24"/>
          <w:szCs w:val="24"/>
          <w:lang w:val="en-GB"/>
        </w:rPr>
        <w:t xml:space="preserve">have </w:t>
      </w:r>
      <w:r w:rsidR="00F628CC" w:rsidRPr="0096685F">
        <w:rPr>
          <w:rFonts w:cstheme="minorHAnsi"/>
          <w:sz w:val="24"/>
          <w:szCs w:val="24"/>
          <w:lang w:val="en-GB"/>
        </w:rPr>
        <w:t xml:space="preserve">been filed in Kashmir against detentions made under the Public Safety Act. Only 257 </w:t>
      </w:r>
      <w:r w:rsidR="00464471" w:rsidRPr="0096685F">
        <w:rPr>
          <w:rFonts w:cstheme="minorHAnsi"/>
          <w:sz w:val="24"/>
          <w:szCs w:val="24"/>
          <w:lang w:val="en-GB"/>
        </w:rPr>
        <w:t xml:space="preserve">people has </w:t>
      </w:r>
      <w:r w:rsidR="00F628CC" w:rsidRPr="0096685F">
        <w:rPr>
          <w:rFonts w:cstheme="minorHAnsi"/>
          <w:sz w:val="24"/>
          <w:szCs w:val="24"/>
          <w:lang w:val="en-GB"/>
        </w:rPr>
        <w:t>b</w:t>
      </w:r>
      <w:r w:rsidR="00AD1374" w:rsidRPr="0096685F">
        <w:rPr>
          <w:rFonts w:cstheme="minorHAnsi"/>
          <w:sz w:val="24"/>
          <w:szCs w:val="24"/>
          <w:lang w:val="en-GB"/>
        </w:rPr>
        <w:t>een released till January 2018.</w:t>
      </w:r>
      <w:r w:rsidR="00464471" w:rsidRPr="0096685F">
        <w:rPr>
          <w:rFonts w:cstheme="minorHAnsi"/>
          <w:sz w:val="24"/>
          <w:szCs w:val="24"/>
        </w:rPr>
        <w:footnoteReference w:id="32"/>
      </w:r>
    </w:p>
    <w:p w14:paraId="2FDAA499" w14:textId="77777777" w:rsidR="00C61A22" w:rsidRPr="0096685F" w:rsidRDefault="00C61A22" w:rsidP="009709F3">
      <w:pPr>
        <w:pStyle w:val="ListParagraph"/>
        <w:spacing w:after="0" w:line="240" w:lineRule="auto"/>
        <w:ind w:left="360"/>
        <w:jc w:val="both"/>
        <w:rPr>
          <w:rFonts w:cstheme="minorHAnsi"/>
          <w:sz w:val="24"/>
          <w:szCs w:val="24"/>
          <w:lang w:val="en-GB"/>
        </w:rPr>
      </w:pPr>
    </w:p>
    <w:p w14:paraId="431B62AF" w14:textId="621B943E" w:rsidR="00C61A22" w:rsidRPr="0096685F" w:rsidRDefault="002A341B"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 xml:space="preserve">The </w:t>
      </w:r>
      <w:r w:rsidR="00F03759" w:rsidRPr="0096685F">
        <w:rPr>
          <w:rFonts w:cstheme="minorHAnsi"/>
          <w:sz w:val="24"/>
          <w:szCs w:val="24"/>
          <w:lang w:val="en-GB"/>
        </w:rPr>
        <w:t xml:space="preserve">Supreme Court of India in its judgment on D. K </w:t>
      </w:r>
      <w:proofErr w:type="spellStart"/>
      <w:r w:rsidR="00F03759" w:rsidRPr="0096685F">
        <w:rPr>
          <w:rFonts w:cstheme="minorHAnsi"/>
          <w:sz w:val="24"/>
          <w:szCs w:val="24"/>
          <w:lang w:val="en-GB"/>
        </w:rPr>
        <w:t>Basu</w:t>
      </w:r>
      <w:proofErr w:type="spellEnd"/>
      <w:r w:rsidR="00F03759" w:rsidRPr="0096685F">
        <w:rPr>
          <w:rFonts w:cstheme="minorHAnsi"/>
          <w:sz w:val="24"/>
          <w:szCs w:val="24"/>
          <w:lang w:val="en-GB"/>
        </w:rPr>
        <w:t xml:space="preserve"> case</w:t>
      </w:r>
      <w:r w:rsidR="00464471" w:rsidRPr="0096685F">
        <w:rPr>
          <w:rFonts w:cstheme="minorHAnsi"/>
          <w:sz w:val="24"/>
          <w:szCs w:val="24"/>
        </w:rPr>
        <w:footnoteReference w:id="33"/>
      </w:r>
      <w:r w:rsidR="00464471" w:rsidRPr="0096685F">
        <w:rPr>
          <w:rFonts w:cstheme="minorHAnsi"/>
          <w:sz w:val="24"/>
          <w:szCs w:val="24"/>
          <w:lang w:val="en-GB"/>
        </w:rPr>
        <w:t xml:space="preserve"> in </w:t>
      </w:r>
      <w:r w:rsidR="00F03759" w:rsidRPr="0096685F">
        <w:rPr>
          <w:rFonts w:cstheme="minorHAnsi"/>
          <w:sz w:val="24"/>
          <w:szCs w:val="24"/>
          <w:lang w:val="en-GB"/>
        </w:rPr>
        <w:t xml:space="preserve">1996 issued </w:t>
      </w:r>
      <w:r w:rsidR="001167D3" w:rsidRPr="0096685F">
        <w:rPr>
          <w:rFonts w:cstheme="minorHAnsi"/>
          <w:sz w:val="24"/>
          <w:szCs w:val="24"/>
          <w:lang w:val="en-GB"/>
        </w:rPr>
        <w:t>guidelines</w:t>
      </w:r>
      <w:r w:rsidRPr="0096685F">
        <w:rPr>
          <w:rFonts w:cstheme="minorHAnsi"/>
          <w:sz w:val="24"/>
          <w:szCs w:val="24"/>
          <w:lang w:val="en-GB"/>
        </w:rPr>
        <w:t xml:space="preserve"> in order to maintain a protocol during arresting a person. But unfortunately the guidelines are not followed by the law </w:t>
      </w:r>
      <w:r w:rsidR="00464471" w:rsidRPr="0096685F">
        <w:rPr>
          <w:rFonts w:cstheme="minorHAnsi"/>
          <w:sz w:val="24"/>
          <w:szCs w:val="24"/>
          <w:lang w:val="en-GB"/>
        </w:rPr>
        <w:t xml:space="preserve">enforcement </w:t>
      </w:r>
      <w:r w:rsidRPr="0096685F">
        <w:rPr>
          <w:rFonts w:cstheme="minorHAnsi"/>
          <w:sz w:val="24"/>
          <w:szCs w:val="24"/>
          <w:lang w:val="en-GB"/>
        </w:rPr>
        <w:t xml:space="preserve">agencies in many cases. </w:t>
      </w:r>
      <w:r w:rsidR="00400D75" w:rsidRPr="0096685F">
        <w:rPr>
          <w:rFonts w:cstheme="minorHAnsi"/>
          <w:sz w:val="24"/>
          <w:szCs w:val="24"/>
          <w:lang w:val="en-GB"/>
        </w:rPr>
        <w:t xml:space="preserve">In many cases document are altered to show arrest at a later date appearing to follow the guidelines. </w:t>
      </w:r>
      <w:r w:rsidRPr="0096685F">
        <w:rPr>
          <w:rFonts w:cstheme="minorHAnsi"/>
          <w:sz w:val="24"/>
          <w:szCs w:val="24"/>
          <w:lang w:val="en-GB"/>
        </w:rPr>
        <w:t xml:space="preserve">People are arrested arbitrarily and without intimation and </w:t>
      </w:r>
      <w:r w:rsidR="00464471" w:rsidRPr="0096685F">
        <w:rPr>
          <w:rFonts w:cstheme="minorHAnsi"/>
          <w:sz w:val="24"/>
          <w:szCs w:val="24"/>
          <w:lang w:val="en-GB"/>
        </w:rPr>
        <w:t xml:space="preserve">are </w:t>
      </w:r>
      <w:r w:rsidRPr="0096685F">
        <w:rPr>
          <w:rFonts w:cstheme="minorHAnsi"/>
          <w:sz w:val="24"/>
          <w:szCs w:val="24"/>
          <w:lang w:val="en-GB"/>
        </w:rPr>
        <w:t>illegally detained beyond the stipulated time stated in the guidelines.</w:t>
      </w:r>
      <w:r w:rsidR="00F03759" w:rsidRPr="0096685F">
        <w:rPr>
          <w:rFonts w:cstheme="minorHAnsi"/>
          <w:sz w:val="24"/>
          <w:szCs w:val="24"/>
          <w:lang w:val="en-GB"/>
        </w:rPr>
        <w:t xml:space="preserve"> </w:t>
      </w:r>
      <w:r w:rsidR="00F628CC" w:rsidRPr="0096685F">
        <w:rPr>
          <w:rFonts w:cstheme="minorHAnsi"/>
          <w:sz w:val="24"/>
          <w:szCs w:val="24"/>
          <w:lang w:val="en-GB"/>
        </w:rPr>
        <w:t xml:space="preserve">In IAJK, this right is frequently violated by authorities as arrested persons </w:t>
      </w:r>
      <w:r w:rsidR="00464471" w:rsidRPr="0096685F">
        <w:rPr>
          <w:rFonts w:cstheme="minorHAnsi"/>
          <w:sz w:val="24"/>
          <w:szCs w:val="24"/>
          <w:lang w:val="en-GB"/>
        </w:rPr>
        <w:t xml:space="preserve">are rarely </w:t>
      </w:r>
      <w:r w:rsidR="00F628CC" w:rsidRPr="0096685F">
        <w:rPr>
          <w:rFonts w:cstheme="minorHAnsi"/>
          <w:sz w:val="24"/>
          <w:szCs w:val="24"/>
          <w:lang w:val="en-GB"/>
        </w:rPr>
        <w:t xml:space="preserve">informed of charges against them. This is especially the case with detentions carried out under Public Safety Act. </w:t>
      </w:r>
      <w:r w:rsidR="000E0793" w:rsidRPr="0096685F">
        <w:rPr>
          <w:rFonts w:cstheme="minorHAnsi"/>
          <w:sz w:val="24"/>
          <w:szCs w:val="24"/>
          <w:lang w:val="en-GB"/>
        </w:rPr>
        <w:t xml:space="preserve">On </w:t>
      </w:r>
      <w:r w:rsidR="00464471" w:rsidRPr="0096685F">
        <w:rPr>
          <w:rFonts w:cstheme="minorHAnsi"/>
          <w:sz w:val="24"/>
          <w:szCs w:val="24"/>
          <w:lang w:val="en-GB"/>
        </w:rPr>
        <w:t xml:space="preserve">28 </w:t>
      </w:r>
      <w:r w:rsidR="000E0793" w:rsidRPr="0096685F">
        <w:rPr>
          <w:rFonts w:cstheme="minorHAnsi"/>
          <w:sz w:val="24"/>
          <w:szCs w:val="24"/>
          <w:lang w:val="en-GB"/>
        </w:rPr>
        <w:t xml:space="preserve">February, 2019, </w:t>
      </w:r>
      <w:r w:rsidR="00464471" w:rsidRPr="0096685F">
        <w:rPr>
          <w:rFonts w:cstheme="minorHAnsi"/>
          <w:sz w:val="24"/>
          <w:szCs w:val="24"/>
          <w:lang w:val="en-GB"/>
        </w:rPr>
        <w:t xml:space="preserve">after </w:t>
      </w:r>
      <w:proofErr w:type="spellStart"/>
      <w:r w:rsidR="000E0793" w:rsidRPr="0096685F">
        <w:rPr>
          <w:rFonts w:cstheme="minorHAnsi"/>
          <w:sz w:val="24"/>
          <w:szCs w:val="24"/>
          <w:lang w:val="en-GB"/>
        </w:rPr>
        <w:t>Jamaa</w:t>
      </w:r>
      <w:proofErr w:type="spellEnd"/>
      <w:r w:rsidR="000E0793" w:rsidRPr="0096685F">
        <w:rPr>
          <w:rFonts w:cstheme="minorHAnsi"/>
          <w:sz w:val="24"/>
          <w:szCs w:val="24"/>
          <w:lang w:val="en-GB"/>
        </w:rPr>
        <w:t>-e-</w:t>
      </w:r>
      <w:proofErr w:type="spellStart"/>
      <w:r w:rsidR="000E0793" w:rsidRPr="0096685F">
        <w:rPr>
          <w:rFonts w:cstheme="minorHAnsi"/>
          <w:sz w:val="24"/>
          <w:szCs w:val="24"/>
          <w:lang w:val="en-GB"/>
        </w:rPr>
        <w:t>Islami</w:t>
      </w:r>
      <w:proofErr w:type="spellEnd"/>
      <w:r w:rsidR="000E0793" w:rsidRPr="0096685F">
        <w:rPr>
          <w:rFonts w:cstheme="minorHAnsi"/>
          <w:sz w:val="24"/>
          <w:szCs w:val="24"/>
          <w:lang w:val="en-GB"/>
        </w:rPr>
        <w:t xml:space="preserve"> (</w:t>
      </w:r>
      <w:proofErr w:type="spellStart"/>
      <w:r w:rsidR="000E0793" w:rsidRPr="0096685F">
        <w:rPr>
          <w:rFonts w:cstheme="minorHAnsi"/>
          <w:sz w:val="24"/>
          <w:szCs w:val="24"/>
          <w:lang w:val="en-GB"/>
        </w:rPr>
        <w:t>JeI</w:t>
      </w:r>
      <w:proofErr w:type="spellEnd"/>
      <w:r w:rsidR="000E0793" w:rsidRPr="0096685F">
        <w:rPr>
          <w:rFonts w:cstheme="minorHAnsi"/>
          <w:sz w:val="24"/>
          <w:szCs w:val="24"/>
          <w:lang w:val="en-GB"/>
        </w:rPr>
        <w:t>) Jammu and Kashmir was declared an “unlawful organization” by the central government</w:t>
      </w:r>
      <w:r w:rsidR="00464471" w:rsidRPr="0096685F">
        <w:rPr>
          <w:rFonts w:cstheme="minorHAnsi"/>
          <w:sz w:val="24"/>
          <w:szCs w:val="24"/>
          <w:lang w:val="en-GB"/>
        </w:rPr>
        <w:t>, p</w:t>
      </w:r>
      <w:r w:rsidR="000E0793" w:rsidRPr="0096685F">
        <w:rPr>
          <w:rFonts w:cstheme="minorHAnsi"/>
          <w:sz w:val="24"/>
          <w:szCs w:val="24"/>
          <w:lang w:val="en-GB"/>
        </w:rPr>
        <w:t xml:space="preserve">olice reported that 250 leaders and activists </w:t>
      </w:r>
      <w:r w:rsidR="00464471" w:rsidRPr="0096685F">
        <w:rPr>
          <w:rFonts w:cstheme="minorHAnsi"/>
          <w:sz w:val="24"/>
          <w:szCs w:val="24"/>
          <w:lang w:val="en-GB"/>
        </w:rPr>
        <w:t xml:space="preserve">have been </w:t>
      </w:r>
      <w:r w:rsidR="000E0793" w:rsidRPr="0096685F">
        <w:rPr>
          <w:rFonts w:cstheme="minorHAnsi"/>
          <w:sz w:val="24"/>
          <w:szCs w:val="24"/>
          <w:lang w:val="en-GB"/>
        </w:rPr>
        <w:t>detained</w:t>
      </w:r>
      <w:r w:rsidR="00464471" w:rsidRPr="0096685F">
        <w:rPr>
          <w:rFonts w:cstheme="minorHAnsi"/>
          <w:sz w:val="24"/>
          <w:szCs w:val="24"/>
          <w:lang w:val="en-GB"/>
        </w:rPr>
        <w:t>,</w:t>
      </w:r>
      <w:r w:rsidR="000E0793" w:rsidRPr="0096685F">
        <w:rPr>
          <w:rFonts w:cstheme="minorHAnsi"/>
          <w:sz w:val="24"/>
          <w:szCs w:val="24"/>
          <w:lang w:val="en-GB"/>
        </w:rPr>
        <w:t xml:space="preserve"> </w:t>
      </w:r>
      <w:r w:rsidR="00464471" w:rsidRPr="0096685F">
        <w:rPr>
          <w:rFonts w:cstheme="minorHAnsi"/>
          <w:sz w:val="24"/>
          <w:szCs w:val="24"/>
          <w:lang w:val="en-GB"/>
        </w:rPr>
        <w:t xml:space="preserve">while </w:t>
      </w:r>
      <w:proofErr w:type="spellStart"/>
      <w:r w:rsidR="000E0793" w:rsidRPr="0096685F">
        <w:rPr>
          <w:rFonts w:cstheme="minorHAnsi"/>
          <w:sz w:val="24"/>
          <w:szCs w:val="24"/>
          <w:lang w:val="en-GB"/>
        </w:rPr>
        <w:t>JeI</w:t>
      </w:r>
      <w:proofErr w:type="spellEnd"/>
      <w:r w:rsidR="000E0793" w:rsidRPr="0096685F">
        <w:rPr>
          <w:rFonts w:cstheme="minorHAnsi"/>
          <w:sz w:val="24"/>
          <w:szCs w:val="24"/>
          <w:lang w:val="en-GB"/>
        </w:rPr>
        <w:t xml:space="preserve"> put the </w:t>
      </w:r>
      <w:r w:rsidR="00464471" w:rsidRPr="0096685F">
        <w:rPr>
          <w:rFonts w:cstheme="minorHAnsi"/>
          <w:sz w:val="24"/>
          <w:szCs w:val="24"/>
          <w:lang w:val="en-GB"/>
        </w:rPr>
        <w:t xml:space="preserve">number </w:t>
      </w:r>
      <w:r w:rsidR="000E0793" w:rsidRPr="0096685F">
        <w:rPr>
          <w:rFonts w:cstheme="minorHAnsi"/>
          <w:sz w:val="24"/>
          <w:szCs w:val="24"/>
          <w:lang w:val="en-GB"/>
        </w:rPr>
        <w:t>at over 300.</w:t>
      </w:r>
      <w:r w:rsidR="000E0793" w:rsidRPr="0096685F">
        <w:rPr>
          <w:rFonts w:cstheme="minorHAnsi"/>
          <w:sz w:val="24"/>
          <w:szCs w:val="24"/>
        </w:rPr>
        <w:footnoteReference w:id="34"/>
      </w:r>
    </w:p>
    <w:p w14:paraId="3710637D" w14:textId="57130A74" w:rsidR="00C61A22" w:rsidRPr="0096685F" w:rsidRDefault="00C61A22" w:rsidP="00D57B14">
      <w:pPr>
        <w:pStyle w:val="ListParagraph"/>
        <w:spacing w:after="0" w:line="240" w:lineRule="auto"/>
        <w:ind w:left="360"/>
        <w:jc w:val="both"/>
        <w:rPr>
          <w:rFonts w:cstheme="minorHAnsi"/>
          <w:sz w:val="24"/>
          <w:szCs w:val="24"/>
          <w:lang w:val="en-GB"/>
        </w:rPr>
      </w:pPr>
    </w:p>
    <w:p w14:paraId="4BA9246E" w14:textId="423947F4" w:rsidR="00C61A22" w:rsidRPr="0096685F" w:rsidRDefault="000E0793"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 xml:space="preserve">In several cases victims are </w:t>
      </w:r>
      <w:r w:rsidR="00400D75" w:rsidRPr="0096685F">
        <w:rPr>
          <w:rFonts w:cstheme="minorHAnsi"/>
          <w:sz w:val="24"/>
          <w:szCs w:val="24"/>
          <w:lang w:val="en-GB"/>
        </w:rPr>
        <w:t>held in detention for prolonged periods and released without being</w:t>
      </w:r>
      <w:r w:rsidRPr="0096685F">
        <w:rPr>
          <w:rFonts w:cstheme="minorHAnsi"/>
          <w:sz w:val="24"/>
          <w:szCs w:val="24"/>
          <w:lang w:val="en-GB"/>
        </w:rPr>
        <w:t xml:space="preserve"> produced before the magistrate.</w:t>
      </w:r>
      <w:r w:rsidR="001167D3" w:rsidRPr="0096685F">
        <w:rPr>
          <w:rFonts w:cstheme="minorHAnsi"/>
          <w:sz w:val="24"/>
          <w:szCs w:val="24"/>
          <w:lang w:val="en-GB"/>
        </w:rPr>
        <w:t xml:space="preserve"> MASUM has documented this trend in West Bengal. </w:t>
      </w:r>
      <w:r w:rsidR="00F628CC" w:rsidRPr="0096685F">
        <w:rPr>
          <w:rFonts w:cstheme="minorHAnsi"/>
          <w:sz w:val="24"/>
          <w:szCs w:val="24"/>
          <w:lang w:val="en-GB"/>
        </w:rPr>
        <w:t>In IAJK, authorities do</w:t>
      </w:r>
      <w:r w:rsidR="00400D75" w:rsidRPr="0096685F">
        <w:rPr>
          <w:rFonts w:cstheme="minorHAnsi"/>
          <w:sz w:val="24"/>
          <w:szCs w:val="24"/>
          <w:lang w:val="en-GB"/>
        </w:rPr>
        <w:t xml:space="preserve"> not </w:t>
      </w:r>
      <w:r w:rsidR="00F628CC" w:rsidRPr="0096685F">
        <w:rPr>
          <w:rFonts w:cstheme="minorHAnsi"/>
          <w:sz w:val="24"/>
          <w:szCs w:val="24"/>
          <w:lang w:val="en-GB"/>
        </w:rPr>
        <w:t xml:space="preserve">always follow law while arresting individuals. JKCCS and APDP have </w:t>
      </w:r>
      <w:r w:rsidR="00F628CC" w:rsidRPr="0096685F">
        <w:rPr>
          <w:rFonts w:cstheme="minorHAnsi"/>
          <w:sz w:val="24"/>
          <w:szCs w:val="24"/>
          <w:lang w:val="en-GB"/>
        </w:rPr>
        <w:lastRenderedPageBreak/>
        <w:t>documented several cases where individuals were arrested and not brought before a competent judge following their detention. In some cases, the illegal detention has also resulted in the d</w:t>
      </w:r>
      <w:r w:rsidRPr="0096685F">
        <w:rPr>
          <w:rFonts w:cstheme="minorHAnsi"/>
          <w:sz w:val="24"/>
          <w:szCs w:val="24"/>
          <w:lang w:val="en-GB"/>
        </w:rPr>
        <w:t>eath of individuals in custody.</w:t>
      </w:r>
      <w:r w:rsidR="00F628CC" w:rsidRPr="0096685F">
        <w:rPr>
          <w:rFonts w:cstheme="minorHAnsi"/>
          <w:sz w:val="24"/>
          <w:szCs w:val="24"/>
        </w:rPr>
        <w:footnoteReference w:id="35"/>
      </w:r>
    </w:p>
    <w:p w14:paraId="295E4A4B" w14:textId="77777777" w:rsidR="00C61A22" w:rsidRPr="0096685F" w:rsidRDefault="00C61A22" w:rsidP="00D57B14">
      <w:pPr>
        <w:pStyle w:val="ListParagraph"/>
        <w:spacing w:after="0" w:line="240" w:lineRule="auto"/>
        <w:ind w:left="360"/>
        <w:jc w:val="both"/>
        <w:rPr>
          <w:rFonts w:cstheme="minorHAnsi"/>
          <w:sz w:val="24"/>
          <w:szCs w:val="24"/>
          <w:lang w:val="en-GB"/>
        </w:rPr>
      </w:pPr>
    </w:p>
    <w:p w14:paraId="006B14A4" w14:textId="0BA6484C" w:rsidR="00C61A22" w:rsidRPr="0096685F" w:rsidRDefault="00400D75"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V</w:t>
      </w:r>
      <w:r w:rsidR="008449FE" w:rsidRPr="0096685F">
        <w:rPr>
          <w:rFonts w:cstheme="minorHAnsi"/>
          <w:sz w:val="24"/>
          <w:szCs w:val="24"/>
          <w:lang w:val="en-GB"/>
        </w:rPr>
        <w:t xml:space="preserve">ictims </w:t>
      </w:r>
      <w:r w:rsidRPr="0096685F">
        <w:rPr>
          <w:rFonts w:cstheme="minorHAnsi"/>
          <w:sz w:val="24"/>
          <w:szCs w:val="24"/>
          <w:lang w:val="en-GB"/>
        </w:rPr>
        <w:t xml:space="preserve">of arbitrary detention </w:t>
      </w:r>
      <w:r w:rsidR="008449FE" w:rsidRPr="0096685F">
        <w:rPr>
          <w:rFonts w:cstheme="minorHAnsi"/>
          <w:sz w:val="24"/>
          <w:szCs w:val="24"/>
          <w:lang w:val="en-GB"/>
        </w:rPr>
        <w:t>usually do not lodge complaints against law enforc</w:t>
      </w:r>
      <w:r w:rsidRPr="0096685F">
        <w:rPr>
          <w:rFonts w:cstheme="minorHAnsi"/>
          <w:sz w:val="24"/>
          <w:szCs w:val="24"/>
          <w:lang w:val="en-GB"/>
        </w:rPr>
        <w:t xml:space="preserve">ement authorities </w:t>
      </w:r>
      <w:r w:rsidR="008449FE" w:rsidRPr="0096685F">
        <w:rPr>
          <w:rFonts w:cstheme="minorHAnsi"/>
          <w:sz w:val="24"/>
          <w:szCs w:val="24"/>
          <w:lang w:val="en-GB"/>
        </w:rPr>
        <w:t>due to lack of knowledge, awareness, victim protection and support system and also for fear of repercussions from the law enforcing agencies.</w:t>
      </w:r>
    </w:p>
    <w:p w14:paraId="4200178E" w14:textId="77777777" w:rsidR="00F574F5" w:rsidRPr="0096685F" w:rsidRDefault="00F574F5" w:rsidP="009709F3">
      <w:pPr>
        <w:pStyle w:val="ListParagraph"/>
        <w:spacing w:after="0" w:line="240" w:lineRule="auto"/>
        <w:ind w:left="360"/>
        <w:jc w:val="both"/>
        <w:rPr>
          <w:rFonts w:cstheme="minorHAnsi"/>
          <w:sz w:val="24"/>
          <w:szCs w:val="24"/>
          <w:lang w:val="en-GB"/>
        </w:rPr>
      </w:pPr>
    </w:p>
    <w:p w14:paraId="54DA8213" w14:textId="176BDE1C" w:rsidR="002B520E" w:rsidRPr="0096685F" w:rsidRDefault="008449FE" w:rsidP="009709F3">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U</w:t>
      </w:r>
      <w:r w:rsidR="00DE4E97" w:rsidRPr="0096685F">
        <w:rPr>
          <w:rFonts w:cstheme="minorHAnsi"/>
          <w:sz w:val="24"/>
          <w:szCs w:val="24"/>
          <w:lang w:val="en-GB"/>
        </w:rPr>
        <w:t xml:space="preserve">nder the Indian Legal System, there is no enforceable right to compensation for persons claiming to be victims of unlawful arrest or detention against the State. </w:t>
      </w:r>
      <w:r w:rsidR="002B520E" w:rsidRPr="0096685F">
        <w:rPr>
          <w:rFonts w:cstheme="minorHAnsi"/>
          <w:sz w:val="24"/>
          <w:szCs w:val="24"/>
          <w:lang w:val="en-GB"/>
        </w:rPr>
        <w:t>However, in</w:t>
      </w:r>
      <w:r w:rsidR="00DE4E97" w:rsidRPr="0096685F">
        <w:rPr>
          <w:rFonts w:cstheme="minorHAnsi"/>
          <w:sz w:val="24"/>
          <w:szCs w:val="24"/>
          <w:lang w:val="en-GB"/>
        </w:rPr>
        <w:t xml:space="preserve"> few instances the victim received compensation after prolonged litigation before the judiciary and National Human Rights Commission.</w:t>
      </w:r>
    </w:p>
    <w:p w14:paraId="0A756C01" w14:textId="77777777" w:rsidR="00C61A22" w:rsidRPr="0096685F" w:rsidRDefault="00C61A22" w:rsidP="009709F3">
      <w:pPr>
        <w:pStyle w:val="ListParagraph"/>
        <w:spacing w:after="0" w:line="240" w:lineRule="auto"/>
        <w:ind w:left="360"/>
        <w:jc w:val="both"/>
        <w:rPr>
          <w:rFonts w:cstheme="minorHAnsi"/>
          <w:sz w:val="24"/>
          <w:szCs w:val="24"/>
          <w:lang w:val="en-GB"/>
        </w:rPr>
      </w:pPr>
    </w:p>
    <w:p w14:paraId="207906FF" w14:textId="3B8BC097" w:rsidR="00C61A22" w:rsidRPr="0096685F" w:rsidRDefault="00F628CC" w:rsidP="002978DF">
      <w:pPr>
        <w:pStyle w:val="Heading2"/>
        <w:rPr>
          <w:lang w:val="en-GB"/>
        </w:rPr>
      </w:pPr>
      <w:bookmarkStart w:id="20" w:name="_Toc8676608"/>
      <w:r w:rsidRPr="0096685F">
        <w:rPr>
          <w:lang w:val="en-GB"/>
        </w:rPr>
        <w:t xml:space="preserve">Article 10 </w:t>
      </w:r>
      <w:r w:rsidR="002B520E" w:rsidRPr="0096685F">
        <w:rPr>
          <w:lang w:val="en-GB"/>
        </w:rPr>
        <w:t>Rights of those deprived of their liberty</w:t>
      </w:r>
      <w:bookmarkEnd w:id="20"/>
    </w:p>
    <w:p w14:paraId="331A880C" w14:textId="701FFFFD" w:rsidR="00C61A22" w:rsidRPr="0096685F" w:rsidRDefault="007F3298"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 xml:space="preserve">Civil society have regularly documented cases of violations of basic rights of those in detention. </w:t>
      </w:r>
      <w:r w:rsidR="008449FE" w:rsidRPr="0096685F">
        <w:rPr>
          <w:rFonts w:cstheme="minorHAnsi"/>
          <w:sz w:val="24"/>
          <w:szCs w:val="24"/>
          <w:lang w:val="en-GB"/>
        </w:rPr>
        <w:t xml:space="preserve">In IAJK, JKCCS and APDP have documented cases where detained individuals were humiliated, tortured, </w:t>
      </w:r>
      <w:r w:rsidRPr="0096685F">
        <w:rPr>
          <w:rFonts w:cstheme="minorHAnsi"/>
          <w:sz w:val="24"/>
          <w:szCs w:val="24"/>
          <w:lang w:val="en-GB"/>
        </w:rPr>
        <w:t xml:space="preserve">and </w:t>
      </w:r>
      <w:r w:rsidR="008449FE" w:rsidRPr="0096685F">
        <w:rPr>
          <w:rFonts w:cstheme="minorHAnsi"/>
          <w:sz w:val="24"/>
          <w:szCs w:val="24"/>
          <w:lang w:val="en-GB"/>
        </w:rPr>
        <w:t xml:space="preserve">forcibly stripped naked. In 2017, State Human Rights Commission took note of the alleged torture and stripping naked of a prisoner at </w:t>
      </w:r>
      <w:proofErr w:type="spellStart"/>
      <w:r w:rsidR="008449FE" w:rsidRPr="0096685F">
        <w:rPr>
          <w:rFonts w:cstheme="minorHAnsi"/>
          <w:sz w:val="24"/>
          <w:szCs w:val="24"/>
          <w:lang w:val="en-GB"/>
        </w:rPr>
        <w:t>Kot</w:t>
      </w:r>
      <w:proofErr w:type="spellEnd"/>
      <w:r w:rsidR="008449FE" w:rsidRPr="0096685F">
        <w:rPr>
          <w:rFonts w:cstheme="minorHAnsi"/>
          <w:sz w:val="24"/>
          <w:szCs w:val="24"/>
          <w:lang w:val="en-GB"/>
        </w:rPr>
        <w:t xml:space="preserve"> </w:t>
      </w:r>
      <w:proofErr w:type="spellStart"/>
      <w:r w:rsidR="008449FE" w:rsidRPr="0096685F">
        <w:rPr>
          <w:rFonts w:cstheme="minorHAnsi"/>
          <w:sz w:val="24"/>
          <w:szCs w:val="24"/>
          <w:lang w:val="en-GB"/>
        </w:rPr>
        <w:t>Bhalwal</w:t>
      </w:r>
      <w:proofErr w:type="spellEnd"/>
      <w:r w:rsidR="008449FE" w:rsidRPr="0096685F">
        <w:rPr>
          <w:rFonts w:cstheme="minorHAnsi"/>
          <w:sz w:val="24"/>
          <w:szCs w:val="24"/>
          <w:lang w:val="en-GB"/>
        </w:rPr>
        <w:t xml:space="preserve"> Jail in Jammu.</w:t>
      </w:r>
      <w:r w:rsidR="008449FE" w:rsidRPr="0096685F">
        <w:rPr>
          <w:rStyle w:val="FootnoteReference"/>
          <w:rFonts w:cstheme="minorHAnsi"/>
          <w:sz w:val="24"/>
          <w:szCs w:val="24"/>
          <w:lang w:val="en-GB"/>
        </w:rPr>
        <w:footnoteReference w:id="36"/>
      </w:r>
    </w:p>
    <w:p w14:paraId="258F63A5" w14:textId="77777777" w:rsidR="00C61A22" w:rsidRPr="0096685F" w:rsidRDefault="00C61A22" w:rsidP="00D57B14">
      <w:pPr>
        <w:pStyle w:val="ListParagraph"/>
        <w:spacing w:after="0" w:line="240" w:lineRule="auto"/>
        <w:ind w:left="360" w:hanging="360"/>
        <w:jc w:val="both"/>
        <w:rPr>
          <w:rFonts w:cstheme="minorHAnsi"/>
          <w:sz w:val="24"/>
          <w:szCs w:val="24"/>
          <w:lang w:val="en-GB"/>
        </w:rPr>
      </w:pPr>
    </w:p>
    <w:p w14:paraId="099B5D32" w14:textId="759A18AD" w:rsidR="00C61A22" w:rsidRPr="0096685F" w:rsidRDefault="00F628CC"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 xml:space="preserve">In IAJK, PSA prisoners are kept </w:t>
      </w:r>
      <w:r w:rsidR="00CA7684" w:rsidRPr="0096685F">
        <w:rPr>
          <w:rFonts w:cstheme="minorHAnsi"/>
          <w:sz w:val="24"/>
          <w:szCs w:val="24"/>
          <w:lang w:val="en-GB"/>
        </w:rPr>
        <w:t xml:space="preserve">with </w:t>
      </w:r>
      <w:r w:rsidR="007F3298" w:rsidRPr="0096685F">
        <w:rPr>
          <w:rFonts w:cstheme="minorHAnsi"/>
          <w:sz w:val="24"/>
          <w:szCs w:val="24"/>
          <w:lang w:val="en-GB"/>
        </w:rPr>
        <w:t>hardened</w:t>
      </w:r>
      <w:r w:rsidR="00CA7684" w:rsidRPr="0096685F">
        <w:rPr>
          <w:rFonts w:cstheme="minorHAnsi"/>
          <w:sz w:val="24"/>
          <w:szCs w:val="24"/>
          <w:lang w:val="en-GB"/>
        </w:rPr>
        <w:t xml:space="preserve"> criminals in prisons</w:t>
      </w:r>
      <w:r w:rsidRPr="0096685F">
        <w:rPr>
          <w:rFonts w:cstheme="minorHAnsi"/>
          <w:sz w:val="24"/>
          <w:szCs w:val="24"/>
          <w:lang w:val="en-GB"/>
        </w:rPr>
        <w:t>. This practice has not chan</w:t>
      </w:r>
      <w:r w:rsidR="00CA7684" w:rsidRPr="0096685F">
        <w:rPr>
          <w:rFonts w:cstheme="minorHAnsi"/>
          <w:sz w:val="24"/>
          <w:szCs w:val="24"/>
          <w:lang w:val="en-GB"/>
        </w:rPr>
        <w:t>ged despite several report</w:t>
      </w:r>
      <w:r w:rsidR="00A54EF8" w:rsidRPr="0096685F">
        <w:rPr>
          <w:rFonts w:cstheme="minorHAnsi"/>
          <w:sz w:val="24"/>
          <w:szCs w:val="24"/>
          <w:lang w:val="en-GB"/>
        </w:rPr>
        <w:t>s</w:t>
      </w:r>
      <w:r w:rsidR="007F3298" w:rsidRPr="0096685F">
        <w:rPr>
          <w:rFonts w:cstheme="minorHAnsi"/>
          <w:sz w:val="24"/>
          <w:szCs w:val="24"/>
          <w:lang w:val="en-GB"/>
        </w:rPr>
        <w:t>,</w:t>
      </w:r>
      <w:r w:rsidR="00A54EF8" w:rsidRPr="0096685F">
        <w:rPr>
          <w:rFonts w:cstheme="minorHAnsi"/>
          <w:sz w:val="24"/>
          <w:szCs w:val="24"/>
          <w:lang w:val="en-GB"/>
        </w:rPr>
        <w:t xml:space="preserve"> and continues</w:t>
      </w:r>
      <w:r w:rsidR="001167D3" w:rsidRPr="0096685F">
        <w:rPr>
          <w:rFonts w:cstheme="minorHAnsi"/>
          <w:sz w:val="24"/>
          <w:szCs w:val="24"/>
          <w:lang w:val="en-GB"/>
        </w:rPr>
        <w:t xml:space="preserve"> </w:t>
      </w:r>
      <w:r w:rsidRPr="0096685F">
        <w:rPr>
          <w:rFonts w:cstheme="minorHAnsi"/>
          <w:sz w:val="24"/>
          <w:szCs w:val="24"/>
          <w:lang w:val="en-GB"/>
        </w:rPr>
        <w:t xml:space="preserve">across IAJK. </w:t>
      </w:r>
    </w:p>
    <w:p w14:paraId="144EE144" w14:textId="77777777" w:rsidR="00C61A22" w:rsidRPr="0096685F" w:rsidRDefault="00C61A22" w:rsidP="00D57B14">
      <w:pPr>
        <w:spacing w:after="0" w:line="240" w:lineRule="auto"/>
        <w:ind w:left="360" w:hanging="360"/>
        <w:jc w:val="both"/>
        <w:rPr>
          <w:rFonts w:cstheme="minorHAnsi"/>
          <w:sz w:val="24"/>
          <w:szCs w:val="24"/>
          <w:lang w:val="en-GB"/>
        </w:rPr>
      </w:pPr>
    </w:p>
    <w:p w14:paraId="28A5F73E" w14:textId="29E201C9" w:rsidR="00C61A22" w:rsidRPr="0096685F" w:rsidRDefault="00125798"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The UN OHCHR report</w:t>
      </w:r>
      <w:r w:rsidR="007F3298" w:rsidRPr="0096685F">
        <w:rPr>
          <w:rFonts w:cstheme="minorHAnsi"/>
          <w:sz w:val="24"/>
          <w:szCs w:val="24"/>
          <w:lang w:val="en-GB"/>
        </w:rPr>
        <w:t xml:space="preserve"> on human rights situation in Kashmir</w:t>
      </w:r>
      <w:r w:rsidR="007F3298" w:rsidRPr="0096685F">
        <w:rPr>
          <w:rStyle w:val="FootnoteReference"/>
          <w:rFonts w:cstheme="minorHAnsi"/>
          <w:sz w:val="24"/>
          <w:szCs w:val="24"/>
          <w:lang w:val="en-GB"/>
        </w:rPr>
        <w:footnoteReference w:id="37"/>
      </w:r>
      <w:r w:rsidR="007F3298" w:rsidRPr="0096685F">
        <w:rPr>
          <w:rFonts w:cstheme="minorHAnsi"/>
          <w:sz w:val="24"/>
          <w:szCs w:val="24"/>
          <w:lang w:val="en-GB"/>
        </w:rPr>
        <w:t xml:space="preserve"> </w:t>
      </w:r>
      <w:r w:rsidRPr="0096685F">
        <w:rPr>
          <w:rFonts w:cstheme="minorHAnsi"/>
          <w:sz w:val="24"/>
          <w:szCs w:val="24"/>
          <w:lang w:val="en-GB"/>
        </w:rPr>
        <w:t xml:space="preserve">revealed that over 1,000 Kashmiris </w:t>
      </w:r>
      <w:r w:rsidR="007F3298" w:rsidRPr="0096685F">
        <w:rPr>
          <w:rFonts w:cstheme="minorHAnsi"/>
          <w:sz w:val="24"/>
          <w:szCs w:val="24"/>
          <w:lang w:val="en-GB"/>
        </w:rPr>
        <w:t xml:space="preserve">including minors </w:t>
      </w:r>
      <w:r w:rsidRPr="0096685F">
        <w:rPr>
          <w:rFonts w:cstheme="minorHAnsi"/>
          <w:sz w:val="24"/>
          <w:szCs w:val="24"/>
          <w:lang w:val="en-GB"/>
        </w:rPr>
        <w:t xml:space="preserve">were held under the PSA between March 2016 and August 2017. </w:t>
      </w:r>
      <w:r w:rsidR="007F3298" w:rsidRPr="0096685F">
        <w:rPr>
          <w:rFonts w:cstheme="minorHAnsi"/>
          <w:sz w:val="24"/>
          <w:szCs w:val="24"/>
          <w:lang w:val="en-GB"/>
        </w:rPr>
        <w:t xml:space="preserve">In IAJK, </w:t>
      </w:r>
      <w:r w:rsidR="008449FE" w:rsidRPr="0096685F">
        <w:rPr>
          <w:rFonts w:cstheme="minorHAnsi"/>
          <w:sz w:val="24"/>
          <w:szCs w:val="24"/>
          <w:lang w:val="en-GB"/>
        </w:rPr>
        <w:t>JKCCS and APDP ha</w:t>
      </w:r>
      <w:r w:rsidR="007F3298" w:rsidRPr="0096685F">
        <w:rPr>
          <w:rFonts w:cstheme="minorHAnsi"/>
          <w:sz w:val="24"/>
          <w:szCs w:val="24"/>
          <w:lang w:val="en-GB"/>
        </w:rPr>
        <w:t>ve</w:t>
      </w:r>
      <w:r w:rsidR="008449FE" w:rsidRPr="0096685F">
        <w:rPr>
          <w:rFonts w:cstheme="minorHAnsi"/>
          <w:sz w:val="24"/>
          <w:szCs w:val="24"/>
          <w:lang w:val="en-GB"/>
        </w:rPr>
        <w:t xml:space="preserve"> documented several cases of detention of minors where the minor detainees were lodged in jails with hardened criminals and other convicts </w:t>
      </w:r>
      <w:r w:rsidR="007F3298" w:rsidRPr="0096685F">
        <w:rPr>
          <w:rFonts w:cstheme="minorHAnsi"/>
          <w:sz w:val="24"/>
          <w:szCs w:val="24"/>
          <w:lang w:val="en-GB"/>
        </w:rPr>
        <w:t>in complete disregard for Article 10(2</w:t>
      </w:r>
      <w:proofErr w:type="gramStart"/>
      <w:r w:rsidR="007F3298" w:rsidRPr="0096685F">
        <w:rPr>
          <w:rFonts w:cstheme="minorHAnsi"/>
          <w:sz w:val="24"/>
          <w:szCs w:val="24"/>
          <w:lang w:val="en-GB"/>
        </w:rPr>
        <w:t>)(</w:t>
      </w:r>
      <w:proofErr w:type="gramEnd"/>
      <w:r w:rsidR="007F3298" w:rsidRPr="0096685F">
        <w:rPr>
          <w:rFonts w:cstheme="minorHAnsi"/>
          <w:sz w:val="24"/>
          <w:szCs w:val="24"/>
          <w:lang w:val="en-GB"/>
        </w:rPr>
        <w:t>b) and other</w:t>
      </w:r>
      <w:r w:rsidR="008449FE" w:rsidRPr="0096685F">
        <w:rPr>
          <w:rFonts w:cstheme="minorHAnsi"/>
          <w:sz w:val="24"/>
          <w:szCs w:val="24"/>
          <w:lang w:val="en-GB"/>
        </w:rPr>
        <w:t xml:space="preserve"> </w:t>
      </w:r>
      <w:r w:rsidR="007F3298" w:rsidRPr="0096685F">
        <w:rPr>
          <w:rFonts w:cstheme="minorHAnsi"/>
          <w:sz w:val="24"/>
          <w:szCs w:val="24"/>
          <w:lang w:val="en-GB"/>
        </w:rPr>
        <w:t>j</w:t>
      </w:r>
      <w:r w:rsidR="008449FE" w:rsidRPr="0096685F">
        <w:rPr>
          <w:rFonts w:cstheme="minorHAnsi"/>
          <w:sz w:val="24"/>
          <w:szCs w:val="24"/>
          <w:lang w:val="en-GB"/>
        </w:rPr>
        <w:t xml:space="preserve">uvenile </w:t>
      </w:r>
      <w:r w:rsidR="007F3298" w:rsidRPr="0096685F">
        <w:rPr>
          <w:rFonts w:cstheme="minorHAnsi"/>
          <w:sz w:val="24"/>
          <w:szCs w:val="24"/>
          <w:lang w:val="en-GB"/>
        </w:rPr>
        <w:t xml:space="preserve">justice </w:t>
      </w:r>
      <w:r w:rsidR="008449FE" w:rsidRPr="0096685F">
        <w:rPr>
          <w:rFonts w:cstheme="minorHAnsi"/>
          <w:sz w:val="24"/>
          <w:szCs w:val="24"/>
          <w:lang w:val="en-GB"/>
        </w:rPr>
        <w:t xml:space="preserve">norms. </w:t>
      </w:r>
    </w:p>
    <w:p w14:paraId="35935E32" w14:textId="77777777" w:rsidR="00C61A22" w:rsidRPr="0096685F" w:rsidRDefault="00C61A22" w:rsidP="00D57B14">
      <w:pPr>
        <w:pStyle w:val="ListParagraph"/>
        <w:spacing w:after="0" w:line="240" w:lineRule="auto"/>
        <w:ind w:left="360" w:hanging="360"/>
        <w:jc w:val="both"/>
        <w:rPr>
          <w:rFonts w:cstheme="minorHAnsi"/>
          <w:sz w:val="24"/>
          <w:szCs w:val="24"/>
          <w:lang w:val="en-GB"/>
        </w:rPr>
      </w:pPr>
    </w:p>
    <w:p w14:paraId="324B1A8C" w14:textId="72AB01E3" w:rsidR="00C61A22" w:rsidRPr="0096685F" w:rsidRDefault="00F628CC"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According to the </w:t>
      </w:r>
      <w:hyperlink r:id="rId11" w:tgtFrame="_blank" w:history="1">
        <w:r w:rsidRPr="0096685F">
          <w:rPr>
            <w:rFonts w:cstheme="minorHAnsi"/>
            <w:sz w:val="24"/>
            <w:szCs w:val="24"/>
            <w:lang w:val="en-GB"/>
          </w:rPr>
          <w:t>Prison Statistics India 2015 report</w:t>
        </w:r>
      </w:hyperlink>
      <w:r w:rsidRPr="0096685F">
        <w:rPr>
          <w:rFonts w:cstheme="minorHAnsi"/>
          <w:sz w:val="24"/>
          <w:szCs w:val="24"/>
          <w:lang w:val="en-GB"/>
        </w:rPr>
        <w:t xml:space="preserve"> by the National Crime Records Bureau (NCRB), India’s prisons are overcrowded with an occupancy ratio of 14% more than the capacity. More than two-thirds of the inmates are </w:t>
      </w:r>
      <w:r w:rsidR="007F3298" w:rsidRPr="0096685F">
        <w:rPr>
          <w:rFonts w:cstheme="minorHAnsi"/>
          <w:sz w:val="24"/>
          <w:szCs w:val="24"/>
          <w:lang w:val="en-GB"/>
        </w:rPr>
        <w:t>under trials – those detained in prisons during trial, investigation or inquiry but not convicted of any crime in a court of law</w:t>
      </w:r>
      <w:r w:rsidRPr="0096685F">
        <w:rPr>
          <w:rFonts w:cstheme="minorHAnsi"/>
          <w:sz w:val="24"/>
          <w:szCs w:val="24"/>
          <w:lang w:val="en-GB"/>
        </w:rPr>
        <w:t xml:space="preserve">. Chhattisgarh and Delhi are among the top three in the list with an occupancy ratio of more than double the capacity. </w:t>
      </w:r>
      <w:r w:rsidR="007F3298" w:rsidRPr="0096685F">
        <w:rPr>
          <w:rFonts w:cstheme="minorHAnsi"/>
          <w:sz w:val="24"/>
          <w:szCs w:val="24"/>
          <w:lang w:val="en-GB"/>
        </w:rPr>
        <w:t xml:space="preserve">Prisons </w:t>
      </w:r>
      <w:r w:rsidRPr="0096685F">
        <w:rPr>
          <w:rFonts w:cstheme="minorHAnsi"/>
          <w:sz w:val="24"/>
          <w:szCs w:val="24"/>
          <w:lang w:val="en-GB"/>
        </w:rPr>
        <w:t>are overcrowded by 77.9% in Meghalaya, by 68.8% in Uttar Pradesh and by 39.8% in Madhya Pradesh. In absolute numbers, U</w:t>
      </w:r>
      <w:r w:rsidR="007F3298" w:rsidRPr="0096685F">
        <w:rPr>
          <w:rFonts w:cstheme="minorHAnsi"/>
          <w:sz w:val="24"/>
          <w:szCs w:val="24"/>
          <w:lang w:val="en-GB"/>
        </w:rPr>
        <w:t>ttar Pradesh</w:t>
      </w:r>
      <w:r w:rsidRPr="0096685F">
        <w:rPr>
          <w:rFonts w:cstheme="minorHAnsi"/>
          <w:sz w:val="24"/>
          <w:szCs w:val="24"/>
          <w:lang w:val="en-GB"/>
        </w:rPr>
        <w:t xml:space="preserve"> had the highest number of </w:t>
      </w:r>
      <w:r w:rsidR="007F3298" w:rsidRPr="0096685F">
        <w:rPr>
          <w:rFonts w:cstheme="minorHAnsi"/>
          <w:sz w:val="24"/>
          <w:szCs w:val="24"/>
          <w:lang w:val="en-GB"/>
        </w:rPr>
        <w:t>under trials</w:t>
      </w:r>
      <w:r w:rsidRPr="0096685F">
        <w:rPr>
          <w:rFonts w:cstheme="minorHAnsi"/>
          <w:sz w:val="24"/>
          <w:szCs w:val="24"/>
          <w:lang w:val="en-GB"/>
        </w:rPr>
        <w:t xml:space="preserve"> (62,669), followed by Bihar (23,424) and Maharashtra (21,667). In Bihar, 82% of prisoners were </w:t>
      </w:r>
      <w:r w:rsidR="007F3298" w:rsidRPr="0096685F">
        <w:rPr>
          <w:rFonts w:cstheme="minorHAnsi"/>
          <w:sz w:val="24"/>
          <w:szCs w:val="24"/>
          <w:lang w:val="en-GB"/>
        </w:rPr>
        <w:t>under trials</w:t>
      </w:r>
      <w:r w:rsidRPr="0096685F">
        <w:rPr>
          <w:rFonts w:cstheme="minorHAnsi"/>
          <w:sz w:val="24"/>
          <w:szCs w:val="24"/>
          <w:lang w:val="en-GB"/>
        </w:rPr>
        <w:t>, the highest among states.</w:t>
      </w:r>
      <w:r w:rsidR="008449FE" w:rsidRPr="0096685F">
        <w:rPr>
          <w:rFonts w:cstheme="minorHAnsi"/>
          <w:sz w:val="24"/>
          <w:szCs w:val="24"/>
          <w:lang w:val="en-GB"/>
        </w:rPr>
        <w:t xml:space="preserve"> </w:t>
      </w:r>
      <w:r w:rsidRPr="0096685F">
        <w:rPr>
          <w:rFonts w:cstheme="minorHAnsi"/>
          <w:sz w:val="24"/>
          <w:szCs w:val="24"/>
          <w:lang w:val="en-GB"/>
        </w:rPr>
        <w:t>The share of the prison population awaiting trial or sentencing in India is extremely high by international standards</w:t>
      </w:r>
      <w:r w:rsidR="007F3298" w:rsidRPr="0096685F">
        <w:rPr>
          <w:rFonts w:cstheme="minorHAnsi"/>
          <w:sz w:val="24"/>
          <w:szCs w:val="24"/>
          <w:lang w:val="en-GB"/>
        </w:rPr>
        <w:t>.</w:t>
      </w:r>
      <w:r w:rsidRPr="0096685F">
        <w:rPr>
          <w:rFonts w:cstheme="minorHAnsi"/>
          <w:sz w:val="24"/>
          <w:szCs w:val="24"/>
          <w:lang w:val="en-GB"/>
        </w:rPr>
        <w:t xml:space="preserve"> More than 25% of </w:t>
      </w:r>
      <w:r w:rsidR="005C6AD0" w:rsidRPr="0096685F">
        <w:rPr>
          <w:rFonts w:cstheme="minorHAnsi"/>
          <w:sz w:val="24"/>
          <w:szCs w:val="24"/>
          <w:lang w:val="en-GB"/>
        </w:rPr>
        <w:t>under trial</w:t>
      </w:r>
      <w:r w:rsidRPr="0096685F">
        <w:rPr>
          <w:rFonts w:cstheme="minorHAnsi"/>
          <w:sz w:val="24"/>
          <w:szCs w:val="24"/>
          <w:lang w:val="en-GB"/>
        </w:rPr>
        <w:t xml:space="preserve"> prisoners in 16 out of 36 states and union territories </w:t>
      </w:r>
      <w:r w:rsidRPr="0096685F">
        <w:rPr>
          <w:rFonts w:cstheme="minorHAnsi"/>
          <w:sz w:val="24"/>
          <w:szCs w:val="24"/>
          <w:lang w:val="en-GB"/>
        </w:rPr>
        <w:lastRenderedPageBreak/>
        <w:t>have been detained for more than one year in 2014</w:t>
      </w:r>
      <w:r w:rsidR="00777138" w:rsidRPr="0096685F">
        <w:rPr>
          <w:rFonts w:cstheme="minorHAnsi"/>
          <w:sz w:val="24"/>
          <w:szCs w:val="24"/>
          <w:lang w:val="en-GB"/>
        </w:rPr>
        <w:t>.</w:t>
      </w:r>
      <w:r w:rsidRPr="0096685F">
        <w:rPr>
          <w:rFonts w:cstheme="minorHAnsi"/>
          <w:sz w:val="24"/>
          <w:szCs w:val="24"/>
          <w:lang w:val="en-GB"/>
        </w:rPr>
        <w:t xml:space="preserve"> Jammu and Kashmir tops this list with 54%, followed by Goa (50%) and Gujarat (42%). U</w:t>
      </w:r>
      <w:r w:rsidR="00777138" w:rsidRPr="0096685F">
        <w:rPr>
          <w:rFonts w:cstheme="minorHAnsi"/>
          <w:sz w:val="24"/>
          <w:szCs w:val="24"/>
          <w:lang w:val="en-GB"/>
        </w:rPr>
        <w:t xml:space="preserve">ttar </w:t>
      </w:r>
      <w:r w:rsidRPr="0096685F">
        <w:rPr>
          <w:rFonts w:cstheme="minorHAnsi"/>
          <w:sz w:val="24"/>
          <w:szCs w:val="24"/>
          <w:lang w:val="en-GB"/>
        </w:rPr>
        <w:t>P</w:t>
      </w:r>
      <w:r w:rsidR="00777138" w:rsidRPr="0096685F">
        <w:rPr>
          <w:rFonts w:cstheme="minorHAnsi"/>
          <w:sz w:val="24"/>
          <w:szCs w:val="24"/>
          <w:lang w:val="en-GB"/>
        </w:rPr>
        <w:t>radesh</w:t>
      </w:r>
      <w:r w:rsidRPr="0096685F">
        <w:rPr>
          <w:rFonts w:cstheme="minorHAnsi"/>
          <w:sz w:val="24"/>
          <w:szCs w:val="24"/>
          <w:lang w:val="en-GB"/>
        </w:rPr>
        <w:t> </w:t>
      </w:r>
      <w:hyperlink r:id="rId12" w:tgtFrame="_blank" w:history="1">
        <w:r w:rsidRPr="0096685F">
          <w:rPr>
            <w:rFonts w:cstheme="minorHAnsi"/>
            <w:sz w:val="24"/>
            <w:szCs w:val="24"/>
            <w:lang w:val="en-GB"/>
          </w:rPr>
          <w:t>leads in terms of number</w:t>
        </w:r>
      </w:hyperlink>
      <w:r w:rsidRPr="0096685F">
        <w:rPr>
          <w:rFonts w:cstheme="minorHAnsi"/>
          <w:sz w:val="24"/>
          <w:szCs w:val="24"/>
          <w:lang w:val="en-GB"/>
        </w:rPr>
        <w:t> (18,214).</w:t>
      </w:r>
      <w:r w:rsidR="00125798" w:rsidRPr="0096685F">
        <w:rPr>
          <w:rStyle w:val="FootnoteReference"/>
          <w:rFonts w:cstheme="minorHAnsi"/>
          <w:sz w:val="24"/>
          <w:szCs w:val="24"/>
          <w:lang w:val="en-GB"/>
        </w:rPr>
        <w:footnoteReference w:id="38"/>
      </w:r>
    </w:p>
    <w:p w14:paraId="50219D90" w14:textId="77777777" w:rsidR="00C61A22" w:rsidRPr="0096685F" w:rsidRDefault="00C61A22" w:rsidP="00C61A22">
      <w:pPr>
        <w:pStyle w:val="ListParagraph"/>
        <w:spacing w:after="0" w:line="240" w:lineRule="auto"/>
        <w:jc w:val="both"/>
        <w:rPr>
          <w:rFonts w:cstheme="minorHAnsi"/>
          <w:sz w:val="24"/>
          <w:szCs w:val="24"/>
          <w:lang w:val="en-GB"/>
        </w:rPr>
      </w:pPr>
    </w:p>
    <w:p w14:paraId="513F60D7" w14:textId="7C1E96F0" w:rsidR="00C61A22" w:rsidRPr="0096685F" w:rsidRDefault="002C520D" w:rsidP="002978DF">
      <w:pPr>
        <w:pStyle w:val="Heading2"/>
        <w:rPr>
          <w:lang w:val="en-GB"/>
        </w:rPr>
      </w:pPr>
      <w:bookmarkStart w:id="21" w:name="_Toc8676609"/>
      <w:r w:rsidRPr="0096685F">
        <w:rPr>
          <w:lang w:val="en-GB"/>
        </w:rPr>
        <w:t>Article 1</w:t>
      </w:r>
      <w:r w:rsidR="00777138" w:rsidRPr="0096685F">
        <w:rPr>
          <w:lang w:val="en-GB"/>
        </w:rPr>
        <w:t>2</w:t>
      </w:r>
      <w:r w:rsidRPr="0096685F">
        <w:rPr>
          <w:lang w:val="en-GB"/>
        </w:rPr>
        <w:t xml:space="preserve"> Freedom of movement</w:t>
      </w:r>
      <w:bookmarkEnd w:id="21"/>
    </w:p>
    <w:p w14:paraId="63905989" w14:textId="2388F5E3" w:rsidR="00C61A22" w:rsidRPr="0096685F" w:rsidRDefault="002C520D"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 xml:space="preserve">The Freedom of Movement as described in the Article 19 of the Indian Constitution is severely </w:t>
      </w:r>
      <w:r w:rsidR="00CA7684" w:rsidRPr="0096685F">
        <w:rPr>
          <w:rFonts w:cstheme="minorHAnsi"/>
          <w:sz w:val="24"/>
          <w:szCs w:val="24"/>
          <w:lang w:val="en-GB"/>
        </w:rPr>
        <w:t xml:space="preserve">restricted and </w:t>
      </w:r>
      <w:r w:rsidR="008449FE" w:rsidRPr="0096685F">
        <w:rPr>
          <w:rFonts w:cstheme="minorHAnsi"/>
          <w:sz w:val="24"/>
          <w:szCs w:val="24"/>
          <w:lang w:val="en-GB"/>
        </w:rPr>
        <w:t>violated</w:t>
      </w:r>
      <w:r w:rsidRPr="0096685F">
        <w:rPr>
          <w:rFonts w:cstheme="minorHAnsi"/>
          <w:sz w:val="24"/>
          <w:szCs w:val="24"/>
          <w:lang w:val="en-GB"/>
        </w:rPr>
        <w:t xml:space="preserve"> in India. </w:t>
      </w:r>
      <w:r w:rsidR="00CA7684" w:rsidRPr="0096685F">
        <w:rPr>
          <w:rFonts w:eastAsia="Times New Roman" w:cstheme="minorHAnsi"/>
          <w:sz w:val="24"/>
          <w:szCs w:val="24"/>
          <w:lang w:val="en-GB"/>
        </w:rPr>
        <w:t>I</w:t>
      </w:r>
      <w:r w:rsidR="00CA7684" w:rsidRPr="0096685F">
        <w:rPr>
          <w:rFonts w:cstheme="minorHAnsi"/>
          <w:sz w:val="24"/>
          <w:szCs w:val="24"/>
          <w:lang w:val="en-GB"/>
        </w:rPr>
        <w:t xml:space="preserve">n the international border areas of India, where Indian citizens live or have properties beyond the international </w:t>
      </w:r>
      <w:r w:rsidR="00777138" w:rsidRPr="0096685F">
        <w:rPr>
          <w:rFonts w:cstheme="minorHAnsi"/>
          <w:sz w:val="24"/>
          <w:szCs w:val="24"/>
          <w:lang w:val="en-GB"/>
        </w:rPr>
        <w:t>border</w:t>
      </w:r>
      <w:r w:rsidR="00CA7684" w:rsidRPr="0096685F">
        <w:rPr>
          <w:rFonts w:cstheme="minorHAnsi"/>
          <w:sz w:val="24"/>
          <w:szCs w:val="24"/>
          <w:lang w:val="en-GB"/>
        </w:rPr>
        <w:t xml:space="preserve"> face severe restrictions from the law </w:t>
      </w:r>
      <w:r w:rsidR="00777138" w:rsidRPr="0096685F">
        <w:rPr>
          <w:rFonts w:cstheme="minorHAnsi"/>
          <w:sz w:val="24"/>
          <w:szCs w:val="24"/>
          <w:lang w:val="en-GB"/>
        </w:rPr>
        <w:t xml:space="preserve">enforcement </w:t>
      </w:r>
      <w:r w:rsidR="00CA7684" w:rsidRPr="0096685F">
        <w:rPr>
          <w:rFonts w:cstheme="minorHAnsi"/>
          <w:sz w:val="24"/>
          <w:szCs w:val="24"/>
          <w:lang w:val="en-GB"/>
        </w:rPr>
        <w:t>agencies. Bangladesh and India share a 4,156 km long international border including 2,217 km in West Bengal and Indian side of the border is fenced with barbed wire and concrete with a gap of 150 metres from the actual border with gates at certain intervals. Population within this area face restrictions o</w:t>
      </w:r>
      <w:r w:rsidR="00777138" w:rsidRPr="0096685F">
        <w:rPr>
          <w:rFonts w:cstheme="minorHAnsi"/>
          <w:sz w:val="24"/>
          <w:szCs w:val="24"/>
          <w:lang w:val="en-GB"/>
        </w:rPr>
        <w:t>n</w:t>
      </w:r>
      <w:r w:rsidR="00CA7684" w:rsidRPr="0096685F">
        <w:rPr>
          <w:rFonts w:cstheme="minorHAnsi"/>
          <w:sz w:val="24"/>
          <w:szCs w:val="24"/>
          <w:lang w:val="en-GB"/>
        </w:rPr>
        <w:t xml:space="preserve"> movement as a result. Economic activities are also restricted and livelihood options are limited in these border areas.</w:t>
      </w:r>
    </w:p>
    <w:p w14:paraId="40ACE9C2" w14:textId="77777777" w:rsidR="00777138" w:rsidRPr="0096685F" w:rsidRDefault="00777138" w:rsidP="009709F3">
      <w:pPr>
        <w:pStyle w:val="ListParagraph"/>
        <w:spacing w:after="0" w:line="240" w:lineRule="auto"/>
        <w:ind w:left="360"/>
        <w:jc w:val="both"/>
        <w:rPr>
          <w:rFonts w:cstheme="minorHAnsi"/>
          <w:sz w:val="24"/>
          <w:szCs w:val="24"/>
          <w:lang w:val="en-GB"/>
        </w:rPr>
      </w:pPr>
    </w:p>
    <w:p w14:paraId="3AB5D382" w14:textId="6FF13D94" w:rsidR="00C61A22" w:rsidRPr="0096685F" w:rsidRDefault="0006267E"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Racial discrimination agains</w:t>
      </w:r>
      <w:r w:rsidR="00CA7684" w:rsidRPr="0096685F">
        <w:rPr>
          <w:rFonts w:cstheme="minorHAnsi"/>
          <w:sz w:val="24"/>
          <w:szCs w:val="24"/>
          <w:lang w:val="en-GB"/>
        </w:rPr>
        <w:t>t the Mongol</w:t>
      </w:r>
      <w:r w:rsidR="00777138" w:rsidRPr="0096685F">
        <w:rPr>
          <w:rFonts w:cstheme="minorHAnsi"/>
          <w:sz w:val="24"/>
          <w:szCs w:val="24"/>
          <w:lang w:val="en-GB"/>
        </w:rPr>
        <w:t>o</w:t>
      </w:r>
      <w:r w:rsidR="00CA7684" w:rsidRPr="0096685F">
        <w:rPr>
          <w:rFonts w:cstheme="minorHAnsi"/>
          <w:sz w:val="24"/>
          <w:szCs w:val="24"/>
          <w:lang w:val="en-GB"/>
        </w:rPr>
        <w:t xml:space="preserve">id people from </w:t>
      </w:r>
      <w:r w:rsidR="00777138" w:rsidRPr="0096685F">
        <w:rPr>
          <w:rFonts w:cstheme="minorHAnsi"/>
          <w:sz w:val="24"/>
          <w:szCs w:val="24"/>
          <w:lang w:val="en-GB"/>
        </w:rPr>
        <w:t xml:space="preserve">North Eastern </w:t>
      </w:r>
      <w:r w:rsidR="00CA7684" w:rsidRPr="0096685F">
        <w:rPr>
          <w:rFonts w:cstheme="minorHAnsi"/>
          <w:sz w:val="24"/>
          <w:szCs w:val="24"/>
          <w:lang w:val="en-GB"/>
        </w:rPr>
        <w:t>part of India</w:t>
      </w:r>
      <w:r w:rsidRPr="0096685F">
        <w:rPr>
          <w:rFonts w:cstheme="minorHAnsi"/>
          <w:sz w:val="24"/>
          <w:szCs w:val="24"/>
          <w:lang w:val="en-GB"/>
        </w:rPr>
        <w:t xml:space="preserve"> </w:t>
      </w:r>
      <w:r w:rsidR="00CA7684" w:rsidRPr="0096685F">
        <w:rPr>
          <w:rFonts w:cstheme="minorHAnsi"/>
          <w:sz w:val="24"/>
          <w:szCs w:val="24"/>
          <w:lang w:val="en-GB"/>
        </w:rPr>
        <w:t>and from Jammu and Kashmir has resulted in exodus of</w:t>
      </w:r>
      <w:r w:rsidR="00BF44C7" w:rsidRPr="0096685F">
        <w:rPr>
          <w:rFonts w:cstheme="minorHAnsi"/>
          <w:sz w:val="24"/>
          <w:szCs w:val="24"/>
          <w:lang w:val="en-GB"/>
        </w:rPr>
        <w:t xml:space="preserve"> hundreds</w:t>
      </w:r>
      <w:r w:rsidRPr="0096685F">
        <w:rPr>
          <w:rFonts w:cstheme="minorHAnsi"/>
          <w:sz w:val="24"/>
          <w:szCs w:val="24"/>
          <w:lang w:val="en-GB"/>
        </w:rPr>
        <w:t xml:space="preserve"> of students and professionals fr</w:t>
      </w:r>
      <w:r w:rsidR="00BF44C7" w:rsidRPr="0096685F">
        <w:rPr>
          <w:rFonts w:cstheme="minorHAnsi"/>
          <w:sz w:val="24"/>
          <w:szCs w:val="24"/>
          <w:lang w:val="en-GB"/>
        </w:rPr>
        <w:t>om metropolitan cities of India.</w:t>
      </w:r>
    </w:p>
    <w:p w14:paraId="033B3DC5" w14:textId="77777777" w:rsidR="00C61A22" w:rsidRPr="0096685F" w:rsidRDefault="00C61A22" w:rsidP="00D57B14">
      <w:pPr>
        <w:pStyle w:val="ListParagraph"/>
        <w:spacing w:after="0" w:line="240" w:lineRule="auto"/>
        <w:ind w:left="360"/>
        <w:jc w:val="both"/>
        <w:rPr>
          <w:rFonts w:cstheme="minorHAnsi"/>
          <w:sz w:val="24"/>
          <w:szCs w:val="24"/>
          <w:lang w:val="en-GB"/>
        </w:rPr>
      </w:pPr>
    </w:p>
    <w:p w14:paraId="02195840" w14:textId="3C2F0EB4" w:rsidR="00660F7B" w:rsidRPr="0096685F" w:rsidRDefault="005C6AD0"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 xml:space="preserve">In </w:t>
      </w:r>
      <w:r w:rsidR="00BF44C7" w:rsidRPr="0096685F">
        <w:rPr>
          <w:rFonts w:cstheme="minorHAnsi"/>
          <w:sz w:val="24"/>
          <w:szCs w:val="24"/>
          <w:lang w:val="en-GB"/>
        </w:rPr>
        <w:t>AIJK</w:t>
      </w:r>
      <w:r w:rsidRPr="0096685F">
        <w:rPr>
          <w:rFonts w:cstheme="minorHAnsi"/>
          <w:sz w:val="24"/>
          <w:szCs w:val="24"/>
          <w:lang w:val="en-GB"/>
        </w:rPr>
        <w:t xml:space="preserve">, civilians are not allowed to construct houses near Army Camps and those who have constructed houses with permission </w:t>
      </w:r>
      <w:r w:rsidR="00777138" w:rsidRPr="0096685F">
        <w:rPr>
          <w:rFonts w:cstheme="minorHAnsi"/>
          <w:sz w:val="24"/>
          <w:szCs w:val="24"/>
          <w:lang w:val="en-GB"/>
        </w:rPr>
        <w:t>are</w:t>
      </w:r>
      <w:r w:rsidRPr="0096685F">
        <w:rPr>
          <w:rFonts w:cstheme="minorHAnsi"/>
          <w:sz w:val="24"/>
          <w:szCs w:val="24"/>
          <w:lang w:val="en-GB"/>
        </w:rPr>
        <w:t xml:space="preserve"> considered a problem as pointed out by India</w:t>
      </w:r>
      <w:r w:rsidR="00777138" w:rsidRPr="0096685F">
        <w:rPr>
          <w:rFonts w:cstheme="minorHAnsi"/>
          <w:sz w:val="24"/>
          <w:szCs w:val="24"/>
          <w:lang w:val="en-GB"/>
        </w:rPr>
        <w:t>n</w:t>
      </w:r>
      <w:r w:rsidRPr="0096685F">
        <w:rPr>
          <w:rFonts w:cstheme="minorHAnsi"/>
          <w:sz w:val="24"/>
          <w:szCs w:val="24"/>
          <w:lang w:val="en-GB"/>
        </w:rPr>
        <w:t xml:space="preserve"> Defence Minister </w:t>
      </w:r>
      <w:proofErr w:type="spellStart"/>
      <w:r w:rsidRPr="0096685F">
        <w:rPr>
          <w:rFonts w:cstheme="minorHAnsi"/>
          <w:sz w:val="24"/>
          <w:szCs w:val="24"/>
          <w:lang w:val="en-GB"/>
        </w:rPr>
        <w:t>Nirmala</w:t>
      </w:r>
      <w:proofErr w:type="spellEnd"/>
      <w:r w:rsidRPr="0096685F">
        <w:rPr>
          <w:rFonts w:cstheme="minorHAnsi"/>
          <w:sz w:val="24"/>
          <w:szCs w:val="24"/>
          <w:lang w:val="en-GB"/>
        </w:rPr>
        <w:t xml:space="preserve"> </w:t>
      </w:r>
      <w:proofErr w:type="spellStart"/>
      <w:r w:rsidRPr="0096685F">
        <w:rPr>
          <w:rFonts w:cstheme="minorHAnsi"/>
          <w:sz w:val="24"/>
          <w:szCs w:val="24"/>
          <w:lang w:val="en-GB"/>
        </w:rPr>
        <w:t>Sitharaman</w:t>
      </w:r>
      <w:proofErr w:type="spellEnd"/>
      <w:r w:rsidRPr="0096685F">
        <w:rPr>
          <w:rStyle w:val="FootnoteReference"/>
          <w:rFonts w:cstheme="minorHAnsi"/>
          <w:sz w:val="24"/>
          <w:szCs w:val="24"/>
          <w:lang w:val="en-GB"/>
        </w:rPr>
        <w:footnoteReference w:id="39"/>
      </w:r>
      <w:r w:rsidRPr="0096685F">
        <w:rPr>
          <w:rFonts w:cstheme="minorHAnsi"/>
          <w:sz w:val="24"/>
          <w:szCs w:val="24"/>
          <w:lang w:val="en-GB"/>
        </w:rPr>
        <w:t>. </w:t>
      </w:r>
      <w:r w:rsidR="00DB384B" w:rsidRPr="0096685F">
        <w:rPr>
          <w:rFonts w:cstheme="minorHAnsi"/>
          <w:sz w:val="24"/>
          <w:szCs w:val="24"/>
          <w:lang w:val="en-GB"/>
        </w:rPr>
        <w:t xml:space="preserve">In addition to this, as mentioned above, in the month of April 2019, the government of India restricted movement on the National Highway for two days a week, making the lives of civilians extremely difficult. </w:t>
      </w:r>
    </w:p>
    <w:p w14:paraId="4305034D" w14:textId="77777777" w:rsidR="00660F7B" w:rsidRPr="0096685F" w:rsidRDefault="00660F7B" w:rsidP="00D57B14">
      <w:pPr>
        <w:pStyle w:val="ListParagraph"/>
        <w:spacing w:after="0" w:line="240" w:lineRule="auto"/>
        <w:ind w:left="360"/>
        <w:jc w:val="both"/>
        <w:rPr>
          <w:rFonts w:cstheme="minorHAnsi"/>
          <w:sz w:val="24"/>
          <w:szCs w:val="24"/>
          <w:lang w:val="en-GB"/>
        </w:rPr>
      </w:pPr>
    </w:p>
    <w:p w14:paraId="7B6CF25F" w14:textId="378FFC69" w:rsidR="00660F7B" w:rsidRPr="0096685F" w:rsidRDefault="00876D39"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In IAJK, government authorities have frequently denied travel documents to scores of residents on pretexts of ‘law and order’. The right to travel is a fundamental human right and Indian authorities do</w:t>
      </w:r>
      <w:r w:rsidR="00777138" w:rsidRPr="0096685F">
        <w:rPr>
          <w:rFonts w:cstheme="minorHAnsi"/>
          <w:sz w:val="24"/>
          <w:szCs w:val="24"/>
          <w:lang w:val="en-GB"/>
        </w:rPr>
        <w:t xml:space="preserve"> not </w:t>
      </w:r>
      <w:r w:rsidRPr="0096685F">
        <w:rPr>
          <w:rFonts w:cstheme="minorHAnsi"/>
          <w:sz w:val="24"/>
          <w:szCs w:val="24"/>
          <w:lang w:val="en-GB"/>
        </w:rPr>
        <w:t>fully</w:t>
      </w:r>
      <w:r w:rsidR="00BF44C7" w:rsidRPr="0096685F">
        <w:rPr>
          <w:rFonts w:cstheme="minorHAnsi"/>
          <w:sz w:val="24"/>
          <w:szCs w:val="24"/>
          <w:lang w:val="en-GB"/>
        </w:rPr>
        <w:t xml:space="preserve"> respect this right</w:t>
      </w:r>
      <w:r w:rsidRPr="0096685F">
        <w:rPr>
          <w:rFonts w:cstheme="minorHAnsi"/>
          <w:sz w:val="24"/>
          <w:szCs w:val="24"/>
          <w:lang w:val="en-GB"/>
        </w:rPr>
        <w:t xml:space="preserve">. </w:t>
      </w:r>
      <w:r w:rsidR="0087364F" w:rsidRPr="0096685F">
        <w:rPr>
          <w:rFonts w:cstheme="minorHAnsi"/>
          <w:sz w:val="24"/>
          <w:szCs w:val="24"/>
          <w:lang w:val="en-GB"/>
        </w:rPr>
        <w:t xml:space="preserve">Many political activists, who contest India’s claims over </w:t>
      </w:r>
      <w:r w:rsidR="00F90285" w:rsidRPr="0096685F">
        <w:rPr>
          <w:rFonts w:cstheme="minorHAnsi"/>
          <w:sz w:val="24"/>
          <w:szCs w:val="24"/>
          <w:lang w:val="en-GB"/>
        </w:rPr>
        <w:t>IAJK</w:t>
      </w:r>
      <w:r w:rsidR="0087364F" w:rsidRPr="0096685F">
        <w:rPr>
          <w:rFonts w:cstheme="minorHAnsi"/>
          <w:sz w:val="24"/>
          <w:szCs w:val="24"/>
          <w:lang w:val="en-GB"/>
        </w:rPr>
        <w:t xml:space="preserve"> have in the past been denied passports and barred from travelling outside Kashmir.</w:t>
      </w:r>
      <w:r w:rsidR="008303AB" w:rsidRPr="0096685F">
        <w:rPr>
          <w:rFonts w:cstheme="minorHAnsi"/>
          <w:sz w:val="24"/>
          <w:szCs w:val="24"/>
          <w:lang w:val="en-GB"/>
        </w:rPr>
        <w:t xml:space="preserve"> Travel within IAJK to certain areas which the government has deemed ‘restricted’ is also not allowed, preventing people</w:t>
      </w:r>
      <w:r w:rsidR="00777138" w:rsidRPr="0096685F">
        <w:rPr>
          <w:rFonts w:cstheme="minorHAnsi"/>
          <w:sz w:val="24"/>
          <w:szCs w:val="24"/>
          <w:lang w:val="en-GB"/>
        </w:rPr>
        <w:t>’s</w:t>
      </w:r>
      <w:r w:rsidR="008303AB" w:rsidRPr="0096685F">
        <w:rPr>
          <w:rFonts w:cstheme="minorHAnsi"/>
          <w:sz w:val="24"/>
          <w:szCs w:val="24"/>
          <w:lang w:val="en-GB"/>
        </w:rPr>
        <w:t xml:space="preserve"> access to these areas. </w:t>
      </w:r>
    </w:p>
    <w:p w14:paraId="60E491C9" w14:textId="77777777" w:rsidR="00660F7B" w:rsidRPr="0096685F" w:rsidRDefault="00660F7B" w:rsidP="00D57B14">
      <w:pPr>
        <w:pStyle w:val="ListParagraph"/>
        <w:spacing w:after="0" w:line="240" w:lineRule="auto"/>
        <w:ind w:left="360"/>
        <w:jc w:val="both"/>
        <w:rPr>
          <w:rFonts w:cstheme="minorHAnsi"/>
          <w:sz w:val="24"/>
          <w:szCs w:val="24"/>
          <w:lang w:val="en-GB"/>
        </w:rPr>
      </w:pPr>
    </w:p>
    <w:p w14:paraId="25E31B7C" w14:textId="27B715C1" w:rsidR="00660F7B" w:rsidRPr="0096685F" w:rsidRDefault="00254EA5"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This right is</w:t>
      </w:r>
      <w:r w:rsidR="00F90285" w:rsidRPr="0096685F">
        <w:rPr>
          <w:rFonts w:cstheme="minorHAnsi"/>
          <w:sz w:val="24"/>
          <w:szCs w:val="24"/>
          <w:lang w:val="en-GB"/>
        </w:rPr>
        <w:t xml:space="preserve"> virtually</w:t>
      </w:r>
      <w:r w:rsidRPr="0096685F">
        <w:rPr>
          <w:rFonts w:cstheme="minorHAnsi"/>
          <w:sz w:val="24"/>
          <w:szCs w:val="24"/>
          <w:lang w:val="en-GB"/>
        </w:rPr>
        <w:t xml:space="preserve"> under permanent </w:t>
      </w:r>
      <w:r w:rsidR="0009121E" w:rsidRPr="0096685F">
        <w:rPr>
          <w:rFonts w:cstheme="minorHAnsi"/>
          <w:sz w:val="24"/>
          <w:szCs w:val="24"/>
          <w:lang w:val="en-GB"/>
        </w:rPr>
        <w:t xml:space="preserve">infringement in IAJK as due to the divided nature of the erstwhile Jammu and Kashmir, people are prevented </w:t>
      </w:r>
      <w:r w:rsidR="009E0B44" w:rsidRPr="0096685F">
        <w:rPr>
          <w:rFonts w:cstheme="minorHAnsi"/>
          <w:sz w:val="24"/>
          <w:szCs w:val="24"/>
          <w:lang w:val="en-GB"/>
        </w:rPr>
        <w:t xml:space="preserve">from </w:t>
      </w:r>
      <w:r w:rsidR="0009121E" w:rsidRPr="0096685F">
        <w:rPr>
          <w:rFonts w:cstheme="minorHAnsi"/>
          <w:sz w:val="24"/>
          <w:szCs w:val="24"/>
          <w:lang w:val="en-GB"/>
        </w:rPr>
        <w:t>freely mov</w:t>
      </w:r>
      <w:r w:rsidR="009E0B44" w:rsidRPr="0096685F">
        <w:rPr>
          <w:rFonts w:cstheme="minorHAnsi"/>
          <w:sz w:val="24"/>
          <w:szCs w:val="24"/>
          <w:lang w:val="en-GB"/>
        </w:rPr>
        <w:t>ing</w:t>
      </w:r>
      <w:r w:rsidR="0009121E" w:rsidRPr="0096685F">
        <w:rPr>
          <w:rFonts w:cstheme="minorHAnsi"/>
          <w:sz w:val="24"/>
          <w:szCs w:val="24"/>
          <w:lang w:val="en-GB"/>
        </w:rPr>
        <w:t xml:space="preserve"> to parts controlled by Pakistan or the vice-versa.</w:t>
      </w:r>
      <w:r w:rsidR="003A04E9" w:rsidRPr="0096685F">
        <w:rPr>
          <w:rStyle w:val="FootnoteReference"/>
          <w:rFonts w:cstheme="minorHAnsi"/>
          <w:sz w:val="24"/>
          <w:szCs w:val="24"/>
          <w:lang w:val="en-GB"/>
        </w:rPr>
        <w:footnoteReference w:id="40"/>
      </w:r>
      <w:r w:rsidR="0009121E" w:rsidRPr="0096685F">
        <w:rPr>
          <w:rFonts w:cstheme="minorHAnsi"/>
          <w:sz w:val="24"/>
          <w:szCs w:val="24"/>
          <w:lang w:val="en-GB"/>
        </w:rPr>
        <w:t xml:space="preserve"> </w:t>
      </w:r>
      <w:r w:rsidR="004B2FAA" w:rsidRPr="0096685F">
        <w:rPr>
          <w:rFonts w:cstheme="minorHAnsi"/>
          <w:sz w:val="24"/>
          <w:szCs w:val="24"/>
          <w:lang w:val="en-GB"/>
        </w:rPr>
        <w:t xml:space="preserve">This has led to a situation where there are thousands of divided families on </w:t>
      </w:r>
      <w:r w:rsidR="009E0B44" w:rsidRPr="0096685F">
        <w:rPr>
          <w:rFonts w:cstheme="minorHAnsi"/>
          <w:sz w:val="24"/>
          <w:szCs w:val="24"/>
          <w:lang w:val="en-GB"/>
        </w:rPr>
        <w:t>both sides</w:t>
      </w:r>
      <w:r w:rsidR="004B2FAA" w:rsidRPr="0096685F">
        <w:rPr>
          <w:rFonts w:cstheme="minorHAnsi"/>
          <w:sz w:val="24"/>
          <w:szCs w:val="24"/>
          <w:lang w:val="en-GB"/>
        </w:rPr>
        <w:t xml:space="preserve"> of Kashmir who </w:t>
      </w:r>
      <w:r w:rsidR="00660F7B" w:rsidRPr="0096685F">
        <w:rPr>
          <w:rFonts w:cstheme="minorHAnsi"/>
          <w:sz w:val="24"/>
          <w:szCs w:val="24"/>
          <w:lang w:val="en-GB"/>
        </w:rPr>
        <w:t>are unable to visit each other.</w:t>
      </w:r>
    </w:p>
    <w:p w14:paraId="7CFA6446" w14:textId="77777777" w:rsidR="00660F7B" w:rsidRPr="0096685F" w:rsidRDefault="00660F7B" w:rsidP="00660F7B">
      <w:pPr>
        <w:pStyle w:val="ListParagraph"/>
        <w:spacing w:after="0" w:line="240" w:lineRule="auto"/>
        <w:jc w:val="both"/>
        <w:rPr>
          <w:rFonts w:cstheme="minorHAnsi"/>
          <w:sz w:val="24"/>
          <w:szCs w:val="24"/>
          <w:lang w:val="en-GB"/>
        </w:rPr>
      </w:pPr>
    </w:p>
    <w:p w14:paraId="2623E926" w14:textId="35CA4A55" w:rsidR="00660F7B" w:rsidRPr="0096685F" w:rsidRDefault="00BF4BD1" w:rsidP="002978DF">
      <w:pPr>
        <w:pStyle w:val="Heading2"/>
        <w:rPr>
          <w:lang w:val="en-GB"/>
        </w:rPr>
      </w:pPr>
      <w:bookmarkStart w:id="22" w:name="_Toc8676610"/>
      <w:r w:rsidRPr="0096685F">
        <w:rPr>
          <w:lang w:val="en-GB"/>
        </w:rPr>
        <w:t>Article 14</w:t>
      </w:r>
      <w:r w:rsidR="002C520D" w:rsidRPr="0096685F">
        <w:rPr>
          <w:lang w:val="en-GB"/>
        </w:rPr>
        <w:t xml:space="preserve"> </w:t>
      </w:r>
      <w:r w:rsidR="009E0B44" w:rsidRPr="0096685F">
        <w:rPr>
          <w:lang w:val="en-GB"/>
        </w:rPr>
        <w:t>Right to fair trial</w:t>
      </w:r>
      <w:bookmarkEnd w:id="22"/>
    </w:p>
    <w:p w14:paraId="1E61086E" w14:textId="06BB8439" w:rsidR="00660F7B" w:rsidRPr="0096685F" w:rsidRDefault="00F90285"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V</w:t>
      </w:r>
      <w:r w:rsidR="00653755" w:rsidRPr="0096685F">
        <w:rPr>
          <w:rFonts w:cstheme="minorHAnsi"/>
          <w:sz w:val="24"/>
          <w:szCs w:val="24"/>
          <w:lang w:val="en-GB"/>
        </w:rPr>
        <w:t>arious international standards, nati</w:t>
      </w:r>
      <w:r w:rsidRPr="0096685F">
        <w:rPr>
          <w:rFonts w:cstheme="minorHAnsi"/>
          <w:sz w:val="24"/>
          <w:szCs w:val="24"/>
          <w:lang w:val="en-GB"/>
        </w:rPr>
        <w:t>onal laws and directives by Supreme C</w:t>
      </w:r>
      <w:r w:rsidR="00653755" w:rsidRPr="0096685F">
        <w:rPr>
          <w:rFonts w:cstheme="minorHAnsi"/>
          <w:sz w:val="24"/>
          <w:szCs w:val="24"/>
          <w:lang w:val="en-GB"/>
        </w:rPr>
        <w:t xml:space="preserve">ourt </w:t>
      </w:r>
      <w:r w:rsidRPr="0096685F">
        <w:rPr>
          <w:rFonts w:cstheme="minorHAnsi"/>
          <w:sz w:val="24"/>
          <w:szCs w:val="24"/>
          <w:lang w:val="en-GB"/>
        </w:rPr>
        <w:t>constitute</w:t>
      </w:r>
      <w:r w:rsidR="00653755" w:rsidRPr="0096685F">
        <w:rPr>
          <w:rFonts w:cstheme="minorHAnsi"/>
          <w:sz w:val="24"/>
          <w:szCs w:val="24"/>
          <w:lang w:val="en-GB"/>
        </w:rPr>
        <w:t xml:space="preserve"> a platform </w:t>
      </w:r>
      <w:r w:rsidR="009E0B44" w:rsidRPr="0096685F">
        <w:rPr>
          <w:rFonts w:cstheme="minorHAnsi"/>
          <w:sz w:val="24"/>
          <w:szCs w:val="24"/>
          <w:lang w:val="en-GB"/>
        </w:rPr>
        <w:t>for</w:t>
      </w:r>
      <w:r w:rsidR="00653755" w:rsidRPr="0096685F">
        <w:rPr>
          <w:rFonts w:cstheme="minorHAnsi"/>
          <w:sz w:val="24"/>
          <w:szCs w:val="24"/>
          <w:lang w:val="en-GB"/>
        </w:rPr>
        <w:t xml:space="preserve"> fair trials in India. However, </w:t>
      </w:r>
      <w:r w:rsidRPr="0096685F">
        <w:rPr>
          <w:rFonts w:cstheme="minorHAnsi"/>
          <w:sz w:val="24"/>
          <w:szCs w:val="24"/>
          <w:lang w:val="en-GB"/>
        </w:rPr>
        <w:t xml:space="preserve">lack of </w:t>
      </w:r>
      <w:r w:rsidR="00653755" w:rsidRPr="0096685F">
        <w:rPr>
          <w:rFonts w:cstheme="minorHAnsi"/>
          <w:sz w:val="24"/>
          <w:szCs w:val="24"/>
          <w:lang w:val="en-GB"/>
        </w:rPr>
        <w:t xml:space="preserve">prosecutions </w:t>
      </w:r>
      <w:r w:rsidRPr="0096685F">
        <w:rPr>
          <w:rFonts w:cstheme="minorHAnsi"/>
          <w:sz w:val="24"/>
          <w:szCs w:val="24"/>
          <w:lang w:val="en-GB"/>
        </w:rPr>
        <w:t>for a</w:t>
      </w:r>
      <w:r w:rsidR="00653755" w:rsidRPr="0096685F">
        <w:rPr>
          <w:rFonts w:cstheme="minorHAnsi"/>
          <w:sz w:val="24"/>
          <w:szCs w:val="24"/>
          <w:lang w:val="en-GB"/>
        </w:rPr>
        <w:t xml:space="preserve">buse of power by the </w:t>
      </w:r>
      <w:r w:rsidR="00653755" w:rsidRPr="0096685F">
        <w:rPr>
          <w:rFonts w:cstheme="minorHAnsi"/>
          <w:sz w:val="24"/>
          <w:szCs w:val="24"/>
          <w:lang w:val="en-GB"/>
        </w:rPr>
        <w:lastRenderedPageBreak/>
        <w:t xml:space="preserve">executives and the state agencies </w:t>
      </w:r>
      <w:r w:rsidRPr="0096685F">
        <w:rPr>
          <w:rFonts w:cstheme="minorHAnsi"/>
          <w:sz w:val="24"/>
          <w:szCs w:val="24"/>
          <w:lang w:val="en-GB"/>
        </w:rPr>
        <w:t>denies right to fair trial</w:t>
      </w:r>
      <w:r w:rsidR="00653755" w:rsidRPr="0096685F">
        <w:rPr>
          <w:rFonts w:cstheme="minorHAnsi"/>
          <w:sz w:val="24"/>
          <w:szCs w:val="24"/>
          <w:lang w:val="en-GB"/>
        </w:rPr>
        <w:t xml:space="preserve"> in India. </w:t>
      </w:r>
      <w:r w:rsidRPr="0096685F">
        <w:rPr>
          <w:rFonts w:cstheme="minorHAnsi"/>
          <w:sz w:val="24"/>
          <w:szCs w:val="24"/>
          <w:lang w:val="en-GB"/>
        </w:rPr>
        <w:t>Article 21 of India</w:t>
      </w:r>
      <w:r w:rsidR="009E0B44" w:rsidRPr="0096685F">
        <w:rPr>
          <w:rFonts w:cstheme="minorHAnsi"/>
          <w:sz w:val="24"/>
          <w:szCs w:val="24"/>
          <w:lang w:val="en-GB"/>
        </w:rPr>
        <w:t>n Constitution</w:t>
      </w:r>
      <w:r w:rsidRPr="0096685F">
        <w:rPr>
          <w:rFonts w:cstheme="minorHAnsi"/>
          <w:sz w:val="24"/>
          <w:szCs w:val="24"/>
          <w:lang w:val="en-GB"/>
        </w:rPr>
        <w:t xml:space="preserve"> provides right to fair tri</w:t>
      </w:r>
      <w:r w:rsidR="009E0B44" w:rsidRPr="0096685F">
        <w:rPr>
          <w:rFonts w:cstheme="minorHAnsi"/>
          <w:sz w:val="24"/>
          <w:szCs w:val="24"/>
          <w:lang w:val="en-GB"/>
        </w:rPr>
        <w:t>a</w:t>
      </w:r>
      <w:r w:rsidRPr="0096685F">
        <w:rPr>
          <w:rFonts w:cstheme="minorHAnsi"/>
          <w:sz w:val="24"/>
          <w:szCs w:val="24"/>
          <w:lang w:val="en-GB"/>
        </w:rPr>
        <w:t>l and a</w:t>
      </w:r>
      <w:r w:rsidR="00653755" w:rsidRPr="0096685F">
        <w:rPr>
          <w:rFonts w:cstheme="minorHAnsi"/>
          <w:sz w:val="24"/>
          <w:szCs w:val="24"/>
          <w:lang w:val="en-GB"/>
        </w:rPr>
        <w:t>rt</w:t>
      </w:r>
      <w:r w:rsidRPr="0096685F">
        <w:rPr>
          <w:rFonts w:cstheme="minorHAnsi"/>
          <w:sz w:val="24"/>
          <w:szCs w:val="24"/>
          <w:lang w:val="en-GB"/>
        </w:rPr>
        <w:t xml:space="preserve">icle 39 (A) mandates the state to provide </w:t>
      </w:r>
      <w:r w:rsidR="00653755" w:rsidRPr="0096685F">
        <w:rPr>
          <w:rFonts w:cstheme="minorHAnsi"/>
          <w:sz w:val="24"/>
          <w:szCs w:val="24"/>
          <w:lang w:val="en-GB"/>
        </w:rPr>
        <w:t>free legal ai</w:t>
      </w:r>
      <w:r w:rsidRPr="0096685F">
        <w:rPr>
          <w:rFonts w:cstheme="minorHAnsi"/>
          <w:sz w:val="24"/>
          <w:szCs w:val="24"/>
          <w:lang w:val="en-GB"/>
        </w:rPr>
        <w:t>d to the accused</w:t>
      </w:r>
      <w:r w:rsidR="00653755" w:rsidRPr="0096685F">
        <w:rPr>
          <w:rFonts w:cstheme="minorHAnsi"/>
          <w:sz w:val="24"/>
          <w:szCs w:val="24"/>
          <w:lang w:val="en-GB"/>
        </w:rPr>
        <w:t xml:space="preserve">. </w:t>
      </w:r>
      <w:r w:rsidRPr="0096685F">
        <w:rPr>
          <w:rFonts w:cstheme="minorHAnsi"/>
          <w:sz w:val="24"/>
          <w:szCs w:val="24"/>
          <w:lang w:val="en-GB"/>
        </w:rPr>
        <w:t xml:space="preserve">However, despite all these provisions, fair trial is often denied due to its lax implementation and lack of victim support system.  </w:t>
      </w:r>
    </w:p>
    <w:p w14:paraId="3F2AB0F6" w14:textId="77777777" w:rsidR="00660F7B" w:rsidRPr="0096685F" w:rsidRDefault="00660F7B" w:rsidP="00D57B14">
      <w:pPr>
        <w:pStyle w:val="ListParagraph"/>
        <w:spacing w:after="0" w:line="240" w:lineRule="auto"/>
        <w:ind w:left="360"/>
        <w:jc w:val="both"/>
        <w:rPr>
          <w:rFonts w:cstheme="minorHAnsi"/>
          <w:sz w:val="24"/>
          <w:szCs w:val="24"/>
          <w:lang w:val="en-GB"/>
        </w:rPr>
      </w:pPr>
    </w:p>
    <w:p w14:paraId="3615E9DB" w14:textId="4975299B" w:rsidR="00660F7B" w:rsidRPr="0096685F" w:rsidRDefault="004B2FAA" w:rsidP="009709F3">
      <w:pPr>
        <w:pStyle w:val="ListParagraph"/>
        <w:numPr>
          <w:ilvl w:val="0"/>
          <w:numId w:val="8"/>
        </w:numPr>
        <w:spacing w:after="0" w:line="240" w:lineRule="auto"/>
        <w:ind w:left="360"/>
        <w:jc w:val="both"/>
        <w:rPr>
          <w:rFonts w:cstheme="minorHAnsi"/>
          <w:b/>
          <w:sz w:val="24"/>
          <w:szCs w:val="24"/>
          <w:lang w:val="en-GB"/>
        </w:rPr>
      </w:pPr>
      <w:r w:rsidRPr="0096685F">
        <w:rPr>
          <w:rFonts w:cstheme="minorHAnsi"/>
          <w:sz w:val="24"/>
          <w:szCs w:val="24"/>
          <w:lang w:val="en-GB"/>
        </w:rPr>
        <w:t xml:space="preserve">In IAJK, fairness and equality before law is </w:t>
      </w:r>
      <w:r w:rsidR="00B96243" w:rsidRPr="0096685F">
        <w:rPr>
          <w:rFonts w:cstheme="minorHAnsi"/>
          <w:sz w:val="24"/>
          <w:szCs w:val="24"/>
          <w:lang w:val="en-GB"/>
        </w:rPr>
        <w:t xml:space="preserve">jeopardized as </w:t>
      </w:r>
      <w:r w:rsidR="009E0B44" w:rsidRPr="0096685F">
        <w:rPr>
          <w:rFonts w:cstheme="minorHAnsi"/>
          <w:sz w:val="24"/>
          <w:szCs w:val="24"/>
          <w:lang w:val="en-GB"/>
        </w:rPr>
        <w:t xml:space="preserve">hundreds </w:t>
      </w:r>
      <w:r w:rsidR="00B96243" w:rsidRPr="0096685F">
        <w:rPr>
          <w:rFonts w:cstheme="minorHAnsi"/>
          <w:sz w:val="24"/>
          <w:szCs w:val="24"/>
          <w:lang w:val="en-GB"/>
        </w:rPr>
        <w:t>of Kashmiris languishing in</w:t>
      </w:r>
      <w:r w:rsidR="009E0B44" w:rsidRPr="0096685F">
        <w:rPr>
          <w:rFonts w:cstheme="minorHAnsi"/>
          <w:sz w:val="24"/>
          <w:szCs w:val="24"/>
          <w:lang w:val="en-GB"/>
        </w:rPr>
        <w:t xml:space="preserve"> jails</w:t>
      </w:r>
      <w:r w:rsidR="00B96243" w:rsidRPr="0096685F">
        <w:rPr>
          <w:rFonts w:cstheme="minorHAnsi"/>
          <w:sz w:val="24"/>
          <w:szCs w:val="24"/>
          <w:lang w:val="en-GB"/>
        </w:rPr>
        <w:t xml:space="preserve"> show. Hundreds of Kashmiris are jailed in India and are </w:t>
      </w:r>
      <w:r w:rsidR="009E0B44" w:rsidRPr="0096685F">
        <w:rPr>
          <w:rFonts w:cstheme="minorHAnsi"/>
          <w:sz w:val="24"/>
          <w:szCs w:val="24"/>
          <w:lang w:val="en-GB"/>
        </w:rPr>
        <w:t>held as u</w:t>
      </w:r>
      <w:r w:rsidR="00B96243" w:rsidRPr="0096685F">
        <w:rPr>
          <w:rFonts w:cstheme="minorHAnsi"/>
          <w:sz w:val="24"/>
          <w:szCs w:val="24"/>
          <w:lang w:val="en-GB"/>
        </w:rPr>
        <w:t>nder tr</w:t>
      </w:r>
      <w:r w:rsidR="009E0B44" w:rsidRPr="0096685F">
        <w:rPr>
          <w:rFonts w:cstheme="minorHAnsi"/>
          <w:sz w:val="24"/>
          <w:szCs w:val="24"/>
          <w:lang w:val="en-GB"/>
        </w:rPr>
        <w:t>i</w:t>
      </w:r>
      <w:r w:rsidR="00B96243" w:rsidRPr="0096685F">
        <w:rPr>
          <w:rFonts w:cstheme="minorHAnsi"/>
          <w:sz w:val="24"/>
          <w:szCs w:val="24"/>
          <w:lang w:val="en-GB"/>
        </w:rPr>
        <w:t xml:space="preserve">als without conviction. There are scores of cases where </w:t>
      </w:r>
      <w:r w:rsidR="00630EF0" w:rsidRPr="0096685F">
        <w:rPr>
          <w:rFonts w:cstheme="minorHAnsi"/>
          <w:sz w:val="24"/>
          <w:szCs w:val="24"/>
          <w:lang w:val="en-GB"/>
        </w:rPr>
        <w:t>Kashmiris</w:t>
      </w:r>
      <w:r w:rsidR="00A54EF8" w:rsidRPr="0096685F">
        <w:rPr>
          <w:rFonts w:cstheme="minorHAnsi"/>
          <w:sz w:val="24"/>
          <w:szCs w:val="24"/>
          <w:lang w:val="en-GB"/>
        </w:rPr>
        <w:t xml:space="preserve"> jailed </w:t>
      </w:r>
      <w:r w:rsidR="009E0B44" w:rsidRPr="0096685F">
        <w:rPr>
          <w:rFonts w:cstheme="minorHAnsi"/>
          <w:sz w:val="24"/>
          <w:szCs w:val="24"/>
          <w:lang w:val="en-GB"/>
        </w:rPr>
        <w:t xml:space="preserve">on </w:t>
      </w:r>
      <w:r w:rsidR="00A54EF8" w:rsidRPr="0096685F">
        <w:rPr>
          <w:rFonts w:cstheme="minorHAnsi"/>
          <w:sz w:val="24"/>
          <w:szCs w:val="24"/>
          <w:lang w:val="en-GB"/>
        </w:rPr>
        <w:t>false and trumped-up</w:t>
      </w:r>
      <w:r w:rsidR="00B96243" w:rsidRPr="0096685F">
        <w:rPr>
          <w:rFonts w:cstheme="minorHAnsi"/>
          <w:sz w:val="24"/>
          <w:szCs w:val="24"/>
          <w:lang w:val="en-GB"/>
        </w:rPr>
        <w:t xml:space="preserve"> charges were later found innocent by Courts and </w:t>
      </w:r>
      <w:r w:rsidR="00630EF0" w:rsidRPr="0096685F">
        <w:rPr>
          <w:rFonts w:cstheme="minorHAnsi"/>
          <w:sz w:val="24"/>
          <w:szCs w:val="24"/>
          <w:lang w:val="en-GB"/>
        </w:rPr>
        <w:t>released</w:t>
      </w:r>
      <w:r w:rsidR="009E0B44" w:rsidRPr="0096685F">
        <w:rPr>
          <w:rFonts w:cstheme="minorHAnsi"/>
          <w:sz w:val="24"/>
          <w:szCs w:val="24"/>
          <w:lang w:val="en-GB"/>
        </w:rPr>
        <w:t>.</w:t>
      </w:r>
      <w:r w:rsidR="00630EF0" w:rsidRPr="0096685F">
        <w:rPr>
          <w:rFonts w:cstheme="minorHAnsi"/>
          <w:sz w:val="24"/>
          <w:szCs w:val="24"/>
          <w:lang w:val="en-GB"/>
        </w:rPr>
        <w:t xml:space="preserve"> </w:t>
      </w:r>
      <w:r w:rsidR="009E0B44" w:rsidRPr="0096685F">
        <w:rPr>
          <w:rFonts w:cstheme="minorHAnsi"/>
          <w:sz w:val="24"/>
          <w:szCs w:val="24"/>
          <w:lang w:val="en-GB"/>
        </w:rPr>
        <w:t>T</w:t>
      </w:r>
      <w:r w:rsidR="00630EF0" w:rsidRPr="0096685F">
        <w:rPr>
          <w:rFonts w:cstheme="minorHAnsi"/>
          <w:sz w:val="24"/>
          <w:szCs w:val="24"/>
          <w:lang w:val="en-GB"/>
        </w:rPr>
        <w:t>his is done without any recompense to the victim</w:t>
      </w:r>
      <w:r w:rsidR="00D84429" w:rsidRPr="0096685F">
        <w:rPr>
          <w:rFonts w:cstheme="minorHAnsi"/>
          <w:sz w:val="24"/>
          <w:szCs w:val="24"/>
          <w:lang w:val="en-GB"/>
        </w:rPr>
        <w:t xml:space="preserve">s, </w:t>
      </w:r>
      <w:r w:rsidR="009E0B44" w:rsidRPr="0096685F">
        <w:rPr>
          <w:rFonts w:cstheme="minorHAnsi"/>
          <w:sz w:val="24"/>
          <w:szCs w:val="24"/>
          <w:lang w:val="en-GB"/>
        </w:rPr>
        <w:t xml:space="preserve">although </w:t>
      </w:r>
      <w:r w:rsidR="00D84429" w:rsidRPr="0096685F">
        <w:rPr>
          <w:rFonts w:cstheme="minorHAnsi"/>
          <w:sz w:val="24"/>
          <w:szCs w:val="24"/>
          <w:lang w:val="en-GB"/>
        </w:rPr>
        <w:t xml:space="preserve">several of them have </w:t>
      </w:r>
      <w:r w:rsidR="009E0B44" w:rsidRPr="0096685F">
        <w:rPr>
          <w:rFonts w:cstheme="minorHAnsi"/>
          <w:sz w:val="24"/>
          <w:szCs w:val="24"/>
          <w:lang w:val="en-GB"/>
        </w:rPr>
        <w:t xml:space="preserve">spent </w:t>
      </w:r>
      <w:r w:rsidR="00D84429" w:rsidRPr="0096685F">
        <w:rPr>
          <w:rFonts w:cstheme="minorHAnsi"/>
          <w:sz w:val="24"/>
          <w:szCs w:val="24"/>
          <w:lang w:val="en-GB"/>
        </w:rPr>
        <w:t xml:space="preserve">decades in jail without being charged. </w:t>
      </w:r>
      <w:r w:rsidR="003C538C" w:rsidRPr="0096685F">
        <w:rPr>
          <w:rStyle w:val="FootnoteReference"/>
          <w:rFonts w:cstheme="minorHAnsi"/>
          <w:sz w:val="24"/>
          <w:szCs w:val="24"/>
          <w:lang w:val="en-GB"/>
        </w:rPr>
        <w:footnoteReference w:id="41"/>
      </w:r>
    </w:p>
    <w:p w14:paraId="3B888DF1" w14:textId="77777777" w:rsidR="009E0B44" w:rsidRPr="0096685F" w:rsidRDefault="009E0B44" w:rsidP="009709F3">
      <w:pPr>
        <w:pStyle w:val="ListParagraph"/>
        <w:spacing w:after="0" w:line="240" w:lineRule="auto"/>
        <w:ind w:left="360"/>
        <w:jc w:val="both"/>
        <w:rPr>
          <w:rFonts w:cstheme="minorHAnsi"/>
          <w:sz w:val="24"/>
          <w:szCs w:val="24"/>
          <w:lang w:val="en-GB"/>
        </w:rPr>
      </w:pPr>
    </w:p>
    <w:p w14:paraId="12EE7DA8" w14:textId="33960BF1" w:rsidR="00914060" w:rsidRPr="0096685F" w:rsidRDefault="009E0B44" w:rsidP="009709F3">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 xml:space="preserve">Presumption of innocence, as articulated in the Article 14(2) of the Covenant, </w:t>
      </w:r>
      <w:r w:rsidR="002C520D" w:rsidRPr="0096685F">
        <w:rPr>
          <w:rFonts w:cstheme="minorHAnsi"/>
          <w:sz w:val="24"/>
          <w:szCs w:val="24"/>
          <w:lang w:val="en-GB"/>
        </w:rPr>
        <w:t xml:space="preserve">is universally accepted and has been incorporated in the Indian Constitution. However, </w:t>
      </w:r>
      <w:r w:rsidR="00653755" w:rsidRPr="0096685F">
        <w:rPr>
          <w:rFonts w:cstheme="minorHAnsi"/>
          <w:sz w:val="24"/>
          <w:szCs w:val="24"/>
          <w:lang w:val="en-GB"/>
        </w:rPr>
        <w:t xml:space="preserve">few legislations like </w:t>
      </w:r>
      <w:r w:rsidR="002C520D" w:rsidRPr="0096685F">
        <w:rPr>
          <w:rFonts w:cstheme="minorHAnsi"/>
          <w:sz w:val="24"/>
          <w:szCs w:val="24"/>
          <w:lang w:val="en-GB"/>
        </w:rPr>
        <w:t>section 498A (</w:t>
      </w:r>
      <w:r w:rsidR="00653755" w:rsidRPr="0096685F">
        <w:rPr>
          <w:rFonts w:cstheme="minorHAnsi"/>
          <w:sz w:val="24"/>
          <w:szCs w:val="24"/>
          <w:lang w:val="en-GB"/>
        </w:rPr>
        <w:t>anti-</w:t>
      </w:r>
      <w:r w:rsidR="002C520D" w:rsidRPr="0096685F">
        <w:rPr>
          <w:rFonts w:cstheme="minorHAnsi"/>
          <w:sz w:val="24"/>
          <w:szCs w:val="24"/>
          <w:lang w:val="en-GB"/>
        </w:rPr>
        <w:t>Dowry law) or the Unlawful Activities (Prevention) Act, 1967</w:t>
      </w:r>
      <w:r w:rsidR="00653755" w:rsidRPr="0096685F">
        <w:rPr>
          <w:rFonts w:cstheme="minorHAnsi"/>
          <w:sz w:val="24"/>
          <w:szCs w:val="24"/>
          <w:lang w:val="en-GB"/>
        </w:rPr>
        <w:t xml:space="preserve"> presume </w:t>
      </w:r>
      <w:proofErr w:type="spellStart"/>
      <w:r w:rsidR="00653755" w:rsidRPr="0096685F">
        <w:rPr>
          <w:rFonts w:cstheme="minorHAnsi"/>
          <w:sz w:val="24"/>
          <w:szCs w:val="24"/>
          <w:lang w:val="en-GB"/>
        </w:rPr>
        <w:t>guilt</w:t>
      </w:r>
      <w:proofErr w:type="spellEnd"/>
      <w:r w:rsidR="00653755" w:rsidRPr="0096685F">
        <w:rPr>
          <w:rFonts w:cstheme="minorHAnsi"/>
          <w:sz w:val="24"/>
          <w:szCs w:val="24"/>
          <w:lang w:val="en-GB"/>
        </w:rPr>
        <w:t xml:space="preserve"> until proven innocent. </w:t>
      </w:r>
    </w:p>
    <w:p w14:paraId="5F00CAEA" w14:textId="77777777" w:rsidR="00914060" w:rsidRPr="0096685F" w:rsidRDefault="00914060" w:rsidP="00D57B14">
      <w:pPr>
        <w:pStyle w:val="ListParagraph"/>
        <w:spacing w:after="0" w:line="240" w:lineRule="auto"/>
        <w:ind w:left="360"/>
        <w:jc w:val="both"/>
        <w:rPr>
          <w:rFonts w:cstheme="minorHAnsi"/>
          <w:sz w:val="24"/>
          <w:szCs w:val="24"/>
          <w:lang w:val="en-GB"/>
        </w:rPr>
      </w:pPr>
    </w:p>
    <w:p w14:paraId="69E175D0" w14:textId="405E4972" w:rsidR="00914060" w:rsidRPr="0096685F" w:rsidRDefault="006B39D5"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 xml:space="preserve">In IAJK, charges against individuals </w:t>
      </w:r>
      <w:r w:rsidR="007D5919" w:rsidRPr="0096685F">
        <w:rPr>
          <w:rFonts w:cstheme="minorHAnsi"/>
          <w:sz w:val="24"/>
          <w:szCs w:val="24"/>
          <w:lang w:val="en-GB"/>
        </w:rPr>
        <w:t xml:space="preserve">booked under Public Safety Act or even under </w:t>
      </w:r>
      <w:proofErr w:type="spellStart"/>
      <w:r w:rsidR="007D5919" w:rsidRPr="0096685F">
        <w:rPr>
          <w:rFonts w:cstheme="minorHAnsi"/>
          <w:sz w:val="24"/>
          <w:szCs w:val="24"/>
          <w:lang w:val="en-GB"/>
        </w:rPr>
        <w:t>R</w:t>
      </w:r>
      <w:r w:rsidR="00F90285" w:rsidRPr="0096685F">
        <w:rPr>
          <w:rFonts w:cstheme="minorHAnsi"/>
          <w:sz w:val="24"/>
          <w:szCs w:val="24"/>
          <w:lang w:val="en-GB"/>
        </w:rPr>
        <w:t>anabir</w:t>
      </w:r>
      <w:proofErr w:type="spellEnd"/>
      <w:r w:rsidR="00F90285" w:rsidRPr="0096685F">
        <w:rPr>
          <w:rFonts w:cstheme="minorHAnsi"/>
          <w:sz w:val="24"/>
          <w:szCs w:val="24"/>
          <w:lang w:val="en-GB"/>
        </w:rPr>
        <w:t xml:space="preserve"> Penal Code</w:t>
      </w:r>
      <w:r w:rsidR="007D5919" w:rsidRPr="0096685F">
        <w:rPr>
          <w:rFonts w:cstheme="minorHAnsi"/>
          <w:sz w:val="24"/>
          <w:szCs w:val="24"/>
          <w:lang w:val="en-GB"/>
        </w:rPr>
        <w:t xml:space="preserve"> provisions are not informed to the detainee prior to </w:t>
      </w:r>
      <w:r w:rsidR="00F94416" w:rsidRPr="0096685F">
        <w:rPr>
          <w:rFonts w:cstheme="minorHAnsi"/>
          <w:sz w:val="24"/>
          <w:szCs w:val="24"/>
          <w:lang w:val="en-GB"/>
        </w:rPr>
        <w:t xml:space="preserve">the </w:t>
      </w:r>
      <w:r w:rsidR="007D5919" w:rsidRPr="0096685F">
        <w:rPr>
          <w:rFonts w:cstheme="minorHAnsi"/>
          <w:sz w:val="24"/>
          <w:szCs w:val="24"/>
          <w:lang w:val="en-GB"/>
        </w:rPr>
        <w:t xml:space="preserve">arrest. </w:t>
      </w:r>
      <w:r w:rsidR="00F94416" w:rsidRPr="0096685F">
        <w:rPr>
          <w:rFonts w:cstheme="minorHAnsi"/>
          <w:sz w:val="24"/>
          <w:szCs w:val="24"/>
          <w:lang w:val="en-GB"/>
        </w:rPr>
        <w:t>T</w:t>
      </w:r>
      <w:r w:rsidR="007D5919" w:rsidRPr="0096685F">
        <w:rPr>
          <w:rFonts w:cstheme="minorHAnsi"/>
          <w:sz w:val="24"/>
          <w:szCs w:val="24"/>
          <w:lang w:val="en-GB"/>
        </w:rPr>
        <w:t xml:space="preserve">he charges are </w:t>
      </w:r>
      <w:r w:rsidR="00F94416" w:rsidRPr="0096685F">
        <w:rPr>
          <w:rFonts w:cstheme="minorHAnsi"/>
          <w:sz w:val="24"/>
          <w:szCs w:val="24"/>
          <w:lang w:val="en-GB"/>
        </w:rPr>
        <w:t xml:space="preserve">often </w:t>
      </w:r>
      <w:r w:rsidR="007D5919" w:rsidRPr="0096685F">
        <w:rPr>
          <w:rFonts w:cstheme="minorHAnsi"/>
          <w:sz w:val="24"/>
          <w:szCs w:val="24"/>
          <w:lang w:val="en-GB"/>
        </w:rPr>
        <w:t>communicated after the individual is placed under detention and</w:t>
      </w:r>
      <w:r w:rsidR="00F94416" w:rsidRPr="0096685F">
        <w:rPr>
          <w:rFonts w:cstheme="minorHAnsi"/>
          <w:sz w:val="24"/>
          <w:szCs w:val="24"/>
          <w:lang w:val="en-GB"/>
        </w:rPr>
        <w:t>/</w:t>
      </w:r>
      <w:r w:rsidR="007D5919" w:rsidRPr="0096685F">
        <w:rPr>
          <w:rFonts w:cstheme="minorHAnsi"/>
          <w:sz w:val="24"/>
          <w:szCs w:val="24"/>
          <w:lang w:val="en-GB"/>
        </w:rPr>
        <w:t>or</w:t>
      </w:r>
      <w:r w:rsidR="00F94416" w:rsidRPr="0096685F">
        <w:rPr>
          <w:rFonts w:cstheme="minorHAnsi"/>
          <w:sz w:val="24"/>
          <w:szCs w:val="24"/>
          <w:lang w:val="en-GB"/>
        </w:rPr>
        <w:t>,</w:t>
      </w:r>
      <w:r w:rsidR="007D5919" w:rsidRPr="0096685F">
        <w:rPr>
          <w:rFonts w:cstheme="minorHAnsi"/>
          <w:sz w:val="24"/>
          <w:szCs w:val="24"/>
          <w:lang w:val="en-GB"/>
        </w:rPr>
        <w:t xml:space="preserve"> in some cases</w:t>
      </w:r>
      <w:r w:rsidR="00F94416" w:rsidRPr="0096685F">
        <w:rPr>
          <w:rFonts w:cstheme="minorHAnsi"/>
          <w:sz w:val="24"/>
          <w:szCs w:val="24"/>
          <w:lang w:val="en-GB"/>
        </w:rPr>
        <w:t>,</w:t>
      </w:r>
      <w:r w:rsidR="007D5919" w:rsidRPr="0096685F">
        <w:rPr>
          <w:rFonts w:cstheme="minorHAnsi"/>
          <w:sz w:val="24"/>
          <w:szCs w:val="24"/>
          <w:lang w:val="en-GB"/>
        </w:rPr>
        <w:t xml:space="preserve"> </w:t>
      </w:r>
      <w:r w:rsidR="00F94416" w:rsidRPr="0096685F">
        <w:rPr>
          <w:rFonts w:cstheme="minorHAnsi"/>
          <w:sz w:val="24"/>
          <w:szCs w:val="24"/>
          <w:lang w:val="en-GB"/>
        </w:rPr>
        <w:t xml:space="preserve">after the individual </w:t>
      </w:r>
      <w:r w:rsidR="007D5919" w:rsidRPr="0096685F">
        <w:rPr>
          <w:rFonts w:cstheme="minorHAnsi"/>
          <w:sz w:val="24"/>
          <w:szCs w:val="24"/>
          <w:lang w:val="en-GB"/>
        </w:rPr>
        <w:t>has already spent certain amount of time in illegal custody of the police.</w:t>
      </w:r>
      <w:r w:rsidR="00C24FEC" w:rsidRPr="0096685F">
        <w:rPr>
          <w:rStyle w:val="FootnoteReference"/>
          <w:rFonts w:cstheme="minorHAnsi"/>
          <w:sz w:val="24"/>
          <w:szCs w:val="24"/>
          <w:lang w:val="en-GB"/>
        </w:rPr>
        <w:footnoteReference w:id="42"/>
      </w:r>
    </w:p>
    <w:p w14:paraId="3835C7F2" w14:textId="7C347D3E" w:rsidR="00914060" w:rsidRPr="0096685F" w:rsidRDefault="00914060" w:rsidP="00D57B14">
      <w:pPr>
        <w:spacing w:after="0" w:line="240" w:lineRule="auto"/>
        <w:ind w:left="360"/>
        <w:jc w:val="both"/>
        <w:rPr>
          <w:rFonts w:cstheme="minorHAnsi"/>
          <w:sz w:val="24"/>
          <w:szCs w:val="24"/>
          <w:lang w:val="en-GB"/>
        </w:rPr>
      </w:pPr>
    </w:p>
    <w:p w14:paraId="6DF134D6" w14:textId="2764A0F2" w:rsidR="00914060" w:rsidRPr="0096685F" w:rsidRDefault="002C520D"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All the provisions mentioned in the Article 14(3) of the ICCPR are incorporated in the Indian Constitution as well as the Criminal Procedure Code. However, in most cases th</w:t>
      </w:r>
      <w:r w:rsidR="00A54EF8" w:rsidRPr="0096685F">
        <w:rPr>
          <w:rFonts w:cstheme="minorHAnsi"/>
          <w:sz w:val="24"/>
          <w:szCs w:val="24"/>
          <w:lang w:val="en-GB"/>
        </w:rPr>
        <w:t>ese provisions are not implemented properly</w:t>
      </w:r>
      <w:r w:rsidRPr="0096685F">
        <w:rPr>
          <w:rFonts w:cstheme="minorHAnsi"/>
          <w:sz w:val="24"/>
          <w:szCs w:val="24"/>
          <w:lang w:val="en-GB"/>
        </w:rPr>
        <w:t xml:space="preserve">. The accused is generally taken to the </w:t>
      </w:r>
      <w:r w:rsidR="00A54EF8" w:rsidRPr="0096685F">
        <w:rPr>
          <w:rFonts w:cstheme="minorHAnsi"/>
          <w:sz w:val="24"/>
          <w:szCs w:val="24"/>
          <w:lang w:val="en-GB"/>
        </w:rPr>
        <w:t>court without prior information</w:t>
      </w:r>
      <w:r w:rsidR="00F94416" w:rsidRPr="0096685F">
        <w:rPr>
          <w:rFonts w:cstheme="minorHAnsi"/>
          <w:sz w:val="24"/>
          <w:szCs w:val="24"/>
          <w:lang w:val="en-GB"/>
        </w:rPr>
        <w:t>.</w:t>
      </w:r>
      <w:r w:rsidR="00A54EF8" w:rsidRPr="0096685F">
        <w:rPr>
          <w:rFonts w:cstheme="minorHAnsi"/>
          <w:sz w:val="24"/>
          <w:szCs w:val="24"/>
          <w:lang w:val="en-GB"/>
        </w:rPr>
        <w:t xml:space="preserve"> </w:t>
      </w:r>
      <w:r w:rsidR="00F94416" w:rsidRPr="0096685F">
        <w:rPr>
          <w:rFonts w:cstheme="minorHAnsi"/>
          <w:sz w:val="24"/>
          <w:szCs w:val="24"/>
          <w:lang w:val="en-GB"/>
        </w:rPr>
        <w:t>C</w:t>
      </w:r>
      <w:r w:rsidR="00A54EF8" w:rsidRPr="0096685F">
        <w:rPr>
          <w:rFonts w:cstheme="minorHAnsi"/>
          <w:sz w:val="24"/>
          <w:szCs w:val="24"/>
          <w:lang w:val="en-GB"/>
        </w:rPr>
        <w:t xml:space="preserve">ourt officials lack knowledge and proper training on human rights and the legal proceedings. </w:t>
      </w:r>
    </w:p>
    <w:p w14:paraId="58A34749" w14:textId="77777777" w:rsidR="00914060" w:rsidRPr="0096685F" w:rsidRDefault="00914060" w:rsidP="00D57B14">
      <w:pPr>
        <w:pStyle w:val="ListParagraph"/>
        <w:spacing w:after="0" w:line="240" w:lineRule="auto"/>
        <w:ind w:left="360"/>
        <w:jc w:val="both"/>
        <w:rPr>
          <w:rFonts w:cstheme="minorHAnsi"/>
          <w:sz w:val="24"/>
          <w:szCs w:val="24"/>
          <w:lang w:val="en-GB"/>
        </w:rPr>
      </w:pPr>
    </w:p>
    <w:p w14:paraId="3BEDCA8F" w14:textId="5B014E5C" w:rsidR="00914060" w:rsidRPr="0096685F" w:rsidRDefault="00A54EF8"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 xml:space="preserve">In IAJK, there are no </w:t>
      </w:r>
      <w:r w:rsidR="00F94416" w:rsidRPr="0096685F">
        <w:rPr>
          <w:rFonts w:cstheme="minorHAnsi"/>
          <w:sz w:val="24"/>
          <w:szCs w:val="24"/>
          <w:lang w:val="en-GB"/>
        </w:rPr>
        <w:t>procedures where</w:t>
      </w:r>
      <w:r w:rsidRPr="0096685F">
        <w:rPr>
          <w:rFonts w:cstheme="minorHAnsi"/>
          <w:sz w:val="24"/>
          <w:szCs w:val="24"/>
          <w:lang w:val="en-GB"/>
        </w:rPr>
        <w:t xml:space="preserve">by the state authorities </w:t>
      </w:r>
      <w:r w:rsidR="00F94416" w:rsidRPr="0096685F">
        <w:rPr>
          <w:rFonts w:cstheme="minorHAnsi"/>
          <w:sz w:val="24"/>
          <w:szCs w:val="24"/>
          <w:lang w:val="en-GB"/>
        </w:rPr>
        <w:t>are required to</w:t>
      </w:r>
      <w:r w:rsidRPr="0096685F">
        <w:rPr>
          <w:rFonts w:cstheme="minorHAnsi"/>
          <w:sz w:val="24"/>
          <w:szCs w:val="24"/>
          <w:lang w:val="en-GB"/>
        </w:rPr>
        <w:t xml:space="preserve"> allow detainees to prepare his/her defence or choose their legal counsel. The case of incarcerated </w:t>
      </w:r>
      <w:proofErr w:type="spellStart"/>
      <w:r w:rsidRPr="0096685F">
        <w:rPr>
          <w:rFonts w:cstheme="minorHAnsi"/>
          <w:sz w:val="24"/>
          <w:szCs w:val="24"/>
          <w:lang w:val="en-GB"/>
        </w:rPr>
        <w:t>Hurriyat</w:t>
      </w:r>
      <w:proofErr w:type="spellEnd"/>
      <w:r w:rsidRPr="0096685F">
        <w:rPr>
          <w:rFonts w:cstheme="minorHAnsi"/>
          <w:sz w:val="24"/>
          <w:szCs w:val="24"/>
          <w:lang w:val="en-GB"/>
        </w:rPr>
        <w:t xml:space="preserve"> leader </w:t>
      </w:r>
      <w:proofErr w:type="spellStart"/>
      <w:r w:rsidRPr="0096685F">
        <w:rPr>
          <w:rFonts w:cstheme="minorHAnsi"/>
          <w:sz w:val="24"/>
          <w:szCs w:val="24"/>
          <w:lang w:val="en-GB"/>
        </w:rPr>
        <w:t>Masarat</w:t>
      </w:r>
      <w:proofErr w:type="spellEnd"/>
      <w:r w:rsidRPr="0096685F">
        <w:rPr>
          <w:rFonts w:cstheme="minorHAnsi"/>
          <w:sz w:val="24"/>
          <w:szCs w:val="24"/>
          <w:lang w:val="en-GB"/>
        </w:rPr>
        <w:t xml:space="preserve"> </w:t>
      </w:r>
      <w:proofErr w:type="spellStart"/>
      <w:r w:rsidRPr="0096685F">
        <w:rPr>
          <w:rFonts w:cstheme="minorHAnsi"/>
          <w:sz w:val="24"/>
          <w:szCs w:val="24"/>
          <w:lang w:val="en-GB"/>
        </w:rPr>
        <w:t>Alam</w:t>
      </w:r>
      <w:proofErr w:type="spellEnd"/>
      <w:r w:rsidRPr="0096685F">
        <w:rPr>
          <w:rFonts w:cstheme="minorHAnsi"/>
          <w:sz w:val="24"/>
          <w:szCs w:val="24"/>
          <w:lang w:val="en-GB"/>
        </w:rPr>
        <w:t xml:space="preserve"> </w:t>
      </w:r>
      <w:proofErr w:type="spellStart"/>
      <w:r w:rsidRPr="0096685F">
        <w:rPr>
          <w:rFonts w:cstheme="minorHAnsi"/>
          <w:sz w:val="24"/>
          <w:szCs w:val="24"/>
          <w:lang w:val="en-GB"/>
        </w:rPr>
        <w:t>Bhat</w:t>
      </w:r>
      <w:proofErr w:type="spellEnd"/>
      <w:r w:rsidRPr="0096685F">
        <w:rPr>
          <w:rFonts w:cstheme="minorHAnsi"/>
          <w:sz w:val="24"/>
          <w:szCs w:val="24"/>
          <w:lang w:val="en-GB"/>
        </w:rPr>
        <w:t xml:space="preserve"> illustrates this well.</w:t>
      </w:r>
      <w:r w:rsidRPr="0096685F">
        <w:rPr>
          <w:rStyle w:val="FootnoteReference"/>
          <w:rFonts w:cstheme="minorHAnsi"/>
          <w:sz w:val="24"/>
          <w:szCs w:val="24"/>
          <w:lang w:val="en-GB"/>
        </w:rPr>
        <w:footnoteReference w:id="43"/>
      </w:r>
      <w:r w:rsidRPr="0096685F">
        <w:rPr>
          <w:rFonts w:cstheme="minorHAnsi"/>
          <w:sz w:val="24"/>
          <w:szCs w:val="24"/>
          <w:lang w:val="en-GB"/>
        </w:rPr>
        <w:t xml:space="preserve"> </w:t>
      </w:r>
    </w:p>
    <w:p w14:paraId="5FC1F342" w14:textId="77777777" w:rsidR="00914060" w:rsidRPr="0096685F" w:rsidRDefault="00914060" w:rsidP="00D57B14">
      <w:pPr>
        <w:pStyle w:val="ListParagraph"/>
        <w:ind w:left="360"/>
        <w:rPr>
          <w:rFonts w:cstheme="minorHAnsi"/>
          <w:sz w:val="24"/>
          <w:szCs w:val="24"/>
          <w:lang w:val="en-GB"/>
        </w:rPr>
      </w:pPr>
    </w:p>
    <w:p w14:paraId="0776CA48" w14:textId="786CF159" w:rsidR="00914060" w:rsidRPr="0096685F" w:rsidRDefault="00B74BCE"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 xml:space="preserve">Army Summary Court of Inquiry and Court Martial </w:t>
      </w:r>
      <w:r w:rsidR="00A54EF8" w:rsidRPr="0096685F">
        <w:rPr>
          <w:rFonts w:cstheme="minorHAnsi"/>
          <w:sz w:val="24"/>
          <w:szCs w:val="24"/>
          <w:lang w:val="en-GB"/>
        </w:rPr>
        <w:t>laws under the Army Act 1950 violate the basic principles of fair trials. I</w:t>
      </w:r>
      <w:r w:rsidRPr="0096685F">
        <w:rPr>
          <w:rFonts w:cstheme="minorHAnsi"/>
          <w:sz w:val="24"/>
          <w:szCs w:val="24"/>
          <w:lang w:val="en-GB"/>
        </w:rPr>
        <w:t>n cases of allegation of human rights of civilian the tr</w:t>
      </w:r>
      <w:r w:rsidR="00F94416" w:rsidRPr="0096685F">
        <w:rPr>
          <w:rFonts w:cstheme="minorHAnsi"/>
          <w:sz w:val="24"/>
          <w:szCs w:val="24"/>
          <w:lang w:val="en-GB"/>
        </w:rPr>
        <w:t>i</w:t>
      </w:r>
      <w:r w:rsidRPr="0096685F">
        <w:rPr>
          <w:rFonts w:cstheme="minorHAnsi"/>
          <w:sz w:val="24"/>
          <w:szCs w:val="24"/>
          <w:lang w:val="en-GB"/>
        </w:rPr>
        <w:t>als should be conducted by the ordinary civilian court and not under the</w:t>
      </w:r>
      <w:r w:rsidR="00A54EF8" w:rsidRPr="0096685F">
        <w:rPr>
          <w:rFonts w:cstheme="minorHAnsi"/>
          <w:sz w:val="24"/>
          <w:szCs w:val="24"/>
          <w:lang w:val="en-GB"/>
        </w:rPr>
        <w:t xml:space="preserve"> Court </w:t>
      </w:r>
      <w:r w:rsidR="00F94416" w:rsidRPr="0096685F">
        <w:rPr>
          <w:rFonts w:cstheme="minorHAnsi"/>
          <w:sz w:val="24"/>
          <w:szCs w:val="24"/>
          <w:lang w:val="en-GB"/>
        </w:rPr>
        <w:t xml:space="preserve">Martial </w:t>
      </w:r>
      <w:r w:rsidR="00A54EF8" w:rsidRPr="0096685F">
        <w:rPr>
          <w:rFonts w:cstheme="minorHAnsi"/>
          <w:sz w:val="24"/>
          <w:szCs w:val="24"/>
          <w:lang w:val="en-GB"/>
        </w:rPr>
        <w:t>as prescribed in the</w:t>
      </w:r>
      <w:r w:rsidRPr="0096685F">
        <w:rPr>
          <w:rFonts w:cstheme="minorHAnsi"/>
          <w:sz w:val="24"/>
          <w:szCs w:val="24"/>
          <w:lang w:val="en-GB"/>
        </w:rPr>
        <w:t xml:space="preserve"> Army Act.</w:t>
      </w:r>
    </w:p>
    <w:p w14:paraId="13AC928B" w14:textId="77777777" w:rsidR="00914060" w:rsidRPr="0096685F" w:rsidRDefault="00914060" w:rsidP="00D57B14">
      <w:pPr>
        <w:spacing w:after="0" w:line="240" w:lineRule="auto"/>
        <w:ind w:left="360"/>
        <w:jc w:val="both"/>
        <w:rPr>
          <w:rFonts w:cstheme="minorHAnsi"/>
          <w:sz w:val="24"/>
          <w:szCs w:val="24"/>
          <w:lang w:val="en-GB"/>
        </w:rPr>
      </w:pPr>
    </w:p>
    <w:p w14:paraId="01D4015D" w14:textId="66F2503C" w:rsidR="00914060" w:rsidRPr="0096685F" w:rsidRDefault="00FF1EA2"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 xml:space="preserve">According to sub- section 12 of Section 2 of </w:t>
      </w:r>
      <w:r w:rsidR="00F94416" w:rsidRPr="0096685F">
        <w:rPr>
          <w:rFonts w:cstheme="minorHAnsi"/>
          <w:sz w:val="24"/>
          <w:szCs w:val="24"/>
          <w:lang w:val="en-GB"/>
        </w:rPr>
        <w:t>t</w:t>
      </w:r>
      <w:r w:rsidRPr="0096685F">
        <w:rPr>
          <w:rFonts w:cstheme="minorHAnsi"/>
          <w:sz w:val="24"/>
          <w:szCs w:val="24"/>
          <w:lang w:val="en-GB"/>
        </w:rPr>
        <w:t xml:space="preserve">he Juvenile (Care and Protection) Act, 2015 a “child” means a person who has not completed eighteen years of age. However, the age bar is not uniform in other </w:t>
      </w:r>
      <w:r w:rsidR="00F90285" w:rsidRPr="0096685F">
        <w:rPr>
          <w:rFonts w:cstheme="minorHAnsi"/>
          <w:sz w:val="24"/>
          <w:szCs w:val="24"/>
          <w:lang w:val="en-GB"/>
        </w:rPr>
        <w:t xml:space="preserve">child related </w:t>
      </w:r>
      <w:r w:rsidRPr="0096685F">
        <w:rPr>
          <w:rFonts w:cstheme="minorHAnsi"/>
          <w:sz w:val="24"/>
          <w:szCs w:val="24"/>
          <w:lang w:val="en-GB"/>
        </w:rPr>
        <w:t>legislations. Although government ha</w:t>
      </w:r>
      <w:r w:rsidR="00F90285" w:rsidRPr="0096685F">
        <w:rPr>
          <w:rFonts w:cstheme="minorHAnsi"/>
          <w:sz w:val="24"/>
          <w:szCs w:val="24"/>
          <w:lang w:val="en-GB"/>
        </w:rPr>
        <w:t>s laid various legislations and</w:t>
      </w:r>
      <w:r w:rsidRPr="0096685F">
        <w:rPr>
          <w:rFonts w:cstheme="minorHAnsi"/>
          <w:sz w:val="24"/>
          <w:szCs w:val="24"/>
          <w:lang w:val="en-GB"/>
        </w:rPr>
        <w:t xml:space="preserve"> rules to stop the incidents of juvenile crimes</w:t>
      </w:r>
      <w:r w:rsidR="00F94416" w:rsidRPr="0096685F">
        <w:rPr>
          <w:rFonts w:cstheme="minorHAnsi"/>
          <w:sz w:val="24"/>
          <w:szCs w:val="24"/>
          <w:lang w:val="en-GB"/>
        </w:rPr>
        <w:t xml:space="preserve">, </w:t>
      </w:r>
      <w:r w:rsidR="00F90285" w:rsidRPr="0096685F">
        <w:rPr>
          <w:rFonts w:cstheme="minorHAnsi"/>
          <w:sz w:val="24"/>
          <w:szCs w:val="24"/>
          <w:lang w:val="en-GB"/>
        </w:rPr>
        <w:t>the present laws on juveniles </w:t>
      </w:r>
      <w:r w:rsidR="00F94416" w:rsidRPr="0096685F">
        <w:rPr>
          <w:rFonts w:cstheme="minorHAnsi"/>
          <w:sz w:val="24"/>
          <w:szCs w:val="24"/>
          <w:lang w:val="en-GB"/>
        </w:rPr>
        <w:t xml:space="preserve">do </w:t>
      </w:r>
      <w:r w:rsidRPr="0096685F">
        <w:rPr>
          <w:rFonts w:cstheme="minorHAnsi"/>
          <w:sz w:val="24"/>
          <w:szCs w:val="24"/>
          <w:lang w:val="en-GB"/>
        </w:rPr>
        <w:lastRenderedPageBreak/>
        <w:t xml:space="preserve">not </w:t>
      </w:r>
      <w:r w:rsidR="00F94416" w:rsidRPr="0096685F">
        <w:rPr>
          <w:rFonts w:cstheme="minorHAnsi"/>
          <w:sz w:val="24"/>
          <w:szCs w:val="24"/>
          <w:lang w:val="en-GB"/>
        </w:rPr>
        <w:t xml:space="preserve">deter offences by juveniles </w:t>
      </w:r>
      <w:r w:rsidRPr="0096685F">
        <w:rPr>
          <w:rFonts w:cstheme="minorHAnsi"/>
          <w:sz w:val="24"/>
          <w:szCs w:val="24"/>
          <w:lang w:val="en-GB"/>
        </w:rPr>
        <w:t xml:space="preserve">due to its lax implementation and lack of training of enforcement personnel. </w:t>
      </w:r>
    </w:p>
    <w:p w14:paraId="1AF41E58" w14:textId="77777777" w:rsidR="00914060" w:rsidRPr="0096685F" w:rsidRDefault="00914060" w:rsidP="00D57B14">
      <w:pPr>
        <w:pStyle w:val="ListParagraph"/>
        <w:spacing w:after="0" w:line="240" w:lineRule="auto"/>
        <w:ind w:left="360"/>
        <w:jc w:val="both"/>
        <w:rPr>
          <w:rFonts w:cstheme="minorHAnsi"/>
          <w:sz w:val="24"/>
          <w:szCs w:val="24"/>
          <w:lang w:val="en-GB"/>
        </w:rPr>
      </w:pPr>
    </w:p>
    <w:p w14:paraId="464DBD9E" w14:textId="77777777" w:rsidR="00914060" w:rsidRPr="0096685F" w:rsidRDefault="00BA56D9"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 xml:space="preserve">Juvenile Justice is frequently violated by authorities in IAJK. </w:t>
      </w:r>
      <w:r w:rsidR="00C26C10" w:rsidRPr="0096685F">
        <w:rPr>
          <w:rFonts w:cstheme="minorHAnsi"/>
          <w:sz w:val="24"/>
          <w:szCs w:val="24"/>
          <w:lang w:val="en-GB"/>
        </w:rPr>
        <w:t>A JKCCS and APDP report in 2018 “laid bare that there are no legal and normative processes or practices protecting children’s rights in Jammu and Kashmir as hundreds of minors have been booked under the repressive Public Safety Act (PSA), with total disregard to the fact of their being children.”</w:t>
      </w:r>
      <w:r w:rsidR="00C15D83" w:rsidRPr="0096685F">
        <w:rPr>
          <w:rStyle w:val="FootnoteReference"/>
          <w:rFonts w:cstheme="minorHAnsi"/>
          <w:sz w:val="24"/>
          <w:szCs w:val="24"/>
          <w:lang w:val="en-GB"/>
        </w:rPr>
        <w:footnoteReference w:id="44"/>
      </w:r>
    </w:p>
    <w:p w14:paraId="7FC35123" w14:textId="77777777" w:rsidR="00914060" w:rsidRPr="0096685F" w:rsidRDefault="00914060" w:rsidP="00D57B14">
      <w:pPr>
        <w:pStyle w:val="ListParagraph"/>
        <w:ind w:left="360"/>
        <w:rPr>
          <w:rFonts w:cstheme="minorHAnsi"/>
          <w:b/>
          <w:sz w:val="24"/>
          <w:szCs w:val="24"/>
          <w:lang w:val="en-GB"/>
        </w:rPr>
      </w:pPr>
    </w:p>
    <w:p w14:paraId="2A5D6E7B" w14:textId="3E929BFF" w:rsidR="00914060" w:rsidRPr="0096685F" w:rsidRDefault="00FF1EA2"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 xml:space="preserve">Amnesty International India reported that legal safeguards to prevent excessive </w:t>
      </w:r>
      <w:proofErr w:type="spellStart"/>
      <w:r w:rsidRPr="0096685F">
        <w:rPr>
          <w:rFonts w:cstheme="minorHAnsi"/>
          <w:sz w:val="24"/>
          <w:szCs w:val="24"/>
          <w:lang w:val="en-GB"/>
        </w:rPr>
        <w:t>pretrial</w:t>
      </w:r>
      <w:proofErr w:type="spellEnd"/>
      <w:r w:rsidRPr="0096685F">
        <w:rPr>
          <w:rFonts w:cstheme="minorHAnsi"/>
          <w:sz w:val="24"/>
          <w:szCs w:val="24"/>
          <w:lang w:val="en-GB"/>
        </w:rPr>
        <w:t xml:space="preserve"> detention are routinely flouted across states in India, leading to the violations of detainees’ fair trial rights.</w:t>
      </w:r>
      <w:r w:rsidRPr="0096685F">
        <w:rPr>
          <w:rStyle w:val="FootnoteReference"/>
          <w:rFonts w:cstheme="minorHAnsi"/>
          <w:sz w:val="24"/>
          <w:szCs w:val="24"/>
          <w:lang w:val="en-GB"/>
        </w:rPr>
        <w:footnoteReference w:id="45"/>
      </w:r>
      <w:r w:rsidR="00F94416" w:rsidRPr="0096685F">
        <w:rPr>
          <w:rFonts w:cstheme="minorHAnsi"/>
          <w:sz w:val="24"/>
          <w:szCs w:val="24"/>
          <w:lang w:val="en-GB"/>
        </w:rPr>
        <w:t xml:space="preserve"> The report </w:t>
      </w:r>
      <w:r w:rsidRPr="0096685F">
        <w:rPr>
          <w:rFonts w:cstheme="minorHAnsi"/>
          <w:sz w:val="24"/>
          <w:szCs w:val="24"/>
          <w:lang w:val="en-GB"/>
        </w:rPr>
        <w:t xml:space="preserve">found that </w:t>
      </w:r>
      <w:r w:rsidR="00234002" w:rsidRPr="0096685F">
        <w:rPr>
          <w:rFonts w:cstheme="minorHAnsi"/>
          <w:sz w:val="24"/>
          <w:szCs w:val="24"/>
          <w:lang w:val="en-GB"/>
        </w:rPr>
        <w:t>t</w:t>
      </w:r>
      <w:r w:rsidRPr="0096685F">
        <w:rPr>
          <w:rFonts w:cstheme="minorHAnsi"/>
          <w:sz w:val="24"/>
          <w:szCs w:val="24"/>
          <w:lang w:val="en-GB"/>
        </w:rPr>
        <w:t>wo out of three people in India</w:t>
      </w:r>
      <w:r w:rsidR="00F94416" w:rsidRPr="0096685F">
        <w:rPr>
          <w:rFonts w:cstheme="minorHAnsi"/>
          <w:sz w:val="24"/>
          <w:szCs w:val="24"/>
          <w:lang w:val="en-GB"/>
        </w:rPr>
        <w:t>n</w:t>
      </w:r>
      <w:r w:rsidRPr="0096685F">
        <w:rPr>
          <w:rFonts w:cstheme="minorHAnsi"/>
          <w:sz w:val="24"/>
          <w:szCs w:val="24"/>
          <w:lang w:val="en-GB"/>
        </w:rPr>
        <w:t xml:space="preserve"> prisons are under</w:t>
      </w:r>
      <w:r w:rsidR="00F94416" w:rsidRPr="0096685F">
        <w:rPr>
          <w:rFonts w:cstheme="minorHAnsi"/>
          <w:sz w:val="24"/>
          <w:szCs w:val="24"/>
          <w:lang w:val="en-GB"/>
        </w:rPr>
        <w:t xml:space="preserve"> </w:t>
      </w:r>
      <w:r w:rsidRPr="0096685F">
        <w:rPr>
          <w:rFonts w:cstheme="minorHAnsi"/>
          <w:sz w:val="24"/>
          <w:szCs w:val="24"/>
          <w:lang w:val="en-GB"/>
        </w:rPr>
        <w:t xml:space="preserve">trials, and this proportion has not </w:t>
      </w:r>
      <w:r w:rsidR="00F94416" w:rsidRPr="0096685F">
        <w:rPr>
          <w:rFonts w:cstheme="minorHAnsi"/>
          <w:sz w:val="24"/>
          <w:szCs w:val="24"/>
          <w:lang w:val="en-GB"/>
        </w:rPr>
        <w:t xml:space="preserve">changed </w:t>
      </w:r>
      <w:r w:rsidRPr="0096685F">
        <w:rPr>
          <w:rFonts w:cstheme="minorHAnsi"/>
          <w:sz w:val="24"/>
          <w:szCs w:val="24"/>
          <w:lang w:val="en-GB"/>
        </w:rPr>
        <w:t>for several years despite various Supreme Court judgments, executive guidelines and legal reforms,”</w:t>
      </w:r>
    </w:p>
    <w:p w14:paraId="66CB6E5D" w14:textId="77777777" w:rsidR="00914060" w:rsidRPr="0096685F" w:rsidRDefault="00914060" w:rsidP="00914060">
      <w:pPr>
        <w:pStyle w:val="ListParagraph"/>
        <w:spacing w:after="0" w:line="240" w:lineRule="auto"/>
        <w:jc w:val="both"/>
        <w:rPr>
          <w:rFonts w:cstheme="minorHAnsi"/>
          <w:sz w:val="24"/>
          <w:szCs w:val="24"/>
          <w:lang w:val="en-GB"/>
        </w:rPr>
      </w:pPr>
    </w:p>
    <w:p w14:paraId="7B1AC602" w14:textId="19774FBE" w:rsidR="00914060" w:rsidRPr="0096685F" w:rsidRDefault="00DD0329" w:rsidP="002978DF">
      <w:pPr>
        <w:pStyle w:val="Heading2"/>
        <w:rPr>
          <w:lang w:val="en-GB"/>
        </w:rPr>
      </w:pPr>
      <w:bookmarkStart w:id="23" w:name="_Toc8676611"/>
      <w:r w:rsidRPr="0096685F">
        <w:rPr>
          <w:lang w:val="en-GB"/>
        </w:rPr>
        <w:t xml:space="preserve">Article 18 </w:t>
      </w:r>
      <w:r w:rsidR="00F94416" w:rsidRPr="0096685F">
        <w:rPr>
          <w:lang w:val="en-GB"/>
        </w:rPr>
        <w:t>Freedom of religion or belief</w:t>
      </w:r>
      <w:bookmarkEnd w:id="23"/>
    </w:p>
    <w:p w14:paraId="20A22F62" w14:textId="4D0D9E67" w:rsidR="00914060" w:rsidRPr="0096685F" w:rsidRDefault="00517F9F"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 xml:space="preserve">In IAJK, </w:t>
      </w:r>
      <w:r w:rsidR="005469C4" w:rsidRPr="0096685F">
        <w:rPr>
          <w:rFonts w:cstheme="minorHAnsi"/>
          <w:sz w:val="24"/>
          <w:szCs w:val="24"/>
          <w:lang w:val="en-GB"/>
        </w:rPr>
        <w:t>u</w:t>
      </w:r>
      <w:r w:rsidR="00D60988" w:rsidRPr="0096685F">
        <w:rPr>
          <w:rFonts w:cstheme="minorHAnsi"/>
          <w:sz w:val="24"/>
          <w:szCs w:val="24"/>
          <w:lang w:val="en-GB"/>
        </w:rPr>
        <w:t xml:space="preserve">nder the pretext of maintaining law and order, the Jammu and Kashmir government has frequently resorted to curbing and restricting rights of freedom of religion and belief of the civilian population. In 2018, </w:t>
      </w:r>
      <w:r w:rsidR="00F94416" w:rsidRPr="0096685F">
        <w:rPr>
          <w:rFonts w:cstheme="minorHAnsi"/>
          <w:sz w:val="24"/>
          <w:szCs w:val="24"/>
          <w:lang w:val="en-GB"/>
        </w:rPr>
        <w:t>on</w:t>
      </w:r>
      <w:r w:rsidR="00D60988" w:rsidRPr="0096685F">
        <w:rPr>
          <w:rFonts w:cstheme="minorHAnsi"/>
          <w:sz w:val="24"/>
          <w:szCs w:val="24"/>
          <w:lang w:val="en-GB"/>
        </w:rPr>
        <w:t xml:space="preserve"> 12 Fridays out of 52, prayers were disallowed in the </w:t>
      </w:r>
      <w:proofErr w:type="spellStart"/>
      <w:r w:rsidR="00D60988" w:rsidRPr="0096685F">
        <w:rPr>
          <w:rFonts w:cstheme="minorHAnsi"/>
          <w:sz w:val="24"/>
          <w:szCs w:val="24"/>
          <w:lang w:val="en-GB"/>
        </w:rPr>
        <w:t>Jamia</w:t>
      </w:r>
      <w:proofErr w:type="spellEnd"/>
      <w:r w:rsidR="00D60988" w:rsidRPr="0096685F">
        <w:rPr>
          <w:rFonts w:cstheme="minorHAnsi"/>
          <w:sz w:val="24"/>
          <w:szCs w:val="24"/>
          <w:lang w:val="en-GB"/>
        </w:rPr>
        <w:t xml:space="preserve"> Masjid. As data shows, this is a trend to prevent people f</w:t>
      </w:r>
      <w:r w:rsidR="00F94416" w:rsidRPr="0096685F">
        <w:rPr>
          <w:rFonts w:cstheme="minorHAnsi"/>
          <w:sz w:val="24"/>
          <w:szCs w:val="24"/>
          <w:lang w:val="en-GB"/>
        </w:rPr>
        <w:t xml:space="preserve">rom </w:t>
      </w:r>
      <w:r w:rsidR="00D60988" w:rsidRPr="0096685F">
        <w:rPr>
          <w:rFonts w:cstheme="minorHAnsi"/>
          <w:sz w:val="24"/>
          <w:szCs w:val="24"/>
          <w:lang w:val="en-GB"/>
        </w:rPr>
        <w:t xml:space="preserve">congregating for religious purposes. In 2017, the predominantly Muslim population was prevented from offering Friday prayers in the historic </w:t>
      </w:r>
      <w:proofErr w:type="spellStart"/>
      <w:r w:rsidR="00D60988" w:rsidRPr="0096685F">
        <w:rPr>
          <w:rFonts w:cstheme="minorHAnsi"/>
          <w:sz w:val="24"/>
          <w:szCs w:val="24"/>
          <w:lang w:val="en-GB"/>
        </w:rPr>
        <w:t>Jamia</w:t>
      </w:r>
      <w:proofErr w:type="spellEnd"/>
      <w:r w:rsidR="00D60988" w:rsidRPr="0096685F">
        <w:rPr>
          <w:rFonts w:cstheme="minorHAnsi"/>
          <w:sz w:val="24"/>
          <w:szCs w:val="24"/>
          <w:lang w:val="en-GB"/>
        </w:rPr>
        <w:t xml:space="preserve"> Masjid for 18 out of 52 Fridays.</w:t>
      </w:r>
      <w:r w:rsidR="005469C4" w:rsidRPr="0096685F">
        <w:rPr>
          <w:rStyle w:val="FootnoteReference"/>
          <w:rFonts w:cstheme="minorHAnsi"/>
          <w:sz w:val="24"/>
          <w:szCs w:val="24"/>
          <w:lang w:val="en-GB"/>
        </w:rPr>
        <w:footnoteReference w:id="46"/>
      </w:r>
      <w:r w:rsidR="00D60988" w:rsidRPr="0096685F">
        <w:rPr>
          <w:rFonts w:cstheme="minorHAnsi"/>
          <w:sz w:val="24"/>
          <w:szCs w:val="24"/>
          <w:lang w:val="en-GB"/>
        </w:rPr>
        <w:t xml:space="preserve"> In 2016, following the civilian uprising after </w:t>
      </w:r>
      <w:proofErr w:type="spellStart"/>
      <w:r w:rsidR="00D60988" w:rsidRPr="0096685F">
        <w:rPr>
          <w:rFonts w:cstheme="minorHAnsi"/>
          <w:sz w:val="24"/>
          <w:szCs w:val="24"/>
          <w:lang w:val="en-GB"/>
        </w:rPr>
        <w:t>Burhan</w:t>
      </w:r>
      <w:proofErr w:type="spellEnd"/>
      <w:r w:rsidR="00D60988" w:rsidRPr="0096685F">
        <w:rPr>
          <w:rFonts w:cstheme="minorHAnsi"/>
          <w:sz w:val="24"/>
          <w:szCs w:val="24"/>
          <w:lang w:val="en-GB"/>
        </w:rPr>
        <w:t xml:space="preserve"> </w:t>
      </w:r>
      <w:proofErr w:type="spellStart"/>
      <w:r w:rsidR="00D60988" w:rsidRPr="0096685F">
        <w:rPr>
          <w:rFonts w:cstheme="minorHAnsi"/>
          <w:sz w:val="24"/>
          <w:szCs w:val="24"/>
          <w:lang w:val="en-GB"/>
        </w:rPr>
        <w:t>Wani’s</w:t>
      </w:r>
      <w:proofErr w:type="spellEnd"/>
      <w:r w:rsidR="00D60988" w:rsidRPr="0096685F">
        <w:rPr>
          <w:rFonts w:cstheme="minorHAnsi"/>
          <w:sz w:val="24"/>
          <w:szCs w:val="24"/>
          <w:lang w:val="en-GB"/>
        </w:rPr>
        <w:t xml:space="preserve"> killing, </w:t>
      </w:r>
      <w:proofErr w:type="spellStart"/>
      <w:r w:rsidR="00D60988" w:rsidRPr="0096685F">
        <w:rPr>
          <w:rFonts w:cstheme="minorHAnsi"/>
          <w:sz w:val="24"/>
          <w:szCs w:val="24"/>
          <w:lang w:val="en-GB"/>
        </w:rPr>
        <w:t>Jamia</w:t>
      </w:r>
      <w:proofErr w:type="spellEnd"/>
      <w:r w:rsidR="00D60988" w:rsidRPr="0096685F">
        <w:rPr>
          <w:rFonts w:cstheme="minorHAnsi"/>
          <w:sz w:val="24"/>
          <w:szCs w:val="24"/>
          <w:lang w:val="en-GB"/>
        </w:rPr>
        <w:t xml:space="preserve"> Masjid was lo</w:t>
      </w:r>
      <w:r w:rsidR="004455E2" w:rsidRPr="0096685F">
        <w:rPr>
          <w:rFonts w:cstheme="minorHAnsi"/>
          <w:sz w:val="24"/>
          <w:szCs w:val="24"/>
          <w:lang w:val="en-GB"/>
        </w:rPr>
        <w:t>cked down for 19 weeks.</w:t>
      </w:r>
      <w:r w:rsidR="005469C4" w:rsidRPr="0096685F">
        <w:rPr>
          <w:rStyle w:val="FootnoteReference"/>
          <w:rFonts w:cstheme="minorHAnsi"/>
          <w:sz w:val="24"/>
          <w:szCs w:val="24"/>
          <w:lang w:val="en-GB"/>
        </w:rPr>
        <w:footnoteReference w:id="47"/>
      </w:r>
      <w:r w:rsidR="004455E2" w:rsidRPr="0096685F">
        <w:rPr>
          <w:rFonts w:cstheme="minorHAnsi"/>
          <w:sz w:val="24"/>
          <w:szCs w:val="24"/>
          <w:lang w:val="en-GB"/>
        </w:rPr>
        <w:t xml:space="preserve"> </w:t>
      </w:r>
      <w:r w:rsidR="00D60988" w:rsidRPr="0096685F">
        <w:rPr>
          <w:rFonts w:cstheme="minorHAnsi"/>
          <w:sz w:val="24"/>
          <w:szCs w:val="24"/>
          <w:lang w:val="en-GB"/>
        </w:rPr>
        <w:t xml:space="preserve">Every year, severe restrictions are put in place by the Jammu and Kashmir authorities to thwart the </w:t>
      </w:r>
      <w:proofErr w:type="spellStart"/>
      <w:r w:rsidR="00D60988" w:rsidRPr="0096685F">
        <w:rPr>
          <w:rFonts w:cstheme="minorHAnsi"/>
          <w:sz w:val="24"/>
          <w:szCs w:val="24"/>
          <w:lang w:val="en-GB"/>
        </w:rPr>
        <w:t>Moharram</w:t>
      </w:r>
      <w:proofErr w:type="spellEnd"/>
      <w:r w:rsidR="00D60988" w:rsidRPr="0096685F">
        <w:rPr>
          <w:rFonts w:cstheme="minorHAnsi"/>
          <w:sz w:val="24"/>
          <w:szCs w:val="24"/>
          <w:lang w:val="en-GB"/>
        </w:rPr>
        <w:t xml:space="preserve"> processions, stating that there are possibilities of sectarian violence. </w:t>
      </w:r>
    </w:p>
    <w:p w14:paraId="77B683A9" w14:textId="77777777" w:rsidR="00914060" w:rsidRPr="0096685F" w:rsidRDefault="00914060" w:rsidP="00D57B14">
      <w:pPr>
        <w:pStyle w:val="ListParagraph"/>
        <w:spacing w:after="0" w:line="240" w:lineRule="auto"/>
        <w:ind w:left="360"/>
        <w:jc w:val="both"/>
        <w:rPr>
          <w:rFonts w:cstheme="minorHAnsi"/>
          <w:sz w:val="24"/>
          <w:szCs w:val="24"/>
          <w:lang w:val="en-GB"/>
        </w:rPr>
      </w:pPr>
    </w:p>
    <w:p w14:paraId="58A8C799" w14:textId="016ADABA" w:rsidR="00914060" w:rsidRPr="0096685F" w:rsidRDefault="00DD0329" w:rsidP="002978DF">
      <w:pPr>
        <w:pStyle w:val="Heading2"/>
        <w:rPr>
          <w:lang w:val="en-GB"/>
        </w:rPr>
      </w:pPr>
      <w:bookmarkStart w:id="24" w:name="_Toc8676612"/>
      <w:r w:rsidRPr="0096685F">
        <w:rPr>
          <w:lang w:val="en-GB"/>
        </w:rPr>
        <w:t xml:space="preserve">Article 19 </w:t>
      </w:r>
      <w:r w:rsidR="00F94416" w:rsidRPr="0096685F">
        <w:rPr>
          <w:lang w:val="en-GB"/>
        </w:rPr>
        <w:t>Freedom of opinion and expression</w:t>
      </w:r>
      <w:bookmarkEnd w:id="24"/>
    </w:p>
    <w:p w14:paraId="47FABDA0" w14:textId="09DFF180" w:rsidR="00914060" w:rsidRPr="0096685F" w:rsidRDefault="00057AC1"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 xml:space="preserve">The right to free speech in India is increasingly under threat from multiple sources: agencies of the state, non-state actors of various hues, vigilante and corporate interests that dictate content. Self-censorship is on the rise, as are the attempts to eliminate and silence those who seek to speak the truth. For journalists, bloggers, artists, authors, film-makers, </w:t>
      </w:r>
      <w:r w:rsidR="00F94416" w:rsidRPr="0096685F">
        <w:rPr>
          <w:rFonts w:cstheme="minorHAnsi"/>
          <w:sz w:val="24"/>
          <w:szCs w:val="24"/>
          <w:lang w:val="en-GB"/>
        </w:rPr>
        <w:t xml:space="preserve">right </w:t>
      </w:r>
      <w:r w:rsidRPr="0096685F">
        <w:rPr>
          <w:rFonts w:cstheme="minorHAnsi"/>
          <w:sz w:val="24"/>
          <w:szCs w:val="24"/>
          <w:lang w:val="en-GB"/>
        </w:rPr>
        <w:t xml:space="preserve">to </w:t>
      </w:r>
      <w:r w:rsidR="00F94416" w:rsidRPr="0096685F">
        <w:rPr>
          <w:rFonts w:cstheme="minorHAnsi"/>
          <w:sz w:val="24"/>
          <w:szCs w:val="24"/>
          <w:lang w:val="en-GB"/>
        </w:rPr>
        <w:t xml:space="preserve">information activists </w:t>
      </w:r>
      <w:r w:rsidRPr="0096685F">
        <w:rPr>
          <w:rFonts w:cstheme="minorHAnsi"/>
          <w:sz w:val="24"/>
          <w:szCs w:val="24"/>
          <w:lang w:val="en-GB"/>
        </w:rPr>
        <w:t>and citizens, freedom of expression is fraught with risks, from murderous attacks to harassment, intimidation, online abuse and implication in false cases. Activists, journalists are routinely threatened and harassed online for their lawful expression against corruption, communal violence and pro-peace statement</w:t>
      </w:r>
      <w:r w:rsidR="00F94416" w:rsidRPr="0096685F">
        <w:rPr>
          <w:rFonts w:cstheme="minorHAnsi"/>
          <w:sz w:val="24"/>
          <w:szCs w:val="24"/>
          <w:lang w:val="en-GB"/>
        </w:rPr>
        <w:t>s</w:t>
      </w:r>
      <w:r w:rsidRPr="0096685F">
        <w:rPr>
          <w:rFonts w:cstheme="minorHAnsi"/>
          <w:sz w:val="24"/>
          <w:szCs w:val="24"/>
          <w:lang w:val="en-GB"/>
        </w:rPr>
        <w:t xml:space="preserve"> while hate speech by organised groups are neither acted upon nor dealt with</w:t>
      </w:r>
      <w:r w:rsidR="004C2B0B" w:rsidRPr="0096685F">
        <w:rPr>
          <w:rFonts w:cstheme="minorHAnsi"/>
          <w:sz w:val="24"/>
          <w:szCs w:val="24"/>
          <w:lang w:val="en-GB"/>
        </w:rPr>
        <w:t xml:space="preserve"> </w:t>
      </w:r>
      <w:r w:rsidRPr="0096685F">
        <w:rPr>
          <w:rFonts w:cstheme="minorHAnsi"/>
          <w:sz w:val="24"/>
          <w:szCs w:val="24"/>
          <w:lang w:val="en-GB"/>
        </w:rPr>
        <w:t xml:space="preserve">effective prohibition measures. In 2018, </w:t>
      </w:r>
      <w:r w:rsidRPr="0096685F">
        <w:rPr>
          <w:rStyle w:val="Strong"/>
          <w:rFonts w:cstheme="minorHAnsi"/>
          <w:b w:val="0"/>
          <w:sz w:val="24"/>
          <w:szCs w:val="24"/>
          <w:lang w:val="en-GB"/>
        </w:rPr>
        <w:t>seven journalists were killed</w:t>
      </w:r>
      <w:r w:rsidRPr="0096685F">
        <w:rPr>
          <w:rFonts w:cstheme="minorHAnsi"/>
          <w:sz w:val="24"/>
          <w:szCs w:val="24"/>
          <w:lang w:val="en-GB"/>
        </w:rPr>
        <w:t xml:space="preserve"> in relation to their work, </w:t>
      </w:r>
      <w:r w:rsidR="004C2B0B" w:rsidRPr="0096685F">
        <w:rPr>
          <w:rFonts w:cstheme="minorHAnsi"/>
          <w:sz w:val="24"/>
          <w:szCs w:val="24"/>
          <w:lang w:val="en-GB"/>
        </w:rPr>
        <w:t>and at</w:t>
      </w:r>
      <w:r w:rsidRPr="0096685F">
        <w:rPr>
          <w:rFonts w:cstheme="minorHAnsi"/>
          <w:sz w:val="24"/>
          <w:szCs w:val="24"/>
          <w:lang w:val="en-GB"/>
        </w:rPr>
        <w:t xml:space="preserve"> least </w:t>
      </w:r>
      <w:r w:rsidRPr="0096685F">
        <w:rPr>
          <w:rStyle w:val="Strong"/>
          <w:rFonts w:cstheme="minorHAnsi"/>
          <w:b w:val="0"/>
          <w:sz w:val="24"/>
          <w:szCs w:val="24"/>
          <w:lang w:val="en-GB"/>
        </w:rPr>
        <w:t>27 incidents of attacks</w:t>
      </w:r>
      <w:r w:rsidRPr="0096685F">
        <w:rPr>
          <w:rFonts w:cstheme="minorHAnsi"/>
          <w:sz w:val="24"/>
          <w:szCs w:val="24"/>
          <w:lang w:val="en-GB"/>
        </w:rPr>
        <w:t xml:space="preserve"> on 33 journalists </w:t>
      </w:r>
      <w:r w:rsidR="004C2B0B" w:rsidRPr="0096685F">
        <w:rPr>
          <w:rFonts w:cstheme="minorHAnsi"/>
          <w:sz w:val="24"/>
          <w:szCs w:val="24"/>
          <w:lang w:val="en-GB"/>
        </w:rPr>
        <w:t>were reported.</w:t>
      </w:r>
      <w:r w:rsidRPr="0096685F">
        <w:rPr>
          <w:rFonts w:cstheme="minorHAnsi"/>
          <w:sz w:val="24"/>
          <w:szCs w:val="24"/>
          <w:lang w:val="en-GB"/>
        </w:rPr>
        <w:t xml:space="preserve"> </w:t>
      </w:r>
      <w:r w:rsidR="004C2B0B" w:rsidRPr="0096685F">
        <w:rPr>
          <w:rFonts w:cstheme="minorHAnsi"/>
          <w:sz w:val="24"/>
          <w:szCs w:val="24"/>
          <w:lang w:val="en-GB"/>
        </w:rPr>
        <w:t>A</w:t>
      </w:r>
      <w:r w:rsidRPr="0096685F">
        <w:rPr>
          <w:rFonts w:cstheme="minorHAnsi"/>
          <w:sz w:val="24"/>
          <w:szCs w:val="24"/>
          <w:lang w:val="en-GB"/>
        </w:rPr>
        <w:t xml:space="preserve">t least </w:t>
      </w:r>
      <w:r w:rsidRPr="0096685F">
        <w:rPr>
          <w:rStyle w:val="Strong"/>
          <w:rFonts w:cstheme="minorHAnsi"/>
          <w:b w:val="0"/>
          <w:sz w:val="24"/>
          <w:szCs w:val="24"/>
          <w:lang w:val="en-GB"/>
        </w:rPr>
        <w:t>ten journalists</w:t>
      </w:r>
      <w:r w:rsidR="004C2B0B" w:rsidRPr="0096685F">
        <w:rPr>
          <w:rStyle w:val="Strong"/>
          <w:rFonts w:cstheme="minorHAnsi"/>
          <w:b w:val="0"/>
          <w:sz w:val="24"/>
          <w:szCs w:val="24"/>
          <w:lang w:val="en-GB"/>
        </w:rPr>
        <w:t xml:space="preserve"> were arrested</w:t>
      </w:r>
      <w:r w:rsidRPr="0096685F">
        <w:rPr>
          <w:rFonts w:cstheme="minorHAnsi"/>
          <w:b/>
          <w:sz w:val="24"/>
          <w:szCs w:val="24"/>
          <w:lang w:val="en-GB"/>
        </w:rPr>
        <w:t xml:space="preserve"> </w:t>
      </w:r>
      <w:r w:rsidRPr="0096685F">
        <w:rPr>
          <w:rFonts w:cstheme="minorHAnsi"/>
          <w:sz w:val="24"/>
          <w:szCs w:val="24"/>
          <w:lang w:val="en-GB"/>
        </w:rPr>
        <w:t xml:space="preserve">and </w:t>
      </w:r>
      <w:r w:rsidR="004C2B0B" w:rsidRPr="0096685F">
        <w:rPr>
          <w:rFonts w:cstheme="minorHAnsi"/>
          <w:sz w:val="24"/>
          <w:szCs w:val="24"/>
          <w:lang w:val="en-GB"/>
        </w:rPr>
        <w:t xml:space="preserve">six others (including three foreign journalists) were </w:t>
      </w:r>
      <w:r w:rsidRPr="0096685F">
        <w:rPr>
          <w:rStyle w:val="Strong"/>
          <w:rFonts w:cstheme="minorHAnsi"/>
          <w:b w:val="0"/>
          <w:sz w:val="24"/>
          <w:szCs w:val="24"/>
          <w:lang w:val="en-GB"/>
        </w:rPr>
        <w:t>det</w:t>
      </w:r>
      <w:r w:rsidR="004C2B0B" w:rsidRPr="0096685F">
        <w:rPr>
          <w:rStyle w:val="Strong"/>
          <w:rFonts w:cstheme="minorHAnsi"/>
          <w:b w:val="0"/>
          <w:sz w:val="24"/>
          <w:szCs w:val="24"/>
          <w:lang w:val="en-GB"/>
        </w:rPr>
        <w:t>ained.</w:t>
      </w:r>
      <w:r w:rsidRPr="0096685F">
        <w:rPr>
          <w:rFonts w:cstheme="minorHAnsi"/>
          <w:sz w:val="24"/>
          <w:szCs w:val="24"/>
          <w:lang w:val="en-GB"/>
        </w:rPr>
        <w:t xml:space="preserve"> </w:t>
      </w:r>
      <w:r w:rsidR="004C2B0B" w:rsidRPr="0096685F">
        <w:rPr>
          <w:rFonts w:cstheme="minorHAnsi"/>
          <w:sz w:val="24"/>
          <w:szCs w:val="24"/>
          <w:lang w:val="en-GB"/>
        </w:rPr>
        <w:t xml:space="preserve">At </w:t>
      </w:r>
      <w:r w:rsidRPr="0096685F">
        <w:rPr>
          <w:rFonts w:cstheme="minorHAnsi"/>
          <w:sz w:val="24"/>
          <w:szCs w:val="24"/>
          <w:lang w:val="en-GB"/>
        </w:rPr>
        <w:t xml:space="preserve">least 17 instances of </w:t>
      </w:r>
      <w:r w:rsidRPr="0096685F">
        <w:rPr>
          <w:rStyle w:val="Strong"/>
          <w:rFonts w:cstheme="minorHAnsi"/>
          <w:b w:val="0"/>
          <w:sz w:val="24"/>
          <w:szCs w:val="24"/>
          <w:lang w:val="en-GB"/>
        </w:rPr>
        <w:t xml:space="preserve">threats and </w:t>
      </w:r>
      <w:r w:rsidRPr="0096685F">
        <w:rPr>
          <w:rStyle w:val="Strong"/>
          <w:rFonts w:cstheme="minorHAnsi"/>
          <w:b w:val="0"/>
          <w:sz w:val="24"/>
          <w:szCs w:val="24"/>
          <w:lang w:val="en-GB"/>
        </w:rPr>
        <w:lastRenderedPageBreak/>
        <w:t>harassment</w:t>
      </w:r>
      <w:r w:rsidRPr="0096685F">
        <w:rPr>
          <w:rFonts w:cstheme="minorHAnsi"/>
          <w:sz w:val="24"/>
          <w:szCs w:val="24"/>
          <w:lang w:val="en-GB"/>
        </w:rPr>
        <w:t xml:space="preserve"> and 114 instances of </w:t>
      </w:r>
      <w:r w:rsidRPr="0096685F">
        <w:rPr>
          <w:rStyle w:val="Strong"/>
          <w:rFonts w:cstheme="minorHAnsi"/>
          <w:b w:val="0"/>
          <w:sz w:val="24"/>
          <w:szCs w:val="24"/>
          <w:lang w:val="en-GB"/>
        </w:rPr>
        <w:t>censorship</w:t>
      </w:r>
      <w:r w:rsidRPr="0096685F">
        <w:rPr>
          <w:rFonts w:cstheme="minorHAnsi"/>
          <w:sz w:val="24"/>
          <w:szCs w:val="24"/>
          <w:lang w:val="en-GB"/>
        </w:rPr>
        <w:t xml:space="preserve"> of news, film, academia, cultural events and public meetings</w:t>
      </w:r>
      <w:r w:rsidR="004C2B0B" w:rsidRPr="0096685F">
        <w:rPr>
          <w:rFonts w:cstheme="minorHAnsi"/>
          <w:sz w:val="24"/>
          <w:szCs w:val="24"/>
          <w:lang w:val="en-GB"/>
        </w:rPr>
        <w:t xml:space="preserve"> were recorded</w:t>
      </w:r>
      <w:r w:rsidRPr="0096685F">
        <w:rPr>
          <w:rStyle w:val="FootnoteReference"/>
          <w:rFonts w:cstheme="minorHAnsi"/>
          <w:sz w:val="24"/>
          <w:szCs w:val="24"/>
          <w:lang w:val="en-GB"/>
        </w:rPr>
        <w:footnoteReference w:id="48"/>
      </w:r>
      <w:r w:rsidRPr="0096685F">
        <w:rPr>
          <w:rFonts w:cstheme="minorHAnsi"/>
          <w:sz w:val="24"/>
          <w:szCs w:val="24"/>
          <w:lang w:val="en-GB"/>
        </w:rPr>
        <w:t>.</w:t>
      </w:r>
    </w:p>
    <w:p w14:paraId="157F480F" w14:textId="77777777" w:rsidR="00914060" w:rsidRPr="0096685F" w:rsidRDefault="00914060" w:rsidP="00D57B14">
      <w:pPr>
        <w:pStyle w:val="ListParagraph"/>
        <w:spacing w:after="0" w:line="240" w:lineRule="auto"/>
        <w:ind w:left="360"/>
        <w:jc w:val="both"/>
        <w:rPr>
          <w:rFonts w:cstheme="minorHAnsi"/>
          <w:sz w:val="24"/>
          <w:szCs w:val="24"/>
          <w:lang w:val="en-GB"/>
        </w:rPr>
      </w:pPr>
    </w:p>
    <w:p w14:paraId="704F0099" w14:textId="6F406502" w:rsidR="00914060" w:rsidRPr="0096685F" w:rsidRDefault="00C0448F"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In IAJK, the right</w:t>
      </w:r>
      <w:r w:rsidR="009D022D" w:rsidRPr="0096685F">
        <w:rPr>
          <w:rFonts w:cstheme="minorHAnsi"/>
          <w:sz w:val="24"/>
          <w:szCs w:val="24"/>
          <w:lang w:val="en-GB"/>
        </w:rPr>
        <w:t xml:space="preserve"> to hold opinions without interference is held hostage by way of criminali</w:t>
      </w:r>
      <w:r w:rsidR="004C2B0B" w:rsidRPr="0096685F">
        <w:rPr>
          <w:rFonts w:cstheme="minorHAnsi"/>
          <w:sz w:val="24"/>
          <w:szCs w:val="24"/>
          <w:lang w:val="en-GB"/>
        </w:rPr>
        <w:t>s</w:t>
      </w:r>
      <w:r w:rsidR="009D022D" w:rsidRPr="0096685F">
        <w:rPr>
          <w:rFonts w:cstheme="minorHAnsi"/>
          <w:sz w:val="24"/>
          <w:szCs w:val="24"/>
          <w:lang w:val="en-GB"/>
        </w:rPr>
        <w:t xml:space="preserve">ation of dissent through </w:t>
      </w:r>
      <w:r w:rsidR="004B10CF" w:rsidRPr="0096685F">
        <w:rPr>
          <w:rFonts w:cstheme="minorHAnsi"/>
          <w:sz w:val="24"/>
          <w:szCs w:val="24"/>
          <w:lang w:val="en-GB"/>
        </w:rPr>
        <w:t xml:space="preserve">arrests and intimidation. The right to freedom of opinion and expression in Jammu &amp; Kashmir </w:t>
      </w:r>
      <w:r w:rsidR="00601687" w:rsidRPr="0096685F">
        <w:rPr>
          <w:rFonts w:cstheme="minorHAnsi"/>
          <w:sz w:val="24"/>
          <w:szCs w:val="24"/>
          <w:lang w:val="en-GB"/>
        </w:rPr>
        <w:t>is</w:t>
      </w:r>
      <w:r w:rsidR="004B10CF" w:rsidRPr="0096685F">
        <w:rPr>
          <w:rFonts w:cstheme="minorHAnsi"/>
          <w:sz w:val="24"/>
          <w:szCs w:val="24"/>
          <w:lang w:val="en-GB"/>
        </w:rPr>
        <w:t xml:space="preserve"> curtailed by the government, which regularly gags expressions of political opinions and peaceful dissent. The space for media to carry out their work without fear of being targeted is almost completely closed. In September 2017, Kashmiri freelance photojournalist Kamran </w:t>
      </w:r>
      <w:proofErr w:type="spellStart"/>
      <w:r w:rsidR="004B10CF" w:rsidRPr="0096685F">
        <w:rPr>
          <w:rFonts w:cstheme="minorHAnsi"/>
          <w:sz w:val="24"/>
          <w:szCs w:val="24"/>
          <w:lang w:val="en-GB"/>
        </w:rPr>
        <w:t>Yousuf</w:t>
      </w:r>
      <w:proofErr w:type="spellEnd"/>
      <w:r w:rsidR="004B10CF" w:rsidRPr="0096685F">
        <w:rPr>
          <w:rFonts w:cstheme="minorHAnsi"/>
          <w:sz w:val="24"/>
          <w:szCs w:val="24"/>
          <w:lang w:val="en-GB"/>
        </w:rPr>
        <w:t xml:space="preserve"> was arrested by the National Investigation Agency (NIA) without any charges and </w:t>
      </w:r>
      <w:r w:rsidR="004C2B0B" w:rsidRPr="0096685F">
        <w:rPr>
          <w:rFonts w:cstheme="minorHAnsi"/>
          <w:sz w:val="24"/>
          <w:szCs w:val="24"/>
          <w:lang w:val="en-GB"/>
        </w:rPr>
        <w:t xml:space="preserve">was </w:t>
      </w:r>
      <w:r w:rsidR="004B10CF" w:rsidRPr="0096685F">
        <w:rPr>
          <w:rFonts w:cstheme="minorHAnsi"/>
          <w:sz w:val="24"/>
          <w:szCs w:val="24"/>
          <w:lang w:val="en-GB"/>
        </w:rPr>
        <w:t>released on bail in March 2018. His charge sheet, produced in January 2018, accused him of carrying out terrorist and secessionist activities.</w:t>
      </w:r>
      <w:r w:rsidR="007C4632" w:rsidRPr="0096685F">
        <w:rPr>
          <w:rStyle w:val="FootnoteReference"/>
          <w:rFonts w:cstheme="minorHAnsi"/>
          <w:sz w:val="24"/>
          <w:szCs w:val="24"/>
          <w:lang w:val="en-GB"/>
        </w:rPr>
        <w:footnoteReference w:id="49"/>
      </w:r>
    </w:p>
    <w:p w14:paraId="49343A65" w14:textId="77777777" w:rsidR="00914060" w:rsidRPr="0096685F" w:rsidRDefault="00914060" w:rsidP="00D57B14">
      <w:pPr>
        <w:pStyle w:val="ListParagraph"/>
        <w:ind w:left="360"/>
        <w:rPr>
          <w:rFonts w:cstheme="minorHAnsi"/>
          <w:sz w:val="24"/>
          <w:szCs w:val="24"/>
          <w:lang w:val="en-GB"/>
        </w:rPr>
      </w:pPr>
    </w:p>
    <w:p w14:paraId="1AEC9919" w14:textId="146FEFB2" w:rsidR="00914060" w:rsidRPr="0096685F" w:rsidRDefault="004B10CF"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 xml:space="preserve">With regard to internet censorship and surveillance, in April 2017, </w:t>
      </w:r>
      <w:r w:rsidR="00E4273F" w:rsidRPr="0096685F">
        <w:rPr>
          <w:rFonts w:cstheme="minorHAnsi"/>
          <w:sz w:val="24"/>
          <w:szCs w:val="24"/>
          <w:lang w:val="en-GB"/>
        </w:rPr>
        <w:t xml:space="preserve">in IAJK, </w:t>
      </w:r>
      <w:r w:rsidRPr="0096685F">
        <w:rPr>
          <w:rFonts w:cstheme="minorHAnsi"/>
          <w:sz w:val="24"/>
          <w:szCs w:val="24"/>
          <w:lang w:val="en-GB"/>
        </w:rPr>
        <w:t>the government banned social media for over a month and halted 3G and 4G internet, citing misuse of the services</w:t>
      </w:r>
      <w:r w:rsidR="00550C72" w:rsidRPr="0096685F">
        <w:rPr>
          <w:rFonts w:cstheme="minorHAnsi"/>
          <w:sz w:val="24"/>
          <w:szCs w:val="24"/>
          <w:lang w:val="en-GB"/>
        </w:rPr>
        <w:t xml:space="preserve"> by “anti-national elements.”</w:t>
      </w:r>
      <w:r w:rsidR="00FA7E19" w:rsidRPr="0096685F">
        <w:rPr>
          <w:rStyle w:val="FootnoteReference"/>
          <w:rFonts w:cstheme="minorHAnsi"/>
          <w:sz w:val="24"/>
          <w:szCs w:val="24"/>
          <w:lang w:val="en-GB"/>
        </w:rPr>
        <w:footnoteReference w:id="50"/>
      </w:r>
      <w:r w:rsidR="004455E2" w:rsidRPr="0096685F">
        <w:rPr>
          <w:rFonts w:cstheme="minorHAnsi"/>
          <w:sz w:val="24"/>
          <w:szCs w:val="24"/>
          <w:lang w:val="en-GB"/>
        </w:rPr>
        <w:t xml:space="preserve"> </w:t>
      </w:r>
      <w:r w:rsidRPr="0096685F">
        <w:rPr>
          <w:rFonts w:cstheme="minorHAnsi"/>
          <w:sz w:val="24"/>
          <w:szCs w:val="24"/>
          <w:lang w:val="en-GB"/>
        </w:rPr>
        <w:t xml:space="preserve">In December 2017, the government of Jammu &amp; Kashmir passed an order that barred all government employees from making, sharing or endorsing any political comments on any social media platforms. In July 2018, the district administration of </w:t>
      </w:r>
      <w:proofErr w:type="spellStart"/>
      <w:r w:rsidRPr="0096685F">
        <w:rPr>
          <w:rFonts w:cstheme="minorHAnsi"/>
          <w:sz w:val="24"/>
          <w:szCs w:val="24"/>
          <w:lang w:val="en-GB"/>
        </w:rPr>
        <w:t>Kishtwar</w:t>
      </w:r>
      <w:proofErr w:type="spellEnd"/>
      <w:r w:rsidRPr="0096685F">
        <w:rPr>
          <w:rFonts w:cstheme="minorHAnsi"/>
          <w:sz w:val="24"/>
          <w:szCs w:val="24"/>
          <w:lang w:val="en-GB"/>
        </w:rPr>
        <w:t xml:space="preserve"> in Jammu &amp; Kashmir issued an order that required administrators of </w:t>
      </w:r>
      <w:proofErr w:type="spellStart"/>
      <w:r w:rsidRPr="0096685F">
        <w:rPr>
          <w:rFonts w:cstheme="minorHAnsi"/>
          <w:sz w:val="24"/>
          <w:szCs w:val="24"/>
          <w:lang w:val="en-GB"/>
        </w:rPr>
        <w:t>WhatsApp</w:t>
      </w:r>
      <w:proofErr w:type="spellEnd"/>
      <w:r w:rsidRPr="0096685F">
        <w:rPr>
          <w:rFonts w:cstheme="minorHAnsi"/>
          <w:sz w:val="24"/>
          <w:szCs w:val="24"/>
          <w:lang w:val="en-GB"/>
        </w:rPr>
        <w:t xml:space="preserve"> groups to register themselves, disclose details of all group members, and accept responsibility for all posts made in the groups. The order also required group administrators to disclose any posts made in the grou</w:t>
      </w:r>
      <w:r w:rsidR="00550C72" w:rsidRPr="0096685F">
        <w:rPr>
          <w:rFonts w:cstheme="minorHAnsi"/>
          <w:sz w:val="24"/>
          <w:szCs w:val="24"/>
          <w:lang w:val="en-GB"/>
        </w:rPr>
        <w:t>p that could “lead to trouble.”</w:t>
      </w:r>
      <w:r w:rsidR="001A6A4A" w:rsidRPr="0096685F">
        <w:rPr>
          <w:rStyle w:val="FootnoteReference"/>
          <w:rFonts w:cstheme="minorHAnsi"/>
          <w:sz w:val="24"/>
          <w:szCs w:val="24"/>
          <w:lang w:val="en-GB"/>
        </w:rPr>
        <w:footnoteReference w:id="51"/>
      </w:r>
      <w:r w:rsidR="008303AB" w:rsidRPr="0096685F">
        <w:rPr>
          <w:rFonts w:cstheme="minorHAnsi"/>
          <w:sz w:val="24"/>
          <w:szCs w:val="24"/>
          <w:lang w:val="en-GB"/>
        </w:rPr>
        <w:t xml:space="preserve"> </w:t>
      </w:r>
      <w:r w:rsidR="00F03759" w:rsidRPr="0096685F">
        <w:rPr>
          <w:rFonts w:cstheme="minorHAnsi"/>
          <w:sz w:val="24"/>
          <w:szCs w:val="24"/>
          <w:lang w:val="en-GB"/>
        </w:rPr>
        <w:t xml:space="preserve"> </w:t>
      </w:r>
      <w:r w:rsidR="008303AB" w:rsidRPr="0096685F">
        <w:rPr>
          <w:rFonts w:cstheme="minorHAnsi"/>
          <w:color w:val="353535"/>
          <w:sz w:val="24"/>
          <w:szCs w:val="24"/>
          <w:lang w:val="en-GB"/>
        </w:rPr>
        <w:t xml:space="preserve">On 21 July 2018, Indian government issued an “advisory” to foreign correspondents working in India, reminding them that they need prior permission before travelling to certain “protected” areas, including Jammu and Kashmir. According to the Foreigners (Protected Areas) Order, 1958, the whole of Arunachal Pradesh, Manipur, Mizoram, Nagaland, Sikkim, and parts of Himachal Pradesh, Jammu &amp; Kashmir, Rajasthan and </w:t>
      </w:r>
      <w:proofErr w:type="spellStart"/>
      <w:r w:rsidR="008303AB" w:rsidRPr="0096685F">
        <w:rPr>
          <w:rFonts w:cstheme="minorHAnsi"/>
          <w:color w:val="353535"/>
          <w:sz w:val="24"/>
          <w:szCs w:val="24"/>
          <w:lang w:val="en-GB"/>
        </w:rPr>
        <w:t>Uttarakhand</w:t>
      </w:r>
      <w:proofErr w:type="spellEnd"/>
      <w:r w:rsidR="008303AB" w:rsidRPr="0096685F">
        <w:rPr>
          <w:rFonts w:cstheme="minorHAnsi"/>
          <w:color w:val="353535"/>
          <w:sz w:val="24"/>
          <w:szCs w:val="24"/>
          <w:lang w:val="en-GB"/>
        </w:rPr>
        <w:t xml:space="preserve"> have been declared as “protected areas”.</w:t>
      </w:r>
      <w:r w:rsidR="008303AB" w:rsidRPr="0096685F">
        <w:rPr>
          <w:rStyle w:val="FootnoteReference"/>
          <w:rFonts w:cstheme="minorHAnsi"/>
          <w:color w:val="353535"/>
          <w:sz w:val="24"/>
          <w:szCs w:val="24"/>
          <w:lang w:val="en-GB"/>
        </w:rPr>
        <w:footnoteReference w:id="52"/>
      </w:r>
      <w:r w:rsidR="008303AB" w:rsidRPr="0096685F">
        <w:rPr>
          <w:rFonts w:cstheme="minorHAnsi"/>
          <w:color w:val="353535"/>
          <w:sz w:val="24"/>
          <w:szCs w:val="24"/>
          <w:lang w:val="en-GB"/>
        </w:rPr>
        <w:t xml:space="preserve"> This i</w:t>
      </w:r>
      <w:r w:rsidR="004C2B0B" w:rsidRPr="0096685F">
        <w:rPr>
          <w:rFonts w:cstheme="minorHAnsi"/>
          <w:color w:val="353535"/>
          <w:sz w:val="24"/>
          <w:szCs w:val="24"/>
          <w:lang w:val="en-GB"/>
        </w:rPr>
        <w:t>n</w:t>
      </w:r>
      <w:r w:rsidR="008303AB" w:rsidRPr="0096685F">
        <w:rPr>
          <w:rFonts w:cstheme="minorHAnsi"/>
          <w:color w:val="353535"/>
          <w:sz w:val="24"/>
          <w:szCs w:val="24"/>
          <w:lang w:val="en-GB"/>
        </w:rPr>
        <w:t xml:space="preserve"> effect is a move to restrict information from IAJK to travel outside. </w:t>
      </w:r>
    </w:p>
    <w:p w14:paraId="289553D0" w14:textId="77777777" w:rsidR="00914060" w:rsidRPr="0096685F" w:rsidRDefault="00914060" w:rsidP="00914060">
      <w:pPr>
        <w:pStyle w:val="ListParagraph"/>
        <w:spacing w:after="0" w:line="240" w:lineRule="auto"/>
        <w:jc w:val="both"/>
        <w:rPr>
          <w:rFonts w:cstheme="minorHAnsi"/>
          <w:sz w:val="24"/>
          <w:szCs w:val="24"/>
          <w:lang w:val="en-GB"/>
        </w:rPr>
      </w:pPr>
    </w:p>
    <w:p w14:paraId="7564211A" w14:textId="3C428F67" w:rsidR="00914060" w:rsidRPr="0096685F" w:rsidRDefault="00B74BCE" w:rsidP="002978DF">
      <w:pPr>
        <w:pStyle w:val="Heading2"/>
        <w:rPr>
          <w:lang w:val="en-GB"/>
        </w:rPr>
      </w:pPr>
      <w:bookmarkStart w:id="25" w:name="_Toc8676613"/>
      <w:r w:rsidRPr="0096685F">
        <w:rPr>
          <w:lang w:val="en-GB"/>
        </w:rPr>
        <w:t xml:space="preserve">Article 20 Prohibition of incitement </w:t>
      </w:r>
      <w:r w:rsidR="004C2B0B" w:rsidRPr="0096685F">
        <w:rPr>
          <w:lang w:val="en-GB"/>
        </w:rPr>
        <w:t>to</w:t>
      </w:r>
      <w:r w:rsidR="009709F3" w:rsidRPr="0096685F">
        <w:rPr>
          <w:lang w:val="en-GB"/>
        </w:rPr>
        <w:t xml:space="preserve"> hatred</w:t>
      </w:r>
      <w:bookmarkEnd w:id="25"/>
    </w:p>
    <w:p w14:paraId="11017385" w14:textId="298C049E" w:rsidR="00914060" w:rsidRPr="0096685F" w:rsidRDefault="004455E2"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 xml:space="preserve">Inciting public campaign against religious minorities and </w:t>
      </w:r>
      <w:proofErr w:type="spellStart"/>
      <w:r w:rsidRPr="0096685F">
        <w:rPr>
          <w:rFonts w:cstheme="minorHAnsi"/>
          <w:sz w:val="24"/>
          <w:szCs w:val="24"/>
          <w:lang w:val="en-GB"/>
        </w:rPr>
        <w:t>Dalits</w:t>
      </w:r>
      <w:proofErr w:type="spellEnd"/>
      <w:r w:rsidRPr="0096685F">
        <w:rPr>
          <w:rFonts w:cstheme="minorHAnsi"/>
          <w:sz w:val="24"/>
          <w:szCs w:val="24"/>
          <w:lang w:val="en-GB"/>
        </w:rPr>
        <w:t xml:space="preserve"> are s</w:t>
      </w:r>
      <w:r w:rsidR="00B74BCE" w:rsidRPr="0096685F">
        <w:rPr>
          <w:rFonts w:cstheme="minorHAnsi"/>
          <w:sz w:val="24"/>
          <w:szCs w:val="24"/>
          <w:lang w:val="en-GB"/>
        </w:rPr>
        <w:t>ystematic</w:t>
      </w:r>
      <w:r w:rsidR="008E2EC1" w:rsidRPr="0096685F">
        <w:rPr>
          <w:rFonts w:cstheme="minorHAnsi"/>
          <w:sz w:val="24"/>
          <w:szCs w:val="24"/>
          <w:lang w:val="en-GB"/>
        </w:rPr>
        <w:t>ally carried out by the ruling political party</w:t>
      </w:r>
      <w:r w:rsidR="00B74BCE" w:rsidRPr="0096685F">
        <w:rPr>
          <w:rFonts w:cstheme="minorHAnsi"/>
          <w:sz w:val="24"/>
          <w:szCs w:val="24"/>
          <w:lang w:val="en-GB"/>
        </w:rPr>
        <w:t xml:space="preserve"> a</w:t>
      </w:r>
      <w:r w:rsidRPr="0096685F">
        <w:rPr>
          <w:rFonts w:cstheme="minorHAnsi"/>
          <w:sz w:val="24"/>
          <w:szCs w:val="24"/>
          <w:lang w:val="en-GB"/>
        </w:rPr>
        <w:t xml:space="preserve">nd other right wing </w:t>
      </w:r>
      <w:r w:rsidR="00E4273F" w:rsidRPr="0096685F">
        <w:rPr>
          <w:rFonts w:cstheme="minorHAnsi"/>
          <w:sz w:val="24"/>
          <w:szCs w:val="24"/>
          <w:lang w:val="en-GB"/>
        </w:rPr>
        <w:t>organisations</w:t>
      </w:r>
      <w:r w:rsidR="004C2B0B" w:rsidRPr="0096685F">
        <w:rPr>
          <w:rFonts w:cstheme="minorHAnsi"/>
          <w:sz w:val="24"/>
          <w:szCs w:val="24"/>
          <w:lang w:val="en-GB"/>
        </w:rPr>
        <w:t xml:space="preserve"> and </w:t>
      </w:r>
      <w:r w:rsidRPr="0096685F">
        <w:rPr>
          <w:rFonts w:cstheme="minorHAnsi"/>
          <w:sz w:val="24"/>
          <w:szCs w:val="24"/>
          <w:lang w:val="en-GB"/>
        </w:rPr>
        <w:t xml:space="preserve">activists with impunity. Assaults, rapes and deaths </w:t>
      </w:r>
      <w:r w:rsidR="004C2B0B" w:rsidRPr="0096685F">
        <w:rPr>
          <w:rFonts w:cstheme="minorHAnsi"/>
          <w:sz w:val="24"/>
          <w:szCs w:val="24"/>
          <w:lang w:val="en-GB"/>
        </w:rPr>
        <w:t xml:space="preserve">that could be directly linked to such incitement </w:t>
      </w:r>
      <w:r w:rsidRPr="0096685F">
        <w:rPr>
          <w:rFonts w:cstheme="minorHAnsi"/>
          <w:sz w:val="24"/>
          <w:szCs w:val="24"/>
          <w:lang w:val="en-GB"/>
        </w:rPr>
        <w:t>were reported in 2018 by Amnesty International</w:t>
      </w:r>
      <w:r w:rsidRPr="0096685F">
        <w:rPr>
          <w:rStyle w:val="FootnoteReference"/>
          <w:rFonts w:cstheme="minorHAnsi"/>
          <w:sz w:val="24"/>
          <w:szCs w:val="24"/>
          <w:lang w:val="en-GB"/>
        </w:rPr>
        <w:footnoteReference w:id="53"/>
      </w:r>
      <w:r w:rsidRPr="0096685F">
        <w:rPr>
          <w:rFonts w:cstheme="minorHAnsi"/>
          <w:sz w:val="24"/>
          <w:szCs w:val="24"/>
          <w:lang w:val="en-GB"/>
        </w:rPr>
        <w:t>.</w:t>
      </w:r>
    </w:p>
    <w:p w14:paraId="08C4D09A" w14:textId="77777777" w:rsidR="00914060" w:rsidRPr="0096685F" w:rsidRDefault="00914060" w:rsidP="00914060">
      <w:pPr>
        <w:pStyle w:val="ListParagraph"/>
        <w:spacing w:after="0" w:line="240" w:lineRule="auto"/>
        <w:jc w:val="both"/>
        <w:rPr>
          <w:rFonts w:cstheme="minorHAnsi"/>
          <w:sz w:val="24"/>
          <w:szCs w:val="24"/>
          <w:lang w:val="en-GB"/>
        </w:rPr>
      </w:pPr>
    </w:p>
    <w:p w14:paraId="73CC29F7" w14:textId="7B99D818" w:rsidR="00914060" w:rsidRPr="0096685F" w:rsidRDefault="00966E9A" w:rsidP="002978DF">
      <w:pPr>
        <w:pStyle w:val="Heading2"/>
        <w:rPr>
          <w:lang w:val="en-GB"/>
        </w:rPr>
      </w:pPr>
      <w:bookmarkStart w:id="26" w:name="_Toc8676614"/>
      <w:r w:rsidRPr="0096685F">
        <w:rPr>
          <w:lang w:val="en-GB"/>
        </w:rPr>
        <w:lastRenderedPageBreak/>
        <w:t>Article 21</w:t>
      </w:r>
      <w:r w:rsidR="004C2B0B" w:rsidRPr="0096685F">
        <w:rPr>
          <w:lang w:val="en-GB"/>
        </w:rPr>
        <w:t xml:space="preserve"> Right to freedom of peaceful assembly</w:t>
      </w:r>
      <w:bookmarkEnd w:id="26"/>
    </w:p>
    <w:p w14:paraId="224F7BD4" w14:textId="2CB9DA20" w:rsidR="00914060" w:rsidRPr="0096685F" w:rsidRDefault="004F64B1"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Article 19(1</w:t>
      </w:r>
      <w:proofErr w:type="gramStart"/>
      <w:r w:rsidRPr="0096685F">
        <w:rPr>
          <w:rFonts w:cstheme="minorHAnsi"/>
          <w:sz w:val="24"/>
          <w:szCs w:val="24"/>
          <w:lang w:val="en-GB"/>
        </w:rPr>
        <w:t>)(</w:t>
      </w:r>
      <w:proofErr w:type="gramEnd"/>
      <w:r w:rsidRPr="0096685F">
        <w:rPr>
          <w:rFonts w:cstheme="minorHAnsi"/>
          <w:sz w:val="24"/>
          <w:szCs w:val="24"/>
          <w:lang w:val="en-GB"/>
        </w:rPr>
        <w:t xml:space="preserve">b) of the Indian Constitution provides the right to assemble peacefully. There are several court orders stating that the government has to respect, protect and promote these rights. Despite this, protesters are routinely targeted by enforcement agencies and are often killed. On </w:t>
      </w:r>
      <w:r w:rsidR="004C2B0B" w:rsidRPr="0096685F">
        <w:rPr>
          <w:rFonts w:cstheme="minorHAnsi"/>
          <w:sz w:val="24"/>
          <w:szCs w:val="24"/>
          <w:lang w:val="en-GB"/>
        </w:rPr>
        <w:t xml:space="preserve">24 </w:t>
      </w:r>
      <w:r w:rsidRPr="0096685F">
        <w:rPr>
          <w:rFonts w:cstheme="minorHAnsi"/>
          <w:sz w:val="24"/>
          <w:szCs w:val="24"/>
          <w:lang w:val="en-GB"/>
        </w:rPr>
        <w:t>March, 2018 police open</w:t>
      </w:r>
      <w:r w:rsidR="004C2B0B" w:rsidRPr="0096685F">
        <w:rPr>
          <w:rFonts w:cstheme="minorHAnsi"/>
          <w:sz w:val="24"/>
          <w:szCs w:val="24"/>
          <w:lang w:val="en-GB"/>
        </w:rPr>
        <w:t>ed</w:t>
      </w:r>
      <w:r w:rsidRPr="0096685F">
        <w:rPr>
          <w:rFonts w:cstheme="minorHAnsi"/>
          <w:sz w:val="24"/>
          <w:szCs w:val="24"/>
          <w:lang w:val="en-GB"/>
        </w:rPr>
        <w:t xml:space="preserve"> fire on unarmed protesters in </w:t>
      </w:r>
      <w:proofErr w:type="spellStart"/>
      <w:r w:rsidRPr="0096685F">
        <w:rPr>
          <w:rFonts w:cstheme="minorHAnsi"/>
          <w:sz w:val="24"/>
          <w:szCs w:val="24"/>
          <w:lang w:val="en-GB"/>
        </w:rPr>
        <w:t>Toothukudi</w:t>
      </w:r>
      <w:proofErr w:type="spellEnd"/>
      <w:r w:rsidRPr="0096685F">
        <w:rPr>
          <w:rFonts w:cstheme="minorHAnsi"/>
          <w:sz w:val="24"/>
          <w:szCs w:val="24"/>
          <w:lang w:val="en-GB"/>
        </w:rPr>
        <w:t xml:space="preserve"> district of Tamil Nadu</w:t>
      </w:r>
      <w:r w:rsidR="0078679B" w:rsidRPr="0096685F">
        <w:rPr>
          <w:rFonts w:cstheme="minorHAnsi"/>
          <w:sz w:val="24"/>
          <w:szCs w:val="24"/>
          <w:lang w:val="en-GB"/>
        </w:rPr>
        <w:t xml:space="preserve"> killing 13 protesters. </w:t>
      </w:r>
    </w:p>
    <w:p w14:paraId="78E8EBF3" w14:textId="77777777" w:rsidR="00914060" w:rsidRPr="0096685F" w:rsidRDefault="00914060" w:rsidP="00D57B14">
      <w:pPr>
        <w:pStyle w:val="ListParagraph"/>
        <w:spacing w:after="0" w:line="240" w:lineRule="auto"/>
        <w:ind w:left="360"/>
        <w:jc w:val="both"/>
        <w:rPr>
          <w:rFonts w:cstheme="minorHAnsi"/>
          <w:sz w:val="24"/>
          <w:szCs w:val="24"/>
          <w:lang w:val="en-GB"/>
        </w:rPr>
      </w:pPr>
    </w:p>
    <w:p w14:paraId="473647C2" w14:textId="188E7C6D" w:rsidR="00914060" w:rsidRPr="0096685F" w:rsidRDefault="00E614F3"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In IAJK, a state of permanent emergency exists due to the i</w:t>
      </w:r>
      <w:r w:rsidR="00F27858" w:rsidRPr="0096685F">
        <w:rPr>
          <w:rFonts w:cstheme="minorHAnsi"/>
          <w:sz w:val="24"/>
          <w:szCs w:val="24"/>
          <w:lang w:val="en-GB"/>
        </w:rPr>
        <w:t>mposition of</w:t>
      </w:r>
      <w:r w:rsidR="002648FE" w:rsidRPr="0096685F">
        <w:rPr>
          <w:rFonts w:cstheme="minorHAnsi"/>
          <w:sz w:val="24"/>
          <w:szCs w:val="24"/>
          <w:lang w:val="en-GB"/>
        </w:rPr>
        <w:t xml:space="preserve"> ‘Disturbed area’ status </w:t>
      </w:r>
      <w:r w:rsidRPr="0096685F">
        <w:rPr>
          <w:rFonts w:cstheme="minorHAnsi"/>
          <w:sz w:val="24"/>
          <w:szCs w:val="24"/>
          <w:lang w:val="en-GB"/>
        </w:rPr>
        <w:t xml:space="preserve">and section 144, which </w:t>
      </w:r>
      <w:r w:rsidR="004C2B0B" w:rsidRPr="0096685F">
        <w:rPr>
          <w:rFonts w:cstheme="minorHAnsi"/>
          <w:sz w:val="24"/>
          <w:szCs w:val="24"/>
          <w:lang w:val="en-GB"/>
        </w:rPr>
        <w:t xml:space="preserve">prohibits </w:t>
      </w:r>
      <w:r w:rsidRPr="0096685F">
        <w:rPr>
          <w:rFonts w:cstheme="minorHAnsi"/>
          <w:sz w:val="24"/>
          <w:szCs w:val="24"/>
          <w:lang w:val="en-GB"/>
        </w:rPr>
        <w:t xml:space="preserve">assembly of four or more people. </w:t>
      </w:r>
      <w:r w:rsidR="00107EB3" w:rsidRPr="0096685F">
        <w:rPr>
          <w:rFonts w:cstheme="minorHAnsi"/>
          <w:sz w:val="24"/>
          <w:szCs w:val="24"/>
          <w:lang w:val="en-GB"/>
        </w:rPr>
        <w:t>JKCCS and APDP ha</w:t>
      </w:r>
      <w:r w:rsidR="004C2B0B" w:rsidRPr="0096685F">
        <w:rPr>
          <w:rFonts w:cstheme="minorHAnsi"/>
          <w:sz w:val="24"/>
          <w:szCs w:val="24"/>
          <w:lang w:val="en-GB"/>
        </w:rPr>
        <w:t>ve</w:t>
      </w:r>
      <w:r w:rsidR="00107EB3" w:rsidRPr="0096685F">
        <w:rPr>
          <w:rFonts w:cstheme="minorHAnsi"/>
          <w:sz w:val="24"/>
          <w:szCs w:val="24"/>
          <w:lang w:val="en-GB"/>
        </w:rPr>
        <w:t xml:space="preserve"> documented scores of incidents of violations to</w:t>
      </w:r>
      <w:r w:rsidR="00290073" w:rsidRPr="0096685F">
        <w:rPr>
          <w:rFonts w:cstheme="minorHAnsi"/>
          <w:sz w:val="24"/>
          <w:szCs w:val="24"/>
          <w:lang w:val="en-GB"/>
        </w:rPr>
        <w:t xml:space="preserve"> the right of peaceful assembly. </w:t>
      </w:r>
      <w:r w:rsidR="00C42043" w:rsidRPr="0096685F">
        <w:rPr>
          <w:rFonts w:cstheme="minorHAnsi"/>
          <w:sz w:val="24"/>
          <w:szCs w:val="24"/>
          <w:lang w:val="en-GB"/>
        </w:rPr>
        <w:t>In 2017, the government authorities imposed approximately 20 state-wide and 40 partial/district-based curfew</w:t>
      </w:r>
      <w:r w:rsidR="004C2B0B" w:rsidRPr="0096685F">
        <w:rPr>
          <w:rFonts w:cstheme="minorHAnsi"/>
          <w:sz w:val="24"/>
          <w:szCs w:val="24"/>
          <w:lang w:val="en-GB"/>
        </w:rPr>
        <w:t>-</w:t>
      </w:r>
      <w:r w:rsidR="00C42043" w:rsidRPr="0096685F">
        <w:rPr>
          <w:rFonts w:cstheme="minorHAnsi"/>
          <w:sz w:val="24"/>
          <w:szCs w:val="24"/>
          <w:lang w:val="en-GB"/>
        </w:rPr>
        <w:t>like restrictions. Approximately 22 complete shutdowns/</w:t>
      </w:r>
      <w:proofErr w:type="spellStart"/>
      <w:r w:rsidR="00C42043" w:rsidRPr="0096685F">
        <w:rPr>
          <w:rFonts w:cstheme="minorHAnsi"/>
          <w:sz w:val="24"/>
          <w:szCs w:val="24"/>
          <w:lang w:val="en-GB"/>
        </w:rPr>
        <w:t>hartals</w:t>
      </w:r>
      <w:proofErr w:type="spellEnd"/>
      <w:r w:rsidR="00C42043" w:rsidRPr="0096685F">
        <w:rPr>
          <w:rFonts w:cstheme="minorHAnsi"/>
          <w:sz w:val="24"/>
          <w:szCs w:val="24"/>
          <w:lang w:val="en-GB"/>
        </w:rPr>
        <w:t xml:space="preserve"> were observed and approximately 100 partial/district</w:t>
      </w:r>
      <w:r w:rsidR="004C2B0B" w:rsidRPr="0096685F">
        <w:rPr>
          <w:rFonts w:cstheme="minorHAnsi"/>
          <w:sz w:val="24"/>
          <w:szCs w:val="24"/>
          <w:lang w:val="en-GB"/>
        </w:rPr>
        <w:t>-</w:t>
      </w:r>
      <w:r w:rsidR="00C42043" w:rsidRPr="0096685F">
        <w:rPr>
          <w:rFonts w:cstheme="minorHAnsi"/>
          <w:sz w:val="24"/>
          <w:szCs w:val="24"/>
          <w:lang w:val="en-GB"/>
        </w:rPr>
        <w:t>based shutdowns were observed. Unprecedented and strict restricti</w:t>
      </w:r>
      <w:r w:rsidR="00F27858" w:rsidRPr="0096685F">
        <w:rPr>
          <w:rFonts w:cstheme="minorHAnsi"/>
          <w:sz w:val="24"/>
          <w:szCs w:val="24"/>
          <w:lang w:val="en-GB"/>
        </w:rPr>
        <w:t>ons were imposed around 8 July, 2017</w:t>
      </w:r>
      <w:r w:rsidR="00C42043" w:rsidRPr="0096685F">
        <w:rPr>
          <w:rFonts w:cstheme="minorHAnsi"/>
          <w:sz w:val="24"/>
          <w:szCs w:val="24"/>
          <w:lang w:val="en-GB"/>
        </w:rPr>
        <w:t xml:space="preserve">, which marked the first death anniversary of </w:t>
      </w:r>
      <w:r w:rsidR="0078679B" w:rsidRPr="0096685F">
        <w:rPr>
          <w:rFonts w:cstheme="minorHAnsi"/>
          <w:sz w:val="24"/>
          <w:szCs w:val="24"/>
          <w:lang w:val="en-GB"/>
        </w:rPr>
        <w:t xml:space="preserve">the </w:t>
      </w:r>
      <w:r w:rsidR="002648FE" w:rsidRPr="0096685F">
        <w:rPr>
          <w:rFonts w:cstheme="minorHAnsi"/>
          <w:sz w:val="24"/>
          <w:szCs w:val="24"/>
          <w:lang w:val="en-GB"/>
        </w:rPr>
        <w:t xml:space="preserve">armed group </w:t>
      </w:r>
      <w:r w:rsidR="0078679B" w:rsidRPr="0096685F">
        <w:rPr>
          <w:rFonts w:cstheme="minorHAnsi"/>
          <w:sz w:val="24"/>
          <w:szCs w:val="24"/>
          <w:lang w:val="en-GB"/>
        </w:rPr>
        <w:t xml:space="preserve">leader </w:t>
      </w:r>
      <w:proofErr w:type="spellStart"/>
      <w:r w:rsidR="00C42043" w:rsidRPr="0096685F">
        <w:rPr>
          <w:rFonts w:cstheme="minorHAnsi"/>
          <w:sz w:val="24"/>
          <w:szCs w:val="24"/>
          <w:lang w:val="en-GB"/>
        </w:rPr>
        <w:t>Burhan</w:t>
      </w:r>
      <w:proofErr w:type="spellEnd"/>
      <w:r w:rsidR="00C42043" w:rsidRPr="0096685F">
        <w:rPr>
          <w:rFonts w:cstheme="minorHAnsi"/>
          <w:sz w:val="24"/>
          <w:szCs w:val="24"/>
          <w:lang w:val="en-GB"/>
        </w:rPr>
        <w:t xml:space="preserve"> </w:t>
      </w:r>
      <w:proofErr w:type="spellStart"/>
      <w:r w:rsidR="00C42043" w:rsidRPr="0096685F">
        <w:rPr>
          <w:rFonts w:cstheme="minorHAnsi"/>
          <w:sz w:val="24"/>
          <w:szCs w:val="24"/>
          <w:lang w:val="en-GB"/>
        </w:rPr>
        <w:t>Wani</w:t>
      </w:r>
      <w:proofErr w:type="spellEnd"/>
      <w:r w:rsidR="00C42043" w:rsidRPr="0096685F">
        <w:rPr>
          <w:rFonts w:cstheme="minorHAnsi"/>
          <w:sz w:val="24"/>
          <w:szCs w:val="24"/>
          <w:lang w:val="en-GB"/>
        </w:rPr>
        <w:t>. An increase in and frequent shut down of schools and colleges were witnessed in 2017 particularly since the students’ agitation in April</w:t>
      </w:r>
      <w:r w:rsidR="00F068C7" w:rsidRPr="0096685F">
        <w:rPr>
          <w:rFonts w:cstheme="minorHAnsi"/>
          <w:sz w:val="24"/>
          <w:szCs w:val="24"/>
          <w:lang w:val="en-GB"/>
        </w:rPr>
        <w:t>, 2017</w:t>
      </w:r>
      <w:r w:rsidR="00C42043" w:rsidRPr="0096685F">
        <w:rPr>
          <w:rFonts w:cstheme="minorHAnsi"/>
          <w:sz w:val="24"/>
          <w:szCs w:val="24"/>
          <w:lang w:val="en-GB"/>
        </w:rPr>
        <w:t>.</w:t>
      </w:r>
      <w:r w:rsidR="007D6C11" w:rsidRPr="0096685F">
        <w:rPr>
          <w:rStyle w:val="FootnoteReference"/>
          <w:rFonts w:cstheme="minorHAnsi"/>
          <w:sz w:val="24"/>
          <w:szCs w:val="24"/>
          <w:lang w:val="en-GB"/>
        </w:rPr>
        <w:footnoteReference w:id="54"/>
      </w:r>
    </w:p>
    <w:p w14:paraId="24ACCF65" w14:textId="77777777" w:rsidR="00914060" w:rsidRPr="0096685F" w:rsidRDefault="00914060" w:rsidP="00D57B14">
      <w:pPr>
        <w:pStyle w:val="ListParagraph"/>
        <w:ind w:left="360"/>
        <w:rPr>
          <w:rFonts w:cstheme="minorHAnsi"/>
          <w:sz w:val="24"/>
          <w:szCs w:val="24"/>
          <w:lang w:val="en-GB"/>
        </w:rPr>
      </w:pPr>
    </w:p>
    <w:p w14:paraId="0827E840" w14:textId="77777777" w:rsidR="00914060" w:rsidRPr="0096685F" w:rsidRDefault="00B74BCE"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 xml:space="preserve">Section 144 of </w:t>
      </w:r>
      <w:r w:rsidR="002648FE" w:rsidRPr="0096685F">
        <w:rPr>
          <w:rFonts w:cstheme="minorHAnsi"/>
          <w:sz w:val="24"/>
          <w:szCs w:val="24"/>
          <w:lang w:val="en-GB"/>
        </w:rPr>
        <w:t xml:space="preserve">Indian </w:t>
      </w:r>
      <w:r w:rsidRPr="0096685F">
        <w:rPr>
          <w:rFonts w:cstheme="minorHAnsi"/>
          <w:sz w:val="24"/>
          <w:szCs w:val="24"/>
          <w:lang w:val="en-GB"/>
        </w:rPr>
        <w:t>Cr</w:t>
      </w:r>
      <w:r w:rsidR="004E2E2B" w:rsidRPr="0096685F">
        <w:rPr>
          <w:rFonts w:cstheme="minorHAnsi"/>
          <w:sz w:val="24"/>
          <w:szCs w:val="24"/>
          <w:lang w:val="en-GB"/>
        </w:rPr>
        <w:t xml:space="preserve">iminal </w:t>
      </w:r>
      <w:r w:rsidRPr="0096685F">
        <w:rPr>
          <w:rFonts w:cstheme="minorHAnsi"/>
          <w:sz w:val="24"/>
          <w:szCs w:val="24"/>
          <w:lang w:val="en-GB"/>
        </w:rPr>
        <w:t>P</w:t>
      </w:r>
      <w:r w:rsidR="004E2E2B" w:rsidRPr="0096685F">
        <w:rPr>
          <w:rFonts w:cstheme="minorHAnsi"/>
          <w:sz w:val="24"/>
          <w:szCs w:val="24"/>
          <w:lang w:val="en-GB"/>
        </w:rPr>
        <w:t xml:space="preserve">rocedure </w:t>
      </w:r>
      <w:r w:rsidRPr="0096685F">
        <w:rPr>
          <w:rFonts w:cstheme="minorHAnsi"/>
          <w:sz w:val="24"/>
          <w:szCs w:val="24"/>
          <w:lang w:val="en-GB"/>
        </w:rPr>
        <w:t>C</w:t>
      </w:r>
      <w:r w:rsidR="004E2E2B" w:rsidRPr="0096685F">
        <w:rPr>
          <w:rFonts w:cstheme="minorHAnsi"/>
          <w:sz w:val="24"/>
          <w:szCs w:val="24"/>
          <w:lang w:val="en-GB"/>
        </w:rPr>
        <w:t>ode</w:t>
      </w:r>
      <w:r w:rsidRPr="0096685F">
        <w:rPr>
          <w:rFonts w:cstheme="minorHAnsi"/>
          <w:sz w:val="24"/>
          <w:szCs w:val="24"/>
          <w:lang w:val="en-GB"/>
        </w:rPr>
        <w:t xml:space="preserve"> claimed in Greater </w:t>
      </w:r>
      <w:proofErr w:type="spellStart"/>
      <w:r w:rsidRPr="0096685F">
        <w:rPr>
          <w:rFonts w:cstheme="minorHAnsi"/>
          <w:sz w:val="24"/>
          <w:szCs w:val="24"/>
          <w:lang w:val="en-GB"/>
        </w:rPr>
        <w:t>Imphal</w:t>
      </w:r>
      <w:proofErr w:type="spellEnd"/>
      <w:r w:rsidR="004E2E2B" w:rsidRPr="0096685F">
        <w:rPr>
          <w:rFonts w:cstheme="minorHAnsi"/>
          <w:sz w:val="24"/>
          <w:szCs w:val="24"/>
          <w:lang w:val="en-GB"/>
        </w:rPr>
        <w:t xml:space="preserve"> in Manipur state</w:t>
      </w:r>
      <w:r w:rsidRPr="0096685F">
        <w:rPr>
          <w:rFonts w:cstheme="minorHAnsi"/>
          <w:sz w:val="24"/>
          <w:szCs w:val="24"/>
          <w:lang w:val="en-GB"/>
        </w:rPr>
        <w:t xml:space="preserve"> for more</w:t>
      </w:r>
      <w:r w:rsidR="0078679B" w:rsidRPr="0096685F">
        <w:rPr>
          <w:rFonts w:cstheme="minorHAnsi"/>
          <w:sz w:val="24"/>
          <w:szCs w:val="24"/>
          <w:lang w:val="en-GB"/>
        </w:rPr>
        <w:t xml:space="preserve"> than four decades. There is no</w:t>
      </w:r>
      <w:r w:rsidRPr="0096685F">
        <w:rPr>
          <w:rFonts w:cstheme="minorHAnsi"/>
          <w:sz w:val="24"/>
          <w:szCs w:val="24"/>
          <w:lang w:val="en-GB"/>
        </w:rPr>
        <w:t xml:space="preserve"> </w:t>
      </w:r>
      <w:r w:rsidR="004E2E2B" w:rsidRPr="0096685F">
        <w:rPr>
          <w:rFonts w:cstheme="minorHAnsi"/>
          <w:sz w:val="24"/>
          <w:szCs w:val="24"/>
          <w:lang w:val="en-GB"/>
        </w:rPr>
        <w:t>public space to</w:t>
      </w:r>
      <w:r w:rsidR="0078679B" w:rsidRPr="0096685F">
        <w:rPr>
          <w:rFonts w:cstheme="minorHAnsi"/>
          <w:sz w:val="24"/>
          <w:szCs w:val="24"/>
          <w:lang w:val="en-GB"/>
        </w:rPr>
        <w:t xml:space="preserve"> stage peaceful protest. Peaceful protests requires prior p</w:t>
      </w:r>
      <w:r w:rsidRPr="0096685F">
        <w:rPr>
          <w:rFonts w:cstheme="minorHAnsi"/>
          <w:sz w:val="24"/>
          <w:szCs w:val="24"/>
          <w:lang w:val="en-GB"/>
        </w:rPr>
        <w:t xml:space="preserve">ermission from the district administration </w:t>
      </w:r>
      <w:r w:rsidR="0078679B" w:rsidRPr="0096685F">
        <w:rPr>
          <w:rFonts w:cstheme="minorHAnsi"/>
          <w:sz w:val="24"/>
          <w:szCs w:val="24"/>
          <w:lang w:val="en-GB"/>
        </w:rPr>
        <w:t xml:space="preserve">and </w:t>
      </w:r>
      <w:r w:rsidRPr="0096685F">
        <w:rPr>
          <w:rFonts w:cstheme="minorHAnsi"/>
          <w:sz w:val="24"/>
          <w:szCs w:val="24"/>
          <w:lang w:val="en-GB"/>
        </w:rPr>
        <w:t>is made mandatory all the time.</w:t>
      </w:r>
    </w:p>
    <w:p w14:paraId="39A0BB4D" w14:textId="77777777" w:rsidR="00914060" w:rsidRPr="0096685F" w:rsidRDefault="00914060" w:rsidP="00D57B14">
      <w:pPr>
        <w:pStyle w:val="ListParagraph"/>
        <w:ind w:left="360"/>
        <w:rPr>
          <w:rFonts w:cstheme="minorHAnsi"/>
          <w:b/>
          <w:sz w:val="24"/>
          <w:szCs w:val="24"/>
          <w:lang w:val="en-GB"/>
        </w:rPr>
      </w:pPr>
    </w:p>
    <w:p w14:paraId="4D0A0802" w14:textId="2D480EB5" w:rsidR="00914060" w:rsidRPr="0096685F" w:rsidRDefault="00966E9A" w:rsidP="002978DF">
      <w:pPr>
        <w:pStyle w:val="Heading2"/>
        <w:rPr>
          <w:lang w:val="en-GB"/>
        </w:rPr>
      </w:pPr>
      <w:bookmarkStart w:id="27" w:name="_Toc8676615"/>
      <w:r w:rsidRPr="0096685F">
        <w:rPr>
          <w:lang w:val="en-GB"/>
        </w:rPr>
        <w:t xml:space="preserve">Article 22 </w:t>
      </w:r>
      <w:r w:rsidR="002E64B5" w:rsidRPr="0096685F">
        <w:rPr>
          <w:lang w:val="en-GB"/>
        </w:rPr>
        <w:t>Right to freedom of association</w:t>
      </w:r>
      <w:bookmarkEnd w:id="27"/>
    </w:p>
    <w:p w14:paraId="2A6CEAEA" w14:textId="5487348C" w:rsidR="00914060" w:rsidRPr="0096685F" w:rsidRDefault="0064263D"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In IAJK, the right to f</w:t>
      </w:r>
      <w:r w:rsidR="007F3AAC" w:rsidRPr="0096685F">
        <w:rPr>
          <w:rFonts w:cstheme="minorHAnsi"/>
          <w:sz w:val="24"/>
          <w:szCs w:val="24"/>
          <w:lang w:val="en-GB"/>
        </w:rPr>
        <w:t xml:space="preserve">reedom of association is frequently curbed with impositions of bans and </w:t>
      </w:r>
      <w:r w:rsidR="00EB476A" w:rsidRPr="0096685F">
        <w:rPr>
          <w:rFonts w:cstheme="minorHAnsi"/>
          <w:sz w:val="24"/>
          <w:szCs w:val="24"/>
          <w:lang w:val="en-GB"/>
        </w:rPr>
        <w:t xml:space="preserve">restrictions. In </w:t>
      </w:r>
      <w:r w:rsidR="00521729" w:rsidRPr="0096685F">
        <w:rPr>
          <w:rFonts w:cstheme="minorHAnsi"/>
          <w:sz w:val="24"/>
          <w:szCs w:val="24"/>
          <w:lang w:val="en-GB"/>
        </w:rPr>
        <w:t xml:space="preserve">February 2019, Kashmir’s largest religious organization </w:t>
      </w:r>
      <w:proofErr w:type="spellStart"/>
      <w:r w:rsidR="00521729" w:rsidRPr="0096685F">
        <w:rPr>
          <w:rFonts w:cstheme="minorHAnsi"/>
          <w:sz w:val="24"/>
          <w:szCs w:val="24"/>
          <w:lang w:val="en-GB"/>
        </w:rPr>
        <w:t>Jammat</w:t>
      </w:r>
      <w:proofErr w:type="spellEnd"/>
      <w:r w:rsidR="00521729" w:rsidRPr="0096685F">
        <w:rPr>
          <w:rFonts w:cstheme="minorHAnsi"/>
          <w:sz w:val="24"/>
          <w:szCs w:val="24"/>
          <w:lang w:val="en-GB"/>
        </w:rPr>
        <w:t xml:space="preserve"> e </w:t>
      </w:r>
      <w:proofErr w:type="spellStart"/>
      <w:r w:rsidR="00521729" w:rsidRPr="0096685F">
        <w:rPr>
          <w:rFonts w:cstheme="minorHAnsi"/>
          <w:sz w:val="24"/>
          <w:szCs w:val="24"/>
          <w:lang w:val="en-GB"/>
        </w:rPr>
        <w:t>Islami</w:t>
      </w:r>
      <w:proofErr w:type="spellEnd"/>
      <w:r w:rsidR="00521729" w:rsidRPr="0096685F">
        <w:rPr>
          <w:rFonts w:cstheme="minorHAnsi"/>
          <w:sz w:val="24"/>
          <w:szCs w:val="24"/>
          <w:lang w:val="en-GB"/>
        </w:rPr>
        <w:t xml:space="preserve"> was banned by Government of India and a month later J</w:t>
      </w:r>
      <w:r w:rsidR="002648FE" w:rsidRPr="0096685F">
        <w:rPr>
          <w:rFonts w:cstheme="minorHAnsi"/>
          <w:sz w:val="24"/>
          <w:szCs w:val="24"/>
          <w:lang w:val="en-GB"/>
        </w:rPr>
        <w:t>ammu and Kashmir Liberation Front</w:t>
      </w:r>
      <w:r w:rsidR="00521729" w:rsidRPr="0096685F">
        <w:rPr>
          <w:rFonts w:cstheme="minorHAnsi"/>
          <w:sz w:val="24"/>
          <w:szCs w:val="24"/>
          <w:lang w:val="en-GB"/>
        </w:rPr>
        <w:t>, which is a political party seeking Kashmir’s right to self</w:t>
      </w:r>
      <w:r w:rsidR="002E64B5" w:rsidRPr="0096685F">
        <w:rPr>
          <w:rFonts w:cstheme="minorHAnsi"/>
          <w:sz w:val="24"/>
          <w:szCs w:val="24"/>
          <w:lang w:val="en-GB"/>
        </w:rPr>
        <w:t>-</w:t>
      </w:r>
      <w:r w:rsidR="00521729" w:rsidRPr="0096685F">
        <w:rPr>
          <w:rFonts w:cstheme="minorHAnsi"/>
          <w:sz w:val="24"/>
          <w:szCs w:val="24"/>
          <w:lang w:val="en-GB"/>
        </w:rPr>
        <w:t xml:space="preserve">determination under </w:t>
      </w:r>
      <w:r w:rsidR="002E64B5" w:rsidRPr="0096685F">
        <w:rPr>
          <w:rFonts w:cstheme="minorHAnsi"/>
          <w:sz w:val="24"/>
          <w:szCs w:val="24"/>
          <w:lang w:val="en-GB"/>
        </w:rPr>
        <w:t>the UN</w:t>
      </w:r>
      <w:r w:rsidR="002F663F" w:rsidRPr="0096685F">
        <w:rPr>
          <w:rFonts w:cstheme="minorHAnsi"/>
          <w:sz w:val="24"/>
          <w:szCs w:val="24"/>
          <w:lang w:val="en-GB"/>
        </w:rPr>
        <w:t xml:space="preserve"> mechanisms, was banned. The bans amount to curbing of freedom of association and </w:t>
      </w:r>
      <w:r w:rsidR="002E64B5" w:rsidRPr="0096685F">
        <w:rPr>
          <w:rFonts w:cstheme="minorHAnsi"/>
          <w:sz w:val="24"/>
          <w:szCs w:val="24"/>
          <w:lang w:val="en-GB"/>
        </w:rPr>
        <w:t xml:space="preserve">criminalisation </w:t>
      </w:r>
      <w:r w:rsidR="002F663F" w:rsidRPr="0096685F">
        <w:rPr>
          <w:rFonts w:cstheme="minorHAnsi"/>
          <w:sz w:val="24"/>
          <w:szCs w:val="24"/>
          <w:lang w:val="en-GB"/>
        </w:rPr>
        <w:t>of right to demand right to self</w:t>
      </w:r>
      <w:r w:rsidR="002E64B5" w:rsidRPr="0096685F">
        <w:rPr>
          <w:rFonts w:cstheme="minorHAnsi"/>
          <w:sz w:val="24"/>
          <w:szCs w:val="24"/>
          <w:lang w:val="en-GB"/>
        </w:rPr>
        <w:t>-</w:t>
      </w:r>
      <w:r w:rsidR="002F663F" w:rsidRPr="0096685F">
        <w:rPr>
          <w:rFonts w:cstheme="minorHAnsi"/>
          <w:sz w:val="24"/>
          <w:szCs w:val="24"/>
          <w:lang w:val="en-GB"/>
        </w:rPr>
        <w:t xml:space="preserve">determination. </w:t>
      </w:r>
    </w:p>
    <w:p w14:paraId="66189831" w14:textId="77777777" w:rsidR="00914060" w:rsidRPr="0096685F" w:rsidRDefault="00914060" w:rsidP="00D57B14">
      <w:pPr>
        <w:pStyle w:val="ListParagraph"/>
        <w:spacing w:after="0" w:line="240" w:lineRule="auto"/>
        <w:ind w:left="360"/>
        <w:jc w:val="both"/>
        <w:rPr>
          <w:rFonts w:cstheme="minorHAnsi"/>
          <w:sz w:val="24"/>
          <w:szCs w:val="24"/>
          <w:lang w:val="en-GB"/>
        </w:rPr>
      </w:pPr>
    </w:p>
    <w:p w14:paraId="21EC51CB" w14:textId="61F7B9F8" w:rsidR="00914060" w:rsidRPr="0096685F" w:rsidRDefault="0078679B"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 xml:space="preserve">In Manipur, an organization named as </w:t>
      </w:r>
      <w:r w:rsidR="00B74BCE" w:rsidRPr="0096685F">
        <w:rPr>
          <w:rFonts w:cstheme="minorHAnsi"/>
          <w:sz w:val="24"/>
          <w:szCs w:val="24"/>
          <w:lang w:val="en-GB"/>
        </w:rPr>
        <w:t>E</w:t>
      </w:r>
      <w:r w:rsidRPr="0096685F">
        <w:rPr>
          <w:rFonts w:cstheme="minorHAnsi"/>
          <w:sz w:val="24"/>
          <w:szCs w:val="24"/>
          <w:lang w:val="en-GB"/>
        </w:rPr>
        <w:t xml:space="preserve">xtrajudicial </w:t>
      </w:r>
      <w:r w:rsidR="00B74BCE" w:rsidRPr="0096685F">
        <w:rPr>
          <w:rFonts w:cstheme="minorHAnsi"/>
          <w:sz w:val="24"/>
          <w:szCs w:val="24"/>
          <w:lang w:val="en-GB"/>
        </w:rPr>
        <w:t>E</w:t>
      </w:r>
      <w:r w:rsidRPr="0096685F">
        <w:rPr>
          <w:rFonts w:cstheme="minorHAnsi"/>
          <w:sz w:val="24"/>
          <w:szCs w:val="24"/>
          <w:lang w:val="en-GB"/>
        </w:rPr>
        <w:t xml:space="preserve">xecution </w:t>
      </w:r>
      <w:r w:rsidR="00B74BCE" w:rsidRPr="0096685F">
        <w:rPr>
          <w:rFonts w:cstheme="minorHAnsi"/>
          <w:sz w:val="24"/>
          <w:szCs w:val="24"/>
          <w:lang w:val="en-GB"/>
        </w:rPr>
        <w:t>V</w:t>
      </w:r>
      <w:r w:rsidRPr="0096685F">
        <w:rPr>
          <w:rFonts w:cstheme="minorHAnsi"/>
          <w:sz w:val="24"/>
          <w:szCs w:val="24"/>
          <w:lang w:val="en-GB"/>
        </w:rPr>
        <w:t>ictims and Family Members (EEV</w:t>
      </w:r>
      <w:r w:rsidR="00B74BCE" w:rsidRPr="0096685F">
        <w:rPr>
          <w:rFonts w:cstheme="minorHAnsi"/>
          <w:sz w:val="24"/>
          <w:szCs w:val="24"/>
          <w:lang w:val="en-GB"/>
        </w:rPr>
        <w:t>FAM</w:t>
      </w:r>
      <w:r w:rsidRPr="0096685F">
        <w:rPr>
          <w:rFonts w:cstheme="minorHAnsi"/>
          <w:sz w:val="24"/>
          <w:szCs w:val="24"/>
          <w:lang w:val="en-GB"/>
        </w:rPr>
        <w:t xml:space="preserve">) was denied </w:t>
      </w:r>
      <w:r w:rsidR="00B74BCE" w:rsidRPr="0096685F">
        <w:rPr>
          <w:rFonts w:cstheme="minorHAnsi"/>
          <w:sz w:val="24"/>
          <w:szCs w:val="24"/>
          <w:lang w:val="en-GB"/>
        </w:rPr>
        <w:t xml:space="preserve">registration by the registrar of society </w:t>
      </w:r>
      <w:r w:rsidRPr="0096685F">
        <w:rPr>
          <w:rFonts w:cstheme="minorHAnsi"/>
          <w:sz w:val="24"/>
          <w:szCs w:val="24"/>
          <w:lang w:val="en-GB"/>
        </w:rPr>
        <w:t xml:space="preserve">allegedly for its </w:t>
      </w:r>
      <w:r w:rsidR="00B74BCE" w:rsidRPr="0096685F">
        <w:rPr>
          <w:rFonts w:cstheme="minorHAnsi"/>
          <w:sz w:val="24"/>
          <w:szCs w:val="24"/>
          <w:lang w:val="en-GB"/>
        </w:rPr>
        <w:t>“</w:t>
      </w:r>
      <w:r w:rsidRPr="0096685F">
        <w:rPr>
          <w:rFonts w:cstheme="minorHAnsi"/>
          <w:sz w:val="24"/>
          <w:szCs w:val="24"/>
          <w:lang w:val="en-GB"/>
        </w:rPr>
        <w:t xml:space="preserve">anti-state name”. Foreign Contribution Regulation Act </w:t>
      </w:r>
      <w:r w:rsidR="002E64B5" w:rsidRPr="0096685F">
        <w:rPr>
          <w:rFonts w:cstheme="minorHAnsi"/>
          <w:sz w:val="24"/>
          <w:szCs w:val="24"/>
          <w:lang w:val="en-GB"/>
        </w:rPr>
        <w:t xml:space="preserve">(FCRA) </w:t>
      </w:r>
      <w:r w:rsidRPr="0096685F">
        <w:rPr>
          <w:rFonts w:cstheme="minorHAnsi"/>
          <w:sz w:val="24"/>
          <w:szCs w:val="24"/>
          <w:lang w:val="en-GB"/>
        </w:rPr>
        <w:t xml:space="preserve">requires all civil society </w:t>
      </w:r>
      <w:r w:rsidR="002E64B5" w:rsidRPr="0096685F">
        <w:rPr>
          <w:rFonts w:cstheme="minorHAnsi"/>
          <w:sz w:val="24"/>
          <w:szCs w:val="24"/>
          <w:lang w:val="en-GB"/>
        </w:rPr>
        <w:t xml:space="preserve">organisations </w:t>
      </w:r>
      <w:r w:rsidRPr="0096685F">
        <w:rPr>
          <w:rFonts w:cstheme="minorHAnsi"/>
          <w:sz w:val="24"/>
          <w:szCs w:val="24"/>
          <w:lang w:val="en-GB"/>
        </w:rPr>
        <w:t xml:space="preserve">to obtain prior registration to receive foreign resources and </w:t>
      </w:r>
      <w:r w:rsidR="002E64B5" w:rsidRPr="0096685F">
        <w:rPr>
          <w:rFonts w:cstheme="minorHAnsi"/>
          <w:sz w:val="24"/>
          <w:szCs w:val="24"/>
          <w:lang w:val="en-GB"/>
        </w:rPr>
        <w:t xml:space="preserve">registrations of </w:t>
      </w:r>
      <w:r w:rsidRPr="0096685F">
        <w:rPr>
          <w:rFonts w:cstheme="minorHAnsi"/>
          <w:sz w:val="24"/>
          <w:szCs w:val="24"/>
          <w:lang w:val="en-GB"/>
        </w:rPr>
        <w:t>several civil societies are routinely denied, suspended or cancelled</w:t>
      </w:r>
      <w:r w:rsidR="002E64B5" w:rsidRPr="0096685F">
        <w:rPr>
          <w:rFonts w:cstheme="minorHAnsi"/>
          <w:sz w:val="24"/>
          <w:szCs w:val="24"/>
          <w:lang w:val="en-GB"/>
        </w:rPr>
        <w:t xml:space="preserve"> for alleged violation of the FCRA</w:t>
      </w:r>
      <w:r w:rsidRPr="0096685F">
        <w:rPr>
          <w:rFonts w:cstheme="minorHAnsi"/>
          <w:sz w:val="24"/>
          <w:szCs w:val="24"/>
          <w:lang w:val="en-GB"/>
        </w:rPr>
        <w:t xml:space="preserve">. </w:t>
      </w:r>
    </w:p>
    <w:p w14:paraId="3AB37450" w14:textId="77777777" w:rsidR="00914060" w:rsidRPr="0096685F" w:rsidRDefault="00914060" w:rsidP="00914060">
      <w:pPr>
        <w:pStyle w:val="ListParagraph"/>
        <w:rPr>
          <w:rFonts w:cstheme="minorHAnsi"/>
          <w:b/>
          <w:sz w:val="24"/>
          <w:szCs w:val="24"/>
          <w:lang w:val="en-GB"/>
        </w:rPr>
      </w:pPr>
    </w:p>
    <w:p w14:paraId="20FF898A" w14:textId="06010F94" w:rsidR="00914060" w:rsidRPr="0096685F" w:rsidRDefault="001B29BC" w:rsidP="002978DF">
      <w:pPr>
        <w:pStyle w:val="Heading2"/>
        <w:rPr>
          <w:lang w:val="en-GB"/>
        </w:rPr>
      </w:pPr>
      <w:bookmarkStart w:id="28" w:name="_Toc8676616"/>
      <w:r w:rsidRPr="0096685F">
        <w:rPr>
          <w:lang w:val="en-GB"/>
        </w:rPr>
        <w:t xml:space="preserve">Article 24 </w:t>
      </w:r>
      <w:r w:rsidR="002E64B5" w:rsidRPr="0096685F">
        <w:rPr>
          <w:lang w:val="en-GB"/>
        </w:rPr>
        <w:t>Rights of the child</w:t>
      </w:r>
      <w:bookmarkEnd w:id="28"/>
    </w:p>
    <w:p w14:paraId="18412B1D" w14:textId="00614346" w:rsidR="00914060" w:rsidRPr="0096685F" w:rsidRDefault="004E326A"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 xml:space="preserve">Article 24(3) of </w:t>
      </w:r>
      <w:r w:rsidR="002E64B5" w:rsidRPr="0096685F">
        <w:rPr>
          <w:rFonts w:cstheme="minorHAnsi"/>
          <w:sz w:val="24"/>
          <w:szCs w:val="24"/>
          <w:lang w:val="en-GB"/>
        </w:rPr>
        <w:t xml:space="preserve">the Covenant </w:t>
      </w:r>
      <w:r w:rsidRPr="0096685F">
        <w:rPr>
          <w:rFonts w:cstheme="minorHAnsi"/>
          <w:sz w:val="24"/>
          <w:szCs w:val="24"/>
          <w:lang w:val="en-GB"/>
        </w:rPr>
        <w:t>states that “Every child has the right to acquire a nationality.” However, in IAJK where children of ex-militant</w:t>
      </w:r>
      <w:r w:rsidR="002E64B5" w:rsidRPr="0096685F">
        <w:rPr>
          <w:rFonts w:cstheme="minorHAnsi"/>
          <w:sz w:val="24"/>
          <w:szCs w:val="24"/>
          <w:lang w:val="en-GB"/>
        </w:rPr>
        <w:t>s</w:t>
      </w:r>
      <w:r w:rsidRPr="0096685F">
        <w:rPr>
          <w:rFonts w:cstheme="minorHAnsi"/>
          <w:sz w:val="24"/>
          <w:szCs w:val="24"/>
          <w:lang w:val="en-GB"/>
        </w:rPr>
        <w:t xml:space="preserve"> born to their Pakistan</w:t>
      </w:r>
      <w:r w:rsidR="002E64B5" w:rsidRPr="0096685F">
        <w:rPr>
          <w:rFonts w:cstheme="minorHAnsi"/>
          <w:sz w:val="24"/>
          <w:szCs w:val="24"/>
          <w:lang w:val="en-GB"/>
        </w:rPr>
        <w:t>-</w:t>
      </w:r>
      <w:r w:rsidRPr="0096685F">
        <w:rPr>
          <w:rFonts w:cstheme="minorHAnsi"/>
          <w:sz w:val="24"/>
          <w:szCs w:val="24"/>
          <w:lang w:val="en-GB"/>
        </w:rPr>
        <w:t xml:space="preserve">based wives have been </w:t>
      </w:r>
      <w:r w:rsidRPr="0096685F">
        <w:rPr>
          <w:rFonts w:cstheme="minorHAnsi"/>
          <w:sz w:val="24"/>
          <w:szCs w:val="24"/>
          <w:lang w:val="en-GB"/>
        </w:rPr>
        <w:lastRenderedPageBreak/>
        <w:t>denied this right by the government as these children are not provided with identity</w:t>
      </w:r>
      <w:r w:rsidR="007377B7" w:rsidRPr="0096685F">
        <w:rPr>
          <w:rFonts w:cstheme="minorHAnsi"/>
          <w:sz w:val="24"/>
          <w:szCs w:val="24"/>
          <w:lang w:val="en-GB"/>
        </w:rPr>
        <w:t xml:space="preserve"> documents and passports.</w:t>
      </w:r>
      <w:r w:rsidR="007377B7" w:rsidRPr="0096685F">
        <w:rPr>
          <w:rStyle w:val="FootnoteReference"/>
          <w:rFonts w:cstheme="minorHAnsi"/>
          <w:sz w:val="24"/>
          <w:szCs w:val="24"/>
          <w:lang w:val="en-GB"/>
        </w:rPr>
        <w:footnoteReference w:id="55"/>
      </w:r>
    </w:p>
    <w:p w14:paraId="379F64DB" w14:textId="77777777" w:rsidR="00914060" w:rsidRPr="0096685F" w:rsidRDefault="00914060" w:rsidP="00914060">
      <w:pPr>
        <w:pStyle w:val="ListParagraph"/>
        <w:spacing w:after="0" w:line="240" w:lineRule="auto"/>
        <w:jc w:val="both"/>
        <w:rPr>
          <w:rFonts w:cstheme="minorHAnsi"/>
          <w:sz w:val="24"/>
          <w:szCs w:val="24"/>
          <w:lang w:val="en-GB"/>
        </w:rPr>
      </w:pPr>
    </w:p>
    <w:p w14:paraId="28B4B816" w14:textId="704BF5A9" w:rsidR="00914060" w:rsidRPr="0096685F" w:rsidRDefault="001B29BC" w:rsidP="002978DF">
      <w:pPr>
        <w:pStyle w:val="Heading2"/>
        <w:rPr>
          <w:lang w:val="en-GB"/>
        </w:rPr>
      </w:pPr>
      <w:bookmarkStart w:id="29" w:name="_Toc8676617"/>
      <w:r w:rsidRPr="0096685F">
        <w:rPr>
          <w:lang w:val="en-GB"/>
        </w:rPr>
        <w:t>Article 25</w:t>
      </w:r>
      <w:r w:rsidR="002E64B5" w:rsidRPr="0096685F">
        <w:rPr>
          <w:lang w:val="en-GB"/>
        </w:rPr>
        <w:t xml:space="preserve"> Right to participate in the conduct of public affairs</w:t>
      </w:r>
      <w:bookmarkEnd w:id="29"/>
    </w:p>
    <w:p w14:paraId="39219185" w14:textId="4377F7F8" w:rsidR="00914060" w:rsidRPr="0096685F" w:rsidRDefault="008534AD"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 xml:space="preserve">In IAJK, these </w:t>
      </w:r>
      <w:r w:rsidR="00682C43" w:rsidRPr="0096685F">
        <w:rPr>
          <w:rFonts w:cstheme="minorHAnsi"/>
          <w:sz w:val="24"/>
          <w:szCs w:val="24"/>
          <w:lang w:val="en-GB"/>
        </w:rPr>
        <w:t xml:space="preserve">rights and opportunities are routinely suspended by </w:t>
      </w:r>
      <w:r w:rsidR="00434291" w:rsidRPr="0096685F">
        <w:rPr>
          <w:rFonts w:cstheme="minorHAnsi"/>
          <w:sz w:val="24"/>
          <w:szCs w:val="24"/>
          <w:lang w:val="en-GB"/>
        </w:rPr>
        <w:t xml:space="preserve">the </w:t>
      </w:r>
      <w:r w:rsidR="00682C43" w:rsidRPr="0096685F">
        <w:rPr>
          <w:rFonts w:cstheme="minorHAnsi"/>
          <w:sz w:val="24"/>
          <w:szCs w:val="24"/>
          <w:lang w:val="en-GB"/>
        </w:rPr>
        <w:t xml:space="preserve">Indian </w:t>
      </w:r>
      <w:r w:rsidR="002E64B5" w:rsidRPr="0096685F">
        <w:rPr>
          <w:rFonts w:cstheme="minorHAnsi"/>
          <w:sz w:val="24"/>
          <w:szCs w:val="24"/>
          <w:lang w:val="en-GB"/>
        </w:rPr>
        <w:t>G</w:t>
      </w:r>
      <w:r w:rsidR="00682C43" w:rsidRPr="0096685F">
        <w:rPr>
          <w:rFonts w:cstheme="minorHAnsi"/>
          <w:sz w:val="24"/>
          <w:szCs w:val="24"/>
          <w:lang w:val="en-GB"/>
        </w:rPr>
        <w:t>overnment</w:t>
      </w:r>
      <w:r w:rsidR="00434291" w:rsidRPr="0096685F">
        <w:rPr>
          <w:rFonts w:cstheme="minorHAnsi"/>
          <w:sz w:val="24"/>
          <w:szCs w:val="24"/>
          <w:lang w:val="en-GB"/>
        </w:rPr>
        <w:t xml:space="preserve"> </w:t>
      </w:r>
      <w:r w:rsidR="00682C43" w:rsidRPr="0096685F">
        <w:rPr>
          <w:rFonts w:cstheme="minorHAnsi"/>
          <w:sz w:val="24"/>
          <w:szCs w:val="24"/>
          <w:lang w:val="en-GB"/>
        </w:rPr>
        <w:t xml:space="preserve">and elections to local </w:t>
      </w:r>
      <w:r w:rsidR="00557E2F" w:rsidRPr="0096685F">
        <w:rPr>
          <w:rFonts w:cstheme="minorHAnsi"/>
          <w:sz w:val="24"/>
          <w:szCs w:val="24"/>
          <w:lang w:val="en-GB"/>
        </w:rPr>
        <w:t>Assembly have been delayed due</w:t>
      </w:r>
      <w:r w:rsidR="004F2F28" w:rsidRPr="0096685F">
        <w:rPr>
          <w:rFonts w:cstheme="minorHAnsi"/>
          <w:sz w:val="24"/>
          <w:szCs w:val="24"/>
          <w:lang w:val="en-GB"/>
        </w:rPr>
        <w:t xml:space="preserve"> unavailability of armed forces. The government of India announced Parliamentary </w:t>
      </w:r>
      <w:r w:rsidR="002E64B5" w:rsidRPr="0096685F">
        <w:rPr>
          <w:rFonts w:cstheme="minorHAnsi"/>
          <w:sz w:val="24"/>
          <w:szCs w:val="24"/>
          <w:lang w:val="en-GB"/>
        </w:rPr>
        <w:t>E</w:t>
      </w:r>
      <w:r w:rsidR="004F2F28" w:rsidRPr="0096685F">
        <w:rPr>
          <w:rFonts w:cstheme="minorHAnsi"/>
          <w:sz w:val="24"/>
          <w:szCs w:val="24"/>
          <w:lang w:val="en-GB"/>
        </w:rPr>
        <w:t xml:space="preserve">lections </w:t>
      </w:r>
      <w:r w:rsidR="00051303" w:rsidRPr="0096685F">
        <w:rPr>
          <w:rFonts w:cstheme="minorHAnsi"/>
          <w:sz w:val="24"/>
          <w:szCs w:val="24"/>
          <w:lang w:val="en-GB"/>
        </w:rPr>
        <w:t>in February</w:t>
      </w:r>
      <w:r w:rsidR="004F2F28" w:rsidRPr="0096685F">
        <w:rPr>
          <w:rFonts w:cstheme="minorHAnsi"/>
          <w:sz w:val="24"/>
          <w:szCs w:val="24"/>
          <w:lang w:val="en-GB"/>
        </w:rPr>
        <w:t>, followed by the deployment of 100 additional companies in Kashmir. Mass arrests of political and religious leaders and banning of religious and political organi</w:t>
      </w:r>
      <w:r w:rsidR="002E64B5" w:rsidRPr="0096685F">
        <w:rPr>
          <w:rFonts w:cstheme="minorHAnsi"/>
          <w:sz w:val="24"/>
          <w:szCs w:val="24"/>
          <w:lang w:val="en-GB"/>
        </w:rPr>
        <w:t>s</w:t>
      </w:r>
      <w:r w:rsidR="004F2F28" w:rsidRPr="0096685F">
        <w:rPr>
          <w:rFonts w:cstheme="minorHAnsi"/>
          <w:sz w:val="24"/>
          <w:szCs w:val="24"/>
          <w:lang w:val="en-GB"/>
        </w:rPr>
        <w:t xml:space="preserve">ations was carried out, ahead of the elections in India. Election of Commission of India’s decision to not announce Assembly Elections in Jammu and Kashmir was based on </w:t>
      </w:r>
      <w:r w:rsidR="002E64B5" w:rsidRPr="0096685F">
        <w:rPr>
          <w:rFonts w:cstheme="minorHAnsi"/>
          <w:sz w:val="24"/>
          <w:szCs w:val="24"/>
          <w:lang w:val="en-GB"/>
        </w:rPr>
        <w:t xml:space="preserve">the assessment of the </w:t>
      </w:r>
      <w:r w:rsidR="004F2F28" w:rsidRPr="0096685F">
        <w:rPr>
          <w:rFonts w:cstheme="minorHAnsi"/>
          <w:sz w:val="24"/>
          <w:szCs w:val="24"/>
          <w:lang w:val="en-GB"/>
        </w:rPr>
        <w:t xml:space="preserve">Ministry of Home Affairs (MHA) </w:t>
      </w:r>
      <w:r w:rsidR="002E64B5" w:rsidRPr="0096685F">
        <w:rPr>
          <w:rFonts w:cstheme="minorHAnsi"/>
          <w:sz w:val="24"/>
          <w:szCs w:val="24"/>
          <w:lang w:val="en-GB"/>
        </w:rPr>
        <w:t xml:space="preserve">that it does </w:t>
      </w:r>
      <w:r w:rsidR="004F2F28" w:rsidRPr="0096685F">
        <w:rPr>
          <w:rFonts w:cstheme="minorHAnsi"/>
          <w:sz w:val="24"/>
          <w:szCs w:val="24"/>
          <w:lang w:val="en-GB"/>
        </w:rPr>
        <w:t xml:space="preserve">not possess adequate security </w:t>
      </w:r>
      <w:r w:rsidR="002E64B5" w:rsidRPr="0096685F">
        <w:rPr>
          <w:rFonts w:cstheme="minorHAnsi"/>
          <w:sz w:val="24"/>
          <w:szCs w:val="24"/>
          <w:lang w:val="en-GB"/>
        </w:rPr>
        <w:t xml:space="preserve">personnel </w:t>
      </w:r>
      <w:r w:rsidR="004F2F28" w:rsidRPr="0096685F">
        <w:rPr>
          <w:rFonts w:cstheme="minorHAnsi"/>
          <w:sz w:val="24"/>
          <w:szCs w:val="24"/>
          <w:lang w:val="en-GB"/>
        </w:rPr>
        <w:t>for condu</w:t>
      </w:r>
      <w:r w:rsidR="00051303" w:rsidRPr="0096685F">
        <w:rPr>
          <w:rFonts w:cstheme="minorHAnsi"/>
          <w:sz w:val="24"/>
          <w:szCs w:val="24"/>
          <w:lang w:val="en-GB"/>
        </w:rPr>
        <w:t>cting elections.</w:t>
      </w:r>
      <w:r w:rsidR="00051303" w:rsidRPr="0096685F">
        <w:rPr>
          <w:rStyle w:val="FootnoteReference"/>
          <w:rFonts w:cstheme="minorHAnsi"/>
          <w:sz w:val="24"/>
          <w:szCs w:val="24"/>
          <w:lang w:val="en-GB"/>
        </w:rPr>
        <w:footnoteReference w:id="56"/>
      </w:r>
      <w:r w:rsidR="00051303" w:rsidRPr="0096685F">
        <w:rPr>
          <w:rFonts w:cstheme="minorHAnsi"/>
          <w:sz w:val="24"/>
          <w:szCs w:val="24"/>
          <w:lang w:val="en-GB"/>
        </w:rPr>
        <w:t xml:space="preserve"> This</w:t>
      </w:r>
      <w:r w:rsidR="004F2F28" w:rsidRPr="0096685F">
        <w:rPr>
          <w:rFonts w:cstheme="minorHAnsi"/>
          <w:sz w:val="24"/>
          <w:szCs w:val="24"/>
          <w:lang w:val="en-GB"/>
        </w:rPr>
        <w:t xml:space="preserve"> admission by MHA </w:t>
      </w:r>
      <w:r w:rsidR="00051303" w:rsidRPr="0096685F">
        <w:rPr>
          <w:rFonts w:cstheme="minorHAnsi"/>
          <w:sz w:val="24"/>
          <w:szCs w:val="24"/>
          <w:lang w:val="en-GB"/>
        </w:rPr>
        <w:t>further proves</w:t>
      </w:r>
      <w:r w:rsidR="004F2F28" w:rsidRPr="0096685F">
        <w:rPr>
          <w:rFonts w:cstheme="minorHAnsi"/>
          <w:sz w:val="24"/>
          <w:szCs w:val="24"/>
          <w:lang w:val="en-GB"/>
        </w:rPr>
        <w:t xml:space="preserve"> that elections in Jammu and Kashmir are a military exercise and are only made possible by the massive presence of armed forces on ground.</w:t>
      </w:r>
    </w:p>
    <w:p w14:paraId="5314F17B" w14:textId="77777777" w:rsidR="00914060" w:rsidRPr="0096685F" w:rsidRDefault="00914060" w:rsidP="00914060">
      <w:pPr>
        <w:spacing w:after="0" w:line="240" w:lineRule="auto"/>
        <w:jc w:val="both"/>
        <w:rPr>
          <w:rFonts w:cstheme="minorHAnsi"/>
          <w:b/>
          <w:sz w:val="24"/>
          <w:szCs w:val="24"/>
          <w:lang w:val="en-GB"/>
        </w:rPr>
      </w:pPr>
    </w:p>
    <w:p w14:paraId="1BF34C42" w14:textId="6C70B8A3" w:rsidR="00914060" w:rsidRPr="0096685F" w:rsidRDefault="008E2EC1" w:rsidP="002978DF">
      <w:pPr>
        <w:pStyle w:val="Heading2"/>
        <w:rPr>
          <w:lang w:val="en-GB"/>
        </w:rPr>
      </w:pPr>
      <w:bookmarkStart w:id="30" w:name="_Toc8676618"/>
      <w:r w:rsidRPr="0096685F">
        <w:rPr>
          <w:lang w:val="en-GB"/>
        </w:rPr>
        <w:t>Article 27</w:t>
      </w:r>
      <w:r w:rsidR="00784704" w:rsidRPr="0096685F">
        <w:rPr>
          <w:lang w:val="en-GB"/>
        </w:rPr>
        <w:t xml:space="preserve"> Rights of minorities</w:t>
      </w:r>
      <w:bookmarkEnd w:id="30"/>
    </w:p>
    <w:p w14:paraId="1E377693" w14:textId="2E957F5A" w:rsidR="00914060" w:rsidRPr="0096685F" w:rsidRDefault="008E2EC1"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 xml:space="preserve">The discourse on minorities in India is confined to religious minorities and to a limited extent linguistic </w:t>
      </w:r>
      <w:r w:rsidR="00784704" w:rsidRPr="0096685F">
        <w:rPr>
          <w:rFonts w:cstheme="minorHAnsi"/>
          <w:sz w:val="24"/>
          <w:szCs w:val="24"/>
          <w:lang w:val="en-GB"/>
        </w:rPr>
        <w:t>minorities</w:t>
      </w:r>
      <w:r w:rsidRPr="0096685F">
        <w:rPr>
          <w:rStyle w:val="FootnoteReference"/>
          <w:rFonts w:cstheme="minorHAnsi"/>
          <w:sz w:val="24"/>
          <w:szCs w:val="24"/>
          <w:lang w:val="en-GB"/>
        </w:rPr>
        <w:footnoteReference w:id="57"/>
      </w:r>
      <w:r w:rsidRPr="0096685F">
        <w:rPr>
          <w:rFonts w:cstheme="minorHAnsi"/>
          <w:sz w:val="24"/>
          <w:szCs w:val="24"/>
          <w:lang w:val="en-GB"/>
        </w:rPr>
        <w:t>. The concept of ethnic minorities is conspicuous by its absence in all policy discourses. Whereas discriminatory practices such as permanent imposition of AFSPA are confined only to the ethnically distinct peoples of the North East India and IAJK</w:t>
      </w:r>
      <w:r w:rsidR="00784704" w:rsidRPr="0096685F">
        <w:rPr>
          <w:rFonts w:cstheme="minorHAnsi"/>
          <w:sz w:val="24"/>
          <w:szCs w:val="24"/>
          <w:lang w:val="en-GB"/>
        </w:rPr>
        <w:t>.</w:t>
      </w:r>
      <w:r w:rsidRPr="0096685F">
        <w:rPr>
          <w:rFonts w:cstheme="minorHAnsi"/>
          <w:sz w:val="24"/>
          <w:szCs w:val="24"/>
          <w:lang w:val="en-GB"/>
        </w:rPr>
        <w:t xml:space="preserve"> </w:t>
      </w:r>
      <w:r w:rsidR="00784704" w:rsidRPr="0096685F">
        <w:rPr>
          <w:rFonts w:cstheme="minorHAnsi"/>
          <w:sz w:val="24"/>
          <w:szCs w:val="24"/>
          <w:lang w:val="en-GB"/>
        </w:rPr>
        <w:t>L</w:t>
      </w:r>
      <w:r w:rsidRPr="0096685F">
        <w:rPr>
          <w:rFonts w:cstheme="minorHAnsi"/>
          <w:sz w:val="24"/>
          <w:szCs w:val="24"/>
          <w:lang w:val="en-GB"/>
        </w:rPr>
        <w:t>egal and constitution</w:t>
      </w:r>
      <w:r w:rsidR="00784704" w:rsidRPr="0096685F">
        <w:rPr>
          <w:rFonts w:cstheme="minorHAnsi"/>
          <w:sz w:val="24"/>
          <w:szCs w:val="24"/>
          <w:lang w:val="en-GB"/>
        </w:rPr>
        <w:t>al</w:t>
      </w:r>
      <w:r w:rsidRPr="0096685F">
        <w:rPr>
          <w:rFonts w:cstheme="minorHAnsi"/>
          <w:sz w:val="24"/>
          <w:szCs w:val="24"/>
          <w:lang w:val="en-GB"/>
        </w:rPr>
        <w:t xml:space="preserve"> protection</w:t>
      </w:r>
      <w:r w:rsidR="00784704" w:rsidRPr="0096685F">
        <w:rPr>
          <w:rFonts w:cstheme="minorHAnsi"/>
          <w:sz w:val="24"/>
          <w:szCs w:val="24"/>
          <w:lang w:val="en-GB"/>
        </w:rPr>
        <w:t>s</w:t>
      </w:r>
      <w:r w:rsidRPr="0096685F">
        <w:rPr>
          <w:rFonts w:cstheme="minorHAnsi"/>
          <w:sz w:val="24"/>
          <w:szCs w:val="24"/>
          <w:lang w:val="en-GB"/>
        </w:rPr>
        <w:t xml:space="preserve"> and ameliorative measure</w:t>
      </w:r>
      <w:r w:rsidR="00784704" w:rsidRPr="0096685F">
        <w:rPr>
          <w:rFonts w:cstheme="minorHAnsi"/>
          <w:sz w:val="24"/>
          <w:szCs w:val="24"/>
          <w:lang w:val="en-GB"/>
        </w:rPr>
        <w:t>s</w:t>
      </w:r>
      <w:r w:rsidRPr="0096685F">
        <w:rPr>
          <w:rFonts w:cstheme="minorHAnsi"/>
          <w:sz w:val="24"/>
          <w:szCs w:val="24"/>
          <w:lang w:val="en-GB"/>
        </w:rPr>
        <w:t xml:space="preserve"> that come with the recognition of minority status </w:t>
      </w:r>
      <w:r w:rsidR="00784704" w:rsidRPr="0096685F">
        <w:rPr>
          <w:rFonts w:cstheme="minorHAnsi"/>
          <w:sz w:val="24"/>
          <w:szCs w:val="24"/>
          <w:lang w:val="en-GB"/>
        </w:rPr>
        <w:t xml:space="preserve">are </w:t>
      </w:r>
      <w:r w:rsidRPr="0096685F">
        <w:rPr>
          <w:rFonts w:cstheme="minorHAnsi"/>
          <w:sz w:val="24"/>
          <w:szCs w:val="24"/>
          <w:lang w:val="en-GB"/>
        </w:rPr>
        <w:t>un</w:t>
      </w:r>
      <w:r w:rsidR="00784704" w:rsidRPr="0096685F">
        <w:rPr>
          <w:rFonts w:cstheme="minorHAnsi"/>
          <w:sz w:val="24"/>
          <w:szCs w:val="24"/>
          <w:lang w:val="en-GB"/>
        </w:rPr>
        <w:t>available</w:t>
      </w:r>
      <w:r w:rsidRPr="0096685F">
        <w:rPr>
          <w:rFonts w:cstheme="minorHAnsi"/>
          <w:sz w:val="24"/>
          <w:szCs w:val="24"/>
          <w:lang w:val="en-GB"/>
        </w:rPr>
        <w:t xml:space="preserve"> to them.</w:t>
      </w:r>
    </w:p>
    <w:p w14:paraId="54C11985" w14:textId="77777777" w:rsidR="00914060" w:rsidRPr="0096685F" w:rsidRDefault="00914060" w:rsidP="00D57B14">
      <w:pPr>
        <w:pStyle w:val="ListParagraph"/>
        <w:spacing w:after="0" w:line="240" w:lineRule="auto"/>
        <w:ind w:left="360" w:hanging="360"/>
        <w:jc w:val="both"/>
        <w:rPr>
          <w:rFonts w:cstheme="minorHAnsi"/>
          <w:sz w:val="24"/>
          <w:szCs w:val="24"/>
          <w:lang w:val="en-GB"/>
        </w:rPr>
      </w:pPr>
    </w:p>
    <w:p w14:paraId="0F328B40" w14:textId="030EB94A" w:rsidR="008E2EC1" w:rsidRPr="0096685F" w:rsidRDefault="00784704" w:rsidP="00D57B14">
      <w:pPr>
        <w:pStyle w:val="ListParagraph"/>
        <w:numPr>
          <w:ilvl w:val="0"/>
          <w:numId w:val="8"/>
        </w:numPr>
        <w:spacing w:after="0" w:line="240" w:lineRule="auto"/>
        <w:ind w:left="360"/>
        <w:jc w:val="both"/>
        <w:rPr>
          <w:rFonts w:cstheme="minorHAnsi"/>
          <w:sz w:val="24"/>
          <w:szCs w:val="24"/>
          <w:lang w:val="en-GB"/>
        </w:rPr>
      </w:pPr>
      <w:r w:rsidRPr="0096685F">
        <w:rPr>
          <w:rFonts w:cstheme="minorHAnsi"/>
          <w:sz w:val="24"/>
          <w:szCs w:val="24"/>
          <w:lang w:val="en-GB"/>
        </w:rPr>
        <w:t xml:space="preserve">The </w:t>
      </w:r>
      <w:r w:rsidR="008E2EC1" w:rsidRPr="0096685F">
        <w:rPr>
          <w:rFonts w:cstheme="minorHAnsi"/>
          <w:sz w:val="24"/>
          <w:szCs w:val="24"/>
          <w:lang w:val="en-GB"/>
        </w:rPr>
        <w:t xml:space="preserve">Committee </w:t>
      </w:r>
      <w:r w:rsidRPr="0096685F">
        <w:rPr>
          <w:rFonts w:cstheme="minorHAnsi"/>
          <w:sz w:val="24"/>
          <w:szCs w:val="24"/>
          <w:lang w:val="en-GB"/>
        </w:rPr>
        <w:t xml:space="preserve">should </w:t>
      </w:r>
      <w:r w:rsidR="008E2EC1" w:rsidRPr="0096685F">
        <w:rPr>
          <w:rFonts w:cstheme="minorHAnsi"/>
          <w:sz w:val="24"/>
          <w:szCs w:val="24"/>
          <w:lang w:val="en-GB"/>
        </w:rPr>
        <w:t xml:space="preserve">urge the Government of India to recognise the existence of ethnic minorities and indigenous people within its territories and give them the protection of Article 27 of the Covenant </w:t>
      </w:r>
      <w:r w:rsidRPr="0096685F">
        <w:rPr>
          <w:rFonts w:cstheme="minorHAnsi"/>
          <w:sz w:val="24"/>
          <w:szCs w:val="24"/>
          <w:lang w:val="en-GB"/>
        </w:rPr>
        <w:t xml:space="preserve">along </w:t>
      </w:r>
      <w:r w:rsidR="008E2EC1" w:rsidRPr="0096685F">
        <w:rPr>
          <w:rFonts w:cstheme="minorHAnsi"/>
          <w:sz w:val="24"/>
          <w:szCs w:val="24"/>
          <w:lang w:val="en-GB"/>
        </w:rPr>
        <w:t>with the Declaration on the Rights of the Indigenous Peoples, 2007.</w:t>
      </w:r>
    </w:p>
    <w:p w14:paraId="5A24BC71" w14:textId="4E5E20F4" w:rsidR="008E2EC1" w:rsidRPr="0096685F" w:rsidRDefault="008E2EC1" w:rsidP="00D57B14">
      <w:pPr>
        <w:spacing w:after="0" w:line="240" w:lineRule="auto"/>
        <w:ind w:left="360" w:hanging="360"/>
        <w:jc w:val="both"/>
        <w:rPr>
          <w:rFonts w:cstheme="minorHAnsi"/>
          <w:sz w:val="24"/>
          <w:szCs w:val="24"/>
          <w:lang w:val="en-GB"/>
        </w:rPr>
      </w:pPr>
    </w:p>
    <w:p w14:paraId="75A66A7F" w14:textId="4EE0D235" w:rsidR="00566650" w:rsidRPr="0096685F" w:rsidRDefault="009709F3" w:rsidP="009709F3">
      <w:pPr>
        <w:spacing w:after="0" w:line="240" w:lineRule="auto"/>
        <w:jc w:val="center"/>
        <w:rPr>
          <w:rFonts w:cstheme="minorHAnsi"/>
          <w:sz w:val="24"/>
          <w:szCs w:val="24"/>
          <w:lang w:val="en-GB"/>
        </w:rPr>
      </w:pPr>
      <w:r w:rsidRPr="0096685F">
        <w:rPr>
          <w:rFonts w:cstheme="minorHAnsi"/>
          <w:sz w:val="24"/>
          <w:szCs w:val="24"/>
          <w:lang w:val="en-GB"/>
        </w:rPr>
        <w:t>______________________</w:t>
      </w:r>
    </w:p>
    <w:p w14:paraId="7FF1D63F" w14:textId="77777777" w:rsidR="00074CE3" w:rsidRPr="0096685F" w:rsidRDefault="00074CE3" w:rsidP="00012650">
      <w:pPr>
        <w:spacing w:after="0" w:line="240" w:lineRule="auto"/>
        <w:jc w:val="both"/>
        <w:rPr>
          <w:rFonts w:cstheme="minorHAnsi"/>
          <w:sz w:val="24"/>
          <w:szCs w:val="24"/>
          <w:lang w:val="en-GB"/>
        </w:rPr>
      </w:pPr>
    </w:p>
    <w:p w14:paraId="0B3962E0" w14:textId="77777777" w:rsidR="00A32896" w:rsidRPr="0096685F" w:rsidRDefault="00A32896">
      <w:pPr>
        <w:spacing w:after="0" w:line="240" w:lineRule="auto"/>
        <w:jc w:val="both"/>
        <w:rPr>
          <w:rFonts w:cstheme="minorHAnsi"/>
          <w:sz w:val="24"/>
          <w:szCs w:val="24"/>
          <w:lang w:val="en-GB"/>
        </w:rPr>
      </w:pPr>
    </w:p>
    <w:sectPr w:rsidR="00A32896" w:rsidRPr="0096685F" w:rsidSect="00A32896">
      <w:footerReference w:type="default" r:id="rId13"/>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E6F27" w14:textId="77777777" w:rsidR="00F459CD" w:rsidRDefault="00F459CD" w:rsidP="003844D3">
      <w:pPr>
        <w:spacing w:after="0" w:line="240" w:lineRule="auto"/>
      </w:pPr>
      <w:r>
        <w:separator/>
      </w:r>
    </w:p>
  </w:endnote>
  <w:endnote w:type="continuationSeparator" w:id="0">
    <w:p w14:paraId="32C2F8EB" w14:textId="77777777" w:rsidR="00F459CD" w:rsidRDefault="00F459CD" w:rsidP="00384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013069"/>
      <w:docPartObj>
        <w:docPartGallery w:val="Page Numbers (Bottom of Page)"/>
        <w:docPartUnique/>
      </w:docPartObj>
    </w:sdtPr>
    <w:sdtEndPr>
      <w:rPr>
        <w:noProof/>
      </w:rPr>
    </w:sdtEndPr>
    <w:sdtContent>
      <w:p w14:paraId="3F11CFFC" w14:textId="1D4A643E" w:rsidR="00A32896" w:rsidRDefault="00A32896">
        <w:pPr>
          <w:pStyle w:val="Footer"/>
          <w:jc w:val="center"/>
        </w:pPr>
        <w:r>
          <w:fldChar w:fldCharType="begin"/>
        </w:r>
        <w:r>
          <w:instrText xml:space="preserve"> PAGE   \* MERGEFORMAT </w:instrText>
        </w:r>
        <w:r>
          <w:fldChar w:fldCharType="separate"/>
        </w:r>
        <w:r w:rsidR="00061CE6">
          <w:rPr>
            <w:noProof/>
          </w:rPr>
          <w:t>20</w:t>
        </w:r>
        <w:r>
          <w:rPr>
            <w:noProof/>
          </w:rPr>
          <w:fldChar w:fldCharType="end"/>
        </w:r>
      </w:p>
    </w:sdtContent>
  </w:sdt>
  <w:p w14:paraId="45D9F91B" w14:textId="77777777" w:rsidR="00A32896" w:rsidRDefault="00A328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590F1" w14:textId="77777777" w:rsidR="00F459CD" w:rsidRDefault="00F459CD" w:rsidP="003844D3">
      <w:pPr>
        <w:spacing w:after="0" w:line="240" w:lineRule="auto"/>
      </w:pPr>
      <w:r>
        <w:separator/>
      </w:r>
    </w:p>
  </w:footnote>
  <w:footnote w:type="continuationSeparator" w:id="0">
    <w:p w14:paraId="7C95D109" w14:textId="77777777" w:rsidR="00F459CD" w:rsidRDefault="00F459CD" w:rsidP="003844D3">
      <w:pPr>
        <w:spacing w:after="0" w:line="240" w:lineRule="auto"/>
      </w:pPr>
      <w:r>
        <w:continuationSeparator/>
      </w:r>
    </w:p>
  </w:footnote>
  <w:footnote w:id="1">
    <w:p w14:paraId="6FC2BB42" w14:textId="12BB5378" w:rsidR="00A32896" w:rsidRPr="0096685F" w:rsidRDefault="00A32896" w:rsidP="004C355A">
      <w:pPr>
        <w:spacing w:after="0" w:line="240" w:lineRule="auto"/>
        <w:jc w:val="both"/>
        <w:rPr>
          <w:rFonts w:cstheme="minorHAnsi"/>
          <w:color w:val="000000" w:themeColor="text1"/>
          <w:sz w:val="18"/>
          <w:szCs w:val="18"/>
          <w:lang w:val="en-US"/>
        </w:rPr>
      </w:pPr>
      <w:r w:rsidRPr="0096685F">
        <w:rPr>
          <w:rStyle w:val="FootnoteReference"/>
          <w:rFonts w:cstheme="minorHAnsi"/>
          <w:color w:val="000000" w:themeColor="text1"/>
          <w:sz w:val="18"/>
          <w:szCs w:val="18"/>
        </w:rPr>
        <w:footnoteRef/>
      </w:r>
      <w:r w:rsidRPr="0096685F">
        <w:rPr>
          <w:rFonts w:cstheme="minorHAnsi"/>
          <w:color w:val="000000" w:themeColor="text1"/>
          <w:sz w:val="18"/>
          <w:szCs w:val="18"/>
        </w:rPr>
        <w:t xml:space="preserve"> </w:t>
      </w:r>
      <w:r w:rsidRPr="0096685F">
        <w:rPr>
          <w:rFonts w:cstheme="minorHAnsi"/>
          <w:color w:val="000000" w:themeColor="text1"/>
          <w:sz w:val="18"/>
          <w:szCs w:val="18"/>
          <w:lang w:val="en-US"/>
        </w:rPr>
        <w:t xml:space="preserve">Jammu Kashmir Coalition of Civil Society (JKCCS) and Association of Parents of Disappeared Persons (APDP), </w:t>
      </w:r>
      <w:proofErr w:type="spellStart"/>
      <w:r w:rsidRPr="0096685F">
        <w:rPr>
          <w:rFonts w:cstheme="minorHAnsi"/>
          <w:color w:val="000000" w:themeColor="text1"/>
          <w:sz w:val="18"/>
          <w:szCs w:val="18"/>
        </w:rPr>
        <w:t>Banglar</w:t>
      </w:r>
      <w:proofErr w:type="spellEnd"/>
      <w:r w:rsidRPr="0096685F">
        <w:rPr>
          <w:rFonts w:cstheme="minorHAnsi"/>
          <w:color w:val="000000" w:themeColor="text1"/>
          <w:sz w:val="18"/>
          <w:szCs w:val="18"/>
        </w:rPr>
        <w:t xml:space="preserve"> </w:t>
      </w:r>
      <w:proofErr w:type="spellStart"/>
      <w:r w:rsidRPr="0096685F">
        <w:rPr>
          <w:rFonts w:cstheme="minorHAnsi"/>
          <w:color w:val="000000" w:themeColor="text1"/>
          <w:sz w:val="18"/>
          <w:szCs w:val="18"/>
        </w:rPr>
        <w:t>Manabadhikar</w:t>
      </w:r>
      <w:proofErr w:type="spellEnd"/>
      <w:r w:rsidRPr="0096685F">
        <w:rPr>
          <w:rFonts w:cstheme="minorHAnsi"/>
          <w:color w:val="000000" w:themeColor="text1"/>
          <w:sz w:val="18"/>
          <w:szCs w:val="18"/>
        </w:rPr>
        <w:t xml:space="preserve"> </w:t>
      </w:r>
      <w:proofErr w:type="spellStart"/>
      <w:r w:rsidRPr="0096685F">
        <w:rPr>
          <w:rFonts w:cstheme="minorHAnsi"/>
          <w:color w:val="000000" w:themeColor="text1"/>
          <w:sz w:val="18"/>
          <w:szCs w:val="18"/>
        </w:rPr>
        <w:t>Suraksha</w:t>
      </w:r>
      <w:proofErr w:type="spellEnd"/>
      <w:r w:rsidRPr="0096685F">
        <w:rPr>
          <w:rFonts w:cstheme="minorHAnsi"/>
          <w:color w:val="000000" w:themeColor="text1"/>
          <w:sz w:val="18"/>
          <w:szCs w:val="18"/>
        </w:rPr>
        <w:t xml:space="preserve"> Mancha (MASUM)</w:t>
      </w:r>
      <w:r w:rsidRPr="0096685F">
        <w:rPr>
          <w:rFonts w:cstheme="minorHAnsi"/>
          <w:color w:val="000000" w:themeColor="text1"/>
          <w:sz w:val="18"/>
          <w:szCs w:val="18"/>
          <w:lang w:val="en-US"/>
        </w:rPr>
        <w:t xml:space="preserve"> and Human Rights Alert (HRA)</w:t>
      </w:r>
    </w:p>
  </w:footnote>
  <w:footnote w:id="2">
    <w:p w14:paraId="3A7F4D14" w14:textId="77777777" w:rsidR="00A32896" w:rsidRPr="0096685F" w:rsidRDefault="00A32896" w:rsidP="004C355A">
      <w:pPr>
        <w:pStyle w:val="FootnoteText"/>
        <w:jc w:val="both"/>
        <w:rPr>
          <w:rFonts w:cstheme="minorHAnsi"/>
          <w:color w:val="000000" w:themeColor="text1"/>
          <w:sz w:val="18"/>
          <w:szCs w:val="18"/>
        </w:rPr>
      </w:pPr>
      <w:r w:rsidRPr="0096685F">
        <w:rPr>
          <w:rStyle w:val="FootnoteReference"/>
          <w:rFonts w:cstheme="minorHAnsi"/>
          <w:color w:val="000000" w:themeColor="text1"/>
          <w:sz w:val="18"/>
          <w:szCs w:val="18"/>
        </w:rPr>
        <w:footnoteRef/>
      </w:r>
      <w:r w:rsidRPr="0096685F">
        <w:rPr>
          <w:rFonts w:cstheme="minorHAnsi"/>
          <w:color w:val="000000" w:themeColor="text1"/>
          <w:sz w:val="18"/>
          <w:szCs w:val="18"/>
        </w:rPr>
        <w:t xml:space="preserve"> Para 18, Concluding Observation of the Human Rights Committee, India CCPR/C/79/Add.81 dated 4 August 1997</w:t>
      </w:r>
    </w:p>
  </w:footnote>
  <w:footnote w:id="3">
    <w:p w14:paraId="6427EEAC" w14:textId="45509E20" w:rsidR="00A32896" w:rsidRPr="0096685F" w:rsidRDefault="00A32896">
      <w:pPr>
        <w:pStyle w:val="FootnoteText"/>
        <w:rPr>
          <w:rFonts w:cstheme="minorHAnsi"/>
          <w:sz w:val="18"/>
          <w:szCs w:val="18"/>
        </w:rPr>
      </w:pPr>
      <w:r w:rsidRPr="0096685F">
        <w:rPr>
          <w:rStyle w:val="FootnoteReference"/>
          <w:rFonts w:cstheme="minorHAnsi"/>
          <w:sz w:val="18"/>
          <w:szCs w:val="18"/>
        </w:rPr>
        <w:footnoteRef/>
      </w:r>
      <w:r w:rsidRPr="0096685F">
        <w:rPr>
          <w:rFonts w:cstheme="minorHAnsi"/>
          <w:sz w:val="18"/>
          <w:szCs w:val="18"/>
        </w:rPr>
        <w:t xml:space="preserve"> Available from http://www.un.org/en/ga/search/view_doc.asp?symbol=S/RES/47 (1948).</w:t>
      </w:r>
    </w:p>
  </w:footnote>
  <w:footnote w:id="4">
    <w:p w14:paraId="01C6469D" w14:textId="5F7965F5" w:rsidR="00A32896" w:rsidRPr="0096685F" w:rsidRDefault="00A32896" w:rsidP="004C355A">
      <w:pPr>
        <w:pStyle w:val="FootnoteText"/>
        <w:jc w:val="both"/>
        <w:rPr>
          <w:rFonts w:cstheme="minorHAnsi"/>
          <w:color w:val="000000" w:themeColor="text1"/>
          <w:sz w:val="18"/>
          <w:szCs w:val="18"/>
          <w:lang w:val="en-US"/>
        </w:rPr>
      </w:pPr>
      <w:r w:rsidRPr="0096685F">
        <w:rPr>
          <w:rStyle w:val="FootnoteReference"/>
          <w:rFonts w:cstheme="minorHAnsi"/>
          <w:color w:val="000000" w:themeColor="text1"/>
          <w:sz w:val="18"/>
          <w:szCs w:val="18"/>
        </w:rPr>
        <w:footnoteRef/>
      </w:r>
      <w:r w:rsidRPr="0096685F">
        <w:rPr>
          <w:rFonts w:cstheme="minorHAnsi"/>
          <w:color w:val="000000" w:themeColor="text1"/>
          <w:sz w:val="18"/>
          <w:szCs w:val="18"/>
          <w:lang w:val="en-GB"/>
        </w:rPr>
        <w:t xml:space="preserve"> </w:t>
      </w:r>
      <w:hyperlink r:id="rId1" w:history="1">
        <w:r w:rsidRPr="0096685F">
          <w:rPr>
            <w:rStyle w:val="Hyperlink"/>
            <w:rFonts w:cstheme="minorHAnsi"/>
            <w:color w:val="000000" w:themeColor="text1"/>
            <w:sz w:val="18"/>
            <w:szCs w:val="18"/>
            <w:lang w:val="en-GB"/>
          </w:rPr>
          <w:t>https://www.ohchr.org/Documents/Countries/IN/DevelopmentsInKashmirJune2016ToApril2018.pdf</w:t>
        </w:r>
      </w:hyperlink>
    </w:p>
  </w:footnote>
  <w:footnote w:id="5">
    <w:p w14:paraId="4CEDD1AE" w14:textId="77777777" w:rsidR="00A32896" w:rsidRPr="0096685F" w:rsidRDefault="00A32896" w:rsidP="004C355A">
      <w:pPr>
        <w:pStyle w:val="FootnoteText"/>
        <w:jc w:val="both"/>
        <w:rPr>
          <w:rFonts w:cstheme="minorHAnsi"/>
          <w:color w:val="000000" w:themeColor="text1"/>
          <w:sz w:val="18"/>
          <w:szCs w:val="18"/>
        </w:rPr>
      </w:pPr>
      <w:r w:rsidRPr="0096685F">
        <w:rPr>
          <w:rStyle w:val="FootnoteReference"/>
          <w:rFonts w:cstheme="minorHAnsi"/>
          <w:color w:val="000000" w:themeColor="text1"/>
          <w:sz w:val="18"/>
          <w:szCs w:val="18"/>
        </w:rPr>
        <w:footnoteRef/>
      </w:r>
      <w:r w:rsidRPr="0096685F">
        <w:rPr>
          <w:rFonts w:cstheme="minorHAnsi"/>
          <w:color w:val="000000" w:themeColor="text1"/>
          <w:sz w:val="18"/>
          <w:szCs w:val="18"/>
        </w:rPr>
        <w:t xml:space="preserve"> https://mha.gov.in/sites/default/files/A1967-37_0.pdf</w:t>
      </w:r>
    </w:p>
  </w:footnote>
  <w:footnote w:id="6">
    <w:p w14:paraId="5A91D507" w14:textId="77777777" w:rsidR="00A32896" w:rsidRPr="0096685F" w:rsidRDefault="00A32896" w:rsidP="004C355A">
      <w:pPr>
        <w:pStyle w:val="FootnoteText"/>
        <w:jc w:val="both"/>
        <w:rPr>
          <w:rFonts w:cstheme="minorHAnsi"/>
          <w:color w:val="000000" w:themeColor="text1"/>
          <w:sz w:val="18"/>
          <w:szCs w:val="18"/>
        </w:rPr>
      </w:pPr>
      <w:r w:rsidRPr="0096685F">
        <w:rPr>
          <w:rStyle w:val="FootnoteReference"/>
          <w:rFonts w:cstheme="minorHAnsi"/>
          <w:color w:val="000000" w:themeColor="text1"/>
          <w:sz w:val="18"/>
          <w:szCs w:val="18"/>
        </w:rPr>
        <w:footnoteRef/>
      </w:r>
      <w:r w:rsidRPr="0096685F">
        <w:rPr>
          <w:rFonts w:cstheme="minorHAnsi"/>
          <w:color w:val="000000" w:themeColor="text1"/>
          <w:sz w:val="18"/>
          <w:szCs w:val="18"/>
        </w:rPr>
        <w:t xml:space="preserve"> https://www.thehindu.com/news/national/other-states/manipur-records-65-uapa-cases/article7563462.ece</w:t>
      </w:r>
    </w:p>
  </w:footnote>
  <w:footnote w:id="7">
    <w:p w14:paraId="5B30257D" w14:textId="477CE356" w:rsidR="00A32896" w:rsidRPr="0096685F" w:rsidRDefault="00A32896" w:rsidP="004C355A">
      <w:pPr>
        <w:pStyle w:val="FootnoteText"/>
        <w:jc w:val="both"/>
        <w:rPr>
          <w:rFonts w:cstheme="minorHAnsi"/>
          <w:color w:val="000000" w:themeColor="text1"/>
          <w:sz w:val="18"/>
          <w:szCs w:val="18"/>
          <w:lang w:val="en-US"/>
        </w:rPr>
      </w:pPr>
      <w:r w:rsidRPr="0096685F">
        <w:rPr>
          <w:rStyle w:val="FootnoteReference"/>
          <w:rFonts w:cstheme="minorHAnsi"/>
          <w:color w:val="000000" w:themeColor="text1"/>
          <w:sz w:val="18"/>
          <w:szCs w:val="18"/>
        </w:rPr>
        <w:footnoteRef/>
      </w:r>
      <w:bookmarkStart w:id="8" w:name="_GoBack"/>
      <w:bookmarkEnd w:id="8"/>
      <w:r w:rsidR="00F459CD">
        <w:fldChar w:fldCharType="begin"/>
      </w:r>
      <w:r w:rsidR="00F459CD">
        <w:instrText xml:space="preserve"> HY</w:instrText>
      </w:r>
      <w:r w:rsidR="00F459CD">
        <w:instrText xml:space="preserve">PERLINK "https://www.greaterkashmir.com/(X(1)S(l1lkkj45gzpjmumq20zremey))/news/front-page/4-decades-on-doda-dessa-kapran-road-yet-to-become-a-reality/315877.html" </w:instrText>
      </w:r>
      <w:r w:rsidR="00F459CD">
        <w:fldChar w:fldCharType="separate"/>
      </w:r>
      <w:r w:rsidRPr="0096685F">
        <w:rPr>
          <w:rStyle w:val="Hyperlink"/>
          <w:rFonts w:cstheme="minorHAnsi"/>
          <w:color w:val="000000" w:themeColor="text1"/>
          <w:sz w:val="18"/>
          <w:szCs w:val="18"/>
        </w:rPr>
        <w:t>https://www.greaterkashmir.com/(X(1)S(l1lkkj45gzpjmumq20zremey))/news/front-page/4-decades-on-doda-dessa-kapran-road-yet-to-become-a-reality/315877.html</w:t>
      </w:r>
      <w:r w:rsidR="00F459CD">
        <w:rPr>
          <w:rStyle w:val="Hyperlink"/>
          <w:rFonts w:cstheme="minorHAnsi"/>
          <w:color w:val="000000" w:themeColor="text1"/>
          <w:sz w:val="18"/>
          <w:szCs w:val="18"/>
        </w:rPr>
        <w:fldChar w:fldCharType="end"/>
      </w:r>
      <w:r w:rsidRPr="0096685F">
        <w:rPr>
          <w:rFonts w:cstheme="minorHAnsi"/>
          <w:color w:val="000000" w:themeColor="text1"/>
          <w:sz w:val="18"/>
          <w:szCs w:val="18"/>
        </w:rPr>
        <w:t xml:space="preserve"> </w:t>
      </w:r>
    </w:p>
  </w:footnote>
  <w:footnote w:id="8">
    <w:p w14:paraId="1503D336" w14:textId="33D2EB75" w:rsidR="00A32896" w:rsidRPr="0096685F" w:rsidRDefault="00A32896" w:rsidP="004C355A">
      <w:pPr>
        <w:spacing w:after="0" w:line="240" w:lineRule="auto"/>
        <w:jc w:val="both"/>
        <w:rPr>
          <w:rFonts w:eastAsia="Times New Roman" w:cstheme="minorHAnsi"/>
          <w:color w:val="000000" w:themeColor="text1"/>
          <w:sz w:val="18"/>
          <w:szCs w:val="18"/>
          <w:lang w:val="en-GB" w:eastAsia="en-GB"/>
        </w:rPr>
      </w:pPr>
      <w:r w:rsidRPr="0096685F">
        <w:rPr>
          <w:rStyle w:val="FootnoteReference"/>
          <w:rFonts w:cstheme="minorHAnsi"/>
          <w:color w:val="000000" w:themeColor="text1"/>
          <w:sz w:val="18"/>
          <w:szCs w:val="18"/>
        </w:rPr>
        <w:footnoteRef/>
      </w:r>
      <w:r w:rsidRPr="0096685F">
        <w:rPr>
          <w:rFonts w:cstheme="minorHAnsi"/>
          <w:color w:val="000000" w:themeColor="text1"/>
          <w:sz w:val="18"/>
          <w:szCs w:val="18"/>
        </w:rPr>
        <w:t xml:space="preserve"> </w:t>
      </w:r>
      <w:hyperlink r:id="rId2" w:history="1">
        <w:r w:rsidRPr="0096685F">
          <w:rPr>
            <w:rStyle w:val="Hyperlink"/>
            <w:rFonts w:eastAsia="Times New Roman" w:cstheme="minorHAnsi"/>
            <w:color w:val="000000" w:themeColor="text1"/>
            <w:sz w:val="18"/>
            <w:szCs w:val="18"/>
          </w:rPr>
          <w:t>https://www.india.com/lok-sabha-elections-2019-india/civilian-traffic-banned-from-national-highway-in-jk-parties-say-move-not-thought-through-3620622/</w:t>
        </w:r>
      </w:hyperlink>
    </w:p>
  </w:footnote>
  <w:footnote w:id="9">
    <w:p w14:paraId="2C9CA2FB" w14:textId="77777777" w:rsidR="00A32896" w:rsidRPr="0096685F" w:rsidRDefault="00A32896" w:rsidP="004C355A">
      <w:pPr>
        <w:spacing w:after="0" w:line="240" w:lineRule="auto"/>
        <w:jc w:val="both"/>
        <w:rPr>
          <w:rFonts w:eastAsia="Times New Roman" w:cstheme="minorHAnsi"/>
          <w:color w:val="000000" w:themeColor="text1"/>
          <w:sz w:val="18"/>
          <w:szCs w:val="18"/>
          <w:lang w:val="en-GB" w:eastAsia="en-GB"/>
        </w:rPr>
      </w:pPr>
      <w:r w:rsidRPr="0096685F">
        <w:rPr>
          <w:rStyle w:val="FootnoteReference"/>
          <w:rFonts w:cstheme="minorHAnsi"/>
          <w:color w:val="000000" w:themeColor="text1"/>
          <w:sz w:val="18"/>
          <w:szCs w:val="18"/>
        </w:rPr>
        <w:footnoteRef/>
      </w:r>
      <w:r w:rsidRPr="0096685F">
        <w:rPr>
          <w:rFonts w:cstheme="minorHAnsi"/>
          <w:color w:val="000000" w:themeColor="text1"/>
          <w:sz w:val="18"/>
          <w:szCs w:val="18"/>
        </w:rPr>
        <w:t xml:space="preserve"> </w:t>
      </w:r>
      <w:hyperlink r:id="rId3" w:history="1">
        <w:r w:rsidRPr="0096685F">
          <w:rPr>
            <w:rStyle w:val="Hyperlink"/>
            <w:rFonts w:eastAsia="Times New Roman" w:cstheme="minorHAnsi"/>
            <w:color w:val="000000" w:themeColor="text1"/>
            <w:sz w:val="18"/>
            <w:szCs w:val="18"/>
          </w:rPr>
          <w:t>https://www.amnesty.org/en/documents/ASA20/001/2011/en/</w:t>
        </w:r>
      </w:hyperlink>
    </w:p>
  </w:footnote>
  <w:footnote w:id="10">
    <w:p w14:paraId="10254FE7" w14:textId="77777777" w:rsidR="00A32896" w:rsidRPr="0096685F" w:rsidRDefault="00A32896" w:rsidP="004C355A">
      <w:pPr>
        <w:spacing w:after="0" w:line="240" w:lineRule="auto"/>
        <w:jc w:val="both"/>
        <w:rPr>
          <w:rFonts w:eastAsia="Times New Roman" w:cstheme="minorHAnsi"/>
          <w:color w:val="000000" w:themeColor="text1"/>
          <w:sz w:val="18"/>
          <w:szCs w:val="18"/>
          <w:lang w:val="en-GB" w:eastAsia="en-GB"/>
        </w:rPr>
      </w:pPr>
      <w:r w:rsidRPr="0096685F">
        <w:rPr>
          <w:rStyle w:val="FootnoteReference"/>
          <w:rFonts w:cstheme="minorHAnsi"/>
          <w:color w:val="000000" w:themeColor="text1"/>
          <w:sz w:val="18"/>
          <w:szCs w:val="18"/>
        </w:rPr>
        <w:footnoteRef/>
      </w:r>
      <w:r w:rsidRPr="0096685F">
        <w:rPr>
          <w:rFonts w:cstheme="minorHAnsi"/>
          <w:color w:val="000000" w:themeColor="text1"/>
          <w:sz w:val="18"/>
          <w:szCs w:val="18"/>
        </w:rPr>
        <w:t xml:space="preserve"> </w:t>
      </w:r>
      <w:hyperlink r:id="rId4" w:history="1">
        <w:r w:rsidRPr="0096685F">
          <w:rPr>
            <w:rStyle w:val="Hyperlink"/>
            <w:rFonts w:eastAsia="Times New Roman" w:cstheme="minorHAnsi"/>
            <w:color w:val="000000" w:themeColor="text1"/>
            <w:sz w:val="18"/>
            <w:szCs w:val="18"/>
          </w:rPr>
          <w:t>https://www.ohchr.org/Documents/Countries/IN/DevelopmentsInKashmirJune2016ToApril2018.pdf</w:t>
        </w:r>
      </w:hyperlink>
    </w:p>
    <w:p w14:paraId="027706CC" w14:textId="77777777" w:rsidR="00A32896" w:rsidRPr="0096685F" w:rsidRDefault="00A32896" w:rsidP="004C355A">
      <w:pPr>
        <w:pStyle w:val="FootnoteText"/>
        <w:jc w:val="both"/>
        <w:rPr>
          <w:rFonts w:cstheme="minorHAnsi"/>
          <w:color w:val="000000" w:themeColor="text1"/>
          <w:sz w:val="18"/>
          <w:szCs w:val="18"/>
          <w:lang w:val="en-US"/>
        </w:rPr>
      </w:pPr>
    </w:p>
  </w:footnote>
  <w:footnote w:id="11">
    <w:p w14:paraId="5218F1EC" w14:textId="77777777" w:rsidR="00A32896" w:rsidRPr="0096685F" w:rsidRDefault="00A32896" w:rsidP="004C355A">
      <w:pPr>
        <w:pStyle w:val="FootnoteText"/>
        <w:jc w:val="both"/>
        <w:rPr>
          <w:rFonts w:cstheme="minorHAnsi"/>
          <w:color w:val="000000" w:themeColor="text1"/>
          <w:sz w:val="18"/>
          <w:szCs w:val="18"/>
        </w:rPr>
      </w:pPr>
      <w:r w:rsidRPr="0096685F">
        <w:rPr>
          <w:rStyle w:val="FootnoteReference"/>
          <w:rFonts w:cstheme="minorHAnsi"/>
          <w:color w:val="000000" w:themeColor="text1"/>
          <w:sz w:val="18"/>
          <w:szCs w:val="18"/>
        </w:rPr>
        <w:footnoteRef/>
      </w:r>
      <w:r w:rsidRPr="0096685F">
        <w:rPr>
          <w:rFonts w:cstheme="minorHAnsi"/>
          <w:color w:val="000000" w:themeColor="text1"/>
          <w:sz w:val="18"/>
          <w:szCs w:val="18"/>
        </w:rPr>
        <w:t xml:space="preserve"> Para 18, Concluding Observation of the Human Rights Committee: India, CCPR/C/79/Add81, dated 04/08/97,</w:t>
      </w:r>
    </w:p>
  </w:footnote>
  <w:footnote w:id="12">
    <w:p w14:paraId="2205DE0D" w14:textId="5067D6A8" w:rsidR="00A32896" w:rsidRPr="0096685F" w:rsidRDefault="00A32896" w:rsidP="004C355A">
      <w:pPr>
        <w:pStyle w:val="FootnoteText"/>
        <w:jc w:val="both"/>
        <w:rPr>
          <w:rFonts w:cstheme="minorHAnsi"/>
          <w:color w:val="000000" w:themeColor="text1"/>
          <w:sz w:val="18"/>
          <w:szCs w:val="18"/>
        </w:rPr>
      </w:pPr>
      <w:r w:rsidRPr="0096685F">
        <w:rPr>
          <w:rStyle w:val="FootnoteReference"/>
          <w:rFonts w:cstheme="minorHAnsi"/>
          <w:color w:val="000000" w:themeColor="text1"/>
          <w:sz w:val="18"/>
          <w:szCs w:val="18"/>
        </w:rPr>
        <w:footnoteRef/>
      </w:r>
      <w:r w:rsidRPr="0096685F">
        <w:rPr>
          <w:rFonts w:cstheme="minorHAnsi"/>
          <w:color w:val="000000" w:themeColor="text1"/>
          <w:sz w:val="18"/>
          <w:szCs w:val="18"/>
        </w:rPr>
        <w:t xml:space="preserve"> Naga People’s Movement for Human Rights v/s Union of India, 1997</w:t>
      </w:r>
    </w:p>
  </w:footnote>
  <w:footnote w:id="13">
    <w:p w14:paraId="5624611A" w14:textId="77777777" w:rsidR="00A32896" w:rsidRPr="0096685F" w:rsidRDefault="00A32896" w:rsidP="004C355A">
      <w:pPr>
        <w:pStyle w:val="FootnoteText"/>
        <w:jc w:val="both"/>
        <w:rPr>
          <w:rFonts w:cstheme="minorHAnsi"/>
          <w:color w:val="000000" w:themeColor="text1"/>
          <w:sz w:val="18"/>
          <w:szCs w:val="18"/>
        </w:rPr>
      </w:pPr>
      <w:r w:rsidRPr="0096685F">
        <w:rPr>
          <w:rStyle w:val="FootnoteReference"/>
          <w:rFonts w:cstheme="minorHAnsi"/>
          <w:color w:val="000000" w:themeColor="text1"/>
          <w:sz w:val="18"/>
          <w:szCs w:val="18"/>
        </w:rPr>
        <w:footnoteRef/>
      </w:r>
      <w:r w:rsidRPr="0096685F">
        <w:rPr>
          <w:rFonts w:cstheme="minorHAnsi"/>
          <w:color w:val="000000" w:themeColor="text1"/>
          <w:sz w:val="18"/>
          <w:szCs w:val="18"/>
        </w:rPr>
        <w:t xml:space="preserve"> Para 8, Concluding Comment of the Committee on the Elimination of Discrimination against Women: India, CEDAW/C/IND/CO/3 dated 2 February 2007</w:t>
      </w:r>
    </w:p>
  </w:footnote>
  <w:footnote w:id="14">
    <w:p w14:paraId="4CAE0E1E" w14:textId="77777777" w:rsidR="00A32896" w:rsidRPr="0096685F" w:rsidRDefault="00A32896" w:rsidP="004C355A">
      <w:pPr>
        <w:pStyle w:val="FootnoteText"/>
        <w:jc w:val="both"/>
        <w:rPr>
          <w:rFonts w:cstheme="minorHAnsi"/>
          <w:color w:val="000000" w:themeColor="text1"/>
          <w:sz w:val="18"/>
          <w:szCs w:val="18"/>
        </w:rPr>
      </w:pPr>
      <w:r w:rsidRPr="0096685F">
        <w:rPr>
          <w:rStyle w:val="FootnoteReference"/>
          <w:rFonts w:cstheme="minorHAnsi"/>
          <w:color w:val="000000" w:themeColor="text1"/>
          <w:sz w:val="18"/>
          <w:szCs w:val="18"/>
        </w:rPr>
        <w:footnoteRef/>
      </w:r>
      <w:r w:rsidRPr="0096685F">
        <w:rPr>
          <w:rFonts w:cstheme="minorHAnsi"/>
          <w:color w:val="000000" w:themeColor="text1"/>
          <w:sz w:val="18"/>
          <w:szCs w:val="18"/>
        </w:rPr>
        <w:t xml:space="preserve"> Para 13(b), Concluding observation on the combined fourth and fifth periodic report of India, CEDAW/C/IND/CO/4-5 dated 24 July 2014</w:t>
      </w:r>
    </w:p>
  </w:footnote>
  <w:footnote w:id="15">
    <w:p w14:paraId="4C606F69" w14:textId="77777777" w:rsidR="00A32896" w:rsidRPr="0096685F" w:rsidRDefault="00A32896" w:rsidP="004C355A">
      <w:pPr>
        <w:pStyle w:val="FootnoteText"/>
        <w:jc w:val="both"/>
        <w:rPr>
          <w:rFonts w:cstheme="minorHAnsi"/>
          <w:color w:val="000000" w:themeColor="text1"/>
          <w:sz w:val="18"/>
          <w:szCs w:val="18"/>
        </w:rPr>
      </w:pPr>
      <w:r w:rsidRPr="0096685F">
        <w:rPr>
          <w:rStyle w:val="FootnoteReference"/>
          <w:rFonts w:cstheme="minorHAnsi"/>
          <w:color w:val="000000" w:themeColor="text1"/>
          <w:sz w:val="18"/>
          <w:szCs w:val="18"/>
        </w:rPr>
        <w:footnoteRef/>
      </w:r>
      <w:r w:rsidRPr="0096685F">
        <w:rPr>
          <w:rFonts w:cstheme="minorHAnsi"/>
          <w:color w:val="000000" w:themeColor="text1"/>
          <w:sz w:val="18"/>
          <w:szCs w:val="18"/>
        </w:rPr>
        <w:t xml:space="preserve"> Para 50, Concluding Observation of the Committee on Economic, Social and Cultural Rights, India, E/C.12/IND/CO/5 dated 8 August 2008</w:t>
      </w:r>
    </w:p>
  </w:footnote>
  <w:footnote w:id="16">
    <w:p w14:paraId="2A9EF92B" w14:textId="77777777" w:rsidR="00A32896" w:rsidRPr="0096685F" w:rsidRDefault="00A32896" w:rsidP="004C355A">
      <w:pPr>
        <w:pStyle w:val="FootnoteText"/>
        <w:jc w:val="both"/>
        <w:rPr>
          <w:rFonts w:cstheme="minorHAnsi"/>
          <w:color w:val="000000" w:themeColor="text1"/>
          <w:sz w:val="18"/>
          <w:szCs w:val="18"/>
        </w:rPr>
      </w:pPr>
      <w:r w:rsidRPr="0096685F">
        <w:rPr>
          <w:rStyle w:val="FootnoteReference"/>
          <w:rFonts w:cstheme="minorHAnsi"/>
          <w:color w:val="000000" w:themeColor="text1"/>
          <w:sz w:val="18"/>
          <w:szCs w:val="18"/>
        </w:rPr>
        <w:footnoteRef/>
      </w:r>
      <w:r w:rsidRPr="0096685F">
        <w:rPr>
          <w:rFonts w:cstheme="minorHAnsi"/>
          <w:color w:val="000000" w:themeColor="text1"/>
          <w:sz w:val="18"/>
          <w:szCs w:val="18"/>
        </w:rPr>
        <w:t xml:space="preserve"> Report of the Special Rapporteur on extrajudicial, summary or arbitrary execution, </w:t>
      </w:r>
      <w:proofErr w:type="spellStart"/>
      <w:r w:rsidRPr="0096685F">
        <w:rPr>
          <w:rFonts w:cstheme="minorHAnsi"/>
          <w:color w:val="000000" w:themeColor="text1"/>
          <w:sz w:val="18"/>
          <w:szCs w:val="18"/>
        </w:rPr>
        <w:t>Christof</w:t>
      </w:r>
      <w:proofErr w:type="spellEnd"/>
      <w:r w:rsidRPr="0096685F">
        <w:rPr>
          <w:rFonts w:cstheme="minorHAnsi"/>
          <w:color w:val="000000" w:themeColor="text1"/>
          <w:sz w:val="18"/>
          <w:szCs w:val="18"/>
        </w:rPr>
        <w:t xml:space="preserve"> </w:t>
      </w:r>
      <w:proofErr w:type="spellStart"/>
      <w:r w:rsidRPr="0096685F">
        <w:rPr>
          <w:rFonts w:cstheme="minorHAnsi"/>
          <w:color w:val="000000" w:themeColor="text1"/>
          <w:sz w:val="18"/>
          <w:szCs w:val="18"/>
        </w:rPr>
        <w:t>Heyns</w:t>
      </w:r>
      <w:proofErr w:type="spellEnd"/>
      <w:r w:rsidRPr="0096685F">
        <w:rPr>
          <w:rFonts w:cstheme="minorHAnsi"/>
          <w:color w:val="000000" w:themeColor="text1"/>
          <w:sz w:val="18"/>
          <w:szCs w:val="18"/>
        </w:rPr>
        <w:t>, Mission to India, A/HRC/23/47/Add.1 dated 26 April 2013</w:t>
      </w:r>
    </w:p>
  </w:footnote>
  <w:footnote w:id="17">
    <w:p w14:paraId="2FC9C149" w14:textId="77777777" w:rsidR="00A32896" w:rsidRPr="0096685F" w:rsidRDefault="00A32896" w:rsidP="004C355A">
      <w:pPr>
        <w:pStyle w:val="FootnoteText"/>
        <w:jc w:val="both"/>
        <w:rPr>
          <w:rFonts w:cstheme="minorHAnsi"/>
          <w:color w:val="000000" w:themeColor="text1"/>
          <w:sz w:val="18"/>
          <w:szCs w:val="18"/>
        </w:rPr>
      </w:pPr>
      <w:r w:rsidRPr="0096685F">
        <w:rPr>
          <w:rStyle w:val="FootnoteReference"/>
          <w:rFonts w:cstheme="minorHAnsi"/>
          <w:color w:val="000000" w:themeColor="text1"/>
          <w:sz w:val="18"/>
          <w:szCs w:val="18"/>
        </w:rPr>
        <w:footnoteRef/>
      </w:r>
      <w:r w:rsidRPr="0096685F">
        <w:rPr>
          <w:rFonts w:cstheme="minorHAnsi"/>
          <w:color w:val="000000" w:themeColor="text1"/>
          <w:sz w:val="18"/>
          <w:szCs w:val="18"/>
        </w:rPr>
        <w:t xml:space="preserve"> Para 26 and 27, Report of the Special Rapporteur on extrajudicial, summary or arbitrary execution, </w:t>
      </w:r>
      <w:proofErr w:type="spellStart"/>
      <w:r w:rsidRPr="0096685F">
        <w:rPr>
          <w:rFonts w:cstheme="minorHAnsi"/>
          <w:color w:val="000000" w:themeColor="text1"/>
          <w:sz w:val="18"/>
          <w:szCs w:val="18"/>
        </w:rPr>
        <w:t>Christof</w:t>
      </w:r>
      <w:proofErr w:type="spellEnd"/>
      <w:r w:rsidRPr="0096685F">
        <w:rPr>
          <w:rFonts w:cstheme="minorHAnsi"/>
          <w:color w:val="000000" w:themeColor="text1"/>
          <w:sz w:val="18"/>
          <w:szCs w:val="18"/>
        </w:rPr>
        <w:t xml:space="preserve"> </w:t>
      </w:r>
      <w:proofErr w:type="spellStart"/>
      <w:r w:rsidRPr="0096685F">
        <w:rPr>
          <w:rFonts w:cstheme="minorHAnsi"/>
          <w:color w:val="000000" w:themeColor="text1"/>
          <w:sz w:val="18"/>
          <w:szCs w:val="18"/>
        </w:rPr>
        <w:t>Heyns</w:t>
      </w:r>
      <w:proofErr w:type="spellEnd"/>
      <w:r w:rsidRPr="0096685F">
        <w:rPr>
          <w:rFonts w:cstheme="minorHAnsi"/>
          <w:color w:val="000000" w:themeColor="text1"/>
          <w:sz w:val="18"/>
          <w:szCs w:val="18"/>
        </w:rPr>
        <w:t>, Mission to India, A/HRC/23/47/Add.1 dated 26 April 2013</w:t>
      </w:r>
    </w:p>
  </w:footnote>
  <w:footnote w:id="18">
    <w:p w14:paraId="2C9C8837" w14:textId="77777777" w:rsidR="00A32896" w:rsidRPr="0096685F" w:rsidRDefault="00A32896" w:rsidP="004C355A">
      <w:pPr>
        <w:pStyle w:val="FootnoteText"/>
        <w:jc w:val="both"/>
        <w:rPr>
          <w:rFonts w:cstheme="minorHAnsi"/>
          <w:color w:val="000000" w:themeColor="text1"/>
          <w:sz w:val="18"/>
          <w:szCs w:val="18"/>
        </w:rPr>
      </w:pPr>
      <w:r w:rsidRPr="0096685F">
        <w:rPr>
          <w:rStyle w:val="FootnoteReference"/>
          <w:rFonts w:cstheme="minorHAnsi"/>
          <w:color w:val="000000" w:themeColor="text1"/>
          <w:sz w:val="18"/>
          <w:szCs w:val="18"/>
        </w:rPr>
        <w:footnoteRef/>
      </w:r>
      <w:r w:rsidRPr="0096685F">
        <w:rPr>
          <w:rFonts w:cstheme="minorHAnsi"/>
          <w:color w:val="000000" w:themeColor="text1"/>
          <w:sz w:val="18"/>
          <w:szCs w:val="18"/>
        </w:rPr>
        <w:t xml:space="preserve">1. Committee for the Review of Armed Forces (Special Powers) Act, set up by the Union Home Ministry, </w:t>
      </w:r>
      <w:proofErr w:type="spellStart"/>
      <w:r w:rsidRPr="0096685F">
        <w:rPr>
          <w:rFonts w:cstheme="minorHAnsi"/>
          <w:color w:val="000000" w:themeColor="text1"/>
          <w:sz w:val="18"/>
          <w:szCs w:val="18"/>
        </w:rPr>
        <w:t>Govt</w:t>
      </w:r>
      <w:proofErr w:type="spellEnd"/>
      <w:r w:rsidRPr="0096685F">
        <w:rPr>
          <w:rFonts w:cstheme="minorHAnsi"/>
          <w:color w:val="000000" w:themeColor="text1"/>
          <w:sz w:val="18"/>
          <w:szCs w:val="18"/>
        </w:rPr>
        <w:t xml:space="preserve"> of India, headed by Justice </w:t>
      </w:r>
      <w:proofErr w:type="spellStart"/>
      <w:r w:rsidRPr="0096685F">
        <w:rPr>
          <w:rFonts w:cstheme="minorHAnsi"/>
          <w:color w:val="000000" w:themeColor="text1"/>
          <w:sz w:val="18"/>
          <w:szCs w:val="18"/>
        </w:rPr>
        <w:t>Jeevan</w:t>
      </w:r>
      <w:proofErr w:type="spellEnd"/>
      <w:r w:rsidRPr="0096685F">
        <w:rPr>
          <w:rFonts w:cstheme="minorHAnsi"/>
          <w:color w:val="000000" w:themeColor="text1"/>
          <w:sz w:val="18"/>
          <w:szCs w:val="18"/>
        </w:rPr>
        <w:t xml:space="preserve"> Reddy, 2004</w:t>
      </w:r>
    </w:p>
    <w:p w14:paraId="0C227568" w14:textId="77777777" w:rsidR="00A32896" w:rsidRPr="0096685F" w:rsidRDefault="00A32896" w:rsidP="004C355A">
      <w:pPr>
        <w:pStyle w:val="FootnoteText"/>
        <w:jc w:val="both"/>
        <w:rPr>
          <w:rFonts w:cstheme="minorHAnsi"/>
          <w:color w:val="000000" w:themeColor="text1"/>
          <w:sz w:val="18"/>
          <w:szCs w:val="18"/>
        </w:rPr>
      </w:pPr>
      <w:r w:rsidRPr="0096685F">
        <w:rPr>
          <w:rFonts w:cstheme="minorHAnsi"/>
          <w:color w:val="000000" w:themeColor="text1"/>
          <w:sz w:val="18"/>
          <w:szCs w:val="18"/>
        </w:rPr>
        <w:t xml:space="preserve">2. Second Administrative Reform Commission (Public Order) of the Government of India headed by </w:t>
      </w:r>
      <w:proofErr w:type="spellStart"/>
      <w:r w:rsidRPr="0096685F">
        <w:rPr>
          <w:rFonts w:cstheme="minorHAnsi"/>
          <w:color w:val="000000" w:themeColor="text1"/>
          <w:sz w:val="18"/>
          <w:szCs w:val="18"/>
        </w:rPr>
        <w:t>Veerapa</w:t>
      </w:r>
      <w:proofErr w:type="spellEnd"/>
      <w:r w:rsidRPr="0096685F">
        <w:rPr>
          <w:rFonts w:cstheme="minorHAnsi"/>
          <w:color w:val="000000" w:themeColor="text1"/>
          <w:sz w:val="18"/>
          <w:szCs w:val="18"/>
        </w:rPr>
        <w:t xml:space="preserve"> </w:t>
      </w:r>
      <w:proofErr w:type="spellStart"/>
      <w:r w:rsidRPr="0096685F">
        <w:rPr>
          <w:rFonts w:cstheme="minorHAnsi"/>
          <w:color w:val="000000" w:themeColor="text1"/>
          <w:sz w:val="18"/>
          <w:szCs w:val="18"/>
        </w:rPr>
        <w:t>Moilly</w:t>
      </w:r>
      <w:proofErr w:type="spellEnd"/>
      <w:r w:rsidRPr="0096685F">
        <w:rPr>
          <w:rFonts w:cstheme="minorHAnsi"/>
          <w:color w:val="000000" w:themeColor="text1"/>
          <w:sz w:val="18"/>
          <w:szCs w:val="18"/>
        </w:rPr>
        <w:t>, 2004</w:t>
      </w:r>
    </w:p>
    <w:p w14:paraId="20FEDEF0" w14:textId="77777777" w:rsidR="00A32896" w:rsidRPr="0096685F" w:rsidRDefault="00A32896" w:rsidP="004C355A">
      <w:pPr>
        <w:pStyle w:val="FootnoteText"/>
        <w:jc w:val="both"/>
        <w:rPr>
          <w:rFonts w:cstheme="minorHAnsi"/>
          <w:color w:val="000000" w:themeColor="text1"/>
          <w:sz w:val="18"/>
          <w:szCs w:val="18"/>
        </w:rPr>
      </w:pPr>
      <w:r w:rsidRPr="0096685F">
        <w:rPr>
          <w:rFonts w:cstheme="minorHAnsi"/>
          <w:color w:val="000000" w:themeColor="text1"/>
          <w:sz w:val="18"/>
          <w:szCs w:val="18"/>
        </w:rPr>
        <w:t>3. Committee for Confidence Building Measures in Jammu and Kashmir headed by Hamid Ansari, former Vice President of India, 2007</w:t>
      </w:r>
    </w:p>
    <w:p w14:paraId="6CBB73F4" w14:textId="77777777" w:rsidR="00A32896" w:rsidRPr="0096685F" w:rsidRDefault="00A32896" w:rsidP="004C355A">
      <w:pPr>
        <w:pStyle w:val="FootnoteText"/>
        <w:jc w:val="both"/>
        <w:rPr>
          <w:rFonts w:cstheme="minorHAnsi"/>
          <w:color w:val="000000" w:themeColor="text1"/>
          <w:sz w:val="18"/>
          <w:szCs w:val="18"/>
        </w:rPr>
      </w:pPr>
      <w:r w:rsidRPr="0096685F">
        <w:rPr>
          <w:rFonts w:cstheme="minorHAnsi"/>
          <w:color w:val="000000" w:themeColor="text1"/>
          <w:sz w:val="18"/>
          <w:szCs w:val="18"/>
        </w:rPr>
        <w:t xml:space="preserve">4. Supreme Court appointed Commission pertaining to writ petition (Criminal) No. 129 of 2012, EEVFAM </w:t>
      </w:r>
      <w:proofErr w:type="spellStart"/>
      <w:r w:rsidRPr="0096685F">
        <w:rPr>
          <w:rFonts w:cstheme="minorHAnsi"/>
          <w:color w:val="000000" w:themeColor="text1"/>
          <w:sz w:val="18"/>
          <w:szCs w:val="18"/>
        </w:rPr>
        <w:t>vs</w:t>
      </w:r>
      <w:proofErr w:type="spellEnd"/>
      <w:r w:rsidRPr="0096685F">
        <w:rPr>
          <w:rFonts w:cstheme="minorHAnsi"/>
          <w:color w:val="000000" w:themeColor="text1"/>
          <w:sz w:val="18"/>
          <w:szCs w:val="18"/>
        </w:rPr>
        <w:t xml:space="preserve"> Union of India, 2013</w:t>
      </w:r>
    </w:p>
  </w:footnote>
  <w:footnote w:id="19">
    <w:p w14:paraId="13D36AEC" w14:textId="77777777" w:rsidR="00A32896" w:rsidRPr="0096685F" w:rsidRDefault="00A32896" w:rsidP="004C355A">
      <w:pPr>
        <w:pStyle w:val="FootnoteText"/>
        <w:jc w:val="both"/>
        <w:rPr>
          <w:rFonts w:cstheme="minorHAnsi"/>
          <w:color w:val="000000" w:themeColor="text1"/>
          <w:sz w:val="18"/>
          <w:szCs w:val="18"/>
        </w:rPr>
      </w:pPr>
      <w:r w:rsidRPr="0096685F">
        <w:rPr>
          <w:rStyle w:val="FootnoteReference"/>
          <w:rFonts w:cstheme="minorHAnsi"/>
          <w:color w:val="000000" w:themeColor="text1"/>
          <w:sz w:val="18"/>
          <w:szCs w:val="18"/>
        </w:rPr>
        <w:footnoteRef/>
      </w:r>
      <w:r w:rsidRPr="0096685F">
        <w:rPr>
          <w:rFonts w:cstheme="minorHAnsi"/>
          <w:color w:val="000000" w:themeColor="text1"/>
          <w:sz w:val="18"/>
          <w:szCs w:val="18"/>
        </w:rPr>
        <w:t xml:space="preserve"> Writ Petition (Criminal) number 129 of 2012</w:t>
      </w:r>
    </w:p>
  </w:footnote>
  <w:footnote w:id="20">
    <w:p w14:paraId="0557AEBA" w14:textId="63DC59A1" w:rsidR="00A32896" w:rsidRPr="0096685F" w:rsidRDefault="00A32896">
      <w:pPr>
        <w:pStyle w:val="FootnoteText"/>
        <w:rPr>
          <w:rFonts w:cstheme="minorHAnsi"/>
          <w:sz w:val="18"/>
          <w:szCs w:val="18"/>
        </w:rPr>
      </w:pPr>
      <w:r w:rsidRPr="0096685F">
        <w:rPr>
          <w:rStyle w:val="FootnoteReference"/>
          <w:rFonts w:cstheme="minorHAnsi"/>
          <w:sz w:val="18"/>
          <w:szCs w:val="18"/>
        </w:rPr>
        <w:footnoteRef/>
      </w:r>
      <w:r w:rsidRPr="0096685F">
        <w:rPr>
          <w:rFonts w:cstheme="minorHAnsi"/>
          <w:sz w:val="18"/>
          <w:szCs w:val="18"/>
        </w:rPr>
        <w:t xml:space="preserve"> </w:t>
      </w:r>
      <w:hyperlink r:id="rId5" w:history="1">
        <w:r w:rsidRPr="0096685F">
          <w:rPr>
            <w:rStyle w:val="Hyperlink"/>
            <w:rFonts w:cstheme="minorHAnsi"/>
            <w:sz w:val="18"/>
            <w:szCs w:val="18"/>
          </w:rPr>
          <w:t>https://www.ohchr.org/EN/NewsEvents/Pages/DisplayNews.aspx?NewsID=23323&amp;LangID=E</w:t>
        </w:r>
      </w:hyperlink>
      <w:r w:rsidRPr="0096685F">
        <w:rPr>
          <w:rFonts w:cstheme="minorHAnsi"/>
          <w:sz w:val="18"/>
          <w:szCs w:val="18"/>
        </w:rPr>
        <w:t xml:space="preserve"> </w:t>
      </w:r>
    </w:p>
  </w:footnote>
  <w:footnote w:id="21">
    <w:p w14:paraId="3ECF3E63" w14:textId="43142753" w:rsidR="00A32896" w:rsidRPr="0096685F" w:rsidRDefault="00A32896" w:rsidP="004C355A">
      <w:pPr>
        <w:pStyle w:val="FootnoteText"/>
        <w:jc w:val="both"/>
        <w:rPr>
          <w:rFonts w:cstheme="minorHAnsi"/>
          <w:color w:val="000000" w:themeColor="text1"/>
          <w:sz w:val="18"/>
          <w:szCs w:val="18"/>
          <w:lang w:val="en-US"/>
        </w:rPr>
      </w:pPr>
      <w:r w:rsidRPr="0096685F">
        <w:rPr>
          <w:rStyle w:val="FootnoteReference"/>
          <w:rFonts w:cstheme="minorHAnsi"/>
          <w:color w:val="000000" w:themeColor="text1"/>
          <w:sz w:val="18"/>
          <w:szCs w:val="18"/>
        </w:rPr>
        <w:footnoteRef/>
      </w:r>
      <w:r w:rsidRPr="0096685F">
        <w:rPr>
          <w:rFonts w:cstheme="minorHAnsi"/>
          <w:color w:val="000000" w:themeColor="text1"/>
          <w:sz w:val="18"/>
          <w:szCs w:val="18"/>
        </w:rPr>
        <w:t xml:space="preserve"> </w:t>
      </w:r>
      <w:hyperlink r:id="rId6" w:history="1">
        <w:r w:rsidRPr="0096685F">
          <w:rPr>
            <w:rStyle w:val="Hyperlink"/>
            <w:rFonts w:cstheme="minorHAnsi"/>
            <w:color w:val="000000" w:themeColor="text1"/>
            <w:sz w:val="18"/>
            <w:szCs w:val="18"/>
          </w:rPr>
          <w:t>http://jkccs.net/2018-deadliest-year-of-the-decade-jkccs-annual-human-rights-review/</w:t>
        </w:r>
      </w:hyperlink>
      <w:r w:rsidRPr="0096685F">
        <w:rPr>
          <w:rFonts w:cstheme="minorHAnsi"/>
          <w:color w:val="000000" w:themeColor="text1"/>
          <w:sz w:val="18"/>
          <w:szCs w:val="18"/>
        </w:rPr>
        <w:t xml:space="preserve"> </w:t>
      </w:r>
    </w:p>
  </w:footnote>
  <w:footnote w:id="22">
    <w:p w14:paraId="6A7FFF66" w14:textId="0BE9F0B8" w:rsidR="00A32896" w:rsidRPr="0096685F" w:rsidRDefault="00A32896">
      <w:pPr>
        <w:pStyle w:val="FootnoteText"/>
        <w:rPr>
          <w:rFonts w:cstheme="minorHAnsi"/>
          <w:sz w:val="18"/>
          <w:szCs w:val="18"/>
        </w:rPr>
      </w:pPr>
      <w:r w:rsidRPr="0096685F">
        <w:rPr>
          <w:rStyle w:val="FootnoteReference"/>
          <w:rFonts w:cstheme="minorHAnsi"/>
          <w:sz w:val="18"/>
          <w:szCs w:val="18"/>
        </w:rPr>
        <w:footnoteRef/>
      </w:r>
      <w:r w:rsidRPr="0096685F">
        <w:rPr>
          <w:rFonts w:cstheme="minorHAnsi"/>
          <w:sz w:val="18"/>
          <w:szCs w:val="18"/>
        </w:rPr>
        <w:t xml:space="preserve"> </w:t>
      </w:r>
      <w:hyperlink r:id="rId7" w:history="1">
        <w:r w:rsidRPr="0096685F">
          <w:rPr>
            <w:rStyle w:val="Hyperlink"/>
            <w:rFonts w:cstheme="minorHAnsi"/>
            <w:color w:val="000000" w:themeColor="text1"/>
            <w:sz w:val="18"/>
            <w:szCs w:val="18"/>
          </w:rPr>
          <w:t>http://jkccs.net/2018-deadliest-year-of-the-decade-jkccs-annual-human-rights-review/</w:t>
        </w:r>
      </w:hyperlink>
    </w:p>
  </w:footnote>
  <w:footnote w:id="23">
    <w:p w14:paraId="76547D02" w14:textId="7587B3FC" w:rsidR="00A32896" w:rsidRPr="0096685F" w:rsidRDefault="00A32896" w:rsidP="004C355A">
      <w:pPr>
        <w:pStyle w:val="FootnoteText"/>
        <w:jc w:val="both"/>
        <w:rPr>
          <w:rFonts w:cstheme="minorHAnsi"/>
          <w:color w:val="000000" w:themeColor="text1"/>
          <w:sz w:val="18"/>
          <w:szCs w:val="18"/>
          <w:lang w:val="en-US"/>
        </w:rPr>
      </w:pPr>
      <w:r w:rsidRPr="0096685F">
        <w:rPr>
          <w:rStyle w:val="FootnoteReference"/>
          <w:rFonts w:cstheme="minorHAnsi"/>
          <w:color w:val="000000" w:themeColor="text1"/>
          <w:sz w:val="18"/>
          <w:szCs w:val="18"/>
        </w:rPr>
        <w:footnoteRef/>
      </w:r>
      <w:r w:rsidRPr="0096685F">
        <w:rPr>
          <w:rFonts w:cstheme="minorHAnsi"/>
          <w:color w:val="000000" w:themeColor="text1"/>
          <w:sz w:val="18"/>
          <w:szCs w:val="18"/>
        </w:rPr>
        <w:t xml:space="preserve"> https://www.project39a.com/stages-in-deathpenalty-cases/</w:t>
      </w:r>
    </w:p>
  </w:footnote>
  <w:footnote w:id="24">
    <w:p w14:paraId="780B19CB" w14:textId="77777777" w:rsidR="00A32896" w:rsidRPr="0096685F" w:rsidRDefault="00A32896" w:rsidP="00681BF1">
      <w:pPr>
        <w:spacing w:after="0" w:line="240" w:lineRule="auto"/>
        <w:jc w:val="both"/>
        <w:rPr>
          <w:rFonts w:cstheme="minorHAnsi"/>
          <w:color w:val="000000" w:themeColor="text1"/>
          <w:sz w:val="18"/>
          <w:szCs w:val="18"/>
          <w:lang w:val="en-US"/>
        </w:rPr>
      </w:pPr>
      <w:r w:rsidRPr="0096685F">
        <w:rPr>
          <w:rStyle w:val="FootnoteReference"/>
          <w:rFonts w:cstheme="minorHAnsi"/>
          <w:color w:val="000000" w:themeColor="text1"/>
          <w:sz w:val="18"/>
          <w:szCs w:val="18"/>
        </w:rPr>
        <w:footnoteRef/>
      </w:r>
      <w:r w:rsidRPr="0096685F">
        <w:rPr>
          <w:rFonts w:cstheme="minorHAnsi"/>
          <w:color w:val="000000" w:themeColor="text1"/>
          <w:sz w:val="18"/>
          <w:szCs w:val="18"/>
        </w:rPr>
        <w:t xml:space="preserve"> </w:t>
      </w:r>
      <w:hyperlink r:id="rId8" w:history="1">
        <w:r w:rsidRPr="0096685F">
          <w:rPr>
            <w:rStyle w:val="Hyperlink"/>
            <w:rFonts w:eastAsia="Times New Roman" w:cstheme="minorHAnsi"/>
            <w:color w:val="000000" w:themeColor="text1"/>
            <w:sz w:val="18"/>
            <w:szCs w:val="18"/>
          </w:rPr>
          <w:t>https://www.theguardian.com/commentisfree/2013/feb/10/hanging-afzal-guru-india-democracy</w:t>
        </w:r>
      </w:hyperlink>
    </w:p>
  </w:footnote>
  <w:footnote w:id="25">
    <w:p w14:paraId="0A89A7F7" w14:textId="66E70EF1" w:rsidR="00A32896" w:rsidRPr="0096685F" w:rsidRDefault="00A32896" w:rsidP="004C355A">
      <w:pPr>
        <w:pStyle w:val="FootnoteText"/>
        <w:jc w:val="both"/>
        <w:rPr>
          <w:rFonts w:cstheme="minorHAnsi"/>
          <w:color w:val="000000" w:themeColor="text1"/>
          <w:sz w:val="18"/>
          <w:szCs w:val="18"/>
          <w:lang w:val="en-US"/>
        </w:rPr>
      </w:pPr>
      <w:r w:rsidRPr="0096685F">
        <w:rPr>
          <w:rStyle w:val="FootnoteReference"/>
          <w:rFonts w:cstheme="minorHAnsi"/>
          <w:color w:val="000000" w:themeColor="text1"/>
          <w:sz w:val="18"/>
          <w:szCs w:val="18"/>
        </w:rPr>
        <w:footnoteRef/>
      </w:r>
      <w:r w:rsidRPr="0096685F">
        <w:rPr>
          <w:rFonts w:cstheme="minorHAnsi"/>
          <w:color w:val="000000" w:themeColor="text1"/>
          <w:sz w:val="18"/>
          <w:szCs w:val="18"/>
        </w:rPr>
        <w:t xml:space="preserve"> </w:t>
      </w:r>
      <w:hyperlink r:id="rId9" w:history="1">
        <w:r w:rsidRPr="0096685F">
          <w:rPr>
            <w:rStyle w:val="Hyperlink"/>
            <w:rFonts w:cstheme="minorHAnsi"/>
            <w:color w:val="000000" w:themeColor="text1"/>
            <w:sz w:val="18"/>
            <w:szCs w:val="18"/>
          </w:rPr>
          <w:t>https://www.hindustantimes.com/india-news/rejected-afzal-guru-s-mercy-plea-on-government-s-advice-pranab-mukherjee/story-8Y6pgE86jbtQz4kk3OoKPL.html</w:t>
        </w:r>
      </w:hyperlink>
      <w:r w:rsidRPr="0096685F">
        <w:rPr>
          <w:rFonts w:cstheme="minorHAnsi"/>
          <w:color w:val="000000" w:themeColor="text1"/>
          <w:sz w:val="18"/>
          <w:szCs w:val="18"/>
        </w:rPr>
        <w:t xml:space="preserve"> </w:t>
      </w:r>
    </w:p>
  </w:footnote>
  <w:footnote w:id="26">
    <w:p w14:paraId="6BD93527" w14:textId="6516FBC6" w:rsidR="00A32896" w:rsidRPr="0096685F" w:rsidRDefault="00A32896" w:rsidP="004C355A">
      <w:pPr>
        <w:pStyle w:val="FootnoteText"/>
        <w:jc w:val="both"/>
        <w:rPr>
          <w:rFonts w:cstheme="minorHAnsi"/>
          <w:color w:val="000000" w:themeColor="text1"/>
          <w:sz w:val="18"/>
          <w:szCs w:val="18"/>
          <w:lang w:val="en-US"/>
        </w:rPr>
      </w:pPr>
      <w:r w:rsidRPr="0096685F">
        <w:rPr>
          <w:rStyle w:val="FootnoteReference"/>
          <w:rFonts w:cstheme="minorHAnsi"/>
          <w:color w:val="000000" w:themeColor="text1"/>
          <w:sz w:val="18"/>
          <w:szCs w:val="18"/>
        </w:rPr>
        <w:footnoteRef/>
      </w:r>
      <w:r w:rsidRPr="0096685F">
        <w:rPr>
          <w:rFonts w:cstheme="minorHAnsi"/>
          <w:color w:val="000000" w:themeColor="text1"/>
          <w:sz w:val="18"/>
          <w:szCs w:val="18"/>
        </w:rPr>
        <w:t xml:space="preserve"> </w:t>
      </w:r>
      <w:hyperlink r:id="rId10" w:history="1">
        <w:r w:rsidRPr="0096685F">
          <w:rPr>
            <w:rStyle w:val="Hyperlink"/>
            <w:rFonts w:cstheme="minorHAnsi"/>
            <w:color w:val="000000" w:themeColor="text1"/>
            <w:sz w:val="18"/>
            <w:szCs w:val="18"/>
          </w:rPr>
          <w:t>https://www.thehindu.com/news/national/afzal-guru-hanged-in-secrecy-buried-in-tihar-jail/article4396289.ece</w:t>
        </w:r>
      </w:hyperlink>
      <w:r w:rsidRPr="0096685F">
        <w:rPr>
          <w:rFonts w:cstheme="minorHAnsi"/>
          <w:color w:val="000000" w:themeColor="text1"/>
          <w:sz w:val="18"/>
          <w:szCs w:val="18"/>
        </w:rPr>
        <w:t xml:space="preserve"> </w:t>
      </w:r>
    </w:p>
  </w:footnote>
  <w:footnote w:id="27">
    <w:p w14:paraId="69723F89" w14:textId="4C3C4725" w:rsidR="00A32896" w:rsidRPr="0096685F" w:rsidRDefault="00A32896">
      <w:pPr>
        <w:pStyle w:val="FootnoteText"/>
        <w:rPr>
          <w:rFonts w:cstheme="minorHAnsi"/>
          <w:sz w:val="18"/>
          <w:szCs w:val="18"/>
        </w:rPr>
      </w:pPr>
      <w:r w:rsidRPr="0096685F">
        <w:rPr>
          <w:rStyle w:val="FootnoteReference"/>
          <w:rFonts w:cstheme="minorHAnsi"/>
          <w:sz w:val="18"/>
          <w:szCs w:val="18"/>
        </w:rPr>
        <w:footnoteRef/>
      </w:r>
      <w:r w:rsidRPr="0096685F">
        <w:rPr>
          <w:rFonts w:cstheme="minorHAnsi"/>
          <w:sz w:val="18"/>
          <w:szCs w:val="18"/>
        </w:rPr>
        <w:t xml:space="preserve"> </w:t>
      </w:r>
      <w:hyperlink r:id="rId11" w:history="1">
        <w:r w:rsidRPr="0096685F">
          <w:rPr>
            <w:rStyle w:val="Hyperlink"/>
            <w:rFonts w:cstheme="minorHAnsi"/>
            <w:sz w:val="18"/>
            <w:szCs w:val="18"/>
          </w:rPr>
          <w:t>https://www.ohchr.org/Documents/Countries/IN/DevelopmentsInKashmirJune2016ToApril2018.pdf</w:t>
        </w:r>
      </w:hyperlink>
      <w:r w:rsidRPr="0096685F">
        <w:rPr>
          <w:rFonts w:cstheme="minorHAnsi"/>
          <w:sz w:val="18"/>
          <w:szCs w:val="18"/>
        </w:rPr>
        <w:t xml:space="preserve"> </w:t>
      </w:r>
    </w:p>
  </w:footnote>
  <w:footnote w:id="28">
    <w:p w14:paraId="6CE91321" w14:textId="49352332" w:rsidR="00A32896" w:rsidRPr="0096685F" w:rsidRDefault="00A32896" w:rsidP="009709F3">
      <w:pPr>
        <w:spacing w:after="0" w:line="240" w:lineRule="auto"/>
        <w:jc w:val="both"/>
        <w:rPr>
          <w:rFonts w:cstheme="minorHAnsi"/>
          <w:sz w:val="18"/>
          <w:szCs w:val="18"/>
          <w:lang w:val="en-US"/>
        </w:rPr>
      </w:pPr>
      <w:r w:rsidRPr="0096685F">
        <w:rPr>
          <w:rStyle w:val="FootnoteReference"/>
          <w:rFonts w:cstheme="minorHAnsi"/>
          <w:color w:val="000000" w:themeColor="text1"/>
          <w:sz w:val="18"/>
          <w:szCs w:val="18"/>
        </w:rPr>
        <w:footnoteRef/>
      </w:r>
      <w:r w:rsidRPr="0096685F">
        <w:rPr>
          <w:rFonts w:cstheme="minorHAnsi"/>
          <w:color w:val="000000" w:themeColor="text1"/>
          <w:sz w:val="18"/>
          <w:szCs w:val="18"/>
        </w:rPr>
        <w:t xml:space="preserve"> </w:t>
      </w:r>
      <w:hyperlink r:id="rId12" w:history="1">
        <w:r w:rsidRPr="0096685F">
          <w:rPr>
            <w:rStyle w:val="Hyperlink"/>
            <w:rFonts w:cstheme="minorHAnsi"/>
            <w:color w:val="000000" w:themeColor="text1"/>
            <w:sz w:val="18"/>
            <w:szCs w:val="18"/>
          </w:rPr>
          <w:t>https://thewire.in/external-affairs/prevention-of-torture-bill-india-law-commission</w:t>
        </w:r>
      </w:hyperlink>
    </w:p>
  </w:footnote>
  <w:footnote w:id="29">
    <w:p w14:paraId="5EF9504C" w14:textId="78756434" w:rsidR="00A32896" w:rsidRPr="0096685F" w:rsidRDefault="00A32896" w:rsidP="004C355A">
      <w:pPr>
        <w:pStyle w:val="FootnoteText"/>
        <w:jc w:val="both"/>
        <w:rPr>
          <w:rFonts w:cstheme="minorHAnsi"/>
          <w:color w:val="000000" w:themeColor="text1"/>
          <w:sz w:val="18"/>
          <w:szCs w:val="18"/>
          <w:lang w:val="en-US"/>
        </w:rPr>
      </w:pPr>
      <w:r w:rsidRPr="0096685F">
        <w:rPr>
          <w:rStyle w:val="FootnoteReference"/>
          <w:rFonts w:cstheme="minorHAnsi"/>
          <w:color w:val="000000" w:themeColor="text1"/>
          <w:sz w:val="18"/>
          <w:szCs w:val="18"/>
        </w:rPr>
        <w:footnoteRef/>
      </w:r>
      <w:r w:rsidRPr="0096685F">
        <w:rPr>
          <w:rFonts w:cstheme="minorHAnsi"/>
          <w:color w:val="000000" w:themeColor="text1"/>
          <w:sz w:val="18"/>
          <w:szCs w:val="18"/>
        </w:rPr>
        <w:t xml:space="preserve"> </w:t>
      </w:r>
      <w:hyperlink r:id="rId13" w:history="1">
        <w:r w:rsidRPr="0096685F">
          <w:rPr>
            <w:rStyle w:val="Hyperlink"/>
            <w:rFonts w:cstheme="minorHAnsi"/>
            <w:color w:val="000000" w:themeColor="text1"/>
            <w:sz w:val="18"/>
            <w:szCs w:val="18"/>
          </w:rPr>
          <w:t>http://www.greaterkashmir.com/news/2012/Oct/16/army-challenges-shrc-jurisdiction-81.asp</w:t>
        </w:r>
      </w:hyperlink>
      <w:r w:rsidRPr="0096685F">
        <w:rPr>
          <w:rFonts w:cstheme="minorHAnsi"/>
          <w:color w:val="000000" w:themeColor="text1"/>
          <w:sz w:val="18"/>
          <w:szCs w:val="18"/>
        </w:rPr>
        <w:t xml:space="preserve"> </w:t>
      </w:r>
    </w:p>
  </w:footnote>
  <w:footnote w:id="30">
    <w:p w14:paraId="0E47338E" w14:textId="1E8723FB" w:rsidR="00A32896" w:rsidRPr="0096685F" w:rsidRDefault="00A32896">
      <w:pPr>
        <w:pStyle w:val="FootnoteText"/>
        <w:rPr>
          <w:rFonts w:cstheme="minorHAnsi"/>
          <w:sz w:val="18"/>
          <w:szCs w:val="18"/>
          <w:lang w:val="en-US"/>
        </w:rPr>
      </w:pPr>
      <w:r w:rsidRPr="0096685F">
        <w:rPr>
          <w:rStyle w:val="FootnoteReference"/>
          <w:rFonts w:cstheme="minorHAnsi"/>
          <w:sz w:val="18"/>
          <w:szCs w:val="18"/>
        </w:rPr>
        <w:footnoteRef/>
      </w:r>
      <w:r w:rsidRPr="0096685F">
        <w:rPr>
          <w:rFonts w:cstheme="minorHAnsi"/>
          <w:sz w:val="18"/>
          <w:szCs w:val="18"/>
        </w:rPr>
        <w:t xml:space="preserve"> http://www.masum.org.in/Publication.aspx</w:t>
      </w:r>
    </w:p>
  </w:footnote>
  <w:footnote w:id="31">
    <w:p w14:paraId="1424055D" w14:textId="44B46020" w:rsidR="00A32896" w:rsidRPr="0096685F" w:rsidRDefault="00A32896">
      <w:pPr>
        <w:pStyle w:val="FootnoteText"/>
        <w:rPr>
          <w:rFonts w:cstheme="minorHAnsi"/>
          <w:sz w:val="18"/>
          <w:szCs w:val="18"/>
        </w:rPr>
      </w:pPr>
      <w:r w:rsidRPr="0096685F">
        <w:rPr>
          <w:rStyle w:val="FootnoteReference"/>
          <w:rFonts w:cstheme="minorHAnsi"/>
          <w:sz w:val="18"/>
          <w:szCs w:val="18"/>
        </w:rPr>
        <w:footnoteRef/>
      </w:r>
      <w:r w:rsidRPr="0096685F">
        <w:rPr>
          <w:rFonts w:cstheme="minorHAnsi"/>
          <w:sz w:val="18"/>
          <w:szCs w:val="18"/>
        </w:rPr>
        <w:t xml:space="preserve"> </w:t>
      </w:r>
      <w:hyperlink r:id="rId14" w:history="1">
        <w:r w:rsidRPr="0096685F">
          <w:rPr>
            <w:rStyle w:val="Hyperlink"/>
            <w:rFonts w:cstheme="minorHAnsi"/>
            <w:color w:val="000000" w:themeColor="text1"/>
            <w:sz w:val="18"/>
            <w:szCs w:val="18"/>
          </w:rPr>
          <w:t>https://www.amnesty.org/download/Documents/28000/asa200122011en.pdf</w:t>
        </w:r>
      </w:hyperlink>
      <w:r w:rsidRPr="0096685F">
        <w:rPr>
          <w:rFonts w:cstheme="minorHAnsi"/>
          <w:color w:val="000000" w:themeColor="text1"/>
          <w:sz w:val="18"/>
          <w:szCs w:val="18"/>
        </w:rPr>
        <w:t xml:space="preserve"> </w:t>
      </w:r>
    </w:p>
  </w:footnote>
  <w:footnote w:id="32">
    <w:p w14:paraId="5D9ECFDB" w14:textId="0F3B4E3B" w:rsidR="00A32896" w:rsidRPr="0096685F" w:rsidRDefault="00A32896">
      <w:pPr>
        <w:pStyle w:val="FootnoteText"/>
        <w:rPr>
          <w:rFonts w:cstheme="minorHAnsi"/>
          <w:sz w:val="18"/>
          <w:szCs w:val="18"/>
        </w:rPr>
      </w:pPr>
      <w:r w:rsidRPr="0096685F">
        <w:rPr>
          <w:rStyle w:val="FootnoteReference"/>
          <w:rFonts w:cstheme="minorHAnsi"/>
          <w:sz w:val="18"/>
          <w:szCs w:val="18"/>
        </w:rPr>
        <w:footnoteRef/>
      </w:r>
      <w:r w:rsidRPr="0096685F">
        <w:rPr>
          <w:rFonts w:cstheme="minorHAnsi"/>
          <w:sz w:val="18"/>
          <w:szCs w:val="18"/>
        </w:rPr>
        <w:t xml:space="preserve"> </w:t>
      </w:r>
      <w:hyperlink r:id="rId15" w:history="1">
        <w:r w:rsidRPr="0096685F">
          <w:rPr>
            <w:rStyle w:val="Hyperlink"/>
            <w:rFonts w:cstheme="minorHAnsi"/>
            <w:color w:val="000000" w:themeColor="text1"/>
            <w:sz w:val="18"/>
            <w:szCs w:val="18"/>
          </w:rPr>
          <w:t>https://www.herald.dawn.com/news/1153995</w:t>
        </w:r>
      </w:hyperlink>
      <w:r w:rsidRPr="0096685F">
        <w:rPr>
          <w:rFonts w:cstheme="minorHAnsi"/>
          <w:color w:val="000000" w:themeColor="text1"/>
          <w:sz w:val="18"/>
          <w:szCs w:val="18"/>
        </w:rPr>
        <w:t xml:space="preserve"> and </w:t>
      </w:r>
      <w:hyperlink r:id="rId16" w:history="1">
        <w:r w:rsidRPr="0096685F">
          <w:rPr>
            <w:rStyle w:val="Hyperlink"/>
            <w:rFonts w:cstheme="minorHAnsi"/>
            <w:color w:val="000000" w:themeColor="text1"/>
            <w:sz w:val="18"/>
            <w:szCs w:val="18"/>
          </w:rPr>
          <w:t>https://herald.dawn.com/news/1153995/how-kashmirs-senior-citizens-are-battling-the-public-safety-act</w:t>
        </w:r>
      </w:hyperlink>
    </w:p>
  </w:footnote>
  <w:footnote w:id="33">
    <w:p w14:paraId="66D60B65" w14:textId="77777777" w:rsidR="00A32896" w:rsidRPr="0096685F" w:rsidRDefault="00A32896" w:rsidP="004C355A">
      <w:pPr>
        <w:pStyle w:val="FootnoteText"/>
        <w:jc w:val="both"/>
        <w:rPr>
          <w:rFonts w:cstheme="minorHAnsi"/>
          <w:color w:val="000000" w:themeColor="text1"/>
          <w:sz w:val="18"/>
          <w:szCs w:val="18"/>
          <w:lang w:val="en-US"/>
        </w:rPr>
      </w:pPr>
      <w:r w:rsidRPr="0096685F">
        <w:rPr>
          <w:rStyle w:val="FootnoteReference"/>
          <w:rFonts w:cstheme="minorHAnsi"/>
          <w:color w:val="000000" w:themeColor="text1"/>
          <w:sz w:val="18"/>
          <w:szCs w:val="18"/>
        </w:rPr>
        <w:footnoteRef/>
      </w:r>
      <w:r w:rsidRPr="0096685F">
        <w:rPr>
          <w:rFonts w:cstheme="minorHAnsi"/>
          <w:color w:val="000000" w:themeColor="text1"/>
          <w:sz w:val="18"/>
          <w:szCs w:val="18"/>
        </w:rPr>
        <w:t>https://lawbriefs.in/dk-basu-v-state-of-west-bengal-1996-guidelines-for-all-types-of-arrest-and-detention/</w:t>
      </w:r>
    </w:p>
  </w:footnote>
  <w:footnote w:id="34">
    <w:p w14:paraId="4D598C95" w14:textId="77777777" w:rsidR="00A32896" w:rsidRPr="0096685F" w:rsidRDefault="00A32896" w:rsidP="004C355A">
      <w:pPr>
        <w:pStyle w:val="FootnoteText"/>
        <w:jc w:val="both"/>
        <w:rPr>
          <w:rFonts w:cstheme="minorHAnsi"/>
          <w:color w:val="000000" w:themeColor="text1"/>
          <w:sz w:val="18"/>
          <w:szCs w:val="18"/>
        </w:rPr>
      </w:pPr>
      <w:r w:rsidRPr="0096685F">
        <w:rPr>
          <w:rStyle w:val="FootnoteReference"/>
          <w:rFonts w:cstheme="minorHAnsi"/>
          <w:color w:val="000000" w:themeColor="text1"/>
          <w:sz w:val="18"/>
          <w:szCs w:val="18"/>
        </w:rPr>
        <w:footnoteRef/>
      </w:r>
      <w:r w:rsidRPr="0096685F">
        <w:rPr>
          <w:rFonts w:cstheme="minorHAnsi"/>
          <w:color w:val="000000" w:themeColor="text1"/>
          <w:sz w:val="18"/>
          <w:szCs w:val="18"/>
        </w:rPr>
        <w:t xml:space="preserve"> </w:t>
      </w:r>
      <w:hyperlink r:id="rId17" w:history="1">
        <w:r w:rsidRPr="0096685F">
          <w:rPr>
            <w:rStyle w:val="Hyperlink"/>
            <w:rFonts w:cstheme="minorHAnsi"/>
            <w:color w:val="000000" w:themeColor="text1"/>
            <w:sz w:val="18"/>
            <w:szCs w:val="18"/>
          </w:rPr>
          <w:t>https://indianexpress.com/article/india/jamaat-e-islami-jk-banned-militants-home-ministry-5605844/</w:t>
        </w:r>
      </w:hyperlink>
      <w:r w:rsidRPr="0096685F">
        <w:rPr>
          <w:rStyle w:val="Hyperlink"/>
          <w:rFonts w:cstheme="minorHAnsi"/>
          <w:color w:val="000000" w:themeColor="text1"/>
          <w:sz w:val="18"/>
          <w:szCs w:val="18"/>
        </w:rPr>
        <w:t xml:space="preserve"> </w:t>
      </w:r>
    </w:p>
  </w:footnote>
  <w:footnote w:id="35">
    <w:p w14:paraId="4204DEF4" w14:textId="15C2D978" w:rsidR="00A32896" w:rsidRPr="0096685F" w:rsidRDefault="00A32896" w:rsidP="004C355A">
      <w:pPr>
        <w:pStyle w:val="FootnoteText"/>
        <w:jc w:val="both"/>
        <w:rPr>
          <w:rFonts w:cstheme="minorHAnsi"/>
          <w:color w:val="000000" w:themeColor="text1"/>
          <w:sz w:val="18"/>
          <w:szCs w:val="18"/>
        </w:rPr>
      </w:pPr>
      <w:r w:rsidRPr="0096685F">
        <w:rPr>
          <w:rStyle w:val="FootnoteReference"/>
          <w:rFonts w:cstheme="minorHAnsi"/>
          <w:color w:val="000000" w:themeColor="text1"/>
          <w:sz w:val="18"/>
          <w:szCs w:val="18"/>
        </w:rPr>
        <w:footnoteRef/>
      </w:r>
      <w:r w:rsidRPr="0096685F">
        <w:rPr>
          <w:rFonts w:cstheme="minorHAnsi"/>
          <w:color w:val="000000" w:themeColor="text1"/>
          <w:sz w:val="18"/>
          <w:szCs w:val="18"/>
        </w:rPr>
        <w:t xml:space="preserve"> </w:t>
      </w:r>
      <w:hyperlink r:id="rId18" w:history="1">
        <w:r w:rsidRPr="0096685F">
          <w:rPr>
            <w:rStyle w:val="Hyperlink"/>
            <w:rFonts w:cstheme="minorHAnsi"/>
            <w:color w:val="000000" w:themeColor="text1"/>
            <w:sz w:val="18"/>
            <w:szCs w:val="18"/>
          </w:rPr>
          <w:t>https://www.firstpost.com/india/custodial-death-of-kashmir-teacher-rizwan-pandit-likely-due-to-his-affiliations-with-jamaat-e-islami-claims-family-6292901.html</w:t>
        </w:r>
      </w:hyperlink>
      <w:r w:rsidRPr="0096685F">
        <w:rPr>
          <w:rFonts w:cstheme="minorHAnsi"/>
          <w:color w:val="000000" w:themeColor="text1"/>
          <w:sz w:val="18"/>
          <w:szCs w:val="18"/>
        </w:rPr>
        <w:t xml:space="preserve"> </w:t>
      </w:r>
    </w:p>
  </w:footnote>
  <w:footnote w:id="36">
    <w:p w14:paraId="733656C4" w14:textId="77777777" w:rsidR="00A32896" w:rsidRPr="0096685F" w:rsidRDefault="00A32896" w:rsidP="004C355A">
      <w:pPr>
        <w:pStyle w:val="FootnoteText"/>
        <w:jc w:val="both"/>
        <w:rPr>
          <w:rFonts w:cstheme="minorHAnsi"/>
          <w:color w:val="000000" w:themeColor="text1"/>
          <w:sz w:val="18"/>
          <w:szCs w:val="18"/>
        </w:rPr>
      </w:pPr>
      <w:r w:rsidRPr="0096685F">
        <w:rPr>
          <w:rStyle w:val="FootnoteReference"/>
          <w:rFonts w:cstheme="minorHAnsi"/>
          <w:color w:val="000000" w:themeColor="text1"/>
          <w:sz w:val="18"/>
          <w:szCs w:val="18"/>
        </w:rPr>
        <w:footnoteRef/>
      </w:r>
      <w:r w:rsidRPr="0096685F">
        <w:rPr>
          <w:rFonts w:cstheme="minorHAnsi"/>
          <w:color w:val="000000" w:themeColor="text1"/>
          <w:sz w:val="18"/>
          <w:szCs w:val="18"/>
        </w:rPr>
        <w:t xml:space="preserve"> </w:t>
      </w:r>
      <w:hyperlink r:id="rId19" w:history="1">
        <w:r w:rsidRPr="0096685F">
          <w:rPr>
            <w:rStyle w:val="Hyperlink"/>
            <w:rFonts w:cstheme="minorHAnsi"/>
            <w:color w:val="000000" w:themeColor="text1"/>
            <w:sz w:val="18"/>
            <w:szCs w:val="18"/>
          </w:rPr>
          <w:t>http://kashmirnarrator.com/report-claims-inmates-stripped-tortured-kot-bhalwal-shrc-takes-note/</w:t>
        </w:r>
      </w:hyperlink>
      <w:r w:rsidRPr="0096685F">
        <w:rPr>
          <w:rStyle w:val="Hyperlink"/>
          <w:rFonts w:cstheme="minorHAnsi"/>
          <w:color w:val="000000" w:themeColor="text1"/>
          <w:sz w:val="18"/>
          <w:szCs w:val="18"/>
        </w:rPr>
        <w:t xml:space="preserve"> </w:t>
      </w:r>
    </w:p>
  </w:footnote>
  <w:footnote w:id="37">
    <w:p w14:paraId="35CADEF2" w14:textId="40237205" w:rsidR="00A32896" w:rsidRPr="0096685F" w:rsidRDefault="00A32896">
      <w:pPr>
        <w:pStyle w:val="FootnoteText"/>
        <w:rPr>
          <w:rFonts w:cstheme="minorHAnsi"/>
          <w:sz w:val="18"/>
          <w:szCs w:val="18"/>
        </w:rPr>
      </w:pPr>
      <w:r w:rsidRPr="0096685F">
        <w:rPr>
          <w:rStyle w:val="FootnoteReference"/>
          <w:rFonts w:cstheme="minorHAnsi"/>
          <w:sz w:val="18"/>
          <w:szCs w:val="18"/>
        </w:rPr>
        <w:footnoteRef/>
      </w:r>
      <w:r w:rsidRPr="0096685F">
        <w:rPr>
          <w:rFonts w:cstheme="minorHAnsi"/>
          <w:sz w:val="18"/>
          <w:szCs w:val="18"/>
        </w:rPr>
        <w:t xml:space="preserve"> </w:t>
      </w:r>
      <w:hyperlink r:id="rId20" w:history="1">
        <w:r w:rsidRPr="0096685F">
          <w:rPr>
            <w:rStyle w:val="Hyperlink"/>
            <w:rFonts w:cstheme="minorHAnsi"/>
            <w:sz w:val="18"/>
            <w:szCs w:val="18"/>
          </w:rPr>
          <w:t>https://www.ohchr.org/Documents/Countries/IN/DevelopmentsInKashmirJune2016ToApril2018.pdf</w:t>
        </w:r>
      </w:hyperlink>
    </w:p>
  </w:footnote>
  <w:footnote w:id="38">
    <w:p w14:paraId="23F9CCE1" w14:textId="5A830CF8" w:rsidR="00A32896" w:rsidRPr="0096685F" w:rsidRDefault="00A32896" w:rsidP="004C355A">
      <w:pPr>
        <w:spacing w:after="0" w:line="240" w:lineRule="auto"/>
        <w:jc w:val="both"/>
        <w:rPr>
          <w:rFonts w:cstheme="minorHAnsi"/>
          <w:color w:val="000000" w:themeColor="text1"/>
          <w:sz w:val="18"/>
          <w:szCs w:val="18"/>
        </w:rPr>
      </w:pPr>
      <w:r w:rsidRPr="0096685F">
        <w:rPr>
          <w:rStyle w:val="FootnoteReference"/>
          <w:rFonts w:cstheme="minorHAnsi"/>
          <w:color w:val="000000" w:themeColor="text1"/>
          <w:sz w:val="18"/>
          <w:szCs w:val="18"/>
        </w:rPr>
        <w:footnoteRef/>
      </w:r>
      <w:r w:rsidRPr="0096685F">
        <w:rPr>
          <w:rFonts w:cstheme="minorHAnsi"/>
          <w:color w:val="000000" w:themeColor="text1"/>
          <w:sz w:val="18"/>
          <w:szCs w:val="18"/>
        </w:rPr>
        <w:t xml:space="preserve"> </w:t>
      </w:r>
      <w:hyperlink r:id="rId21" w:history="1">
        <w:r w:rsidRPr="0096685F">
          <w:rPr>
            <w:rStyle w:val="Hyperlink"/>
            <w:rFonts w:cstheme="minorHAnsi"/>
            <w:color w:val="000000" w:themeColor="text1"/>
            <w:sz w:val="18"/>
            <w:szCs w:val="18"/>
          </w:rPr>
          <w:t>https://thewire.in/uncategorised/india-prison-conditions</w:t>
        </w:r>
      </w:hyperlink>
    </w:p>
  </w:footnote>
  <w:footnote w:id="39">
    <w:p w14:paraId="164036F6" w14:textId="28776393" w:rsidR="00A32896" w:rsidRPr="0096685F" w:rsidRDefault="00A32896" w:rsidP="004C355A">
      <w:pPr>
        <w:spacing w:after="0" w:line="240" w:lineRule="auto"/>
        <w:jc w:val="both"/>
        <w:rPr>
          <w:rFonts w:cstheme="minorHAnsi"/>
          <w:color w:val="000000" w:themeColor="text1"/>
          <w:sz w:val="18"/>
          <w:szCs w:val="18"/>
          <w:shd w:val="clear" w:color="auto" w:fill="FFFFFF"/>
        </w:rPr>
      </w:pPr>
      <w:r w:rsidRPr="0096685F">
        <w:rPr>
          <w:rStyle w:val="FootnoteReference"/>
          <w:rFonts w:cstheme="minorHAnsi"/>
          <w:color w:val="000000" w:themeColor="text1"/>
          <w:sz w:val="18"/>
          <w:szCs w:val="18"/>
        </w:rPr>
        <w:footnoteRef/>
      </w:r>
      <w:hyperlink r:id="rId22" w:history="1">
        <w:r w:rsidRPr="0096685F">
          <w:rPr>
            <w:rStyle w:val="Hyperlink"/>
            <w:rFonts w:cstheme="minorHAnsi"/>
            <w:color w:val="000000" w:themeColor="text1"/>
            <w:sz w:val="18"/>
            <w:szCs w:val="18"/>
          </w:rPr>
          <w:t>https://economictimes.indiatimes.com/news/defence/civilian-construction-near-army-camps-a-problem-nirmala-sitharaman/articleshow/62896136.cms?from=mdr</w:t>
        </w:r>
      </w:hyperlink>
    </w:p>
  </w:footnote>
  <w:footnote w:id="40">
    <w:p w14:paraId="43892980" w14:textId="1711FF2F" w:rsidR="00A32896" w:rsidRPr="0096685F" w:rsidRDefault="00A32896" w:rsidP="002F0FB0">
      <w:pPr>
        <w:spacing w:after="0" w:line="240" w:lineRule="auto"/>
        <w:jc w:val="both"/>
        <w:rPr>
          <w:rFonts w:eastAsia="Times New Roman" w:cstheme="minorHAnsi"/>
          <w:color w:val="000000" w:themeColor="text1"/>
          <w:sz w:val="18"/>
          <w:szCs w:val="18"/>
          <w:lang w:val="en-GB" w:eastAsia="en-GB"/>
        </w:rPr>
      </w:pPr>
      <w:r w:rsidRPr="0096685F">
        <w:rPr>
          <w:rStyle w:val="FootnoteReference"/>
          <w:rFonts w:cstheme="minorHAnsi"/>
          <w:color w:val="000000" w:themeColor="text1"/>
          <w:sz w:val="18"/>
          <w:szCs w:val="18"/>
        </w:rPr>
        <w:footnoteRef/>
      </w:r>
      <w:r w:rsidRPr="0096685F">
        <w:rPr>
          <w:rFonts w:cstheme="minorHAnsi"/>
          <w:color w:val="000000" w:themeColor="text1"/>
          <w:sz w:val="18"/>
          <w:szCs w:val="18"/>
        </w:rPr>
        <w:t xml:space="preserve"> </w:t>
      </w:r>
      <w:hyperlink r:id="rId23" w:history="1">
        <w:r w:rsidRPr="0096685F">
          <w:rPr>
            <w:rStyle w:val="Hyperlink"/>
            <w:rFonts w:eastAsia="Times New Roman" w:cstheme="minorHAnsi"/>
            <w:color w:val="000000" w:themeColor="text1"/>
            <w:sz w:val="18"/>
            <w:szCs w:val="18"/>
          </w:rPr>
          <w:t>https://thewire.in/uncategorised/understanding-the-lives-of-those-living-along-the-loc</w:t>
        </w:r>
      </w:hyperlink>
    </w:p>
  </w:footnote>
  <w:footnote w:id="41">
    <w:p w14:paraId="6A2241AD" w14:textId="60979281" w:rsidR="00A32896" w:rsidRPr="0096685F" w:rsidRDefault="00A32896" w:rsidP="004C355A">
      <w:pPr>
        <w:spacing w:after="0" w:line="240" w:lineRule="auto"/>
        <w:jc w:val="both"/>
        <w:rPr>
          <w:rFonts w:eastAsia="Times New Roman" w:cstheme="minorHAnsi"/>
          <w:color w:val="000000" w:themeColor="text1"/>
          <w:sz w:val="18"/>
          <w:szCs w:val="18"/>
          <w:lang w:val="en-GB" w:eastAsia="en-GB"/>
        </w:rPr>
      </w:pPr>
      <w:r w:rsidRPr="0096685F">
        <w:rPr>
          <w:rStyle w:val="FootnoteReference"/>
          <w:rFonts w:cstheme="minorHAnsi"/>
          <w:color w:val="000000" w:themeColor="text1"/>
          <w:sz w:val="18"/>
          <w:szCs w:val="18"/>
        </w:rPr>
        <w:footnoteRef/>
      </w:r>
      <w:r w:rsidRPr="0096685F">
        <w:rPr>
          <w:rFonts w:cstheme="minorHAnsi"/>
          <w:color w:val="000000" w:themeColor="text1"/>
          <w:sz w:val="18"/>
          <w:szCs w:val="18"/>
        </w:rPr>
        <w:t xml:space="preserve"> </w:t>
      </w:r>
      <w:hyperlink r:id="rId24" w:history="1">
        <w:r w:rsidRPr="0096685F">
          <w:rPr>
            <w:rStyle w:val="Hyperlink"/>
            <w:rFonts w:eastAsia="Times New Roman" w:cstheme="minorHAnsi"/>
            <w:color w:val="000000" w:themeColor="text1"/>
            <w:sz w:val="18"/>
            <w:szCs w:val="18"/>
          </w:rPr>
          <w:t>https://www.aljazeera.com/indepth/features/2017/03/wrongly-jailed-mohammed-rafiq-shah-story-170302101430798.html</w:t>
        </w:r>
      </w:hyperlink>
    </w:p>
  </w:footnote>
  <w:footnote w:id="42">
    <w:p w14:paraId="5DA00331" w14:textId="1861FE7B" w:rsidR="00A32896" w:rsidRPr="0096685F" w:rsidRDefault="00A32896" w:rsidP="004C355A">
      <w:pPr>
        <w:spacing w:after="0" w:line="240" w:lineRule="auto"/>
        <w:jc w:val="both"/>
        <w:rPr>
          <w:rFonts w:eastAsia="Times New Roman" w:cstheme="minorHAnsi"/>
          <w:color w:val="000000" w:themeColor="text1"/>
          <w:sz w:val="18"/>
          <w:szCs w:val="18"/>
          <w:lang w:val="en-GB" w:eastAsia="en-GB"/>
        </w:rPr>
      </w:pPr>
      <w:r w:rsidRPr="0096685F">
        <w:rPr>
          <w:rStyle w:val="FootnoteReference"/>
          <w:rFonts w:cstheme="minorHAnsi"/>
          <w:color w:val="000000" w:themeColor="text1"/>
          <w:sz w:val="18"/>
          <w:szCs w:val="18"/>
        </w:rPr>
        <w:footnoteRef/>
      </w:r>
      <w:r w:rsidRPr="0096685F">
        <w:rPr>
          <w:rFonts w:cstheme="minorHAnsi"/>
          <w:color w:val="000000" w:themeColor="text1"/>
          <w:sz w:val="18"/>
          <w:szCs w:val="18"/>
        </w:rPr>
        <w:t xml:space="preserve"> </w:t>
      </w:r>
      <w:hyperlink r:id="rId25" w:history="1">
        <w:r w:rsidRPr="0096685F">
          <w:rPr>
            <w:rStyle w:val="Hyperlink"/>
            <w:rFonts w:eastAsia="Times New Roman" w:cstheme="minorHAnsi"/>
            <w:color w:val="000000" w:themeColor="text1"/>
            <w:sz w:val="18"/>
            <w:szCs w:val="18"/>
          </w:rPr>
          <w:t>https://www.amnesty.org/en/documents/ASA20/001/2011/en/</w:t>
        </w:r>
      </w:hyperlink>
    </w:p>
  </w:footnote>
  <w:footnote w:id="43">
    <w:p w14:paraId="1D4C343B" w14:textId="77777777" w:rsidR="00A32896" w:rsidRPr="0096685F" w:rsidRDefault="00A32896" w:rsidP="004C355A">
      <w:pPr>
        <w:spacing w:after="0" w:line="240" w:lineRule="auto"/>
        <w:jc w:val="both"/>
        <w:rPr>
          <w:rFonts w:eastAsia="Times New Roman" w:cstheme="minorHAnsi"/>
          <w:color w:val="000000" w:themeColor="text1"/>
          <w:sz w:val="18"/>
          <w:szCs w:val="18"/>
          <w:lang w:val="en-GB" w:eastAsia="en-GB"/>
        </w:rPr>
      </w:pPr>
      <w:r w:rsidRPr="0096685F">
        <w:rPr>
          <w:rStyle w:val="FootnoteReference"/>
          <w:rFonts w:cstheme="minorHAnsi"/>
          <w:color w:val="000000" w:themeColor="text1"/>
          <w:sz w:val="18"/>
          <w:szCs w:val="18"/>
        </w:rPr>
        <w:footnoteRef/>
      </w:r>
      <w:r w:rsidRPr="0096685F">
        <w:rPr>
          <w:rFonts w:cstheme="minorHAnsi"/>
          <w:color w:val="000000" w:themeColor="text1"/>
          <w:sz w:val="18"/>
          <w:szCs w:val="18"/>
        </w:rPr>
        <w:t xml:space="preserve"> </w:t>
      </w:r>
      <w:hyperlink r:id="rId26" w:history="1">
        <w:r w:rsidRPr="0096685F">
          <w:rPr>
            <w:rStyle w:val="Hyperlink"/>
            <w:rFonts w:eastAsia="Times New Roman" w:cstheme="minorHAnsi"/>
            <w:color w:val="000000" w:themeColor="text1"/>
            <w:sz w:val="18"/>
            <w:szCs w:val="18"/>
          </w:rPr>
          <w:t>https://www.huffingtonpost.in/entry/jailed-kashmiri-politician-masarat-alam-bhat_in_5c29ea47e4b08aaf7a92287e</w:t>
        </w:r>
      </w:hyperlink>
    </w:p>
  </w:footnote>
  <w:footnote w:id="44">
    <w:p w14:paraId="72A8A989" w14:textId="35496841" w:rsidR="00A32896" w:rsidRPr="0096685F" w:rsidRDefault="00A32896" w:rsidP="004C355A">
      <w:pPr>
        <w:spacing w:after="0" w:line="240" w:lineRule="auto"/>
        <w:jc w:val="both"/>
        <w:rPr>
          <w:rFonts w:cstheme="minorHAnsi"/>
          <w:color w:val="000000" w:themeColor="text1"/>
          <w:sz w:val="18"/>
          <w:szCs w:val="18"/>
          <w:lang w:val="en-US"/>
        </w:rPr>
      </w:pPr>
      <w:r w:rsidRPr="0096685F">
        <w:rPr>
          <w:rStyle w:val="FootnoteReference"/>
          <w:rFonts w:cstheme="minorHAnsi"/>
          <w:color w:val="000000" w:themeColor="text1"/>
          <w:sz w:val="18"/>
          <w:szCs w:val="18"/>
        </w:rPr>
        <w:footnoteRef/>
      </w:r>
      <w:r w:rsidRPr="0096685F">
        <w:rPr>
          <w:rFonts w:cstheme="minorHAnsi"/>
          <w:color w:val="000000" w:themeColor="text1"/>
          <w:sz w:val="18"/>
          <w:szCs w:val="18"/>
        </w:rPr>
        <w:t xml:space="preserve"> </w:t>
      </w:r>
      <w:hyperlink r:id="rId27" w:history="1">
        <w:r w:rsidRPr="0096685F">
          <w:rPr>
            <w:rStyle w:val="Hyperlink"/>
            <w:rFonts w:eastAsia="Times New Roman" w:cstheme="minorHAnsi"/>
            <w:color w:val="000000" w:themeColor="text1"/>
            <w:sz w:val="18"/>
            <w:szCs w:val="18"/>
          </w:rPr>
          <w:t>http://jkccs.net/terrorized-impact-violence-children-jammu-and-kashmir/</w:t>
        </w:r>
      </w:hyperlink>
      <w:r w:rsidRPr="0096685F">
        <w:rPr>
          <w:rFonts w:cstheme="minorHAnsi"/>
          <w:color w:val="000000" w:themeColor="text1"/>
          <w:sz w:val="18"/>
          <w:szCs w:val="18"/>
          <w:lang w:val="en-US"/>
        </w:rPr>
        <w:t xml:space="preserve"> </w:t>
      </w:r>
    </w:p>
  </w:footnote>
  <w:footnote w:id="45">
    <w:p w14:paraId="0D246116" w14:textId="5C315363" w:rsidR="00A32896" w:rsidRPr="0096685F" w:rsidRDefault="00A32896" w:rsidP="004C355A">
      <w:pPr>
        <w:spacing w:after="0" w:line="240" w:lineRule="auto"/>
        <w:jc w:val="both"/>
        <w:rPr>
          <w:rFonts w:cstheme="minorHAnsi"/>
          <w:color w:val="000000" w:themeColor="text1"/>
          <w:sz w:val="18"/>
          <w:szCs w:val="18"/>
          <w:lang w:val="en-US"/>
        </w:rPr>
      </w:pPr>
      <w:r w:rsidRPr="0096685F">
        <w:rPr>
          <w:rStyle w:val="FootnoteReference"/>
          <w:rFonts w:cstheme="minorHAnsi"/>
          <w:color w:val="000000" w:themeColor="text1"/>
          <w:sz w:val="18"/>
          <w:szCs w:val="18"/>
        </w:rPr>
        <w:footnoteRef/>
      </w:r>
      <w:r w:rsidRPr="0096685F">
        <w:rPr>
          <w:rFonts w:cstheme="minorHAnsi"/>
          <w:color w:val="000000" w:themeColor="text1"/>
          <w:sz w:val="18"/>
          <w:szCs w:val="18"/>
        </w:rPr>
        <w:t xml:space="preserve"> </w:t>
      </w:r>
      <w:hyperlink r:id="rId28" w:history="1">
        <w:r w:rsidRPr="0096685F">
          <w:rPr>
            <w:rStyle w:val="Hyperlink"/>
            <w:rFonts w:cstheme="minorHAnsi"/>
            <w:color w:val="000000" w:themeColor="text1"/>
            <w:sz w:val="18"/>
            <w:szCs w:val="18"/>
          </w:rPr>
          <w:t>https://amnesty.org.in/news-update/overuse-pre-trial-detention-continues-violate-detainees-rights/</w:t>
        </w:r>
      </w:hyperlink>
    </w:p>
  </w:footnote>
  <w:footnote w:id="46">
    <w:p w14:paraId="04C67610" w14:textId="66643503" w:rsidR="00A32896" w:rsidRPr="0096685F" w:rsidRDefault="00A32896" w:rsidP="004C355A">
      <w:pPr>
        <w:pStyle w:val="FootnoteText"/>
        <w:jc w:val="both"/>
        <w:rPr>
          <w:rFonts w:cstheme="minorHAnsi"/>
          <w:color w:val="000000" w:themeColor="text1"/>
          <w:sz w:val="18"/>
          <w:szCs w:val="18"/>
          <w:lang w:val="en-US"/>
        </w:rPr>
      </w:pPr>
      <w:r w:rsidRPr="0096685F">
        <w:rPr>
          <w:rStyle w:val="FootnoteReference"/>
          <w:rFonts w:cstheme="minorHAnsi"/>
          <w:color w:val="000000" w:themeColor="text1"/>
          <w:sz w:val="18"/>
          <w:szCs w:val="18"/>
        </w:rPr>
        <w:footnoteRef/>
      </w:r>
      <w:r w:rsidRPr="0096685F">
        <w:rPr>
          <w:rFonts w:cstheme="minorHAnsi"/>
          <w:color w:val="000000" w:themeColor="text1"/>
          <w:sz w:val="18"/>
          <w:szCs w:val="18"/>
        </w:rPr>
        <w:t xml:space="preserve"> </w:t>
      </w:r>
      <w:r w:rsidRPr="0096685F">
        <w:rPr>
          <w:rFonts w:cstheme="minorHAnsi"/>
          <w:color w:val="000000" w:themeColor="text1"/>
          <w:sz w:val="18"/>
          <w:szCs w:val="18"/>
          <w:lang w:val="en-US"/>
        </w:rPr>
        <w:t xml:space="preserve">JKCCS, Annual Human Rights Review 2017 </w:t>
      </w:r>
    </w:p>
  </w:footnote>
  <w:footnote w:id="47">
    <w:p w14:paraId="576B8378" w14:textId="4DD7FDB2" w:rsidR="00A32896" w:rsidRPr="0096685F" w:rsidRDefault="00A32896" w:rsidP="004C355A">
      <w:pPr>
        <w:pStyle w:val="FootnoteText"/>
        <w:jc w:val="both"/>
        <w:rPr>
          <w:rFonts w:cstheme="minorHAnsi"/>
          <w:color w:val="000000" w:themeColor="text1"/>
          <w:sz w:val="18"/>
          <w:szCs w:val="18"/>
          <w:lang w:val="en-US"/>
        </w:rPr>
      </w:pPr>
      <w:r w:rsidRPr="0096685F">
        <w:rPr>
          <w:rStyle w:val="FootnoteReference"/>
          <w:rFonts w:cstheme="minorHAnsi"/>
          <w:color w:val="000000" w:themeColor="text1"/>
          <w:sz w:val="18"/>
          <w:szCs w:val="18"/>
        </w:rPr>
        <w:footnoteRef/>
      </w:r>
      <w:r w:rsidRPr="0096685F">
        <w:rPr>
          <w:rFonts w:cstheme="minorHAnsi"/>
          <w:color w:val="000000" w:themeColor="text1"/>
          <w:sz w:val="18"/>
          <w:szCs w:val="18"/>
        </w:rPr>
        <w:t xml:space="preserve"> </w:t>
      </w:r>
      <w:r w:rsidRPr="0096685F">
        <w:rPr>
          <w:rFonts w:cstheme="minorHAnsi"/>
          <w:color w:val="000000" w:themeColor="text1"/>
          <w:sz w:val="18"/>
          <w:szCs w:val="18"/>
          <w:lang w:val="en-US"/>
        </w:rPr>
        <w:t xml:space="preserve">JKCCS, Annual Human Rights Review 2018 </w:t>
      </w:r>
    </w:p>
  </w:footnote>
  <w:footnote w:id="48">
    <w:p w14:paraId="74585AE5" w14:textId="5DED7E46" w:rsidR="00A32896" w:rsidRPr="0096685F" w:rsidRDefault="00A32896" w:rsidP="004C355A">
      <w:pPr>
        <w:pStyle w:val="FootnoteText"/>
        <w:jc w:val="both"/>
        <w:rPr>
          <w:rFonts w:cstheme="minorHAnsi"/>
          <w:color w:val="000000" w:themeColor="text1"/>
          <w:sz w:val="18"/>
          <w:szCs w:val="18"/>
          <w:lang w:val="en-US"/>
        </w:rPr>
      </w:pPr>
      <w:r w:rsidRPr="0096685F">
        <w:rPr>
          <w:rStyle w:val="FootnoteReference"/>
          <w:rFonts w:cstheme="minorHAnsi"/>
          <w:color w:val="000000" w:themeColor="text1"/>
          <w:sz w:val="18"/>
          <w:szCs w:val="18"/>
        </w:rPr>
        <w:footnoteRef/>
      </w:r>
      <w:r w:rsidRPr="0096685F">
        <w:rPr>
          <w:rFonts w:cstheme="minorHAnsi"/>
          <w:color w:val="000000" w:themeColor="text1"/>
          <w:sz w:val="18"/>
          <w:szCs w:val="18"/>
        </w:rPr>
        <w:t xml:space="preserve"> https://freespeechcollective.in/2018/12/31/free-speech-in-india-2018-the-state-rolls-on/</w:t>
      </w:r>
    </w:p>
  </w:footnote>
  <w:footnote w:id="49">
    <w:p w14:paraId="30087372" w14:textId="274A8BF3" w:rsidR="00A32896" w:rsidRPr="0096685F" w:rsidRDefault="00A32896" w:rsidP="004C355A">
      <w:pPr>
        <w:spacing w:after="0" w:line="240" w:lineRule="auto"/>
        <w:jc w:val="both"/>
        <w:rPr>
          <w:rFonts w:cstheme="minorHAnsi"/>
          <w:color w:val="000000" w:themeColor="text1"/>
          <w:sz w:val="18"/>
          <w:szCs w:val="18"/>
          <w:lang w:val="en-GB"/>
        </w:rPr>
      </w:pPr>
      <w:r w:rsidRPr="0096685F">
        <w:rPr>
          <w:rStyle w:val="FootnoteReference"/>
          <w:rFonts w:cstheme="minorHAnsi"/>
          <w:color w:val="000000" w:themeColor="text1"/>
          <w:sz w:val="18"/>
          <w:szCs w:val="18"/>
        </w:rPr>
        <w:footnoteRef/>
      </w:r>
      <w:r w:rsidRPr="0096685F">
        <w:rPr>
          <w:rFonts w:cstheme="minorHAnsi"/>
          <w:color w:val="000000" w:themeColor="text1"/>
          <w:sz w:val="18"/>
          <w:szCs w:val="18"/>
        </w:rPr>
        <w:t xml:space="preserve"> </w:t>
      </w:r>
      <w:r w:rsidRPr="0096685F">
        <w:rPr>
          <w:rFonts w:cstheme="minorHAnsi"/>
          <w:color w:val="000000" w:themeColor="text1"/>
          <w:sz w:val="18"/>
          <w:szCs w:val="18"/>
          <w:lang w:val="en-GB"/>
        </w:rPr>
        <w:t xml:space="preserve">The United </w:t>
      </w:r>
      <w:proofErr w:type="spellStart"/>
      <w:r w:rsidRPr="0096685F">
        <w:rPr>
          <w:rFonts w:cstheme="minorHAnsi"/>
          <w:color w:val="000000" w:themeColor="text1"/>
          <w:sz w:val="18"/>
          <w:szCs w:val="18"/>
          <w:lang w:val="en-GB"/>
        </w:rPr>
        <w:t>Jehad</w:t>
      </w:r>
      <w:proofErr w:type="spellEnd"/>
      <w:r w:rsidRPr="0096685F">
        <w:rPr>
          <w:rFonts w:cstheme="minorHAnsi"/>
          <w:color w:val="000000" w:themeColor="text1"/>
          <w:sz w:val="18"/>
          <w:szCs w:val="18"/>
          <w:lang w:val="en-GB"/>
        </w:rPr>
        <w:t xml:space="preserve"> Council, also known as the </w:t>
      </w:r>
      <w:proofErr w:type="spellStart"/>
      <w:r w:rsidRPr="0096685F">
        <w:rPr>
          <w:rFonts w:cstheme="minorHAnsi"/>
          <w:color w:val="000000" w:themeColor="text1"/>
          <w:sz w:val="18"/>
          <w:szCs w:val="18"/>
          <w:lang w:val="en-GB"/>
        </w:rPr>
        <w:t>Muttahida</w:t>
      </w:r>
      <w:proofErr w:type="spellEnd"/>
      <w:r w:rsidRPr="0096685F">
        <w:rPr>
          <w:rFonts w:cstheme="minorHAnsi"/>
          <w:color w:val="000000" w:themeColor="text1"/>
          <w:sz w:val="18"/>
          <w:szCs w:val="18"/>
          <w:lang w:val="en-GB"/>
        </w:rPr>
        <w:t xml:space="preserve"> Jihad Council (MJC), is an umbrella organisation of armed groups operating in Jammu &amp; Kashmir.</w:t>
      </w:r>
    </w:p>
  </w:footnote>
  <w:footnote w:id="50">
    <w:p w14:paraId="47D3B2D6" w14:textId="1694185F" w:rsidR="00A32896" w:rsidRPr="0096685F" w:rsidRDefault="00A32896" w:rsidP="004C355A">
      <w:pPr>
        <w:pStyle w:val="FootnoteText"/>
        <w:jc w:val="both"/>
        <w:rPr>
          <w:rFonts w:cstheme="minorHAnsi"/>
          <w:color w:val="000000" w:themeColor="text1"/>
          <w:sz w:val="18"/>
          <w:szCs w:val="18"/>
          <w:lang w:val="en-US"/>
        </w:rPr>
      </w:pPr>
      <w:r w:rsidRPr="0096685F">
        <w:rPr>
          <w:rStyle w:val="FootnoteReference"/>
          <w:rFonts w:cstheme="minorHAnsi"/>
          <w:color w:val="000000" w:themeColor="text1"/>
          <w:sz w:val="18"/>
          <w:szCs w:val="18"/>
        </w:rPr>
        <w:footnoteRef/>
      </w:r>
      <w:hyperlink r:id="rId29" w:history="1">
        <w:r w:rsidRPr="0096685F">
          <w:rPr>
            <w:rStyle w:val="Hyperlink"/>
            <w:rFonts w:cstheme="minorHAnsi"/>
            <w:color w:val="000000" w:themeColor="text1"/>
            <w:sz w:val="18"/>
            <w:szCs w:val="18"/>
          </w:rPr>
          <w:t>https://www.hindustantimes.com/india-news/j-k-government-lifts-ban-on-social-media-in-kashmir/story-U9dfX6tswZhmrqTYFITk5J.html</w:t>
        </w:r>
      </w:hyperlink>
      <w:r w:rsidRPr="0096685F">
        <w:rPr>
          <w:rFonts w:cstheme="minorHAnsi"/>
          <w:color w:val="000000" w:themeColor="text1"/>
          <w:sz w:val="18"/>
          <w:szCs w:val="18"/>
        </w:rPr>
        <w:t xml:space="preserve"> </w:t>
      </w:r>
    </w:p>
  </w:footnote>
  <w:footnote w:id="51">
    <w:p w14:paraId="6F0EF7E1" w14:textId="461003F4" w:rsidR="00A32896" w:rsidRPr="0096685F" w:rsidRDefault="00A32896" w:rsidP="004C355A">
      <w:pPr>
        <w:pStyle w:val="FootnoteText"/>
        <w:jc w:val="both"/>
        <w:rPr>
          <w:rFonts w:cstheme="minorHAnsi"/>
          <w:color w:val="000000" w:themeColor="text1"/>
          <w:sz w:val="18"/>
          <w:szCs w:val="18"/>
          <w:lang w:val="en-US"/>
        </w:rPr>
      </w:pPr>
      <w:r w:rsidRPr="0096685F">
        <w:rPr>
          <w:rStyle w:val="FootnoteReference"/>
          <w:rFonts w:cstheme="minorHAnsi"/>
          <w:color w:val="000000" w:themeColor="text1"/>
          <w:sz w:val="18"/>
          <w:szCs w:val="18"/>
        </w:rPr>
        <w:footnoteRef/>
      </w:r>
      <w:r w:rsidRPr="0096685F">
        <w:rPr>
          <w:rFonts w:cstheme="minorHAnsi"/>
          <w:color w:val="000000" w:themeColor="text1"/>
          <w:sz w:val="18"/>
          <w:szCs w:val="18"/>
        </w:rPr>
        <w:t xml:space="preserve"> </w:t>
      </w:r>
      <w:hyperlink r:id="rId30" w:history="1">
        <w:r w:rsidRPr="0096685F">
          <w:rPr>
            <w:rStyle w:val="Hyperlink"/>
            <w:rFonts w:cstheme="minorHAnsi"/>
            <w:color w:val="000000" w:themeColor="text1"/>
            <w:sz w:val="18"/>
            <w:szCs w:val="18"/>
          </w:rPr>
          <w:t>https://scroll.in/latest/884872/j-k-kishtwar-administration-asks-those-running-whatsapp-groups-to-get-registered-in-10-days</w:t>
        </w:r>
      </w:hyperlink>
      <w:r w:rsidRPr="0096685F">
        <w:rPr>
          <w:rFonts w:cstheme="minorHAnsi"/>
          <w:color w:val="000000" w:themeColor="text1"/>
          <w:sz w:val="18"/>
          <w:szCs w:val="18"/>
        </w:rPr>
        <w:t xml:space="preserve"> </w:t>
      </w:r>
    </w:p>
  </w:footnote>
  <w:footnote w:id="52">
    <w:p w14:paraId="301B32B9" w14:textId="77777777" w:rsidR="00A32896" w:rsidRPr="0096685F" w:rsidRDefault="00A32896" w:rsidP="004C355A">
      <w:pPr>
        <w:widowControl w:val="0"/>
        <w:autoSpaceDE w:val="0"/>
        <w:autoSpaceDN w:val="0"/>
        <w:adjustRightInd w:val="0"/>
        <w:spacing w:after="0" w:line="240" w:lineRule="auto"/>
        <w:jc w:val="both"/>
        <w:rPr>
          <w:rFonts w:cstheme="minorHAnsi"/>
          <w:color w:val="000000" w:themeColor="text1"/>
          <w:sz w:val="18"/>
          <w:szCs w:val="18"/>
          <w:lang w:val="en-GB"/>
        </w:rPr>
      </w:pPr>
      <w:r w:rsidRPr="0096685F">
        <w:rPr>
          <w:rStyle w:val="FootnoteReference"/>
          <w:rFonts w:cstheme="minorHAnsi"/>
          <w:color w:val="000000" w:themeColor="text1"/>
          <w:sz w:val="18"/>
          <w:szCs w:val="18"/>
        </w:rPr>
        <w:footnoteRef/>
      </w:r>
      <w:r w:rsidRPr="0096685F">
        <w:rPr>
          <w:rFonts w:cstheme="minorHAnsi"/>
          <w:color w:val="000000" w:themeColor="text1"/>
          <w:sz w:val="18"/>
          <w:szCs w:val="18"/>
        </w:rPr>
        <w:t xml:space="preserve"> </w:t>
      </w:r>
      <w:r w:rsidRPr="0096685F">
        <w:rPr>
          <w:rFonts w:cstheme="minorHAnsi"/>
          <w:color w:val="000000" w:themeColor="text1"/>
          <w:sz w:val="18"/>
          <w:szCs w:val="18"/>
          <w:lang w:val="en-GB"/>
        </w:rPr>
        <w:t>https://www.greaterkashmir.com/news/kashmir/govt-asks-foreign-journalists-to-seek-permission-before-travelling-tojammu-</w:t>
      </w:r>
    </w:p>
    <w:p w14:paraId="1E75C06C" w14:textId="77777777" w:rsidR="00A32896" w:rsidRPr="0096685F" w:rsidRDefault="00A32896" w:rsidP="004C355A">
      <w:pPr>
        <w:pStyle w:val="FootnoteText"/>
        <w:jc w:val="both"/>
        <w:rPr>
          <w:rFonts w:cstheme="minorHAnsi"/>
          <w:color w:val="000000" w:themeColor="text1"/>
          <w:sz w:val="18"/>
          <w:szCs w:val="18"/>
          <w:lang w:val="en-US"/>
        </w:rPr>
      </w:pPr>
      <w:r w:rsidRPr="0096685F">
        <w:rPr>
          <w:rFonts w:cstheme="minorHAnsi"/>
          <w:color w:val="000000" w:themeColor="text1"/>
          <w:sz w:val="18"/>
          <w:szCs w:val="18"/>
          <w:lang w:val="en-GB"/>
        </w:rPr>
        <w:t>and-</w:t>
      </w:r>
      <w:proofErr w:type="spellStart"/>
      <w:r w:rsidRPr="0096685F">
        <w:rPr>
          <w:rFonts w:cstheme="minorHAnsi"/>
          <w:color w:val="000000" w:themeColor="text1"/>
          <w:sz w:val="18"/>
          <w:szCs w:val="18"/>
          <w:lang w:val="en-GB"/>
        </w:rPr>
        <w:t>kashmir</w:t>
      </w:r>
      <w:proofErr w:type="spellEnd"/>
      <w:r w:rsidRPr="0096685F">
        <w:rPr>
          <w:rFonts w:cstheme="minorHAnsi"/>
          <w:color w:val="000000" w:themeColor="text1"/>
          <w:sz w:val="18"/>
          <w:szCs w:val="18"/>
          <w:lang w:val="en-GB"/>
        </w:rPr>
        <w:t xml:space="preserve">/291140.html </w:t>
      </w:r>
    </w:p>
  </w:footnote>
  <w:footnote w:id="53">
    <w:p w14:paraId="550C860D" w14:textId="134E207D" w:rsidR="00A32896" w:rsidRPr="0096685F" w:rsidRDefault="00A32896" w:rsidP="004C355A">
      <w:pPr>
        <w:pStyle w:val="FootnoteText"/>
        <w:jc w:val="both"/>
        <w:rPr>
          <w:rFonts w:cstheme="minorHAnsi"/>
          <w:color w:val="000000" w:themeColor="text1"/>
          <w:sz w:val="18"/>
          <w:szCs w:val="18"/>
          <w:lang w:val="en-US"/>
        </w:rPr>
      </w:pPr>
      <w:r w:rsidRPr="0096685F">
        <w:rPr>
          <w:rStyle w:val="FootnoteReference"/>
          <w:rFonts w:cstheme="minorHAnsi"/>
          <w:color w:val="000000" w:themeColor="text1"/>
          <w:sz w:val="18"/>
          <w:szCs w:val="18"/>
        </w:rPr>
        <w:footnoteRef/>
      </w:r>
      <w:r w:rsidRPr="0096685F">
        <w:rPr>
          <w:rFonts w:cstheme="minorHAnsi"/>
          <w:color w:val="000000" w:themeColor="text1"/>
          <w:sz w:val="18"/>
          <w:szCs w:val="18"/>
        </w:rPr>
        <w:t xml:space="preserve"> https://amnesty.org.in/news-update/over-200-alleged-hate-crimes-in-2018-reveals-halt-the-hate-website/</w:t>
      </w:r>
    </w:p>
  </w:footnote>
  <w:footnote w:id="54">
    <w:p w14:paraId="09E88B81" w14:textId="0AE87673" w:rsidR="00A32896" w:rsidRPr="0096685F" w:rsidRDefault="00A32896" w:rsidP="004C355A">
      <w:pPr>
        <w:spacing w:after="0" w:line="240" w:lineRule="auto"/>
        <w:jc w:val="both"/>
        <w:rPr>
          <w:rFonts w:cstheme="minorHAnsi"/>
          <w:color w:val="000000" w:themeColor="text1"/>
          <w:sz w:val="18"/>
          <w:szCs w:val="18"/>
          <w:lang w:val="en-US"/>
        </w:rPr>
      </w:pPr>
      <w:r w:rsidRPr="0096685F">
        <w:rPr>
          <w:rStyle w:val="FootnoteReference"/>
          <w:rFonts w:cstheme="minorHAnsi"/>
          <w:color w:val="000000" w:themeColor="text1"/>
          <w:sz w:val="18"/>
          <w:szCs w:val="18"/>
        </w:rPr>
        <w:footnoteRef/>
      </w:r>
      <w:r w:rsidRPr="0096685F">
        <w:rPr>
          <w:rFonts w:cstheme="minorHAnsi"/>
          <w:color w:val="000000" w:themeColor="text1"/>
          <w:sz w:val="18"/>
          <w:szCs w:val="18"/>
        </w:rPr>
        <w:t xml:space="preserve"> </w:t>
      </w:r>
      <w:hyperlink r:id="rId31" w:history="1">
        <w:r w:rsidRPr="0096685F">
          <w:rPr>
            <w:rStyle w:val="Hyperlink"/>
            <w:rFonts w:eastAsia="Times New Roman" w:cstheme="minorHAnsi"/>
            <w:color w:val="000000" w:themeColor="text1"/>
            <w:sz w:val="18"/>
            <w:szCs w:val="18"/>
          </w:rPr>
          <w:t>https://jkccs.files.wordpress.com/2017/12/jkccs-annual-human-rights-review-2017.pdf</w:t>
        </w:r>
      </w:hyperlink>
    </w:p>
  </w:footnote>
  <w:footnote w:id="55">
    <w:p w14:paraId="48247BFE" w14:textId="77C44B7F" w:rsidR="00A32896" w:rsidRPr="0096685F" w:rsidRDefault="00A32896" w:rsidP="004C355A">
      <w:pPr>
        <w:spacing w:after="0" w:line="240" w:lineRule="auto"/>
        <w:jc w:val="both"/>
        <w:rPr>
          <w:rFonts w:eastAsia="Times New Roman" w:cstheme="minorHAnsi"/>
          <w:color w:val="000000" w:themeColor="text1"/>
          <w:sz w:val="18"/>
          <w:szCs w:val="18"/>
          <w:lang w:val="en-GB" w:eastAsia="en-GB"/>
        </w:rPr>
      </w:pPr>
      <w:r w:rsidRPr="0096685F">
        <w:rPr>
          <w:rStyle w:val="FootnoteReference"/>
          <w:rFonts w:cstheme="minorHAnsi"/>
          <w:color w:val="000000" w:themeColor="text1"/>
          <w:sz w:val="18"/>
          <w:szCs w:val="18"/>
        </w:rPr>
        <w:footnoteRef/>
      </w:r>
      <w:r w:rsidRPr="0096685F">
        <w:rPr>
          <w:rFonts w:cstheme="minorHAnsi"/>
          <w:color w:val="000000" w:themeColor="text1"/>
          <w:sz w:val="18"/>
          <w:szCs w:val="18"/>
        </w:rPr>
        <w:t xml:space="preserve"> </w:t>
      </w:r>
      <w:hyperlink r:id="rId32" w:history="1">
        <w:r w:rsidRPr="0096685F">
          <w:rPr>
            <w:rStyle w:val="Hyperlink"/>
            <w:rFonts w:eastAsia="Times New Roman" w:cstheme="minorHAnsi"/>
            <w:color w:val="000000" w:themeColor="text1"/>
            <w:sz w:val="18"/>
            <w:szCs w:val="18"/>
          </w:rPr>
          <w:t>https://scroll.in/article/912522/i-have-no-one-here-why-pakistani-wives-of-former-kashmiri-militants-long-for-home</w:t>
        </w:r>
      </w:hyperlink>
    </w:p>
  </w:footnote>
  <w:footnote w:id="56">
    <w:p w14:paraId="3716F827" w14:textId="067E5C69" w:rsidR="00A32896" w:rsidRPr="0096685F" w:rsidRDefault="00A32896" w:rsidP="004C355A">
      <w:pPr>
        <w:spacing w:after="0" w:line="240" w:lineRule="auto"/>
        <w:rPr>
          <w:rFonts w:eastAsia="Times New Roman" w:cstheme="minorHAnsi"/>
          <w:color w:val="000000" w:themeColor="text1"/>
          <w:sz w:val="18"/>
          <w:szCs w:val="18"/>
          <w:lang w:val="en-GB" w:eastAsia="en-GB"/>
        </w:rPr>
      </w:pPr>
      <w:r w:rsidRPr="0096685F">
        <w:rPr>
          <w:rStyle w:val="FootnoteReference"/>
          <w:rFonts w:cstheme="minorHAnsi"/>
          <w:color w:val="000000" w:themeColor="text1"/>
          <w:sz w:val="18"/>
          <w:szCs w:val="18"/>
        </w:rPr>
        <w:footnoteRef/>
      </w:r>
      <w:r w:rsidRPr="0096685F">
        <w:rPr>
          <w:rFonts w:cstheme="minorHAnsi"/>
          <w:color w:val="000000" w:themeColor="text1"/>
          <w:sz w:val="18"/>
          <w:szCs w:val="18"/>
        </w:rPr>
        <w:t xml:space="preserve"> </w:t>
      </w:r>
      <w:hyperlink r:id="rId33" w:history="1">
        <w:r w:rsidRPr="0096685F">
          <w:rPr>
            <w:rStyle w:val="Hyperlink"/>
            <w:rFonts w:eastAsia="Times New Roman" w:cstheme="minorHAnsi"/>
            <w:color w:val="000000" w:themeColor="text1"/>
            <w:sz w:val="18"/>
            <w:szCs w:val="18"/>
          </w:rPr>
          <w:t>https://economictimes.indiatimes.com/news/elections/lok-sabha/india/inadequate-security-personnel-hinders-jk-assembly-polls/articleshow/68350594.cms</w:t>
        </w:r>
      </w:hyperlink>
    </w:p>
  </w:footnote>
  <w:footnote w:id="57">
    <w:p w14:paraId="3783E049" w14:textId="77777777" w:rsidR="00A32896" w:rsidRPr="0096685F" w:rsidRDefault="00A32896" w:rsidP="004C355A">
      <w:pPr>
        <w:pStyle w:val="FootnoteText"/>
        <w:jc w:val="both"/>
        <w:rPr>
          <w:rFonts w:cstheme="minorHAnsi"/>
          <w:color w:val="000000" w:themeColor="text1"/>
          <w:sz w:val="18"/>
          <w:szCs w:val="18"/>
        </w:rPr>
      </w:pPr>
      <w:r w:rsidRPr="0096685F">
        <w:rPr>
          <w:rStyle w:val="FootnoteReference"/>
          <w:rFonts w:cstheme="minorHAnsi"/>
          <w:color w:val="000000" w:themeColor="text1"/>
          <w:sz w:val="18"/>
          <w:szCs w:val="18"/>
        </w:rPr>
        <w:footnoteRef/>
      </w:r>
      <w:r w:rsidRPr="0096685F">
        <w:rPr>
          <w:rFonts w:cstheme="minorHAnsi"/>
          <w:color w:val="000000" w:themeColor="text1"/>
          <w:sz w:val="18"/>
          <w:szCs w:val="18"/>
        </w:rPr>
        <w:t xml:space="preserve"> Article 29 (Protection of interest of minorities) and 30 (Right to minorities to establish and administer educational institutions) of the Constitution of India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51EAC"/>
    <w:multiLevelType w:val="hybridMultilevel"/>
    <w:tmpl w:val="6B2E6024"/>
    <w:lvl w:ilvl="0" w:tplc="DDA6BF74">
      <w:numFmt w:val="bullet"/>
      <w:lvlText w:val="-"/>
      <w:lvlJc w:val="left"/>
      <w:pPr>
        <w:ind w:left="720" w:hanging="360"/>
      </w:pPr>
      <w:rPr>
        <w:rFonts w:ascii="Calibri" w:eastAsiaTheme="minorHAnsi" w:hAnsi="Calibri" w:cs="Calibr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2438375E"/>
    <w:multiLevelType w:val="hybridMultilevel"/>
    <w:tmpl w:val="7F882730"/>
    <w:lvl w:ilvl="0" w:tplc="DDA6BF74">
      <w:numFmt w:val="bullet"/>
      <w:lvlText w:val="-"/>
      <w:lvlJc w:val="left"/>
      <w:pPr>
        <w:ind w:left="720" w:hanging="360"/>
      </w:pPr>
      <w:rPr>
        <w:rFonts w:ascii="Calibri" w:eastAsiaTheme="minorHAnsi" w:hAnsi="Calibri" w:cs="Calibr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2A0958F2"/>
    <w:multiLevelType w:val="hybridMultilevel"/>
    <w:tmpl w:val="10968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1578B8"/>
    <w:multiLevelType w:val="hybridMultilevel"/>
    <w:tmpl w:val="3F425A00"/>
    <w:lvl w:ilvl="0" w:tplc="2C4EF2F2">
      <w:start w:val="1"/>
      <w:numFmt w:val="decimal"/>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073471D"/>
    <w:multiLevelType w:val="hybridMultilevel"/>
    <w:tmpl w:val="E2D6E41A"/>
    <w:lvl w:ilvl="0" w:tplc="E38AA3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FF6A67"/>
    <w:multiLevelType w:val="hybridMultilevel"/>
    <w:tmpl w:val="6AA244E0"/>
    <w:lvl w:ilvl="0" w:tplc="DDA6BF74">
      <w:numFmt w:val="bullet"/>
      <w:lvlText w:val="-"/>
      <w:lvlJc w:val="left"/>
      <w:pPr>
        <w:ind w:left="720" w:hanging="360"/>
      </w:pPr>
      <w:rPr>
        <w:rFonts w:ascii="Calibri" w:eastAsiaTheme="minorHAnsi" w:hAnsi="Calibri" w:cs="Calibr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64C76EAE"/>
    <w:multiLevelType w:val="multilevel"/>
    <w:tmpl w:val="D2605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78B1A8C"/>
    <w:multiLevelType w:val="multilevel"/>
    <w:tmpl w:val="5464D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F252E31"/>
    <w:multiLevelType w:val="hybridMultilevel"/>
    <w:tmpl w:val="8384C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8"/>
  </w:num>
  <w:num w:numId="5">
    <w:abstractNumId w:val="7"/>
  </w:num>
  <w:num w:numId="6">
    <w:abstractNumId w:val="6"/>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E3"/>
    <w:rsid w:val="00012650"/>
    <w:rsid w:val="000129D7"/>
    <w:rsid w:val="00024A23"/>
    <w:rsid w:val="00030D18"/>
    <w:rsid w:val="000362EC"/>
    <w:rsid w:val="00050E3F"/>
    <w:rsid w:val="00051303"/>
    <w:rsid w:val="0005370D"/>
    <w:rsid w:val="00057AC1"/>
    <w:rsid w:val="00061CE6"/>
    <w:rsid w:val="0006267E"/>
    <w:rsid w:val="00070B78"/>
    <w:rsid w:val="00074CE3"/>
    <w:rsid w:val="0009121E"/>
    <w:rsid w:val="00093904"/>
    <w:rsid w:val="000959E6"/>
    <w:rsid w:val="00096DF0"/>
    <w:rsid w:val="000A1DBD"/>
    <w:rsid w:val="000A46C3"/>
    <w:rsid w:val="000C3CCE"/>
    <w:rsid w:val="000D0C50"/>
    <w:rsid w:val="000D1530"/>
    <w:rsid w:val="000D291A"/>
    <w:rsid w:val="000D3414"/>
    <w:rsid w:val="000E0793"/>
    <w:rsid w:val="000E154B"/>
    <w:rsid w:val="000E23BC"/>
    <w:rsid w:val="000E5D6F"/>
    <w:rsid w:val="000E71C0"/>
    <w:rsid w:val="000F1C6A"/>
    <w:rsid w:val="000F1EA8"/>
    <w:rsid w:val="000F6A44"/>
    <w:rsid w:val="000F730A"/>
    <w:rsid w:val="00102251"/>
    <w:rsid w:val="00107EB3"/>
    <w:rsid w:val="00110BC9"/>
    <w:rsid w:val="001167D3"/>
    <w:rsid w:val="00121AC4"/>
    <w:rsid w:val="00122AEA"/>
    <w:rsid w:val="00125798"/>
    <w:rsid w:val="00136159"/>
    <w:rsid w:val="00136C5B"/>
    <w:rsid w:val="001479E8"/>
    <w:rsid w:val="00150F3A"/>
    <w:rsid w:val="001820DB"/>
    <w:rsid w:val="00183BC4"/>
    <w:rsid w:val="001A4185"/>
    <w:rsid w:val="001A6A4A"/>
    <w:rsid w:val="001A72D5"/>
    <w:rsid w:val="001B085E"/>
    <w:rsid w:val="001B190F"/>
    <w:rsid w:val="001B29BC"/>
    <w:rsid w:val="001C0E50"/>
    <w:rsid w:val="001C3E86"/>
    <w:rsid w:val="001D52A0"/>
    <w:rsid w:val="001F2358"/>
    <w:rsid w:val="001F3744"/>
    <w:rsid w:val="001F3954"/>
    <w:rsid w:val="00206D36"/>
    <w:rsid w:val="00207F8D"/>
    <w:rsid w:val="00210B0E"/>
    <w:rsid w:val="00213405"/>
    <w:rsid w:val="00220FD0"/>
    <w:rsid w:val="002245A2"/>
    <w:rsid w:val="0022620A"/>
    <w:rsid w:val="002277D2"/>
    <w:rsid w:val="00231495"/>
    <w:rsid w:val="0023242F"/>
    <w:rsid w:val="00234002"/>
    <w:rsid w:val="00243074"/>
    <w:rsid w:val="00245771"/>
    <w:rsid w:val="00246C46"/>
    <w:rsid w:val="00254EA5"/>
    <w:rsid w:val="002623A2"/>
    <w:rsid w:val="00264635"/>
    <w:rsid w:val="00264737"/>
    <w:rsid w:val="002648FE"/>
    <w:rsid w:val="00276A7B"/>
    <w:rsid w:val="0028365C"/>
    <w:rsid w:val="0028620B"/>
    <w:rsid w:val="00290073"/>
    <w:rsid w:val="00294155"/>
    <w:rsid w:val="00294543"/>
    <w:rsid w:val="002965C1"/>
    <w:rsid w:val="002978DF"/>
    <w:rsid w:val="002A341B"/>
    <w:rsid w:val="002B20D2"/>
    <w:rsid w:val="002B520E"/>
    <w:rsid w:val="002C13AB"/>
    <w:rsid w:val="002C520D"/>
    <w:rsid w:val="002D6E75"/>
    <w:rsid w:val="002E64B5"/>
    <w:rsid w:val="002E6DDF"/>
    <w:rsid w:val="002F0FB0"/>
    <w:rsid w:val="002F21C4"/>
    <w:rsid w:val="002F663F"/>
    <w:rsid w:val="00307E04"/>
    <w:rsid w:val="00310337"/>
    <w:rsid w:val="003116A6"/>
    <w:rsid w:val="00315160"/>
    <w:rsid w:val="00322952"/>
    <w:rsid w:val="003319CA"/>
    <w:rsid w:val="003401EA"/>
    <w:rsid w:val="00357A54"/>
    <w:rsid w:val="003820FF"/>
    <w:rsid w:val="003844D3"/>
    <w:rsid w:val="0038495C"/>
    <w:rsid w:val="0039127A"/>
    <w:rsid w:val="00394E8F"/>
    <w:rsid w:val="003A04E9"/>
    <w:rsid w:val="003A700C"/>
    <w:rsid w:val="003A7E8A"/>
    <w:rsid w:val="003B0BD8"/>
    <w:rsid w:val="003C09DD"/>
    <w:rsid w:val="003C1629"/>
    <w:rsid w:val="003C2DEC"/>
    <w:rsid w:val="003C538C"/>
    <w:rsid w:val="003D0870"/>
    <w:rsid w:val="003D186B"/>
    <w:rsid w:val="003E5464"/>
    <w:rsid w:val="003E7BC7"/>
    <w:rsid w:val="003E7F87"/>
    <w:rsid w:val="00400D75"/>
    <w:rsid w:val="00406586"/>
    <w:rsid w:val="00410233"/>
    <w:rsid w:val="004105BC"/>
    <w:rsid w:val="0042298E"/>
    <w:rsid w:val="0042518B"/>
    <w:rsid w:val="00427C17"/>
    <w:rsid w:val="004332E6"/>
    <w:rsid w:val="00434291"/>
    <w:rsid w:val="0043625B"/>
    <w:rsid w:val="00437116"/>
    <w:rsid w:val="004376CB"/>
    <w:rsid w:val="00440AE5"/>
    <w:rsid w:val="00443F65"/>
    <w:rsid w:val="004455E2"/>
    <w:rsid w:val="00454EDA"/>
    <w:rsid w:val="00456090"/>
    <w:rsid w:val="00461D44"/>
    <w:rsid w:val="00464471"/>
    <w:rsid w:val="004713D9"/>
    <w:rsid w:val="00471F1E"/>
    <w:rsid w:val="00484C0C"/>
    <w:rsid w:val="0049790A"/>
    <w:rsid w:val="004B10CF"/>
    <w:rsid w:val="004B2FAA"/>
    <w:rsid w:val="004B602C"/>
    <w:rsid w:val="004B60EA"/>
    <w:rsid w:val="004B74DC"/>
    <w:rsid w:val="004B7C50"/>
    <w:rsid w:val="004C2B0B"/>
    <w:rsid w:val="004C355A"/>
    <w:rsid w:val="004C4AFC"/>
    <w:rsid w:val="004D1574"/>
    <w:rsid w:val="004D4083"/>
    <w:rsid w:val="004D462E"/>
    <w:rsid w:val="004E2348"/>
    <w:rsid w:val="004E2E2B"/>
    <w:rsid w:val="004E326A"/>
    <w:rsid w:val="004E3961"/>
    <w:rsid w:val="004F05FD"/>
    <w:rsid w:val="004F2F28"/>
    <w:rsid w:val="004F64B1"/>
    <w:rsid w:val="00517F9F"/>
    <w:rsid w:val="00521729"/>
    <w:rsid w:val="005244EF"/>
    <w:rsid w:val="005319F2"/>
    <w:rsid w:val="00541056"/>
    <w:rsid w:val="00542D45"/>
    <w:rsid w:val="00545174"/>
    <w:rsid w:val="00545B7F"/>
    <w:rsid w:val="005469C4"/>
    <w:rsid w:val="00550C72"/>
    <w:rsid w:val="00551277"/>
    <w:rsid w:val="00557E2F"/>
    <w:rsid w:val="00566650"/>
    <w:rsid w:val="00570DE5"/>
    <w:rsid w:val="00584FE3"/>
    <w:rsid w:val="005925A4"/>
    <w:rsid w:val="005A7E0B"/>
    <w:rsid w:val="005B1A70"/>
    <w:rsid w:val="005B271E"/>
    <w:rsid w:val="005B6F52"/>
    <w:rsid w:val="005C0166"/>
    <w:rsid w:val="005C6AD0"/>
    <w:rsid w:val="005C77BD"/>
    <w:rsid w:val="005C7AF5"/>
    <w:rsid w:val="005D1D04"/>
    <w:rsid w:val="005F6D1C"/>
    <w:rsid w:val="00601687"/>
    <w:rsid w:val="00613BC0"/>
    <w:rsid w:val="00620B24"/>
    <w:rsid w:val="006307BE"/>
    <w:rsid w:val="00630EF0"/>
    <w:rsid w:val="0064263D"/>
    <w:rsid w:val="00646C67"/>
    <w:rsid w:val="00651E52"/>
    <w:rsid w:val="00653755"/>
    <w:rsid w:val="006549CD"/>
    <w:rsid w:val="0065719C"/>
    <w:rsid w:val="00660F7B"/>
    <w:rsid w:val="00662C20"/>
    <w:rsid w:val="0066491D"/>
    <w:rsid w:val="00671887"/>
    <w:rsid w:val="00674A56"/>
    <w:rsid w:val="00674EB3"/>
    <w:rsid w:val="00681BF1"/>
    <w:rsid w:val="00682C43"/>
    <w:rsid w:val="0069588F"/>
    <w:rsid w:val="00696C68"/>
    <w:rsid w:val="006971BD"/>
    <w:rsid w:val="006A1511"/>
    <w:rsid w:val="006B0583"/>
    <w:rsid w:val="006B0EBB"/>
    <w:rsid w:val="006B2493"/>
    <w:rsid w:val="006B39D5"/>
    <w:rsid w:val="006C1E5D"/>
    <w:rsid w:val="006C4210"/>
    <w:rsid w:val="006D016B"/>
    <w:rsid w:val="006E39C5"/>
    <w:rsid w:val="006F2387"/>
    <w:rsid w:val="0071136C"/>
    <w:rsid w:val="007377B7"/>
    <w:rsid w:val="00750582"/>
    <w:rsid w:val="00752E7E"/>
    <w:rsid w:val="00757B06"/>
    <w:rsid w:val="00777138"/>
    <w:rsid w:val="00784704"/>
    <w:rsid w:val="0078679B"/>
    <w:rsid w:val="00791BA3"/>
    <w:rsid w:val="007932E3"/>
    <w:rsid w:val="007A42BC"/>
    <w:rsid w:val="007B1D8F"/>
    <w:rsid w:val="007B2B6E"/>
    <w:rsid w:val="007B2E3D"/>
    <w:rsid w:val="007B7870"/>
    <w:rsid w:val="007C4632"/>
    <w:rsid w:val="007C60D3"/>
    <w:rsid w:val="007D5919"/>
    <w:rsid w:val="007D5FAC"/>
    <w:rsid w:val="007D6C11"/>
    <w:rsid w:val="007E3BCD"/>
    <w:rsid w:val="007F2AAC"/>
    <w:rsid w:val="007F3298"/>
    <w:rsid w:val="007F3AAC"/>
    <w:rsid w:val="008178AB"/>
    <w:rsid w:val="008303AB"/>
    <w:rsid w:val="008379EC"/>
    <w:rsid w:val="00840F10"/>
    <w:rsid w:val="008449FE"/>
    <w:rsid w:val="008534AD"/>
    <w:rsid w:val="00855FAD"/>
    <w:rsid w:val="0087364F"/>
    <w:rsid w:val="00876D39"/>
    <w:rsid w:val="0088002C"/>
    <w:rsid w:val="008B6C37"/>
    <w:rsid w:val="008D0FB2"/>
    <w:rsid w:val="008D7F55"/>
    <w:rsid w:val="008E1B31"/>
    <w:rsid w:val="008E2EC1"/>
    <w:rsid w:val="008F27CB"/>
    <w:rsid w:val="00904966"/>
    <w:rsid w:val="0090724C"/>
    <w:rsid w:val="00910CCF"/>
    <w:rsid w:val="00914060"/>
    <w:rsid w:val="00935452"/>
    <w:rsid w:val="009471D9"/>
    <w:rsid w:val="0096685F"/>
    <w:rsid w:val="00966E9A"/>
    <w:rsid w:val="009709F3"/>
    <w:rsid w:val="009726D2"/>
    <w:rsid w:val="00976897"/>
    <w:rsid w:val="00984022"/>
    <w:rsid w:val="0099262A"/>
    <w:rsid w:val="009979DB"/>
    <w:rsid w:val="009D022D"/>
    <w:rsid w:val="009D5387"/>
    <w:rsid w:val="009E0B44"/>
    <w:rsid w:val="009E2A6E"/>
    <w:rsid w:val="009E34DF"/>
    <w:rsid w:val="009E48B9"/>
    <w:rsid w:val="00A007A5"/>
    <w:rsid w:val="00A05DE2"/>
    <w:rsid w:val="00A06CC2"/>
    <w:rsid w:val="00A1027C"/>
    <w:rsid w:val="00A1295C"/>
    <w:rsid w:val="00A164D9"/>
    <w:rsid w:val="00A2569A"/>
    <w:rsid w:val="00A25B9A"/>
    <w:rsid w:val="00A32896"/>
    <w:rsid w:val="00A42548"/>
    <w:rsid w:val="00A54EF8"/>
    <w:rsid w:val="00A83A7B"/>
    <w:rsid w:val="00A87147"/>
    <w:rsid w:val="00A96590"/>
    <w:rsid w:val="00AB6D9E"/>
    <w:rsid w:val="00AB75DB"/>
    <w:rsid w:val="00AC0602"/>
    <w:rsid w:val="00AC0D7A"/>
    <w:rsid w:val="00AD1374"/>
    <w:rsid w:val="00AD15FD"/>
    <w:rsid w:val="00AD26BB"/>
    <w:rsid w:val="00AD5AC1"/>
    <w:rsid w:val="00AE7784"/>
    <w:rsid w:val="00AE7C7D"/>
    <w:rsid w:val="00B00197"/>
    <w:rsid w:val="00B31836"/>
    <w:rsid w:val="00B5023C"/>
    <w:rsid w:val="00B60755"/>
    <w:rsid w:val="00B74BCE"/>
    <w:rsid w:val="00B854FB"/>
    <w:rsid w:val="00B96243"/>
    <w:rsid w:val="00B964B0"/>
    <w:rsid w:val="00BA56D9"/>
    <w:rsid w:val="00BB4AB9"/>
    <w:rsid w:val="00BB5FBC"/>
    <w:rsid w:val="00BD4101"/>
    <w:rsid w:val="00BE609B"/>
    <w:rsid w:val="00BF12ED"/>
    <w:rsid w:val="00BF3314"/>
    <w:rsid w:val="00BF3324"/>
    <w:rsid w:val="00BF3F5C"/>
    <w:rsid w:val="00BF44C7"/>
    <w:rsid w:val="00BF4BD1"/>
    <w:rsid w:val="00C03106"/>
    <w:rsid w:val="00C03207"/>
    <w:rsid w:val="00C0448F"/>
    <w:rsid w:val="00C10BBF"/>
    <w:rsid w:val="00C11EB3"/>
    <w:rsid w:val="00C15D83"/>
    <w:rsid w:val="00C174D4"/>
    <w:rsid w:val="00C20941"/>
    <w:rsid w:val="00C24B3C"/>
    <w:rsid w:val="00C24FEC"/>
    <w:rsid w:val="00C26B3A"/>
    <w:rsid w:val="00C26C10"/>
    <w:rsid w:val="00C35700"/>
    <w:rsid w:val="00C35BD0"/>
    <w:rsid w:val="00C374AD"/>
    <w:rsid w:val="00C42043"/>
    <w:rsid w:val="00C44AA2"/>
    <w:rsid w:val="00C5050D"/>
    <w:rsid w:val="00C514B7"/>
    <w:rsid w:val="00C55EEE"/>
    <w:rsid w:val="00C61A22"/>
    <w:rsid w:val="00C62E3B"/>
    <w:rsid w:val="00C76D93"/>
    <w:rsid w:val="00C77578"/>
    <w:rsid w:val="00C77CE0"/>
    <w:rsid w:val="00C80ABC"/>
    <w:rsid w:val="00C90F29"/>
    <w:rsid w:val="00C934EC"/>
    <w:rsid w:val="00C9609D"/>
    <w:rsid w:val="00CA2B20"/>
    <w:rsid w:val="00CA596A"/>
    <w:rsid w:val="00CA7684"/>
    <w:rsid w:val="00CB0851"/>
    <w:rsid w:val="00CB2307"/>
    <w:rsid w:val="00CB23B5"/>
    <w:rsid w:val="00CB2AEE"/>
    <w:rsid w:val="00CB3B7C"/>
    <w:rsid w:val="00CC4992"/>
    <w:rsid w:val="00CD5896"/>
    <w:rsid w:val="00CF151A"/>
    <w:rsid w:val="00D05E6C"/>
    <w:rsid w:val="00D07383"/>
    <w:rsid w:val="00D13310"/>
    <w:rsid w:val="00D202D8"/>
    <w:rsid w:val="00D27D92"/>
    <w:rsid w:val="00D27ED7"/>
    <w:rsid w:val="00D318F5"/>
    <w:rsid w:val="00D33599"/>
    <w:rsid w:val="00D41FC2"/>
    <w:rsid w:val="00D57B14"/>
    <w:rsid w:val="00D60988"/>
    <w:rsid w:val="00D64D82"/>
    <w:rsid w:val="00D8004C"/>
    <w:rsid w:val="00D80ED5"/>
    <w:rsid w:val="00D8345B"/>
    <w:rsid w:val="00D83B45"/>
    <w:rsid w:val="00D84429"/>
    <w:rsid w:val="00D94868"/>
    <w:rsid w:val="00DA3276"/>
    <w:rsid w:val="00DB384B"/>
    <w:rsid w:val="00DB582A"/>
    <w:rsid w:val="00DB664E"/>
    <w:rsid w:val="00DC2591"/>
    <w:rsid w:val="00DC6D4C"/>
    <w:rsid w:val="00DD0329"/>
    <w:rsid w:val="00DD04BA"/>
    <w:rsid w:val="00DD0F22"/>
    <w:rsid w:val="00DE4E97"/>
    <w:rsid w:val="00DF0FCD"/>
    <w:rsid w:val="00DF3998"/>
    <w:rsid w:val="00DF506E"/>
    <w:rsid w:val="00E07809"/>
    <w:rsid w:val="00E24ECD"/>
    <w:rsid w:val="00E269F8"/>
    <w:rsid w:val="00E27E87"/>
    <w:rsid w:val="00E4273F"/>
    <w:rsid w:val="00E43412"/>
    <w:rsid w:val="00E47120"/>
    <w:rsid w:val="00E472B0"/>
    <w:rsid w:val="00E51547"/>
    <w:rsid w:val="00E52CF2"/>
    <w:rsid w:val="00E52FD6"/>
    <w:rsid w:val="00E614F3"/>
    <w:rsid w:val="00E6554E"/>
    <w:rsid w:val="00E74AA8"/>
    <w:rsid w:val="00E8135B"/>
    <w:rsid w:val="00E8515B"/>
    <w:rsid w:val="00E97E9A"/>
    <w:rsid w:val="00EA4026"/>
    <w:rsid w:val="00EB170C"/>
    <w:rsid w:val="00EB476A"/>
    <w:rsid w:val="00EB483F"/>
    <w:rsid w:val="00ED4C7F"/>
    <w:rsid w:val="00EE3630"/>
    <w:rsid w:val="00EE4188"/>
    <w:rsid w:val="00EF0DBB"/>
    <w:rsid w:val="00F03759"/>
    <w:rsid w:val="00F068C7"/>
    <w:rsid w:val="00F27858"/>
    <w:rsid w:val="00F437B4"/>
    <w:rsid w:val="00F459CD"/>
    <w:rsid w:val="00F5176D"/>
    <w:rsid w:val="00F5349B"/>
    <w:rsid w:val="00F54889"/>
    <w:rsid w:val="00F574F5"/>
    <w:rsid w:val="00F62803"/>
    <w:rsid w:val="00F628CC"/>
    <w:rsid w:val="00F82A40"/>
    <w:rsid w:val="00F875ED"/>
    <w:rsid w:val="00F90285"/>
    <w:rsid w:val="00F90603"/>
    <w:rsid w:val="00F94416"/>
    <w:rsid w:val="00F96633"/>
    <w:rsid w:val="00FA3E89"/>
    <w:rsid w:val="00FA5110"/>
    <w:rsid w:val="00FA7E19"/>
    <w:rsid w:val="00FC4C54"/>
    <w:rsid w:val="00FE0B62"/>
    <w:rsid w:val="00FE3F9C"/>
    <w:rsid w:val="00FF1EA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D25DB"/>
  <w15:chartTrackingRefBased/>
  <w15:docId w15:val="{AB722FB9-9F59-4D6C-A8A2-9B498548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78DF"/>
    <w:pPr>
      <w:keepNext/>
      <w:keepLines/>
      <w:spacing w:before="240" w:after="0"/>
      <w:outlineLvl w:val="0"/>
    </w:pPr>
    <w:rPr>
      <w:rFonts w:ascii="Calibri" w:eastAsiaTheme="majorEastAsia" w:hAnsi="Calibri" w:cstheme="majorBidi"/>
      <w:b/>
      <w:sz w:val="28"/>
      <w:szCs w:val="32"/>
    </w:rPr>
  </w:style>
  <w:style w:type="paragraph" w:styleId="Heading2">
    <w:name w:val="heading 2"/>
    <w:basedOn w:val="Normal"/>
    <w:next w:val="Normal"/>
    <w:link w:val="Heading2Char"/>
    <w:uiPriority w:val="9"/>
    <w:unhideWhenUsed/>
    <w:qFormat/>
    <w:rsid w:val="00A32896"/>
    <w:pPr>
      <w:keepNext/>
      <w:keepLines/>
      <w:spacing w:before="40" w:after="0"/>
      <w:outlineLvl w:val="1"/>
    </w:pPr>
    <w:rPr>
      <w:rFonts w:ascii="Calibri" w:eastAsiaTheme="majorEastAsia" w:hAnsi="Calibr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CE3"/>
    <w:pPr>
      <w:ind w:left="720"/>
      <w:contextualSpacing/>
    </w:pPr>
  </w:style>
  <w:style w:type="paragraph" w:styleId="FootnoteText">
    <w:name w:val="footnote text"/>
    <w:basedOn w:val="Normal"/>
    <w:link w:val="FootnoteTextChar"/>
    <w:uiPriority w:val="99"/>
    <w:unhideWhenUsed/>
    <w:rsid w:val="003844D3"/>
    <w:pPr>
      <w:spacing w:after="0" w:line="240" w:lineRule="auto"/>
    </w:pPr>
    <w:rPr>
      <w:sz w:val="24"/>
      <w:szCs w:val="24"/>
    </w:rPr>
  </w:style>
  <w:style w:type="character" w:customStyle="1" w:styleId="FootnoteTextChar">
    <w:name w:val="Footnote Text Char"/>
    <w:basedOn w:val="DefaultParagraphFont"/>
    <w:link w:val="FootnoteText"/>
    <w:uiPriority w:val="99"/>
    <w:rsid w:val="003844D3"/>
    <w:rPr>
      <w:sz w:val="24"/>
      <w:szCs w:val="24"/>
    </w:rPr>
  </w:style>
  <w:style w:type="character" w:styleId="FootnoteReference">
    <w:name w:val="footnote reference"/>
    <w:basedOn w:val="DefaultParagraphFont"/>
    <w:uiPriority w:val="99"/>
    <w:unhideWhenUsed/>
    <w:rsid w:val="003844D3"/>
    <w:rPr>
      <w:vertAlign w:val="superscript"/>
    </w:rPr>
  </w:style>
  <w:style w:type="character" w:styleId="Hyperlink">
    <w:name w:val="Hyperlink"/>
    <w:basedOn w:val="DefaultParagraphFont"/>
    <w:uiPriority w:val="99"/>
    <w:unhideWhenUsed/>
    <w:rsid w:val="00CB23B5"/>
    <w:rPr>
      <w:color w:val="0563C1" w:themeColor="hyperlink"/>
      <w:u w:val="single"/>
    </w:rPr>
  </w:style>
  <w:style w:type="paragraph" w:customStyle="1" w:styleId="Default">
    <w:name w:val="Default"/>
    <w:rsid w:val="008534AD"/>
    <w:pPr>
      <w:widowControl w:val="0"/>
      <w:autoSpaceDE w:val="0"/>
      <w:autoSpaceDN w:val="0"/>
      <w:adjustRightInd w:val="0"/>
      <w:spacing w:after="0" w:line="240" w:lineRule="auto"/>
    </w:pPr>
    <w:rPr>
      <w:rFonts w:ascii="Calibri" w:hAnsi="Calibri" w:cs="Calibri"/>
      <w:color w:val="000000"/>
      <w:sz w:val="24"/>
      <w:szCs w:val="24"/>
      <w:lang w:val="en-GB"/>
    </w:rPr>
  </w:style>
  <w:style w:type="paragraph" w:styleId="NormalWeb">
    <w:name w:val="Normal (Web)"/>
    <w:basedOn w:val="Normal"/>
    <w:uiPriority w:val="99"/>
    <w:unhideWhenUsed/>
    <w:rsid w:val="00F628C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136159"/>
    <w:rPr>
      <w:sz w:val="16"/>
      <w:szCs w:val="16"/>
    </w:rPr>
  </w:style>
  <w:style w:type="paragraph" w:styleId="CommentText">
    <w:name w:val="annotation text"/>
    <w:basedOn w:val="Normal"/>
    <w:link w:val="CommentTextChar"/>
    <w:uiPriority w:val="99"/>
    <w:semiHidden/>
    <w:unhideWhenUsed/>
    <w:rsid w:val="00136159"/>
    <w:pPr>
      <w:spacing w:line="240" w:lineRule="auto"/>
    </w:pPr>
    <w:rPr>
      <w:sz w:val="20"/>
      <w:szCs w:val="20"/>
    </w:rPr>
  </w:style>
  <w:style w:type="character" w:customStyle="1" w:styleId="CommentTextChar">
    <w:name w:val="Comment Text Char"/>
    <w:basedOn w:val="DefaultParagraphFont"/>
    <w:link w:val="CommentText"/>
    <w:uiPriority w:val="99"/>
    <w:semiHidden/>
    <w:rsid w:val="00136159"/>
    <w:rPr>
      <w:sz w:val="20"/>
      <w:szCs w:val="20"/>
    </w:rPr>
  </w:style>
  <w:style w:type="paragraph" w:styleId="CommentSubject">
    <w:name w:val="annotation subject"/>
    <w:basedOn w:val="CommentText"/>
    <w:next w:val="CommentText"/>
    <w:link w:val="CommentSubjectChar"/>
    <w:uiPriority w:val="99"/>
    <w:semiHidden/>
    <w:unhideWhenUsed/>
    <w:rsid w:val="00136159"/>
    <w:rPr>
      <w:b/>
      <w:bCs/>
    </w:rPr>
  </w:style>
  <w:style w:type="character" w:customStyle="1" w:styleId="CommentSubjectChar">
    <w:name w:val="Comment Subject Char"/>
    <w:basedOn w:val="CommentTextChar"/>
    <w:link w:val="CommentSubject"/>
    <w:uiPriority w:val="99"/>
    <w:semiHidden/>
    <w:rsid w:val="00136159"/>
    <w:rPr>
      <w:b/>
      <w:bCs/>
      <w:sz w:val="20"/>
      <w:szCs w:val="20"/>
    </w:rPr>
  </w:style>
  <w:style w:type="paragraph" w:styleId="Revision">
    <w:name w:val="Revision"/>
    <w:hidden/>
    <w:uiPriority w:val="99"/>
    <w:semiHidden/>
    <w:rsid w:val="00136159"/>
    <w:pPr>
      <w:spacing w:after="0" w:line="240" w:lineRule="auto"/>
    </w:pPr>
  </w:style>
  <w:style w:type="paragraph" w:styleId="BalloonText">
    <w:name w:val="Balloon Text"/>
    <w:basedOn w:val="Normal"/>
    <w:link w:val="BalloonTextChar"/>
    <w:uiPriority w:val="99"/>
    <w:semiHidden/>
    <w:unhideWhenUsed/>
    <w:rsid w:val="00136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159"/>
    <w:rPr>
      <w:rFonts w:ascii="Segoe UI" w:hAnsi="Segoe UI" w:cs="Segoe UI"/>
      <w:sz w:val="18"/>
      <w:szCs w:val="18"/>
    </w:rPr>
  </w:style>
  <w:style w:type="paragraph" w:styleId="NoSpacing">
    <w:name w:val="No Spacing"/>
    <w:uiPriority w:val="1"/>
    <w:qFormat/>
    <w:rsid w:val="004D4083"/>
    <w:pPr>
      <w:spacing w:after="0" w:line="240" w:lineRule="auto"/>
    </w:pPr>
    <w:rPr>
      <w:lang w:val="en-US"/>
    </w:rPr>
  </w:style>
  <w:style w:type="character" w:styleId="Emphasis">
    <w:name w:val="Emphasis"/>
    <w:basedOn w:val="DefaultParagraphFont"/>
    <w:uiPriority w:val="20"/>
    <w:qFormat/>
    <w:rsid w:val="004D4083"/>
    <w:rPr>
      <w:i/>
      <w:iCs/>
    </w:rPr>
  </w:style>
  <w:style w:type="paragraph" w:styleId="Header">
    <w:name w:val="header"/>
    <w:basedOn w:val="Normal"/>
    <w:link w:val="HeaderChar"/>
    <w:uiPriority w:val="99"/>
    <w:unhideWhenUsed/>
    <w:rsid w:val="00B74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BCE"/>
  </w:style>
  <w:style w:type="paragraph" w:styleId="Footer">
    <w:name w:val="footer"/>
    <w:basedOn w:val="Normal"/>
    <w:link w:val="FooterChar"/>
    <w:uiPriority w:val="99"/>
    <w:unhideWhenUsed/>
    <w:rsid w:val="00B74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BCE"/>
  </w:style>
  <w:style w:type="character" w:styleId="Strong">
    <w:name w:val="Strong"/>
    <w:basedOn w:val="DefaultParagraphFont"/>
    <w:uiPriority w:val="22"/>
    <w:qFormat/>
    <w:rsid w:val="00F068C7"/>
    <w:rPr>
      <w:b/>
      <w:bCs/>
    </w:rPr>
  </w:style>
  <w:style w:type="character" w:customStyle="1" w:styleId="st">
    <w:name w:val="st"/>
    <w:basedOn w:val="DefaultParagraphFont"/>
    <w:rsid w:val="00461D44"/>
  </w:style>
  <w:style w:type="table" w:styleId="TableGrid">
    <w:name w:val="Table Grid"/>
    <w:basedOn w:val="TableNormal"/>
    <w:uiPriority w:val="39"/>
    <w:rsid w:val="00070B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978DF"/>
    <w:rPr>
      <w:rFonts w:ascii="Calibri" w:eastAsiaTheme="majorEastAsia" w:hAnsi="Calibri" w:cstheme="majorBidi"/>
      <w:b/>
      <w:sz w:val="28"/>
      <w:szCs w:val="32"/>
    </w:rPr>
  </w:style>
  <w:style w:type="paragraph" w:styleId="TOCHeading">
    <w:name w:val="TOC Heading"/>
    <w:basedOn w:val="Heading1"/>
    <w:next w:val="Normal"/>
    <w:uiPriority w:val="39"/>
    <w:unhideWhenUsed/>
    <w:qFormat/>
    <w:rsid w:val="0096685F"/>
    <w:pPr>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96685F"/>
    <w:pPr>
      <w:spacing w:after="100"/>
    </w:pPr>
  </w:style>
  <w:style w:type="character" w:customStyle="1" w:styleId="Heading2Char">
    <w:name w:val="Heading 2 Char"/>
    <w:basedOn w:val="DefaultParagraphFont"/>
    <w:link w:val="Heading2"/>
    <w:uiPriority w:val="9"/>
    <w:rsid w:val="00A32896"/>
    <w:rPr>
      <w:rFonts w:ascii="Calibri" w:eastAsiaTheme="majorEastAsia" w:hAnsi="Calibri" w:cstheme="majorBidi"/>
      <w:b/>
      <w:sz w:val="24"/>
      <w:szCs w:val="26"/>
    </w:rPr>
  </w:style>
  <w:style w:type="paragraph" w:styleId="TOC2">
    <w:name w:val="toc 2"/>
    <w:basedOn w:val="Normal"/>
    <w:next w:val="Normal"/>
    <w:autoRedefine/>
    <w:uiPriority w:val="39"/>
    <w:unhideWhenUsed/>
    <w:rsid w:val="002978D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36212">
      <w:bodyDiv w:val="1"/>
      <w:marLeft w:val="0"/>
      <w:marRight w:val="0"/>
      <w:marTop w:val="0"/>
      <w:marBottom w:val="0"/>
      <w:divBdr>
        <w:top w:val="none" w:sz="0" w:space="0" w:color="auto"/>
        <w:left w:val="none" w:sz="0" w:space="0" w:color="auto"/>
        <w:bottom w:val="none" w:sz="0" w:space="0" w:color="auto"/>
        <w:right w:val="none" w:sz="0" w:space="0" w:color="auto"/>
      </w:divBdr>
    </w:div>
    <w:div w:id="153568462">
      <w:bodyDiv w:val="1"/>
      <w:marLeft w:val="0"/>
      <w:marRight w:val="0"/>
      <w:marTop w:val="0"/>
      <w:marBottom w:val="0"/>
      <w:divBdr>
        <w:top w:val="none" w:sz="0" w:space="0" w:color="auto"/>
        <w:left w:val="none" w:sz="0" w:space="0" w:color="auto"/>
        <w:bottom w:val="none" w:sz="0" w:space="0" w:color="auto"/>
        <w:right w:val="none" w:sz="0" w:space="0" w:color="auto"/>
      </w:divBdr>
    </w:div>
    <w:div w:id="220602230">
      <w:bodyDiv w:val="1"/>
      <w:marLeft w:val="0"/>
      <w:marRight w:val="0"/>
      <w:marTop w:val="0"/>
      <w:marBottom w:val="0"/>
      <w:divBdr>
        <w:top w:val="none" w:sz="0" w:space="0" w:color="auto"/>
        <w:left w:val="none" w:sz="0" w:space="0" w:color="auto"/>
        <w:bottom w:val="none" w:sz="0" w:space="0" w:color="auto"/>
        <w:right w:val="none" w:sz="0" w:space="0" w:color="auto"/>
      </w:divBdr>
    </w:div>
    <w:div w:id="224534892">
      <w:bodyDiv w:val="1"/>
      <w:marLeft w:val="0"/>
      <w:marRight w:val="0"/>
      <w:marTop w:val="0"/>
      <w:marBottom w:val="0"/>
      <w:divBdr>
        <w:top w:val="none" w:sz="0" w:space="0" w:color="auto"/>
        <w:left w:val="none" w:sz="0" w:space="0" w:color="auto"/>
        <w:bottom w:val="none" w:sz="0" w:space="0" w:color="auto"/>
        <w:right w:val="none" w:sz="0" w:space="0" w:color="auto"/>
      </w:divBdr>
    </w:div>
    <w:div w:id="231501867">
      <w:bodyDiv w:val="1"/>
      <w:marLeft w:val="0"/>
      <w:marRight w:val="0"/>
      <w:marTop w:val="0"/>
      <w:marBottom w:val="0"/>
      <w:divBdr>
        <w:top w:val="none" w:sz="0" w:space="0" w:color="auto"/>
        <w:left w:val="none" w:sz="0" w:space="0" w:color="auto"/>
        <w:bottom w:val="none" w:sz="0" w:space="0" w:color="auto"/>
        <w:right w:val="none" w:sz="0" w:space="0" w:color="auto"/>
      </w:divBdr>
    </w:div>
    <w:div w:id="405540950">
      <w:bodyDiv w:val="1"/>
      <w:marLeft w:val="0"/>
      <w:marRight w:val="0"/>
      <w:marTop w:val="0"/>
      <w:marBottom w:val="0"/>
      <w:divBdr>
        <w:top w:val="none" w:sz="0" w:space="0" w:color="auto"/>
        <w:left w:val="none" w:sz="0" w:space="0" w:color="auto"/>
        <w:bottom w:val="none" w:sz="0" w:space="0" w:color="auto"/>
        <w:right w:val="none" w:sz="0" w:space="0" w:color="auto"/>
      </w:divBdr>
    </w:div>
    <w:div w:id="469445899">
      <w:bodyDiv w:val="1"/>
      <w:marLeft w:val="0"/>
      <w:marRight w:val="0"/>
      <w:marTop w:val="0"/>
      <w:marBottom w:val="0"/>
      <w:divBdr>
        <w:top w:val="none" w:sz="0" w:space="0" w:color="auto"/>
        <w:left w:val="none" w:sz="0" w:space="0" w:color="auto"/>
        <w:bottom w:val="none" w:sz="0" w:space="0" w:color="auto"/>
        <w:right w:val="none" w:sz="0" w:space="0" w:color="auto"/>
      </w:divBdr>
    </w:div>
    <w:div w:id="491339404">
      <w:bodyDiv w:val="1"/>
      <w:marLeft w:val="0"/>
      <w:marRight w:val="0"/>
      <w:marTop w:val="0"/>
      <w:marBottom w:val="0"/>
      <w:divBdr>
        <w:top w:val="none" w:sz="0" w:space="0" w:color="auto"/>
        <w:left w:val="none" w:sz="0" w:space="0" w:color="auto"/>
        <w:bottom w:val="none" w:sz="0" w:space="0" w:color="auto"/>
        <w:right w:val="none" w:sz="0" w:space="0" w:color="auto"/>
      </w:divBdr>
    </w:div>
    <w:div w:id="509685354">
      <w:bodyDiv w:val="1"/>
      <w:marLeft w:val="0"/>
      <w:marRight w:val="0"/>
      <w:marTop w:val="0"/>
      <w:marBottom w:val="0"/>
      <w:divBdr>
        <w:top w:val="none" w:sz="0" w:space="0" w:color="auto"/>
        <w:left w:val="none" w:sz="0" w:space="0" w:color="auto"/>
        <w:bottom w:val="none" w:sz="0" w:space="0" w:color="auto"/>
        <w:right w:val="none" w:sz="0" w:space="0" w:color="auto"/>
      </w:divBdr>
    </w:div>
    <w:div w:id="581912976">
      <w:bodyDiv w:val="1"/>
      <w:marLeft w:val="0"/>
      <w:marRight w:val="0"/>
      <w:marTop w:val="0"/>
      <w:marBottom w:val="0"/>
      <w:divBdr>
        <w:top w:val="none" w:sz="0" w:space="0" w:color="auto"/>
        <w:left w:val="none" w:sz="0" w:space="0" w:color="auto"/>
        <w:bottom w:val="none" w:sz="0" w:space="0" w:color="auto"/>
        <w:right w:val="none" w:sz="0" w:space="0" w:color="auto"/>
      </w:divBdr>
    </w:div>
    <w:div w:id="594092193">
      <w:bodyDiv w:val="1"/>
      <w:marLeft w:val="0"/>
      <w:marRight w:val="0"/>
      <w:marTop w:val="0"/>
      <w:marBottom w:val="0"/>
      <w:divBdr>
        <w:top w:val="none" w:sz="0" w:space="0" w:color="auto"/>
        <w:left w:val="none" w:sz="0" w:space="0" w:color="auto"/>
        <w:bottom w:val="none" w:sz="0" w:space="0" w:color="auto"/>
        <w:right w:val="none" w:sz="0" w:space="0" w:color="auto"/>
      </w:divBdr>
    </w:div>
    <w:div w:id="628587388">
      <w:bodyDiv w:val="1"/>
      <w:marLeft w:val="0"/>
      <w:marRight w:val="0"/>
      <w:marTop w:val="0"/>
      <w:marBottom w:val="0"/>
      <w:divBdr>
        <w:top w:val="none" w:sz="0" w:space="0" w:color="auto"/>
        <w:left w:val="none" w:sz="0" w:space="0" w:color="auto"/>
        <w:bottom w:val="none" w:sz="0" w:space="0" w:color="auto"/>
        <w:right w:val="none" w:sz="0" w:space="0" w:color="auto"/>
      </w:divBdr>
    </w:div>
    <w:div w:id="653491726">
      <w:bodyDiv w:val="1"/>
      <w:marLeft w:val="0"/>
      <w:marRight w:val="0"/>
      <w:marTop w:val="0"/>
      <w:marBottom w:val="0"/>
      <w:divBdr>
        <w:top w:val="none" w:sz="0" w:space="0" w:color="auto"/>
        <w:left w:val="none" w:sz="0" w:space="0" w:color="auto"/>
        <w:bottom w:val="none" w:sz="0" w:space="0" w:color="auto"/>
        <w:right w:val="none" w:sz="0" w:space="0" w:color="auto"/>
      </w:divBdr>
    </w:div>
    <w:div w:id="658775527">
      <w:bodyDiv w:val="1"/>
      <w:marLeft w:val="0"/>
      <w:marRight w:val="0"/>
      <w:marTop w:val="0"/>
      <w:marBottom w:val="0"/>
      <w:divBdr>
        <w:top w:val="none" w:sz="0" w:space="0" w:color="auto"/>
        <w:left w:val="none" w:sz="0" w:space="0" w:color="auto"/>
        <w:bottom w:val="none" w:sz="0" w:space="0" w:color="auto"/>
        <w:right w:val="none" w:sz="0" w:space="0" w:color="auto"/>
      </w:divBdr>
    </w:div>
    <w:div w:id="699400463">
      <w:bodyDiv w:val="1"/>
      <w:marLeft w:val="0"/>
      <w:marRight w:val="0"/>
      <w:marTop w:val="0"/>
      <w:marBottom w:val="0"/>
      <w:divBdr>
        <w:top w:val="none" w:sz="0" w:space="0" w:color="auto"/>
        <w:left w:val="none" w:sz="0" w:space="0" w:color="auto"/>
        <w:bottom w:val="none" w:sz="0" w:space="0" w:color="auto"/>
        <w:right w:val="none" w:sz="0" w:space="0" w:color="auto"/>
      </w:divBdr>
    </w:div>
    <w:div w:id="822743231">
      <w:bodyDiv w:val="1"/>
      <w:marLeft w:val="0"/>
      <w:marRight w:val="0"/>
      <w:marTop w:val="0"/>
      <w:marBottom w:val="0"/>
      <w:divBdr>
        <w:top w:val="none" w:sz="0" w:space="0" w:color="auto"/>
        <w:left w:val="none" w:sz="0" w:space="0" w:color="auto"/>
        <w:bottom w:val="none" w:sz="0" w:space="0" w:color="auto"/>
        <w:right w:val="none" w:sz="0" w:space="0" w:color="auto"/>
      </w:divBdr>
    </w:div>
    <w:div w:id="889918099">
      <w:bodyDiv w:val="1"/>
      <w:marLeft w:val="0"/>
      <w:marRight w:val="0"/>
      <w:marTop w:val="0"/>
      <w:marBottom w:val="0"/>
      <w:divBdr>
        <w:top w:val="none" w:sz="0" w:space="0" w:color="auto"/>
        <w:left w:val="none" w:sz="0" w:space="0" w:color="auto"/>
        <w:bottom w:val="none" w:sz="0" w:space="0" w:color="auto"/>
        <w:right w:val="none" w:sz="0" w:space="0" w:color="auto"/>
      </w:divBdr>
    </w:div>
    <w:div w:id="957416853">
      <w:bodyDiv w:val="1"/>
      <w:marLeft w:val="0"/>
      <w:marRight w:val="0"/>
      <w:marTop w:val="0"/>
      <w:marBottom w:val="0"/>
      <w:divBdr>
        <w:top w:val="none" w:sz="0" w:space="0" w:color="auto"/>
        <w:left w:val="none" w:sz="0" w:space="0" w:color="auto"/>
        <w:bottom w:val="none" w:sz="0" w:space="0" w:color="auto"/>
        <w:right w:val="none" w:sz="0" w:space="0" w:color="auto"/>
      </w:divBdr>
    </w:div>
    <w:div w:id="959216656">
      <w:bodyDiv w:val="1"/>
      <w:marLeft w:val="0"/>
      <w:marRight w:val="0"/>
      <w:marTop w:val="0"/>
      <w:marBottom w:val="0"/>
      <w:divBdr>
        <w:top w:val="none" w:sz="0" w:space="0" w:color="auto"/>
        <w:left w:val="none" w:sz="0" w:space="0" w:color="auto"/>
        <w:bottom w:val="none" w:sz="0" w:space="0" w:color="auto"/>
        <w:right w:val="none" w:sz="0" w:space="0" w:color="auto"/>
      </w:divBdr>
    </w:div>
    <w:div w:id="989747359">
      <w:bodyDiv w:val="1"/>
      <w:marLeft w:val="0"/>
      <w:marRight w:val="0"/>
      <w:marTop w:val="0"/>
      <w:marBottom w:val="0"/>
      <w:divBdr>
        <w:top w:val="none" w:sz="0" w:space="0" w:color="auto"/>
        <w:left w:val="none" w:sz="0" w:space="0" w:color="auto"/>
        <w:bottom w:val="none" w:sz="0" w:space="0" w:color="auto"/>
        <w:right w:val="none" w:sz="0" w:space="0" w:color="auto"/>
      </w:divBdr>
    </w:div>
    <w:div w:id="1000549648">
      <w:bodyDiv w:val="1"/>
      <w:marLeft w:val="0"/>
      <w:marRight w:val="0"/>
      <w:marTop w:val="0"/>
      <w:marBottom w:val="0"/>
      <w:divBdr>
        <w:top w:val="none" w:sz="0" w:space="0" w:color="auto"/>
        <w:left w:val="none" w:sz="0" w:space="0" w:color="auto"/>
        <w:bottom w:val="none" w:sz="0" w:space="0" w:color="auto"/>
        <w:right w:val="none" w:sz="0" w:space="0" w:color="auto"/>
      </w:divBdr>
    </w:div>
    <w:div w:id="1001198825">
      <w:bodyDiv w:val="1"/>
      <w:marLeft w:val="0"/>
      <w:marRight w:val="0"/>
      <w:marTop w:val="0"/>
      <w:marBottom w:val="0"/>
      <w:divBdr>
        <w:top w:val="none" w:sz="0" w:space="0" w:color="auto"/>
        <w:left w:val="none" w:sz="0" w:space="0" w:color="auto"/>
        <w:bottom w:val="none" w:sz="0" w:space="0" w:color="auto"/>
        <w:right w:val="none" w:sz="0" w:space="0" w:color="auto"/>
      </w:divBdr>
    </w:div>
    <w:div w:id="1017347968">
      <w:bodyDiv w:val="1"/>
      <w:marLeft w:val="0"/>
      <w:marRight w:val="0"/>
      <w:marTop w:val="0"/>
      <w:marBottom w:val="0"/>
      <w:divBdr>
        <w:top w:val="none" w:sz="0" w:space="0" w:color="auto"/>
        <w:left w:val="none" w:sz="0" w:space="0" w:color="auto"/>
        <w:bottom w:val="none" w:sz="0" w:space="0" w:color="auto"/>
        <w:right w:val="none" w:sz="0" w:space="0" w:color="auto"/>
      </w:divBdr>
    </w:div>
    <w:div w:id="1131244899">
      <w:bodyDiv w:val="1"/>
      <w:marLeft w:val="0"/>
      <w:marRight w:val="0"/>
      <w:marTop w:val="0"/>
      <w:marBottom w:val="0"/>
      <w:divBdr>
        <w:top w:val="none" w:sz="0" w:space="0" w:color="auto"/>
        <w:left w:val="none" w:sz="0" w:space="0" w:color="auto"/>
        <w:bottom w:val="none" w:sz="0" w:space="0" w:color="auto"/>
        <w:right w:val="none" w:sz="0" w:space="0" w:color="auto"/>
      </w:divBdr>
    </w:div>
    <w:div w:id="1184438233">
      <w:bodyDiv w:val="1"/>
      <w:marLeft w:val="0"/>
      <w:marRight w:val="0"/>
      <w:marTop w:val="0"/>
      <w:marBottom w:val="0"/>
      <w:divBdr>
        <w:top w:val="none" w:sz="0" w:space="0" w:color="auto"/>
        <w:left w:val="none" w:sz="0" w:space="0" w:color="auto"/>
        <w:bottom w:val="none" w:sz="0" w:space="0" w:color="auto"/>
        <w:right w:val="none" w:sz="0" w:space="0" w:color="auto"/>
      </w:divBdr>
    </w:div>
    <w:div w:id="1219317197">
      <w:bodyDiv w:val="1"/>
      <w:marLeft w:val="0"/>
      <w:marRight w:val="0"/>
      <w:marTop w:val="0"/>
      <w:marBottom w:val="0"/>
      <w:divBdr>
        <w:top w:val="none" w:sz="0" w:space="0" w:color="auto"/>
        <w:left w:val="none" w:sz="0" w:space="0" w:color="auto"/>
        <w:bottom w:val="none" w:sz="0" w:space="0" w:color="auto"/>
        <w:right w:val="none" w:sz="0" w:space="0" w:color="auto"/>
      </w:divBdr>
    </w:div>
    <w:div w:id="1229148847">
      <w:bodyDiv w:val="1"/>
      <w:marLeft w:val="0"/>
      <w:marRight w:val="0"/>
      <w:marTop w:val="0"/>
      <w:marBottom w:val="0"/>
      <w:divBdr>
        <w:top w:val="none" w:sz="0" w:space="0" w:color="auto"/>
        <w:left w:val="none" w:sz="0" w:space="0" w:color="auto"/>
        <w:bottom w:val="none" w:sz="0" w:space="0" w:color="auto"/>
        <w:right w:val="none" w:sz="0" w:space="0" w:color="auto"/>
      </w:divBdr>
    </w:div>
    <w:div w:id="1313411116">
      <w:bodyDiv w:val="1"/>
      <w:marLeft w:val="0"/>
      <w:marRight w:val="0"/>
      <w:marTop w:val="0"/>
      <w:marBottom w:val="0"/>
      <w:divBdr>
        <w:top w:val="none" w:sz="0" w:space="0" w:color="auto"/>
        <w:left w:val="none" w:sz="0" w:space="0" w:color="auto"/>
        <w:bottom w:val="none" w:sz="0" w:space="0" w:color="auto"/>
        <w:right w:val="none" w:sz="0" w:space="0" w:color="auto"/>
      </w:divBdr>
    </w:div>
    <w:div w:id="1336958834">
      <w:bodyDiv w:val="1"/>
      <w:marLeft w:val="0"/>
      <w:marRight w:val="0"/>
      <w:marTop w:val="0"/>
      <w:marBottom w:val="0"/>
      <w:divBdr>
        <w:top w:val="none" w:sz="0" w:space="0" w:color="auto"/>
        <w:left w:val="none" w:sz="0" w:space="0" w:color="auto"/>
        <w:bottom w:val="none" w:sz="0" w:space="0" w:color="auto"/>
        <w:right w:val="none" w:sz="0" w:space="0" w:color="auto"/>
      </w:divBdr>
    </w:div>
    <w:div w:id="1337921830">
      <w:bodyDiv w:val="1"/>
      <w:marLeft w:val="0"/>
      <w:marRight w:val="0"/>
      <w:marTop w:val="0"/>
      <w:marBottom w:val="0"/>
      <w:divBdr>
        <w:top w:val="none" w:sz="0" w:space="0" w:color="auto"/>
        <w:left w:val="none" w:sz="0" w:space="0" w:color="auto"/>
        <w:bottom w:val="none" w:sz="0" w:space="0" w:color="auto"/>
        <w:right w:val="none" w:sz="0" w:space="0" w:color="auto"/>
      </w:divBdr>
    </w:div>
    <w:div w:id="1399596768">
      <w:bodyDiv w:val="1"/>
      <w:marLeft w:val="0"/>
      <w:marRight w:val="0"/>
      <w:marTop w:val="0"/>
      <w:marBottom w:val="0"/>
      <w:divBdr>
        <w:top w:val="none" w:sz="0" w:space="0" w:color="auto"/>
        <w:left w:val="none" w:sz="0" w:space="0" w:color="auto"/>
        <w:bottom w:val="none" w:sz="0" w:space="0" w:color="auto"/>
        <w:right w:val="none" w:sz="0" w:space="0" w:color="auto"/>
      </w:divBdr>
    </w:div>
    <w:div w:id="1399667360">
      <w:bodyDiv w:val="1"/>
      <w:marLeft w:val="0"/>
      <w:marRight w:val="0"/>
      <w:marTop w:val="0"/>
      <w:marBottom w:val="0"/>
      <w:divBdr>
        <w:top w:val="none" w:sz="0" w:space="0" w:color="auto"/>
        <w:left w:val="none" w:sz="0" w:space="0" w:color="auto"/>
        <w:bottom w:val="none" w:sz="0" w:space="0" w:color="auto"/>
        <w:right w:val="none" w:sz="0" w:space="0" w:color="auto"/>
      </w:divBdr>
    </w:div>
    <w:div w:id="1405763137">
      <w:bodyDiv w:val="1"/>
      <w:marLeft w:val="0"/>
      <w:marRight w:val="0"/>
      <w:marTop w:val="0"/>
      <w:marBottom w:val="0"/>
      <w:divBdr>
        <w:top w:val="none" w:sz="0" w:space="0" w:color="auto"/>
        <w:left w:val="none" w:sz="0" w:space="0" w:color="auto"/>
        <w:bottom w:val="none" w:sz="0" w:space="0" w:color="auto"/>
        <w:right w:val="none" w:sz="0" w:space="0" w:color="auto"/>
      </w:divBdr>
    </w:div>
    <w:div w:id="1406805199">
      <w:bodyDiv w:val="1"/>
      <w:marLeft w:val="0"/>
      <w:marRight w:val="0"/>
      <w:marTop w:val="0"/>
      <w:marBottom w:val="0"/>
      <w:divBdr>
        <w:top w:val="none" w:sz="0" w:space="0" w:color="auto"/>
        <w:left w:val="none" w:sz="0" w:space="0" w:color="auto"/>
        <w:bottom w:val="none" w:sz="0" w:space="0" w:color="auto"/>
        <w:right w:val="none" w:sz="0" w:space="0" w:color="auto"/>
      </w:divBdr>
    </w:div>
    <w:div w:id="1463038288">
      <w:bodyDiv w:val="1"/>
      <w:marLeft w:val="0"/>
      <w:marRight w:val="0"/>
      <w:marTop w:val="0"/>
      <w:marBottom w:val="0"/>
      <w:divBdr>
        <w:top w:val="none" w:sz="0" w:space="0" w:color="auto"/>
        <w:left w:val="none" w:sz="0" w:space="0" w:color="auto"/>
        <w:bottom w:val="none" w:sz="0" w:space="0" w:color="auto"/>
        <w:right w:val="none" w:sz="0" w:space="0" w:color="auto"/>
      </w:divBdr>
    </w:div>
    <w:div w:id="1560939957">
      <w:bodyDiv w:val="1"/>
      <w:marLeft w:val="0"/>
      <w:marRight w:val="0"/>
      <w:marTop w:val="0"/>
      <w:marBottom w:val="0"/>
      <w:divBdr>
        <w:top w:val="none" w:sz="0" w:space="0" w:color="auto"/>
        <w:left w:val="none" w:sz="0" w:space="0" w:color="auto"/>
        <w:bottom w:val="none" w:sz="0" w:space="0" w:color="auto"/>
        <w:right w:val="none" w:sz="0" w:space="0" w:color="auto"/>
      </w:divBdr>
    </w:div>
    <w:div w:id="1586454859">
      <w:bodyDiv w:val="1"/>
      <w:marLeft w:val="0"/>
      <w:marRight w:val="0"/>
      <w:marTop w:val="0"/>
      <w:marBottom w:val="0"/>
      <w:divBdr>
        <w:top w:val="none" w:sz="0" w:space="0" w:color="auto"/>
        <w:left w:val="none" w:sz="0" w:space="0" w:color="auto"/>
        <w:bottom w:val="none" w:sz="0" w:space="0" w:color="auto"/>
        <w:right w:val="none" w:sz="0" w:space="0" w:color="auto"/>
      </w:divBdr>
    </w:div>
    <w:div w:id="1597907341">
      <w:bodyDiv w:val="1"/>
      <w:marLeft w:val="0"/>
      <w:marRight w:val="0"/>
      <w:marTop w:val="0"/>
      <w:marBottom w:val="0"/>
      <w:divBdr>
        <w:top w:val="none" w:sz="0" w:space="0" w:color="auto"/>
        <w:left w:val="none" w:sz="0" w:space="0" w:color="auto"/>
        <w:bottom w:val="none" w:sz="0" w:space="0" w:color="auto"/>
        <w:right w:val="none" w:sz="0" w:space="0" w:color="auto"/>
      </w:divBdr>
    </w:div>
    <w:div w:id="1635914875">
      <w:bodyDiv w:val="1"/>
      <w:marLeft w:val="0"/>
      <w:marRight w:val="0"/>
      <w:marTop w:val="0"/>
      <w:marBottom w:val="0"/>
      <w:divBdr>
        <w:top w:val="none" w:sz="0" w:space="0" w:color="auto"/>
        <w:left w:val="none" w:sz="0" w:space="0" w:color="auto"/>
        <w:bottom w:val="none" w:sz="0" w:space="0" w:color="auto"/>
        <w:right w:val="none" w:sz="0" w:space="0" w:color="auto"/>
      </w:divBdr>
    </w:div>
    <w:div w:id="1666860479">
      <w:bodyDiv w:val="1"/>
      <w:marLeft w:val="0"/>
      <w:marRight w:val="0"/>
      <w:marTop w:val="0"/>
      <w:marBottom w:val="0"/>
      <w:divBdr>
        <w:top w:val="none" w:sz="0" w:space="0" w:color="auto"/>
        <w:left w:val="none" w:sz="0" w:space="0" w:color="auto"/>
        <w:bottom w:val="none" w:sz="0" w:space="0" w:color="auto"/>
        <w:right w:val="none" w:sz="0" w:space="0" w:color="auto"/>
      </w:divBdr>
    </w:div>
    <w:div w:id="1685088485">
      <w:bodyDiv w:val="1"/>
      <w:marLeft w:val="0"/>
      <w:marRight w:val="0"/>
      <w:marTop w:val="0"/>
      <w:marBottom w:val="0"/>
      <w:divBdr>
        <w:top w:val="none" w:sz="0" w:space="0" w:color="auto"/>
        <w:left w:val="none" w:sz="0" w:space="0" w:color="auto"/>
        <w:bottom w:val="none" w:sz="0" w:space="0" w:color="auto"/>
        <w:right w:val="none" w:sz="0" w:space="0" w:color="auto"/>
      </w:divBdr>
    </w:div>
    <w:div w:id="1774083398">
      <w:bodyDiv w:val="1"/>
      <w:marLeft w:val="0"/>
      <w:marRight w:val="0"/>
      <w:marTop w:val="0"/>
      <w:marBottom w:val="0"/>
      <w:divBdr>
        <w:top w:val="none" w:sz="0" w:space="0" w:color="auto"/>
        <w:left w:val="none" w:sz="0" w:space="0" w:color="auto"/>
        <w:bottom w:val="none" w:sz="0" w:space="0" w:color="auto"/>
        <w:right w:val="none" w:sz="0" w:space="0" w:color="auto"/>
      </w:divBdr>
    </w:div>
    <w:div w:id="1848639527">
      <w:bodyDiv w:val="1"/>
      <w:marLeft w:val="0"/>
      <w:marRight w:val="0"/>
      <w:marTop w:val="0"/>
      <w:marBottom w:val="0"/>
      <w:divBdr>
        <w:top w:val="none" w:sz="0" w:space="0" w:color="auto"/>
        <w:left w:val="none" w:sz="0" w:space="0" w:color="auto"/>
        <w:bottom w:val="none" w:sz="0" w:space="0" w:color="auto"/>
        <w:right w:val="none" w:sz="0" w:space="0" w:color="auto"/>
      </w:divBdr>
    </w:div>
    <w:div w:id="1882478840">
      <w:bodyDiv w:val="1"/>
      <w:marLeft w:val="0"/>
      <w:marRight w:val="0"/>
      <w:marTop w:val="0"/>
      <w:marBottom w:val="0"/>
      <w:divBdr>
        <w:top w:val="none" w:sz="0" w:space="0" w:color="auto"/>
        <w:left w:val="none" w:sz="0" w:space="0" w:color="auto"/>
        <w:bottom w:val="none" w:sz="0" w:space="0" w:color="auto"/>
        <w:right w:val="none" w:sz="0" w:space="0" w:color="auto"/>
      </w:divBdr>
    </w:div>
    <w:div w:id="1901280372">
      <w:bodyDiv w:val="1"/>
      <w:marLeft w:val="0"/>
      <w:marRight w:val="0"/>
      <w:marTop w:val="0"/>
      <w:marBottom w:val="0"/>
      <w:divBdr>
        <w:top w:val="none" w:sz="0" w:space="0" w:color="auto"/>
        <w:left w:val="none" w:sz="0" w:space="0" w:color="auto"/>
        <w:bottom w:val="none" w:sz="0" w:space="0" w:color="auto"/>
        <w:right w:val="none" w:sz="0" w:space="0" w:color="auto"/>
      </w:divBdr>
    </w:div>
    <w:div w:id="1926382906">
      <w:bodyDiv w:val="1"/>
      <w:marLeft w:val="0"/>
      <w:marRight w:val="0"/>
      <w:marTop w:val="0"/>
      <w:marBottom w:val="0"/>
      <w:divBdr>
        <w:top w:val="none" w:sz="0" w:space="0" w:color="auto"/>
        <w:left w:val="none" w:sz="0" w:space="0" w:color="auto"/>
        <w:bottom w:val="none" w:sz="0" w:space="0" w:color="auto"/>
        <w:right w:val="none" w:sz="0" w:space="0" w:color="auto"/>
      </w:divBdr>
    </w:div>
    <w:div w:id="1936669313">
      <w:bodyDiv w:val="1"/>
      <w:marLeft w:val="0"/>
      <w:marRight w:val="0"/>
      <w:marTop w:val="0"/>
      <w:marBottom w:val="0"/>
      <w:divBdr>
        <w:top w:val="none" w:sz="0" w:space="0" w:color="auto"/>
        <w:left w:val="none" w:sz="0" w:space="0" w:color="auto"/>
        <w:bottom w:val="none" w:sz="0" w:space="0" w:color="auto"/>
        <w:right w:val="none" w:sz="0" w:space="0" w:color="auto"/>
      </w:divBdr>
    </w:div>
    <w:div w:id="1975980743">
      <w:bodyDiv w:val="1"/>
      <w:marLeft w:val="0"/>
      <w:marRight w:val="0"/>
      <w:marTop w:val="0"/>
      <w:marBottom w:val="0"/>
      <w:divBdr>
        <w:top w:val="none" w:sz="0" w:space="0" w:color="auto"/>
        <w:left w:val="none" w:sz="0" w:space="0" w:color="auto"/>
        <w:bottom w:val="none" w:sz="0" w:space="0" w:color="auto"/>
        <w:right w:val="none" w:sz="0" w:space="0" w:color="auto"/>
      </w:divBdr>
    </w:div>
    <w:div w:id="2019498031">
      <w:bodyDiv w:val="1"/>
      <w:marLeft w:val="0"/>
      <w:marRight w:val="0"/>
      <w:marTop w:val="0"/>
      <w:marBottom w:val="0"/>
      <w:divBdr>
        <w:top w:val="none" w:sz="0" w:space="0" w:color="auto"/>
        <w:left w:val="none" w:sz="0" w:space="0" w:color="auto"/>
        <w:bottom w:val="none" w:sz="0" w:space="0" w:color="auto"/>
        <w:right w:val="none" w:sz="0" w:space="0" w:color="auto"/>
      </w:divBdr>
    </w:div>
    <w:div w:id="2023125462">
      <w:bodyDiv w:val="1"/>
      <w:marLeft w:val="0"/>
      <w:marRight w:val="0"/>
      <w:marTop w:val="0"/>
      <w:marBottom w:val="0"/>
      <w:divBdr>
        <w:top w:val="none" w:sz="0" w:space="0" w:color="auto"/>
        <w:left w:val="none" w:sz="0" w:space="0" w:color="auto"/>
        <w:bottom w:val="none" w:sz="0" w:space="0" w:color="auto"/>
        <w:right w:val="none" w:sz="0" w:space="0" w:color="auto"/>
      </w:divBdr>
    </w:div>
    <w:div w:id="2040542848">
      <w:bodyDiv w:val="1"/>
      <w:marLeft w:val="0"/>
      <w:marRight w:val="0"/>
      <w:marTop w:val="0"/>
      <w:marBottom w:val="0"/>
      <w:divBdr>
        <w:top w:val="none" w:sz="0" w:space="0" w:color="auto"/>
        <w:left w:val="none" w:sz="0" w:space="0" w:color="auto"/>
        <w:bottom w:val="none" w:sz="0" w:space="0" w:color="auto"/>
        <w:right w:val="none" w:sz="0" w:space="0" w:color="auto"/>
      </w:divBdr>
    </w:div>
    <w:div w:id="2079785696">
      <w:bodyDiv w:val="1"/>
      <w:marLeft w:val="0"/>
      <w:marRight w:val="0"/>
      <w:marTop w:val="0"/>
      <w:marBottom w:val="0"/>
      <w:divBdr>
        <w:top w:val="none" w:sz="0" w:space="0" w:color="auto"/>
        <w:left w:val="none" w:sz="0" w:space="0" w:color="auto"/>
        <w:bottom w:val="none" w:sz="0" w:space="0" w:color="auto"/>
        <w:right w:val="none" w:sz="0" w:space="0" w:color="auto"/>
      </w:divBdr>
    </w:div>
    <w:div w:id="213971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a@forum-asia.org"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raldgoa.in/Review/India-Spend/UP-plans-cow-shelters-in-jails-69-overcapacity-33-short-of-staff/117041.html"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rb.nic.in/StatPublications/PSI/Prison2015/PrisonStat2015.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rum-asia.org" TargetMode="External"/><Relationship Id="rId4" Type="http://schemas.openxmlformats.org/officeDocument/2006/relationships/settings" Target="settings.xml"/><Relationship Id="rId9" Type="http://schemas.openxmlformats.org/officeDocument/2006/relationships/hyperlink" Target="mailto:sasia@forum-asia.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theguardian.com/commentisfree/2013/feb/10/hanging-afzal-guru-india-democracy" TargetMode="External"/><Relationship Id="rId13" Type="http://schemas.openxmlformats.org/officeDocument/2006/relationships/hyperlink" Target="http://www.greaterkashmir.com/news/2012/Oct/16/army-challenges-shrc-jurisdiction-81.asp" TargetMode="External"/><Relationship Id="rId18" Type="http://schemas.openxmlformats.org/officeDocument/2006/relationships/hyperlink" Target="https://www.firstpost.com/india/custodial-death-of-kashmir-teacher-rizwan-pandit-likely-due-to-his-affiliations-with-jamaat-e-islami-claims-family-6292901.html" TargetMode="External"/><Relationship Id="rId26" Type="http://schemas.openxmlformats.org/officeDocument/2006/relationships/hyperlink" Target="https://www.huffingtonpost.in/entry/jailed-kashmiri-politician-masarat-alam-bhat_in_5c29ea47e4b08aaf7a92287e" TargetMode="External"/><Relationship Id="rId3" Type="http://schemas.openxmlformats.org/officeDocument/2006/relationships/hyperlink" Target="https://www.amnesty.org/en/documents/ASA20/001/2011/en/" TargetMode="External"/><Relationship Id="rId21" Type="http://schemas.openxmlformats.org/officeDocument/2006/relationships/hyperlink" Target="https://thewire.in/uncategorised/india-prison-conditions" TargetMode="External"/><Relationship Id="rId7" Type="http://schemas.openxmlformats.org/officeDocument/2006/relationships/hyperlink" Target="http://jkccs.net/2018-deadliest-year-of-the-decade-jkccs-annual-human-rights-review/" TargetMode="External"/><Relationship Id="rId12" Type="http://schemas.openxmlformats.org/officeDocument/2006/relationships/hyperlink" Target="https://thewire.in/external-affairs/prevention-of-torture-bill-india-law-commission" TargetMode="External"/><Relationship Id="rId17" Type="http://schemas.openxmlformats.org/officeDocument/2006/relationships/hyperlink" Target="https://indianexpress.com/article/india/jamaat-e-islami-jk-banned-militants-home-ministry-5605844/" TargetMode="External"/><Relationship Id="rId25" Type="http://schemas.openxmlformats.org/officeDocument/2006/relationships/hyperlink" Target="https://www.amnesty.org/en/documents/ASA20/001/2011/en/" TargetMode="External"/><Relationship Id="rId33" Type="http://schemas.openxmlformats.org/officeDocument/2006/relationships/hyperlink" Target="https://economictimes.indiatimes.com/news/elections/lok-sabha/india/inadequate-security-personnel-hinders-jk-assembly-polls/articleshow/68350594.cms" TargetMode="External"/><Relationship Id="rId2" Type="http://schemas.openxmlformats.org/officeDocument/2006/relationships/hyperlink" Target="https://www.india.com/lok-sabha-elections-2019-india/civilian-traffic-banned-from-national-highway-in-jk-parties-say-move-not-thought-through-3620622/" TargetMode="External"/><Relationship Id="rId16" Type="http://schemas.openxmlformats.org/officeDocument/2006/relationships/hyperlink" Target="https://herald.dawn.com/news/1153995/how-kashmirs-senior-citizens-are-battling-the-public-safety-act" TargetMode="External"/><Relationship Id="rId20" Type="http://schemas.openxmlformats.org/officeDocument/2006/relationships/hyperlink" Target="https://www.ohchr.org/Documents/Countries/IN/DevelopmentsInKashmirJune2016ToApril2018.pdf" TargetMode="External"/><Relationship Id="rId29" Type="http://schemas.openxmlformats.org/officeDocument/2006/relationships/hyperlink" Target="https://www.hindustantimes.com/india-news/j-k-government-lifts-ban-on-social-media-in-kashmir/story-U9dfX6tswZhmrqTYFITk5J.html" TargetMode="External"/><Relationship Id="rId1" Type="http://schemas.openxmlformats.org/officeDocument/2006/relationships/hyperlink" Target="https://www.ohchr.org/Documents/Countries/IN/DevelopmentsInKashmirJune2016ToApril2018.pdf" TargetMode="External"/><Relationship Id="rId6" Type="http://schemas.openxmlformats.org/officeDocument/2006/relationships/hyperlink" Target="http://jkccs.net/2018-deadliest-year-of-the-decade-jkccs-annual-human-rights-review/" TargetMode="External"/><Relationship Id="rId11" Type="http://schemas.openxmlformats.org/officeDocument/2006/relationships/hyperlink" Target="https://www.ohchr.org/Documents/Countries/IN/DevelopmentsInKashmirJune2016ToApril2018.pdf" TargetMode="External"/><Relationship Id="rId24" Type="http://schemas.openxmlformats.org/officeDocument/2006/relationships/hyperlink" Target="https://www.aljazeera.com/indepth/features/2017/03/wrongly-jailed-mohammed-rafiq-shah-story-170302101430798.html" TargetMode="External"/><Relationship Id="rId32" Type="http://schemas.openxmlformats.org/officeDocument/2006/relationships/hyperlink" Target="https://scroll.in/article/912522/i-have-no-one-here-why-pakistani-wives-of-former-kashmiri-militants-long-for-home" TargetMode="External"/><Relationship Id="rId5" Type="http://schemas.openxmlformats.org/officeDocument/2006/relationships/hyperlink" Target="https://www.ohchr.org/EN/NewsEvents/Pages/DisplayNews.aspx?NewsID=23323&amp;LangID=E" TargetMode="External"/><Relationship Id="rId15" Type="http://schemas.openxmlformats.org/officeDocument/2006/relationships/hyperlink" Target="https://www.herald.dawn.com/news/1153995" TargetMode="External"/><Relationship Id="rId23" Type="http://schemas.openxmlformats.org/officeDocument/2006/relationships/hyperlink" Target="https://thewire.in/uncategorised/understanding-the-lives-of-those-living-along-the-loc" TargetMode="External"/><Relationship Id="rId28" Type="http://schemas.openxmlformats.org/officeDocument/2006/relationships/hyperlink" Target="https://amnesty.org.in/news-update/overuse-pre-trial-detention-continues-violate-detainees-rights/" TargetMode="External"/><Relationship Id="rId10" Type="http://schemas.openxmlformats.org/officeDocument/2006/relationships/hyperlink" Target="https://www.thehindu.com/news/national/afzal-guru-hanged-in-secrecy-buried-in-tihar-jail/article4396289.ece" TargetMode="External"/><Relationship Id="rId19" Type="http://schemas.openxmlformats.org/officeDocument/2006/relationships/hyperlink" Target="http://kashmirnarrator.com/report-claims-inmates-stripped-tortured-kot-bhalwal-shrc-takes-note/" TargetMode="External"/><Relationship Id="rId31" Type="http://schemas.openxmlformats.org/officeDocument/2006/relationships/hyperlink" Target="https://jkccs.files.wordpress.com/2017/12/jkccs-annual-human-rights-review-2017.pdf" TargetMode="External"/><Relationship Id="rId4" Type="http://schemas.openxmlformats.org/officeDocument/2006/relationships/hyperlink" Target="https://www.ohchr.org/Documents/Countries/IN/DevelopmentsInKashmirJune2016ToApril2018.pdf" TargetMode="External"/><Relationship Id="rId9" Type="http://schemas.openxmlformats.org/officeDocument/2006/relationships/hyperlink" Target="https://www.hindustantimes.com/india-news/rejected-afzal-guru-s-mercy-plea-on-government-s-advice-pranab-mukherjee/story-8Y6pgE86jbtQz4kk3OoKPL.html" TargetMode="External"/><Relationship Id="rId14" Type="http://schemas.openxmlformats.org/officeDocument/2006/relationships/hyperlink" Target="https://www.amnesty.org/download/Documents/28000/asa200122011en.pdf" TargetMode="External"/><Relationship Id="rId22" Type="http://schemas.openxmlformats.org/officeDocument/2006/relationships/hyperlink" Target="https://economictimes.indiatimes.com/news/defence/civilian-construction-near-army-camps-a-problem-nirmala-sitharaman/articleshow/62896136.cms?from=mdr" TargetMode="External"/><Relationship Id="rId27" Type="http://schemas.openxmlformats.org/officeDocument/2006/relationships/hyperlink" Target="http://jkccs.net/terrorized-impact-violence-children-jammu-and-kashmir/" TargetMode="External"/><Relationship Id="rId30" Type="http://schemas.openxmlformats.org/officeDocument/2006/relationships/hyperlink" Target="https://scroll.in/latest/884872/j-k-kishtwar-administration-asks-those-running-whatsapp-groups-to-get-registered-in-10-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B07C37-105D-4C4F-9C9F-E76CD5046642}">
  <ds:schemaRefs>
    <ds:schemaRef ds:uri="http://schemas.openxmlformats.org/officeDocument/2006/bibliography"/>
  </ds:schemaRefs>
</ds:datastoreItem>
</file>

<file path=customXml/itemProps2.xml><?xml version="1.0" encoding="utf-8"?>
<ds:datastoreItem xmlns:ds="http://schemas.openxmlformats.org/officeDocument/2006/customXml" ds:itemID="{FC4C87F4-E621-4C40-9F23-75E314C9C260}"/>
</file>

<file path=customXml/itemProps3.xml><?xml version="1.0" encoding="utf-8"?>
<ds:datastoreItem xmlns:ds="http://schemas.openxmlformats.org/officeDocument/2006/customXml" ds:itemID="{C3DF0342-ECF7-45B8-9708-B24CC472341F}"/>
</file>

<file path=customXml/itemProps4.xml><?xml version="1.0" encoding="utf-8"?>
<ds:datastoreItem xmlns:ds="http://schemas.openxmlformats.org/officeDocument/2006/customXml" ds:itemID="{674ADB04-D923-4242-8C78-93A73A04EC79}"/>
</file>

<file path=docProps/app.xml><?xml version="1.0" encoding="utf-8"?>
<Properties xmlns="http://schemas.openxmlformats.org/officeDocument/2006/extended-properties" xmlns:vt="http://schemas.openxmlformats.org/officeDocument/2006/docPropsVTypes">
  <Template>Normal</Template>
  <TotalTime>51</TotalTime>
  <Pages>21</Pages>
  <Words>8333</Words>
  <Characters>47502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AFAD Campaign</dc:creator>
  <cp:keywords/>
  <dc:description/>
  <cp:lastModifiedBy>Adam</cp:lastModifiedBy>
  <cp:revision>16</cp:revision>
  <cp:lastPrinted>2019-05-13T15:22:00Z</cp:lastPrinted>
  <dcterms:created xsi:type="dcterms:W3CDTF">2019-05-13T11:53:00Z</dcterms:created>
  <dcterms:modified xsi:type="dcterms:W3CDTF">2019-05-13T15:22:00Z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