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25F8C" w14:textId="77777777" w:rsidR="00E94CE1" w:rsidRDefault="00E94CE1" w:rsidP="00744D5D"/>
    <w:p w14:paraId="40E9F62E" w14:textId="77777777" w:rsidR="00DE1811" w:rsidRDefault="00DE1811" w:rsidP="00DE1811">
      <w:pPr>
        <w:jc w:val="center"/>
        <w:rPr>
          <w:rFonts w:ascii="Arial" w:hAnsi="Arial" w:cs="Arial"/>
          <w:b/>
          <w:sz w:val="22"/>
          <w:szCs w:val="22"/>
        </w:rPr>
      </w:pPr>
      <w:r>
        <w:rPr>
          <w:rFonts w:ascii="Arial" w:eastAsia="Times New Roman" w:hAnsi="Arial" w:cs="Arial"/>
          <w:b/>
          <w:color w:val="000000"/>
          <w:sz w:val="22"/>
          <w:szCs w:val="22"/>
          <w:lang w:eastAsia="en-GB"/>
        </w:rPr>
        <w:t>S</w:t>
      </w:r>
      <w:r w:rsidR="00574890" w:rsidRPr="003B03EE">
        <w:rPr>
          <w:rFonts w:ascii="Arial" w:eastAsia="Times New Roman" w:hAnsi="Arial" w:cs="Arial"/>
          <w:b/>
          <w:color w:val="000000"/>
          <w:sz w:val="22"/>
          <w:szCs w:val="22"/>
          <w:lang w:eastAsia="en-GB"/>
        </w:rPr>
        <w:t xml:space="preserve">ubmission to the </w:t>
      </w:r>
      <w:r w:rsidR="0041575E" w:rsidRPr="003B03EE">
        <w:rPr>
          <w:rFonts w:ascii="Arial" w:eastAsia="Times New Roman" w:hAnsi="Arial" w:cs="Arial"/>
          <w:b/>
          <w:color w:val="000000"/>
          <w:sz w:val="22"/>
          <w:szCs w:val="22"/>
          <w:lang w:eastAsia="en-GB"/>
        </w:rPr>
        <w:t xml:space="preserve">UN </w:t>
      </w:r>
      <w:r w:rsidR="00574890" w:rsidRPr="003B03EE">
        <w:rPr>
          <w:rFonts w:ascii="Arial" w:eastAsia="Times New Roman" w:hAnsi="Arial" w:cs="Arial"/>
          <w:b/>
          <w:color w:val="000000"/>
          <w:sz w:val="22"/>
          <w:szCs w:val="22"/>
          <w:lang w:eastAsia="en-GB"/>
        </w:rPr>
        <w:t>Human Rights Committee</w:t>
      </w:r>
      <w:r>
        <w:rPr>
          <w:rFonts w:ascii="Arial" w:eastAsia="Times New Roman" w:hAnsi="Arial" w:cs="Arial"/>
          <w:b/>
          <w:color w:val="000000"/>
          <w:sz w:val="22"/>
          <w:szCs w:val="22"/>
          <w:lang w:eastAsia="en-GB"/>
        </w:rPr>
        <w:t xml:space="preserve"> by the </w:t>
      </w:r>
      <w:r w:rsidRPr="003B03EE">
        <w:rPr>
          <w:rFonts w:ascii="Arial" w:hAnsi="Arial" w:cs="Arial"/>
          <w:b/>
          <w:sz w:val="22"/>
          <w:szCs w:val="22"/>
        </w:rPr>
        <w:t>Quaker Concern for the Abolition of Torture</w:t>
      </w:r>
    </w:p>
    <w:p w14:paraId="3228A593" w14:textId="77777777" w:rsidR="00DE1811" w:rsidRDefault="00DE1811" w:rsidP="00DE1811">
      <w:pPr>
        <w:jc w:val="center"/>
        <w:rPr>
          <w:rFonts w:ascii="Arial" w:eastAsia="Times New Roman" w:hAnsi="Arial" w:cs="Arial"/>
          <w:b/>
          <w:color w:val="000000"/>
          <w:sz w:val="22"/>
          <w:szCs w:val="22"/>
          <w:lang w:eastAsia="en-GB"/>
        </w:rPr>
      </w:pPr>
    </w:p>
    <w:p w14:paraId="7A9091EC" w14:textId="19AA37BA" w:rsidR="00FE5969" w:rsidRPr="003B03EE" w:rsidRDefault="0041575E" w:rsidP="00DE1811">
      <w:pPr>
        <w:jc w:val="center"/>
        <w:rPr>
          <w:rFonts w:ascii="Arial" w:eastAsia="Times New Roman" w:hAnsi="Arial" w:cs="Arial"/>
          <w:b/>
          <w:color w:val="000000"/>
          <w:sz w:val="22"/>
          <w:szCs w:val="22"/>
          <w:lang w:eastAsia="en-GB"/>
        </w:rPr>
      </w:pPr>
      <w:r w:rsidRPr="003B03EE">
        <w:rPr>
          <w:rFonts w:ascii="Arial" w:eastAsia="Times New Roman" w:hAnsi="Arial" w:cs="Arial"/>
          <w:b/>
          <w:color w:val="000000"/>
          <w:sz w:val="22"/>
          <w:szCs w:val="22"/>
          <w:lang w:eastAsia="en-GB"/>
        </w:rPr>
        <w:t>International Covenant on Civil and Political Rights</w:t>
      </w:r>
      <w:r w:rsidR="0009121B">
        <w:rPr>
          <w:rFonts w:ascii="Arial" w:eastAsia="Times New Roman" w:hAnsi="Arial" w:cs="Arial"/>
          <w:b/>
          <w:color w:val="000000"/>
          <w:sz w:val="22"/>
          <w:szCs w:val="22"/>
          <w:lang w:eastAsia="en-GB"/>
        </w:rPr>
        <w:t>:</w:t>
      </w:r>
      <w:r w:rsidR="006549B3" w:rsidRPr="003B03EE">
        <w:rPr>
          <w:rFonts w:ascii="Arial" w:eastAsia="Times New Roman" w:hAnsi="Arial" w:cs="Arial"/>
          <w:b/>
          <w:color w:val="000000"/>
          <w:sz w:val="22"/>
          <w:szCs w:val="22"/>
          <w:lang w:eastAsia="en-GB"/>
        </w:rPr>
        <w:t xml:space="preserve"> forthcoming examination</w:t>
      </w:r>
      <w:r w:rsidR="00FE5969" w:rsidRPr="003B03EE">
        <w:rPr>
          <w:rFonts w:ascii="Arial" w:eastAsia="Times New Roman" w:hAnsi="Arial" w:cs="Arial"/>
          <w:b/>
          <w:color w:val="000000"/>
          <w:sz w:val="22"/>
          <w:szCs w:val="22"/>
          <w:lang w:eastAsia="en-GB"/>
        </w:rPr>
        <w:t xml:space="preserve"> of </w:t>
      </w:r>
      <w:r w:rsidR="00FE5969" w:rsidRPr="00045A1C">
        <w:rPr>
          <w:rFonts w:ascii="Arial" w:eastAsia="Times New Roman" w:hAnsi="Arial" w:cs="Arial"/>
          <w:b/>
          <w:color w:val="000000"/>
          <w:sz w:val="22"/>
          <w:szCs w:val="22"/>
          <w:lang w:eastAsia="en-GB"/>
        </w:rPr>
        <w:t xml:space="preserve">UK </w:t>
      </w:r>
      <w:proofErr w:type="gramStart"/>
      <w:r w:rsidR="00FE5969" w:rsidRPr="00045A1C">
        <w:rPr>
          <w:rFonts w:ascii="Arial" w:eastAsia="Times New Roman" w:hAnsi="Arial" w:cs="Arial"/>
          <w:b/>
          <w:color w:val="000000"/>
          <w:sz w:val="22"/>
          <w:szCs w:val="22"/>
          <w:lang w:eastAsia="en-GB"/>
        </w:rPr>
        <w:t>government</w:t>
      </w:r>
      <w:r w:rsidR="0009121B">
        <w:rPr>
          <w:rFonts w:ascii="Arial" w:eastAsia="Times New Roman" w:hAnsi="Arial" w:cs="Arial"/>
          <w:b/>
          <w:color w:val="000000"/>
          <w:sz w:val="22"/>
          <w:szCs w:val="22"/>
          <w:lang w:eastAsia="en-GB"/>
        </w:rPr>
        <w:t>’</w:t>
      </w:r>
      <w:r w:rsidR="00FE5969" w:rsidRPr="00045A1C">
        <w:rPr>
          <w:rFonts w:ascii="Arial" w:eastAsia="Times New Roman" w:hAnsi="Arial" w:cs="Arial"/>
          <w:b/>
          <w:color w:val="000000"/>
          <w:sz w:val="22"/>
          <w:szCs w:val="22"/>
          <w:lang w:eastAsia="en-GB"/>
        </w:rPr>
        <w:t>s</w:t>
      </w:r>
      <w:r w:rsidR="004A79D4">
        <w:rPr>
          <w:rFonts w:ascii="Arial" w:eastAsia="Times New Roman" w:hAnsi="Arial" w:cs="Arial"/>
          <w:b/>
          <w:color w:val="000000"/>
          <w:sz w:val="22"/>
          <w:szCs w:val="22"/>
          <w:lang w:eastAsia="en-GB"/>
        </w:rPr>
        <w:t xml:space="preserve"> </w:t>
      </w:r>
      <w:r w:rsidR="00FE5969" w:rsidRPr="00045A1C">
        <w:rPr>
          <w:rFonts w:ascii="Arial" w:eastAsia="Times New Roman" w:hAnsi="Arial" w:cs="Arial"/>
          <w:b/>
          <w:color w:val="000000"/>
          <w:sz w:val="22"/>
          <w:szCs w:val="22"/>
          <w:lang w:eastAsia="en-GB"/>
        </w:rPr>
        <w:t xml:space="preserve"> international</w:t>
      </w:r>
      <w:proofErr w:type="gramEnd"/>
      <w:r w:rsidR="00FE5969" w:rsidRPr="00045A1C">
        <w:rPr>
          <w:rFonts w:ascii="Arial" w:eastAsia="Times New Roman" w:hAnsi="Arial" w:cs="Arial"/>
          <w:b/>
          <w:color w:val="000000"/>
          <w:sz w:val="22"/>
          <w:szCs w:val="22"/>
          <w:lang w:eastAsia="en-GB"/>
        </w:rPr>
        <w:t xml:space="preserve"> human rights record</w:t>
      </w:r>
      <w:r w:rsidR="00FE5969" w:rsidRPr="003B03EE">
        <w:rPr>
          <w:rFonts w:ascii="Arial" w:eastAsia="Times New Roman" w:hAnsi="Arial" w:cs="Arial"/>
          <w:b/>
          <w:color w:val="000000"/>
          <w:sz w:val="22"/>
          <w:szCs w:val="22"/>
          <w:lang w:eastAsia="en-GB"/>
        </w:rPr>
        <w:t>.</w:t>
      </w:r>
    </w:p>
    <w:p w14:paraId="4D1FC1F4" w14:textId="77777777" w:rsidR="00FE5969" w:rsidRPr="00A54EB3" w:rsidRDefault="00FE5969" w:rsidP="00FE5969">
      <w:pPr>
        <w:rPr>
          <w:rFonts w:ascii="Arial" w:eastAsia="Times New Roman" w:hAnsi="Arial" w:cs="Arial"/>
          <w:color w:val="000000"/>
          <w:sz w:val="22"/>
          <w:szCs w:val="22"/>
          <w:lang w:eastAsia="en-GB"/>
        </w:rPr>
      </w:pPr>
    </w:p>
    <w:p w14:paraId="53D29210" w14:textId="0A1DFA33" w:rsidR="00B73479" w:rsidRDefault="007F5CF1" w:rsidP="00744D5D">
      <w:pPr>
        <w:rPr>
          <w:rFonts w:ascii="Arial" w:hAnsi="Arial" w:cs="Arial"/>
          <w:sz w:val="22"/>
          <w:szCs w:val="22"/>
        </w:rPr>
      </w:pPr>
      <w:r w:rsidRPr="00A54EB3">
        <w:rPr>
          <w:rFonts w:ascii="Arial" w:hAnsi="Arial" w:cs="Arial"/>
          <w:sz w:val="22"/>
          <w:szCs w:val="22"/>
        </w:rPr>
        <w:t>Date:</w:t>
      </w:r>
      <w:r w:rsidR="00A54EB3">
        <w:rPr>
          <w:rFonts w:ascii="Arial" w:hAnsi="Arial" w:cs="Arial"/>
          <w:sz w:val="22"/>
          <w:szCs w:val="22"/>
        </w:rPr>
        <w:t xml:space="preserve">    </w:t>
      </w:r>
      <w:r w:rsidR="00F74701">
        <w:rPr>
          <w:rFonts w:ascii="Arial" w:hAnsi="Arial" w:cs="Arial"/>
          <w:sz w:val="22"/>
          <w:szCs w:val="22"/>
        </w:rPr>
        <w:t>7</w:t>
      </w:r>
      <w:r w:rsidR="00A54EB3">
        <w:rPr>
          <w:rFonts w:ascii="Arial" w:hAnsi="Arial" w:cs="Arial"/>
          <w:sz w:val="22"/>
          <w:szCs w:val="22"/>
        </w:rPr>
        <w:t xml:space="preserve"> January 2020</w:t>
      </w:r>
    </w:p>
    <w:p w14:paraId="41CA98F8" w14:textId="77777777" w:rsidR="00DE1811" w:rsidRDefault="00DE1811" w:rsidP="00744D5D">
      <w:pPr>
        <w:rPr>
          <w:rFonts w:ascii="Arial" w:hAnsi="Arial" w:cs="Arial"/>
          <w:sz w:val="22"/>
          <w:szCs w:val="22"/>
        </w:rPr>
      </w:pPr>
      <w:bookmarkStart w:id="0" w:name="_GoBack"/>
      <w:bookmarkEnd w:id="0"/>
    </w:p>
    <w:p w14:paraId="145B3F3C" w14:textId="2DE2E831" w:rsidR="00DE1811" w:rsidRPr="00A54EB3" w:rsidRDefault="00DE1811" w:rsidP="00744D5D">
      <w:pPr>
        <w:rPr>
          <w:rFonts w:ascii="Arial" w:hAnsi="Arial" w:cs="Arial"/>
          <w:sz w:val="22"/>
          <w:szCs w:val="22"/>
        </w:rPr>
      </w:pPr>
      <w:r w:rsidRPr="003B03EE">
        <w:rPr>
          <w:rFonts w:ascii="Arial" w:hAnsi="Arial" w:cs="Arial"/>
          <w:b/>
          <w:sz w:val="22"/>
          <w:szCs w:val="22"/>
        </w:rPr>
        <w:t>Quaker Concern for the Abolition of Torture</w:t>
      </w:r>
    </w:p>
    <w:p w14:paraId="448AC648" w14:textId="77777777" w:rsidR="007F5CF1" w:rsidRPr="00A54EB3" w:rsidRDefault="007F5CF1" w:rsidP="00744D5D">
      <w:pPr>
        <w:rPr>
          <w:rFonts w:ascii="Arial" w:hAnsi="Arial" w:cs="Arial"/>
          <w:sz w:val="22"/>
          <w:szCs w:val="22"/>
        </w:rPr>
      </w:pPr>
    </w:p>
    <w:p w14:paraId="69F76EAA" w14:textId="19BF1D1D" w:rsidR="00A54EB3" w:rsidRPr="00A54EB3" w:rsidRDefault="000622C7" w:rsidP="00475965">
      <w:pPr>
        <w:jc w:val="center"/>
        <w:outlineLvl w:val="0"/>
        <w:rPr>
          <w:rFonts w:ascii="Arial" w:hAnsi="Arial" w:cs="Arial"/>
          <w:b/>
          <w:sz w:val="22"/>
          <w:szCs w:val="22"/>
        </w:rPr>
      </w:pPr>
      <w:r>
        <w:rPr>
          <w:rFonts w:ascii="Arial" w:hAnsi="Arial" w:cs="Arial"/>
          <w:b/>
          <w:sz w:val="22"/>
          <w:szCs w:val="22"/>
        </w:rPr>
        <w:t>Introduction</w:t>
      </w:r>
    </w:p>
    <w:p w14:paraId="545D5031" w14:textId="77777777" w:rsidR="00A54EB3" w:rsidRPr="00A54EB3" w:rsidRDefault="00A54EB3" w:rsidP="00A54EB3">
      <w:pPr>
        <w:rPr>
          <w:rFonts w:ascii="Arial" w:hAnsi="Arial" w:cs="Arial"/>
          <w:sz w:val="22"/>
          <w:szCs w:val="22"/>
        </w:rPr>
      </w:pPr>
    </w:p>
    <w:p w14:paraId="6ACE3299" w14:textId="64E84EE0" w:rsidR="00B82636" w:rsidRDefault="006A01D1" w:rsidP="00BB0EDB">
      <w:pPr>
        <w:rPr>
          <w:rFonts w:ascii="Arial" w:hAnsi="Arial" w:cs="Arial"/>
          <w:sz w:val="22"/>
          <w:szCs w:val="22"/>
        </w:rPr>
      </w:pPr>
      <w:r>
        <w:rPr>
          <w:rFonts w:ascii="Arial" w:hAnsi="Arial" w:cs="Arial"/>
          <w:sz w:val="22"/>
          <w:szCs w:val="22"/>
        </w:rPr>
        <w:t>Quakers</w:t>
      </w:r>
      <w:r w:rsidR="00A54EB3" w:rsidRPr="00A54EB3">
        <w:rPr>
          <w:rFonts w:ascii="Arial" w:hAnsi="Arial" w:cs="Arial"/>
          <w:sz w:val="22"/>
          <w:szCs w:val="22"/>
        </w:rPr>
        <w:t xml:space="preserve"> </w:t>
      </w:r>
      <w:r>
        <w:rPr>
          <w:rFonts w:ascii="Arial" w:hAnsi="Arial" w:cs="Arial"/>
          <w:sz w:val="22"/>
          <w:szCs w:val="22"/>
        </w:rPr>
        <w:t>are a faith group who</w:t>
      </w:r>
      <w:r w:rsidR="003B03EE">
        <w:rPr>
          <w:rFonts w:ascii="Arial" w:hAnsi="Arial" w:cs="Arial"/>
          <w:sz w:val="22"/>
          <w:szCs w:val="22"/>
        </w:rPr>
        <w:t xml:space="preserve"> emerged</w:t>
      </w:r>
      <w:r w:rsidR="00EB6155">
        <w:rPr>
          <w:rFonts w:ascii="Arial" w:hAnsi="Arial" w:cs="Arial"/>
          <w:sz w:val="22"/>
          <w:szCs w:val="22"/>
        </w:rPr>
        <w:t xml:space="preserve"> from the 17th century </w:t>
      </w:r>
      <w:r w:rsidR="00C604DA">
        <w:rPr>
          <w:rFonts w:ascii="Arial" w:hAnsi="Arial" w:cs="Arial"/>
          <w:sz w:val="22"/>
          <w:szCs w:val="22"/>
        </w:rPr>
        <w:t>unrest</w:t>
      </w:r>
      <w:r w:rsidR="003134F2">
        <w:rPr>
          <w:rFonts w:ascii="Arial" w:hAnsi="Arial" w:cs="Arial"/>
          <w:sz w:val="22"/>
          <w:szCs w:val="22"/>
        </w:rPr>
        <w:t xml:space="preserve"> in the UK</w:t>
      </w:r>
      <w:r w:rsidR="00C604DA">
        <w:rPr>
          <w:rFonts w:ascii="Arial" w:hAnsi="Arial" w:cs="Arial"/>
          <w:sz w:val="22"/>
          <w:szCs w:val="22"/>
        </w:rPr>
        <w:t xml:space="preserve">, the Civil War and </w:t>
      </w:r>
      <w:r w:rsidR="003B03EE">
        <w:rPr>
          <w:rFonts w:ascii="Arial" w:hAnsi="Arial" w:cs="Arial"/>
          <w:sz w:val="22"/>
          <w:szCs w:val="22"/>
        </w:rPr>
        <w:t xml:space="preserve">the </w:t>
      </w:r>
      <w:r w:rsidR="00EB6155">
        <w:rPr>
          <w:rFonts w:ascii="Arial" w:hAnsi="Arial" w:cs="Arial"/>
          <w:sz w:val="22"/>
          <w:szCs w:val="22"/>
        </w:rPr>
        <w:t>questioning</w:t>
      </w:r>
      <w:r w:rsidR="003B03EE">
        <w:rPr>
          <w:rFonts w:ascii="Arial" w:hAnsi="Arial" w:cs="Arial"/>
          <w:sz w:val="22"/>
          <w:szCs w:val="22"/>
        </w:rPr>
        <w:t xml:space="preserve"> of established religious beliefs</w:t>
      </w:r>
      <w:r w:rsidR="003134F2">
        <w:rPr>
          <w:rFonts w:ascii="Arial" w:hAnsi="Arial" w:cs="Arial"/>
          <w:sz w:val="22"/>
          <w:szCs w:val="22"/>
        </w:rPr>
        <w:t>.</w:t>
      </w:r>
      <w:r>
        <w:rPr>
          <w:rFonts w:ascii="Arial" w:hAnsi="Arial" w:cs="Arial"/>
          <w:sz w:val="22"/>
          <w:szCs w:val="22"/>
        </w:rPr>
        <w:t xml:space="preserve"> </w:t>
      </w:r>
      <w:r w:rsidR="00EB6155">
        <w:rPr>
          <w:rFonts w:ascii="Arial" w:hAnsi="Arial" w:cs="Arial"/>
          <w:sz w:val="22"/>
          <w:szCs w:val="22"/>
        </w:rPr>
        <w:t xml:space="preserve"> </w:t>
      </w:r>
      <w:r w:rsidR="003B03EE">
        <w:rPr>
          <w:rFonts w:ascii="Arial" w:hAnsi="Arial" w:cs="Arial"/>
          <w:sz w:val="22"/>
          <w:szCs w:val="22"/>
        </w:rPr>
        <w:t xml:space="preserve">A central tenet </w:t>
      </w:r>
      <w:r w:rsidR="00B82636">
        <w:rPr>
          <w:rFonts w:ascii="Arial" w:hAnsi="Arial" w:cs="Arial"/>
          <w:sz w:val="22"/>
          <w:szCs w:val="22"/>
        </w:rPr>
        <w:t>held now by</w:t>
      </w:r>
      <w:r w:rsidR="003B03EE">
        <w:rPr>
          <w:rFonts w:ascii="Arial" w:hAnsi="Arial" w:cs="Arial"/>
          <w:sz w:val="22"/>
          <w:szCs w:val="22"/>
        </w:rPr>
        <w:t xml:space="preserve"> Quakers is </w:t>
      </w:r>
      <w:r w:rsidR="00FE3E5C">
        <w:rPr>
          <w:rFonts w:ascii="Arial" w:hAnsi="Arial" w:cs="Arial"/>
          <w:sz w:val="22"/>
          <w:szCs w:val="22"/>
        </w:rPr>
        <w:t>to</w:t>
      </w:r>
      <w:r w:rsidR="003B03EE">
        <w:rPr>
          <w:rFonts w:ascii="Arial" w:hAnsi="Arial" w:cs="Arial"/>
          <w:sz w:val="22"/>
          <w:szCs w:val="22"/>
        </w:rPr>
        <w:t xml:space="preserve"> </w:t>
      </w:r>
      <w:r w:rsidR="003B03EE" w:rsidRPr="00CC755D">
        <w:rPr>
          <w:rFonts w:ascii="Arial" w:hAnsi="Arial" w:cs="Arial"/>
          <w:sz w:val="22"/>
          <w:szCs w:val="22"/>
        </w:rPr>
        <w:t>‘</w:t>
      </w:r>
      <w:r w:rsidR="000622C7" w:rsidRPr="00CC755D">
        <w:rPr>
          <w:rFonts w:ascii="Arial" w:hAnsi="Arial" w:cs="Arial"/>
          <w:i/>
          <w:sz w:val="22"/>
          <w:szCs w:val="22"/>
        </w:rPr>
        <w:t>R</w:t>
      </w:r>
      <w:r w:rsidR="00FE3E5C" w:rsidRPr="00CC755D">
        <w:rPr>
          <w:rFonts w:ascii="Arial" w:hAnsi="Arial" w:cs="Arial"/>
          <w:i/>
          <w:sz w:val="22"/>
          <w:szCs w:val="22"/>
        </w:rPr>
        <w:t>emember that each one of us is unique, precious, a child of God</w:t>
      </w:r>
      <w:r w:rsidR="00FE3E5C" w:rsidRPr="00CC755D">
        <w:rPr>
          <w:rFonts w:ascii="Arial" w:hAnsi="Arial" w:cs="Arial"/>
          <w:sz w:val="22"/>
          <w:szCs w:val="22"/>
        </w:rPr>
        <w:t>’</w:t>
      </w:r>
      <w:r w:rsidR="000622C7" w:rsidRPr="00CC755D">
        <w:rPr>
          <w:rFonts w:ascii="Arial" w:hAnsi="Arial" w:cs="Arial"/>
          <w:sz w:val="22"/>
          <w:szCs w:val="22"/>
        </w:rPr>
        <w:t xml:space="preserve"> (</w:t>
      </w:r>
      <w:r w:rsidR="000622C7" w:rsidRPr="0081426B">
        <w:rPr>
          <w:rFonts w:ascii="Arial" w:hAnsi="Arial" w:cs="Arial"/>
          <w:sz w:val="22"/>
          <w:szCs w:val="22"/>
        </w:rPr>
        <w:t>extract from Advices and Queries 22</w:t>
      </w:r>
      <w:r w:rsidR="000622C7" w:rsidRPr="00CC755D">
        <w:rPr>
          <w:rFonts w:ascii="Arial" w:hAnsi="Arial" w:cs="Arial"/>
          <w:sz w:val="22"/>
          <w:szCs w:val="22"/>
        </w:rPr>
        <w:t>)</w:t>
      </w:r>
      <w:r w:rsidR="00FE3E5C" w:rsidRPr="00CC755D">
        <w:rPr>
          <w:rFonts w:ascii="Arial" w:hAnsi="Arial" w:cs="Arial"/>
          <w:sz w:val="22"/>
          <w:szCs w:val="22"/>
        </w:rPr>
        <w:t>.</w:t>
      </w:r>
      <w:r w:rsidR="003B03EE">
        <w:rPr>
          <w:rFonts w:ascii="Arial" w:hAnsi="Arial" w:cs="Arial"/>
          <w:sz w:val="22"/>
          <w:szCs w:val="22"/>
        </w:rPr>
        <w:t xml:space="preserve"> </w:t>
      </w:r>
    </w:p>
    <w:p w14:paraId="2F8BDEE8" w14:textId="77777777" w:rsidR="00B82636" w:rsidRDefault="00B82636" w:rsidP="00C604DA">
      <w:pPr>
        <w:ind w:firstLine="720"/>
        <w:rPr>
          <w:rFonts w:ascii="Arial" w:hAnsi="Arial" w:cs="Arial"/>
          <w:sz w:val="22"/>
          <w:szCs w:val="22"/>
        </w:rPr>
      </w:pPr>
    </w:p>
    <w:p w14:paraId="5C8D0E2E" w14:textId="5A52D2DB" w:rsidR="00E74C9E" w:rsidRDefault="00353633" w:rsidP="00E74C9E">
      <w:pPr>
        <w:rPr>
          <w:rFonts w:ascii="Arial" w:hAnsi="Arial" w:cs="Arial"/>
          <w:sz w:val="22"/>
          <w:szCs w:val="22"/>
        </w:rPr>
      </w:pPr>
      <w:r>
        <w:rPr>
          <w:rFonts w:ascii="Arial" w:hAnsi="Arial" w:cs="Arial"/>
          <w:sz w:val="22"/>
          <w:szCs w:val="22"/>
        </w:rPr>
        <w:t>T</w:t>
      </w:r>
      <w:r w:rsidRPr="00A54EB3">
        <w:rPr>
          <w:rFonts w:ascii="Arial" w:hAnsi="Arial" w:cs="Arial"/>
          <w:sz w:val="22"/>
          <w:szCs w:val="22"/>
        </w:rPr>
        <w:t>he Quaker Concern for the Abolition of Torture (Q-CAT</w:t>
      </w:r>
      <w:r>
        <w:rPr>
          <w:rFonts w:ascii="Arial" w:hAnsi="Arial" w:cs="Arial"/>
          <w:sz w:val="22"/>
          <w:szCs w:val="22"/>
        </w:rPr>
        <w:t xml:space="preserve">, Charity </w:t>
      </w:r>
      <w:r w:rsidR="00CC755D">
        <w:rPr>
          <w:rFonts w:ascii="Arial" w:hAnsi="Arial" w:cs="Arial"/>
          <w:sz w:val="22"/>
          <w:szCs w:val="22"/>
        </w:rPr>
        <w:t>no</w:t>
      </w:r>
      <w:r>
        <w:rPr>
          <w:rFonts w:ascii="Arial" w:hAnsi="Arial" w:cs="Arial"/>
          <w:sz w:val="22"/>
          <w:szCs w:val="22"/>
        </w:rPr>
        <w:t>. 1093757</w:t>
      </w:r>
      <w:r w:rsidRPr="00A54EB3">
        <w:rPr>
          <w:rFonts w:ascii="Arial" w:hAnsi="Arial" w:cs="Arial"/>
          <w:sz w:val="22"/>
          <w:szCs w:val="22"/>
        </w:rPr>
        <w:t>)</w:t>
      </w:r>
      <w:r w:rsidR="0062545A">
        <w:rPr>
          <w:rFonts w:ascii="Arial" w:hAnsi="Arial" w:cs="Arial"/>
          <w:sz w:val="22"/>
          <w:szCs w:val="22"/>
        </w:rPr>
        <w:t xml:space="preserve"> </w:t>
      </w:r>
      <w:r w:rsidR="001A5039">
        <w:rPr>
          <w:rFonts w:ascii="Arial" w:hAnsi="Arial" w:cs="Arial"/>
          <w:sz w:val="22"/>
          <w:szCs w:val="22"/>
        </w:rPr>
        <w:t xml:space="preserve">is </w:t>
      </w:r>
      <w:r w:rsidR="003A414B">
        <w:rPr>
          <w:rFonts w:ascii="Arial" w:hAnsi="Arial" w:cs="Arial"/>
          <w:sz w:val="22"/>
          <w:szCs w:val="22"/>
        </w:rPr>
        <w:t xml:space="preserve">a Charity that </w:t>
      </w:r>
      <w:r w:rsidR="00BF32D6">
        <w:rPr>
          <w:rFonts w:ascii="Arial" w:hAnsi="Arial" w:cs="Arial"/>
          <w:sz w:val="22"/>
          <w:szCs w:val="22"/>
        </w:rPr>
        <w:t>represent</w:t>
      </w:r>
      <w:r w:rsidR="003A414B">
        <w:rPr>
          <w:rFonts w:ascii="Arial" w:hAnsi="Arial" w:cs="Arial"/>
          <w:sz w:val="22"/>
          <w:szCs w:val="22"/>
        </w:rPr>
        <w:t xml:space="preserve">s </w:t>
      </w:r>
      <w:r w:rsidR="00BF32D6">
        <w:rPr>
          <w:rFonts w:ascii="Arial" w:hAnsi="Arial" w:cs="Arial"/>
          <w:sz w:val="22"/>
          <w:szCs w:val="22"/>
        </w:rPr>
        <w:t>UK Quakers</w:t>
      </w:r>
      <w:r w:rsidR="00CE1DDD">
        <w:rPr>
          <w:rFonts w:ascii="Arial" w:hAnsi="Arial" w:cs="Arial"/>
          <w:sz w:val="22"/>
          <w:szCs w:val="22"/>
        </w:rPr>
        <w:t xml:space="preserve">’ </w:t>
      </w:r>
      <w:r w:rsidR="00975E90">
        <w:rPr>
          <w:rFonts w:ascii="Arial" w:hAnsi="Arial" w:cs="Arial"/>
          <w:sz w:val="22"/>
          <w:szCs w:val="22"/>
        </w:rPr>
        <w:t xml:space="preserve">strong </w:t>
      </w:r>
      <w:r w:rsidR="00CE1DDD">
        <w:rPr>
          <w:rFonts w:ascii="Arial" w:hAnsi="Arial" w:cs="Arial"/>
          <w:sz w:val="22"/>
          <w:szCs w:val="22"/>
        </w:rPr>
        <w:t>belief</w:t>
      </w:r>
      <w:r w:rsidR="00BF32D6">
        <w:rPr>
          <w:rFonts w:ascii="Arial" w:hAnsi="Arial" w:cs="Arial"/>
          <w:sz w:val="22"/>
          <w:szCs w:val="22"/>
        </w:rPr>
        <w:t xml:space="preserve"> </w:t>
      </w:r>
      <w:r w:rsidR="00CE1DDD">
        <w:rPr>
          <w:rFonts w:ascii="Arial" w:hAnsi="Arial" w:cs="Arial"/>
          <w:sz w:val="22"/>
          <w:szCs w:val="22"/>
        </w:rPr>
        <w:t>that</w:t>
      </w:r>
      <w:r w:rsidR="00BF32D6">
        <w:rPr>
          <w:rFonts w:ascii="Arial" w:hAnsi="Arial" w:cs="Arial"/>
          <w:sz w:val="22"/>
          <w:szCs w:val="22"/>
        </w:rPr>
        <w:t xml:space="preserve"> the</w:t>
      </w:r>
      <w:r w:rsidR="00CE1DDD" w:rsidRPr="00CE1DDD">
        <w:rPr>
          <w:rFonts w:ascii="Arial" w:hAnsi="Arial" w:cs="Arial"/>
          <w:sz w:val="22"/>
          <w:szCs w:val="22"/>
        </w:rPr>
        <w:t xml:space="preserve"> </w:t>
      </w:r>
      <w:r w:rsidR="00CE1DDD">
        <w:rPr>
          <w:rFonts w:ascii="Arial" w:hAnsi="Arial" w:cs="Arial"/>
          <w:sz w:val="22"/>
          <w:szCs w:val="22"/>
        </w:rPr>
        <w:t>use of torture is</w:t>
      </w:r>
      <w:r w:rsidR="00975E90">
        <w:rPr>
          <w:rFonts w:ascii="Arial" w:hAnsi="Arial" w:cs="Arial"/>
          <w:sz w:val="22"/>
          <w:szCs w:val="22"/>
        </w:rPr>
        <w:t xml:space="preserve"> completely </w:t>
      </w:r>
      <w:r w:rsidR="00CE1DDD">
        <w:rPr>
          <w:rFonts w:ascii="Arial" w:hAnsi="Arial" w:cs="Arial"/>
          <w:sz w:val="22"/>
          <w:szCs w:val="22"/>
        </w:rPr>
        <w:t>unaccepta</w:t>
      </w:r>
      <w:r w:rsidR="00BF32D6">
        <w:rPr>
          <w:rFonts w:ascii="Arial" w:hAnsi="Arial" w:cs="Arial"/>
          <w:sz w:val="22"/>
          <w:szCs w:val="22"/>
        </w:rPr>
        <w:t>bl</w:t>
      </w:r>
      <w:r w:rsidR="00CE1DDD">
        <w:rPr>
          <w:rFonts w:ascii="Arial" w:hAnsi="Arial" w:cs="Arial"/>
          <w:sz w:val="22"/>
          <w:szCs w:val="22"/>
        </w:rPr>
        <w:t xml:space="preserve">e. </w:t>
      </w:r>
      <w:r w:rsidR="00E74C9E">
        <w:rPr>
          <w:rFonts w:ascii="Arial" w:hAnsi="Arial" w:cs="Arial"/>
          <w:sz w:val="22"/>
          <w:szCs w:val="22"/>
        </w:rPr>
        <w:t>Q-CAT is committed to</w:t>
      </w:r>
      <w:r w:rsidR="003A414B">
        <w:rPr>
          <w:rFonts w:ascii="Arial" w:hAnsi="Arial" w:cs="Arial"/>
          <w:sz w:val="22"/>
          <w:szCs w:val="22"/>
        </w:rPr>
        <w:t xml:space="preserve"> wor</w:t>
      </w:r>
      <w:r w:rsidR="00CE1DDD">
        <w:rPr>
          <w:rFonts w:ascii="Arial" w:hAnsi="Arial" w:cs="Arial"/>
          <w:sz w:val="22"/>
          <w:szCs w:val="22"/>
        </w:rPr>
        <w:t>k</w:t>
      </w:r>
      <w:r w:rsidR="00CC755D">
        <w:rPr>
          <w:rFonts w:ascii="Arial" w:hAnsi="Arial" w:cs="Arial"/>
          <w:sz w:val="22"/>
          <w:szCs w:val="22"/>
        </w:rPr>
        <w:t>ing</w:t>
      </w:r>
      <w:r w:rsidR="00E74C9E">
        <w:rPr>
          <w:rFonts w:ascii="Arial" w:hAnsi="Arial" w:cs="Arial"/>
          <w:sz w:val="22"/>
          <w:szCs w:val="22"/>
        </w:rPr>
        <w:t xml:space="preserve"> for the eradication of torture</w:t>
      </w:r>
      <w:r w:rsidR="00CC755D">
        <w:rPr>
          <w:rFonts w:ascii="Arial" w:hAnsi="Arial" w:cs="Arial"/>
          <w:sz w:val="22"/>
          <w:szCs w:val="22"/>
        </w:rPr>
        <w:t>. It</w:t>
      </w:r>
      <w:r w:rsidR="00E74C9E">
        <w:rPr>
          <w:rFonts w:ascii="Arial" w:hAnsi="Arial" w:cs="Arial"/>
          <w:sz w:val="22"/>
          <w:szCs w:val="22"/>
        </w:rPr>
        <w:t xml:space="preserve"> aims to remind people </w:t>
      </w:r>
      <w:r w:rsidR="00CC755D">
        <w:rPr>
          <w:rFonts w:ascii="Arial" w:hAnsi="Arial" w:cs="Arial"/>
          <w:sz w:val="22"/>
          <w:szCs w:val="22"/>
        </w:rPr>
        <w:t xml:space="preserve">of </w:t>
      </w:r>
      <w:r w:rsidR="00E74C9E">
        <w:rPr>
          <w:rFonts w:ascii="Arial" w:hAnsi="Arial" w:cs="Arial"/>
          <w:sz w:val="22"/>
          <w:szCs w:val="22"/>
        </w:rPr>
        <w:t>the absolute nature of the ban on torture under international law, and to inform them of what the present situation is in the world.  Q-CAT is particularly concerned for the spiritual welfare of those who are tortured and their communities, for those that commit the torture, and those complicit in its use.</w:t>
      </w:r>
    </w:p>
    <w:p w14:paraId="7E41737E" w14:textId="36E5432F" w:rsidR="00A075FE" w:rsidRDefault="00532979" w:rsidP="00285E9A">
      <w:pPr>
        <w:rPr>
          <w:rFonts w:ascii="Arial" w:hAnsi="Arial" w:cs="Arial"/>
          <w:sz w:val="22"/>
          <w:szCs w:val="22"/>
        </w:rPr>
      </w:pPr>
      <w:r>
        <w:rPr>
          <w:rFonts w:ascii="Arial" w:hAnsi="Arial" w:cs="Arial"/>
          <w:sz w:val="22"/>
          <w:szCs w:val="22"/>
        </w:rPr>
        <w:t xml:space="preserve"> </w:t>
      </w:r>
    </w:p>
    <w:p w14:paraId="6257F0E6" w14:textId="1B13AD46" w:rsidR="00A075FE" w:rsidRDefault="00C604DA" w:rsidP="00A075FE">
      <w:pPr>
        <w:rPr>
          <w:rFonts w:ascii="Arial" w:hAnsi="Arial" w:cs="Arial"/>
          <w:sz w:val="22"/>
          <w:szCs w:val="22"/>
        </w:rPr>
      </w:pPr>
      <w:r>
        <w:rPr>
          <w:rFonts w:ascii="Arial" w:hAnsi="Arial" w:cs="Arial"/>
          <w:sz w:val="22"/>
          <w:szCs w:val="22"/>
        </w:rPr>
        <w:t xml:space="preserve">In 1999 Quakers </w:t>
      </w:r>
      <w:r w:rsidR="00353633">
        <w:rPr>
          <w:rFonts w:ascii="Arial" w:hAnsi="Arial" w:cs="Arial"/>
          <w:sz w:val="22"/>
          <w:szCs w:val="22"/>
        </w:rPr>
        <w:t xml:space="preserve">issued a </w:t>
      </w:r>
      <w:r>
        <w:rPr>
          <w:rFonts w:ascii="Arial" w:hAnsi="Arial" w:cs="Arial"/>
          <w:sz w:val="22"/>
          <w:szCs w:val="22"/>
        </w:rPr>
        <w:t>statement on t</w:t>
      </w:r>
      <w:r w:rsidR="00F74701">
        <w:rPr>
          <w:rFonts w:ascii="Arial" w:hAnsi="Arial" w:cs="Arial"/>
          <w:sz w:val="22"/>
          <w:szCs w:val="22"/>
        </w:rPr>
        <w:t>orture</w:t>
      </w:r>
    </w:p>
    <w:p w14:paraId="326DDD35" w14:textId="2C539131" w:rsidR="003134F2" w:rsidRDefault="00C604DA" w:rsidP="00A075FE">
      <w:pPr>
        <w:ind w:left="720"/>
        <w:rPr>
          <w:rFonts w:ascii="Arial" w:hAnsi="Arial" w:cs="Arial"/>
          <w:sz w:val="22"/>
          <w:szCs w:val="22"/>
        </w:rPr>
      </w:pPr>
      <w:r>
        <w:rPr>
          <w:rFonts w:ascii="Arial" w:hAnsi="Arial" w:cs="Arial"/>
          <w:sz w:val="22"/>
          <w:szCs w:val="22"/>
        </w:rPr>
        <w:t>“</w:t>
      </w:r>
      <w:r w:rsidRPr="000622C7">
        <w:rPr>
          <w:rFonts w:ascii="Arial" w:hAnsi="Arial" w:cs="Arial"/>
          <w:i/>
          <w:sz w:val="22"/>
          <w:szCs w:val="22"/>
        </w:rPr>
        <w:t>Torture is a profound evil, causing unimaginable human suffering and corrupting the spiritual and political life of the human family</w:t>
      </w:r>
      <w:r w:rsidR="00CA4EAC">
        <w:rPr>
          <w:rFonts w:ascii="Arial" w:hAnsi="Arial" w:cs="Arial"/>
          <w:i/>
          <w:sz w:val="22"/>
          <w:szCs w:val="22"/>
        </w:rPr>
        <w:t>.</w:t>
      </w:r>
      <w:r w:rsidR="00CC755D">
        <w:rPr>
          <w:rFonts w:ascii="Arial" w:hAnsi="Arial" w:cs="Arial"/>
          <w:sz w:val="22"/>
          <w:szCs w:val="22"/>
        </w:rPr>
        <w:t>”</w:t>
      </w:r>
    </w:p>
    <w:p w14:paraId="1CF5D5A7" w14:textId="77777777" w:rsidR="00F74701" w:rsidRDefault="00F74701" w:rsidP="00A075FE">
      <w:pPr>
        <w:ind w:left="720"/>
        <w:rPr>
          <w:rFonts w:ascii="Arial" w:hAnsi="Arial" w:cs="Arial"/>
          <w:sz w:val="22"/>
          <w:szCs w:val="22"/>
        </w:rPr>
      </w:pPr>
    </w:p>
    <w:p w14:paraId="61281D0F" w14:textId="034B5911" w:rsidR="00F74701" w:rsidRDefault="007F6FE0" w:rsidP="00D434C3">
      <w:pPr>
        <w:rPr>
          <w:rFonts w:ascii="Arial" w:hAnsi="Arial" w:cs="Arial"/>
          <w:sz w:val="22"/>
          <w:szCs w:val="22"/>
        </w:rPr>
      </w:pPr>
      <w:r>
        <w:rPr>
          <w:rFonts w:ascii="Arial" w:hAnsi="Arial" w:cs="Arial"/>
          <w:sz w:val="22"/>
          <w:szCs w:val="22"/>
        </w:rPr>
        <w:t>In 2009</w:t>
      </w:r>
      <w:r w:rsidR="00D434C3">
        <w:rPr>
          <w:rFonts w:ascii="Arial" w:hAnsi="Arial" w:cs="Arial"/>
          <w:sz w:val="22"/>
          <w:szCs w:val="22"/>
        </w:rPr>
        <w:t xml:space="preserve"> Justin </w:t>
      </w:r>
      <w:proofErr w:type="spellStart"/>
      <w:r w:rsidR="00D434C3">
        <w:rPr>
          <w:rFonts w:ascii="Arial" w:hAnsi="Arial" w:cs="Arial"/>
          <w:sz w:val="22"/>
          <w:szCs w:val="22"/>
        </w:rPr>
        <w:t>Welby</w:t>
      </w:r>
      <w:proofErr w:type="spellEnd"/>
      <w:r w:rsidR="00D434C3">
        <w:rPr>
          <w:rFonts w:ascii="Arial" w:hAnsi="Arial" w:cs="Arial"/>
          <w:sz w:val="22"/>
          <w:szCs w:val="22"/>
        </w:rPr>
        <w:t xml:space="preserve">, </w:t>
      </w:r>
      <w:r w:rsidR="00285E9A">
        <w:rPr>
          <w:rFonts w:ascii="Arial" w:hAnsi="Arial" w:cs="Arial"/>
          <w:sz w:val="22"/>
          <w:szCs w:val="22"/>
        </w:rPr>
        <w:t>now Archb</w:t>
      </w:r>
      <w:r w:rsidR="000A799D">
        <w:rPr>
          <w:rFonts w:ascii="Arial" w:hAnsi="Arial" w:cs="Arial"/>
          <w:sz w:val="22"/>
          <w:szCs w:val="22"/>
        </w:rPr>
        <w:t xml:space="preserve">ishop of Canterbury, </w:t>
      </w:r>
      <w:r w:rsidR="00D434C3">
        <w:rPr>
          <w:rFonts w:ascii="Arial" w:hAnsi="Arial" w:cs="Arial"/>
          <w:sz w:val="22"/>
          <w:szCs w:val="22"/>
        </w:rPr>
        <w:t>sp</w:t>
      </w:r>
      <w:r w:rsidR="002F5A20">
        <w:rPr>
          <w:rFonts w:ascii="Arial" w:hAnsi="Arial" w:cs="Arial"/>
          <w:sz w:val="22"/>
          <w:szCs w:val="22"/>
        </w:rPr>
        <w:t>oke</w:t>
      </w:r>
      <w:r w:rsidR="00D434C3">
        <w:rPr>
          <w:rFonts w:ascii="Arial" w:hAnsi="Arial" w:cs="Arial"/>
          <w:sz w:val="22"/>
          <w:szCs w:val="22"/>
        </w:rPr>
        <w:t xml:space="preserve"> </w:t>
      </w:r>
      <w:r w:rsidR="002F5A20">
        <w:rPr>
          <w:rFonts w:ascii="Arial" w:hAnsi="Arial" w:cs="Arial"/>
          <w:sz w:val="22"/>
          <w:szCs w:val="22"/>
        </w:rPr>
        <w:t>of the spiritual di</w:t>
      </w:r>
      <w:r>
        <w:rPr>
          <w:rFonts w:ascii="Arial" w:hAnsi="Arial" w:cs="Arial"/>
          <w:sz w:val="22"/>
          <w:szCs w:val="22"/>
        </w:rPr>
        <w:t xml:space="preserve">mension of torture </w:t>
      </w:r>
      <w:r w:rsidR="002F5A20">
        <w:rPr>
          <w:rFonts w:ascii="Arial" w:hAnsi="Arial" w:cs="Arial"/>
          <w:sz w:val="22"/>
          <w:szCs w:val="22"/>
        </w:rPr>
        <w:t xml:space="preserve">and its impact on society </w:t>
      </w:r>
      <w:r w:rsidR="00D434C3">
        <w:rPr>
          <w:rFonts w:ascii="Arial" w:hAnsi="Arial" w:cs="Arial"/>
          <w:sz w:val="22"/>
          <w:szCs w:val="22"/>
        </w:rPr>
        <w:t>at a Q-CAT conference</w:t>
      </w:r>
      <w:r w:rsidR="002F5A20">
        <w:rPr>
          <w:rFonts w:ascii="Arial" w:hAnsi="Arial" w:cs="Arial"/>
          <w:sz w:val="22"/>
          <w:szCs w:val="22"/>
        </w:rPr>
        <w:t xml:space="preserve">. </w:t>
      </w:r>
      <w:r w:rsidR="000A799D">
        <w:rPr>
          <w:rFonts w:ascii="Arial" w:hAnsi="Arial" w:cs="Arial"/>
          <w:sz w:val="22"/>
          <w:szCs w:val="22"/>
        </w:rPr>
        <w:t>In his introduction,</w:t>
      </w:r>
      <w:r w:rsidR="00D434C3">
        <w:rPr>
          <w:rFonts w:ascii="Arial" w:hAnsi="Arial" w:cs="Arial"/>
          <w:sz w:val="22"/>
          <w:szCs w:val="22"/>
        </w:rPr>
        <w:t xml:space="preserve"> </w:t>
      </w:r>
      <w:r w:rsidR="000A799D">
        <w:rPr>
          <w:rFonts w:ascii="Arial" w:hAnsi="Arial" w:cs="Arial"/>
          <w:sz w:val="22"/>
          <w:szCs w:val="22"/>
        </w:rPr>
        <w:t xml:space="preserve">he </w:t>
      </w:r>
      <w:r w:rsidR="00D434C3">
        <w:rPr>
          <w:rFonts w:ascii="Arial" w:hAnsi="Arial" w:cs="Arial"/>
          <w:sz w:val="22"/>
          <w:szCs w:val="22"/>
        </w:rPr>
        <w:t>said</w:t>
      </w:r>
    </w:p>
    <w:p w14:paraId="151E6CA7" w14:textId="01FF38DC" w:rsidR="000A799D" w:rsidRDefault="000A799D" w:rsidP="000A799D">
      <w:pPr>
        <w:ind w:left="720"/>
        <w:rPr>
          <w:rFonts w:ascii="Arial" w:hAnsi="Arial" w:cs="Arial"/>
          <w:i/>
          <w:sz w:val="22"/>
          <w:szCs w:val="22"/>
        </w:rPr>
      </w:pPr>
      <w:r>
        <w:rPr>
          <w:rFonts w:ascii="Arial" w:hAnsi="Arial" w:cs="Arial"/>
          <w:sz w:val="22"/>
          <w:szCs w:val="22"/>
        </w:rPr>
        <w:t>“</w:t>
      </w:r>
      <w:r w:rsidRPr="000A799D">
        <w:rPr>
          <w:rFonts w:ascii="Arial" w:hAnsi="Arial" w:cs="Arial"/>
          <w:i/>
          <w:sz w:val="22"/>
          <w:szCs w:val="22"/>
        </w:rPr>
        <w:t>Let us be clear, justifying evil is far worse than turning a blind eye, bad though that is.  The spiritual roots of our official endorsement of torture lead to a deep corrosion of the human spirit in our society</w:t>
      </w:r>
      <w:r w:rsidR="00285E9A" w:rsidRPr="00285E9A">
        <w:rPr>
          <w:rFonts w:ascii="Arial" w:hAnsi="Arial" w:cs="Arial"/>
          <w:i/>
          <w:sz w:val="22"/>
          <w:szCs w:val="22"/>
        </w:rPr>
        <w:t>….</w:t>
      </w:r>
      <w:r w:rsidR="00285E9A">
        <w:rPr>
          <w:rFonts w:ascii="Arial" w:hAnsi="Arial" w:cs="Arial"/>
          <w:i/>
          <w:sz w:val="22"/>
          <w:szCs w:val="22"/>
        </w:rPr>
        <w:t xml:space="preserve"> </w:t>
      </w:r>
      <w:r w:rsidR="00285E9A" w:rsidRPr="00285E9A">
        <w:rPr>
          <w:rFonts w:ascii="Arial" w:hAnsi="Arial" w:cs="Arial"/>
          <w:i/>
          <w:sz w:val="22"/>
          <w:szCs w:val="22"/>
        </w:rPr>
        <w:t xml:space="preserve">The result is a spiritual poverty </w:t>
      </w:r>
      <w:proofErr w:type="gramStart"/>
      <w:r w:rsidR="00285E9A" w:rsidRPr="00285E9A">
        <w:rPr>
          <w:rFonts w:ascii="Arial" w:hAnsi="Arial" w:cs="Arial"/>
          <w:i/>
          <w:sz w:val="22"/>
          <w:szCs w:val="22"/>
        </w:rPr>
        <w:t>and also</w:t>
      </w:r>
      <w:proofErr w:type="gramEnd"/>
      <w:r w:rsidR="00285E9A" w:rsidRPr="00285E9A">
        <w:rPr>
          <w:rFonts w:ascii="Arial" w:hAnsi="Arial" w:cs="Arial"/>
          <w:i/>
          <w:sz w:val="22"/>
          <w:szCs w:val="22"/>
        </w:rPr>
        <w:t xml:space="preserve"> a self-regarding approach that makes torture to others acceptable; they are not one of us, or our community.</w:t>
      </w:r>
      <w:r w:rsidRPr="00285E9A">
        <w:rPr>
          <w:rFonts w:ascii="Arial" w:hAnsi="Arial" w:cs="Arial"/>
          <w:i/>
          <w:sz w:val="22"/>
          <w:szCs w:val="22"/>
        </w:rPr>
        <w:t>”</w:t>
      </w:r>
    </w:p>
    <w:p w14:paraId="373509D8" w14:textId="77777777" w:rsidR="00F74701" w:rsidRDefault="00F74701" w:rsidP="000A799D">
      <w:pPr>
        <w:ind w:left="720"/>
        <w:rPr>
          <w:rFonts w:ascii="Arial" w:hAnsi="Arial" w:cs="Arial"/>
          <w:i/>
          <w:sz w:val="22"/>
          <w:szCs w:val="22"/>
        </w:rPr>
      </w:pPr>
    </w:p>
    <w:p w14:paraId="3EB1B211" w14:textId="48D59B0D" w:rsidR="00285E9A" w:rsidRDefault="00285E9A" w:rsidP="00285E9A">
      <w:pPr>
        <w:rPr>
          <w:rFonts w:ascii="Arial" w:hAnsi="Arial" w:cs="Arial"/>
          <w:sz w:val="22"/>
          <w:szCs w:val="22"/>
        </w:rPr>
      </w:pPr>
      <w:r>
        <w:rPr>
          <w:rFonts w:ascii="Arial" w:hAnsi="Arial" w:cs="Arial"/>
          <w:sz w:val="22"/>
          <w:szCs w:val="22"/>
        </w:rPr>
        <w:t xml:space="preserve">We are in complete agreement with </w:t>
      </w:r>
      <w:r w:rsidR="00DC3332">
        <w:rPr>
          <w:rFonts w:ascii="Arial" w:hAnsi="Arial" w:cs="Arial"/>
          <w:sz w:val="22"/>
          <w:szCs w:val="22"/>
        </w:rPr>
        <w:t xml:space="preserve">this perspective and to </w:t>
      </w:r>
      <w:r>
        <w:rPr>
          <w:rFonts w:ascii="Arial" w:hAnsi="Arial" w:cs="Arial"/>
          <w:sz w:val="22"/>
          <w:szCs w:val="22"/>
        </w:rPr>
        <w:t xml:space="preserve">the statement made by Ban Ki-moon who, when he was UN Secretary-General noted that </w:t>
      </w:r>
    </w:p>
    <w:p w14:paraId="42091BEE" w14:textId="77777777" w:rsidR="00285E9A" w:rsidRDefault="00285E9A" w:rsidP="00285E9A">
      <w:pPr>
        <w:ind w:firstLine="720"/>
        <w:rPr>
          <w:rFonts w:ascii="Arial" w:hAnsi="Arial" w:cs="Arial"/>
          <w:i/>
          <w:sz w:val="22"/>
          <w:szCs w:val="22"/>
        </w:rPr>
      </w:pPr>
      <w:r>
        <w:rPr>
          <w:rFonts w:ascii="Arial" w:hAnsi="Arial" w:cs="Arial"/>
          <w:sz w:val="22"/>
          <w:szCs w:val="22"/>
        </w:rPr>
        <w:t>“</w:t>
      </w:r>
      <w:r w:rsidRPr="000622C7">
        <w:rPr>
          <w:rFonts w:ascii="Arial" w:hAnsi="Arial" w:cs="Arial"/>
          <w:i/>
          <w:sz w:val="22"/>
          <w:szCs w:val="22"/>
        </w:rPr>
        <w:t xml:space="preserve">The law is crystal clear: torture can never be used at any time or under any </w:t>
      </w:r>
    </w:p>
    <w:p w14:paraId="48A54D9B" w14:textId="6A9D3C8C" w:rsidR="003963B7" w:rsidRDefault="00285E9A" w:rsidP="00285E9A">
      <w:pPr>
        <w:rPr>
          <w:rFonts w:ascii="Arial" w:hAnsi="Arial" w:cs="Arial"/>
          <w:sz w:val="22"/>
          <w:szCs w:val="22"/>
        </w:rPr>
      </w:pPr>
      <w:r>
        <w:rPr>
          <w:rFonts w:ascii="Arial" w:hAnsi="Arial" w:cs="Arial"/>
          <w:i/>
          <w:sz w:val="22"/>
          <w:szCs w:val="22"/>
        </w:rPr>
        <w:tab/>
      </w:r>
      <w:r w:rsidRPr="000622C7">
        <w:rPr>
          <w:rFonts w:ascii="Arial" w:hAnsi="Arial" w:cs="Arial"/>
          <w:i/>
          <w:sz w:val="22"/>
          <w:szCs w:val="22"/>
        </w:rPr>
        <w:t>circumstances, including during conflict or when national security is under threat.</w:t>
      </w:r>
      <w:r>
        <w:rPr>
          <w:rFonts w:ascii="Arial" w:hAnsi="Arial" w:cs="Arial"/>
          <w:sz w:val="22"/>
          <w:szCs w:val="22"/>
        </w:rPr>
        <w:t>”</w:t>
      </w:r>
    </w:p>
    <w:p w14:paraId="1ACA4480" w14:textId="77777777" w:rsidR="00F74701" w:rsidRDefault="00F74701" w:rsidP="003963B7">
      <w:pPr>
        <w:rPr>
          <w:rFonts w:ascii="Arial" w:hAnsi="Arial" w:cs="Arial"/>
          <w:sz w:val="22"/>
          <w:szCs w:val="22"/>
        </w:rPr>
      </w:pPr>
    </w:p>
    <w:p w14:paraId="2D28A9C4" w14:textId="51F76428" w:rsidR="001E1F5C" w:rsidRDefault="006F64A2" w:rsidP="003963B7">
      <w:pPr>
        <w:rPr>
          <w:rFonts w:ascii="Arial" w:hAnsi="Arial" w:cs="Arial"/>
          <w:sz w:val="22"/>
          <w:szCs w:val="22"/>
        </w:rPr>
      </w:pPr>
      <w:r>
        <w:rPr>
          <w:rFonts w:ascii="Arial" w:hAnsi="Arial" w:cs="Arial"/>
          <w:sz w:val="22"/>
          <w:szCs w:val="22"/>
        </w:rPr>
        <w:t xml:space="preserve">The above quotes </w:t>
      </w:r>
      <w:r w:rsidR="00CC755D">
        <w:rPr>
          <w:rFonts w:ascii="Arial" w:hAnsi="Arial" w:cs="Arial"/>
          <w:sz w:val="22"/>
          <w:szCs w:val="22"/>
        </w:rPr>
        <w:t>reflect</w:t>
      </w:r>
      <w:r>
        <w:rPr>
          <w:rFonts w:ascii="Arial" w:hAnsi="Arial" w:cs="Arial"/>
          <w:sz w:val="22"/>
          <w:szCs w:val="22"/>
        </w:rPr>
        <w:t xml:space="preserve"> our </w:t>
      </w:r>
      <w:r w:rsidR="00CC755D">
        <w:rPr>
          <w:rFonts w:ascii="Arial" w:hAnsi="Arial" w:cs="Arial"/>
          <w:sz w:val="22"/>
          <w:szCs w:val="22"/>
        </w:rPr>
        <w:t xml:space="preserve">views </w:t>
      </w:r>
      <w:r>
        <w:rPr>
          <w:rFonts w:ascii="Arial" w:hAnsi="Arial" w:cs="Arial"/>
          <w:sz w:val="22"/>
          <w:szCs w:val="22"/>
        </w:rPr>
        <w:t xml:space="preserve">on torture and other abuse. </w:t>
      </w:r>
    </w:p>
    <w:p w14:paraId="4D33ED30" w14:textId="77777777" w:rsidR="001E1F5C" w:rsidRDefault="001E1F5C" w:rsidP="003963B7">
      <w:pPr>
        <w:rPr>
          <w:rFonts w:ascii="Arial" w:hAnsi="Arial" w:cs="Arial"/>
          <w:sz w:val="22"/>
          <w:szCs w:val="22"/>
        </w:rPr>
      </w:pPr>
    </w:p>
    <w:p w14:paraId="7E1003AA" w14:textId="2C0C4706" w:rsidR="00AE4893" w:rsidRDefault="00285E9A" w:rsidP="00A831C6">
      <w:pPr>
        <w:rPr>
          <w:rFonts w:ascii="Arial" w:hAnsi="Arial" w:cs="Arial"/>
          <w:sz w:val="22"/>
          <w:szCs w:val="22"/>
        </w:rPr>
      </w:pPr>
      <w:r>
        <w:rPr>
          <w:rFonts w:ascii="Arial" w:hAnsi="Arial" w:cs="Arial"/>
          <w:sz w:val="22"/>
          <w:szCs w:val="22"/>
        </w:rPr>
        <w:t xml:space="preserve">We share the concerns set out by UN </w:t>
      </w:r>
      <w:r w:rsidR="001811AB">
        <w:rPr>
          <w:rFonts w:ascii="Arial" w:hAnsi="Arial" w:cs="Arial"/>
          <w:sz w:val="22"/>
          <w:szCs w:val="22"/>
        </w:rPr>
        <w:t>ICCP</w:t>
      </w:r>
      <w:r>
        <w:rPr>
          <w:rFonts w:ascii="Arial" w:hAnsi="Arial" w:cs="Arial"/>
          <w:sz w:val="22"/>
          <w:szCs w:val="22"/>
        </w:rPr>
        <w:t xml:space="preserve"> </w:t>
      </w:r>
      <w:r w:rsidR="001811AB">
        <w:rPr>
          <w:rFonts w:ascii="Arial" w:hAnsi="Arial" w:cs="Arial"/>
          <w:sz w:val="22"/>
          <w:szCs w:val="22"/>
        </w:rPr>
        <w:t>List of issues in relation to the 7</w:t>
      </w:r>
      <w:r w:rsidR="001811AB" w:rsidRPr="001811AB">
        <w:rPr>
          <w:rFonts w:ascii="Arial" w:hAnsi="Arial" w:cs="Arial"/>
          <w:sz w:val="22"/>
          <w:szCs w:val="22"/>
          <w:vertAlign w:val="superscript"/>
        </w:rPr>
        <w:t>th</w:t>
      </w:r>
      <w:r w:rsidR="001811AB">
        <w:rPr>
          <w:rFonts w:ascii="Arial" w:hAnsi="Arial" w:cs="Arial"/>
          <w:sz w:val="22"/>
          <w:szCs w:val="22"/>
        </w:rPr>
        <w:t xml:space="preserve"> periodic report of the UK</w:t>
      </w:r>
      <w:r w:rsidR="001D2AA2">
        <w:rPr>
          <w:rFonts w:ascii="Arial" w:hAnsi="Arial" w:cs="Arial"/>
          <w:sz w:val="22"/>
          <w:szCs w:val="22"/>
        </w:rPr>
        <w:t>, 20</w:t>
      </w:r>
      <w:r w:rsidR="001D2AA2" w:rsidRPr="001D2AA2">
        <w:rPr>
          <w:rFonts w:ascii="Arial" w:hAnsi="Arial" w:cs="Arial"/>
          <w:sz w:val="22"/>
          <w:szCs w:val="22"/>
          <w:vertAlign w:val="superscript"/>
        </w:rPr>
        <w:t>th</w:t>
      </w:r>
      <w:r w:rsidR="001D2AA2">
        <w:rPr>
          <w:rFonts w:ascii="Arial" w:hAnsi="Arial" w:cs="Arial"/>
          <w:sz w:val="22"/>
          <w:szCs w:val="22"/>
        </w:rPr>
        <w:t xml:space="preserve"> November 2014</w:t>
      </w:r>
      <w:r w:rsidR="00CC755D">
        <w:rPr>
          <w:rFonts w:ascii="Arial" w:hAnsi="Arial" w:cs="Arial"/>
          <w:sz w:val="22"/>
          <w:szCs w:val="22"/>
        </w:rPr>
        <w:t>,</w:t>
      </w:r>
      <w:r w:rsidR="009D48F4">
        <w:rPr>
          <w:rFonts w:ascii="Arial" w:hAnsi="Arial" w:cs="Arial"/>
          <w:sz w:val="22"/>
          <w:szCs w:val="22"/>
        </w:rPr>
        <w:t xml:space="preserve"> </w:t>
      </w:r>
      <w:r>
        <w:rPr>
          <w:rFonts w:ascii="Arial" w:hAnsi="Arial" w:cs="Arial"/>
          <w:sz w:val="22"/>
          <w:szCs w:val="22"/>
        </w:rPr>
        <w:t xml:space="preserve">and </w:t>
      </w:r>
      <w:r w:rsidR="001D2AA2">
        <w:rPr>
          <w:rFonts w:ascii="Arial" w:hAnsi="Arial" w:cs="Arial"/>
          <w:sz w:val="22"/>
          <w:szCs w:val="22"/>
        </w:rPr>
        <w:t>have read with interes</w:t>
      </w:r>
      <w:r w:rsidR="001811AB">
        <w:rPr>
          <w:rFonts w:ascii="Arial" w:hAnsi="Arial" w:cs="Arial"/>
          <w:sz w:val="22"/>
          <w:szCs w:val="22"/>
        </w:rPr>
        <w:t>t</w:t>
      </w:r>
      <w:r w:rsidR="001D2AA2">
        <w:rPr>
          <w:rFonts w:ascii="Arial" w:hAnsi="Arial" w:cs="Arial"/>
          <w:sz w:val="22"/>
          <w:szCs w:val="22"/>
        </w:rPr>
        <w:t xml:space="preserve"> the UN CAT summary record of the consideration of reports submitted by state par</w:t>
      </w:r>
      <w:r w:rsidR="006A103E">
        <w:rPr>
          <w:rFonts w:ascii="Arial" w:hAnsi="Arial" w:cs="Arial"/>
          <w:sz w:val="22"/>
          <w:szCs w:val="22"/>
        </w:rPr>
        <w:t>ti</w:t>
      </w:r>
      <w:r w:rsidR="001D2AA2">
        <w:rPr>
          <w:rFonts w:ascii="Arial" w:hAnsi="Arial" w:cs="Arial"/>
          <w:sz w:val="22"/>
          <w:szCs w:val="22"/>
        </w:rPr>
        <w:t>es under article 19 of the Convention</w:t>
      </w:r>
      <w:r w:rsidR="006A103E">
        <w:rPr>
          <w:rFonts w:ascii="Arial" w:hAnsi="Arial" w:cs="Arial"/>
          <w:sz w:val="22"/>
          <w:szCs w:val="22"/>
        </w:rPr>
        <w:t xml:space="preserve"> (CAT/C/SR.1740 and 1743).  </w:t>
      </w:r>
    </w:p>
    <w:p w14:paraId="34EB8192" w14:textId="77777777" w:rsidR="00AE4893" w:rsidRDefault="00AE4893" w:rsidP="00A831C6">
      <w:pPr>
        <w:rPr>
          <w:rFonts w:ascii="Arial" w:hAnsi="Arial" w:cs="Arial"/>
          <w:sz w:val="22"/>
          <w:szCs w:val="22"/>
        </w:rPr>
      </w:pPr>
    </w:p>
    <w:p w14:paraId="751ED773" w14:textId="798BCC4D" w:rsidR="00CC755D" w:rsidRDefault="00CC755D" w:rsidP="00A831C6">
      <w:pPr>
        <w:rPr>
          <w:rFonts w:ascii="Arial" w:hAnsi="Arial" w:cs="Arial"/>
          <w:sz w:val="22"/>
          <w:szCs w:val="22"/>
        </w:rPr>
      </w:pPr>
      <w:r>
        <w:rPr>
          <w:rFonts w:ascii="Arial" w:hAnsi="Arial" w:cs="Arial"/>
          <w:sz w:val="22"/>
          <w:szCs w:val="22"/>
        </w:rPr>
        <w:t xml:space="preserve">We wanted to make you aware that Quakers in the UK support the ICCP’s views, as do many humanitarian charities. We also wanted to share our thoughts on some key issues. </w:t>
      </w:r>
    </w:p>
    <w:p w14:paraId="1769297E" w14:textId="02F1F05B" w:rsidR="00A831C6" w:rsidRDefault="00AE4893" w:rsidP="00A831C6">
      <w:pPr>
        <w:rPr>
          <w:rFonts w:ascii="Arial" w:hAnsi="Arial" w:cs="Arial"/>
          <w:sz w:val="22"/>
          <w:szCs w:val="22"/>
        </w:rPr>
      </w:pPr>
      <w:r>
        <w:rPr>
          <w:rFonts w:ascii="Arial" w:hAnsi="Arial" w:cs="Arial"/>
          <w:sz w:val="22"/>
          <w:szCs w:val="22"/>
        </w:rPr>
        <w:t>This may add weight to call</w:t>
      </w:r>
      <w:r w:rsidR="00CC755D">
        <w:rPr>
          <w:rFonts w:ascii="Arial" w:hAnsi="Arial" w:cs="Arial"/>
          <w:sz w:val="22"/>
          <w:szCs w:val="22"/>
        </w:rPr>
        <w:t>s</w:t>
      </w:r>
      <w:r>
        <w:rPr>
          <w:rFonts w:ascii="Arial" w:hAnsi="Arial" w:cs="Arial"/>
          <w:sz w:val="22"/>
          <w:szCs w:val="22"/>
        </w:rPr>
        <w:t xml:space="preserve"> for</w:t>
      </w:r>
      <w:r w:rsidR="00CC755D">
        <w:rPr>
          <w:rFonts w:ascii="Arial" w:hAnsi="Arial" w:cs="Arial"/>
          <w:sz w:val="22"/>
          <w:szCs w:val="22"/>
        </w:rPr>
        <w:t xml:space="preserve"> the UK </w:t>
      </w:r>
      <w:r w:rsidR="000F75E3">
        <w:rPr>
          <w:rFonts w:ascii="Arial" w:hAnsi="Arial" w:cs="Arial"/>
          <w:sz w:val="22"/>
          <w:szCs w:val="22"/>
        </w:rPr>
        <w:t>G</w:t>
      </w:r>
      <w:r w:rsidR="00CC755D">
        <w:rPr>
          <w:rFonts w:ascii="Arial" w:hAnsi="Arial" w:cs="Arial"/>
          <w:sz w:val="22"/>
          <w:szCs w:val="22"/>
        </w:rPr>
        <w:t>overnment to</w:t>
      </w:r>
      <w:r>
        <w:rPr>
          <w:rFonts w:ascii="Arial" w:hAnsi="Arial" w:cs="Arial"/>
          <w:sz w:val="22"/>
          <w:szCs w:val="22"/>
        </w:rPr>
        <w:t xml:space="preserve"> change </w:t>
      </w:r>
      <w:r w:rsidR="00CC755D">
        <w:rPr>
          <w:rFonts w:ascii="Arial" w:hAnsi="Arial" w:cs="Arial"/>
          <w:sz w:val="22"/>
          <w:szCs w:val="22"/>
        </w:rPr>
        <w:t>its approach</w:t>
      </w:r>
      <w:r>
        <w:rPr>
          <w:rFonts w:ascii="Arial" w:hAnsi="Arial" w:cs="Arial"/>
          <w:sz w:val="22"/>
          <w:szCs w:val="22"/>
        </w:rPr>
        <w:t xml:space="preserve">. </w:t>
      </w:r>
    </w:p>
    <w:p w14:paraId="40C043B7" w14:textId="77777777" w:rsidR="00A831C6" w:rsidRDefault="00A831C6" w:rsidP="00A831C6">
      <w:pPr>
        <w:rPr>
          <w:rFonts w:ascii="Arial" w:hAnsi="Arial" w:cs="Arial"/>
          <w:sz w:val="22"/>
          <w:szCs w:val="22"/>
        </w:rPr>
      </w:pPr>
    </w:p>
    <w:p w14:paraId="0C07F163" w14:textId="366FF95F" w:rsidR="00F74B3B" w:rsidRDefault="00A831C6" w:rsidP="003963B7">
      <w:pPr>
        <w:rPr>
          <w:rFonts w:ascii="Arial" w:hAnsi="Arial" w:cs="Arial"/>
          <w:sz w:val="22"/>
          <w:szCs w:val="22"/>
        </w:rPr>
      </w:pPr>
      <w:r>
        <w:rPr>
          <w:rFonts w:ascii="Arial" w:hAnsi="Arial" w:cs="Arial"/>
          <w:sz w:val="22"/>
          <w:szCs w:val="22"/>
        </w:rPr>
        <w:lastRenderedPageBreak/>
        <w:t xml:space="preserve">Our sources of information are drawn from publically accessible publications such as UK broadsheets, publications by other charities such as Amnesty International, Reprieve, Redress and Forces Watch, alongside </w:t>
      </w:r>
      <w:r w:rsidR="00AE4893">
        <w:rPr>
          <w:rFonts w:ascii="Arial" w:hAnsi="Arial" w:cs="Arial"/>
          <w:sz w:val="22"/>
          <w:szCs w:val="22"/>
        </w:rPr>
        <w:t>some</w:t>
      </w:r>
      <w:r>
        <w:rPr>
          <w:rFonts w:ascii="Arial" w:hAnsi="Arial" w:cs="Arial"/>
          <w:sz w:val="22"/>
          <w:szCs w:val="22"/>
        </w:rPr>
        <w:t xml:space="preserve"> academic publications. We </w:t>
      </w:r>
      <w:r w:rsidR="00F74B3B">
        <w:rPr>
          <w:rFonts w:ascii="Arial" w:hAnsi="Arial" w:cs="Arial"/>
          <w:sz w:val="22"/>
          <w:szCs w:val="22"/>
        </w:rPr>
        <w:t xml:space="preserve">are not specialists in the field, but many of us have gained knowledge and experience of the issues through campaigning in line with </w:t>
      </w:r>
      <w:proofErr w:type="spellStart"/>
      <w:r w:rsidR="00F74B3B">
        <w:rPr>
          <w:rFonts w:ascii="Arial" w:hAnsi="Arial" w:cs="Arial"/>
          <w:sz w:val="22"/>
          <w:szCs w:val="22"/>
        </w:rPr>
        <w:t>out</w:t>
      </w:r>
      <w:proofErr w:type="spellEnd"/>
      <w:r w:rsidR="00F74B3B">
        <w:rPr>
          <w:rFonts w:ascii="Arial" w:hAnsi="Arial" w:cs="Arial"/>
          <w:sz w:val="22"/>
          <w:szCs w:val="22"/>
        </w:rPr>
        <w:t xml:space="preserve"> faith. </w:t>
      </w:r>
    </w:p>
    <w:p w14:paraId="4B41381C" w14:textId="77777777" w:rsidR="006A103E" w:rsidRDefault="006A103E" w:rsidP="003963B7">
      <w:pPr>
        <w:rPr>
          <w:rFonts w:ascii="Arial" w:hAnsi="Arial" w:cs="Arial"/>
          <w:sz w:val="22"/>
          <w:szCs w:val="22"/>
        </w:rPr>
      </w:pPr>
    </w:p>
    <w:p w14:paraId="27975C83" w14:textId="1FE0F811" w:rsidR="000F75E3" w:rsidRDefault="003963B7" w:rsidP="003963B7">
      <w:pPr>
        <w:rPr>
          <w:rFonts w:ascii="Arial" w:hAnsi="Arial" w:cs="Arial"/>
          <w:sz w:val="22"/>
          <w:szCs w:val="22"/>
        </w:rPr>
      </w:pPr>
      <w:r>
        <w:rPr>
          <w:rFonts w:ascii="Arial" w:hAnsi="Arial" w:cs="Arial"/>
          <w:sz w:val="22"/>
          <w:szCs w:val="22"/>
        </w:rPr>
        <w:t xml:space="preserve">This submission focuses on </w:t>
      </w:r>
      <w:r w:rsidR="00DC3332">
        <w:rPr>
          <w:rFonts w:ascii="Arial" w:hAnsi="Arial" w:cs="Arial"/>
          <w:sz w:val="22"/>
          <w:szCs w:val="22"/>
        </w:rPr>
        <w:t>some points relating to</w:t>
      </w:r>
    </w:p>
    <w:p w14:paraId="0A59286D" w14:textId="09E24604" w:rsidR="000F75E3" w:rsidRDefault="000F75E3" w:rsidP="00F74B3B">
      <w:pPr>
        <w:pStyle w:val="ListParagraph"/>
        <w:numPr>
          <w:ilvl w:val="0"/>
          <w:numId w:val="6"/>
        </w:numPr>
        <w:rPr>
          <w:rFonts w:ascii="Arial" w:hAnsi="Arial" w:cs="Arial"/>
          <w:sz w:val="22"/>
          <w:szCs w:val="22"/>
        </w:rPr>
      </w:pPr>
      <w:r>
        <w:rPr>
          <w:rFonts w:ascii="Arial" w:hAnsi="Arial" w:cs="Arial"/>
          <w:sz w:val="22"/>
          <w:szCs w:val="22"/>
        </w:rPr>
        <w:t>T</w:t>
      </w:r>
      <w:r w:rsidR="00060D2A" w:rsidRPr="00F74B3B">
        <w:rPr>
          <w:rFonts w:ascii="Arial" w:hAnsi="Arial" w:cs="Arial"/>
          <w:sz w:val="22"/>
          <w:szCs w:val="22"/>
        </w:rPr>
        <w:t xml:space="preserve">he UK’s obligations under </w:t>
      </w:r>
      <w:r w:rsidR="003B03EE" w:rsidRPr="00F74B3B">
        <w:rPr>
          <w:rFonts w:ascii="Arial" w:hAnsi="Arial" w:cs="Arial"/>
          <w:sz w:val="22"/>
          <w:szCs w:val="22"/>
        </w:rPr>
        <w:t>the International Covenant on Civil and Political Rights</w:t>
      </w:r>
      <w:r w:rsidR="003B03EE" w:rsidRPr="00F74B3B">
        <w:rPr>
          <w:rFonts w:ascii="Arial" w:hAnsi="Arial" w:cs="Arial"/>
          <w:b/>
          <w:sz w:val="22"/>
          <w:szCs w:val="22"/>
        </w:rPr>
        <w:t xml:space="preserve"> </w:t>
      </w:r>
      <w:r w:rsidR="00060D2A" w:rsidRPr="00F74B3B">
        <w:rPr>
          <w:rFonts w:ascii="Arial" w:hAnsi="Arial" w:cs="Arial"/>
          <w:b/>
          <w:sz w:val="22"/>
          <w:szCs w:val="22"/>
        </w:rPr>
        <w:t>Article 7 – Prohibition of torture and cruel, inhuman or degrading treatment</w:t>
      </w:r>
    </w:p>
    <w:p w14:paraId="5CCF6770" w14:textId="4A7C3394" w:rsidR="000F75E3" w:rsidRDefault="000F75E3" w:rsidP="00F74B3B">
      <w:pPr>
        <w:pStyle w:val="ListParagraph"/>
        <w:numPr>
          <w:ilvl w:val="0"/>
          <w:numId w:val="6"/>
        </w:numPr>
        <w:rPr>
          <w:rFonts w:ascii="Arial" w:hAnsi="Arial" w:cs="Arial"/>
          <w:sz w:val="22"/>
          <w:szCs w:val="22"/>
        </w:rPr>
      </w:pPr>
      <w:r>
        <w:rPr>
          <w:rFonts w:ascii="Arial" w:hAnsi="Arial" w:cs="Arial"/>
          <w:sz w:val="22"/>
          <w:szCs w:val="22"/>
        </w:rPr>
        <w:t>T</w:t>
      </w:r>
      <w:r w:rsidR="005D682B" w:rsidRPr="00F74B3B">
        <w:rPr>
          <w:rFonts w:ascii="Arial" w:hAnsi="Arial" w:cs="Arial"/>
          <w:sz w:val="22"/>
          <w:szCs w:val="22"/>
        </w:rPr>
        <w:t xml:space="preserve">he protections afforded by UK’s ratification of other international instruments </w:t>
      </w:r>
      <w:r w:rsidR="000622C7" w:rsidRPr="00F74B3B">
        <w:rPr>
          <w:rFonts w:ascii="Arial" w:hAnsi="Arial" w:cs="Arial"/>
          <w:sz w:val="22"/>
          <w:szCs w:val="22"/>
        </w:rPr>
        <w:t>(</w:t>
      </w:r>
      <w:r w:rsidR="00DD4287" w:rsidRPr="00F74B3B">
        <w:rPr>
          <w:rFonts w:ascii="Arial" w:hAnsi="Arial" w:cs="Arial"/>
          <w:sz w:val="22"/>
          <w:szCs w:val="22"/>
        </w:rPr>
        <w:t xml:space="preserve">ref:  </w:t>
      </w:r>
      <w:r w:rsidR="00713309" w:rsidRPr="00F74B3B">
        <w:rPr>
          <w:rFonts w:ascii="Arial" w:hAnsi="Arial" w:cs="Arial"/>
          <w:sz w:val="22"/>
          <w:szCs w:val="22"/>
        </w:rPr>
        <w:t>UK’s 7</w:t>
      </w:r>
      <w:r w:rsidR="00713309" w:rsidRPr="00F74B3B">
        <w:rPr>
          <w:rFonts w:ascii="Arial" w:hAnsi="Arial" w:cs="Arial"/>
          <w:sz w:val="22"/>
          <w:szCs w:val="22"/>
          <w:vertAlign w:val="superscript"/>
        </w:rPr>
        <w:t>th</w:t>
      </w:r>
      <w:r w:rsidR="00713309" w:rsidRPr="00F74B3B">
        <w:rPr>
          <w:rFonts w:ascii="Arial" w:hAnsi="Arial" w:cs="Arial"/>
          <w:sz w:val="22"/>
          <w:szCs w:val="22"/>
        </w:rPr>
        <w:t xml:space="preserve"> Periodic Report, </w:t>
      </w:r>
      <w:r w:rsidR="005D682B" w:rsidRPr="00F74B3B">
        <w:rPr>
          <w:rFonts w:ascii="Arial" w:hAnsi="Arial" w:cs="Arial"/>
          <w:sz w:val="22"/>
          <w:szCs w:val="22"/>
        </w:rPr>
        <w:t>paragraphs 554</w:t>
      </w:r>
      <w:r w:rsidR="00CF7AFE" w:rsidRPr="00F74B3B">
        <w:rPr>
          <w:rFonts w:ascii="Arial" w:hAnsi="Arial" w:cs="Arial"/>
          <w:sz w:val="22"/>
          <w:szCs w:val="22"/>
        </w:rPr>
        <w:t xml:space="preserve"> and 563</w:t>
      </w:r>
      <w:r w:rsidR="005D682B" w:rsidRPr="00F74B3B">
        <w:rPr>
          <w:rFonts w:ascii="Arial" w:hAnsi="Arial" w:cs="Arial"/>
          <w:sz w:val="22"/>
          <w:szCs w:val="22"/>
        </w:rPr>
        <w:t xml:space="preserve">-566) </w:t>
      </w:r>
    </w:p>
    <w:p w14:paraId="50BC1384" w14:textId="19D38564" w:rsidR="000F75E3" w:rsidRPr="00F74B3B" w:rsidRDefault="000F75E3" w:rsidP="00F74B3B">
      <w:pPr>
        <w:pStyle w:val="ListParagraph"/>
        <w:numPr>
          <w:ilvl w:val="0"/>
          <w:numId w:val="6"/>
        </w:numPr>
        <w:rPr>
          <w:rFonts w:ascii="Arial" w:hAnsi="Arial" w:cs="Arial"/>
          <w:sz w:val="22"/>
          <w:szCs w:val="22"/>
        </w:rPr>
      </w:pPr>
      <w:r>
        <w:rPr>
          <w:rFonts w:ascii="Arial" w:hAnsi="Arial" w:cs="Arial"/>
          <w:sz w:val="22"/>
          <w:szCs w:val="22"/>
        </w:rPr>
        <w:t>O</w:t>
      </w:r>
      <w:r w:rsidR="005D682B" w:rsidRPr="00F74B3B">
        <w:rPr>
          <w:rFonts w:ascii="Arial" w:hAnsi="Arial" w:cs="Arial"/>
          <w:sz w:val="22"/>
          <w:szCs w:val="22"/>
        </w:rPr>
        <w:t xml:space="preserve">bligations under </w:t>
      </w:r>
      <w:r w:rsidR="005D682B" w:rsidRPr="00F74B3B">
        <w:rPr>
          <w:rFonts w:ascii="Arial" w:hAnsi="Arial" w:cs="Arial"/>
          <w:b/>
          <w:sz w:val="22"/>
          <w:szCs w:val="22"/>
        </w:rPr>
        <w:t>Article 10 – Treatment of detainees</w:t>
      </w:r>
    </w:p>
    <w:p w14:paraId="64A45746" w14:textId="56CE93B0" w:rsidR="009B0940" w:rsidRPr="00F74B3B" w:rsidRDefault="000F75E3" w:rsidP="00F74B3B">
      <w:pPr>
        <w:pStyle w:val="ListParagraph"/>
        <w:numPr>
          <w:ilvl w:val="0"/>
          <w:numId w:val="6"/>
        </w:numPr>
        <w:rPr>
          <w:rFonts w:ascii="Arial" w:hAnsi="Arial" w:cs="Arial"/>
          <w:sz w:val="22"/>
          <w:szCs w:val="22"/>
        </w:rPr>
      </w:pPr>
      <w:r>
        <w:rPr>
          <w:rFonts w:ascii="Arial" w:hAnsi="Arial" w:cs="Arial"/>
          <w:sz w:val="22"/>
          <w:szCs w:val="22"/>
        </w:rPr>
        <w:t>T</w:t>
      </w:r>
      <w:r w:rsidR="005D682B" w:rsidRPr="00F74B3B">
        <w:rPr>
          <w:rFonts w:ascii="Arial" w:hAnsi="Arial" w:cs="Arial"/>
          <w:sz w:val="22"/>
          <w:szCs w:val="22"/>
        </w:rPr>
        <w:t>he protections afforded by other instruments ratified by the UK (</w:t>
      </w:r>
      <w:r w:rsidR="00DD4287" w:rsidRPr="00F74B3B">
        <w:rPr>
          <w:rFonts w:ascii="Arial" w:hAnsi="Arial" w:cs="Arial"/>
          <w:sz w:val="22"/>
          <w:szCs w:val="22"/>
        </w:rPr>
        <w:t xml:space="preserve">ref: </w:t>
      </w:r>
      <w:r w:rsidR="00713309" w:rsidRPr="00F74B3B">
        <w:rPr>
          <w:rFonts w:ascii="Arial" w:hAnsi="Arial" w:cs="Arial"/>
          <w:sz w:val="22"/>
          <w:szCs w:val="22"/>
        </w:rPr>
        <w:t>UK’s 7</w:t>
      </w:r>
      <w:r w:rsidR="00713309" w:rsidRPr="00F74B3B">
        <w:rPr>
          <w:rFonts w:ascii="Arial" w:hAnsi="Arial" w:cs="Arial"/>
          <w:sz w:val="22"/>
          <w:szCs w:val="22"/>
          <w:vertAlign w:val="superscript"/>
        </w:rPr>
        <w:t>th</w:t>
      </w:r>
      <w:r w:rsidR="00713309" w:rsidRPr="00F74B3B">
        <w:rPr>
          <w:rFonts w:ascii="Arial" w:hAnsi="Arial" w:cs="Arial"/>
          <w:sz w:val="22"/>
          <w:szCs w:val="22"/>
        </w:rPr>
        <w:t xml:space="preserve"> Periodic Report, </w:t>
      </w:r>
      <w:r w:rsidR="005D682B" w:rsidRPr="00F74B3B">
        <w:rPr>
          <w:rFonts w:ascii="Arial" w:hAnsi="Arial" w:cs="Arial"/>
          <w:sz w:val="22"/>
          <w:szCs w:val="22"/>
        </w:rPr>
        <w:t>paragraphs 713 and 722</w:t>
      </w:r>
      <w:r w:rsidR="007E6B0C">
        <w:rPr>
          <w:rFonts w:ascii="Arial" w:hAnsi="Arial" w:cs="Arial"/>
          <w:sz w:val="22"/>
          <w:szCs w:val="22"/>
        </w:rPr>
        <w:t>-</w:t>
      </w:r>
      <w:r w:rsidR="005D682B" w:rsidRPr="00F74B3B">
        <w:rPr>
          <w:rFonts w:ascii="Arial" w:hAnsi="Arial" w:cs="Arial"/>
          <w:sz w:val="22"/>
          <w:szCs w:val="22"/>
        </w:rPr>
        <w:t xml:space="preserve"> 736).</w:t>
      </w:r>
      <w:r w:rsidR="00EE5F8C" w:rsidRPr="00F74B3B">
        <w:rPr>
          <w:rFonts w:ascii="Arial" w:hAnsi="Arial" w:cs="Arial"/>
          <w:sz w:val="22"/>
          <w:szCs w:val="22"/>
        </w:rPr>
        <w:t xml:space="preserve">  </w:t>
      </w:r>
    </w:p>
    <w:p w14:paraId="5C1F1FA1" w14:textId="77777777" w:rsidR="001E1F5C" w:rsidRDefault="001E1F5C" w:rsidP="003963B7">
      <w:pPr>
        <w:rPr>
          <w:rFonts w:ascii="Arial" w:hAnsi="Arial" w:cs="Arial"/>
          <w:sz w:val="22"/>
          <w:szCs w:val="22"/>
        </w:rPr>
      </w:pPr>
    </w:p>
    <w:p w14:paraId="5971B013" w14:textId="77777777" w:rsidR="0002118C" w:rsidRDefault="0002118C" w:rsidP="003963B7">
      <w:pPr>
        <w:rPr>
          <w:rFonts w:ascii="Arial" w:hAnsi="Arial" w:cs="Arial"/>
          <w:sz w:val="22"/>
          <w:szCs w:val="22"/>
        </w:rPr>
      </w:pPr>
    </w:p>
    <w:p w14:paraId="1A59E8AF" w14:textId="05D70311" w:rsidR="00020807" w:rsidRDefault="005577E9" w:rsidP="003963B7">
      <w:pPr>
        <w:rPr>
          <w:rFonts w:ascii="Arial" w:hAnsi="Arial" w:cs="Arial"/>
          <w:sz w:val="22"/>
          <w:szCs w:val="22"/>
        </w:rPr>
      </w:pPr>
      <w:r>
        <w:rPr>
          <w:rFonts w:ascii="Arial" w:hAnsi="Arial" w:cs="Arial"/>
          <w:sz w:val="22"/>
          <w:szCs w:val="22"/>
        </w:rPr>
        <w:t>A</w:t>
      </w:r>
      <w:r w:rsidR="00703555">
        <w:rPr>
          <w:rFonts w:ascii="Arial" w:hAnsi="Arial" w:cs="Arial"/>
          <w:sz w:val="22"/>
          <w:szCs w:val="22"/>
        </w:rPr>
        <w:t xml:space="preserve"> </w:t>
      </w:r>
      <w:r w:rsidR="009E358E">
        <w:rPr>
          <w:rFonts w:ascii="Arial" w:hAnsi="Arial" w:cs="Arial"/>
          <w:sz w:val="22"/>
          <w:szCs w:val="22"/>
        </w:rPr>
        <w:t>summary</w:t>
      </w:r>
      <w:r>
        <w:rPr>
          <w:rFonts w:ascii="Arial" w:hAnsi="Arial" w:cs="Arial"/>
          <w:sz w:val="22"/>
          <w:szCs w:val="22"/>
        </w:rPr>
        <w:t xml:space="preserve"> of </w:t>
      </w:r>
      <w:r w:rsidR="00745A81">
        <w:rPr>
          <w:rFonts w:ascii="Arial" w:hAnsi="Arial" w:cs="Arial"/>
          <w:sz w:val="22"/>
          <w:szCs w:val="22"/>
        </w:rPr>
        <w:t>our view for</w:t>
      </w:r>
      <w:r w:rsidR="009E358E">
        <w:rPr>
          <w:rFonts w:ascii="Arial" w:hAnsi="Arial" w:cs="Arial"/>
          <w:sz w:val="22"/>
          <w:szCs w:val="22"/>
        </w:rPr>
        <w:t xml:space="preserve"> </w:t>
      </w:r>
      <w:r w:rsidR="00703555">
        <w:rPr>
          <w:rFonts w:ascii="Arial" w:hAnsi="Arial" w:cs="Arial"/>
          <w:sz w:val="22"/>
          <w:szCs w:val="22"/>
        </w:rPr>
        <w:t xml:space="preserve">this submission </w:t>
      </w:r>
      <w:r w:rsidR="00745A81">
        <w:rPr>
          <w:rFonts w:ascii="Arial" w:hAnsi="Arial" w:cs="Arial"/>
          <w:sz w:val="22"/>
          <w:szCs w:val="22"/>
        </w:rPr>
        <w:t>is</w:t>
      </w:r>
      <w:r w:rsidR="009E358E">
        <w:rPr>
          <w:rFonts w:ascii="Arial" w:hAnsi="Arial" w:cs="Arial"/>
          <w:sz w:val="22"/>
          <w:szCs w:val="22"/>
        </w:rPr>
        <w:t xml:space="preserve"> that</w:t>
      </w:r>
    </w:p>
    <w:p w14:paraId="340E4BA0" w14:textId="4E049DDB" w:rsidR="00020807" w:rsidRDefault="000F75E3" w:rsidP="00F74701">
      <w:pPr>
        <w:pStyle w:val="ListParagraph"/>
        <w:numPr>
          <w:ilvl w:val="0"/>
          <w:numId w:val="5"/>
        </w:numPr>
        <w:ind w:left="360"/>
        <w:rPr>
          <w:rFonts w:ascii="Arial" w:hAnsi="Arial" w:cs="Arial"/>
          <w:sz w:val="22"/>
          <w:szCs w:val="22"/>
        </w:rPr>
      </w:pPr>
      <w:r>
        <w:rPr>
          <w:rFonts w:ascii="Arial" w:hAnsi="Arial" w:cs="Arial"/>
          <w:sz w:val="22"/>
          <w:szCs w:val="22"/>
        </w:rPr>
        <w:t>T</w:t>
      </w:r>
      <w:r w:rsidR="009E358E">
        <w:rPr>
          <w:rFonts w:ascii="Arial" w:hAnsi="Arial" w:cs="Arial"/>
          <w:sz w:val="22"/>
          <w:szCs w:val="22"/>
        </w:rPr>
        <w:t>here is a</w:t>
      </w:r>
      <w:r w:rsidR="00703555" w:rsidRPr="00020807">
        <w:rPr>
          <w:rFonts w:ascii="Arial" w:hAnsi="Arial" w:cs="Arial"/>
          <w:sz w:val="22"/>
          <w:szCs w:val="22"/>
        </w:rPr>
        <w:t xml:space="preserve"> need</w:t>
      </w:r>
      <w:r w:rsidR="003D71B3" w:rsidRPr="00020807">
        <w:rPr>
          <w:rFonts w:ascii="Arial" w:hAnsi="Arial" w:cs="Arial"/>
          <w:sz w:val="22"/>
          <w:szCs w:val="22"/>
        </w:rPr>
        <w:t xml:space="preserve"> to ensure </w:t>
      </w:r>
      <w:r w:rsidR="008046AD" w:rsidRPr="00020807">
        <w:rPr>
          <w:rFonts w:ascii="Arial" w:hAnsi="Arial" w:cs="Arial"/>
          <w:sz w:val="22"/>
          <w:szCs w:val="22"/>
        </w:rPr>
        <w:t xml:space="preserve">that </w:t>
      </w:r>
      <w:r w:rsidR="00F92782">
        <w:rPr>
          <w:rFonts w:ascii="Arial" w:hAnsi="Arial" w:cs="Arial"/>
          <w:sz w:val="22"/>
          <w:szCs w:val="22"/>
        </w:rPr>
        <w:t xml:space="preserve">independent, </w:t>
      </w:r>
      <w:r w:rsidR="00A075FE">
        <w:rPr>
          <w:rFonts w:ascii="Arial" w:hAnsi="Arial" w:cs="Arial"/>
          <w:sz w:val="22"/>
          <w:szCs w:val="22"/>
        </w:rPr>
        <w:t xml:space="preserve">prompt, </w:t>
      </w:r>
      <w:r w:rsidR="003D71B3" w:rsidRPr="00020807">
        <w:rPr>
          <w:rFonts w:ascii="Arial" w:hAnsi="Arial" w:cs="Arial"/>
          <w:sz w:val="22"/>
          <w:szCs w:val="22"/>
        </w:rPr>
        <w:t xml:space="preserve">and thorough investigations are made into </w:t>
      </w:r>
      <w:r w:rsidR="00703555" w:rsidRPr="00020807">
        <w:rPr>
          <w:rFonts w:ascii="Arial" w:hAnsi="Arial" w:cs="Arial"/>
          <w:sz w:val="22"/>
          <w:szCs w:val="22"/>
        </w:rPr>
        <w:t xml:space="preserve">all </w:t>
      </w:r>
      <w:r w:rsidR="003D71B3" w:rsidRPr="00020807">
        <w:rPr>
          <w:rFonts w:ascii="Arial" w:hAnsi="Arial" w:cs="Arial"/>
          <w:sz w:val="22"/>
          <w:szCs w:val="22"/>
        </w:rPr>
        <w:t xml:space="preserve">allegations of torture and ill-treatment by British forces in the context of military interventions. </w:t>
      </w:r>
      <w:r>
        <w:rPr>
          <w:rFonts w:ascii="Arial" w:hAnsi="Arial" w:cs="Arial"/>
          <w:sz w:val="22"/>
          <w:szCs w:val="22"/>
        </w:rPr>
        <w:t xml:space="preserve">The </w:t>
      </w:r>
      <w:r w:rsidR="00D05AEB">
        <w:rPr>
          <w:rFonts w:ascii="Arial" w:hAnsi="Arial" w:cs="Arial"/>
          <w:sz w:val="22"/>
          <w:szCs w:val="22"/>
        </w:rPr>
        <w:t xml:space="preserve">UK must be responsible and accountable for any breaches of </w:t>
      </w:r>
      <w:r w:rsidR="00D45946">
        <w:rPr>
          <w:rFonts w:ascii="Arial" w:hAnsi="Arial" w:cs="Arial"/>
          <w:sz w:val="22"/>
          <w:szCs w:val="22"/>
        </w:rPr>
        <w:t>the Convention</w:t>
      </w:r>
      <w:r w:rsidR="00C32EFD">
        <w:rPr>
          <w:rFonts w:ascii="Arial" w:hAnsi="Arial" w:cs="Arial"/>
          <w:sz w:val="22"/>
          <w:szCs w:val="22"/>
        </w:rPr>
        <w:t>.</w:t>
      </w:r>
    </w:p>
    <w:p w14:paraId="13769EDF" w14:textId="2228A903" w:rsidR="005F6A05" w:rsidRDefault="000F75E3" w:rsidP="00F74701">
      <w:pPr>
        <w:pStyle w:val="ListParagraph"/>
        <w:numPr>
          <w:ilvl w:val="0"/>
          <w:numId w:val="5"/>
        </w:numPr>
        <w:ind w:left="360"/>
        <w:rPr>
          <w:rFonts w:ascii="Arial" w:hAnsi="Arial" w:cs="Arial"/>
          <w:sz w:val="22"/>
          <w:szCs w:val="22"/>
        </w:rPr>
      </w:pPr>
      <w:r>
        <w:rPr>
          <w:rFonts w:ascii="Arial" w:hAnsi="Arial" w:cs="Arial"/>
          <w:sz w:val="22"/>
          <w:szCs w:val="22"/>
        </w:rPr>
        <w:t>J</w:t>
      </w:r>
      <w:r w:rsidR="003D71B3" w:rsidRPr="00020807">
        <w:rPr>
          <w:rFonts w:ascii="Arial" w:hAnsi="Arial" w:cs="Arial"/>
          <w:sz w:val="22"/>
          <w:szCs w:val="22"/>
        </w:rPr>
        <w:t xml:space="preserve">ustice will not be served if the </w:t>
      </w:r>
      <w:r w:rsidR="00117091">
        <w:rPr>
          <w:rFonts w:ascii="Arial" w:hAnsi="Arial" w:cs="Arial"/>
          <w:sz w:val="22"/>
          <w:szCs w:val="22"/>
        </w:rPr>
        <w:t xml:space="preserve">UK </w:t>
      </w:r>
      <w:r w:rsidR="003D71B3" w:rsidRPr="00020807">
        <w:rPr>
          <w:rFonts w:ascii="Arial" w:hAnsi="Arial" w:cs="Arial"/>
          <w:sz w:val="22"/>
          <w:szCs w:val="22"/>
        </w:rPr>
        <w:t xml:space="preserve">Government creates a limit to the time when historical allegations are set aside, as </w:t>
      </w:r>
      <w:r w:rsidR="00C32EFD">
        <w:rPr>
          <w:rFonts w:ascii="Arial" w:hAnsi="Arial" w:cs="Arial"/>
          <w:sz w:val="22"/>
          <w:szCs w:val="22"/>
        </w:rPr>
        <w:t>has</w:t>
      </w:r>
      <w:r w:rsidR="0002118C">
        <w:rPr>
          <w:rFonts w:ascii="Arial" w:hAnsi="Arial" w:cs="Arial"/>
          <w:sz w:val="22"/>
          <w:szCs w:val="22"/>
        </w:rPr>
        <w:t xml:space="preserve"> </w:t>
      </w:r>
      <w:r w:rsidR="008046AD" w:rsidRPr="00020807">
        <w:rPr>
          <w:rFonts w:ascii="Arial" w:hAnsi="Arial" w:cs="Arial"/>
          <w:sz w:val="22"/>
          <w:szCs w:val="22"/>
        </w:rPr>
        <w:t xml:space="preserve">recently </w:t>
      </w:r>
      <w:r w:rsidR="0002118C">
        <w:rPr>
          <w:rFonts w:ascii="Arial" w:hAnsi="Arial" w:cs="Arial"/>
          <w:sz w:val="22"/>
          <w:szCs w:val="22"/>
        </w:rPr>
        <w:t xml:space="preserve">been </w:t>
      </w:r>
      <w:r w:rsidR="00563D97">
        <w:rPr>
          <w:rFonts w:ascii="Arial" w:hAnsi="Arial" w:cs="Arial"/>
          <w:sz w:val="22"/>
          <w:szCs w:val="22"/>
        </w:rPr>
        <w:t>proposed</w:t>
      </w:r>
    </w:p>
    <w:p w14:paraId="50F0A5CD" w14:textId="1E5B5867" w:rsidR="00020807" w:rsidRPr="00B764A3" w:rsidRDefault="00703555" w:rsidP="00F74701">
      <w:pPr>
        <w:pStyle w:val="ListParagraph"/>
        <w:ind w:left="360"/>
        <w:rPr>
          <w:rFonts w:ascii="Arial" w:hAnsi="Arial" w:cs="Arial"/>
          <w:sz w:val="22"/>
          <w:szCs w:val="22"/>
        </w:rPr>
      </w:pPr>
      <w:r w:rsidRPr="00020807">
        <w:rPr>
          <w:rFonts w:ascii="Arial" w:hAnsi="Arial" w:cs="Arial"/>
          <w:sz w:val="22"/>
          <w:szCs w:val="22"/>
        </w:rPr>
        <w:t>by Government officials</w:t>
      </w:r>
      <w:r w:rsidR="00C32EFD">
        <w:rPr>
          <w:rFonts w:ascii="Arial" w:hAnsi="Arial" w:cs="Arial"/>
          <w:sz w:val="22"/>
          <w:szCs w:val="22"/>
        </w:rPr>
        <w:t>. Such action would not support improved standards of training and behaviour, and could encourage secrecy, excuses and delay.</w:t>
      </w:r>
      <w:r w:rsidR="008046AD" w:rsidRPr="00B764A3">
        <w:rPr>
          <w:rFonts w:ascii="Arial" w:hAnsi="Arial" w:cs="Arial"/>
          <w:sz w:val="22"/>
          <w:szCs w:val="22"/>
        </w:rPr>
        <w:t xml:space="preserve"> </w:t>
      </w:r>
    </w:p>
    <w:p w14:paraId="567CF512" w14:textId="77777777" w:rsidR="00F74701" w:rsidRDefault="00F74701" w:rsidP="00786EFB">
      <w:pPr>
        <w:pStyle w:val="CommentText"/>
        <w:rPr>
          <w:rFonts w:ascii="Arial" w:hAnsi="Arial" w:cs="Arial"/>
          <w:sz w:val="22"/>
          <w:szCs w:val="22"/>
        </w:rPr>
      </w:pPr>
    </w:p>
    <w:p w14:paraId="355145F6" w14:textId="6EFC0C9E" w:rsidR="00786EFB" w:rsidRDefault="000F75E3" w:rsidP="00786EFB">
      <w:pPr>
        <w:pStyle w:val="CommentText"/>
        <w:rPr>
          <w:rFonts w:ascii="Arial" w:hAnsi="Arial" w:cs="Arial"/>
          <w:sz w:val="22"/>
          <w:szCs w:val="22"/>
        </w:rPr>
      </w:pPr>
      <w:r>
        <w:rPr>
          <w:rFonts w:ascii="Arial" w:hAnsi="Arial" w:cs="Arial"/>
          <w:sz w:val="22"/>
          <w:szCs w:val="22"/>
        </w:rPr>
        <w:t>O</w:t>
      </w:r>
      <w:r w:rsidR="00CE48AF">
        <w:rPr>
          <w:rFonts w:ascii="Arial" w:hAnsi="Arial" w:cs="Arial"/>
          <w:sz w:val="22"/>
          <w:szCs w:val="22"/>
        </w:rPr>
        <w:t>ur hope</w:t>
      </w:r>
      <w:r w:rsidR="00703555" w:rsidRPr="00020807">
        <w:rPr>
          <w:rFonts w:ascii="Arial" w:hAnsi="Arial" w:cs="Arial"/>
          <w:sz w:val="22"/>
          <w:szCs w:val="22"/>
        </w:rPr>
        <w:t xml:space="preserve"> </w:t>
      </w:r>
      <w:r w:rsidR="009E358E">
        <w:rPr>
          <w:rFonts w:ascii="Arial" w:hAnsi="Arial" w:cs="Arial"/>
          <w:sz w:val="22"/>
          <w:szCs w:val="22"/>
        </w:rPr>
        <w:t xml:space="preserve">is </w:t>
      </w:r>
      <w:r w:rsidR="00703555" w:rsidRPr="00020807">
        <w:rPr>
          <w:rFonts w:ascii="Arial" w:hAnsi="Arial" w:cs="Arial"/>
          <w:sz w:val="22"/>
          <w:szCs w:val="22"/>
        </w:rPr>
        <w:t xml:space="preserve">that </w:t>
      </w:r>
      <w:r w:rsidR="00CE48AF">
        <w:rPr>
          <w:rFonts w:ascii="Arial" w:hAnsi="Arial" w:cs="Arial"/>
          <w:sz w:val="22"/>
          <w:szCs w:val="22"/>
        </w:rPr>
        <w:t xml:space="preserve">the primacy of </w:t>
      </w:r>
      <w:r w:rsidR="00117091">
        <w:rPr>
          <w:rFonts w:ascii="Arial" w:hAnsi="Arial" w:cs="Arial"/>
          <w:sz w:val="22"/>
          <w:szCs w:val="22"/>
        </w:rPr>
        <w:t xml:space="preserve">our obligations under international law </w:t>
      </w:r>
      <w:r w:rsidR="00CE48AF">
        <w:rPr>
          <w:rFonts w:ascii="Arial" w:hAnsi="Arial" w:cs="Arial"/>
          <w:sz w:val="22"/>
          <w:szCs w:val="22"/>
        </w:rPr>
        <w:t>over that of</w:t>
      </w:r>
      <w:r w:rsidR="00117091">
        <w:rPr>
          <w:rFonts w:ascii="Arial" w:hAnsi="Arial" w:cs="Arial"/>
          <w:sz w:val="22"/>
          <w:szCs w:val="22"/>
        </w:rPr>
        <w:t xml:space="preserve"> domestic </w:t>
      </w:r>
      <w:r w:rsidR="00CE48AF">
        <w:rPr>
          <w:rFonts w:ascii="Arial" w:hAnsi="Arial" w:cs="Arial"/>
          <w:sz w:val="22"/>
          <w:szCs w:val="22"/>
        </w:rPr>
        <w:t>law is recognised</w:t>
      </w:r>
      <w:r w:rsidR="00117091">
        <w:rPr>
          <w:rFonts w:ascii="Arial" w:hAnsi="Arial" w:cs="Arial"/>
          <w:sz w:val="22"/>
          <w:szCs w:val="22"/>
        </w:rPr>
        <w:t>.  In the interests of justice</w:t>
      </w:r>
      <w:r w:rsidR="00563D97">
        <w:rPr>
          <w:rFonts w:ascii="Arial" w:hAnsi="Arial" w:cs="Arial"/>
          <w:sz w:val="22"/>
          <w:szCs w:val="22"/>
        </w:rPr>
        <w:t>,</w:t>
      </w:r>
      <w:r w:rsidR="00117091">
        <w:rPr>
          <w:rFonts w:ascii="Arial" w:hAnsi="Arial" w:cs="Arial"/>
          <w:sz w:val="22"/>
          <w:szCs w:val="22"/>
        </w:rPr>
        <w:t xml:space="preserve"> we wish </w:t>
      </w:r>
      <w:r>
        <w:rPr>
          <w:rFonts w:ascii="Arial" w:hAnsi="Arial" w:cs="Arial"/>
          <w:sz w:val="22"/>
          <w:szCs w:val="22"/>
        </w:rPr>
        <w:t xml:space="preserve">for </w:t>
      </w:r>
      <w:r w:rsidR="00117091">
        <w:rPr>
          <w:rFonts w:ascii="Arial" w:hAnsi="Arial" w:cs="Arial"/>
          <w:sz w:val="22"/>
          <w:szCs w:val="22"/>
        </w:rPr>
        <w:t xml:space="preserve">it </w:t>
      </w:r>
      <w:r>
        <w:rPr>
          <w:rFonts w:ascii="Arial" w:hAnsi="Arial" w:cs="Arial"/>
          <w:sz w:val="22"/>
          <w:szCs w:val="22"/>
        </w:rPr>
        <w:t>to be</w:t>
      </w:r>
      <w:r w:rsidRPr="00020807">
        <w:rPr>
          <w:rFonts w:ascii="Arial" w:hAnsi="Arial" w:cs="Arial"/>
          <w:sz w:val="22"/>
          <w:szCs w:val="22"/>
        </w:rPr>
        <w:t xml:space="preserve"> </w:t>
      </w:r>
      <w:r w:rsidR="00020807" w:rsidRPr="00020807">
        <w:rPr>
          <w:rFonts w:ascii="Arial" w:hAnsi="Arial" w:cs="Arial"/>
          <w:sz w:val="22"/>
          <w:szCs w:val="22"/>
        </w:rPr>
        <w:t>established that the Criminal Justice Act 1988 (section 134 (4) &amp;</w:t>
      </w:r>
      <w:r w:rsidR="00713309">
        <w:rPr>
          <w:rFonts w:ascii="Arial" w:hAnsi="Arial" w:cs="Arial"/>
          <w:sz w:val="22"/>
          <w:szCs w:val="22"/>
        </w:rPr>
        <w:t xml:space="preserve"> (5)</w:t>
      </w:r>
      <w:r w:rsidR="00020807" w:rsidRPr="00020807">
        <w:rPr>
          <w:rFonts w:ascii="Arial" w:hAnsi="Arial" w:cs="Arial"/>
          <w:sz w:val="22"/>
          <w:szCs w:val="22"/>
        </w:rPr>
        <w:t>) cannot be used to defend personnel a</w:t>
      </w:r>
      <w:r w:rsidR="00D45946">
        <w:rPr>
          <w:rFonts w:ascii="Arial" w:hAnsi="Arial" w:cs="Arial"/>
          <w:sz w:val="22"/>
          <w:szCs w:val="22"/>
        </w:rPr>
        <w:t>gainst an allegation of torture</w:t>
      </w:r>
      <w:r w:rsidR="00C32EFD">
        <w:rPr>
          <w:rFonts w:ascii="Arial" w:hAnsi="Arial" w:cs="Arial"/>
          <w:sz w:val="22"/>
          <w:szCs w:val="22"/>
        </w:rPr>
        <w:t xml:space="preserve">, as such an application of the </w:t>
      </w:r>
      <w:r>
        <w:rPr>
          <w:rFonts w:ascii="Arial" w:hAnsi="Arial" w:cs="Arial"/>
          <w:sz w:val="22"/>
          <w:szCs w:val="22"/>
        </w:rPr>
        <w:t xml:space="preserve">Act </w:t>
      </w:r>
      <w:r w:rsidR="00020807" w:rsidRPr="00020807">
        <w:rPr>
          <w:rFonts w:ascii="Arial" w:hAnsi="Arial" w:cs="Arial"/>
          <w:sz w:val="22"/>
          <w:szCs w:val="22"/>
        </w:rPr>
        <w:t xml:space="preserve">is inconsistent with the absolute prohibition </w:t>
      </w:r>
      <w:r w:rsidR="0002118C">
        <w:rPr>
          <w:rFonts w:ascii="Arial" w:hAnsi="Arial" w:cs="Arial"/>
          <w:sz w:val="22"/>
          <w:szCs w:val="22"/>
        </w:rPr>
        <w:t xml:space="preserve">on </w:t>
      </w:r>
      <w:r w:rsidR="00D45946">
        <w:rPr>
          <w:rFonts w:ascii="Arial" w:hAnsi="Arial" w:cs="Arial"/>
          <w:sz w:val="22"/>
          <w:szCs w:val="22"/>
        </w:rPr>
        <w:t>the</w:t>
      </w:r>
      <w:r w:rsidR="0002118C">
        <w:rPr>
          <w:rFonts w:ascii="Arial" w:hAnsi="Arial" w:cs="Arial"/>
          <w:sz w:val="22"/>
          <w:szCs w:val="22"/>
        </w:rPr>
        <w:t xml:space="preserve"> use </w:t>
      </w:r>
      <w:r w:rsidR="00D45946">
        <w:rPr>
          <w:rFonts w:ascii="Arial" w:hAnsi="Arial" w:cs="Arial"/>
          <w:sz w:val="22"/>
          <w:szCs w:val="22"/>
        </w:rPr>
        <w:t>of torture</w:t>
      </w:r>
      <w:r w:rsidR="00C32EFD">
        <w:rPr>
          <w:rFonts w:ascii="Arial" w:hAnsi="Arial" w:cs="Arial"/>
          <w:sz w:val="22"/>
          <w:szCs w:val="22"/>
        </w:rPr>
        <w:t>.</w:t>
      </w:r>
      <w:r w:rsidR="00B764A3">
        <w:rPr>
          <w:rFonts w:ascii="Arial" w:hAnsi="Arial" w:cs="Arial"/>
          <w:sz w:val="22"/>
          <w:szCs w:val="22"/>
        </w:rPr>
        <w:t xml:space="preserve"> </w:t>
      </w:r>
      <w:r w:rsidR="00020807" w:rsidRPr="00020807">
        <w:rPr>
          <w:rFonts w:ascii="Arial" w:hAnsi="Arial" w:cs="Arial"/>
          <w:sz w:val="22"/>
          <w:szCs w:val="22"/>
        </w:rPr>
        <w:t xml:space="preserve"> </w:t>
      </w:r>
      <w:r w:rsidR="00786EFB">
        <w:rPr>
          <w:rFonts w:ascii="Arial" w:hAnsi="Arial" w:cs="Arial"/>
          <w:sz w:val="22"/>
          <w:szCs w:val="22"/>
        </w:rPr>
        <w:t xml:space="preserve">We are aware that a House of Lords committee has expressed concerns about the government’s lack of preparation for Brexit in relation to the refugee and asylum system </w:t>
      </w:r>
    </w:p>
    <w:p w14:paraId="7FF194A4" w14:textId="79BA205E" w:rsidR="003963B7" w:rsidRPr="00F74701" w:rsidRDefault="00786EFB" w:rsidP="00F74701">
      <w:pPr>
        <w:pStyle w:val="CommentText"/>
        <w:rPr>
          <w:rFonts w:ascii="Arial" w:hAnsi="Arial" w:cs="Arial"/>
          <w:sz w:val="22"/>
          <w:szCs w:val="22"/>
        </w:rPr>
      </w:pPr>
      <w:r w:rsidRPr="00F74701">
        <w:rPr>
          <w:rFonts w:ascii="Arial" w:hAnsi="Arial" w:cs="Arial"/>
          <w:sz w:val="22"/>
          <w:szCs w:val="22"/>
        </w:rPr>
        <w:t xml:space="preserve">(ref: </w:t>
      </w:r>
      <w:hyperlink r:id="rId7" w:history="1">
        <w:r w:rsidRPr="00F74701">
          <w:rPr>
            <w:rStyle w:val="Hyperlink"/>
            <w:rFonts w:ascii="Arial" w:hAnsi="Arial" w:cs="Arial"/>
            <w:sz w:val="22"/>
            <w:szCs w:val="22"/>
          </w:rPr>
          <w:t>https://publications.parliament.uk/pa/ld201719/ldselect/ldeucom/428/428.pdf</w:t>
        </w:r>
      </w:hyperlink>
      <w:r w:rsidRPr="00F74701">
        <w:rPr>
          <w:rStyle w:val="Hyperlink"/>
          <w:rFonts w:ascii="Arial" w:hAnsi="Arial" w:cs="Arial"/>
          <w:color w:val="auto"/>
          <w:sz w:val="22"/>
          <w:szCs w:val="22"/>
          <w:u w:val="none"/>
        </w:rPr>
        <w:t>)</w:t>
      </w:r>
    </w:p>
    <w:p w14:paraId="53E16753" w14:textId="77777777" w:rsidR="00F74701" w:rsidRDefault="00F74701" w:rsidP="00F74701">
      <w:pPr>
        <w:rPr>
          <w:rFonts w:ascii="Arial" w:hAnsi="Arial" w:cs="Arial"/>
          <w:sz w:val="22"/>
          <w:szCs w:val="22"/>
        </w:rPr>
      </w:pPr>
    </w:p>
    <w:p w14:paraId="43ABE21D" w14:textId="0044363D" w:rsidR="00020807" w:rsidRPr="00F74701" w:rsidRDefault="000F75E3" w:rsidP="00F74701">
      <w:pPr>
        <w:rPr>
          <w:rFonts w:ascii="Arial" w:hAnsi="Arial" w:cs="Arial"/>
          <w:sz w:val="22"/>
          <w:szCs w:val="22"/>
        </w:rPr>
      </w:pPr>
      <w:r w:rsidRPr="00F74701">
        <w:rPr>
          <w:rFonts w:ascii="Arial" w:hAnsi="Arial" w:cs="Arial"/>
          <w:sz w:val="22"/>
          <w:szCs w:val="22"/>
        </w:rPr>
        <w:t>T</w:t>
      </w:r>
      <w:r w:rsidR="00CE48AF" w:rsidRPr="00F74701">
        <w:rPr>
          <w:rFonts w:ascii="Arial" w:hAnsi="Arial" w:cs="Arial"/>
          <w:sz w:val="22"/>
          <w:szCs w:val="22"/>
        </w:rPr>
        <w:t>he</w:t>
      </w:r>
      <w:r w:rsidR="009E358E" w:rsidRPr="00F74701">
        <w:rPr>
          <w:rFonts w:ascii="Arial" w:hAnsi="Arial" w:cs="Arial"/>
          <w:sz w:val="22"/>
          <w:szCs w:val="22"/>
        </w:rPr>
        <w:t>re is a</w:t>
      </w:r>
      <w:r w:rsidR="00CE48AF" w:rsidRPr="00F74701">
        <w:rPr>
          <w:rFonts w:ascii="Arial" w:hAnsi="Arial" w:cs="Arial"/>
          <w:sz w:val="22"/>
          <w:szCs w:val="22"/>
        </w:rPr>
        <w:t xml:space="preserve"> need to change the current system of detention for stateless people, </w:t>
      </w:r>
      <w:r w:rsidR="00E306F6" w:rsidRPr="00F74701">
        <w:rPr>
          <w:rFonts w:ascii="Arial" w:hAnsi="Arial" w:cs="Arial"/>
          <w:sz w:val="22"/>
          <w:szCs w:val="22"/>
        </w:rPr>
        <w:t xml:space="preserve">refugees and asylum seekers, </w:t>
      </w:r>
      <w:r w:rsidR="00CE48AF" w:rsidRPr="00F74701">
        <w:rPr>
          <w:rFonts w:ascii="Arial" w:hAnsi="Arial" w:cs="Arial"/>
          <w:sz w:val="22"/>
          <w:szCs w:val="22"/>
        </w:rPr>
        <w:t>which, due to its prolonged and arbitrary nature</w:t>
      </w:r>
      <w:r w:rsidRPr="00F74701">
        <w:rPr>
          <w:rFonts w:ascii="Arial" w:hAnsi="Arial" w:cs="Arial"/>
          <w:sz w:val="22"/>
          <w:szCs w:val="22"/>
        </w:rPr>
        <w:t>,</w:t>
      </w:r>
      <w:r w:rsidR="00CE48AF" w:rsidRPr="00F74701">
        <w:rPr>
          <w:rFonts w:ascii="Arial" w:hAnsi="Arial" w:cs="Arial"/>
          <w:sz w:val="22"/>
          <w:szCs w:val="22"/>
        </w:rPr>
        <w:t xml:space="preserve"> further damages those detained.</w:t>
      </w:r>
      <w:r w:rsidR="00E306F6" w:rsidRPr="00F74701">
        <w:rPr>
          <w:rFonts w:ascii="Arial" w:hAnsi="Arial" w:cs="Arial"/>
          <w:sz w:val="22"/>
          <w:szCs w:val="22"/>
        </w:rPr>
        <w:t xml:space="preserve">  </w:t>
      </w:r>
      <w:r w:rsidR="00FC1346" w:rsidRPr="00F74701">
        <w:rPr>
          <w:rFonts w:ascii="Arial" w:hAnsi="Arial" w:cs="Arial"/>
          <w:sz w:val="22"/>
          <w:szCs w:val="22"/>
        </w:rPr>
        <w:t xml:space="preserve">We have concerns </w:t>
      </w:r>
      <w:r w:rsidRPr="00F74701">
        <w:rPr>
          <w:rFonts w:ascii="Arial" w:hAnsi="Arial" w:cs="Arial"/>
          <w:sz w:val="22"/>
          <w:szCs w:val="22"/>
        </w:rPr>
        <w:t xml:space="preserve">about </w:t>
      </w:r>
      <w:r w:rsidR="00FC1346" w:rsidRPr="00F74701">
        <w:rPr>
          <w:rFonts w:ascii="Arial" w:hAnsi="Arial" w:cs="Arial"/>
          <w:sz w:val="22"/>
          <w:szCs w:val="22"/>
        </w:rPr>
        <w:t>the standards used to justify deportation</w:t>
      </w:r>
      <w:r w:rsidR="003A01E7" w:rsidRPr="00F74701">
        <w:rPr>
          <w:rFonts w:ascii="Arial" w:hAnsi="Arial" w:cs="Arial"/>
          <w:sz w:val="22"/>
          <w:szCs w:val="22"/>
        </w:rPr>
        <w:t xml:space="preserve"> and to confirm or deny detainees’ allegations of previous torture</w:t>
      </w:r>
      <w:r w:rsidR="00FC1346" w:rsidRPr="00F74701">
        <w:rPr>
          <w:rFonts w:ascii="Arial" w:hAnsi="Arial" w:cs="Arial"/>
          <w:sz w:val="22"/>
          <w:szCs w:val="22"/>
        </w:rPr>
        <w:t xml:space="preserve">, and believe there is a high risk of </w:t>
      </w:r>
      <w:r w:rsidR="003C55F6" w:rsidRPr="00F74701">
        <w:rPr>
          <w:rFonts w:ascii="Arial" w:hAnsi="Arial" w:cs="Arial"/>
          <w:sz w:val="22"/>
          <w:szCs w:val="22"/>
        </w:rPr>
        <w:t>‘</w:t>
      </w:r>
      <w:proofErr w:type="spellStart"/>
      <w:r w:rsidR="00FC1346" w:rsidRPr="00F74701">
        <w:rPr>
          <w:rFonts w:ascii="Arial" w:hAnsi="Arial" w:cs="Arial"/>
          <w:sz w:val="22"/>
          <w:szCs w:val="22"/>
        </w:rPr>
        <w:t>refoulement</w:t>
      </w:r>
      <w:proofErr w:type="spellEnd"/>
      <w:r w:rsidR="003C55F6" w:rsidRPr="00F74701">
        <w:rPr>
          <w:rFonts w:ascii="Arial" w:hAnsi="Arial" w:cs="Arial"/>
          <w:sz w:val="22"/>
          <w:szCs w:val="22"/>
        </w:rPr>
        <w:t>’</w:t>
      </w:r>
      <w:r w:rsidR="00FC1346" w:rsidRPr="00F74701">
        <w:rPr>
          <w:rFonts w:ascii="Arial" w:hAnsi="Arial" w:cs="Arial"/>
          <w:sz w:val="22"/>
          <w:szCs w:val="22"/>
        </w:rPr>
        <w:t xml:space="preserve"> </w:t>
      </w:r>
      <w:r w:rsidR="003C55F6" w:rsidRPr="00F74701">
        <w:rPr>
          <w:rFonts w:ascii="Arial" w:hAnsi="Arial" w:cs="Arial"/>
          <w:sz w:val="22"/>
          <w:szCs w:val="22"/>
        </w:rPr>
        <w:t>as matters s</w:t>
      </w:r>
      <w:r w:rsidR="00FC1346" w:rsidRPr="00F74701">
        <w:rPr>
          <w:rFonts w:ascii="Arial" w:hAnsi="Arial" w:cs="Arial"/>
          <w:sz w:val="22"/>
          <w:szCs w:val="22"/>
        </w:rPr>
        <w:t xml:space="preserve">tand at the present. We would recommend adequate safeguards and </w:t>
      </w:r>
      <w:r w:rsidR="00D45946" w:rsidRPr="00F74701">
        <w:rPr>
          <w:rFonts w:ascii="Arial" w:hAnsi="Arial" w:cs="Arial"/>
          <w:sz w:val="22"/>
          <w:szCs w:val="22"/>
        </w:rPr>
        <w:t>speedy access to free legal aid</w:t>
      </w:r>
      <w:r w:rsidR="003A01E7" w:rsidRPr="00F74701">
        <w:rPr>
          <w:rFonts w:ascii="Arial" w:hAnsi="Arial" w:cs="Arial"/>
          <w:sz w:val="22"/>
          <w:szCs w:val="22"/>
        </w:rPr>
        <w:t xml:space="preserve"> as a start</w:t>
      </w:r>
      <w:r w:rsidR="00F54734" w:rsidRPr="00F74701">
        <w:rPr>
          <w:rFonts w:ascii="Arial" w:hAnsi="Arial" w:cs="Arial"/>
          <w:sz w:val="22"/>
          <w:szCs w:val="22"/>
        </w:rPr>
        <w:t>.</w:t>
      </w:r>
      <w:r w:rsidR="00074C0F" w:rsidRPr="00F74701">
        <w:rPr>
          <w:rFonts w:ascii="Arial" w:hAnsi="Arial" w:cs="Arial"/>
          <w:sz w:val="22"/>
          <w:szCs w:val="22"/>
        </w:rPr>
        <w:t xml:space="preserve"> </w:t>
      </w:r>
    </w:p>
    <w:p w14:paraId="06F4FD3D" w14:textId="77777777" w:rsidR="00F54734" w:rsidRDefault="00F54734" w:rsidP="00F54734">
      <w:pPr>
        <w:rPr>
          <w:rFonts w:ascii="Arial" w:hAnsi="Arial" w:cs="Arial"/>
          <w:sz w:val="22"/>
          <w:szCs w:val="22"/>
        </w:rPr>
      </w:pPr>
    </w:p>
    <w:p w14:paraId="29AB93FD" w14:textId="54CABDF8" w:rsidR="00F54734" w:rsidRDefault="00F54734" w:rsidP="00F54734">
      <w:pPr>
        <w:rPr>
          <w:rFonts w:ascii="Arial" w:hAnsi="Arial" w:cs="Arial"/>
          <w:sz w:val="22"/>
          <w:szCs w:val="22"/>
        </w:rPr>
      </w:pPr>
      <w:r>
        <w:rPr>
          <w:rFonts w:ascii="Arial" w:hAnsi="Arial" w:cs="Arial"/>
          <w:sz w:val="22"/>
          <w:szCs w:val="22"/>
        </w:rPr>
        <w:t xml:space="preserve">We are not certain whether our remit </w:t>
      </w:r>
      <w:r w:rsidR="00273390">
        <w:rPr>
          <w:rFonts w:ascii="Arial" w:hAnsi="Arial" w:cs="Arial"/>
          <w:sz w:val="22"/>
          <w:szCs w:val="22"/>
        </w:rPr>
        <w:t>in this submission can</w:t>
      </w:r>
      <w:r>
        <w:rPr>
          <w:rFonts w:ascii="Arial" w:hAnsi="Arial" w:cs="Arial"/>
          <w:sz w:val="22"/>
          <w:szCs w:val="22"/>
        </w:rPr>
        <w:t xml:space="preserve"> include</w:t>
      </w:r>
      <w:r w:rsidR="000F0D50">
        <w:rPr>
          <w:rFonts w:ascii="Arial" w:hAnsi="Arial" w:cs="Arial"/>
          <w:sz w:val="22"/>
          <w:szCs w:val="22"/>
        </w:rPr>
        <w:t xml:space="preserve"> related aspects of Government sanctioned actions, such as the export of arms to Saudi Arabia which </w:t>
      </w:r>
      <w:r w:rsidR="00745A81">
        <w:rPr>
          <w:rFonts w:ascii="Arial" w:hAnsi="Arial" w:cs="Arial"/>
          <w:sz w:val="22"/>
          <w:szCs w:val="22"/>
        </w:rPr>
        <w:t xml:space="preserve">may well </w:t>
      </w:r>
      <w:r w:rsidR="000F0D50">
        <w:rPr>
          <w:rFonts w:ascii="Arial" w:hAnsi="Arial" w:cs="Arial"/>
          <w:sz w:val="22"/>
          <w:szCs w:val="22"/>
        </w:rPr>
        <w:t xml:space="preserve">have been used in Yemen, and involvement in </w:t>
      </w:r>
      <w:r w:rsidR="00273390">
        <w:rPr>
          <w:rFonts w:ascii="Arial" w:hAnsi="Arial" w:cs="Arial"/>
          <w:sz w:val="22"/>
          <w:szCs w:val="22"/>
        </w:rPr>
        <w:t xml:space="preserve">the </w:t>
      </w:r>
      <w:r w:rsidR="000F0D50">
        <w:rPr>
          <w:rFonts w:ascii="Arial" w:hAnsi="Arial" w:cs="Arial"/>
          <w:sz w:val="22"/>
          <w:szCs w:val="22"/>
        </w:rPr>
        <w:t>use of drones</w:t>
      </w:r>
      <w:r w:rsidR="002A7107">
        <w:rPr>
          <w:rFonts w:ascii="Arial" w:hAnsi="Arial" w:cs="Arial"/>
          <w:sz w:val="22"/>
          <w:szCs w:val="22"/>
        </w:rPr>
        <w:t>,</w:t>
      </w:r>
      <w:r w:rsidR="000F0D50">
        <w:rPr>
          <w:rFonts w:ascii="Arial" w:hAnsi="Arial" w:cs="Arial"/>
          <w:sz w:val="22"/>
          <w:szCs w:val="22"/>
        </w:rPr>
        <w:t xml:space="preserve"> </w:t>
      </w:r>
      <w:r w:rsidR="002A7107">
        <w:rPr>
          <w:rFonts w:ascii="Arial" w:hAnsi="Arial" w:cs="Arial"/>
          <w:sz w:val="22"/>
          <w:szCs w:val="22"/>
        </w:rPr>
        <w:t>which</w:t>
      </w:r>
      <w:r w:rsidR="000F0D50">
        <w:rPr>
          <w:rFonts w:ascii="Arial" w:hAnsi="Arial" w:cs="Arial"/>
          <w:sz w:val="22"/>
          <w:szCs w:val="22"/>
        </w:rPr>
        <w:t xml:space="preserve"> have </w:t>
      </w:r>
      <w:r w:rsidR="002A7107">
        <w:rPr>
          <w:rFonts w:ascii="Arial" w:hAnsi="Arial" w:cs="Arial"/>
          <w:sz w:val="22"/>
          <w:szCs w:val="22"/>
        </w:rPr>
        <w:t xml:space="preserve">clearly </w:t>
      </w:r>
      <w:r w:rsidR="000F0D50">
        <w:rPr>
          <w:rFonts w:ascii="Arial" w:hAnsi="Arial" w:cs="Arial"/>
          <w:sz w:val="22"/>
          <w:szCs w:val="22"/>
        </w:rPr>
        <w:t>also killed civilians.  If these actions are considered relevant by the UN Human Rights Committee</w:t>
      </w:r>
      <w:r w:rsidR="00713309">
        <w:rPr>
          <w:rFonts w:ascii="Arial" w:hAnsi="Arial" w:cs="Arial"/>
          <w:sz w:val="22"/>
          <w:szCs w:val="22"/>
        </w:rPr>
        <w:t>,</w:t>
      </w:r>
      <w:r w:rsidR="000F0D50">
        <w:rPr>
          <w:rFonts w:ascii="Arial" w:hAnsi="Arial" w:cs="Arial"/>
          <w:sz w:val="22"/>
          <w:szCs w:val="22"/>
        </w:rPr>
        <w:t xml:space="preserve"> we would ask that the UK Government’s rationale and decision making in these matters is closely questioned. </w:t>
      </w:r>
    </w:p>
    <w:p w14:paraId="53CCA93E" w14:textId="77777777" w:rsidR="00475965" w:rsidRDefault="00475965" w:rsidP="00F54734">
      <w:pPr>
        <w:rPr>
          <w:rFonts w:ascii="Arial" w:hAnsi="Arial" w:cs="Arial"/>
          <w:sz w:val="22"/>
          <w:szCs w:val="22"/>
        </w:rPr>
      </w:pPr>
    </w:p>
    <w:p w14:paraId="6D8582D7" w14:textId="35F971B6" w:rsidR="00475965" w:rsidRPr="00475965" w:rsidRDefault="00475965" w:rsidP="00475965">
      <w:pPr>
        <w:jc w:val="center"/>
        <w:rPr>
          <w:rFonts w:ascii="Arial" w:hAnsi="Arial" w:cs="Arial"/>
          <w:b/>
          <w:sz w:val="22"/>
          <w:szCs w:val="22"/>
        </w:rPr>
      </w:pPr>
      <w:r w:rsidRPr="00475965">
        <w:rPr>
          <w:rFonts w:ascii="Arial" w:hAnsi="Arial" w:cs="Arial"/>
          <w:b/>
          <w:sz w:val="22"/>
          <w:szCs w:val="22"/>
        </w:rPr>
        <w:t>Submission</w:t>
      </w:r>
    </w:p>
    <w:p w14:paraId="46EDC668" w14:textId="77777777" w:rsidR="00B82636" w:rsidRDefault="00B82636" w:rsidP="003963B7">
      <w:pPr>
        <w:rPr>
          <w:rFonts w:ascii="Arial" w:hAnsi="Arial" w:cs="Arial"/>
          <w:sz w:val="22"/>
          <w:szCs w:val="22"/>
        </w:rPr>
      </w:pPr>
    </w:p>
    <w:p w14:paraId="508C3C22" w14:textId="258087AA" w:rsidR="00CF7AFE" w:rsidRPr="00F74701" w:rsidRDefault="00A541DE" w:rsidP="00F74701">
      <w:pPr>
        <w:pStyle w:val="ListParagraph"/>
        <w:numPr>
          <w:ilvl w:val="0"/>
          <w:numId w:val="8"/>
        </w:numPr>
        <w:rPr>
          <w:rFonts w:ascii="Arial" w:hAnsi="Arial" w:cs="Arial"/>
          <w:b/>
          <w:sz w:val="22"/>
          <w:szCs w:val="22"/>
        </w:rPr>
      </w:pPr>
      <w:r w:rsidRPr="00F74701">
        <w:rPr>
          <w:rFonts w:ascii="Arial" w:hAnsi="Arial" w:cs="Arial"/>
          <w:b/>
          <w:sz w:val="22"/>
          <w:szCs w:val="22"/>
        </w:rPr>
        <w:t xml:space="preserve">Right to life and prohibition of torture and other cruel, inhuman or degrading treatment or punishment </w:t>
      </w:r>
    </w:p>
    <w:p w14:paraId="2AE16663" w14:textId="094CB1AD" w:rsidR="00B82636" w:rsidRDefault="00A541DE" w:rsidP="00CF7AFE">
      <w:pPr>
        <w:rPr>
          <w:rFonts w:ascii="Arial" w:hAnsi="Arial" w:cs="Arial"/>
          <w:sz w:val="22"/>
          <w:szCs w:val="22"/>
        </w:rPr>
      </w:pPr>
      <w:r w:rsidRPr="00CF7AFE">
        <w:rPr>
          <w:rFonts w:ascii="Arial" w:hAnsi="Arial" w:cs="Arial"/>
          <w:sz w:val="22"/>
          <w:szCs w:val="22"/>
        </w:rPr>
        <w:lastRenderedPageBreak/>
        <w:t>(</w:t>
      </w:r>
      <w:r w:rsidR="00DD4287">
        <w:rPr>
          <w:rFonts w:ascii="Arial" w:hAnsi="Arial" w:cs="Arial"/>
          <w:sz w:val="22"/>
          <w:szCs w:val="22"/>
        </w:rPr>
        <w:t>Ref</w:t>
      </w:r>
      <w:r w:rsidR="00875FB8">
        <w:rPr>
          <w:rFonts w:ascii="Arial" w:hAnsi="Arial" w:cs="Arial"/>
          <w:sz w:val="22"/>
          <w:szCs w:val="22"/>
        </w:rPr>
        <w:t>erring to</w:t>
      </w:r>
      <w:r w:rsidR="00DD4287">
        <w:rPr>
          <w:rFonts w:ascii="Arial" w:hAnsi="Arial" w:cs="Arial"/>
          <w:sz w:val="22"/>
          <w:szCs w:val="22"/>
        </w:rPr>
        <w:t xml:space="preserve"> </w:t>
      </w:r>
      <w:r w:rsidR="00E20D1F">
        <w:rPr>
          <w:rFonts w:ascii="Arial" w:hAnsi="Arial" w:cs="Arial"/>
          <w:sz w:val="22"/>
          <w:szCs w:val="22"/>
        </w:rPr>
        <w:t xml:space="preserve">ICCP </w:t>
      </w:r>
      <w:r w:rsidRPr="00CF7AFE">
        <w:rPr>
          <w:rFonts w:ascii="Arial" w:hAnsi="Arial" w:cs="Arial"/>
          <w:sz w:val="22"/>
          <w:szCs w:val="22"/>
        </w:rPr>
        <w:t>List of issues in relation to the seventh periodic report</w:t>
      </w:r>
      <w:r w:rsidR="00713309">
        <w:rPr>
          <w:rFonts w:ascii="Arial" w:hAnsi="Arial" w:cs="Arial"/>
          <w:sz w:val="22"/>
          <w:szCs w:val="22"/>
        </w:rPr>
        <w:t>,</w:t>
      </w:r>
      <w:r w:rsidRPr="00CF7AFE">
        <w:rPr>
          <w:rFonts w:ascii="Arial" w:hAnsi="Arial" w:cs="Arial"/>
          <w:sz w:val="22"/>
          <w:szCs w:val="22"/>
        </w:rPr>
        <w:t xml:space="preserve"> 20 November 2014</w:t>
      </w:r>
      <w:r w:rsidR="00713309">
        <w:rPr>
          <w:rFonts w:ascii="Arial" w:hAnsi="Arial" w:cs="Arial"/>
          <w:sz w:val="22"/>
          <w:szCs w:val="22"/>
        </w:rPr>
        <w:t xml:space="preserve">, </w:t>
      </w:r>
      <w:r w:rsidR="00713309" w:rsidRPr="00CF7AFE">
        <w:rPr>
          <w:rFonts w:ascii="Arial" w:hAnsi="Arial" w:cs="Arial"/>
          <w:sz w:val="22"/>
          <w:szCs w:val="22"/>
        </w:rPr>
        <w:t>paragraphs 16</w:t>
      </w:r>
      <w:r w:rsidR="007E6B0C">
        <w:rPr>
          <w:rFonts w:ascii="Arial" w:hAnsi="Arial" w:cs="Arial"/>
          <w:sz w:val="22"/>
          <w:szCs w:val="22"/>
        </w:rPr>
        <w:t>-</w:t>
      </w:r>
      <w:r w:rsidR="00713309" w:rsidRPr="00CF7AFE">
        <w:rPr>
          <w:rFonts w:ascii="Arial" w:hAnsi="Arial" w:cs="Arial"/>
          <w:sz w:val="22"/>
          <w:szCs w:val="22"/>
        </w:rPr>
        <w:t>17</w:t>
      </w:r>
      <w:r w:rsidRPr="00CF7AFE">
        <w:rPr>
          <w:rFonts w:ascii="Arial" w:hAnsi="Arial" w:cs="Arial"/>
          <w:sz w:val="22"/>
          <w:szCs w:val="22"/>
        </w:rPr>
        <w:t>)</w:t>
      </w:r>
    </w:p>
    <w:p w14:paraId="21EA8B2C" w14:textId="77777777" w:rsidR="00CF00D1" w:rsidRPr="00CF7AFE" w:rsidRDefault="00CF00D1" w:rsidP="00CF7AFE">
      <w:pPr>
        <w:rPr>
          <w:rFonts w:ascii="Arial" w:hAnsi="Arial" w:cs="Arial"/>
          <w:sz w:val="22"/>
          <w:szCs w:val="22"/>
        </w:rPr>
      </w:pPr>
    </w:p>
    <w:p w14:paraId="5B9A4442" w14:textId="4D43F8F7" w:rsidR="003A01E7" w:rsidRPr="00F74701" w:rsidRDefault="003A01E7" w:rsidP="00F74701">
      <w:pPr>
        <w:pStyle w:val="ListParagraph"/>
        <w:numPr>
          <w:ilvl w:val="1"/>
          <w:numId w:val="9"/>
        </w:numPr>
        <w:rPr>
          <w:rFonts w:ascii="Arial" w:hAnsi="Arial" w:cs="Arial"/>
          <w:b/>
          <w:sz w:val="22"/>
          <w:szCs w:val="22"/>
        </w:rPr>
      </w:pPr>
      <w:r w:rsidRPr="00F74701">
        <w:rPr>
          <w:rFonts w:ascii="Arial" w:hAnsi="Arial" w:cs="Arial"/>
          <w:b/>
          <w:sz w:val="22"/>
          <w:szCs w:val="22"/>
        </w:rPr>
        <w:t>Legal scrutiny of historical allegations of crimes committed in Iraq, Afghanistan and Northern Ireland</w:t>
      </w:r>
    </w:p>
    <w:p w14:paraId="3DE9DB65" w14:textId="77777777" w:rsidR="00CF00D1" w:rsidRDefault="00CF00D1" w:rsidP="003963B7">
      <w:pPr>
        <w:rPr>
          <w:rFonts w:ascii="Arial" w:hAnsi="Arial" w:cs="Arial"/>
          <w:sz w:val="22"/>
          <w:szCs w:val="22"/>
        </w:rPr>
      </w:pPr>
    </w:p>
    <w:p w14:paraId="4F928550" w14:textId="2E9FFC82" w:rsidR="00CF00D1" w:rsidRDefault="00655BF5" w:rsidP="003963B7">
      <w:pPr>
        <w:rPr>
          <w:rFonts w:ascii="Arial" w:hAnsi="Arial" w:cs="Arial"/>
          <w:sz w:val="22"/>
          <w:szCs w:val="22"/>
        </w:rPr>
      </w:pPr>
      <w:r>
        <w:rPr>
          <w:rFonts w:ascii="Arial" w:hAnsi="Arial" w:cs="Arial"/>
          <w:sz w:val="22"/>
          <w:szCs w:val="22"/>
        </w:rPr>
        <w:t>We wholeheartedly support the statement made by the UK Government “</w:t>
      </w:r>
      <w:r w:rsidRPr="00D9781A">
        <w:rPr>
          <w:rFonts w:ascii="Arial" w:hAnsi="Arial" w:cs="Arial"/>
          <w:i/>
          <w:sz w:val="22"/>
          <w:szCs w:val="22"/>
        </w:rPr>
        <w:t>To be effective in preventing torture overseas the UK must have a good record on torture and ill treatment</w:t>
      </w:r>
      <w:r>
        <w:rPr>
          <w:rFonts w:ascii="Arial" w:hAnsi="Arial" w:cs="Arial"/>
          <w:sz w:val="22"/>
          <w:szCs w:val="22"/>
        </w:rPr>
        <w:t xml:space="preserve">”. </w:t>
      </w:r>
      <w:r w:rsidR="003F4376">
        <w:rPr>
          <w:rFonts w:ascii="Arial" w:hAnsi="Arial" w:cs="Arial"/>
          <w:sz w:val="22"/>
          <w:szCs w:val="22"/>
        </w:rPr>
        <w:t>The concluding observations on the UN CAT 6</w:t>
      </w:r>
      <w:r w:rsidR="003F4376" w:rsidRPr="003F4376">
        <w:rPr>
          <w:rFonts w:ascii="Arial" w:hAnsi="Arial" w:cs="Arial"/>
          <w:sz w:val="22"/>
          <w:szCs w:val="22"/>
          <w:vertAlign w:val="superscript"/>
        </w:rPr>
        <w:t>th</w:t>
      </w:r>
      <w:r w:rsidR="003F4376">
        <w:rPr>
          <w:rFonts w:ascii="Arial" w:hAnsi="Arial" w:cs="Arial"/>
          <w:sz w:val="22"/>
          <w:szCs w:val="22"/>
        </w:rPr>
        <w:t xml:space="preserve"> periodic report, in May 2019, </w:t>
      </w:r>
      <w:r w:rsidR="00D9781A">
        <w:rPr>
          <w:rFonts w:ascii="Arial" w:hAnsi="Arial" w:cs="Arial"/>
          <w:sz w:val="22"/>
          <w:szCs w:val="22"/>
        </w:rPr>
        <w:t>clearly demonstrate</w:t>
      </w:r>
      <w:r w:rsidR="003F4376">
        <w:rPr>
          <w:rFonts w:ascii="Arial" w:hAnsi="Arial" w:cs="Arial"/>
          <w:sz w:val="22"/>
          <w:szCs w:val="22"/>
        </w:rPr>
        <w:t xml:space="preserve"> that this is not the case. </w:t>
      </w:r>
      <w:r w:rsidR="00D9781A">
        <w:rPr>
          <w:rFonts w:ascii="Arial" w:hAnsi="Arial" w:cs="Arial"/>
          <w:sz w:val="22"/>
          <w:szCs w:val="22"/>
        </w:rPr>
        <w:t xml:space="preserve"> We strongly support the need for the UK Government to address its obligations of being a signatory state party of the Convention.  We ask </w:t>
      </w:r>
      <w:r w:rsidR="004D0721">
        <w:rPr>
          <w:rFonts w:ascii="Arial" w:hAnsi="Arial" w:cs="Arial"/>
          <w:sz w:val="22"/>
          <w:szCs w:val="22"/>
        </w:rPr>
        <w:t xml:space="preserve">that </w:t>
      </w:r>
      <w:r w:rsidR="0089355F">
        <w:rPr>
          <w:rFonts w:ascii="Arial" w:hAnsi="Arial" w:cs="Arial"/>
          <w:sz w:val="22"/>
          <w:szCs w:val="22"/>
        </w:rPr>
        <w:t xml:space="preserve">judge-led, </w:t>
      </w:r>
      <w:r w:rsidR="00D9781A">
        <w:rPr>
          <w:rFonts w:ascii="Arial" w:hAnsi="Arial" w:cs="Arial"/>
          <w:sz w:val="22"/>
          <w:szCs w:val="22"/>
        </w:rPr>
        <w:t>independent</w:t>
      </w:r>
      <w:r w:rsidR="007E6B0C">
        <w:rPr>
          <w:rFonts w:ascii="Arial" w:hAnsi="Arial" w:cs="Arial"/>
          <w:sz w:val="22"/>
          <w:szCs w:val="22"/>
        </w:rPr>
        <w:t xml:space="preserve"> and</w:t>
      </w:r>
      <w:r w:rsidR="00D9781A">
        <w:rPr>
          <w:rFonts w:ascii="Arial" w:hAnsi="Arial" w:cs="Arial"/>
          <w:sz w:val="22"/>
          <w:szCs w:val="22"/>
        </w:rPr>
        <w:t xml:space="preserve"> effective </w:t>
      </w:r>
      <w:r w:rsidR="007C673C">
        <w:rPr>
          <w:rFonts w:ascii="Arial" w:hAnsi="Arial" w:cs="Arial"/>
          <w:sz w:val="22"/>
          <w:szCs w:val="22"/>
        </w:rPr>
        <w:t>inquiries</w:t>
      </w:r>
      <w:r w:rsidR="00D9781A">
        <w:rPr>
          <w:rFonts w:ascii="Arial" w:hAnsi="Arial" w:cs="Arial"/>
          <w:sz w:val="22"/>
          <w:szCs w:val="22"/>
        </w:rPr>
        <w:t xml:space="preserve"> </w:t>
      </w:r>
      <w:r w:rsidR="007C673C">
        <w:rPr>
          <w:rFonts w:ascii="Arial" w:hAnsi="Arial" w:cs="Arial"/>
          <w:sz w:val="22"/>
          <w:szCs w:val="22"/>
        </w:rPr>
        <w:t>are</w:t>
      </w:r>
      <w:r w:rsidR="00D9781A">
        <w:rPr>
          <w:rFonts w:ascii="Arial" w:hAnsi="Arial" w:cs="Arial"/>
          <w:sz w:val="22"/>
          <w:szCs w:val="22"/>
        </w:rPr>
        <w:t xml:space="preserve"> speedily </w:t>
      </w:r>
      <w:r w:rsidR="007E3890">
        <w:rPr>
          <w:rFonts w:ascii="Arial" w:hAnsi="Arial" w:cs="Arial"/>
          <w:sz w:val="22"/>
          <w:szCs w:val="22"/>
        </w:rPr>
        <w:t xml:space="preserve">instituted and the </w:t>
      </w:r>
      <w:r w:rsidR="007C673C">
        <w:rPr>
          <w:rFonts w:ascii="Arial" w:hAnsi="Arial" w:cs="Arial"/>
          <w:sz w:val="22"/>
          <w:szCs w:val="22"/>
        </w:rPr>
        <w:t>required</w:t>
      </w:r>
      <w:r w:rsidR="007E3890">
        <w:rPr>
          <w:rFonts w:ascii="Arial" w:hAnsi="Arial" w:cs="Arial"/>
          <w:sz w:val="22"/>
          <w:szCs w:val="22"/>
        </w:rPr>
        <w:t xml:space="preserve"> documentation </w:t>
      </w:r>
      <w:r w:rsidR="0089355F">
        <w:rPr>
          <w:rFonts w:ascii="Arial" w:hAnsi="Arial" w:cs="Arial"/>
          <w:sz w:val="22"/>
          <w:szCs w:val="22"/>
        </w:rPr>
        <w:t xml:space="preserve">relating to evidence </w:t>
      </w:r>
      <w:r w:rsidR="00745A81">
        <w:rPr>
          <w:rFonts w:ascii="Arial" w:hAnsi="Arial" w:cs="Arial"/>
          <w:sz w:val="22"/>
          <w:szCs w:val="22"/>
        </w:rPr>
        <w:t xml:space="preserve">and adequate financial support </w:t>
      </w:r>
      <w:r w:rsidR="0089355F">
        <w:rPr>
          <w:rFonts w:ascii="Arial" w:hAnsi="Arial" w:cs="Arial"/>
          <w:sz w:val="22"/>
          <w:szCs w:val="22"/>
        </w:rPr>
        <w:t xml:space="preserve">is </w:t>
      </w:r>
      <w:r w:rsidR="007E3890">
        <w:rPr>
          <w:rFonts w:ascii="Arial" w:hAnsi="Arial" w:cs="Arial"/>
          <w:sz w:val="22"/>
          <w:szCs w:val="22"/>
        </w:rPr>
        <w:t>made available.</w:t>
      </w:r>
      <w:r w:rsidR="00080AF8">
        <w:rPr>
          <w:rFonts w:ascii="Arial" w:hAnsi="Arial" w:cs="Arial"/>
          <w:sz w:val="22"/>
          <w:szCs w:val="22"/>
        </w:rPr>
        <w:t xml:space="preserve">  </w:t>
      </w:r>
    </w:p>
    <w:p w14:paraId="33539521" w14:textId="77777777" w:rsidR="00D9781A" w:rsidRDefault="00D9781A" w:rsidP="003963B7">
      <w:pPr>
        <w:rPr>
          <w:rFonts w:ascii="Arial" w:hAnsi="Arial" w:cs="Arial"/>
          <w:sz w:val="22"/>
          <w:szCs w:val="22"/>
        </w:rPr>
      </w:pPr>
    </w:p>
    <w:p w14:paraId="7FADD40A" w14:textId="4AA6C976" w:rsidR="00FD20CB" w:rsidRDefault="00080AF8" w:rsidP="003963B7">
      <w:pPr>
        <w:rPr>
          <w:rFonts w:ascii="Arial" w:hAnsi="Arial" w:cs="Arial"/>
          <w:sz w:val="22"/>
          <w:szCs w:val="22"/>
        </w:rPr>
      </w:pPr>
      <w:r>
        <w:rPr>
          <w:rFonts w:ascii="Arial" w:hAnsi="Arial" w:cs="Arial"/>
          <w:sz w:val="22"/>
          <w:szCs w:val="22"/>
        </w:rPr>
        <w:t>Our doubts</w:t>
      </w:r>
      <w:r w:rsidR="00745A81">
        <w:rPr>
          <w:rFonts w:ascii="Arial" w:hAnsi="Arial" w:cs="Arial"/>
          <w:sz w:val="22"/>
          <w:szCs w:val="22"/>
        </w:rPr>
        <w:t>,</w:t>
      </w:r>
      <w:r>
        <w:rPr>
          <w:rFonts w:ascii="Arial" w:hAnsi="Arial" w:cs="Arial"/>
          <w:sz w:val="22"/>
          <w:szCs w:val="22"/>
        </w:rPr>
        <w:t xml:space="preserve"> </w:t>
      </w:r>
      <w:r w:rsidR="00745A81">
        <w:rPr>
          <w:rFonts w:ascii="Arial" w:hAnsi="Arial" w:cs="Arial"/>
          <w:sz w:val="22"/>
          <w:szCs w:val="22"/>
        </w:rPr>
        <w:t>about whether</w:t>
      </w:r>
      <w:r w:rsidR="0089355F">
        <w:rPr>
          <w:rFonts w:ascii="Arial" w:hAnsi="Arial" w:cs="Arial"/>
          <w:sz w:val="22"/>
          <w:szCs w:val="22"/>
        </w:rPr>
        <w:t xml:space="preserve"> justice </w:t>
      </w:r>
      <w:r w:rsidR="00745A81">
        <w:rPr>
          <w:rFonts w:ascii="Arial" w:hAnsi="Arial" w:cs="Arial"/>
          <w:sz w:val="22"/>
          <w:szCs w:val="22"/>
        </w:rPr>
        <w:t>has</w:t>
      </w:r>
      <w:r w:rsidR="0089355F">
        <w:rPr>
          <w:rFonts w:ascii="Arial" w:hAnsi="Arial" w:cs="Arial"/>
          <w:sz w:val="22"/>
          <w:szCs w:val="22"/>
        </w:rPr>
        <w:t xml:space="preserve"> been served so far </w:t>
      </w:r>
      <w:r w:rsidR="00745A81">
        <w:rPr>
          <w:rFonts w:ascii="Arial" w:hAnsi="Arial" w:cs="Arial"/>
          <w:sz w:val="22"/>
          <w:szCs w:val="22"/>
        </w:rPr>
        <w:t>arise from</w:t>
      </w:r>
      <w:r>
        <w:rPr>
          <w:rFonts w:ascii="Arial" w:hAnsi="Arial" w:cs="Arial"/>
          <w:sz w:val="22"/>
          <w:szCs w:val="22"/>
        </w:rPr>
        <w:t xml:space="preserve"> </w:t>
      </w:r>
      <w:r w:rsidR="00FD20CB">
        <w:rPr>
          <w:rFonts w:ascii="Arial" w:hAnsi="Arial" w:cs="Arial"/>
          <w:sz w:val="22"/>
          <w:szCs w:val="22"/>
        </w:rPr>
        <w:t>UK Government</w:t>
      </w:r>
      <w:r w:rsidR="00745A81">
        <w:rPr>
          <w:rFonts w:ascii="Arial" w:hAnsi="Arial" w:cs="Arial"/>
          <w:sz w:val="22"/>
          <w:szCs w:val="22"/>
        </w:rPr>
        <w:t>’s</w:t>
      </w:r>
      <w:r w:rsidR="00FD20CB">
        <w:rPr>
          <w:rFonts w:ascii="Arial" w:hAnsi="Arial" w:cs="Arial"/>
          <w:sz w:val="22"/>
          <w:szCs w:val="22"/>
        </w:rPr>
        <w:t xml:space="preserve"> response</w:t>
      </w:r>
      <w:r w:rsidR="00C61F9D">
        <w:rPr>
          <w:rFonts w:ascii="Arial" w:hAnsi="Arial" w:cs="Arial"/>
          <w:sz w:val="22"/>
          <w:szCs w:val="22"/>
        </w:rPr>
        <w:t>s</w:t>
      </w:r>
      <w:r w:rsidR="00FD20CB">
        <w:rPr>
          <w:rFonts w:ascii="Arial" w:hAnsi="Arial" w:cs="Arial"/>
          <w:sz w:val="22"/>
          <w:szCs w:val="22"/>
        </w:rPr>
        <w:t xml:space="preserve"> to allegations of crimes committed</w:t>
      </w:r>
      <w:r w:rsidR="00B650E1">
        <w:rPr>
          <w:rFonts w:ascii="Arial" w:hAnsi="Arial" w:cs="Arial"/>
          <w:sz w:val="22"/>
          <w:szCs w:val="22"/>
        </w:rPr>
        <w:t>. Some</w:t>
      </w:r>
      <w:r w:rsidR="004D0721">
        <w:rPr>
          <w:rFonts w:ascii="Arial" w:hAnsi="Arial" w:cs="Arial"/>
          <w:sz w:val="22"/>
          <w:szCs w:val="22"/>
        </w:rPr>
        <w:t xml:space="preserve"> </w:t>
      </w:r>
      <w:r w:rsidR="00920546">
        <w:rPr>
          <w:rFonts w:ascii="Arial" w:hAnsi="Arial" w:cs="Arial"/>
          <w:sz w:val="22"/>
          <w:szCs w:val="22"/>
        </w:rPr>
        <w:t>are</w:t>
      </w:r>
      <w:r w:rsidR="004D0721">
        <w:rPr>
          <w:rFonts w:ascii="Arial" w:hAnsi="Arial" w:cs="Arial"/>
          <w:sz w:val="22"/>
          <w:szCs w:val="22"/>
        </w:rPr>
        <w:t xml:space="preserve"> cited below. </w:t>
      </w:r>
      <w:r w:rsidR="00FD20CB">
        <w:rPr>
          <w:rFonts w:ascii="Arial" w:hAnsi="Arial" w:cs="Arial"/>
          <w:sz w:val="22"/>
          <w:szCs w:val="22"/>
        </w:rPr>
        <w:t xml:space="preserve"> </w:t>
      </w:r>
    </w:p>
    <w:p w14:paraId="4BB98887" w14:textId="77777777" w:rsidR="007E6B0C" w:rsidRDefault="007E6B0C" w:rsidP="003963B7">
      <w:pPr>
        <w:rPr>
          <w:rFonts w:ascii="Arial" w:hAnsi="Arial" w:cs="Arial"/>
          <w:sz w:val="22"/>
          <w:szCs w:val="22"/>
        </w:rPr>
      </w:pPr>
    </w:p>
    <w:p w14:paraId="77A5AA49" w14:textId="72C84A3D" w:rsidR="00F74701" w:rsidRDefault="009E42B6" w:rsidP="00F74701">
      <w:pPr>
        <w:pStyle w:val="ListParagraph"/>
        <w:numPr>
          <w:ilvl w:val="2"/>
          <w:numId w:val="8"/>
        </w:numPr>
        <w:rPr>
          <w:rFonts w:ascii="Arial" w:hAnsi="Arial" w:cs="Arial"/>
          <w:sz w:val="22"/>
          <w:szCs w:val="22"/>
        </w:rPr>
      </w:pPr>
      <w:r w:rsidRPr="00F74701">
        <w:rPr>
          <w:rFonts w:ascii="Arial" w:hAnsi="Arial" w:cs="Arial"/>
          <w:b/>
          <w:sz w:val="22"/>
          <w:szCs w:val="22"/>
        </w:rPr>
        <w:t>‘Illegal’ activity by Government agents</w:t>
      </w:r>
      <w:r w:rsidRPr="00F74701">
        <w:rPr>
          <w:rFonts w:ascii="Arial" w:hAnsi="Arial" w:cs="Arial"/>
          <w:sz w:val="22"/>
          <w:szCs w:val="22"/>
        </w:rPr>
        <w:t xml:space="preserve"> </w:t>
      </w:r>
    </w:p>
    <w:p w14:paraId="25B1FF4A" w14:textId="4F1BA262" w:rsidR="008B18B7" w:rsidRDefault="009B0940" w:rsidP="00F74701">
      <w:pPr>
        <w:rPr>
          <w:rFonts w:ascii="Arial" w:hAnsi="Arial" w:cs="Arial"/>
          <w:sz w:val="22"/>
          <w:szCs w:val="22"/>
        </w:rPr>
      </w:pPr>
      <w:r w:rsidRPr="00F74701">
        <w:rPr>
          <w:rFonts w:ascii="Arial" w:hAnsi="Arial" w:cs="Arial"/>
          <w:sz w:val="22"/>
          <w:szCs w:val="22"/>
        </w:rPr>
        <w:t>The Investigatory Powers T</w:t>
      </w:r>
      <w:r w:rsidR="00C650FA" w:rsidRPr="00F74701">
        <w:rPr>
          <w:rFonts w:ascii="Arial" w:hAnsi="Arial" w:cs="Arial"/>
          <w:sz w:val="22"/>
          <w:szCs w:val="22"/>
        </w:rPr>
        <w:t xml:space="preserve">ribunal (IPT) </w:t>
      </w:r>
      <w:r w:rsidRPr="00F74701">
        <w:rPr>
          <w:rFonts w:ascii="Arial" w:hAnsi="Arial" w:cs="Arial"/>
          <w:sz w:val="22"/>
          <w:szCs w:val="22"/>
        </w:rPr>
        <w:t xml:space="preserve">has recently ruled, </w:t>
      </w:r>
      <w:r w:rsidR="00C650FA" w:rsidRPr="00F74701">
        <w:rPr>
          <w:rFonts w:ascii="Arial" w:hAnsi="Arial" w:cs="Arial"/>
          <w:sz w:val="22"/>
          <w:szCs w:val="22"/>
        </w:rPr>
        <w:t>by a three-to-two majority</w:t>
      </w:r>
      <w:r w:rsidRPr="00F74701">
        <w:rPr>
          <w:rFonts w:ascii="Arial" w:hAnsi="Arial" w:cs="Arial"/>
          <w:sz w:val="22"/>
          <w:szCs w:val="22"/>
        </w:rPr>
        <w:t>,</w:t>
      </w:r>
      <w:r w:rsidR="00C650FA" w:rsidRPr="00F74701">
        <w:rPr>
          <w:rFonts w:ascii="Arial" w:hAnsi="Arial" w:cs="Arial"/>
          <w:sz w:val="22"/>
          <w:szCs w:val="22"/>
        </w:rPr>
        <w:t xml:space="preserve"> that </w:t>
      </w:r>
      <w:r w:rsidR="003F2741" w:rsidRPr="00F74701">
        <w:rPr>
          <w:rFonts w:ascii="Arial" w:eastAsia="Times New Roman" w:hAnsi="Arial" w:cs="Arial"/>
          <w:color w:val="121212"/>
          <w:sz w:val="22"/>
          <w:szCs w:val="22"/>
          <w:shd w:val="clear" w:color="auto" w:fill="FFFFFF"/>
          <w:lang w:eastAsia="en-GB"/>
        </w:rPr>
        <w:t>MI5’s partially secret policy allowing agents and informants to participate in serious crimes is lawful</w:t>
      </w:r>
      <w:r w:rsidRPr="00F74701">
        <w:rPr>
          <w:rFonts w:ascii="Arial" w:eastAsia="Times New Roman" w:hAnsi="Arial" w:cs="Arial"/>
          <w:color w:val="121212"/>
          <w:sz w:val="22"/>
          <w:szCs w:val="22"/>
          <w:shd w:val="clear" w:color="auto" w:fill="FFFFFF"/>
          <w:lang w:eastAsia="en-GB"/>
        </w:rPr>
        <w:t xml:space="preserve"> </w:t>
      </w:r>
      <w:r w:rsidR="003C0ECD" w:rsidRPr="00F74701">
        <w:rPr>
          <w:rFonts w:ascii="Arial" w:hAnsi="Arial" w:cs="Arial"/>
          <w:sz w:val="22"/>
          <w:szCs w:val="22"/>
        </w:rPr>
        <w:t>(ref: T</w:t>
      </w:r>
      <w:r w:rsidRPr="00F74701">
        <w:rPr>
          <w:rFonts w:ascii="Arial" w:hAnsi="Arial" w:cs="Arial"/>
          <w:sz w:val="22"/>
          <w:szCs w:val="22"/>
        </w:rPr>
        <w:t>he Guardian newspaper 20 December 2019)</w:t>
      </w:r>
      <w:r w:rsidR="00745A81" w:rsidRPr="00F74701">
        <w:rPr>
          <w:rFonts w:ascii="Arial" w:eastAsia="Times New Roman" w:hAnsi="Arial" w:cs="Arial"/>
          <w:color w:val="121212"/>
          <w:sz w:val="22"/>
          <w:szCs w:val="22"/>
          <w:shd w:val="clear" w:color="auto" w:fill="FFFFFF"/>
          <w:lang w:eastAsia="en-GB"/>
        </w:rPr>
        <w:t xml:space="preserve">. </w:t>
      </w:r>
      <w:r w:rsidR="00745A81" w:rsidRPr="00F74701">
        <w:rPr>
          <w:rFonts w:ascii="Georgia" w:eastAsia="Times New Roman" w:hAnsi="Georgia" w:cs="Times New Roman"/>
          <w:color w:val="121212"/>
          <w:sz w:val="26"/>
          <w:szCs w:val="26"/>
          <w:shd w:val="clear" w:color="auto" w:fill="FFFFFF"/>
          <w:lang w:eastAsia="en-GB"/>
        </w:rPr>
        <w:t xml:space="preserve"> </w:t>
      </w:r>
      <w:r w:rsidR="00C650FA" w:rsidRPr="00F74701">
        <w:rPr>
          <w:rFonts w:ascii="Arial" w:eastAsia="Times New Roman" w:hAnsi="Arial" w:cs="Arial"/>
          <w:color w:val="121212"/>
          <w:sz w:val="22"/>
          <w:szCs w:val="22"/>
          <w:shd w:val="clear" w:color="auto" w:fill="FFFFFF"/>
          <w:lang w:eastAsia="en-GB"/>
        </w:rPr>
        <w:t>Q-CAT agrees with the majority judgement</w:t>
      </w:r>
      <w:r w:rsidR="0072218D" w:rsidRPr="00F74701">
        <w:rPr>
          <w:rFonts w:ascii="Arial" w:eastAsia="Times New Roman" w:hAnsi="Arial" w:cs="Arial"/>
          <w:color w:val="121212"/>
          <w:sz w:val="22"/>
          <w:szCs w:val="22"/>
          <w:shd w:val="clear" w:color="auto" w:fill="FFFFFF"/>
          <w:lang w:eastAsia="en-GB"/>
        </w:rPr>
        <w:t>’s</w:t>
      </w:r>
      <w:r w:rsidR="00C650FA" w:rsidRPr="00F74701">
        <w:rPr>
          <w:rFonts w:ascii="Arial" w:eastAsia="Times New Roman" w:hAnsi="Arial" w:cs="Arial"/>
          <w:color w:val="121212"/>
          <w:sz w:val="22"/>
          <w:szCs w:val="22"/>
          <w:shd w:val="clear" w:color="auto" w:fill="FFFFFF"/>
          <w:lang w:eastAsia="en-GB"/>
        </w:rPr>
        <w:t xml:space="preserve"> comment that “</w:t>
      </w:r>
      <w:r w:rsidR="00C650FA" w:rsidRPr="00F74701">
        <w:rPr>
          <w:rFonts w:ascii="Arial" w:eastAsia="Times New Roman" w:hAnsi="Arial" w:cs="Arial"/>
          <w:i/>
          <w:color w:val="121212"/>
          <w:sz w:val="22"/>
          <w:szCs w:val="22"/>
          <w:shd w:val="clear" w:color="auto" w:fill="FFFFFF"/>
          <w:lang w:eastAsia="en-GB"/>
        </w:rPr>
        <w:t>This case raises the most profound issues which can face a democratic society governed by the rule of law</w:t>
      </w:r>
      <w:r w:rsidR="00C650FA" w:rsidRPr="00F74701">
        <w:rPr>
          <w:rFonts w:ascii="Arial" w:eastAsia="Times New Roman" w:hAnsi="Arial" w:cs="Arial"/>
          <w:color w:val="121212"/>
          <w:sz w:val="22"/>
          <w:szCs w:val="22"/>
          <w:shd w:val="clear" w:color="auto" w:fill="FFFFFF"/>
          <w:lang w:eastAsia="en-GB"/>
        </w:rPr>
        <w:t xml:space="preserve">”. </w:t>
      </w:r>
      <w:r w:rsidR="0072218D" w:rsidRPr="00F74701">
        <w:rPr>
          <w:rFonts w:ascii="Arial" w:eastAsia="Times New Roman" w:hAnsi="Arial" w:cs="Arial"/>
          <w:color w:val="121212"/>
          <w:sz w:val="22"/>
          <w:szCs w:val="22"/>
          <w:shd w:val="clear" w:color="auto" w:fill="FFFFFF"/>
          <w:lang w:eastAsia="en-GB"/>
        </w:rPr>
        <w:t>However</w:t>
      </w:r>
      <w:r w:rsidR="00000D0D" w:rsidRPr="00F74701">
        <w:rPr>
          <w:rFonts w:ascii="Arial" w:eastAsia="Times New Roman" w:hAnsi="Arial" w:cs="Arial"/>
          <w:color w:val="121212"/>
          <w:sz w:val="22"/>
          <w:szCs w:val="22"/>
          <w:shd w:val="clear" w:color="auto" w:fill="FFFFFF"/>
          <w:lang w:eastAsia="en-GB"/>
        </w:rPr>
        <w:t>,</w:t>
      </w:r>
      <w:r w:rsidR="008B18B7" w:rsidRPr="00F74701">
        <w:rPr>
          <w:rFonts w:ascii="Arial" w:eastAsia="Times New Roman" w:hAnsi="Arial" w:cs="Arial"/>
          <w:color w:val="121212"/>
          <w:sz w:val="22"/>
          <w:szCs w:val="22"/>
          <w:shd w:val="clear" w:color="auto" w:fill="FFFFFF"/>
          <w:lang w:eastAsia="en-GB"/>
        </w:rPr>
        <w:t xml:space="preserve"> we </w:t>
      </w:r>
      <w:r w:rsidR="0072218D" w:rsidRPr="00F74701">
        <w:rPr>
          <w:rFonts w:ascii="Arial" w:eastAsia="Times New Roman" w:hAnsi="Arial" w:cs="Arial"/>
          <w:color w:val="121212"/>
          <w:sz w:val="22"/>
          <w:szCs w:val="22"/>
          <w:shd w:val="clear" w:color="auto" w:fill="FFFFFF"/>
          <w:lang w:eastAsia="en-GB"/>
        </w:rPr>
        <w:t xml:space="preserve">agree with the </w:t>
      </w:r>
      <w:r w:rsidR="008B18B7" w:rsidRPr="00F74701">
        <w:rPr>
          <w:rFonts w:ascii="Arial" w:eastAsia="Times New Roman" w:hAnsi="Arial" w:cs="Arial"/>
          <w:color w:val="121212"/>
          <w:sz w:val="22"/>
          <w:szCs w:val="22"/>
          <w:shd w:val="clear" w:color="auto" w:fill="FFFFFF"/>
          <w:lang w:eastAsia="en-GB"/>
        </w:rPr>
        <w:t xml:space="preserve">two dissenting judges. We fear some past MI5 activities have been unlawful, in terms of international humanitarian law, with the </w:t>
      </w:r>
      <w:r w:rsidR="00000D0D" w:rsidRPr="00F74701">
        <w:rPr>
          <w:rFonts w:ascii="Arial" w:eastAsia="Times New Roman" w:hAnsi="Arial" w:cs="Arial"/>
          <w:color w:val="121212"/>
          <w:sz w:val="22"/>
          <w:szCs w:val="22"/>
          <w:shd w:val="clear" w:color="auto" w:fill="FFFFFF"/>
          <w:lang w:eastAsia="en-GB"/>
        </w:rPr>
        <w:t xml:space="preserve">Secret Intelligence Service or GCHQ authorising conduct where </w:t>
      </w:r>
      <w:r w:rsidR="008B18B7" w:rsidRPr="00F74701">
        <w:rPr>
          <w:rFonts w:ascii="Arial" w:eastAsia="Times New Roman" w:hAnsi="Arial" w:cs="Arial"/>
          <w:color w:val="121212"/>
          <w:sz w:val="22"/>
          <w:szCs w:val="22"/>
          <w:shd w:val="clear" w:color="auto" w:fill="FFFFFF"/>
          <w:lang w:eastAsia="en-GB"/>
        </w:rPr>
        <w:t xml:space="preserve">people have been abused.  Evidence accrues to indicate </w:t>
      </w:r>
      <w:r w:rsidR="008B18B7" w:rsidRPr="00F74701">
        <w:rPr>
          <w:rFonts w:ascii="Arial" w:hAnsi="Arial" w:cs="Arial"/>
          <w:sz w:val="22"/>
          <w:szCs w:val="22"/>
        </w:rPr>
        <w:t>that over the years MI5 have been involved in illegal activity, such as in Northern Ireland.  Further, it is considered likely that UK Intelligence Officers and Service Personnel have been involved in USA rendition and transfers to “black sites” outside and within Iraq. Detainees so rendered were at risk or were subject to torture and mistreatment (</w:t>
      </w:r>
      <w:r w:rsidRPr="00F74701">
        <w:rPr>
          <w:rFonts w:ascii="Arial" w:hAnsi="Arial" w:cs="Arial"/>
          <w:sz w:val="22"/>
          <w:szCs w:val="22"/>
        </w:rPr>
        <w:t>ref</w:t>
      </w:r>
      <w:r w:rsidR="008B18B7" w:rsidRPr="00F74701">
        <w:rPr>
          <w:rFonts w:ascii="Arial" w:hAnsi="Arial" w:cs="Arial"/>
          <w:sz w:val="22"/>
          <w:szCs w:val="22"/>
        </w:rPr>
        <w:t>: submission by Redress to the ICCP 5</w:t>
      </w:r>
      <w:r w:rsidR="008B18B7" w:rsidRPr="00F74701">
        <w:rPr>
          <w:rFonts w:ascii="Arial" w:hAnsi="Arial" w:cs="Arial"/>
          <w:sz w:val="22"/>
          <w:szCs w:val="22"/>
          <w:vertAlign w:val="superscript"/>
        </w:rPr>
        <w:t>th</w:t>
      </w:r>
      <w:r w:rsidR="008B18B7" w:rsidRPr="00F74701">
        <w:rPr>
          <w:rFonts w:ascii="Arial" w:hAnsi="Arial" w:cs="Arial"/>
          <w:sz w:val="22"/>
          <w:szCs w:val="22"/>
        </w:rPr>
        <w:t xml:space="preserve"> June 2015).  It is thought likely that officers of the UK Government have been present at times when a detainee has been severely ill-treated, and others have knowingly fed questions to interrogators where has been a real risk of torture or ill-treatment (ref: UN CAT report May 2019, paragraph 36).  </w:t>
      </w:r>
    </w:p>
    <w:p w14:paraId="72317426" w14:textId="77777777" w:rsidR="00F74701" w:rsidRPr="00F74701" w:rsidRDefault="00F74701" w:rsidP="00F74701">
      <w:pPr>
        <w:rPr>
          <w:rFonts w:ascii="Arial" w:hAnsi="Arial" w:cs="Arial"/>
          <w:sz w:val="22"/>
          <w:szCs w:val="22"/>
          <w:vertAlign w:val="superscript"/>
        </w:rPr>
      </w:pPr>
    </w:p>
    <w:p w14:paraId="15731C2C" w14:textId="14FD4DAB" w:rsidR="008B18B7" w:rsidRDefault="008B18B7" w:rsidP="008B18B7">
      <w:pPr>
        <w:rPr>
          <w:rFonts w:ascii="Arial" w:eastAsia="Times New Roman" w:hAnsi="Arial" w:cs="Arial"/>
          <w:color w:val="121212"/>
          <w:sz w:val="22"/>
          <w:szCs w:val="22"/>
          <w:shd w:val="clear" w:color="auto" w:fill="FFFFFF"/>
          <w:lang w:eastAsia="en-GB"/>
        </w:rPr>
      </w:pPr>
      <w:r>
        <w:rPr>
          <w:rFonts w:ascii="Arial" w:eastAsia="Times New Roman" w:hAnsi="Arial" w:cs="Arial"/>
          <w:color w:val="121212"/>
          <w:sz w:val="22"/>
          <w:szCs w:val="22"/>
          <w:shd w:val="clear" w:color="auto" w:fill="FFFFFF"/>
          <w:lang w:eastAsia="en-GB"/>
        </w:rPr>
        <w:t xml:space="preserve">We believe the Government’s policy is, as stated by Reprieve’s director Maya </w:t>
      </w:r>
      <w:proofErr w:type="spellStart"/>
      <w:r>
        <w:rPr>
          <w:rFonts w:ascii="Arial" w:eastAsia="Times New Roman" w:hAnsi="Arial" w:cs="Arial"/>
          <w:color w:val="121212"/>
          <w:sz w:val="22"/>
          <w:szCs w:val="22"/>
          <w:shd w:val="clear" w:color="auto" w:fill="FFFFFF"/>
          <w:lang w:eastAsia="en-GB"/>
        </w:rPr>
        <w:t>Foa</w:t>
      </w:r>
      <w:proofErr w:type="spellEnd"/>
      <w:r>
        <w:rPr>
          <w:rFonts w:ascii="Arial" w:eastAsia="Times New Roman" w:hAnsi="Arial" w:cs="Arial"/>
          <w:color w:val="121212"/>
          <w:sz w:val="22"/>
          <w:szCs w:val="22"/>
          <w:shd w:val="clear" w:color="auto" w:fill="FFFFFF"/>
          <w:lang w:eastAsia="en-GB"/>
        </w:rPr>
        <w:t>, “</w:t>
      </w:r>
      <w:r w:rsidRPr="00000D0D">
        <w:rPr>
          <w:rFonts w:ascii="Arial" w:eastAsia="Times New Roman" w:hAnsi="Arial" w:cs="Arial"/>
          <w:i/>
          <w:color w:val="121212"/>
          <w:sz w:val="22"/>
          <w:szCs w:val="22"/>
          <w:shd w:val="clear" w:color="auto" w:fill="FFFFFF"/>
          <w:lang w:eastAsia="en-GB"/>
        </w:rPr>
        <w:t>extremely dubious</w:t>
      </w:r>
      <w:r>
        <w:rPr>
          <w:rFonts w:ascii="Arial" w:eastAsia="Times New Roman" w:hAnsi="Arial" w:cs="Arial"/>
          <w:color w:val="121212"/>
          <w:sz w:val="22"/>
          <w:szCs w:val="22"/>
          <w:shd w:val="clear" w:color="auto" w:fill="FFFFFF"/>
          <w:lang w:eastAsia="en-GB"/>
        </w:rPr>
        <w:t>”, and agree that it is not, as Charles Flint QC said “…</w:t>
      </w:r>
      <w:r w:rsidRPr="00000D0D">
        <w:rPr>
          <w:rFonts w:ascii="Arial" w:eastAsia="Times New Roman" w:hAnsi="Arial" w:cs="Arial"/>
          <w:i/>
          <w:color w:val="121212"/>
          <w:sz w:val="22"/>
          <w:szCs w:val="22"/>
          <w:shd w:val="clear" w:color="auto" w:fill="FFFFFF"/>
          <w:lang w:eastAsia="en-GB"/>
        </w:rPr>
        <w:t>in accordance with the law under the European convention on human rights</w:t>
      </w:r>
      <w:r>
        <w:rPr>
          <w:rFonts w:ascii="Arial" w:eastAsia="Times New Roman" w:hAnsi="Arial" w:cs="Arial"/>
          <w:color w:val="121212"/>
          <w:sz w:val="22"/>
          <w:szCs w:val="22"/>
          <w:shd w:val="clear" w:color="auto" w:fill="FFFFFF"/>
          <w:lang w:eastAsia="en-GB"/>
        </w:rPr>
        <w:t xml:space="preserve">”. </w:t>
      </w:r>
    </w:p>
    <w:p w14:paraId="54994FAB" w14:textId="77777777" w:rsidR="00F74701" w:rsidRDefault="00F74701" w:rsidP="008B18B7">
      <w:pPr>
        <w:rPr>
          <w:rFonts w:ascii="Arial" w:hAnsi="Arial" w:cs="Arial"/>
          <w:sz w:val="22"/>
          <w:szCs w:val="22"/>
        </w:rPr>
      </w:pPr>
    </w:p>
    <w:p w14:paraId="7C33D43B" w14:textId="79D2577C" w:rsidR="003F2741" w:rsidRDefault="008B18B7" w:rsidP="003F2741">
      <w:pPr>
        <w:rPr>
          <w:rFonts w:ascii="Arial" w:hAnsi="Arial" w:cs="Arial"/>
          <w:sz w:val="22"/>
          <w:szCs w:val="22"/>
        </w:rPr>
      </w:pPr>
      <w:r>
        <w:rPr>
          <w:rFonts w:ascii="Arial" w:eastAsia="Times New Roman" w:hAnsi="Arial" w:cs="Arial"/>
          <w:color w:val="121212"/>
          <w:sz w:val="22"/>
          <w:szCs w:val="22"/>
          <w:shd w:val="clear" w:color="auto" w:fill="FFFFFF"/>
          <w:lang w:eastAsia="en-GB"/>
        </w:rPr>
        <w:t>We also fear that this judgement will encourage such activity in the future</w:t>
      </w:r>
      <w:r w:rsidR="00000D0D">
        <w:rPr>
          <w:rFonts w:ascii="Arial" w:eastAsia="Times New Roman" w:hAnsi="Arial" w:cs="Arial"/>
          <w:color w:val="121212"/>
          <w:sz w:val="22"/>
          <w:szCs w:val="22"/>
          <w:shd w:val="clear" w:color="auto" w:fill="FFFFFF"/>
          <w:lang w:eastAsia="en-GB"/>
        </w:rPr>
        <w:t xml:space="preserve">. </w:t>
      </w:r>
      <w:r w:rsidR="00C650FA">
        <w:rPr>
          <w:rFonts w:ascii="Arial" w:eastAsia="Times New Roman" w:hAnsi="Arial" w:cs="Arial"/>
          <w:color w:val="121212"/>
          <w:sz w:val="22"/>
          <w:szCs w:val="22"/>
          <w:shd w:val="clear" w:color="auto" w:fill="FFFFFF"/>
          <w:lang w:eastAsia="en-GB"/>
        </w:rPr>
        <w:t xml:space="preserve">We are deeply concerned with the </w:t>
      </w:r>
      <w:r w:rsidR="009809E9">
        <w:rPr>
          <w:rFonts w:ascii="Arial" w:eastAsia="Times New Roman" w:hAnsi="Arial" w:cs="Arial"/>
          <w:color w:val="121212"/>
          <w:sz w:val="22"/>
          <w:szCs w:val="22"/>
          <w:shd w:val="clear" w:color="auto" w:fill="FFFFFF"/>
          <w:lang w:eastAsia="en-GB"/>
        </w:rPr>
        <w:t>conduct of</w:t>
      </w:r>
      <w:r w:rsidR="0072218D">
        <w:rPr>
          <w:rFonts w:ascii="Arial" w:eastAsia="Times New Roman" w:hAnsi="Arial" w:cs="Arial"/>
          <w:color w:val="121212"/>
          <w:sz w:val="22"/>
          <w:szCs w:val="22"/>
          <w:shd w:val="clear" w:color="auto" w:fill="FFFFFF"/>
          <w:lang w:eastAsia="en-GB"/>
        </w:rPr>
        <w:t xml:space="preserve"> </w:t>
      </w:r>
      <w:r w:rsidR="009809E9">
        <w:rPr>
          <w:rFonts w:ascii="Arial" w:eastAsia="Times New Roman" w:hAnsi="Arial" w:cs="Arial"/>
          <w:color w:val="121212"/>
          <w:sz w:val="22"/>
          <w:szCs w:val="22"/>
          <w:shd w:val="clear" w:color="auto" w:fill="FFFFFF"/>
          <w:lang w:eastAsia="en-GB"/>
        </w:rPr>
        <w:t>the hearing</w:t>
      </w:r>
      <w:r w:rsidR="0072218D">
        <w:rPr>
          <w:rFonts w:ascii="Arial" w:eastAsia="Times New Roman" w:hAnsi="Arial" w:cs="Arial"/>
          <w:color w:val="121212"/>
          <w:sz w:val="22"/>
          <w:szCs w:val="22"/>
          <w:shd w:val="clear" w:color="auto" w:fill="FFFFFF"/>
          <w:lang w:eastAsia="en-GB"/>
        </w:rPr>
        <w:t xml:space="preserve">, the </w:t>
      </w:r>
      <w:r w:rsidR="00C650FA">
        <w:rPr>
          <w:rFonts w:ascii="Arial" w:eastAsia="Times New Roman" w:hAnsi="Arial" w:cs="Arial"/>
          <w:color w:val="121212"/>
          <w:sz w:val="22"/>
          <w:szCs w:val="22"/>
          <w:shd w:val="clear" w:color="auto" w:fill="FFFFFF"/>
          <w:lang w:eastAsia="en-GB"/>
        </w:rPr>
        <w:t>lack of transparency and the exclusion of the claimants</w:t>
      </w:r>
      <w:r w:rsidR="0072218D">
        <w:rPr>
          <w:rFonts w:ascii="Arial" w:eastAsia="Times New Roman" w:hAnsi="Arial" w:cs="Arial"/>
          <w:color w:val="121212"/>
          <w:sz w:val="22"/>
          <w:szCs w:val="22"/>
          <w:shd w:val="clear" w:color="auto" w:fill="FFFFFF"/>
          <w:lang w:eastAsia="en-GB"/>
        </w:rPr>
        <w:t>’</w:t>
      </w:r>
      <w:r w:rsidR="00C650FA">
        <w:rPr>
          <w:rFonts w:ascii="Arial" w:eastAsia="Times New Roman" w:hAnsi="Arial" w:cs="Arial"/>
          <w:color w:val="121212"/>
          <w:sz w:val="22"/>
          <w:szCs w:val="22"/>
          <w:shd w:val="clear" w:color="auto" w:fill="FFFFFF"/>
          <w:lang w:eastAsia="en-GB"/>
        </w:rPr>
        <w:t xml:space="preserve"> lawyers for during part of the proceedings. </w:t>
      </w:r>
    </w:p>
    <w:p w14:paraId="4323B830" w14:textId="77777777" w:rsidR="007E6B0C" w:rsidRDefault="007E6B0C" w:rsidP="003F2741">
      <w:pPr>
        <w:rPr>
          <w:rFonts w:ascii="Arial" w:hAnsi="Arial" w:cs="Arial"/>
          <w:sz w:val="22"/>
          <w:szCs w:val="22"/>
        </w:rPr>
      </w:pPr>
    </w:p>
    <w:p w14:paraId="336E9946" w14:textId="1177BE92" w:rsidR="00F74701" w:rsidRPr="00F74701" w:rsidRDefault="00A527F9" w:rsidP="00F74701">
      <w:pPr>
        <w:pStyle w:val="ListParagraph"/>
        <w:numPr>
          <w:ilvl w:val="2"/>
          <w:numId w:val="8"/>
        </w:numPr>
        <w:rPr>
          <w:rFonts w:ascii="Arial" w:hAnsi="Arial" w:cs="Arial"/>
          <w:b/>
          <w:sz w:val="22"/>
          <w:szCs w:val="22"/>
        </w:rPr>
      </w:pPr>
      <w:r w:rsidRPr="00F74701">
        <w:rPr>
          <w:rFonts w:ascii="Arial" w:hAnsi="Arial" w:cs="Arial"/>
          <w:b/>
          <w:sz w:val="22"/>
          <w:szCs w:val="22"/>
        </w:rPr>
        <w:t xml:space="preserve">Closed material procedures </w:t>
      </w:r>
    </w:p>
    <w:p w14:paraId="3C178C49" w14:textId="1E0B52A7" w:rsidR="009809E9" w:rsidRPr="00F74701" w:rsidRDefault="009565D4" w:rsidP="00F74701">
      <w:pPr>
        <w:rPr>
          <w:rFonts w:ascii="Arial" w:hAnsi="Arial" w:cs="Arial"/>
          <w:sz w:val="22"/>
          <w:szCs w:val="22"/>
        </w:rPr>
      </w:pPr>
      <w:r w:rsidRPr="00F74701">
        <w:rPr>
          <w:rFonts w:ascii="Arial" w:hAnsi="Arial" w:cs="Arial"/>
          <w:sz w:val="22"/>
          <w:szCs w:val="22"/>
        </w:rPr>
        <w:t>T</w:t>
      </w:r>
      <w:r w:rsidR="009809E9" w:rsidRPr="00F74701">
        <w:rPr>
          <w:rFonts w:ascii="Arial" w:hAnsi="Arial" w:cs="Arial"/>
          <w:sz w:val="22"/>
          <w:szCs w:val="22"/>
        </w:rPr>
        <w:t>he Justice and Security Act 2013 seems to have allowed Government officials to classify selected information as ‘sensitive’</w:t>
      </w:r>
      <w:r w:rsidRPr="00F74701">
        <w:rPr>
          <w:rFonts w:ascii="Arial" w:hAnsi="Arial" w:cs="Arial"/>
          <w:sz w:val="22"/>
          <w:szCs w:val="22"/>
        </w:rPr>
        <w:t xml:space="preserve">. </w:t>
      </w:r>
      <w:r w:rsidR="009809E9" w:rsidRPr="00F74701">
        <w:rPr>
          <w:rFonts w:ascii="Arial" w:hAnsi="Arial" w:cs="Arial"/>
          <w:sz w:val="22"/>
          <w:szCs w:val="22"/>
        </w:rPr>
        <w:t xml:space="preserve"> </w:t>
      </w:r>
      <w:r w:rsidRPr="00F74701">
        <w:rPr>
          <w:rFonts w:ascii="Arial" w:hAnsi="Arial" w:cs="Arial"/>
          <w:sz w:val="22"/>
          <w:szCs w:val="22"/>
        </w:rPr>
        <w:t>This hinders</w:t>
      </w:r>
      <w:r w:rsidR="009809E9" w:rsidRPr="00F74701">
        <w:rPr>
          <w:rFonts w:ascii="Arial" w:hAnsi="Arial" w:cs="Arial"/>
          <w:sz w:val="22"/>
          <w:szCs w:val="22"/>
        </w:rPr>
        <w:t xml:space="preserve"> access to information that would support those seeking redress from human rights violations (reference: </w:t>
      </w:r>
      <w:r w:rsidR="00DD4287" w:rsidRPr="00F74701">
        <w:rPr>
          <w:rFonts w:ascii="Arial" w:hAnsi="Arial" w:cs="Arial"/>
          <w:sz w:val="22"/>
          <w:szCs w:val="22"/>
        </w:rPr>
        <w:t xml:space="preserve">CAT/C/SR.1740, paragraph </w:t>
      </w:r>
      <w:r w:rsidRPr="00F74701">
        <w:rPr>
          <w:rFonts w:ascii="Arial" w:hAnsi="Arial" w:cs="Arial"/>
          <w:sz w:val="22"/>
          <w:szCs w:val="22"/>
        </w:rPr>
        <w:t>32).</w:t>
      </w:r>
      <w:r w:rsidR="00A527F9" w:rsidRPr="00F74701">
        <w:rPr>
          <w:rFonts w:ascii="Arial" w:hAnsi="Arial" w:cs="Arial"/>
          <w:sz w:val="22"/>
          <w:szCs w:val="22"/>
        </w:rPr>
        <w:t xml:space="preserve">  </w:t>
      </w:r>
      <w:r w:rsidR="00663324" w:rsidRPr="00F74701">
        <w:rPr>
          <w:rFonts w:ascii="Arial" w:hAnsi="Arial" w:cs="Arial"/>
          <w:sz w:val="22"/>
          <w:szCs w:val="22"/>
        </w:rPr>
        <w:t>In the Al-</w:t>
      </w:r>
      <w:proofErr w:type="spellStart"/>
      <w:r w:rsidR="00663324" w:rsidRPr="00F74701">
        <w:rPr>
          <w:rFonts w:ascii="Arial" w:hAnsi="Arial" w:cs="Arial"/>
          <w:sz w:val="22"/>
          <w:szCs w:val="22"/>
        </w:rPr>
        <w:t>Sweady</w:t>
      </w:r>
      <w:proofErr w:type="spellEnd"/>
      <w:r w:rsidR="00663324" w:rsidRPr="00F74701">
        <w:rPr>
          <w:rFonts w:ascii="Arial" w:hAnsi="Arial" w:cs="Arial"/>
          <w:sz w:val="22"/>
          <w:szCs w:val="22"/>
        </w:rPr>
        <w:t xml:space="preserve"> Inquiry the administrative court criticised the Secretary of State for Defence for his failure to honour his disclosure obligations, and the misuse of public interest immunity certificates to resist the disclosure of redacted information.</w:t>
      </w:r>
    </w:p>
    <w:p w14:paraId="5BBD9515" w14:textId="77777777" w:rsidR="007E6B0C" w:rsidRPr="00C650FA" w:rsidRDefault="007E6B0C" w:rsidP="003F2741">
      <w:pPr>
        <w:rPr>
          <w:rFonts w:ascii="Arial" w:eastAsia="Times New Roman" w:hAnsi="Arial" w:cs="Arial"/>
          <w:sz w:val="22"/>
          <w:szCs w:val="22"/>
          <w:lang w:eastAsia="en-GB"/>
        </w:rPr>
      </w:pPr>
    </w:p>
    <w:p w14:paraId="13EF3471" w14:textId="106B1DB5" w:rsidR="00F74701" w:rsidRPr="00F74701" w:rsidRDefault="00A527F9" w:rsidP="00F74701">
      <w:pPr>
        <w:pStyle w:val="ListParagraph"/>
        <w:numPr>
          <w:ilvl w:val="2"/>
          <w:numId w:val="8"/>
        </w:numPr>
        <w:rPr>
          <w:rFonts w:ascii="Arial" w:hAnsi="Arial" w:cs="Arial"/>
          <w:b/>
          <w:sz w:val="22"/>
          <w:szCs w:val="22"/>
        </w:rPr>
      </w:pPr>
      <w:r w:rsidRPr="00F74701">
        <w:rPr>
          <w:rFonts w:ascii="Arial" w:hAnsi="Arial" w:cs="Arial"/>
          <w:b/>
          <w:sz w:val="22"/>
          <w:szCs w:val="22"/>
        </w:rPr>
        <w:t>Effectiveness of inquir</w:t>
      </w:r>
      <w:r w:rsidR="008C1282" w:rsidRPr="00F74701">
        <w:rPr>
          <w:rFonts w:ascii="Arial" w:hAnsi="Arial" w:cs="Arial"/>
          <w:b/>
          <w:sz w:val="22"/>
          <w:szCs w:val="22"/>
        </w:rPr>
        <w:t>i</w:t>
      </w:r>
      <w:r w:rsidRPr="00F74701">
        <w:rPr>
          <w:rFonts w:ascii="Arial" w:hAnsi="Arial" w:cs="Arial"/>
          <w:b/>
          <w:sz w:val="22"/>
          <w:szCs w:val="22"/>
        </w:rPr>
        <w:t xml:space="preserve">es  </w:t>
      </w:r>
      <w:r w:rsidR="00C61F9D" w:rsidRPr="00F74701">
        <w:rPr>
          <w:rFonts w:ascii="Arial" w:hAnsi="Arial" w:cs="Arial"/>
          <w:b/>
          <w:sz w:val="22"/>
          <w:szCs w:val="22"/>
        </w:rPr>
        <w:t xml:space="preserve"> </w:t>
      </w:r>
    </w:p>
    <w:p w14:paraId="2709031E" w14:textId="0D390D6D" w:rsidR="007E6B0C" w:rsidRDefault="004D0721" w:rsidP="00F74701">
      <w:pPr>
        <w:rPr>
          <w:rFonts w:ascii="Arial" w:hAnsi="Arial" w:cs="Arial"/>
          <w:sz w:val="22"/>
          <w:szCs w:val="22"/>
        </w:rPr>
      </w:pPr>
      <w:r w:rsidRPr="00F74701">
        <w:rPr>
          <w:rFonts w:ascii="Arial" w:hAnsi="Arial" w:cs="Arial"/>
          <w:sz w:val="22"/>
          <w:szCs w:val="22"/>
        </w:rPr>
        <w:t>We are not convinced of the effectiveness</w:t>
      </w:r>
      <w:r w:rsidR="009565D4" w:rsidRPr="00F74701">
        <w:rPr>
          <w:rFonts w:ascii="Arial" w:hAnsi="Arial" w:cs="Arial"/>
          <w:sz w:val="22"/>
          <w:szCs w:val="22"/>
        </w:rPr>
        <w:t>,</w:t>
      </w:r>
      <w:r w:rsidRPr="00F74701">
        <w:rPr>
          <w:rFonts w:ascii="Arial" w:hAnsi="Arial" w:cs="Arial"/>
          <w:sz w:val="22"/>
          <w:szCs w:val="22"/>
        </w:rPr>
        <w:t xml:space="preserve"> or </w:t>
      </w:r>
      <w:r w:rsidR="00BD7D92" w:rsidRPr="00F74701">
        <w:rPr>
          <w:rFonts w:ascii="Arial" w:hAnsi="Arial" w:cs="Arial"/>
          <w:sz w:val="22"/>
          <w:szCs w:val="22"/>
        </w:rPr>
        <w:t>the independence</w:t>
      </w:r>
      <w:r w:rsidR="009565D4" w:rsidRPr="00F74701">
        <w:rPr>
          <w:rFonts w:ascii="Arial" w:hAnsi="Arial" w:cs="Arial"/>
          <w:sz w:val="22"/>
          <w:szCs w:val="22"/>
        </w:rPr>
        <w:t>,</w:t>
      </w:r>
      <w:r w:rsidR="00BD7D92" w:rsidRPr="00F74701">
        <w:rPr>
          <w:rFonts w:ascii="Arial" w:hAnsi="Arial" w:cs="Arial"/>
          <w:sz w:val="22"/>
          <w:szCs w:val="22"/>
        </w:rPr>
        <w:t xml:space="preserve"> of i</w:t>
      </w:r>
      <w:r w:rsidRPr="00F74701">
        <w:rPr>
          <w:rFonts w:ascii="Arial" w:hAnsi="Arial" w:cs="Arial"/>
          <w:sz w:val="22"/>
          <w:szCs w:val="22"/>
        </w:rPr>
        <w:t>nquir</w:t>
      </w:r>
      <w:r w:rsidR="00DD10FF" w:rsidRPr="00F74701">
        <w:rPr>
          <w:rFonts w:ascii="Arial" w:hAnsi="Arial" w:cs="Arial"/>
          <w:sz w:val="22"/>
          <w:szCs w:val="22"/>
        </w:rPr>
        <w:t>i</w:t>
      </w:r>
      <w:r w:rsidRPr="00F74701">
        <w:rPr>
          <w:rFonts w:ascii="Arial" w:hAnsi="Arial" w:cs="Arial"/>
          <w:sz w:val="22"/>
          <w:szCs w:val="22"/>
        </w:rPr>
        <w:t xml:space="preserve">es </w:t>
      </w:r>
      <w:r w:rsidR="00BD7D92" w:rsidRPr="00F74701">
        <w:rPr>
          <w:rFonts w:ascii="Arial" w:hAnsi="Arial" w:cs="Arial"/>
          <w:sz w:val="22"/>
          <w:szCs w:val="22"/>
        </w:rPr>
        <w:t xml:space="preserve">that have been conducted to date on allegations </w:t>
      </w:r>
      <w:r w:rsidR="00661212" w:rsidRPr="00F74701">
        <w:rPr>
          <w:rFonts w:ascii="Arial" w:hAnsi="Arial" w:cs="Arial"/>
          <w:sz w:val="22"/>
          <w:szCs w:val="22"/>
        </w:rPr>
        <w:t xml:space="preserve">of abuse </w:t>
      </w:r>
      <w:r w:rsidR="00BD7D92" w:rsidRPr="00F74701">
        <w:rPr>
          <w:rFonts w:ascii="Arial" w:hAnsi="Arial" w:cs="Arial"/>
          <w:sz w:val="22"/>
          <w:szCs w:val="22"/>
        </w:rPr>
        <w:t>by UK military and intelligence personnel</w:t>
      </w:r>
      <w:r w:rsidRPr="00F74701">
        <w:rPr>
          <w:rFonts w:ascii="Arial" w:hAnsi="Arial" w:cs="Arial"/>
          <w:sz w:val="22"/>
          <w:szCs w:val="22"/>
        </w:rPr>
        <w:t xml:space="preserve">.  </w:t>
      </w:r>
      <w:r w:rsidR="00BC0F11" w:rsidRPr="00F74701">
        <w:rPr>
          <w:rFonts w:ascii="Arial" w:hAnsi="Arial" w:cs="Arial"/>
          <w:sz w:val="22"/>
          <w:szCs w:val="22"/>
        </w:rPr>
        <w:t xml:space="preserve">There </w:t>
      </w:r>
      <w:r w:rsidR="00BC0F11" w:rsidRPr="00F74701">
        <w:rPr>
          <w:rFonts w:ascii="Arial" w:hAnsi="Arial" w:cs="Arial"/>
          <w:sz w:val="22"/>
          <w:szCs w:val="22"/>
        </w:rPr>
        <w:lastRenderedPageBreak/>
        <w:t>is a repeated pattern of denial or non-disclosure, assertions that investigations or prosecutions will harm morale and endanger operational effectiveness.</w:t>
      </w:r>
      <w:r w:rsidR="00152A42" w:rsidRPr="00F74701">
        <w:rPr>
          <w:rFonts w:ascii="Arial" w:hAnsi="Arial" w:cs="Arial"/>
          <w:sz w:val="22"/>
          <w:szCs w:val="22"/>
        </w:rPr>
        <w:t xml:space="preserve">  </w:t>
      </w:r>
    </w:p>
    <w:p w14:paraId="60C4C345" w14:textId="77777777" w:rsidR="00F74701" w:rsidRPr="00F74701" w:rsidRDefault="00F74701" w:rsidP="00F74701">
      <w:pPr>
        <w:rPr>
          <w:rFonts w:ascii="Arial" w:hAnsi="Arial" w:cs="Arial"/>
          <w:sz w:val="22"/>
          <w:szCs w:val="22"/>
        </w:rPr>
      </w:pPr>
    </w:p>
    <w:p w14:paraId="3BFE7CED" w14:textId="1279CF2E" w:rsidR="008C1282" w:rsidRDefault="009565D4" w:rsidP="003963B7">
      <w:pPr>
        <w:rPr>
          <w:rFonts w:ascii="Arial" w:hAnsi="Arial" w:cs="Arial"/>
          <w:sz w:val="22"/>
          <w:szCs w:val="22"/>
        </w:rPr>
      </w:pPr>
      <w:r>
        <w:rPr>
          <w:rFonts w:ascii="Arial" w:hAnsi="Arial" w:cs="Arial"/>
          <w:sz w:val="22"/>
          <w:szCs w:val="22"/>
        </w:rPr>
        <w:t>Taking one</w:t>
      </w:r>
      <w:r w:rsidR="004D0721">
        <w:rPr>
          <w:rFonts w:ascii="Arial" w:hAnsi="Arial" w:cs="Arial"/>
          <w:sz w:val="22"/>
          <w:szCs w:val="22"/>
        </w:rPr>
        <w:t xml:space="preserve"> example, </w:t>
      </w:r>
      <w:r w:rsidR="006B21A4">
        <w:rPr>
          <w:rFonts w:ascii="Arial" w:hAnsi="Arial" w:cs="Arial"/>
          <w:sz w:val="22"/>
          <w:szCs w:val="22"/>
        </w:rPr>
        <w:t>th</w:t>
      </w:r>
      <w:r w:rsidR="00821A23">
        <w:rPr>
          <w:rFonts w:ascii="Arial" w:hAnsi="Arial" w:cs="Arial"/>
          <w:sz w:val="22"/>
          <w:szCs w:val="22"/>
        </w:rPr>
        <w:t xml:space="preserve">e </w:t>
      </w:r>
      <w:r w:rsidR="006B21A4">
        <w:rPr>
          <w:rFonts w:ascii="Arial" w:hAnsi="Arial" w:cs="Arial"/>
          <w:sz w:val="22"/>
          <w:szCs w:val="22"/>
        </w:rPr>
        <w:t>exp</w:t>
      </w:r>
      <w:r w:rsidR="009D2455">
        <w:rPr>
          <w:rFonts w:ascii="Arial" w:hAnsi="Arial" w:cs="Arial"/>
          <w:sz w:val="22"/>
          <w:szCs w:val="22"/>
        </w:rPr>
        <w:t>erti</w:t>
      </w:r>
      <w:r w:rsidR="006B21A4">
        <w:rPr>
          <w:rFonts w:ascii="Arial" w:hAnsi="Arial" w:cs="Arial"/>
          <w:sz w:val="22"/>
          <w:szCs w:val="22"/>
        </w:rPr>
        <w:t xml:space="preserve">se of those </w:t>
      </w:r>
      <w:r w:rsidR="00821A23">
        <w:rPr>
          <w:rFonts w:ascii="Arial" w:hAnsi="Arial" w:cs="Arial"/>
          <w:sz w:val="22"/>
          <w:szCs w:val="22"/>
        </w:rPr>
        <w:t>appointed to conduct the Al-</w:t>
      </w:r>
      <w:proofErr w:type="spellStart"/>
      <w:r w:rsidR="00821A23">
        <w:rPr>
          <w:rFonts w:ascii="Arial" w:hAnsi="Arial" w:cs="Arial"/>
          <w:sz w:val="22"/>
          <w:szCs w:val="22"/>
        </w:rPr>
        <w:t>Sweady</w:t>
      </w:r>
      <w:proofErr w:type="spellEnd"/>
      <w:r w:rsidR="00821A23">
        <w:rPr>
          <w:rFonts w:ascii="Arial" w:hAnsi="Arial" w:cs="Arial"/>
          <w:sz w:val="22"/>
          <w:szCs w:val="22"/>
        </w:rPr>
        <w:t xml:space="preserve"> Inquiry seem inappropriate and perverse.  T</w:t>
      </w:r>
      <w:r w:rsidR="00080AF8">
        <w:rPr>
          <w:rFonts w:ascii="Arial" w:hAnsi="Arial" w:cs="Arial"/>
          <w:sz w:val="22"/>
          <w:szCs w:val="22"/>
        </w:rPr>
        <w:t xml:space="preserve">he Judges appointed were </w:t>
      </w:r>
      <w:r w:rsidR="00B31CA5">
        <w:rPr>
          <w:rFonts w:ascii="Arial" w:hAnsi="Arial" w:cs="Arial"/>
          <w:sz w:val="22"/>
          <w:szCs w:val="22"/>
        </w:rPr>
        <w:t>not expert in i</w:t>
      </w:r>
      <w:r w:rsidR="00821A23">
        <w:rPr>
          <w:rFonts w:ascii="Arial" w:hAnsi="Arial" w:cs="Arial"/>
          <w:sz w:val="22"/>
          <w:szCs w:val="22"/>
        </w:rPr>
        <w:t xml:space="preserve">nternational </w:t>
      </w:r>
      <w:r w:rsidR="00B31CA5">
        <w:rPr>
          <w:rFonts w:ascii="Arial" w:hAnsi="Arial" w:cs="Arial"/>
          <w:sz w:val="22"/>
          <w:szCs w:val="22"/>
        </w:rPr>
        <w:t xml:space="preserve">humanitarian </w:t>
      </w:r>
      <w:r w:rsidR="00821A23">
        <w:rPr>
          <w:rFonts w:ascii="Arial" w:hAnsi="Arial" w:cs="Arial"/>
          <w:sz w:val="22"/>
          <w:szCs w:val="22"/>
        </w:rPr>
        <w:t>law</w:t>
      </w:r>
      <w:r w:rsidR="00B31CA5">
        <w:rPr>
          <w:rFonts w:ascii="Arial" w:hAnsi="Arial" w:cs="Arial"/>
          <w:sz w:val="22"/>
          <w:szCs w:val="22"/>
        </w:rPr>
        <w:t xml:space="preserve"> nor international human rights law</w:t>
      </w:r>
      <w:r w:rsidR="00821A23">
        <w:rPr>
          <w:rFonts w:ascii="Arial" w:hAnsi="Arial" w:cs="Arial"/>
          <w:sz w:val="22"/>
          <w:szCs w:val="22"/>
        </w:rPr>
        <w:t>,</w:t>
      </w:r>
      <w:r w:rsidR="00B31CA5">
        <w:rPr>
          <w:rFonts w:ascii="Arial" w:hAnsi="Arial" w:cs="Arial"/>
          <w:sz w:val="22"/>
          <w:szCs w:val="22"/>
        </w:rPr>
        <w:t xml:space="preserve"> c</w:t>
      </w:r>
      <w:r w:rsidR="00080AF8">
        <w:rPr>
          <w:rFonts w:ascii="Arial" w:hAnsi="Arial" w:cs="Arial"/>
          <w:sz w:val="22"/>
          <w:szCs w:val="22"/>
        </w:rPr>
        <w:t xml:space="preserve">ounsel being a construction lawyer and Chair being a retired barrister and judge with expertise in criminal law </w:t>
      </w:r>
      <w:r w:rsidR="00000D0D">
        <w:rPr>
          <w:rFonts w:ascii="Arial" w:hAnsi="Arial" w:cs="Arial"/>
          <w:sz w:val="22"/>
          <w:szCs w:val="22"/>
        </w:rPr>
        <w:t>in Technology and Construction. There appears to have been bias in how evidence</w:t>
      </w:r>
      <w:r w:rsidR="004036B8">
        <w:rPr>
          <w:rFonts w:ascii="Arial" w:hAnsi="Arial" w:cs="Arial"/>
          <w:sz w:val="22"/>
          <w:szCs w:val="22"/>
        </w:rPr>
        <w:t>,</w:t>
      </w:r>
      <w:r w:rsidR="00000D0D">
        <w:rPr>
          <w:rFonts w:ascii="Arial" w:hAnsi="Arial" w:cs="Arial"/>
          <w:sz w:val="22"/>
          <w:szCs w:val="22"/>
        </w:rPr>
        <w:t xml:space="preserve"> </w:t>
      </w:r>
      <w:r w:rsidR="009F5EBC">
        <w:rPr>
          <w:rFonts w:ascii="Arial" w:hAnsi="Arial" w:cs="Arial"/>
          <w:sz w:val="22"/>
          <w:szCs w:val="22"/>
        </w:rPr>
        <w:t xml:space="preserve">the veracity of the evidence those </w:t>
      </w:r>
      <w:r w:rsidR="007959F7">
        <w:rPr>
          <w:rFonts w:ascii="Arial" w:hAnsi="Arial" w:cs="Arial"/>
          <w:sz w:val="22"/>
          <w:szCs w:val="22"/>
        </w:rPr>
        <w:t>alleged</w:t>
      </w:r>
      <w:r w:rsidR="004036B8">
        <w:rPr>
          <w:rFonts w:ascii="Arial" w:hAnsi="Arial" w:cs="Arial"/>
          <w:sz w:val="22"/>
          <w:szCs w:val="22"/>
        </w:rPr>
        <w:t xml:space="preserve"> abuse and the servicemen</w:t>
      </w:r>
      <w:r>
        <w:rPr>
          <w:rFonts w:ascii="Arial" w:hAnsi="Arial" w:cs="Arial"/>
          <w:sz w:val="22"/>
          <w:szCs w:val="22"/>
        </w:rPr>
        <w:t xml:space="preserve"> </w:t>
      </w:r>
      <w:r w:rsidR="004036B8">
        <w:rPr>
          <w:rFonts w:ascii="Arial" w:hAnsi="Arial" w:cs="Arial"/>
          <w:sz w:val="22"/>
          <w:szCs w:val="22"/>
        </w:rPr>
        <w:t>defending</w:t>
      </w:r>
      <w:r>
        <w:rPr>
          <w:rFonts w:ascii="Arial" w:hAnsi="Arial" w:cs="Arial"/>
          <w:sz w:val="22"/>
          <w:szCs w:val="22"/>
        </w:rPr>
        <w:t xml:space="preserve"> their actions</w:t>
      </w:r>
      <w:r w:rsidR="004036B8">
        <w:rPr>
          <w:rFonts w:ascii="Arial" w:hAnsi="Arial" w:cs="Arial"/>
          <w:sz w:val="22"/>
          <w:szCs w:val="22"/>
        </w:rPr>
        <w:t xml:space="preserve">, </w:t>
      </w:r>
      <w:r w:rsidR="00000D0D">
        <w:rPr>
          <w:rFonts w:ascii="Arial" w:hAnsi="Arial" w:cs="Arial"/>
          <w:sz w:val="22"/>
          <w:szCs w:val="22"/>
        </w:rPr>
        <w:t xml:space="preserve">was ‘heard’. </w:t>
      </w:r>
      <w:r w:rsidR="009815E3">
        <w:rPr>
          <w:rFonts w:ascii="Arial" w:hAnsi="Arial" w:cs="Arial"/>
          <w:sz w:val="22"/>
          <w:szCs w:val="22"/>
        </w:rPr>
        <w:t xml:space="preserve">All evidence on the part of the Iraqis had to be corroborated, </w:t>
      </w:r>
      <w:r w:rsidR="007E6B0C">
        <w:rPr>
          <w:rFonts w:ascii="Arial" w:hAnsi="Arial" w:cs="Arial"/>
          <w:sz w:val="22"/>
          <w:szCs w:val="22"/>
        </w:rPr>
        <w:t xml:space="preserve">whereas evidence from </w:t>
      </w:r>
      <w:r w:rsidR="009815E3">
        <w:rPr>
          <w:rFonts w:ascii="Arial" w:hAnsi="Arial" w:cs="Arial"/>
          <w:sz w:val="22"/>
          <w:szCs w:val="22"/>
        </w:rPr>
        <w:t>soldiers was taken on trust. S</w:t>
      </w:r>
      <w:r w:rsidR="00000D0D">
        <w:rPr>
          <w:rFonts w:ascii="Arial" w:hAnsi="Arial" w:cs="Arial"/>
          <w:sz w:val="22"/>
          <w:szCs w:val="22"/>
        </w:rPr>
        <w:t xml:space="preserve">ervicemen defendants, when evidence </w:t>
      </w:r>
      <w:r w:rsidR="00086AE8">
        <w:rPr>
          <w:rFonts w:ascii="Arial" w:hAnsi="Arial" w:cs="Arial"/>
          <w:sz w:val="22"/>
          <w:szCs w:val="22"/>
        </w:rPr>
        <w:t xml:space="preserve">was </w:t>
      </w:r>
      <w:r w:rsidR="009F5EBC">
        <w:rPr>
          <w:rFonts w:ascii="Arial" w:hAnsi="Arial" w:cs="Arial"/>
          <w:sz w:val="22"/>
          <w:szCs w:val="22"/>
        </w:rPr>
        <w:t>inconsistent</w:t>
      </w:r>
      <w:r w:rsidR="00000D0D">
        <w:rPr>
          <w:rFonts w:ascii="Arial" w:hAnsi="Arial" w:cs="Arial"/>
          <w:sz w:val="22"/>
          <w:szCs w:val="22"/>
        </w:rPr>
        <w:t xml:space="preserve">, were </w:t>
      </w:r>
      <w:r w:rsidR="00086AE8">
        <w:rPr>
          <w:rFonts w:ascii="Arial" w:hAnsi="Arial" w:cs="Arial"/>
          <w:sz w:val="22"/>
          <w:szCs w:val="22"/>
        </w:rPr>
        <w:t>judged</w:t>
      </w:r>
      <w:r w:rsidR="00000D0D">
        <w:rPr>
          <w:rFonts w:ascii="Arial" w:hAnsi="Arial" w:cs="Arial"/>
          <w:sz w:val="22"/>
          <w:szCs w:val="22"/>
        </w:rPr>
        <w:t xml:space="preserve"> to have made </w:t>
      </w:r>
      <w:r w:rsidR="003C0ECD">
        <w:rPr>
          <w:rFonts w:ascii="Arial" w:hAnsi="Arial" w:cs="Arial"/>
          <w:sz w:val="22"/>
          <w:szCs w:val="22"/>
        </w:rPr>
        <w:t>“</w:t>
      </w:r>
      <w:r w:rsidR="009F5EBC" w:rsidRPr="003C0ECD">
        <w:rPr>
          <w:rFonts w:ascii="Arial" w:hAnsi="Arial" w:cs="Arial"/>
          <w:i/>
          <w:sz w:val="22"/>
          <w:szCs w:val="22"/>
        </w:rPr>
        <w:t>good faith</w:t>
      </w:r>
      <w:r w:rsidR="003C0ECD">
        <w:rPr>
          <w:rFonts w:ascii="Arial" w:hAnsi="Arial" w:cs="Arial"/>
          <w:sz w:val="22"/>
          <w:szCs w:val="22"/>
        </w:rPr>
        <w:t>”</w:t>
      </w:r>
      <w:r w:rsidR="00000D0D">
        <w:rPr>
          <w:rFonts w:ascii="Arial" w:hAnsi="Arial" w:cs="Arial"/>
          <w:sz w:val="22"/>
          <w:szCs w:val="22"/>
        </w:rPr>
        <w:t xml:space="preserve"> mistakes</w:t>
      </w:r>
      <w:r w:rsidR="00086AE8">
        <w:rPr>
          <w:rFonts w:ascii="Arial" w:hAnsi="Arial" w:cs="Arial"/>
          <w:sz w:val="22"/>
          <w:szCs w:val="22"/>
        </w:rPr>
        <w:t xml:space="preserve"> rather than to have deliberately </w:t>
      </w:r>
      <w:r w:rsidR="008341E8">
        <w:rPr>
          <w:rFonts w:ascii="Arial" w:hAnsi="Arial" w:cs="Arial"/>
          <w:sz w:val="22"/>
          <w:szCs w:val="22"/>
        </w:rPr>
        <w:t>lied</w:t>
      </w:r>
      <w:r w:rsidR="00000D0D">
        <w:rPr>
          <w:rFonts w:ascii="Arial" w:hAnsi="Arial" w:cs="Arial"/>
          <w:sz w:val="22"/>
          <w:szCs w:val="22"/>
        </w:rPr>
        <w:t xml:space="preserve">. </w:t>
      </w:r>
      <w:r w:rsidR="009815E3">
        <w:rPr>
          <w:rFonts w:ascii="Arial" w:hAnsi="Arial" w:cs="Arial"/>
          <w:sz w:val="22"/>
          <w:szCs w:val="22"/>
        </w:rPr>
        <w:t xml:space="preserve">Mistreatment by soldiers was taken to have been </w:t>
      </w:r>
      <w:r w:rsidR="003C0ECD">
        <w:rPr>
          <w:rFonts w:ascii="Arial" w:hAnsi="Arial" w:cs="Arial"/>
          <w:i/>
          <w:sz w:val="22"/>
          <w:szCs w:val="22"/>
        </w:rPr>
        <w:t>“</w:t>
      </w:r>
      <w:r w:rsidR="009815E3" w:rsidRPr="003C0ECD">
        <w:rPr>
          <w:rFonts w:ascii="Arial" w:hAnsi="Arial" w:cs="Arial"/>
          <w:i/>
          <w:sz w:val="22"/>
          <w:szCs w:val="22"/>
        </w:rPr>
        <w:t>unintentional</w:t>
      </w:r>
      <w:r w:rsidR="003C0ECD">
        <w:rPr>
          <w:rFonts w:ascii="Arial" w:hAnsi="Arial" w:cs="Arial"/>
          <w:i/>
          <w:sz w:val="22"/>
          <w:szCs w:val="22"/>
        </w:rPr>
        <w:t>”</w:t>
      </w:r>
      <w:r w:rsidR="009815E3">
        <w:rPr>
          <w:rFonts w:ascii="Arial" w:hAnsi="Arial" w:cs="Arial"/>
          <w:sz w:val="22"/>
          <w:szCs w:val="22"/>
        </w:rPr>
        <w:t>. A document in Arabic related to allegations was shredded, possibly in error, and m</w:t>
      </w:r>
      <w:r w:rsidR="008341E8">
        <w:rPr>
          <w:rFonts w:ascii="Arial" w:hAnsi="Arial" w:cs="Arial"/>
          <w:sz w:val="22"/>
          <w:szCs w:val="22"/>
        </w:rPr>
        <w:t xml:space="preserve">any claims were </w:t>
      </w:r>
      <w:r w:rsidR="009815E3">
        <w:rPr>
          <w:rFonts w:ascii="Arial" w:hAnsi="Arial" w:cs="Arial"/>
          <w:sz w:val="22"/>
          <w:szCs w:val="22"/>
        </w:rPr>
        <w:t xml:space="preserve">not related to concepts used in international law, and were </w:t>
      </w:r>
      <w:r w:rsidR="008341E8">
        <w:rPr>
          <w:rFonts w:ascii="Arial" w:hAnsi="Arial" w:cs="Arial"/>
          <w:sz w:val="22"/>
          <w:szCs w:val="22"/>
        </w:rPr>
        <w:t xml:space="preserve">dismissed as </w:t>
      </w:r>
      <w:r w:rsidR="009815E3">
        <w:rPr>
          <w:rFonts w:ascii="Arial" w:hAnsi="Arial" w:cs="Arial"/>
          <w:sz w:val="22"/>
          <w:szCs w:val="22"/>
        </w:rPr>
        <w:t>‘</w:t>
      </w:r>
      <w:r w:rsidR="008341E8" w:rsidRPr="003C0ECD">
        <w:rPr>
          <w:rFonts w:ascii="Arial" w:hAnsi="Arial" w:cs="Arial"/>
          <w:sz w:val="22"/>
          <w:szCs w:val="22"/>
        </w:rPr>
        <w:t>trivial</w:t>
      </w:r>
      <w:r w:rsidR="009815E3" w:rsidRPr="003C0ECD">
        <w:rPr>
          <w:rFonts w:ascii="Arial" w:hAnsi="Arial" w:cs="Arial"/>
          <w:sz w:val="22"/>
          <w:szCs w:val="22"/>
        </w:rPr>
        <w:t>’</w:t>
      </w:r>
      <w:r w:rsidR="009815E3">
        <w:rPr>
          <w:rFonts w:ascii="Arial" w:hAnsi="Arial" w:cs="Arial"/>
          <w:sz w:val="22"/>
          <w:szCs w:val="22"/>
        </w:rPr>
        <w:t xml:space="preserve">. The inquiry chair did not inquire into the injuries visible on the bodies of those killed, asserting strongly he was </w:t>
      </w:r>
      <w:r w:rsidR="003C0ECD">
        <w:rPr>
          <w:rFonts w:ascii="Arial" w:hAnsi="Arial" w:cs="Arial"/>
          <w:sz w:val="22"/>
          <w:szCs w:val="22"/>
        </w:rPr>
        <w:t>“</w:t>
      </w:r>
      <w:r w:rsidR="009815E3" w:rsidRPr="009815E3">
        <w:rPr>
          <w:rFonts w:ascii="Arial" w:hAnsi="Arial" w:cs="Arial"/>
          <w:i/>
          <w:sz w:val="22"/>
          <w:szCs w:val="22"/>
        </w:rPr>
        <w:t>quite sure</w:t>
      </w:r>
      <w:r w:rsidR="003C0ECD">
        <w:rPr>
          <w:rFonts w:ascii="Arial" w:hAnsi="Arial" w:cs="Arial"/>
          <w:i/>
          <w:sz w:val="22"/>
          <w:szCs w:val="22"/>
        </w:rPr>
        <w:t>”</w:t>
      </w:r>
      <w:r w:rsidR="009815E3">
        <w:rPr>
          <w:rFonts w:ascii="Arial" w:hAnsi="Arial" w:cs="Arial"/>
          <w:sz w:val="22"/>
          <w:szCs w:val="22"/>
        </w:rPr>
        <w:t xml:space="preserve"> bodies had not been mutilated, and not accepting two Iraqi doctors</w:t>
      </w:r>
      <w:r w:rsidR="00BC0F11">
        <w:rPr>
          <w:rFonts w:ascii="Arial" w:hAnsi="Arial" w:cs="Arial"/>
          <w:sz w:val="22"/>
          <w:szCs w:val="22"/>
        </w:rPr>
        <w:t>’</w:t>
      </w:r>
      <w:r w:rsidR="009815E3">
        <w:rPr>
          <w:rFonts w:ascii="Arial" w:hAnsi="Arial" w:cs="Arial"/>
          <w:sz w:val="22"/>
          <w:szCs w:val="22"/>
        </w:rPr>
        <w:t xml:space="preserve"> testimony.</w:t>
      </w:r>
    </w:p>
    <w:p w14:paraId="1E2CE576" w14:textId="77777777" w:rsidR="00F74701" w:rsidRDefault="00F74701" w:rsidP="00000D0D">
      <w:pPr>
        <w:rPr>
          <w:rFonts w:ascii="Arial" w:hAnsi="Arial" w:cs="Arial"/>
          <w:sz w:val="22"/>
          <w:szCs w:val="22"/>
        </w:rPr>
      </w:pPr>
    </w:p>
    <w:p w14:paraId="4E41FF4D" w14:textId="2DFB565C" w:rsidR="009F67FB" w:rsidRDefault="009406EF" w:rsidP="00000D0D">
      <w:pPr>
        <w:rPr>
          <w:rFonts w:ascii="Arial" w:hAnsi="Arial" w:cs="Arial"/>
          <w:sz w:val="22"/>
          <w:szCs w:val="22"/>
        </w:rPr>
      </w:pPr>
      <w:r>
        <w:rPr>
          <w:rFonts w:ascii="Arial" w:hAnsi="Arial" w:cs="Arial"/>
          <w:sz w:val="22"/>
          <w:szCs w:val="22"/>
        </w:rPr>
        <w:t>Inquiries conducted in</w:t>
      </w:r>
      <w:r w:rsidR="004E5D4B">
        <w:rPr>
          <w:rFonts w:ascii="Arial" w:hAnsi="Arial" w:cs="Arial"/>
          <w:sz w:val="22"/>
          <w:szCs w:val="22"/>
        </w:rPr>
        <w:t>to torture and mistreatment of people detained</w:t>
      </w:r>
      <w:r w:rsidR="009565D4">
        <w:rPr>
          <w:rFonts w:ascii="Arial" w:hAnsi="Arial" w:cs="Arial"/>
          <w:sz w:val="22"/>
          <w:szCs w:val="22"/>
        </w:rPr>
        <w:t xml:space="preserve"> have been remarkably slow</w:t>
      </w:r>
      <w:r w:rsidR="00920546">
        <w:rPr>
          <w:rFonts w:ascii="Arial" w:hAnsi="Arial" w:cs="Arial"/>
          <w:sz w:val="22"/>
          <w:szCs w:val="22"/>
        </w:rPr>
        <w:t>, and the</w:t>
      </w:r>
      <w:r w:rsidR="009565D4">
        <w:rPr>
          <w:rFonts w:ascii="Arial" w:hAnsi="Arial" w:cs="Arial"/>
          <w:sz w:val="22"/>
          <w:szCs w:val="22"/>
        </w:rPr>
        <w:t>re has been an</w:t>
      </w:r>
      <w:r w:rsidR="00920546">
        <w:rPr>
          <w:rFonts w:ascii="Arial" w:hAnsi="Arial" w:cs="Arial"/>
          <w:sz w:val="22"/>
          <w:szCs w:val="22"/>
        </w:rPr>
        <w:t xml:space="preserve"> astonishing lack of prosecutions</w:t>
      </w:r>
      <w:r w:rsidR="004E5D4B">
        <w:rPr>
          <w:rFonts w:ascii="Arial" w:hAnsi="Arial" w:cs="Arial"/>
          <w:sz w:val="22"/>
          <w:szCs w:val="22"/>
        </w:rPr>
        <w:t>.</w:t>
      </w:r>
      <w:r>
        <w:rPr>
          <w:rFonts w:ascii="Arial" w:hAnsi="Arial" w:cs="Arial"/>
          <w:sz w:val="22"/>
          <w:szCs w:val="22"/>
        </w:rPr>
        <w:t xml:space="preserve"> </w:t>
      </w:r>
      <w:r w:rsidR="00086AE8">
        <w:rPr>
          <w:rFonts w:ascii="Arial" w:hAnsi="Arial" w:cs="Arial"/>
          <w:sz w:val="22"/>
          <w:szCs w:val="22"/>
        </w:rPr>
        <w:t>P</w:t>
      </w:r>
      <w:r>
        <w:rPr>
          <w:rFonts w:ascii="Arial" w:hAnsi="Arial" w:cs="Arial"/>
          <w:sz w:val="22"/>
          <w:szCs w:val="22"/>
        </w:rPr>
        <w:t>revarication</w:t>
      </w:r>
      <w:r w:rsidR="00086AE8">
        <w:rPr>
          <w:rFonts w:ascii="Arial" w:hAnsi="Arial" w:cs="Arial"/>
          <w:sz w:val="22"/>
          <w:szCs w:val="22"/>
        </w:rPr>
        <w:t>, secrecy</w:t>
      </w:r>
      <w:r w:rsidR="009565D4">
        <w:rPr>
          <w:rFonts w:ascii="Arial" w:hAnsi="Arial" w:cs="Arial"/>
          <w:sz w:val="22"/>
          <w:szCs w:val="22"/>
        </w:rPr>
        <w:t>, ‘loss’ of documentation</w:t>
      </w:r>
      <w:r w:rsidR="00086AE8">
        <w:rPr>
          <w:rFonts w:ascii="Arial" w:hAnsi="Arial" w:cs="Arial"/>
          <w:sz w:val="22"/>
          <w:szCs w:val="22"/>
        </w:rPr>
        <w:t xml:space="preserve"> </w:t>
      </w:r>
      <w:r w:rsidR="00CA2E43">
        <w:rPr>
          <w:rFonts w:ascii="Arial" w:hAnsi="Arial" w:cs="Arial"/>
          <w:sz w:val="22"/>
          <w:szCs w:val="22"/>
        </w:rPr>
        <w:t xml:space="preserve">and collusion to cover up illegal behaviour </w:t>
      </w:r>
      <w:r>
        <w:rPr>
          <w:rFonts w:ascii="Arial" w:hAnsi="Arial" w:cs="Arial"/>
          <w:sz w:val="22"/>
          <w:szCs w:val="22"/>
        </w:rPr>
        <w:t xml:space="preserve">has been </w:t>
      </w:r>
      <w:r w:rsidR="00CA2E43">
        <w:rPr>
          <w:rFonts w:ascii="Arial" w:hAnsi="Arial" w:cs="Arial"/>
          <w:sz w:val="22"/>
          <w:szCs w:val="22"/>
        </w:rPr>
        <w:t>evident</w:t>
      </w:r>
      <w:r w:rsidR="00246D09">
        <w:rPr>
          <w:rFonts w:ascii="Arial" w:hAnsi="Arial" w:cs="Arial"/>
          <w:sz w:val="22"/>
          <w:szCs w:val="22"/>
        </w:rPr>
        <w:t xml:space="preserve"> from the time of Kenyan and Malaysian colonial wars</w:t>
      </w:r>
      <w:r w:rsidR="00086AE8">
        <w:rPr>
          <w:rFonts w:ascii="Arial" w:hAnsi="Arial" w:cs="Arial"/>
          <w:sz w:val="22"/>
          <w:szCs w:val="22"/>
        </w:rPr>
        <w:t xml:space="preserve"> and appears to continue</w:t>
      </w:r>
      <w:r w:rsidR="00246D09">
        <w:rPr>
          <w:rFonts w:ascii="Arial" w:hAnsi="Arial" w:cs="Arial"/>
          <w:sz w:val="22"/>
          <w:szCs w:val="22"/>
        </w:rPr>
        <w:t>.</w:t>
      </w:r>
      <w:r>
        <w:rPr>
          <w:rFonts w:ascii="Arial" w:hAnsi="Arial" w:cs="Arial"/>
          <w:sz w:val="22"/>
          <w:szCs w:val="22"/>
        </w:rPr>
        <w:t xml:space="preserve"> </w:t>
      </w:r>
      <w:r w:rsidR="00B6546B">
        <w:rPr>
          <w:rFonts w:ascii="Arial" w:hAnsi="Arial" w:cs="Arial"/>
          <w:sz w:val="22"/>
          <w:szCs w:val="22"/>
        </w:rPr>
        <w:t>We fear that the premature closing down of the Iraq Historical Allegations Team</w:t>
      </w:r>
      <w:r w:rsidR="00335DC5">
        <w:rPr>
          <w:rFonts w:ascii="Arial" w:hAnsi="Arial" w:cs="Arial"/>
          <w:sz w:val="22"/>
          <w:szCs w:val="22"/>
        </w:rPr>
        <w:t xml:space="preserve"> (IHAT)</w:t>
      </w:r>
      <w:r w:rsidR="00B6546B">
        <w:rPr>
          <w:rFonts w:ascii="Arial" w:hAnsi="Arial" w:cs="Arial"/>
          <w:sz w:val="22"/>
          <w:szCs w:val="22"/>
        </w:rPr>
        <w:t xml:space="preserve"> work </w:t>
      </w:r>
      <w:r w:rsidR="00877B9A">
        <w:rPr>
          <w:rFonts w:ascii="Arial" w:hAnsi="Arial" w:cs="Arial"/>
          <w:sz w:val="22"/>
          <w:szCs w:val="22"/>
        </w:rPr>
        <w:t xml:space="preserve">in June 2017 </w:t>
      </w:r>
      <w:r w:rsidR="00B6546B">
        <w:rPr>
          <w:rFonts w:ascii="Arial" w:hAnsi="Arial" w:cs="Arial"/>
          <w:sz w:val="22"/>
          <w:szCs w:val="22"/>
        </w:rPr>
        <w:t xml:space="preserve">is </w:t>
      </w:r>
      <w:r w:rsidR="00D668FD">
        <w:rPr>
          <w:rFonts w:ascii="Arial" w:hAnsi="Arial" w:cs="Arial"/>
          <w:sz w:val="22"/>
          <w:szCs w:val="22"/>
        </w:rPr>
        <w:t>further</w:t>
      </w:r>
      <w:r w:rsidR="00B6546B">
        <w:rPr>
          <w:rFonts w:ascii="Arial" w:hAnsi="Arial" w:cs="Arial"/>
          <w:sz w:val="22"/>
          <w:szCs w:val="22"/>
        </w:rPr>
        <w:t xml:space="preserve"> example of this.  </w:t>
      </w:r>
      <w:r w:rsidR="00D7262F">
        <w:rPr>
          <w:rFonts w:ascii="Arial" w:hAnsi="Arial" w:cs="Arial"/>
          <w:sz w:val="22"/>
          <w:szCs w:val="22"/>
        </w:rPr>
        <w:t xml:space="preserve">IHAT’s quarterly up-dates and tables of completed work did not indicate the methodology or reasoning for the sifting and grouping of allegations.  </w:t>
      </w:r>
      <w:r w:rsidR="00877B9A">
        <w:rPr>
          <w:rFonts w:ascii="Arial" w:hAnsi="Arial" w:cs="Arial"/>
          <w:sz w:val="22"/>
          <w:szCs w:val="22"/>
        </w:rPr>
        <w:t xml:space="preserve">It is troubling that the factors used to determine the closing of 1,127 of the 1,280 cases, that were subsequently transferred to the Service Police Legacy Investigation, have not been revealed. </w:t>
      </w:r>
    </w:p>
    <w:p w14:paraId="2A1AA8D1" w14:textId="77777777" w:rsidR="00F74701" w:rsidRDefault="00F74701" w:rsidP="00000D0D">
      <w:pPr>
        <w:rPr>
          <w:rFonts w:ascii="Arial" w:hAnsi="Arial" w:cs="Arial"/>
          <w:sz w:val="22"/>
          <w:szCs w:val="22"/>
        </w:rPr>
      </w:pPr>
    </w:p>
    <w:p w14:paraId="5582EDF9" w14:textId="05626072" w:rsidR="00877B9A" w:rsidRDefault="00335DC5" w:rsidP="00000D0D">
      <w:pPr>
        <w:rPr>
          <w:rFonts w:ascii="Arial" w:hAnsi="Arial" w:cs="Arial"/>
          <w:sz w:val="22"/>
          <w:szCs w:val="22"/>
        </w:rPr>
      </w:pPr>
      <w:r>
        <w:rPr>
          <w:rFonts w:ascii="Arial" w:hAnsi="Arial" w:cs="Arial"/>
          <w:sz w:val="22"/>
          <w:szCs w:val="22"/>
        </w:rPr>
        <w:t>We understand that the way IHAT was structured meant there was no remit to examine the chain of command or bigger systemic problems with the military, and the focus was on individual criminal culpability, despite the number of allegations of mistreatment.  It is therefore understandable that veterans feel betrayed by the army.</w:t>
      </w:r>
    </w:p>
    <w:p w14:paraId="2B78D699" w14:textId="77777777" w:rsidR="00F74701" w:rsidRDefault="00F74701" w:rsidP="00000D0D">
      <w:pPr>
        <w:rPr>
          <w:rFonts w:ascii="Arial" w:hAnsi="Arial" w:cs="Arial"/>
          <w:sz w:val="22"/>
          <w:szCs w:val="22"/>
        </w:rPr>
      </w:pPr>
    </w:p>
    <w:p w14:paraId="41F9FE29" w14:textId="02D7CA4E" w:rsidR="008C1282" w:rsidRDefault="008C1282" w:rsidP="00000D0D">
      <w:pPr>
        <w:rPr>
          <w:rFonts w:ascii="Arial" w:hAnsi="Arial" w:cs="Arial"/>
          <w:sz w:val="22"/>
          <w:szCs w:val="22"/>
        </w:rPr>
      </w:pPr>
      <w:r>
        <w:rPr>
          <w:rFonts w:ascii="Arial" w:hAnsi="Arial" w:cs="Arial"/>
          <w:sz w:val="22"/>
          <w:szCs w:val="22"/>
        </w:rPr>
        <w:t xml:space="preserve">The Intelligence and Security Committee of Parliament ended </w:t>
      </w:r>
      <w:r w:rsidR="00F92782">
        <w:rPr>
          <w:rFonts w:ascii="Arial" w:hAnsi="Arial" w:cs="Arial"/>
          <w:sz w:val="22"/>
          <w:szCs w:val="22"/>
        </w:rPr>
        <w:t>its work in June 2018.  Their work had been limited</w:t>
      </w:r>
      <w:r w:rsidR="009F67FB">
        <w:rPr>
          <w:rFonts w:ascii="Arial" w:hAnsi="Arial" w:cs="Arial"/>
          <w:sz w:val="22"/>
          <w:szCs w:val="22"/>
        </w:rPr>
        <w:t>, t</w:t>
      </w:r>
      <w:r w:rsidR="00F92782">
        <w:rPr>
          <w:rFonts w:ascii="Arial" w:hAnsi="Arial" w:cs="Arial"/>
          <w:sz w:val="22"/>
          <w:szCs w:val="22"/>
        </w:rPr>
        <w:t>he Government not pr</w:t>
      </w:r>
      <w:r w:rsidR="009F67FB">
        <w:rPr>
          <w:rFonts w:ascii="Arial" w:hAnsi="Arial" w:cs="Arial"/>
          <w:sz w:val="22"/>
          <w:szCs w:val="22"/>
        </w:rPr>
        <w:t xml:space="preserve">oviding access to key evidence.  Despite this, the Committee </w:t>
      </w:r>
      <w:r w:rsidR="00F92782">
        <w:rPr>
          <w:rFonts w:ascii="Arial" w:hAnsi="Arial" w:cs="Arial"/>
          <w:sz w:val="22"/>
          <w:szCs w:val="22"/>
        </w:rPr>
        <w:t>were effective in that they confirm</w:t>
      </w:r>
      <w:r w:rsidR="009F67FB">
        <w:rPr>
          <w:rFonts w:ascii="Arial" w:hAnsi="Arial" w:cs="Arial"/>
          <w:sz w:val="22"/>
          <w:szCs w:val="22"/>
        </w:rPr>
        <w:t>ed</w:t>
      </w:r>
      <w:r w:rsidR="00F92782">
        <w:rPr>
          <w:rFonts w:ascii="Arial" w:hAnsi="Arial" w:cs="Arial"/>
          <w:sz w:val="22"/>
          <w:szCs w:val="22"/>
        </w:rPr>
        <w:t xml:space="preserve"> UK complicity</w:t>
      </w:r>
      <w:r w:rsidR="009F67FB">
        <w:rPr>
          <w:rFonts w:ascii="Arial" w:hAnsi="Arial" w:cs="Arial"/>
          <w:sz w:val="22"/>
          <w:szCs w:val="22"/>
        </w:rPr>
        <w:t xml:space="preserve"> in abuses</w:t>
      </w:r>
      <w:r w:rsidR="00F92782">
        <w:rPr>
          <w:rFonts w:ascii="Arial" w:hAnsi="Arial" w:cs="Arial"/>
          <w:sz w:val="22"/>
          <w:szCs w:val="22"/>
        </w:rPr>
        <w:t>, and</w:t>
      </w:r>
      <w:r w:rsidR="009F67FB">
        <w:rPr>
          <w:rFonts w:ascii="Arial" w:hAnsi="Arial" w:cs="Arial"/>
          <w:sz w:val="22"/>
          <w:szCs w:val="22"/>
        </w:rPr>
        <w:t xml:space="preserve"> drew attention to</w:t>
      </w:r>
      <w:r w:rsidR="00F92782">
        <w:rPr>
          <w:rFonts w:ascii="Arial" w:hAnsi="Arial" w:cs="Arial"/>
          <w:sz w:val="22"/>
          <w:szCs w:val="22"/>
        </w:rPr>
        <w:t xml:space="preserve"> </w:t>
      </w:r>
      <w:r w:rsidR="00884130">
        <w:rPr>
          <w:rFonts w:ascii="Arial" w:hAnsi="Arial" w:cs="Arial"/>
          <w:sz w:val="22"/>
          <w:szCs w:val="22"/>
        </w:rPr>
        <w:t>“</w:t>
      </w:r>
      <w:r w:rsidR="00F92782" w:rsidRPr="007226E8">
        <w:rPr>
          <w:rFonts w:ascii="Arial" w:hAnsi="Arial" w:cs="Arial"/>
          <w:i/>
          <w:sz w:val="22"/>
          <w:szCs w:val="22"/>
        </w:rPr>
        <w:t>inexcusable</w:t>
      </w:r>
      <w:r w:rsidR="00884130">
        <w:rPr>
          <w:rFonts w:ascii="Arial" w:hAnsi="Arial" w:cs="Arial"/>
          <w:i/>
          <w:sz w:val="22"/>
          <w:szCs w:val="22"/>
        </w:rPr>
        <w:t>”</w:t>
      </w:r>
      <w:r w:rsidR="00F92782">
        <w:rPr>
          <w:rFonts w:ascii="Arial" w:hAnsi="Arial" w:cs="Arial"/>
          <w:sz w:val="22"/>
          <w:szCs w:val="22"/>
        </w:rPr>
        <w:t xml:space="preserve"> action by Government.</w:t>
      </w:r>
    </w:p>
    <w:p w14:paraId="7B11E8C0" w14:textId="77777777" w:rsidR="007E6B0C" w:rsidRDefault="007E6B0C" w:rsidP="00000D0D">
      <w:pPr>
        <w:rPr>
          <w:rFonts w:ascii="Arial" w:hAnsi="Arial" w:cs="Arial"/>
          <w:sz w:val="22"/>
          <w:szCs w:val="22"/>
        </w:rPr>
      </w:pPr>
    </w:p>
    <w:p w14:paraId="7E09A801" w14:textId="4F57DD7C" w:rsidR="00F74701" w:rsidRPr="00F74701" w:rsidRDefault="00A527F9" w:rsidP="00F74701">
      <w:pPr>
        <w:pStyle w:val="ListParagraph"/>
        <w:numPr>
          <w:ilvl w:val="2"/>
          <w:numId w:val="8"/>
        </w:numPr>
        <w:rPr>
          <w:rFonts w:ascii="Arial" w:hAnsi="Arial" w:cs="Arial"/>
          <w:b/>
          <w:sz w:val="22"/>
          <w:szCs w:val="22"/>
        </w:rPr>
      </w:pPr>
      <w:r w:rsidRPr="00F74701">
        <w:rPr>
          <w:rFonts w:ascii="Arial" w:hAnsi="Arial" w:cs="Arial"/>
          <w:b/>
          <w:sz w:val="22"/>
          <w:szCs w:val="22"/>
        </w:rPr>
        <w:t xml:space="preserve">Independence </w:t>
      </w:r>
      <w:r w:rsidR="00EA58C8" w:rsidRPr="00F74701">
        <w:rPr>
          <w:rFonts w:ascii="Arial" w:hAnsi="Arial" w:cs="Arial"/>
          <w:b/>
          <w:sz w:val="22"/>
          <w:szCs w:val="22"/>
        </w:rPr>
        <w:t xml:space="preserve">  </w:t>
      </w:r>
    </w:p>
    <w:p w14:paraId="007BE274" w14:textId="04F4080F" w:rsidR="00635271" w:rsidRDefault="00D44D20" w:rsidP="00000D0D">
      <w:pPr>
        <w:rPr>
          <w:rFonts w:ascii="Arial" w:hAnsi="Arial" w:cs="Arial"/>
          <w:sz w:val="22"/>
          <w:szCs w:val="22"/>
        </w:rPr>
      </w:pPr>
      <w:r w:rsidRPr="00F74701">
        <w:rPr>
          <w:rFonts w:ascii="Arial" w:hAnsi="Arial" w:cs="Arial"/>
          <w:sz w:val="22"/>
          <w:szCs w:val="22"/>
        </w:rPr>
        <w:t xml:space="preserve">The </w:t>
      </w:r>
      <w:r w:rsidR="00EB1F26" w:rsidRPr="00F74701">
        <w:rPr>
          <w:rFonts w:ascii="Arial" w:hAnsi="Arial" w:cs="Arial"/>
          <w:sz w:val="22"/>
          <w:szCs w:val="22"/>
        </w:rPr>
        <w:t>Service Police Legacy Investigation</w:t>
      </w:r>
      <w:r w:rsidR="00EA58C8" w:rsidRPr="00F74701">
        <w:rPr>
          <w:rFonts w:ascii="Arial" w:hAnsi="Arial" w:cs="Arial"/>
          <w:sz w:val="22"/>
          <w:szCs w:val="22"/>
        </w:rPr>
        <w:t>,</w:t>
      </w:r>
      <w:r w:rsidR="00EB1F26" w:rsidRPr="00F74701">
        <w:rPr>
          <w:rFonts w:ascii="Arial" w:hAnsi="Arial" w:cs="Arial"/>
          <w:sz w:val="22"/>
          <w:szCs w:val="22"/>
        </w:rPr>
        <w:t xml:space="preserve"> </w:t>
      </w:r>
      <w:r w:rsidR="00EA58C8" w:rsidRPr="00F74701">
        <w:rPr>
          <w:rFonts w:ascii="Arial" w:hAnsi="Arial" w:cs="Arial"/>
          <w:sz w:val="22"/>
          <w:szCs w:val="22"/>
        </w:rPr>
        <w:t>who</w:t>
      </w:r>
      <w:r w:rsidR="00EB1F26" w:rsidRPr="00F74701">
        <w:rPr>
          <w:rFonts w:ascii="Arial" w:hAnsi="Arial" w:cs="Arial"/>
          <w:sz w:val="22"/>
          <w:szCs w:val="22"/>
        </w:rPr>
        <w:t xml:space="preserve"> took over </w:t>
      </w:r>
      <w:r w:rsidR="00EA58C8" w:rsidRPr="00F74701">
        <w:rPr>
          <w:rFonts w:ascii="Arial" w:hAnsi="Arial" w:cs="Arial"/>
          <w:sz w:val="22"/>
          <w:szCs w:val="22"/>
        </w:rPr>
        <w:t xml:space="preserve">from </w:t>
      </w:r>
      <w:r w:rsidR="00EB1F26" w:rsidRPr="00F74701">
        <w:rPr>
          <w:rFonts w:ascii="Arial" w:hAnsi="Arial" w:cs="Arial"/>
          <w:sz w:val="22"/>
          <w:szCs w:val="22"/>
        </w:rPr>
        <w:t>the Iraq Historic Allegations Team</w:t>
      </w:r>
      <w:r w:rsidR="00EA58C8" w:rsidRPr="00F74701">
        <w:rPr>
          <w:rFonts w:ascii="Arial" w:hAnsi="Arial" w:cs="Arial"/>
          <w:sz w:val="22"/>
          <w:szCs w:val="22"/>
        </w:rPr>
        <w:t xml:space="preserve"> (IHAT)</w:t>
      </w:r>
      <w:r w:rsidR="00EB1F26" w:rsidRPr="00F74701">
        <w:rPr>
          <w:rFonts w:ascii="Arial" w:hAnsi="Arial" w:cs="Arial"/>
          <w:sz w:val="22"/>
          <w:szCs w:val="22"/>
        </w:rPr>
        <w:t xml:space="preserve">, </w:t>
      </w:r>
      <w:r w:rsidR="00EA58C8" w:rsidRPr="00F74701">
        <w:rPr>
          <w:rFonts w:ascii="Arial" w:hAnsi="Arial" w:cs="Arial"/>
          <w:sz w:val="22"/>
          <w:szCs w:val="22"/>
        </w:rPr>
        <w:t xml:space="preserve">had close links between </w:t>
      </w:r>
      <w:r w:rsidRPr="00F74701">
        <w:rPr>
          <w:rFonts w:ascii="Arial" w:hAnsi="Arial" w:cs="Arial"/>
          <w:sz w:val="22"/>
          <w:szCs w:val="22"/>
        </w:rPr>
        <w:t>with the Ministr</w:t>
      </w:r>
      <w:r w:rsidR="00EB1F26" w:rsidRPr="00F74701">
        <w:rPr>
          <w:rFonts w:ascii="Arial" w:hAnsi="Arial" w:cs="Arial"/>
          <w:sz w:val="22"/>
          <w:szCs w:val="22"/>
        </w:rPr>
        <w:t>y of Defence</w:t>
      </w:r>
      <w:r w:rsidR="00EA58C8" w:rsidRPr="00F74701">
        <w:rPr>
          <w:rFonts w:ascii="Arial" w:hAnsi="Arial" w:cs="Arial"/>
          <w:sz w:val="22"/>
          <w:szCs w:val="22"/>
        </w:rPr>
        <w:t xml:space="preserve"> </w:t>
      </w:r>
      <w:r w:rsidR="00EA58C8">
        <w:rPr>
          <w:rFonts w:ascii="Arial" w:hAnsi="Arial" w:cs="Arial"/>
          <w:sz w:val="22"/>
          <w:szCs w:val="22"/>
        </w:rPr>
        <w:t>(ref: CT/C/SR.1740 paragraph 44).</w:t>
      </w:r>
      <w:r>
        <w:rPr>
          <w:rFonts w:ascii="Arial" w:hAnsi="Arial" w:cs="Arial"/>
          <w:sz w:val="22"/>
          <w:szCs w:val="22"/>
        </w:rPr>
        <w:t xml:space="preserve"> </w:t>
      </w:r>
      <w:r w:rsidR="00EA58C8">
        <w:rPr>
          <w:rFonts w:ascii="Arial" w:hAnsi="Arial" w:cs="Arial"/>
          <w:sz w:val="22"/>
          <w:szCs w:val="22"/>
        </w:rPr>
        <w:t xml:space="preserve">This clear </w:t>
      </w:r>
      <w:r>
        <w:rPr>
          <w:rFonts w:ascii="Arial" w:hAnsi="Arial" w:cs="Arial"/>
          <w:sz w:val="22"/>
          <w:szCs w:val="22"/>
        </w:rPr>
        <w:t>lack of indepen</w:t>
      </w:r>
      <w:r w:rsidR="00094859">
        <w:rPr>
          <w:rFonts w:ascii="Arial" w:hAnsi="Arial" w:cs="Arial"/>
          <w:sz w:val="22"/>
          <w:szCs w:val="22"/>
        </w:rPr>
        <w:t>den</w:t>
      </w:r>
      <w:r>
        <w:rPr>
          <w:rFonts w:ascii="Arial" w:hAnsi="Arial" w:cs="Arial"/>
          <w:sz w:val="22"/>
          <w:szCs w:val="22"/>
        </w:rPr>
        <w:t>ce</w:t>
      </w:r>
      <w:r w:rsidR="00EB1F26">
        <w:rPr>
          <w:rFonts w:ascii="Arial" w:hAnsi="Arial" w:cs="Arial"/>
          <w:sz w:val="22"/>
          <w:szCs w:val="22"/>
        </w:rPr>
        <w:t xml:space="preserve"> </w:t>
      </w:r>
      <w:r w:rsidR="00EA58C8">
        <w:rPr>
          <w:rFonts w:ascii="Arial" w:hAnsi="Arial" w:cs="Arial"/>
          <w:sz w:val="22"/>
          <w:szCs w:val="22"/>
        </w:rPr>
        <w:t xml:space="preserve">raises questions about political influence in </w:t>
      </w:r>
      <w:r w:rsidR="00EB1F26">
        <w:rPr>
          <w:rFonts w:ascii="Arial" w:hAnsi="Arial" w:cs="Arial"/>
          <w:sz w:val="22"/>
          <w:szCs w:val="22"/>
        </w:rPr>
        <w:t>this Inquiry</w:t>
      </w:r>
      <w:r w:rsidR="00681189">
        <w:rPr>
          <w:rFonts w:ascii="Arial" w:hAnsi="Arial" w:cs="Arial"/>
          <w:sz w:val="22"/>
          <w:szCs w:val="22"/>
        </w:rPr>
        <w:t xml:space="preserve"> and other such inquiries in to abuse of detainees by the military and other officials</w:t>
      </w:r>
      <w:r w:rsidR="00AF28A9">
        <w:rPr>
          <w:rFonts w:ascii="Arial" w:hAnsi="Arial" w:cs="Arial"/>
          <w:sz w:val="22"/>
          <w:szCs w:val="22"/>
        </w:rPr>
        <w:t xml:space="preserve">.  </w:t>
      </w:r>
      <w:r w:rsidR="00681189">
        <w:rPr>
          <w:rFonts w:ascii="Arial" w:hAnsi="Arial" w:cs="Arial"/>
          <w:sz w:val="22"/>
          <w:szCs w:val="22"/>
        </w:rPr>
        <w:t>There is a concern whether this</w:t>
      </w:r>
      <w:r w:rsidR="00EA58C8">
        <w:rPr>
          <w:rFonts w:ascii="Arial" w:hAnsi="Arial" w:cs="Arial"/>
          <w:sz w:val="22"/>
          <w:szCs w:val="22"/>
        </w:rPr>
        <w:t xml:space="preserve"> set</w:t>
      </w:r>
      <w:r w:rsidR="00681189">
        <w:rPr>
          <w:rFonts w:ascii="Arial" w:hAnsi="Arial" w:cs="Arial"/>
          <w:sz w:val="22"/>
          <w:szCs w:val="22"/>
        </w:rPr>
        <w:t>s</w:t>
      </w:r>
      <w:r w:rsidR="00EA58C8">
        <w:rPr>
          <w:rFonts w:ascii="Arial" w:hAnsi="Arial" w:cs="Arial"/>
          <w:sz w:val="22"/>
          <w:szCs w:val="22"/>
        </w:rPr>
        <w:t xml:space="preserve"> a precedent for </w:t>
      </w:r>
      <w:r w:rsidR="00681189">
        <w:rPr>
          <w:rFonts w:ascii="Arial" w:hAnsi="Arial" w:cs="Arial"/>
          <w:sz w:val="22"/>
          <w:szCs w:val="22"/>
        </w:rPr>
        <w:t xml:space="preserve">the </w:t>
      </w:r>
      <w:r w:rsidR="00EA58C8">
        <w:rPr>
          <w:rFonts w:ascii="Arial" w:hAnsi="Arial" w:cs="Arial"/>
          <w:sz w:val="22"/>
          <w:szCs w:val="22"/>
        </w:rPr>
        <w:t>future</w:t>
      </w:r>
      <w:r w:rsidR="00681189">
        <w:rPr>
          <w:rFonts w:ascii="Arial" w:hAnsi="Arial" w:cs="Arial"/>
          <w:sz w:val="22"/>
          <w:szCs w:val="22"/>
        </w:rPr>
        <w:t>.</w:t>
      </w:r>
      <w:r w:rsidR="00EA58C8">
        <w:rPr>
          <w:rFonts w:ascii="Arial" w:hAnsi="Arial" w:cs="Arial"/>
          <w:sz w:val="22"/>
          <w:szCs w:val="22"/>
        </w:rPr>
        <w:t xml:space="preserve"> </w:t>
      </w:r>
    </w:p>
    <w:p w14:paraId="2F4F6F38" w14:textId="77777777" w:rsidR="00D9781A" w:rsidRDefault="00D9781A" w:rsidP="003963B7">
      <w:pPr>
        <w:rPr>
          <w:rFonts w:ascii="Arial" w:hAnsi="Arial" w:cs="Arial"/>
          <w:sz w:val="22"/>
          <w:szCs w:val="22"/>
        </w:rPr>
      </w:pPr>
    </w:p>
    <w:p w14:paraId="7E6E47F1" w14:textId="77D6F4FB" w:rsidR="00F74701" w:rsidRPr="00F74701" w:rsidRDefault="003A01E7" w:rsidP="00F74701">
      <w:pPr>
        <w:pStyle w:val="ListParagraph"/>
        <w:numPr>
          <w:ilvl w:val="1"/>
          <w:numId w:val="9"/>
        </w:numPr>
        <w:rPr>
          <w:rFonts w:ascii="Arial" w:hAnsi="Arial" w:cs="Arial"/>
          <w:b/>
          <w:sz w:val="22"/>
          <w:szCs w:val="22"/>
        </w:rPr>
      </w:pPr>
      <w:r w:rsidRPr="00F74701">
        <w:rPr>
          <w:rFonts w:ascii="Arial" w:hAnsi="Arial" w:cs="Arial"/>
          <w:b/>
          <w:sz w:val="22"/>
          <w:szCs w:val="22"/>
        </w:rPr>
        <w:t>‘Vexatious legislation’</w:t>
      </w:r>
    </w:p>
    <w:p w14:paraId="4201A36F" w14:textId="312E80D5" w:rsidR="003A01E7" w:rsidRPr="00F74701" w:rsidRDefault="003A01E7" w:rsidP="00F74701">
      <w:pPr>
        <w:rPr>
          <w:rFonts w:ascii="Arial" w:hAnsi="Arial" w:cs="Arial"/>
          <w:sz w:val="22"/>
          <w:szCs w:val="22"/>
        </w:rPr>
      </w:pPr>
      <w:r w:rsidRPr="00F74701">
        <w:rPr>
          <w:rFonts w:ascii="Arial" w:hAnsi="Arial" w:cs="Arial"/>
          <w:sz w:val="22"/>
          <w:szCs w:val="22"/>
        </w:rPr>
        <w:t xml:space="preserve"> </w:t>
      </w:r>
    </w:p>
    <w:p w14:paraId="4167AFD2" w14:textId="7C5EEC8A" w:rsidR="00C725F7" w:rsidRDefault="00C725F7" w:rsidP="003963B7">
      <w:pPr>
        <w:rPr>
          <w:rFonts w:ascii="Arial" w:hAnsi="Arial" w:cs="Arial"/>
          <w:sz w:val="22"/>
          <w:szCs w:val="22"/>
        </w:rPr>
      </w:pPr>
      <w:r>
        <w:rPr>
          <w:rFonts w:ascii="Arial" w:hAnsi="Arial" w:cs="Arial"/>
          <w:sz w:val="22"/>
          <w:szCs w:val="22"/>
        </w:rPr>
        <w:t xml:space="preserve">We </w:t>
      </w:r>
      <w:r w:rsidR="00842748">
        <w:rPr>
          <w:rFonts w:ascii="Arial" w:hAnsi="Arial" w:cs="Arial"/>
          <w:sz w:val="22"/>
          <w:szCs w:val="22"/>
        </w:rPr>
        <w:t>concur with Liberty’s view, stated in their report,</w:t>
      </w:r>
      <w:r>
        <w:rPr>
          <w:rFonts w:ascii="Arial" w:hAnsi="Arial" w:cs="Arial"/>
          <w:sz w:val="22"/>
          <w:szCs w:val="22"/>
        </w:rPr>
        <w:t xml:space="preserve"> Section 3</w:t>
      </w:r>
      <w:r w:rsidR="00842748">
        <w:rPr>
          <w:rFonts w:ascii="Arial" w:hAnsi="Arial" w:cs="Arial"/>
          <w:sz w:val="22"/>
          <w:szCs w:val="22"/>
        </w:rPr>
        <w:t xml:space="preserve"> paragraph 203,</w:t>
      </w:r>
      <w:r>
        <w:rPr>
          <w:rFonts w:ascii="Arial" w:hAnsi="Arial" w:cs="Arial"/>
          <w:sz w:val="22"/>
          <w:szCs w:val="22"/>
        </w:rPr>
        <w:t xml:space="preserve"> that “</w:t>
      </w:r>
      <w:r w:rsidR="00842748" w:rsidRPr="00842748">
        <w:rPr>
          <w:rFonts w:ascii="Arial" w:hAnsi="Arial" w:cs="Arial"/>
          <w:i/>
          <w:sz w:val="22"/>
          <w:szCs w:val="22"/>
        </w:rPr>
        <w:t>the case-law that has flowed from the wars in Iraq and Afghanistan has established, essentially, that war is difficult and different – but it is not a legal black hole.  The Convention requires the accountable use of lethal force, with effective and realisable safeguards, which include investigations into credible allegations of abuse.  It requires that victims and sold</w:t>
      </w:r>
      <w:r w:rsidR="007E6B0C">
        <w:rPr>
          <w:rFonts w:ascii="Arial" w:hAnsi="Arial" w:cs="Arial"/>
          <w:i/>
          <w:sz w:val="22"/>
          <w:szCs w:val="22"/>
        </w:rPr>
        <w:t>i</w:t>
      </w:r>
      <w:r w:rsidR="00842748" w:rsidRPr="00842748">
        <w:rPr>
          <w:rFonts w:ascii="Arial" w:hAnsi="Arial" w:cs="Arial"/>
          <w:i/>
          <w:sz w:val="22"/>
          <w:szCs w:val="22"/>
        </w:rPr>
        <w:t>ers have a means of redress, where fundamental human rights and the laws of war are breached</w:t>
      </w:r>
      <w:r w:rsidR="00C61F9D">
        <w:rPr>
          <w:rFonts w:ascii="Arial" w:hAnsi="Arial" w:cs="Arial"/>
          <w:i/>
          <w:sz w:val="22"/>
          <w:szCs w:val="22"/>
        </w:rPr>
        <w:t xml:space="preserve">. </w:t>
      </w:r>
      <w:proofErr w:type="gramStart"/>
      <w:r w:rsidR="00842748" w:rsidRPr="00842748">
        <w:rPr>
          <w:rFonts w:ascii="Arial" w:hAnsi="Arial" w:cs="Arial"/>
          <w:i/>
          <w:sz w:val="22"/>
          <w:szCs w:val="22"/>
        </w:rPr>
        <w:t>….</w:t>
      </w:r>
      <w:r w:rsidR="00842748">
        <w:rPr>
          <w:rFonts w:ascii="Arial" w:hAnsi="Arial" w:cs="Arial"/>
          <w:sz w:val="22"/>
          <w:szCs w:val="22"/>
        </w:rPr>
        <w:t>.</w:t>
      </w:r>
      <w:proofErr w:type="gramEnd"/>
      <w:r w:rsidRPr="00C725F7">
        <w:rPr>
          <w:rFonts w:ascii="Arial" w:hAnsi="Arial" w:cs="Arial"/>
          <w:i/>
          <w:sz w:val="22"/>
          <w:szCs w:val="22"/>
        </w:rPr>
        <w:t xml:space="preserve">Far from creating uncertainty, the Convention clarifies and structures the military’s use of lethal force and its powers of detention in ways the Army itself ought to recognise and </w:t>
      </w:r>
      <w:r w:rsidRPr="00C725F7">
        <w:rPr>
          <w:rFonts w:ascii="Arial" w:hAnsi="Arial" w:cs="Arial"/>
          <w:i/>
          <w:sz w:val="22"/>
          <w:szCs w:val="22"/>
        </w:rPr>
        <w:lastRenderedPageBreak/>
        <w:t>honour</w:t>
      </w:r>
      <w:r w:rsidR="00C61F9D">
        <w:rPr>
          <w:rFonts w:ascii="Arial" w:hAnsi="Arial" w:cs="Arial"/>
          <w:i/>
          <w:sz w:val="22"/>
          <w:szCs w:val="22"/>
        </w:rPr>
        <w:t xml:space="preserve">. </w:t>
      </w:r>
      <w:r w:rsidRPr="00C725F7">
        <w:rPr>
          <w:rFonts w:ascii="Arial" w:hAnsi="Arial" w:cs="Arial"/>
          <w:i/>
          <w:sz w:val="22"/>
          <w:szCs w:val="22"/>
        </w:rPr>
        <w:t>.….   Upholding the Human Rights Act and the European Convention on Human Rights is entirely consistent with the reasons given for our intervention in these conflicts in the first place. Presumed derogations would fundamentally undermine such principles and safeguards and send a terrible message to rights-abusing regimes around the world</w:t>
      </w:r>
      <w:r>
        <w:rPr>
          <w:rFonts w:ascii="Arial" w:hAnsi="Arial" w:cs="Arial"/>
          <w:sz w:val="22"/>
          <w:szCs w:val="22"/>
        </w:rPr>
        <w:t>.”</w:t>
      </w:r>
    </w:p>
    <w:p w14:paraId="60A55F05" w14:textId="77777777" w:rsidR="007E6B0C" w:rsidRDefault="007E6B0C" w:rsidP="003963B7">
      <w:pPr>
        <w:rPr>
          <w:rFonts w:ascii="Arial" w:hAnsi="Arial" w:cs="Arial"/>
          <w:sz w:val="22"/>
          <w:szCs w:val="22"/>
        </w:rPr>
      </w:pPr>
    </w:p>
    <w:p w14:paraId="244861A8" w14:textId="77777777" w:rsidR="00F74701" w:rsidRPr="00F74701" w:rsidRDefault="009D48F4" w:rsidP="003963B7">
      <w:pPr>
        <w:rPr>
          <w:rFonts w:ascii="Arial" w:hAnsi="Arial" w:cs="Arial"/>
          <w:b/>
          <w:sz w:val="22"/>
          <w:szCs w:val="22"/>
        </w:rPr>
      </w:pPr>
      <w:r w:rsidRPr="00F74701">
        <w:rPr>
          <w:rFonts w:ascii="Arial" w:hAnsi="Arial" w:cs="Arial"/>
          <w:b/>
          <w:sz w:val="22"/>
          <w:szCs w:val="22"/>
        </w:rPr>
        <w:t>1.2.1</w:t>
      </w:r>
      <w:r w:rsidR="00223304" w:rsidRPr="00F74701">
        <w:rPr>
          <w:rFonts w:ascii="Arial" w:hAnsi="Arial" w:cs="Arial"/>
          <w:b/>
          <w:sz w:val="22"/>
          <w:szCs w:val="22"/>
        </w:rPr>
        <w:t>.</w:t>
      </w:r>
      <w:r w:rsidR="004F5F1E" w:rsidRPr="00F74701">
        <w:rPr>
          <w:rFonts w:ascii="Arial" w:hAnsi="Arial" w:cs="Arial"/>
          <w:b/>
          <w:sz w:val="22"/>
          <w:szCs w:val="22"/>
        </w:rPr>
        <w:t xml:space="preserve"> </w:t>
      </w:r>
      <w:r w:rsidR="00130211" w:rsidRPr="00F74701">
        <w:rPr>
          <w:rFonts w:ascii="Arial" w:hAnsi="Arial" w:cs="Arial"/>
          <w:b/>
          <w:sz w:val="22"/>
          <w:szCs w:val="22"/>
        </w:rPr>
        <w:t>Legal protection for armed forces</w:t>
      </w:r>
    </w:p>
    <w:p w14:paraId="27931751" w14:textId="682A0AA5" w:rsidR="004E44EC" w:rsidRDefault="002B1BC4" w:rsidP="003963B7">
      <w:pPr>
        <w:rPr>
          <w:rFonts w:ascii="Arial" w:hAnsi="Arial" w:cs="Arial"/>
          <w:sz w:val="22"/>
          <w:szCs w:val="22"/>
        </w:rPr>
      </w:pPr>
      <w:r>
        <w:rPr>
          <w:rFonts w:ascii="Arial" w:hAnsi="Arial" w:cs="Arial"/>
          <w:sz w:val="22"/>
          <w:szCs w:val="22"/>
        </w:rPr>
        <w:t xml:space="preserve">In </w:t>
      </w:r>
      <w:proofErr w:type="gramStart"/>
      <w:r>
        <w:rPr>
          <w:rFonts w:ascii="Arial" w:hAnsi="Arial" w:cs="Arial"/>
          <w:sz w:val="22"/>
          <w:szCs w:val="22"/>
        </w:rPr>
        <w:t>September 2019</w:t>
      </w:r>
      <w:proofErr w:type="gramEnd"/>
      <w:r>
        <w:rPr>
          <w:rFonts w:ascii="Arial" w:hAnsi="Arial" w:cs="Arial"/>
          <w:sz w:val="22"/>
          <w:szCs w:val="22"/>
        </w:rPr>
        <w:t xml:space="preserve"> </w:t>
      </w:r>
      <w:r w:rsidR="00343BEC">
        <w:rPr>
          <w:rFonts w:ascii="Arial" w:hAnsi="Arial" w:cs="Arial"/>
          <w:sz w:val="22"/>
          <w:szCs w:val="22"/>
        </w:rPr>
        <w:t>the</w:t>
      </w:r>
      <w:r>
        <w:rPr>
          <w:rFonts w:ascii="Arial" w:hAnsi="Arial" w:cs="Arial"/>
          <w:sz w:val="22"/>
          <w:szCs w:val="22"/>
        </w:rPr>
        <w:t xml:space="preserve"> Government </w:t>
      </w:r>
      <w:r w:rsidR="00343BEC">
        <w:rPr>
          <w:rFonts w:ascii="Arial" w:hAnsi="Arial" w:cs="Arial"/>
          <w:sz w:val="22"/>
          <w:szCs w:val="22"/>
        </w:rPr>
        <w:t xml:space="preserve">held a </w:t>
      </w:r>
      <w:r>
        <w:rPr>
          <w:rFonts w:ascii="Arial" w:hAnsi="Arial" w:cs="Arial"/>
          <w:sz w:val="22"/>
          <w:szCs w:val="22"/>
        </w:rPr>
        <w:t xml:space="preserve">Consultation on the legal protection for armed forces personnel and veterans.  </w:t>
      </w:r>
      <w:r w:rsidR="00D668FD">
        <w:rPr>
          <w:rFonts w:ascii="Arial" w:hAnsi="Arial" w:cs="Arial"/>
          <w:sz w:val="22"/>
          <w:szCs w:val="22"/>
        </w:rPr>
        <w:t xml:space="preserve">We have thanked the Defence People Secretariat within the Ministry of Defence for alerting us to this. </w:t>
      </w:r>
      <w:r>
        <w:rPr>
          <w:rFonts w:ascii="Arial" w:hAnsi="Arial" w:cs="Arial"/>
          <w:sz w:val="22"/>
          <w:szCs w:val="22"/>
        </w:rPr>
        <w:t>Q-CAT was one of many charities that responded to this consultation.</w:t>
      </w:r>
      <w:r w:rsidR="00343BEC">
        <w:rPr>
          <w:rFonts w:ascii="Arial" w:hAnsi="Arial" w:cs="Arial"/>
          <w:sz w:val="22"/>
          <w:szCs w:val="22"/>
        </w:rPr>
        <w:t xml:space="preserve">  We opposed the concept of having a</w:t>
      </w:r>
      <w:r w:rsidR="002131C2">
        <w:rPr>
          <w:rFonts w:ascii="Arial" w:hAnsi="Arial" w:cs="Arial"/>
          <w:sz w:val="22"/>
          <w:szCs w:val="22"/>
        </w:rPr>
        <w:t>n absolute time limit on bringing claims for personal injury of death, seeking damages in respect of historical event</w:t>
      </w:r>
      <w:r w:rsidR="00D668FD">
        <w:rPr>
          <w:rFonts w:ascii="Arial" w:hAnsi="Arial" w:cs="Arial"/>
          <w:sz w:val="22"/>
          <w:szCs w:val="22"/>
        </w:rPr>
        <w:t>s</w:t>
      </w:r>
      <w:r w:rsidR="002131C2">
        <w:rPr>
          <w:rFonts w:ascii="Arial" w:hAnsi="Arial" w:cs="Arial"/>
          <w:sz w:val="22"/>
          <w:szCs w:val="22"/>
        </w:rPr>
        <w:t xml:space="preserve"> which took place outside the UK (</w:t>
      </w:r>
      <w:r w:rsidR="00884130">
        <w:rPr>
          <w:rFonts w:ascii="Arial" w:hAnsi="Arial" w:cs="Arial"/>
          <w:sz w:val="22"/>
          <w:szCs w:val="22"/>
        </w:rPr>
        <w:t xml:space="preserve">ref: Consultation on the legal protection for armed forces personnel and veterans </w:t>
      </w:r>
      <w:r w:rsidR="002131C2">
        <w:rPr>
          <w:rFonts w:ascii="Arial" w:hAnsi="Arial" w:cs="Arial"/>
          <w:sz w:val="22"/>
          <w:szCs w:val="22"/>
        </w:rPr>
        <w:t>Question 24).  We opposed this ‘longstop’ being set at ten years, a shorter or a longer period (</w:t>
      </w:r>
      <w:r w:rsidR="00884130">
        <w:rPr>
          <w:rFonts w:ascii="Arial" w:hAnsi="Arial" w:cs="Arial"/>
          <w:sz w:val="22"/>
          <w:szCs w:val="22"/>
        </w:rPr>
        <w:t xml:space="preserve">ref: Consultation </w:t>
      </w:r>
      <w:r w:rsidR="002131C2">
        <w:rPr>
          <w:rFonts w:ascii="Arial" w:hAnsi="Arial" w:cs="Arial"/>
          <w:sz w:val="22"/>
          <w:szCs w:val="22"/>
        </w:rPr>
        <w:t>Question 25).</w:t>
      </w:r>
      <w:r w:rsidR="00D668FD">
        <w:rPr>
          <w:rFonts w:ascii="Arial" w:hAnsi="Arial" w:cs="Arial"/>
          <w:sz w:val="22"/>
          <w:szCs w:val="22"/>
        </w:rPr>
        <w:t xml:space="preserve">  The Consultation and the rhetoric of Government ministers about this </w:t>
      </w:r>
      <w:r w:rsidR="004E44EC">
        <w:rPr>
          <w:rFonts w:ascii="Arial" w:hAnsi="Arial" w:cs="Arial"/>
          <w:sz w:val="22"/>
          <w:szCs w:val="22"/>
        </w:rPr>
        <w:t>and the inquiries into troops</w:t>
      </w:r>
      <w:r w:rsidR="007E6B0C">
        <w:rPr>
          <w:rFonts w:ascii="Arial" w:hAnsi="Arial" w:cs="Arial"/>
          <w:sz w:val="22"/>
          <w:szCs w:val="22"/>
        </w:rPr>
        <w:t>’</w:t>
      </w:r>
      <w:r w:rsidR="004E44EC">
        <w:rPr>
          <w:rFonts w:ascii="Arial" w:hAnsi="Arial" w:cs="Arial"/>
          <w:sz w:val="22"/>
          <w:szCs w:val="22"/>
        </w:rPr>
        <w:t xml:space="preserve"> behaviour in conflict abroad </w:t>
      </w:r>
      <w:r w:rsidR="00D668FD">
        <w:rPr>
          <w:rFonts w:ascii="Arial" w:hAnsi="Arial" w:cs="Arial"/>
          <w:sz w:val="22"/>
          <w:szCs w:val="22"/>
        </w:rPr>
        <w:t xml:space="preserve">illustrates a </w:t>
      </w:r>
      <w:r w:rsidR="004E44EC">
        <w:rPr>
          <w:rFonts w:ascii="Arial" w:hAnsi="Arial" w:cs="Arial"/>
          <w:sz w:val="22"/>
          <w:szCs w:val="22"/>
        </w:rPr>
        <w:t xml:space="preserve">negative Governmental </w:t>
      </w:r>
      <w:r w:rsidR="00D668FD">
        <w:rPr>
          <w:rFonts w:ascii="Arial" w:hAnsi="Arial" w:cs="Arial"/>
          <w:sz w:val="22"/>
          <w:szCs w:val="22"/>
        </w:rPr>
        <w:t xml:space="preserve">view </w:t>
      </w:r>
      <w:r w:rsidR="004E44EC">
        <w:rPr>
          <w:rFonts w:ascii="Arial" w:hAnsi="Arial" w:cs="Arial"/>
          <w:sz w:val="22"/>
          <w:szCs w:val="22"/>
        </w:rPr>
        <w:t>about</w:t>
      </w:r>
      <w:r w:rsidR="00D668FD">
        <w:rPr>
          <w:rFonts w:ascii="Arial" w:hAnsi="Arial" w:cs="Arial"/>
          <w:sz w:val="22"/>
          <w:szCs w:val="22"/>
        </w:rPr>
        <w:t xml:space="preserve"> humanitarian legal protections afforded to detainees a</w:t>
      </w:r>
      <w:r w:rsidR="004E44EC">
        <w:rPr>
          <w:rFonts w:ascii="Arial" w:hAnsi="Arial" w:cs="Arial"/>
          <w:sz w:val="22"/>
          <w:szCs w:val="22"/>
        </w:rPr>
        <w:t>n</w:t>
      </w:r>
      <w:r w:rsidR="00D668FD">
        <w:rPr>
          <w:rFonts w:ascii="Arial" w:hAnsi="Arial" w:cs="Arial"/>
          <w:sz w:val="22"/>
          <w:szCs w:val="22"/>
        </w:rPr>
        <w:t>d civilians</w:t>
      </w:r>
      <w:r w:rsidR="004E44EC">
        <w:rPr>
          <w:rFonts w:ascii="Arial" w:hAnsi="Arial" w:cs="Arial"/>
          <w:sz w:val="22"/>
          <w:szCs w:val="22"/>
        </w:rPr>
        <w:t xml:space="preserve">. </w:t>
      </w:r>
    </w:p>
    <w:p w14:paraId="25D380EB" w14:textId="77777777" w:rsidR="007E6B0C" w:rsidRDefault="007E6B0C" w:rsidP="003963B7">
      <w:pPr>
        <w:rPr>
          <w:rFonts w:ascii="Arial" w:hAnsi="Arial" w:cs="Arial"/>
          <w:sz w:val="22"/>
          <w:szCs w:val="22"/>
        </w:rPr>
      </w:pPr>
    </w:p>
    <w:p w14:paraId="3139527A" w14:textId="77777777" w:rsidR="00F74701" w:rsidRPr="00F74701" w:rsidRDefault="009D48F4" w:rsidP="003963B7">
      <w:pPr>
        <w:rPr>
          <w:rFonts w:ascii="Arial" w:hAnsi="Arial" w:cs="Arial"/>
          <w:b/>
          <w:sz w:val="22"/>
          <w:szCs w:val="22"/>
        </w:rPr>
      </w:pPr>
      <w:r w:rsidRPr="00F74701">
        <w:rPr>
          <w:rFonts w:ascii="Arial" w:hAnsi="Arial" w:cs="Arial"/>
          <w:b/>
          <w:sz w:val="22"/>
          <w:szCs w:val="22"/>
        </w:rPr>
        <w:t>1.2.2</w:t>
      </w:r>
      <w:r w:rsidR="00223304" w:rsidRPr="00F74701">
        <w:rPr>
          <w:rFonts w:ascii="Arial" w:hAnsi="Arial" w:cs="Arial"/>
          <w:b/>
          <w:sz w:val="22"/>
          <w:szCs w:val="22"/>
        </w:rPr>
        <w:t>.</w:t>
      </w:r>
      <w:r w:rsidR="009F67FB" w:rsidRPr="00F74701">
        <w:rPr>
          <w:rFonts w:ascii="Arial" w:hAnsi="Arial" w:cs="Arial"/>
          <w:b/>
          <w:sz w:val="22"/>
          <w:szCs w:val="22"/>
        </w:rPr>
        <w:t xml:space="preserve"> Opposition to investigation of the armed forces</w:t>
      </w:r>
    </w:p>
    <w:p w14:paraId="6340E40A" w14:textId="19CD2A57" w:rsidR="00ED2EB6" w:rsidRDefault="0067265B" w:rsidP="003963B7">
      <w:pPr>
        <w:rPr>
          <w:rFonts w:ascii="Arial" w:hAnsi="Arial" w:cs="Arial"/>
          <w:sz w:val="22"/>
          <w:szCs w:val="22"/>
        </w:rPr>
      </w:pPr>
      <w:r>
        <w:rPr>
          <w:rFonts w:ascii="Arial" w:hAnsi="Arial" w:cs="Arial"/>
          <w:sz w:val="22"/>
          <w:szCs w:val="22"/>
        </w:rPr>
        <w:t xml:space="preserve">Many politicians have ‘loudly voiced’ their disapproval of legal </w:t>
      </w:r>
      <w:r w:rsidR="00223304">
        <w:rPr>
          <w:rFonts w:ascii="Arial" w:hAnsi="Arial" w:cs="Arial"/>
          <w:sz w:val="22"/>
          <w:szCs w:val="22"/>
        </w:rPr>
        <w:t xml:space="preserve">action being taken in relation to allegations of abuse and killing by UK troops. </w:t>
      </w:r>
      <w:r w:rsidR="004F5F1E">
        <w:rPr>
          <w:rFonts w:ascii="Arial" w:hAnsi="Arial" w:cs="Arial"/>
          <w:sz w:val="22"/>
          <w:szCs w:val="22"/>
        </w:rPr>
        <w:t xml:space="preserve">During his leadership campaign Boris Johnson promised he would legislate to end </w:t>
      </w:r>
      <w:r w:rsidR="00884130">
        <w:rPr>
          <w:rFonts w:ascii="Arial" w:hAnsi="Arial" w:cs="Arial"/>
          <w:sz w:val="22"/>
          <w:szCs w:val="22"/>
        </w:rPr>
        <w:t>“</w:t>
      </w:r>
      <w:r w:rsidR="004F5F1E" w:rsidRPr="009F67FB">
        <w:rPr>
          <w:rFonts w:ascii="Arial" w:hAnsi="Arial" w:cs="Arial"/>
          <w:i/>
          <w:sz w:val="22"/>
          <w:szCs w:val="22"/>
        </w:rPr>
        <w:t>unfair trials</w:t>
      </w:r>
      <w:r w:rsidR="00884130">
        <w:rPr>
          <w:rFonts w:ascii="Arial" w:hAnsi="Arial" w:cs="Arial"/>
          <w:sz w:val="22"/>
          <w:szCs w:val="22"/>
        </w:rPr>
        <w:t>”</w:t>
      </w:r>
      <w:r w:rsidR="007E6B0C">
        <w:rPr>
          <w:rFonts w:ascii="Arial" w:hAnsi="Arial" w:cs="Arial"/>
          <w:sz w:val="22"/>
          <w:szCs w:val="22"/>
        </w:rPr>
        <w:t>.</w:t>
      </w:r>
      <w:r w:rsidR="004F5F1E">
        <w:rPr>
          <w:rFonts w:ascii="Arial" w:hAnsi="Arial" w:cs="Arial"/>
          <w:sz w:val="22"/>
          <w:szCs w:val="22"/>
        </w:rPr>
        <w:t xml:space="preserve"> Yet, l</w:t>
      </w:r>
      <w:r w:rsidR="009046EB">
        <w:rPr>
          <w:rFonts w:ascii="Arial" w:hAnsi="Arial" w:cs="Arial"/>
          <w:sz w:val="22"/>
          <w:szCs w:val="22"/>
        </w:rPr>
        <w:t>egal judgements arising f</w:t>
      </w:r>
      <w:r w:rsidR="00DA1ACE">
        <w:rPr>
          <w:rFonts w:ascii="Arial" w:hAnsi="Arial" w:cs="Arial"/>
          <w:sz w:val="22"/>
          <w:szCs w:val="22"/>
        </w:rPr>
        <w:t>ro</w:t>
      </w:r>
      <w:r w:rsidR="009046EB">
        <w:rPr>
          <w:rFonts w:ascii="Arial" w:hAnsi="Arial" w:cs="Arial"/>
          <w:sz w:val="22"/>
          <w:szCs w:val="22"/>
        </w:rPr>
        <w:t xml:space="preserve">m the Afghanistan and Iraq conflicts have been widely seen as </w:t>
      </w:r>
      <w:r w:rsidR="00B650E1">
        <w:rPr>
          <w:rFonts w:ascii="Arial" w:hAnsi="Arial" w:cs="Arial"/>
          <w:sz w:val="22"/>
          <w:szCs w:val="22"/>
        </w:rPr>
        <w:t>“</w:t>
      </w:r>
      <w:r w:rsidR="009046EB" w:rsidRPr="009F67FB">
        <w:rPr>
          <w:rFonts w:ascii="Arial" w:hAnsi="Arial" w:cs="Arial"/>
          <w:i/>
          <w:sz w:val="22"/>
          <w:szCs w:val="22"/>
        </w:rPr>
        <w:t>measured, limited, reasonable</w:t>
      </w:r>
      <w:r w:rsidR="00B650E1">
        <w:rPr>
          <w:rFonts w:ascii="Arial" w:hAnsi="Arial" w:cs="Arial"/>
          <w:sz w:val="22"/>
          <w:szCs w:val="22"/>
        </w:rPr>
        <w:t>”</w:t>
      </w:r>
      <w:r w:rsidR="00DA1ACE">
        <w:rPr>
          <w:rFonts w:ascii="Arial" w:hAnsi="Arial" w:cs="Arial"/>
          <w:sz w:val="22"/>
          <w:szCs w:val="22"/>
        </w:rPr>
        <w:t xml:space="preserve">, </w:t>
      </w:r>
      <w:r w:rsidR="00FC0D55">
        <w:rPr>
          <w:rFonts w:ascii="Arial" w:hAnsi="Arial" w:cs="Arial"/>
          <w:sz w:val="22"/>
          <w:szCs w:val="22"/>
        </w:rPr>
        <w:t>but</w:t>
      </w:r>
      <w:r w:rsidR="00DA1ACE">
        <w:rPr>
          <w:rFonts w:ascii="Arial" w:hAnsi="Arial" w:cs="Arial"/>
          <w:sz w:val="22"/>
          <w:szCs w:val="22"/>
        </w:rPr>
        <w:t>, the Ministry of Defence has promoted misrepresentations as to what courts have said</w:t>
      </w:r>
      <w:r w:rsidR="009046EB">
        <w:rPr>
          <w:rFonts w:ascii="Arial" w:hAnsi="Arial" w:cs="Arial"/>
          <w:sz w:val="22"/>
          <w:szCs w:val="22"/>
        </w:rPr>
        <w:t xml:space="preserve"> </w:t>
      </w:r>
      <w:r w:rsidR="00DA1ACE">
        <w:rPr>
          <w:rFonts w:ascii="Arial" w:hAnsi="Arial" w:cs="Arial"/>
          <w:sz w:val="22"/>
          <w:szCs w:val="22"/>
        </w:rPr>
        <w:t>(ref: Liberty ‘Military Justice</w:t>
      </w:r>
      <w:r w:rsidR="00A43210">
        <w:rPr>
          <w:rFonts w:ascii="Arial" w:hAnsi="Arial" w:cs="Arial"/>
          <w:sz w:val="22"/>
          <w:szCs w:val="22"/>
        </w:rPr>
        <w:t>: Second rate Justice</w:t>
      </w:r>
      <w:r w:rsidR="00DA1ACE">
        <w:rPr>
          <w:rFonts w:ascii="Arial" w:hAnsi="Arial" w:cs="Arial"/>
          <w:sz w:val="22"/>
          <w:szCs w:val="22"/>
        </w:rPr>
        <w:t>’ report, January 2019)</w:t>
      </w:r>
      <w:r w:rsidR="002E436A">
        <w:rPr>
          <w:rFonts w:ascii="Arial" w:hAnsi="Arial" w:cs="Arial"/>
          <w:sz w:val="22"/>
          <w:szCs w:val="22"/>
        </w:rPr>
        <w:t xml:space="preserve"> and politicians have promoted the idea that many allegations were spurious</w:t>
      </w:r>
      <w:r w:rsidR="000718C3">
        <w:rPr>
          <w:rFonts w:ascii="Arial" w:hAnsi="Arial" w:cs="Arial"/>
          <w:sz w:val="22"/>
          <w:szCs w:val="22"/>
        </w:rPr>
        <w:t xml:space="preserve">, </w:t>
      </w:r>
      <w:r w:rsidR="00AD1D75">
        <w:rPr>
          <w:rFonts w:ascii="Arial" w:hAnsi="Arial" w:cs="Arial"/>
          <w:sz w:val="22"/>
          <w:szCs w:val="22"/>
        </w:rPr>
        <w:t>overgeneralising from</w:t>
      </w:r>
      <w:r w:rsidR="000718C3">
        <w:rPr>
          <w:rFonts w:ascii="Arial" w:hAnsi="Arial" w:cs="Arial"/>
          <w:sz w:val="22"/>
          <w:szCs w:val="22"/>
        </w:rPr>
        <w:t xml:space="preserve"> the case of Phil</w:t>
      </w:r>
      <w:r w:rsidR="00E72D11">
        <w:rPr>
          <w:rFonts w:ascii="Arial" w:hAnsi="Arial" w:cs="Arial"/>
          <w:sz w:val="22"/>
          <w:szCs w:val="22"/>
        </w:rPr>
        <w:t xml:space="preserve"> </w:t>
      </w:r>
      <w:r w:rsidR="00AD1D75">
        <w:rPr>
          <w:rFonts w:ascii="Arial" w:hAnsi="Arial" w:cs="Arial"/>
          <w:sz w:val="22"/>
          <w:szCs w:val="22"/>
        </w:rPr>
        <w:t>Shiner of Public Interest Lawyers</w:t>
      </w:r>
      <w:r w:rsidR="0027524F">
        <w:rPr>
          <w:rFonts w:ascii="Arial" w:hAnsi="Arial" w:cs="Arial"/>
          <w:sz w:val="22"/>
          <w:szCs w:val="22"/>
        </w:rPr>
        <w:t xml:space="preserve"> (ref: Forces Watch report </w:t>
      </w:r>
      <w:r w:rsidR="007F0462">
        <w:rPr>
          <w:rFonts w:ascii="Arial" w:hAnsi="Arial" w:cs="Arial"/>
          <w:sz w:val="22"/>
          <w:szCs w:val="22"/>
        </w:rPr>
        <w:t>February 2019)</w:t>
      </w:r>
      <w:r w:rsidR="002E436A">
        <w:rPr>
          <w:rFonts w:ascii="Arial" w:hAnsi="Arial" w:cs="Arial"/>
          <w:sz w:val="22"/>
          <w:szCs w:val="22"/>
        </w:rPr>
        <w:t>.</w:t>
      </w:r>
      <w:r w:rsidR="00FC0D55">
        <w:rPr>
          <w:rFonts w:ascii="Arial" w:hAnsi="Arial" w:cs="Arial"/>
          <w:sz w:val="22"/>
          <w:szCs w:val="22"/>
        </w:rPr>
        <w:t xml:space="preserve"> </w:t>
      </w:r>
      <w:r w:rsidR="007E6B0C">
        <w:rPr>
          <w:rFonts w:ascii="Arial" w:hAnsi="Arial" w:cs="Arial"/>
          <w:sz w:val="22"/>
          <w:szCs w:val="22"/>
        </w:rPr>
        <w:t xml:space="preserve"> </w:t>
      </w:r>
      <w:r w:rsidR="009F67FB">
        <w:rPr>
          <w:rFonts w:ascii="Arial" w:hAnsi="Arial" w:cs="Arial"/>
          <w:sz w:val="22"/>
          <w:szCs w:val="22"/>
        </w:rPr>
        <w:t xml:space="preserve">This rhetoric seeks to remove the availability of legal proceedings against the armed forces.  To oppose investigation and adjudication of the conduct of the armed forces </w:t>
      </w:r>
      <w:r w:rsidR="007E6B0C">
        <w:rPr>
          <w:rFonts w:ascii="Arial" w:hAnsi="Arial" w:cs="Arial"/>
          <w:sz w:val="22"/>
          <w:szCs w:val="22"/>
        </w:rPr>
        <w:t xml:space="preserve">restricts </w:t>
      </w:r>
      <w:r w:rsidR="009F67FB">
        <w:rPr>
          <w:rFonts w:ascii="Arial" w:hAnsi="Arial" w:cs="Arial"/>
          <w:sz w:val="22"/>
          <w:szCs w:val="22"/>
        </w:rPr>
        <w:t>accountability in international and domestic law for bereaved family members of service personnel, or foreign fighters detained by British troops.</w:t>
      </w:r>
    </w:p>
    <w:p w14:paraId="0556A82E" w14:textId="77777777" w:rsidR="007E6B0C" w:rsidRDefault="007E6B0C" w:rsidP="003963B7">
      <w:pPr>
        <w:rPr>
          <w:rFonts w:ascii="Arial" w:hAnsi="Arial" w:cs="Arial"/>
          <w:sz w:val="22"/>
          <w:szCs w:val="22"/>
        </w:rPr>
      </w:pPr>
    </w:p>
    <w:p w14:paraId="2823DED0" w14:textId="77777777" w:rsidR="00F74701" w:rsidRDefault="009D48F4" w:rsidP="003963B7">
      <w:pPr>
        <w:rPr>
          <w:rFonts w:ascii="Arial" w:hAnsi="Arial" w:cs="Arial"/>
          <w:sz w:val="22"/>
          <w:szCs w:val="22"/>
        </w:rPr>
      </w:pPr>
      <w:r w:rsidRPr="00F74701">
        <w:rPr>
          <w:rFonts w:ascii="Arial" w:hAnsi="Arial" w:cs="Arial"/>
          <w:b/>
          <w:sz w:val="22"/>
          <w:szCs w:val="22"/>
        </w:rPr>
        <w:t>1.2.3</w:t>
      </w:r>
      <w:r w:rsidR="00223304" w:rsidRPr="00F74701">
        <w:rPr>
          <w:rFonts w:ascii="Arial" w:hAnsi="Arial" w:cs="Arial"/>
          <w:b/>
          <w:sz w:val="22"/>
          <w:szCs w:val="22"/>
        </w:rPr>
        <w:t>.</w:t>
      </w:r>
      <w:r w:rsidR="0067265B" w:rsidRPr="00F74701">
        <w:rPr>
          <w:rFonts w:ascii="Arial" w:hAnsi="Arial" w:cs="Arial"/>
          <w:b/>
          <w:sz w:val="22"/>
          <w:szCs w:val="22"/>
        </w:rPr>
        <w:t xml:space="preserve"> </w:t>
      </w:r>
      <w:r w:rsidR="009F67FB" w:rsidRPr="00F74701">
        <w:rPr>
          <w:rFonts w:ascii="Arial" w:hAnsi="Arial" w:cs="Arial"/>
          <w:b/>
          <w:sz w:val="22"/>
          <w:szCs w:val="22"/>
        </w:rPr>
        <w:t>‘Legal siege’</w:t>
      </w:r>
      <w:r w:rsidR="009F67FB">
        <w:rPr>
          <w:rFonts w:ascii="Arial" w:hAnsi="Arial" w:cs="Arial"/>
          <w:sz w:val="22"/>
          <w:szCs w:val="22"/>
        </w:rPr>
        <w:t xml:space="preserve">    </w:t>
      </w:r>
    </w:p>
    <w:p w14:paraId="6B418714" w14:textId="6DE93F07" w:rsidR="00357791" w:rsidRDefault="0067265B" w:rsidP="003963B7">
      <w:pPr>
        <w:rPr>
          <w:rFonts w:ascii="Arial" w:hAnsi="Arial" w:cs="Arial"/>
          <w:sz w:val="22"/>
          <w:szCs w:val="22"/>
        </w:rPr>
      </w:pPr>
      <w:r>
        <w:rPr>
          <w:rFonts w:ascii="Arial" w:hAnsi="Arial" w:cs="Arial"/>
          <w:sz w:val="22"/>
          <w:szCs w:val="22"/>
        </w:rPr>
        <w:t>Comment</w:t>
      </w:r>
      <w:r w:rsidR="00357791">
        <w:rPr>
          <w:rFonts w:ascii="Arial" w:hAnsi="Arial" w:cs="Arial"/>
          <w:sz w:val="22"/>
          <w:szCs w:val="22"/>
        </w:rPr>
        <w:t xml:space="preserve">s have been made </w:t>
      </w:r>
      <w:r>
        <w:rPr>
          <w:rFonts w:ascii="Arial" w:hAnsi="Arial" w:cs="Arial"/>
          <w:sz w:val="22"/>
          <w:szCs w:val="22"/>
        </w:rPr>
        <w:t xml:space="preserve">has been made </w:t>
      </w:r>
      <w:r w:rsidR="00335DC5">
        <w:rPr>
          <w:rFonts w:ascii="Arial" w:hAnsi="Arial" w:cs="Arial"/>
          <w:sz w:val="22"/>
          <w:szCs w:val="22"/>
        </w:rPr>
        <w:t xml:space="preserve">by politicians and the military </w:t>
      </w:r>
      <w:r>
        <w:rPr>
          <w:rFonts w:ascii="Arial" w:hAnsi="Arial" w:cs="Arial"/>
          <w:sz w:val="22"/>
          <w:szCs w:val="22"/>
        </w:rPr>
        <w:t xml:space="preserve">that </w:t>
      </w:r>
      <w:r w:rsidR="00357791">
        <w:rPr>
          <w:rFonts w:ascii="Arial" w:hAnsi="Arial" w:cs="Arial"/>
          <w:sz w:val="22"/>
          <w:szCs w:val="22"/>
        </w:rPr>
        <w:t xml:space="preserve">attack human rights advocates.  It has been suggested by them that </w:t>
      </w:r>
      <w:r>
        <w:rPr>
          <w:rFonts w:ascii="Arial" w:hAnsi="Arial" w:cs="Arial"/>
          <w:sz w:val="22"/>
          <w:szCs w:val="22"/>
        </w:rPr>
        <w:t xml:space="preserve">military </w:t>
      </w:r>
      <w:r w:rsidR="00A927DF">
        <w:rPr>
          <w:rFonts w:ascii="Arial" w:hAnsi="Arial" w:cs="Arial"/>
          <w:sz w:val="22"/>
          <w:szCs w:val="22"/>
        </w:rPr>
        <w:t>decision and action is</w:t>
      </w:r>
      <w:r>
        <w:rPr>
          <w:rFonts w:ascii="Arial" w:hAnsi="Arial" w:cs="Arial"/>
          <w:sz w:val="22"/>
          <w:szCs w:val="22"/>
        </w:rPr>
        <w:t xml:space="preserve"> seriously impeded </w:t>
      </w:r>
      <w:r w:rsidR="00335DC5">
        <w:rPr>
          <w:rFonts w:ascii="Arial" w:hAnsi="Arial" w:cs="Arial"/>
          <w:sz w:val="22"/>
          <w:szCs w:val="22"/>
        </w:rPr>
        <w:t xml:space="preserve">by </w:t>
      </w:r>
      <w:r w:rsidR="00A927DF">
        <w:rPr>
          <w:rFonts w:ascii="Arial" w:hAnsi="Arial" w:cs="Arial"/>
          <w:sz w:val="22"/>
          <w:szCs w:val="22"/>
        </w:rPr>
        <w:t>international humanitarian law</w:t>
      </w:r>
      <w:r w:rsidR="00357791">
        <w:rPr>
          <w:rFonts w:ascii="Arial" w:hAnsi="Arial" w:cs="Arial"/>
          <w:sz w:val="22"/>
          <w:szCs w:val="22"/>
        </w:rPr>
        <w:t>, that it</w:t>
      </w:r>
      <w:r w:rsidR="00335DC5">
        <w:rPr>
          <w:rFonts w:ascii="Arial" w:hAnsi="Arial" w:cs="Arial"/>
          <w:sz w:val="22"/>
          <w:szCs w:val="22"/>
        </w:rPr>
        <w:t xml:space="preserve"> </w:t>
      </w:r>
      <w:r w:rsidR="00A927DF">
        <w:rPr>
          <w:rFonts w:ascii="Arial" w:hAnsi="Arial" w:cs="Arial"/>
          <w:sz w:val="22"/>
          <w:szCs w:val="22"/>
        </w:rPr>
        <w:t>is an unwarranted restriction on military advantage or flexibility of mission</w:t>
      </w:r>
      <w:r w:rsidR="005A4C1E">
        <w:rPr>
          <w:rFonts w:ascii="Arial" w:hAnsi="Arial" w:cs="Arial"/>
          <w:sz w:val="22"/>
          <w:szCs w:val="22"/>
        </w:rPr>
        <w:t>, so limiting military effectiveness</w:t>
      </w:r>
      <w:r w:rsidR="007226E8">
        <w:rPr>
          <w:rFonts w:ascii="Arial" w:hAnsi="Arial" w:cs="Arial"/>
          <w:sz w:val="22"/>
          <w:szCs w:val="22"/>
        </w:rPr>
        <w:t xml:space="preserve">.  In 2005 the former Chief of Defence Staff, Admiral Lord Boyce, speaking in the House of Lords </w:t>
      </w:r>
      <w:r w:rsidR="00004F50">
        <w:rPr>
          <w:rFonts w:ascii="Arial" w:hAnsi="Arial" w:cs="Arial"/>
          <w:sz w:val="22"/>
          <w:szCs w:val="22"/>
        </w:rPr>
        <w:t>referred to</w:t>
      </w:r>
      <w:r w:rsidR="007226E8">
        <w:rPr>
          <w:rFonts w:ascii="Arial" w:hAnsi="Arial" w:cs="Arial"/>
          <w:sz w:val="22"/>
          <w:szCs w:val="22"/>
        </w:rPr>
        <w:t xml:space="preserve"> the armed forces being</w:t>
      </w:r>
      <w:r w:rsidR="00223304">
        <w:rPr>
          <w:rFonts w:ascii="Arial" w:hAnsi="Arial" w:cs="Arial"/>
          <w:sz w:val="22"/>
          <w:szCs w:val="22"/>
        </w:rPr>
        <w:t xml:space="preserve"> </w:t>
      </w:r>
      <w:r w:rsidR="00884130">
        <w:rPr>
          <w:rFonts w:ascii="Arial" w:hAnsi="Arial" w:cs="Arial"/>
          <w:sz w:val="22"/>
          <w:szCs w:val="22"/>
        </w:rPr>
        <w:t>“</w:t>
      </w:r>
      <w:r w:rsidR="00223304" w:rsidRPr="007226E8">
        <w:rPr>
          <w:rFonts w:ascii="Arial" w:hAnsi="Arial" w:cs="Arial"/>
          <w:i/>
          <w:sz w:val="22"/>
          <w:szCs w:val="22"/>
        </w:rPr>
        <w:t xml:space="preserve">under </w:t>
      </w:r>
      <w:r w:rsidR="007226E8" w:rsidRPr="007226E8">
        <w:rPr>
          <w:rFonts w:ascii="Arial" w:hAnsi="Arial" w:cs="Arial"/>
          <w:i/>
          <w:sz w:val="22"/>
          <w:szCs w:val="22"/>
        </w:rPr>
        <w:t xml:space="preserve">legal </w:t>
      </w:r>
      <w:r w:rsidR="00223304" w:rsidRPr="007226E8">
        <w:rPr>
          <w:rFonts w:ascii="Arial" w:hAnsi="Arial" w:cs="Arial"/>
          <w:i/>
          <w:sz w:val="22"/>
          <w:szCs w:val="22"/>
        </w:rPr>
        <w:t>siege</w:t>
      </w:r>
      <w:r w:rsidR="00884130">
        <w:rPr>
          <w:rFonts w:ascii="Arial" w:hAnsi="Arial" w:cs="Arial"/>
          <w:sz w:val="22"/>
          <w:szCs w:val="22"/>
        </w:rPr>
        <w:t>”</w:t>
      </w:r>
      <w:r w:rsidR="007226E8">
        <w:rPr>
          <w:rFonts w:ascii="Arial" w:hAnsi="Arial" w:cs="Arial"/>
          <w:sz w:val="22"/>
          <w:szCs w:val="22"/>
        </w:rPr>
        <w:t xml:space="preserve">, claiming that the chain of command is undermined by </w:t>
      </w:r>
      <w:r w:rsidR="00884130">
        <w:rPr>
          <w:rFonts w:ascii="Arial" w:hAnsi="Arial" w:cs="Arial"/>
          <w:sz w:val="22"/>
          <w:szCs w:val="22"/>
        </w:rPr>
        <w:t>“</w:t>
      </w:r>
      <w:r w:rsidR="007226E8" w:rsidRPr="007226E8">
        <w:rPr>
          <w:rFonts w:ascii="Arial" w:hAnsi="Arial" w:cs="Arial"/>
          <w:i/>
          <w:sz w:val="22"/>
          <w:szCs w:val="22"/>
        </w:rPr>
        <w:t>tortuous rules not relevant to fighting</w:t>
      </w:r>
      <w:r w:rsidR="00884130">
        <w:rPr>
          <w:rFonts w:ascii="Arial" w:hAnsi="Arial" w:cs="Arial"/>
          <w:sz w:val="22"/>
          <w:szCs w:val="22"/>
        </w:rPr>
        <w:t>”</w:t>
      </w:r>
      <w:r w:rsidR="00335DC5">
        <w:rPr>
          <w:rFonts w:ascii="Arial" w:hAnsi="Arial" w:cs="Arial"/>
          <w:sz w:val="22"/>
          <w:szCs w:val="22"/>
        </w:rPr>
        <w:t xml:space="preserve">.  </w:t>
      </w:r>
      <w:r w:rsidR="0000464C">
        <w:rPr>
          <w:rFonts w:ascii="Arial" w:hAnsi="Arial" w:cs="Arial"/>
          <w:sz w:val="22"/>
          <w:szCs w:val="22"/>
        </w:rPr>
        <w:t xml:space="preserve">The Government seems willing to endorse an anti-law and anti-accountability rhetoric in Parliament and the media. </w:t>
      </w:r>
    </w:p>
    <w:p w14:paraId="5A69E5E6" w14:textId="77777777" w:rsidR="00004F50" w:rsidRDefault="00004F50" w:rsidP="003963B7">
      <w:pPr>
        <w:rPr>
          <w:rFonts w:ascii="Arial" w:hAnsi="Arial" w:cs="Arial"/>
          <w:sz w:val="22"/>
          <w:szCs w:val="22"/>
        </w:rPr>
      </w:pPr>
    </w:p>
    <w:p w14:paraId="453922B1" w14:textId="77777777" w:rsidR="00F74701" w:rsidRPr="00F74701" w:rsidRDefault="009D48F4" w:rsidP="003963B7">
      <w:pPr>
        <w:rPr>
          <w:rFonts w:ascii="Arial" w:hAnsi="Arial" w:cs="Arial"/>
          <w:b/>
          <w:sz w:val="22"/>
          <w:szCs w:val="22"/>
        </w:rPr>
      </w:pPr>
      <w:r w:rsidRPr="00F74701">
        <w:rPr>
          <w:rFonts w:ascii="Arial" w:hAnsi="Arial" w:cs="Arial"/>
          <w:b/>
          <w:sz w:val="22"/>
          <w:szCs w:val="22"/>
        </w:rPr>
        <w:t>1.2.4</w:t>
      </w:r>
      <w:r w:rsidR="0076208E" w:rsidRPr="00F74701">
        <w:rPr>
          <w:rFonts w:ascii="Arial" w:hAnsi="Arial" w:cs="Arial"/>
          <w:b/>
          <w:sz w:val="22"/>
          <w:szCs w:val="22"/>
        </w:rPr>
        <w:t xml:space="preserve">. </w:t>
      </w:r>
      <w:r w:rsidR="00EC6DDD" w:rsidRPr="00F74701">
        <w:rPr>
          <w:rFonts w:ascii="Arial" w:hAnsi="Arial" w:cs="Arial"/>
          <w:b/>
          <w:sz w:val="22"/>
          <w:szCs w:val="22"/>
        </w:rPr>
        <w:t>T</w:t>
      </w:r>
      <w:r w:rsidR="009565D4" w:rsidRPr="00F74701">
        <w:rPr>
          <w:rFonts w:ascii="Arial" w:hAnsi="Arial" w:cs="Arial"/>
          <w:b/>
          <w:sz w:val="22"/>
          <w:szCs w:val="22"/>
        </w:rPr>
        <w:t>erritory under its jurisdiction</w:t>
      </w:r>
      <w:r w:rsidR="00EC6DDD" w:rsidRPr="00F74701">
        <w:rPr>
          <w:rFonts w:ascii="Arial" w:hAnsi="Arial" w:cs="Arial"/>
          <w:b/>
          <w:sz w:val="22"/>
          <w:szCs w:val="22"/>
        </w:rPr>
        <w:t xml:space="preserve">    </w:t>
      </w:r>
    </w:p>
    <w:p w14:paraId="59D65180" w14:textId="67B927CF" w:rsidR="009565D4" w:rsidRDefault="00EC6DDD" w:rsidP="003963B7">
      <w:pPr>
        <w:rPr>
          <w:rFonts w:ascii="Arial" w:hAnsi="Arial" w:cs="Arial"/>
          <w:sz w:val="22"/>
          <w:szCs w:val="22"/>
        </w:rPr>
      </w:pPr>
      <w:r>
        <w:rPr>
          <w:rFonts w:ascii="Arial" w:hAnsi="Arial" w:cs="Arial"/>
          <w:sz w:val="22"/>
          <w:szCs w:val="22"/>
        </w:rPr>
        <w:t>We agree with Liberty (</w:t>
      </w:r>
      <w:r w:rsidR="00884130">
        <w:rPr>
          <w:rFonts w:ascii="Arial" w:hAnsi="Arial" w:cs="Arial"/>
          <w:sz w:val="22"/>
          <w:szCs w:val="22"/>
        </w:rPr>
        <w:t>ref: ‘Military Justice’</w:t>
      </w:r>
      <w:r>
        <w:rPr>
          <w:rFonts w:ascii="Arial" w:hAnsi="Arial" w:cs="Arial"/>
          <w:sz w:val="22"/>
          <w:szCs w:val="22"/>
        </w:rPr>
        <w:t xml:space="preserve"> January 2019) in their support of the continuation of the ruling by the Supreme Court that during armed conflict overseas, civilians under the control of soldiers and the soldiers themselves are all within the jurisdiction of the UN Convention against Torture.  We were particularly concerned by the questions about ‘presumption’ and ‘exceptional circumstances’, believing these might be used to excuse military personnel’s actions.</w:t>
      </w:r>
    </w:p>
    <w:p w14:paraId="65F304E0" w14:textId="77777777" w:rsidR="00DC3332" w:rsidRDefault="00DC3332" w:rsidP="003963B7">
      <w:pPr>
        <w:rPr>
          <w:rFonts w:ascii="Arial" w:hAnsi="Arial" w:cs="Arial"/>
          <w:sz w:val="22"/>
          <w:szCs w:val="22"/>
        </w:rPr>
      </w:pPr>
    </w:p>
    <w:p w14:paraId="4F10EA80" w14:textId="47AD2572" w:rsidR="00F74701" w:rsidRPr="00F74701" w:rsidRDefault="00EB3457" w:rsidP="00F74701">
      <w:pPr>
        <w:pStyle w:val="ListParagraph"/>
        <w:numPr>
          <w:ilvl w:val="1"/>
          <w:numId w:val="9"/>
        </w:numPr>
        <w:rPr>
          <w:rFonts w:ascii="Arial" w:hAnsi="Arial" w:cs="Arial"/>
          <w:b/>
          <w:sz w:val="22"/>
          <w:szCs w:val="22"/>
        </w:rPr>
      </w:pPr>
      <w:r w:rsidRPr="00F74701">
        <w:rPr>
          <w:rFonts w:ascii="Arial" w:hAnsi="Arial" w:cs="Arial"/>
          <w:b/>
          <w:sz w:val="22"/>
          <w:szCs w:val="22"/>
        </w:rPr>
        <w:t>Training and guidance to Officers</w:t>
      </w:r>
      <w:r w:rsidR="00A2302A" w:rsidRPr="00F74701">
        <w:rPr>
          <w:rFonts w:ascii="Arial" w:hAnsi="Arial" w:cs="Arial"/>
          <w:b/>
          <w:sz w:val="22"/>
          <w:szCs w:val="22"/>
        </w:rPr>
        <w:t xml:space="preserve">, </w:t>
      </w:r>
      <w:r w:rsidRPr="00F74701">
        <w:rPr>
          <w:rFonts w:ascii="Arial" w:hAnsi="Arial" w:cs="Arial"/>
          <w:b/>
          <w:sz w:val="22"/>
          <w:szCs w:val="22"/>
        </w:rPr>
        <w:t>Service Personnel</w:t>
      </w:r>
      <w:r w:rsidR="00A2302A" w:rsidRPr="00F74701">
        <w:rPr>
          <w:rFonts w:ascii="Arial" w:hAnsi="Arial" w:cs="Arial"/>
          <w:b/>
          <w:sz w:val="22"/>
          <w:szCs w:val="22"/>
        </w:rPr>
        <w:t xml:space="preserve"> and Government </w:t>
      </w:r>
      <w:r w:rsidR="00277E6F">
        <w:rPr>
          <w:rFonts w:ascii="Arial" w:hAnsi="Arial" w:cs="Arial"/>
          <w:b/>
          <w:sz w:val="22"/>
          <w:szCs w:val="22"/>
        </w:rPr>
        <w:t>O</w:t>
      </w:r>
      <w:r w:rsidR="00A2302A" w:rsidRPr="00F74701">
        <w:rPr>
          <w:rFonts w:ascii="Arial" w:hAnsi="Arial" w:cs="Arial"/>
          <w:b/>
          <w:sz w:val="22"/>
          <w:szCs w:val="22"/>
        </w:rPr>
        <w:t>fficials</w:t>
      </w:r>
    </w:p>
    <w:p w14:paraId="627FC395" w14:textId="77777777" w:rsidR="00DC3332" w:rsidRDefault="00DC3332" w:rsidP="003963B7">
      <w:pPr>
        <w:rPr>
          <w:rFonts w:ascii="Arial" w:hAnsi="Arial" w:cs="Arial"/>
          <w:sz w:val="22"/>
          <w:szCs w:val="22"/>
        </w:rPr>
      </w:pPr>
    </w:p>
    <w:p w14:paraId="77C22171" w14:textId="134B6B9E" w:rsidR="00A2302A" w:rsidRDefault="006857F6" w:rsidP="003963B7">
      <w:pPr>
        <w:rPr>
          <w:rFonts w:ascii="Arial" w:hAnsi="Arial" w:cs="Arial"/>
          <w:sz w:val="22"/>
          <w:szCs w:val="22"/>
        </w:rPr>
      </w:pPr>
      <w:r>
        <w:rPr>
          <w:rFonts w:ascii="Arial" w:hAnsi="Arial" w:cs="Arial"/>
          <w:sz w:val="22"/>
          <w:szCs w:val="22"/>
        </w:rPr>
        <w:t xml:space="preserve">We are deeply concerned for the well-being, physical, mental and spiritual, of those undertaking service that involves armed conflict and </w:t>
      </w:r>
      <w:r w:rsidR="00253E30">
        <w:rPr>
          <w:rFonts w:ascii="Arial" w:hAnsi="Arial" w:cs="Arial"/>
          <w:sz w:val="22"/>
          <w:szCs w:val="22"/>
        </w:rPr>
        <w:t xml:space="preserve">service that involves </w:t>
      </w:r>
      <w:r>
        <w:rPr>
          <w:rFonts w:ascii="Arial" w:hAnsi="Arial" w:cs="Arial"/>
          <w:sz w:val="22"/>
          <w:szCs w:val="22"/>
        </w:rPr>
        <w:t xml:space="preserve">the detention of others.  </w:t>
      </w:r>
      <w:r w:rsidR="004D4D69">
        <w:rPr>
          <w:rFonts w:ascii="Arial" w:hAnsi="Arial" w:cs="Arial"/>
          <w:sz w:val="22"/>
          <w:szCs w:val="22"/>
        </w:rPr>
        <w:t>An unacceptabl</w:t>
      </w:r>
      <w:r w:rsidR="00004F50">
        <w:rPr>
          <w:rFonts w:ascii="Arial" w:hAnsi="Arial" w:cs="Arial"/>
          <w:sz w:val="22"/>
          <w:szCs w:val="22"/>
        </w:rPr>
        <w:t>y</w:t>
      </w:r>
      <w:r w:rsidR="00253E30">
        <w:rPr>
          <w:rFonts w:ascii="Arial" w:hAnsi="Arial" w:cs="Arial"/>
          <w:sz w:val="22"/>
          <w:szCs w:val="22"/>
        </w:rPr>
        <w:t xml:space="preserve"> high level of abuse </w:t>
      </w:r>
      <w:r w:rsidR="004D4D69">
        <w:rPr>
          <w:rFonts w:ascii="Arial" w:hAnsi="Arial" w:cs="Arial"/>
          <w:sz w:val="22"/>
          <w:szCs w:val="22"/>
        </w:rPr>
        <w:t>is being</w:t>
      </w:r>
      <w:r w:rsidR="00253E30">
        <w:rPr>
          <w:rFonts w:ascii="Arial" w:hAnsi="Arial" w:cs="Arial"/>
          <w:sz w:val="22"/>
          <w:szCs w:val="22"/>
        </w:rPr>
        <w:t xml:space="preserve"> revealed</w:t>
      </w:r>
      <w:r w:rsidR="004D4D69">
        <w:rPr>
          <w:rFonts w:ascii="Arial" w:hAnsi="Arial" w:cs="Arial"/>
          <w:sz w:val="22"/>
          <w:szCs w:val="22"/>
        </w:rPr>
        <w:t xml:space="preserve">. When incidents of abuse </w:t>
      </w:r>
      <w:r w:rsidR="004D4D69">
        <w:rPr>
          <w:rFonts w:ascii="Arial" w:hAnsi="Arial" w:cs="Arial"/>
          <w:sz w:val="22"/>
          <w:szCs w:val="22"/>
        </w:rPr>
        <w:lastRenderedPageBreak/>
        <w:t>have been revealed</w:t>
      </w:r>
      <w:r w:rsidR="00004F50">
        <w:rPr>
          <w:rFonts w:ascii="Arial" w:hAnsi="Arial" w:cs="Arial"/>
          <w:sz w:val="22"/>
          <w:szCs w:val="22"/>
        </w:rPr>
        <w:t>,</w:t>
      </w:r>
      <w:r w:rsidR="004D4D69">
        <w:rPr>
          <w:rFonts w:ascii="Arial" w:hAnsi="Arial" w:cs="Arial"/>
          <w:sz w:val="22"/>
          <w:szCs w:val="22"/>
        </w:rPr>
        <w:t xml:space="preserve"> t</w:t>
      </w:r>
      <w:r>
        <w:rPr>
          <w:rFonts w:ascii="Arial" w:hAnsi="Arial" w:cs="Arial"/>
          <w:sz w:val="22"/>
          <w:szCs w:val="22"/>
        </w:rPr>
        <w:t xml:space="preserve">he focus of inquiries </w:t>
      </w:r>
      <w:r w:rsidR="004D4D69">
        <w:rPr>
          <w:rFonts w:ascii="Arial" w:hAnsi="Arial" w:cs="Arial"/>
          <w:sz w:val="22"/>
          <w:szCs w:val="22"/>
        </w:rPr>
        <w:t>in the 20</w:t>
      </w:r>
      <w:r w:rsidR="004D4D69" w:rsidRPr="00763528">
        <w:rPr>
          <w:rFonts w:ascii="Arial" w:hAnsi="Arial" w:cs="Arial"/>
          <w:sz w:val="22"/>
          <w:szCs w:val="22"/>
          <w:vertAlign w:val="superscript"/>
        </w:rPr>
        <w:t>th</w:t>
      </w:r>
      <w:r w:rsidR="004D4D69">
        <w:rPr>
          <w:rFonts w:ascii="Arial" w:hAnsi="Arial" w:cs="Arial"/>
          <w:sz w:val="22"/>
          <w:szCs w:val="22"/>
        </w:rPr>
        <w:t xml:space="preserve"> and 21</w:t>
      </w:r>
      <w:r w:rsidR="004D4D69" w:rsidRPr="004D4D69">
        <w:rPr>
          <w:rFonts w:ascii="Arial" w:hAnsi="Arial" w:cs="Arial"/>
          <w:sz w:val="22"/>
          <w:szCs w:val="22"/>
          <w:vertAlign w:val="superscript"/>
        </w:rPr>
        <w:t>st</w:t>
      </w:r>
      <w:r w:rsidR="004D4D69">
        <w:rPr>
          <w:rFonts w:ascii="Arial" w:hAnsi="Arial" w:cs="Arial"/>
          <w:sz w:val="22"/>
          <w:szCs w:val="22"/>
        </w:rPr>
        <w:t xml:space="preserve"> Centur</w:t>
      </w:r>
      <w:r w:rsidR="00004F50">
        <w:rPr>
          <w:rFonts w:ascii="Arial" w:hAnsi="Arial" w:cs="Arial"/>
          <w:sz w:val="22"/>
          <w:szCs w:val="22"/>
        </w:rPr>
        <w:t>ies</w:t>
      </w:r>
      <w:r w:rsidR="004D4D69">
        <w:rPr>
          <w:rFonts w:ascii="Arial" w:hAnsi="Arial" w:cs="Arial"/>
          <w:sz w:val="22"/>
          <w:szCs w:val="22"/>
        </w:rPr>
        <w:t xml:space="preserve"> </w:t>
      </w:r>
      <w:r>
        <w:rPr>
          <w:rFonts w:ascii="Arial" w:hAnsi="Arial" w:cs="Arial"/>
          <w:sz w:val="22"/>
          <w:szCs w:val="22"/>
        </w:rPr>
        <w:t>has been more on the</w:t>
      </w:r>
      <w:r w:rsidR="00763528">
        <w:rPr>
          <w:rFonts w:ascii="Arial" w:hAnsi="Arial" w:cs="Arial"/>
          <w:sz w:val="22"/>
          <w:szCs w:val="22"/>
        </w:rPr>
        <w:t xml:space="preserve"> action of an</w:t>
      </w:r>
      <w:r>
        <w:rPr>
          <w:rFonts w:ascii="Arial" w:hAnsi="Arial" w:cs="Arial"/>
          <w:sz w:val="22"/>
          <w:szCs w:val="22"/>
        </w:rPr>
        <w:t xml:space="preserve"> </w:t>
      </w:r>
      <w:r w:rsidR="00763528">
        <w:rPr>
          <w:rFonts w:ascii="Arial" w:hAnsi="Arial" w:cs="Arial"/>
          <w:sz w:val="22"/>
          <w:szCs w:val="22"/>
        </w:rPr>
        <w:t>individual, or individuals, rather</w:t>
      </w:r>
      <w:r>
        <w:rPr>
          <w:rFonts w:ascii="Arial" w:hAnsi="Arial" w:cs="Arial"/>
          <w:sz w:val="22"/>
          <w:szCs w:val="22"/>
        </w:rPr>
        <w:t xml:space="preserve"> than on the </w:t>
      </w:r>
      <w:r w:rsidR="00763528">
        <w:rPr>
          <w:rFonts w:ascii="Arial" w:hAnsi="Arial" w:cs="Arial"/>
          <w:sz w:val="22"/>
          <w:szCs w:val="22"/>
        </w:rPr>
        <w:t xml:space="preserve">context in which they were functioning, the </w:t>
      </w:r>
      <w:r>
        <w:rPr>
          <w:rFonts w:ascii="Arial" w:hAnsi="Arial" w:cs="Arial"/>
          <w:sz w:val="22"/>
          <w:szCs w:val="22"/>
        </w:rPr>
        <w:t xml:space="preserve">structure of the organisations and </w:t>
      </w:r>
      <w:r w:rsidR="00763528">
        <w:rPr>
          <w:rFonts w:ascii="Arial" w:hAnsi="Arial" w:cs="Arial"/>
          <w:sz w:val="22"/>
          <w:szCs w:val="22"/>
        </w:rPr>
        <w:t xml:space="preserve">its </w:t>
      </w:r>
      <w:r>
        <w:rPr>
          <w:rFonts w:ascii="Arial" w:hAnsi="Arial" w:cs="Arial"/>
          <w:sz w:val="22"/>
          <w:szCs w:val="22"/>
        </w:rPr>
        <w:t>processes</w:t>
      </w:r>
      <w:r w:rsidR="00763528">
        <w:rPr>
          <w:rFonts w:ascii="Arial" w:hAnsi="Arial" w:cs="Arial"/>
          <w:sz w:val="22"/>
          <w:szCs w:val="22"/>
        </w:rPr>
        <w:t xml:space="preserve">. </w:t>
      </w:r>
      <w:r w:rsidR="004D4D69">
        <w:rPr>
          <w:rFonts w:ascii="Arial" w:hAnsi="Arial" w:cs="Arial"/>
          <w:sz w:val="22"/>
          <w:szCs w:val="22"/>
        </w:rPr>
        <w:t xml:space="preserve"> </w:t>
      </w:r>
      <w:r w:rsidR="00D0490E">
        <w:rPr>
          <w:rFonts w:ascii="Arial" w:hAnsi="Arial" w:cs="Arial"/>
          <w:sz w:val="22"/>
          <w:szCs w:val="22"/>
        </w:rPr>
        <w:t xml:space="preserve">This holds not just for the military but for all places of detention. </w:t>
      </w:r>
      <w:r w:rsidR="004D4D69">
        <w:rPr>
          <w:rFonts w:ascii="Arial" w:hAnsi="Arial" w:cs="Arial"/>
          <w:sz w:val="22"/>
          <w:szCs w:val="22"/>
        </w:rPr>
        <w:t xml:space="preserve"> This omits critical factors that underlie </w:t>
      </w:r>
      <w:r w:rsidR="00C8134E">
        <w:rPr>
          <w:rFonts w:ascii="Arial" w:hAnsi="Arial" w:cs="Arial"/>
          <w:sz w:val="22"/>
          <w:szCs w:val="22"/>
        </w:rPr>
        <w:t>abuse</w:t>
      </w:r>
      <w:r w:rsidR="004D4D69">
        <w:rPr>
          <w:rFonts w:ascii="Arial" w:hAnsi="Arial" w:cs="Arial"/>
          <w:sz w:val="22"/>
          <w:szCs w:val="22"/>
        </w:rPr>
        <w:t xml:space="preserve"> and </w:t>
      </w:r>
      <w:r w:rsidR="00DC3332">
        <w:rPr>
          <w:rFonts w:ascii="Arial" w:hAnsi="Arial" w:cs="Arial"/>
          <w:sz w:val="22"/>
          <w:szCs w:val="22"/>
        </w:rPr>
        <w:t>provide the ground for the</w:t>
      </w:r>
      <w:r w:rsidR="004D4D69">
        <w:rPr>
          <w:rFonts w:ascii="Arial" w:hAnsi="Arial" w:cs="Arial"/>
          <w:sz w:val="22"/>
          <w:szCs w:val="22"/>
        </w:rPr>
        <w:t xml:space="preserve"> seeds</w:t>
      </w:r>
      <w:r w:rsidR="00DC3332">
        <w:rPr>
          <w:rFonts w:ascii="Arial" w:hAnsi="Arial" w:cs="Arial"/>
          <w:sz w:val="22"/>
          <w:szCs w:val="22"/>
        </w:rPr>
        <w:t xml:space="preserve"> of </w:t>
      </w:r>
      <w:r w:rsidR="00C8134E">
        <w:rPr>
          <w:rFonts w:ascii="Arial" w:hAnsi="Arial" w:cs="Arial"/>
          <w:sz w:val="22"/>
          <w:szCs w:val="22"/>
        </w:rPr>
        <w:t>it</w:t>
      </w:r>
      <w:r w:rsidR="00DC3332">
        <w:rPr>
          <w:rFonts w:ascii="Arial" w:hAnsi="Arial" w:cs="Arial"/>
          <w:sz w:val="22"/>
          <w:szCs w:val="22"/>
        </w:rPr>
        <w:t xml:space="preserve"> to flourish</w:t>
      </w:r>
      <w:r w:rsidR="004D4D69">
        <w:rPr>
          <w:rFonts w:ascii="Arial" w:hAnsi="Arial" w:cs="Arial"/>
          <w:sz w:val="22"/>
          <w:szCs w:val="22"/>
        </w:rPr>
        <w:t>. O</w:t>
      </w:r>
      <w:r w:rsidR="00763528">
        <w:rPr>
          <w:rFonts w:ascii="Arial" w:hAnsi="Arial" w:cs="Arial"/>
          <w:sz w:val="22"/>
          <w:szCs w:val="22"/>
        </w:rPr>
        <w:t xml:space="preserve">fficial statements </w:t>
      </w:r>
      <w:r w:rsidR="004D4D69">
        <w:rPr>
          <w:rFonts w:ascii="Arial" w:hAnsi="Arial" w:cs="Arial"/>
          <w:sz w:val="22"/>
          <w:szCs w:val="22"/>
        </w:rPr>
        <w:t xml:space="preserve">on the need to widen or improve </w:t>
      </w:r>
      <w:r w:rsidR="00763528">
        <w:rPr>
          <w:rFonts w:ascii="Arial" w:hAnsi="Arial" w:cs="Arial"/>
          <w:sz w:val="22"/>
          <w:szCs w:val="22"/>
        </w:rPr>
        <w:t xml:space="preserve">the training </w:t>
      </w:r>
      <w:r w:rsidR="004D4D69">
        <w:rPr>
          <w:rFonts w:ascii="Arial" w:hAnsi="Arial" w:cs="Arial"/>
          <w:sz w:val="22"/>
          <w:szCs w:val="22"/>
        </w:rPr>
        <w:t>of personnel</w:t>
      </w:r>
      <w:r w:rsidR="00763528">
        <w:rPr>
          <w:rFonts w:ascii="Arial" w:hAnsi="Arial" w:cs="Arial"/>
          <w:sz w:val="22"/>
          <w:szCs w:val="22"/>
        </w:rPr>
        <w:t xml:space="preserve"> has been </w:t>
      </w:r>
      <w:r w:rsidR="00D0490E">
        <w:rPr>
          <w:rFonts w:ascii="Arial" w:hAnsi="Arial" w:cs="Arial"/>
          <w:sz w:val="22"/>
          <w:szCs w:val="22"/>
        </w:rPr>
        <w:t>taken</w:t>
      </w:r>
      <w:r w:rsidR="00763528">
        <w:rPr>
          <w:rFonts w:ascii="Arial" w:hAnsi="Arial" w:cs="Arial"/>
          <w:sz w:val="22"/>
          <w:szCs w:val="22"/>
        </w:rPr>
        <w:t xml:space="preserve"> to be the panacea</w:t>
      </w:r>
      <w:r w:rsidR="00C8134E">
        <w:rPr>
          <w:rFonts w:ascii="Arial" w:hAnsi="Arial" w:cs="Arial"/>
          <w:sz w:val="22"/>
          <w:szCs w:val="22"/>
        </w:rPr>
        <w:t xml:space="preserve"> that will deal with the problem</w:t>
      </w:r>
      <w:r w:rsidR="006956E3">
        <w:rPr>
          <w:rFonts w:ascii="Arial" w:hAnsi="Arial" w:cs="Arial"/>
          <w:sz w:val="22"/>
          <w:szCs w:val="22"/>
        </w:rPr>
        <w:t>.</w:t>
      </w:r>
      <w:r w:rsidR="00763528">
        <w:rPr>
          <w:rFonts w:ascii="Arial" w:hAnsi="Arial" w:cs="Arial"/>
          <w:sz w:val="22"/>
          <w:szCs w:val="22"/>
        </w:rPr>
        <w:t xml:space="preserve">  </w:t>
      </w:r>
      <w:r w:rsidR="006956E3">
        <w:rPr>
          <w:rFonts w:ascii="Arial" w:hAnsi="Arial" w:cs="Arial"/>
          <w:sz w:val="22"/>
          <w:szCs w:val="22"/>
        </w:rPr>
        <w:t>T</w:t>
      </w:r>
      <w:r w:rsidR="00D0490E">
        <w:rPr>
          <w:rFonts w:ascii="Arial" w:hAnsi="Arial" w:cs="Arial"/>
          <w:sz w:val="22"/>
          <w:szCs w:val="22"/>
        </w:rPr>
        <w:t xml:space="preserve">his </w:t>
      </w:r>
      <w:r w:rsidR="006956E3">
        <w:rPr>
          <w:rFonts w:ascii="Arial" w:hAnsi="Arial" w:cs="Arial"/>
          <w:sz w:val="22"/>
          <w:szCs w:val="22"/>
        </w:rPr>
        <w:t>is</w:t>
      </w:r>
      <w:r w:rsidR="00D0490E">
        <w:rPr>
          <w:rFonts w:ascii="Arial" w:hAnsi="Arial" w:cs="Arial"/>
          <w:sz w:val="22"/>
          <w:szCs w:val="22"/>
        </w:rPr>
        <w:t xml:space="preserve"> </w:t>
      </w:r>
      <w:r w:rsidR="00A2302A">
        <w:rPr>
          <w:rFonts w:ascii="Arial" w:hAnsi="Arial" w:cs="Arial"/>
          <w:sz w:val="22"/>
          <w:szCs w:val="22"/>
        </w:rPr>
        <w:t>simplistic</w:t>
      </w:r>
      <w:r w:rsidR="00D0490E">
        <w:rPr>
          <w:rFonts w:ascii="Arial" w:hAnsi="Arial" w:cs="Arial"/>
          <w:sz w:val="22"/>
          <w:szCs w:val="22"/>
        </w:rPr>
        <w:t>.</w:t>
      </w:r>
      <w:r w:rsidR="00BF450C">
        <w:rPr>
          <w:rFonts w:ascii="Arial" w:hAnsi="Arial" w:cs="Arial"/>
          <w:sz w:val="22"/>
          <w:szCs w:val="22"/>
        </w:rPr>
        <w:t xml:space="preserve"> Good training is a pre-requisite</w:t>
      </w:r>
      <w:r w:rsidR="006956E3">
        <w:rPr>
          <w:rFonts w:ascii="Arial" w:hAnsi="Arial" w:cs="Arial"/>
          <w:sz w:val="22"/>
          <w:szCs w:val="22"/>
        </w:rPr>
        <w:t xml:space="preserve"> for all professions,</w:t>
      </w:r>
      <w:r w:rsidR="00BF450C">
        <w:rPr>
          <w:rFonts w:ascii="Arial" w:hAnsi="Arial" w:cs="Arial"/>
          <w:sz w:val="22"/>
          <w:szCs w:val="22"/>
        </w:rPr>
        <w:t xml:space="preserve"> but training is </w:t>
      </w:r>
      <w:r w:rsidR="004D4D69">
        <w:rPr>
          <w:rFonts w:ascii="Arial" w:hAnsi="Arial" w:cs="Arial"/>
          <w:sz w:val="22"/>
          <w:szCs w:val="22"/>
        </w:rPr>
        <w:t xml:space="preserve">just </w:t>
      </w:r>
      <w:r w:rsidR="00BF450C">
        <w:rPr>
          <w:rFonts w:ascii="Arial" w:hAnsi="Arial" w:cs="Arial"/>
          <w:sz w:val="22"/>
          <w:szCs w:val="22"/>
        </w:rPr>
        <w:t>one factor and maybe not the most important</w:t>
      </w:r>
      <w:r w:rsidR="00A2302A">
        <w:rPr>
          <w:rFonts w:ascii="Arial" w:hAnsi="Arial" w:cs="Arial"/>
          <w:sz w:val="22"/>
          <w:szCs w:val="22"/>
        </w:rPr>
        <w:t>.</w:t>
      </w:r>
    </w:p>
    <w:p w14:paraId="57E50418" w14:textId="77777777" w:rsidR="00C8134E" w:rsidRDefault="00C8134E" w:rsidP="003963B7">
      <w:pPr>
        <w:rPr>
          <w:rFonts w:ascii="Arial" w:hAnsi="Arial" w:cs="Arial"/>
          <w:sz w:val="22"/>
          <w:szCs w:val="22"/>
        </w:rPr>
      </w:pPr>
    </w:p>
    <w:p w14:paraId="213241B3" w14:textId="77777777" w:rsidR="00277E6F" w:rsidRDefault="009D48F4" w:rsidP="003963B7">
      <w:pPr>
        <w:rPr>
          <w:rFonts w:ascii="Arial" w:hAnsi="Arial" w:cs="Arial"/>
          <w:sz w:val="22"/>
          <w:szCs w:val="22"/>
        </w:rPr>
      </w:pPr>
      <w:r w:rsidRPr="00277E6F">
        <w:rPr>
          <w:rFonts w:ascii="Arial" w:hAnsi="Arial" w:cs="Arial"/>
          <w:b/>
          <w:sz w:val="22"/>
          <w:szCs w:val="22"/>
        </w:rPr>
        <w:t>1.3.1</w:t>
      </w:r>
      <w:r w:rsidR="00C8134E" w:rsidRPr="00277E6F">
        <w:rPr>
          <w:rFonts w:ascii="Arial" w:hAnsi="Arial" w:cs="Arial"/>
          <w:b/>
          <w:sz w:val="22"/>
          <w:szCs w:val="22"/>
        </w:rPr>
        <w:t>.</w:t>
      </w:r>
      <w:r w:rsidR="00A2302A" w:rsidRPr="00277E6F">
        <w:rPr>
          <w:rFonts w:ascii="Arial" w:hAnsi="Arial" w:cs="Arial"/>
          <w:b/>
          <w:sz w:val="22"/>
          <w:szCs w:val="22"/>
        </w:rPr>
        <w:t xml:space="preserve"> </w:t>
      </w:r>
      <w:r w:rsidRPr="00277E6F">
        <w:rPr>
          <w:rFonts w:ascii="Arial" w:hAnsi="Arial" w:cs="Arial"/>
          <w:b/>
          <w:sz w:val="22"/>
          <w:szCs w:val="22"/>
        </w:rPr>
        <w:t>Changes in</w:t>
      </w:r>
      <w:r w:rsidR="00C8134E" w:rsidRPr="00277E6F">
        <w:rPr>
          <w:rFonts w:ascii="Arial" w:hAnsi="Arial" w:cs="Arial"/>
          <w:b/>
          <w:sz w:val="22"/>
          <w:szCs w:val="22"/>
        </w:rPr>
        <w:t xml:space="preserve"> </w:t>
      </w:r>
      <w:r w:rsidRPr="00277E6F">
        <w:rPr>
          <w:rFonts w:ascii="Arial" w:hAnsi="Arial" w:cs="Arial"/>
          <w:b/>
          <w:sz w:val="22"/>
          <w:szCs w:val="22"/>
        </w:rPr>
        <w:t xml:space="preserve">military </w:t>
      </w:r>
      <w:r w:rsidR="00C8134E" w:rsidRPr="00277E6F">
        <w:rPr>
          <w:rFonts w:ascii="Arial" w:hAnsi="Arial" w:cs="Arial"/>
          <w:b/>
          <w:sz w:val="22"/>
          <w:szCs w:val="22"/>
        </w:rPr>
        <w:t>training</w:t>
      </w:r>
      <w:r w:rsidR="00C8134E">
        <w:rPr>
          <w:rFonts w:ascii="Arial" w:hAnsi="Arial" w:cs="Arial"/>
          <w:sz w:val="22"/>
          <w:szCs w:val="22"/>
        </w:rPr>
        <w:t xml:space="preserve">     </w:t>
      </w:r>
    </w:p>
    <w:p w14:paraId="5B56C2B2" w14:textId="3EF6E815" w:rsidR="00756C11" w:rsidRDefault="00A2302A" w:rsidP="003963B7">
      <w:pPr>
        <w:rPr>
          <w:rFonts w:ascii="Arial" w:hAnsi="Arial" w:cs="Arial"/>
          <w:sz w:val="22"/>
          <w:szCs w:val="22"/>
        </w:rPr>
      </w:pPr>
      <w:r>
        <w:rPr>
          <w:rFonts w:ascii="Arial" w:hAnsi="Arial" w:cs="Arial"/>
          <w:sz w:val="22"/>
          <w:szCs w:val="22"/>
        </w:rPr>
        <w:t>I</w:t>
      </w:r>
      <w:r w:rsidR="00763528">
        <w:rPr>
          <w:rFonts w:ascii="Arial" w:hAnsi="Arial" w:cs="Arial"/>
          <w:sz w:val="22"/>
          <w:szCs w:val="22"/>
        </w:rPr>
        <w:t xml:space="preserve">t is good that training for the military, at least, has significantly changed following the Baha </w:t>
      </w:r>
      <w:proofErr w:type="spellStart"/>
      <w:r w:rsidR="00763528">
        <w:rPr>
          <w:rFonts w:ascii="Arial" w:hAnsi="Arial" w:cs="Arial"/>
          <w:sz w:val="22"/>
          <w:szCs w:val="22"/>
        </w:rPr>
        <w:t>Mousa</w:t>
      </w:r>
      <w:proofErr w:type="spellEnd"/>
      <w:r w:rsidR="00763528">
        <w:rPr>
          <w:rFonts w:ascii="Arial" w:hAnsi="Arial" w:cs="Arial"/>
          <w:sz w:val="22"/>
          <w:szCs w:val="22"/>
        </w:rPr>
        <w:t xml:space="preserve"> inquiry. Troops </w:t>
      </w:r>
      <w:r w:rsidR="00D0490E">
        <w:rPr>
          <w:rFonts w:ascii="Arial" w:hAnsi="Arial" w:cs="Arial"/>
          <w:sz w:val="22"/>
          <w:szCs w:val="22"/>
        </w:rPr>
        <w:t xml:space="preserve">now receive training </w:t>
      </w:r>
      <w:r w:rsidR="00D45465">
        <w:rPr>
          <w:rFonts w:ascii="Arial" w:hAnsi="Arial" w:cs="Arial"/>
          <w:sz w:val="22"/>
          <w:szCs w:val="22"/>
        </w:rPr>
        <w:t>in</w:t>
      </w:r>
      <w:r w:rsidR="00763528">
        <w:rPr>
          <w:rFonts w:ascii="Arial" w:hAnsi="Arial" w:cs="Arial"/>
          <w:sz w:val="22"/>
          <w:szCs w:val="22"/>
        </w:rPr>
        <w:t xml:space="preserve"> regard </w:t>
      </w:r>
      <w:r w:rsidR="00D45465">
        <w:rPr>
          <w:rFonts w:ascii="Arial" w:hAnsi="Arial" w:cs="Arial"/>
          <w:sz w:val="22"/>
          <w:szCs w:val="22"/>
        </w:rPr>
        <w:t>of</w:t>
      </w:r>
      <w:r w:rsidR="00763528">
        <w:rPr>
          <w:rFonts w:ascii="Arial" w:hAnsi="Arial" w:cs="Arial"/>
          <w:sz w:val="22"/>
          <w:szCs w:val="22"/>
        </w:rPr>
        <w:t xml:space="preserve"> their treatment of prisoners, detainees and civilians</w:t>
      </w:r>
      <w:r w:rsidR="00BF450C">
        <w:rPr>
          <w:rFonts w:ascii="Arial" w:hAnsi="Arial" w:cs="Arial"/>
          <w:sz w:val="22"/>
          <w:szCs w:val="22"/>
        </w:rPr>
        <w:t>,</w:t>
      </w:r>
      <w:r w:rsidR="00763528">
        <w:rPr>
          <w:rFonts w:ascii="Arial" w:hAnsi="Arial" w:cs="Arial"/>
          <w:sz w:val="22"/>
          <w:szCs w:val="22"/>
        </w:rPr>
        <w:t xml:space="preserve"> </w:t>
      </w:r>
      <w:r w:rsidR="00D0490E">
        <w:rPr>
          <w:rFonts w:ascii="Arial" w:hAnsi="Arial" w:cs="Arial"/>
          <w:sz w:val="22"/>
          <w:szCs w:val="22"/>
        </w:rPr>
        <w:t xml:space="preserve">the aim </w:t>
      </w:r>
      <w:r w:rsidR="00BF450C">
        <w:rPr>
          <w:rFonts w:ascii="Arial" w:hAnsi="Arial" w:cs="Arial"/>
          <w:sz w:val="22"/>
          <w:szCs w:val="22"/>
        </w:rPr>
        <w:t>being to install</w:t>
      </w:r>
      <w:r w:rsidR="00D0490E">
        <w:rPr>
          <w:rFonts w:ascii="Arial" w:hAnsi="Arial" w:cs="Arial"/>
          <w:sz w:val="22"/>
          <w:szCs w:val="22"/>
        </w:rPr>
        <w:t xml:space="preserve"> awareness of their obligation to treat prisoners and detainees with respect and to ensure respect.  </w:t>
      </w:r>
      <w:r>
        <w:rPr>
          <w:rFonts w:ascii="Arial" w:hAnsi="Arial" w:cs="Arial"/>
          <w:sz w:val="22"/>
          <w:szCs w:val="22"/>
        </w:rPr>
        <w:t xml:space="preserve">But </w:t>
      </w:r>
      <w:r w:rsidR="00BF450C">
        <w:rPr>
          <w:rFonts w:ascii="Arial" w:hAnsi="Arial" w:cs="Arial"/>
          <w:sz w:val="22"/>
          <w:szCs w:val="22"/>
        </w:rPr>
        <w:t xml:space="preserve">other, </w:t>
      </w:r>
      <w:r>
        <w:rPr>
          <w:rFonts w:ascii="Arial" w:hAnsi="Arial" w:cs="Arial"/>
          <w:sz w:val="22"/>
          <w:szCs w:val="22"/>
        </w:rPr>
        <w:t xml:space="preserve">wider aspects of the problem have not been addressed. </w:t>
      </w:r>
      <w:r w:rsidR="00290414">
        <w:rPr>
          <w:rFonts w:ascii="Arial" w:hAnsi="Arial" w:cs="Arial"/>
          <w:sz w:val="22"/>
          <w:szCs w:val="22"/>
        </w:rPr>
        <w:t>In the military</w:t>
      </w:r>
      <w:r w:rsidR="00D45465">
        <w:rPr>
          <w:rFonts w:ascii="Arial" w:hAnsi="Arial" w:cs="Arial"/>
          <w:sz w:val="22"/>
          <w:szCs w:val="22"/>
        </w:rPr>
        <w:t>,</w:t>
      </w:r>
      <w:r w:rsidR="00290414">
        <w:rPr>
          <w:rFonts w:ascii="Arial" w:hAnsi="Arial" w:cs="Arial"/>
          <w:sz w:val="22"/>
          <w:szCs w:val="22"/>
        </w:rPr>
        <w:t xml:space="preserve"> young people are trained to be killers.  </w:t>
      </w:r>
      <w:r w:rsidR="00906944">
        <w:rPr>
          <w:rFonts w:ascii="Arial" w:hAnsi="Arial" w:cs="Arial"/>
          <w:sz w:val="22"/>
          <w:szCs w:val="22"/>
        </w:rPr>
        <w:t>To prevent out-right barbarity</w:t>
      </w:r>
      <w:r w:rsidR="00004F50">
        <w:rPr>
          <w:rFonts w:ascii="Arial" w:hAnsi="Arial" w:cs="Arial"/>
          <w:sz w:val="22"/>
          <w:szCs w:val="22"/>
        </w:rPr>
        <w:t>,</w:t>
      </w:r>
      <w:r w:rsidR="00906944">
        <w:rPr>
          <w:rFonts w:ascii="Arial" w:hAnsi="Arial" w:cs="Arial"/>
          <w:sz w:val="22"/>
          <w:szCs w:val="22"/>
        </w:rPr>
        <w:t xml:space="preserve"> t</w:t>
      </w:r>
      <w:r w:rsidR="00290414">
        <w:rPr>
          <w:rFonts w:ascii="Arial" w:hAnsi="Arial" w:cs="Arial"/>
          <w:sz w:val="22"/>
          <w:szCs w:val="22"/>
        </w:rPr>
        <w:t>he law of war creates a system that serves to protect all sides involved</w:t>
      </w:r>
      <w:r w:rsidR="00906944">
        <w:rPr>
          <w:rFonts w:ascii="Arial" w:hAnsi="Arial" w:cs="Arial"/>
          <w:sz w:val="22"/>
          <w:szCs w:val="22"/>
        </w:rPr>
        <w:t xml:space="preserve">. </w:t>
      </w:r>
      <w:r w:rsidR="00290414">
        <w:rPr>
          <w:rFonts w:ascii="Arial" w:hAnsi="Arial" w:cs="Arial"/>
          <w:sz w:val="22"/>
          <w:szCs w:val="22"/>
        </w:rPr>
        <w:t xml:space="preserve"> </w:t>
      </w:r>
      <w:r w:rsidR="00BF450C">
        <w:rPr>
          <w:rFonts w:ascii="Arial" w:hAnsi="Arial" w:cs="Arial"/>
          <w:sz w:val="22"/>
          <w:szCs w:val="22"/>
        </w:rPr>
        <w:t xml:space="preserve">We </w:t>
      </w:r>
      <w:r w:rsidR="00756C11">
        <w:rPr>
          <w:rFonts w:ascii="Arial" w:hAnsi="Arial" w:cs="Arial"/>
          <w:sz w:val="22"/>
          <w:szCs w:val="22"/>
        </w:rPr>
        <w:t xml:space="preserve">too </w:t>
      </w:r>
      <w:r w:rsidR="00BF450C">
        <w:rPr>
          <w:rFonts w:ascii="Arial" w:hAnsi="Arial" w:cs="Arial"/>
          <w:sz w:val="22"/>
          <w:szCs w:val="22"/>
        </w:rPr>
        <w:t xml:space="preserve">wonder why </w:t>
      </w:r>
      <w:r w:rsidR="00756C11">
        <w:rPr>
          <w:rFonts w:ascii="Arial" w:hAnsi="Arial" w:cs="Arial"/>
          <w:sz w:val="22"/>
          <w:szCs w:val="22"/>
        </w:rPr>
        <w:t>the Joint Service Manual of the Law of Armed Conflict “</w:t>
      </w:r>
      <w:r w:rsidR="00756C11" w:rsidRPr="00756C11">
        <w:rPr>
          <w:rFonts w:ascii="Arial" w:hAnsi="Arial" w:cs="Arial"/>
          <w:i/>
          <w:sz w:val="22"/>
          <w:szCs w:val="22"/>
        </w:rPr>
        <w:t>referred neither to the Convention nor the European Convention for the Prevention of Torture and Inhuman or Degrading Treatment or Punishmen</w:t>
      </w:r>
      <w:r w:rsidR="00756C11">
        <w:rPr>
          <w:rFonts w:ascii="Arial" w:hAnsi="Arial" w:cs="Arial"/>
          <w:sz w:val="22"/>
          <w:szCs w:val="22"/>
        </w:rPr>
        <w:t>t” (</w:t>
      </w:r>
      <w:r w:rsidR="00884130">
        <w:rPr>
          <w:rFonts w:ascii="Arial" w:hAnsi="Arial" w:cs="Arial"/>
          <w:sz w:val="22"/>
          <w:szCs w:val="22"/>
        </w:rPr>
        <w:t>ref: CAT</w:t>
      </w:r>
      <w:r w:rsidR="00756C11">
        <w:rPr>
          <w:rFonts w:ascii="Arial" w:hAnsi="Arial" w:cs="Arial"/>
          <w:sz w:val="22"/>
          <w:szCs w:val="22"/>
        </w:rPr>
        <w:t xml:space="preserve">/C/SR.1740 paragraph 54). </w:t>
      </w:r>
    </w:p>
    <w:p w14:paraId="33620252" w14:textId="77777777" w:rsidR="00004F50" w:rsidRDefault="00004F50" w:rsidP="003963B7">
      <w:pPr>
        <w:rPr>
          <w:rFonts w:ascii="Arial" w:hAnsi="Arial" w:cs="Arial"/>
          <w:sz w:val="22"/>
          <w:szCs w:val="22"/>
        </w:rPr>
      </w:pPr>
    </w:p>
    <w:p w14:paraId="361077EE" w14:textId="77777777" w:rsidR="00277E6F" w:rsidRDefault="009D48F4" w:rsidP="003963B7">
      <w:pPr>
        <w:rPr>
          <w:rFonts w:ascii="Arial" w:hAnsi="Arial" w:cs="Arial"/>
          <w:sz w:val="22"/>
          <w:szCs w:val="22"/>
        </w:rPr>
      </w:pPr>
      <w:r w:rsidRPr="00277E6F">
        <w:rPr>
          <w:rFonts w:ascii="Arial" w:hAnsi="Arial" w:cs="Arial"/>
          <w:b/>
          <w:sz w:val="22"/>
          <w:szCs w:val="22"/>
        </w:rPr>
        <w:t>1.3.2</w:t>
      </w:r>
      <w:r w:rsidR="00C8134E" w:rsidRPr="00277E6F">
        <w:rPr>
          <w:rFonts w:ascii="Arial" w:hAnsi="Arial" w:cs="Arial"/>
          <w:b/>
          <w:sz w:val="22"/>
          <w:szCs w:val="22"/>
        </w:rPr>
        <w:t>.</w:t>
      </w:r>
      <w:r w:rsidR="00756C11" w:rsidRPr="00277E6F">
        <w:rPr>
          <w:rFonts w:ascii="Arial" w:hAnsi="Arial" w:cs="Arial"/>
          <w:b/>
          <w:sz w:val="22"/>
          <w:szCs w:val="22"/>
        </w:rPr>
        <w:t xml:space="preserve"> </w:t>
      </w:r>
      <w:r w:rsidR="00983CCF" w:rsidRPr="00277E6F">
        <w:rPr>
          <w:rFonts w:ascii="Arial" w:hAnsi="Arial" w:cs="Arial"/>
          <w:b/>
          <w:sz w:val="22"/>
          <w:szCs w:val="22"/>
        </w:rPr>
        <w:t>Well-being and accountability</w:t>
      </w:r>
      <w:r w:rsidR="00C8134E">
        <w:rPr>
          <w:rFonts w:ascii="Arial" w:hAnsi="Arial" w:cs="Arial"/>
          <w:sz w:val="22"/>
          <w:szCs w:val="22"/>
        </w:rPr>
        <w:t xml:space="preserve">     </w:t>
      </w:r>
    </w:p>
    <w:p w14:paraId="40A90432" w14:textId="4FBB9CBA" w:rsidR="00226266" w:rsidRDefault="00253E30" w:rsidP="003963B7">
      <w:pPr>
        <w:rPr>
          <w:rFonts w:ascii="Arial" w:hAnsi="Arial" w:cs="Arial"/>
          <w:sz w:val="22"/>
          <w:szCs w:val="22"/>
        </w:rPr>
      </w:pPr>
      <w:r>
        <w:rPr>
          <w:rFonts w:ascii="Arial" w:hAnsi="Arial" w:cs="Arial"/>
          <w:sz w:val="22"/>
          <w:szCs w:val="22"/>
        </w:rPr>
        <w:t xml:space="preserve">We </w:t>
      </w:r>
      <w:r w:rsidR="00756C11">
        <w:rPr>
          <w:rFonts w:ascii="Arial" w:hAnsi="Arial" w:cs="Arial"/>
          <w:sz w:val="22"/>
          <w:szCs w:val="22"/>
        </w:rPr>
        <w:t>have had exchanges</w:t>
      </w:r>
      <w:r w:rsidR="003D07BD">
        <w:rPr>
          <w:rFonts w:ascii="Arial" w:hAnsi="Arial" w:cs="Arial"/>
          <w:sz w:val="22"/>
          <w:szCs w:val="22"/>
        </w:rPr>
        <w:t xml:space="preserve"> of letters</w:t>
      </w:r>
      <w:r w:rsidR="00756C11">
        <w:rPr>
          <w:rFonts w:ascii="Arial" w:hAnsi="Arial" w:cs="Arial"/>
          <w:sz w:val="22"/>
          <w:szCs w:val="22"/>
        </w:rPr>
        <w:t xml:space="preserve"> with </w:t>
      </w:r>
      <w:r w:rsidR="00D714F8">
        <w:rPr>
          <w:rFonts w:ascii="Arial" w:hAnsi="Arial" w:cs="Arial"/>
          <w:sz w:val="22"/>
          <w:szCs w:val="22"/>
        </w:rPr>
        <w:t xml:space="preserve">the </w:t>
      </w:r>
      <w:r w:rsidR="003B79F7">
        <w:rPr>
          <w:rFonts w:ascii="Arial" w:hAnsi="Arial" w:cs="Arial"/>
          <w:sz w:val="22"/>
          <w:szCs w:val="22"/>
        </w:rPr>
        <w:t>two successive Defence Secretaries</w:t>
      </w:r>
      <w:r w:rsidR="00D714F8">
        <w:rPr>
          <w:rFonts w:ascii="Arial" w:hAnsi="Arial" w:cs="Arial"/>
          <w:sz w:val="22"/>
          <w:szCs w:val="22"/>
        </w:rPr>
        <w:t xml:space="preserve">, </w:t>
      </w:r>
      <w:r w:rsidR="000202D9">
        <w:rPr>
          <w:rFonts w:ascii="Arial" w:hAnsi="Arial" w:cs="Arial"/>
          <w:sz w:val="22"/>
          <w:szCs w:val="22"/>
        </w:rPr>
        <w:t xml:space="preserve">Rt. Hon. </w:t>
      </w:r>
      <w:r w:rsidR="00D714F8">
        <w:rPr>
          <w:rFonts w:ascii="Arial" w:hAnsi="Arial" w:cs="Arial"/>
          <w:sz w:val="22"/>
          <w:szCs w:val="22"/>
        </w:rPr>
        <w:t xml:space="preserve">Penny </w:t>
      </w:r>
      <w:proofErr w:type="spellStart"/>
      <w:r w:rsidR="00D714F8">
        <w:rPr>
          <w:rFonts w:ascii="Arial" w:hAnsi="Arial" w:cs="Arial"/>
          <w:sz w:val="22"/>
          <w:szCs w:val="22"/>
        </w:rPr>
        <w:t>Mordaunt</w:t>
      </w:r>
      <w:proofErr w:type="spellEnd"/>
      <w:r w:rsidR="00D714F8">
        <w:rPr>
          <w:rFonts w:ascii="Arial" w:hAnsi="Arial" w:cs="Arial"/>
          <w:sz w:val="22"/>
          <w:szCs w:val="22"/>
        </w:rPr>
        <w:t xml:space="preserve"> and </w:t>
      </w:r>
      <w:r w:rsidR="000202D9">
        <w:rPr>
          <w:rFonts w:ascii="Arial" w:hAnsi="Arial" w:cs="Arial"/>
          <w:sz w:val="22"/>
          <w:szCs w:val="22"/>
        </w:rPr>
        <w:t xml:space="preserve">Rt. Hon. </w:t>
      </w:r>
      <w:r w:rsidR="00D714F8">
        <w:rPr>
          <w:rFonts w:ascii="Arial" w:hAnsi="Arial" w:cs="Arial"/>
          <w:sz w:val="22"/>
          <w:szCs w:val="22"/>
        </w:rPr>
        <w:t xml:space="preserve">Ben Wallace, </w:t>
      </w:r>
      <w:r w:rsidR="004D7B09">
        <w:rPr>
          <w:rFonts w:ascii="Arial" w:hAnsi="Arial" w:cs="Arial"/>
          <w:sz w:val="22"/>
          <w:szCs w:val="22"/>
        </w:rPr>
        <w:t>on this</w:t>
      </w:r>
      <w:r w:rsidR="00756C11">
        <w:rPr>
          <w:rFonts w:ascii="Arial" w:hAnsi="Arial" w:cs="Arial"/>
          <w:sz w:val="22"/>
          <w:szCs w:val="22"/>
        </w:rPr>
        <w:t xml:space="preserve"> subject</w:t>
      </w:r>
      <w:r w:rsidR="004D7B09">
        <w:rPr>
          <w:rFonts w:ascii="Arial" w:hAnsi="Arial" w:cs="Arial"/>
          <w:sz w:val="22"/>
          <w:szCs w:val="22"/>
        </w:rPr>
        <w:t xml:space="preserve"> (20</w:t>
      </w:r>
      <w:r w:rsidR="004D7B09" w:rsidRPr="004D7B09">
        <w:rPr>
          <w:rFonts w:ascii="Arial" w:hAnsi="Arial" w:cs="Arial"/>
          <w:sz w:val="22"/>
          <w:szCs w:val="22"/>
          <w:vertAlign w:val="superscript"/>
        </w:rPr>
        <w:t>th</w:t>
      </w:r>
      <w:r w:rsidR="004D7B09">
        <w:rPr>
          <w:rFonts w:ascii="Arial" w:hAnsi="Arial" w:cs="Arial"/>
          <w:sz w:val="22"/>
          <w:szCs w:val="22"/>
        </w:rPr>
        <w:t xml:space="preserve"> June, 21</w:t>
      </w:r>
      <w:r w:rsidR="004D7B09" w:rsidRPr="004D7B09">
        <w:rPr>
          <w:rFonts w:ascii="Arial" w:hAnsi="Arial" w:cs="Arial"/>
          <w:sz w:val="22"/>
          <w:szCs w:val="22"/>
          <w:vertAlign w:val="superscript"/>
        </w:rPr>
        <w:t>st</w:t>
      </w:r>
      <w:r w:rsidR="004D7B09">
        <w:rPr>
          <w:rFonts w:ascii="Arial" w:hAnsi="Arial" w:cs="Arial"/>
          <w:sz w:val="22"/>
          <w:szCs w:val="22"/>
        </w:rPr>
        <w:t xml:space="preserve"> August, 11</w:t>
      </w:r>
      <w:r w:rsidR="004D7B09" w:rsidRPr="004D7B09">
        <w:rPr>
          <w:rFonts w:ascii="Arial" w:hAnsi="Arial" w:cs="Arial"/>
          <w:sz w:val="22"/>
          <w:szCs w:val="22"/>
          <w:vertAlign w:val="superscript"/>
        </w:rPr>
        <w:t>th</w:t>
      </w:r>
      <w:r w:rsidR="004D7B09">
        <w:rPr>
          <w:rFonts w:ascii="Arial" w:hAnsi="Arial" w:cs="Arial"/>
          <w:sz w:val="22"/>
          <w:szCs w:val="22"/>
        </w:rPr>
        <w:t xml:space="preserve"> October 2019). </w:t>
      </w:r>
      <w:r w:rsidR="00D434C3">
        <w:rPr>
          <w:rFonts w:ascii="Arial" w:hAnsi="Arial" w:cs="Arial"/>
          <w:sz w:val="22"/>
          <w:szCs w:val="22"/>
        </w:rPr>
        <w:t>We wrote due to our concern for the well-being of serving personnel</w:t>
      </w:r>
      <w:r w:rsidR="001B2DD8">
        <w:rPr>
          <w:rFonts w:ascii="Arial" w:hAnsi="Arial" w:cs="Arial"/>
          <w:sz w:val="22"/>
          <w:szCs w:val="22"/>
        </w:rPr>
        <w:t xml:space="preserve"> </w:t>
      </w:r>
      <w:r w:rsidR="00D6772B">
        <w:rPr>
          <w:rFonts w:ascii="Arial" w:hAnsi="Arial" w:cs="Arial"/>
          <w:sz w:val="22"/>
          <w:szCs w:val="22"/>
        </w:rPr>
        <w:t xml:space="preserve">who </w:t>
      </w:r>
      <w:r w:rsidR="001B2DD8">
        <w:rPr>
          <w:rFonts w:ascii="Arial" w:hAnsi="Arial" w:cs="Arial"/>
          <w:sz w:val="22"/>
          <w:szCs w:val="22"/>
        </w:rPr>
        <w:t xml:space="preserve">have been in some way </w:t>
      </w:r>
      <w:r w:rsidR="00D6772B">
        <w:rPr>
          <w:rFonts w:ascii="Arial" w:hAnsi="Arial" w:cs="Arial"/>
          <w:sz w:val="22"/>
          <w:szCs w:val="22"/>
        </w:rPr>
        <w:t>affected</w:t>
      </w:r>
      <w:r w:rsidR="001B2DD8">
        <w:rPr>
          <w:rFonts w:ascii="Arial" w:hAnsi="Arial" w:cs="Arial"/>
          <w:sz w:val="22"/>
          <w:szCs w:val="22"/>
        </w:rPr>
        <w:t xml:space="preserve"> by abuse</w:t>
      </w:r>
      <w:r w:rsidR="00D6772B">
        <w:rPr>
          <w:rFonts w:ascii="Arial" w:hAnsi="Arial" w:cs="Arial"/>
          <w:sz w:val="22"/>
          <w:szCs w:val="22"/>
        </w:rPr>
        <w:t>,</w:t>
      </w:r>
      <w:r w:rsidR="001B2DD8">
        <w:rPr>
          <w:rFonts w:ascii="Arial" w:hAnsi="Arial" w:cs="Arial"/>
          <w:sz w:val="22"/>
          <w:szCs w:val="22"/>
        </w:rPr>
        <w:t xml:space="preserve"> whether onlooker, victim or perpetrator. </w:t>
      </w:r>
      <w:r w:rsidR="00AC739A">
        <w:rPr>
          <w:rFonts w:ascii="Arial" w:hAnsi="Arial" w:cs="Arial"/>
          <w:sz w:val="22"/>
          <w:szCs w:val="22"/>
        </w:rPr>
        <w:t>It is acknowledged that p</w:t>
      </w:r>
      <w:r w:rsidR="001B2DD8">
        <w:rPr>
          <w:rFonts w:ascii="Arial" w:hAnsi="Arial" w:cs="Arial"/>
          <w:sz w:val="22"/>
          <w:szCs w:val="22"/>
        </w:rPr>
        <w:t>erpetrators</w:t>
      </w:r>
      <w:r w:rsidR="00D434C3">
        <w:rPr>
          <w:rFonts w:ascii="Arial" w:hAnsi="Arial" w:cs="Arial"/>
          <w:sz w:val="22"/>
          <w:szCs w:val="22"/>
        </w:rPr>
        <w:t xml:space="preserve"> </w:t>
      </w:r>
      <w:r w:rsidR="001B2DD8">
        <w:rPr>
          <w:rFonts w:ascii="Arial" w:hAnsi="Arial" w:cs="Arial"/>
          <w:sz w:val="22"/>
          <w:szCs w:val="22"/>
        </w:rPr>
        <w:t xml:space="preserve">of abuse </w:t>
      </w:r>
      <w:r w:rsidR="00BC7C56">
        <w:rPr>
          <w:rFonts w:ascii="Arial" w:hAnsi="Arial" w:cs="Arial"/>
          <w:sz w:val="22"/>
          <w:szCs w:val="22"/>
        </w:rPr>
        <w:t>can</w:t>
      </w:r>
      <w:r w:rsidR="0046754D">
        <w:rPr>
          <w:rFonts w:ascii="Arial" w:hAnsi="Arial" w:cs="Arial"/>
          <w:sz w:val="22"/>
          <w:szCs w:val="22"/>
        </w:rPr>
        <w:t xml:space="preserve"> suffer </w:t>
      </w:r>
      <w:r w:rsidR="00D434C3">
        <w:rPr>
          <w:rFonts w:ascii="Arial" w:hAnsi="Arial" w:cs="Arial"/>
          <w:sz w:val="22"/>
          <w:szCs w:val="22"/>
        </w:rPr>
        <w:t>mentally and spiritually</w:t>
      </w:r>
      <w:r w:rsidR="006866B4">
        <w:rPr>
          <w:rFonts w:ascii="Arial" w:hAnsi="Arial" w:cs="Arial"/>
          <w:sz w:val="22"/>
          <w:szCs w:val="22"/>
        </w:rPr>
        <w:t>,</w:t>
      </w:r>
      <w:r w:rsidR="00D434C3">
        <w:rPr>
          <w:rFonts w:ascii="Arial" w:hAnsi="Arial" w:cs="Arial"/>
          <w:sz w:val="22"/>
          <w:szCs w:val="22"/>
        </w:rPr>
        <w:t xml:space="preserve"> as </w:t>
      </w:r>
      <w:r w:rsidR="001B2DD8">
        <w:rPr>
          <w:rFonts w:ascii="Arial" w:hAnsi="Arial" w:cs="Arial"/>
          <w:sz w:val="22"/>
          <w:szCs w:val="22"/>
        </w:rPr>
        <w:t>do</w:t>
      </w:r>
      <w:r w:rsidR="00D434C3">
        <w:rPr>
          <w:rFonts w:ascii="Arial" w:hAnsi="Arial" w:cs="Arial"/>
          <w:sz w:val="22"/>
          <w:szCs w:val="22"/>
        </w:rPr>
        <w:t xml:space="preserve"> </w:t>
      </w:r>
      <w:r w:rsidR="001B2DD8">
        <w:rPr>
          <w:rFonts w:ascii="Arial" w:hAnsi="Arial" w:cs="Arial"/>
          <w:sz w:val="22"/>
          <w:szCs w:val="22"/>
        </w:rPr>
        <w:t>those they prey on</w:t>
      </w:r>
      <w:r w:rsidR="00AC739A">
        <w:rPr>
          <w:rFonts w:ascii="Arial" w:hAnsi="Arial" w:cs="Arial"/>
          <w:sz w:val="22"/>
          <w:szCs w:val="22"/>
        </w:rPr>
        <w:t>.  This</w:t>
      </w:r>
      <w:r w:rsidR="006866B4">
        <w:rPr>
          <w:rFonts w:ascii="Arial" w:hAnsi="Arial" w:cs="Arial"/>
          <w:sz w:val="22"/>
          <w:szCs w:val="22"/>
        </w:rPr>
        <w:t xml:space="preserve"> includes</w:t>
      </w:r>
      <w:r w:rsidR="00AC739A">
        <w:rPr>
          <w:rFonts w:ascii="Arial" w:hAnsi="Arial" w:cs="Arial"/>
          <w:sz w:val="22"/>
          <w:szCs w:val="22"/>
        </w:rPr>
        <w:t xml:space="preserve"> the military that have been </w:t>
      </w:r>
      <w:r w:rsidR="006866B4">
        <w:rPr>
          <w:rFonts w:ascii="Arial" w:hAnsi="Arial" w:cs="Arial"/>
          <w:sz w:val="22"/>
          <w:szCs w:val="22"/>
        </w:rPr>
        <w:t xml:space="preserve">exercised </w:t>
      </w:r>
      <w:r w:rsidR="00AC739A">
        <w:rPr>
          <w:rFonts w:ascii="Arial" w:hAnsi="Arial" w:cs="Arial"/>
          <w:sz w:val="22"/>
          <w:szCs w:val="22"/>
        </w:rPr>
        <w:t>brutal</w:t>
      </w:r>
      <w:r w:rsidR="006866B4">
        <w:rPr>
          <w:rFonts w:ascii="Arial" w:hAnsi="Arial" w:cs="Arial"/>
          <w:sz w:val="22"/>
          <w:szCs w:val="22"/>
        </w:rPr>
        <w:t>ity</w:t>
      </w:r>
      <w:r w:rsidR="00AC739A">
        <w:rPr>
          <w:rFonts w:ascii="Arial" w:hAnsi="Arial" w:cs="Arial"/>
          <w:sz w:val="22"/>
          <w:szCs w:val="22"/>
        </w:rPr>
        <w:t xml:space="preserve"> during conflict and those that have used torture as a technique during interrogation.  One example given in the literature concerned with abuse and mental health is ‘Psychological effects of torture’ Dr </w:t>
      </w:r>
      <w:proofErr w:type="spellStart"/>
      <w:r w:rsidR="00AC739A">
        <w:rPr>
          <w:rFonts w:ascii="Arial" w:hAnsi="Arial" w:cs="Arial"/>
          <w:sz w:val="22"/>
          <w:szCs w:val="22"/>
        </w:rPr>
        <w:t>Ruwan</w:t>
      </w:r>
      <w:proofErr w:type="spellEnd"/>
      <w:r w:rsidR="00AC739A">
        <w:rPr>
          <w:rFonts w:ascii="Arial" w:hAnsi="Arial" w:cs="Arial"/>
          <w:sz w:val="22"/>
          <w:szCs w:val="22"/>
        </w:rPr>
        <w:t xml:space="preserve"> M </w:t>
      </w:r>
      <w:proofErr w:type="spellStart"/>
      <w:r w:rsidR="00AC739A">
        <w:rPr>
          <w:rFonts w:ascii="Arial" w:hAnsi="Arial" w:cs="Arial"/>
          <w:sz w:val="22"/>
          <w:szCs w:val="22"/>
        </w:rPr>
        <w:t>Javatunge</w:t>
      </w:r>
      <w:proofErr w:type="spellEnd"/>
      <w:r w:rsidR="00AC739A">
        <w:rPr>
          <w:rFonts w:ascii="Arial" w:hAnsi="Arial" w:cs="Arial"/>
          <w:sz w:val="22"/>
          <w:szCs w:val="22"/>
        </w:rPr>
        <w:t xml:space="preserve"> M.D. 15 April 2010</w:t>
      </w:r>
      <w:r w:rsidR="001B2DD8">
        <w:rPr>
          <w:rFonts w:ascii="Arial" w:hAnsi="Arial" w:cs="Arial"/>
          <w:sz w:val="22"/>
          <w:szCs w:val="22"/>
        </w:rPr>
        <w:t xml:space="preserve">. </w:t>
      </w:r>
      <w:r w:rsidR="004D7B09">
        <w:rPr>
          <w:rFonts w:ascii="Arial" w:hAnsi="Arial" w:cs="Arial"/>
          <w:sz w:val="22"/>
          <w:szCs w:val="22"/>
        </w:rPr>
        <w:t xml:space="preserve">We commented on our disquiet </w:t>
      </w:r>
      <w:r w:rsidR="001B2DD8">
        <w:rPr>
          <w:rFonts w:ascii="Arial" w:hAnsi="Arial" w:cs="Arial"/>
          <w:sz w:val="22"/>
          <w:szCs w:val="22"/>
        </w:rPr>
        <w:t>at</w:t>
      </w:r>
      <w:r w:rsidR="004D7B09">
        <w:rPr>
          <w:rFonts w:ascii="Arial" w:hAnsi="Arial" w:cs="Arial"/>
          <w:sz w:val="22"/>
          <w:szCs w:val="22"/>
        </w:rPr>
        <w:t xml:space="preserve"> the </w:t>
      </w:r>
      <w:r w:rsidR="006956E3">
        <w:rPr>
          <w:rFonts w:ascii="Arial" w:hAnsi="Arial" w:cs="Arial"/>
          <w:sz w:val="22"/>
          <w:szCs w:val="22"/>
        </w:rPr>
        <w:t xml:space="preserve">current </w:t>
      </w:r>
      <w:r w:rsidR="004D7B09">
        <w:rPr>
          <w:rFonts w:ascii="Arial" w:hAnsi="Arial" w:cs="Arial"/>
          <w:sz w:val="22"/>
          <w:szCs w:val="22"/>
        </w:rPr>
        <w:t>uneasy relationship between international and domestic law when dealing with allegations</w:t>
      </w:r>
      <w:r w:rsidR="00756C11">
        <w:rPr>
          <w:rFonts w:ascii="Arial" w:hAnsi="Arial" w:cs="Arial"/>
          <w:sz w:val="22"/>
          <w:szCs w:val="22"/>
        </w:rPr>
        <w:t xml:space="preserve"> of military </w:t>
      </w:r>
      <w:r w:rsidR="004D7B09">
        <w:rPr>
          <w:rFonts w:ascii="Arial" w:hAnsi="Arial" w:cs="Arial"/>
          <w:sz w:val="22"/>
          <w:szCs w:val="22"/>
        </w:rPr>
        <w:t xml:space="preserve">crimes. We noted that the application of domestic law appeared to have led to a lack of accountability when breaches of international law had taken place. </w:t>
      </w:r>
      <w:r w:rsidR="00A9127C">
        <w:rPr>
          <w:rFonts w:ascii="Arial" w:hAnsi="Arial" w:cs="Arial"/>
          <w:sz w:val="22"/>
          <w:szCs w:val="22"/>
        </w:rPr>
        <w:t xml:space="preserve">We </w:t>
      </w:r>
      <w:r w:rsidR="00D6772B">
        <w:rPr>
          <w:rFonts w:ascii="Arial" w:hAnsi="Arial" w:cs="Arial"/>
          <w:sz w:val="22"/>
          <w:szCs w:val="22"/>
        </w:rPr>
        <w:t>believe</w:t>
      </w:r>
      <w:r w:rsidR="00A9127C">
        <w:rPr>
          <w:rFonts w:ascii="Arial" w:hAnsi="Arial" w:cs="Arial"/>
          <w:sz w:val="22"/>
          <w:szCs w:val="22"/>
        </w:rPr>
        <w:t xml:space="preserve"> that the concepts of ‘</w:t>
      </w:r>
      <w:r w:rsidR="00A9127C" w:rsidRPr="00884130">
        <w:rPr>
          <w:rFonts w:ascii="Arial" w:hAnsi="Arial" w:cs="Arial"/>
          <w:sz w:val="22"/>
          <w:szCs w:val="22"/>
        </w:rPr>
        <w:t>diminished</w:t>
      </w:r>
      <w:r w:rsidR="00A9127C" w:rsidRPr="0053469C">
        <w:rPr>
          <w:rFonts w:ascii="Arial" w:hAnsi="Arial" w:cs="Arial"/>
          <w:i/>
          <w:sz w:val="22"/>
          <w:szCs w:val="22"/>
        </w:rPr>
        <w:t xml:space="preserve"> </w:t>
      </w:r>
      <w:r w:rsidR="00A9127C" w:rsidRPr="00884130">
        <w:rPr>
          <w:rFonts w:ascii="Arial" w:hAnsi="Arial" w:cs="Arial"/>
          <w:sz w:val="22"/>
          <w:szCs w:val="22"/>
        </w:rPr>
        <w:t>responsibility’</w:t>
      </w:r>
      <w:r w:rsidR="00A9127C">
        <w:rPr>
          <w:rFonts w:ascii="Arial" w:hAnsi="Arial" w:cs="Arial"/>
          <w:sz w:val="22"/>
          <w:szCs w:val="22"/>
        </w:rPr>
        <w:t xml:space="preserve"> and ‘</w:t>
      </w:r>
      <w:r w:rsidR="00A9127C" w:rsidRPr="00884130">
        <w:rPr>
          <w:rFonts w:ascii="Arial" w:hAnsi="Arial" w:cs="Arial"/>
          <w:sz w:val="22"/>
          <w:szCs w:val="22"/>
        </w:rPr>
        <w:t>impaired ability’</w:t>
      </w:r>
      <w:r w:rsidR="00A9127C">
        <w:rPr>
          <w:rFonts w:ascii="Arial" w:hAnsi="Arial" w:cs="Arial"/>
          <w:sz w:val="22"/>
          <w:szCs w:val="22"/>
        </w:rPr>
        <w:t xml:space="preserve"> allow an escape clause for unacceptable abuse. </w:t>
      </w:r>
      <w:r w:rsidR="00AE5DE8">
        <w:rPr>
          <w:rFonts w:ascii="Arial" w:hAnsi="Arial" w:cs="Arial"/>
          <w:sz w:val="22"/>
          <w:szCs w:val="22"/>
        </w:rPr>
        <w:t xml:space="preserve">We </w:t>
      </w:r>
      <w:r w:rsidR="00A9127C">
        <w:rPr>
          <w:rFonts w:ascii="Arial" w:hAnsi="Arial" w:cs="Arial"/>
          <w:sz w:val="22"/>
          <w:szCs w:val="22"/>
        </w:rPr>
        <w:t>wrote</w:t>
      </w:r>
      <w:r w:rsidR="007673DA">
        <w:rPr>
          <w:rFonts w:ascii="Arial" w:hAnsi="Arial" w:cs="Arial"/>
          <w:sz w:val="22"/>
          <w:szCs w:val="22"/>
        </w:rPr>
        <w:t xml:space="preserve"> that </w:t>
      </w:r>
      <w:r w:rsidR="00644DD6">
        <w:rPr>
          <w:rFonts w:ascii="Arial" w:hAnsi="Arial" w:cs="Arial"/>
          <w:sz w:val="22"/>
          <w:szCs w:val="22"/>
        </w:rPr>
        <w:t xml:space="preserve">while </w:t>
      </w:r>
      <w:r w:rsidR="00A71406">
        <w:rPr>
          <w:rFonts w:ascii="Arial" w:hAnsi="Arial" w:cs="Arial"/>
          <w:sz w:val="22"/>
          <w:szCs w:val="22"/>
        </w:rPr>
        <w:t xml:space="preserve">severe </w:t>
      </w:r>
      <w:r w:rsidR="007673DA">
        <w:rPr>
          <w:rFonts w:ascii="Arial" w:hAnsi="Arial" w:cs="Arial"/>
          <w:sz w:val="22"/>
          <w:szCs w:val="22"/>
        </w:rPr>
        <w:t xml:space="preserve">mental </w:t>
      </w:r>
      <w:r w:rsidR="00A71406">
        <w:rPr>
          <w:rFonts w:ascii="Arial" w:hAnsi="Arial" w:cs="Arial"/>
          <w:sz w:val="22"/>
          <w:szCs w:val="22"/>
        </w:rPr>
        <w:t>strain</w:t>
      </w:r>
      <w:r w:rsidR="00AE5DE8">
        <w:rPr>
          <w:rFonts w:ascii="Arial" w:hAnsi="Arial" w:cs="Arial"/>
          <w:sz w:val="22"/>
          <w:szCs w:val="22"/>
        </w:rPr>
        <w:t xml:space="preserve"> may</w:t>
      </w:r>
      <w:r w:rsidR="00FE76E3">
        <w:rPr>
          <w:rFonts w:ascii="Arial" w:hAnsi="Arial" w:cs="Arial"/>
          <w:sz w:val="22"/>
          <w:szCs w:val="22"/>
        </w:rPr>
        <w:t xml:space="preserve"> </w:t>
      </w:r>
      <w:r w:rsidR="00AE5DE8">
        <w:rPr>
          <w:rFonts w:ascii="Arial" w:hAnsi="Arial" w:cs="Arial"/>
          <w:sz w:val="22"/>
          <w:szCs w:val="22"/>
        </w:rPr>
        <w:t>b</w:t>
      </w:r>
      <w:r w:rsidR="00FE76E3">
        <w:rPr>
          <w:rFonts w:ascii="Arial" w:hAnsi="Arial" w:cs="Arial"/>
          <w:sz w:val="22"/>
          <w:szCs w:val="22"/>
        </w:rPr>
        <w:t>e a factor leading to</w:t>
      </w:r>
      <w:r w:rsidR="00AE5DE8">
        <w:rPr>
          <w:rFonts w:ascii="Arial" w:hAnsi="Arial" w:cs="Arial"/>
          <w:sz w:val="22"/>
          <w:szCs w:val="22"/>
        </w:rPr>
        <w:t xml:space="preserve"> an act, </w:t>
      </w:r>
      <w:r w:rsidR="001B2DD8">
        <w:rPr>
          <w:rFonts w:ascii="Arial" w:hAnsi="Arial" w:cs="Arial"/>
          <w:sz w:val="22"/>
          <w:szCs w:val="22"/>
        </w:rPr>
        <w:t xml:space="preserve">such </w:t>
      </w:r>
      <w:r w:rsidR="00D45465">
        <w:rPr>
          <w:rFonts w:ascii="Arial" w:hAnsi="Arial" w:cs="Arial"/>
          <w:sz w:val="22"/>
          <w:szCs w:val="22"/>
        </w:rPr>
        <w:t xml:space="preserve">as in </w:t>
      </w:r>
      <w:r w:rsidR="001B2DD8">
        <w:rPr>
          <w:rFonts w:ascii="Arial" w:hAnsi="Arial" w:cs="Arial"/>
          <w:sz w:val="22"/>
          <w:szCs w:val="22"/>
        </w:rPr>
        <w:t xml:space="preserve">the case of </w:t>
      </w:r>
      <w:r w:rsidR="00D45465">
        <w:rPr>
          <w:rFonts w:ascii="Arial" w:hAnsi="Arial" w:cs="Arial"/>
          <w:sz w:val="22"/>
          <w:szCs w:val="22"/>
        </w:rPr>
        <w:t xml:space="preserve">Regina v Blackman, </w:t>
      </w:r>
      <w:r w:rsidR="00644DD6">
        <w:rPr>
          <w:rFonts w:ascii="Arial" w:hAnsi="Arial" w:cs="Arial"/>
          <w:sz w:val="22"/>
          <w:szCs w:val="22"/>
        </w:rPr>
        <w:t>it</w:t>
      </w:r>
      <w:r w:rsidR="00FE76E3">
        <w:rPr>
          <w:rFonts w:ascii="Arial" w:hAnsi="Arial" w:cs="Arial"/>
          <w:sz w:val="22"/>
          <w:szCs w:val="22"/>
        </w:rPr>
        <w:t xml:space="preserve"> </w:t>
      </w:r>
      <w:r w:rsidR="00AE5DE8">
        <w:rPr>
          <w:rFonts w:ascii="Arial" w:hAnsi="Arial" w:cs="Arial"/>
          <w:sz w:val="22"/>
          <w:szCs w:val="22"/>
        </w:rPr>
        <w:t>is not an excuse.</w:t>
      </w:r>
      <w:r w:rsidR="00756C11">
        <w:rPr>
          <w:rFonts w:ascii="Arial" w:hAnsi="Arial" w:cs="Arial"/>
          <w:sz w:val="22"/>
          <w:szCs w:val="22"/>
        </w:rPr>
        <w:t xml:space="preserve"> </w:t>
      </w:r>
      <w:r w:rsidR="00FE76E3">
        <w:rPr>
          <w:rFonts w:ascii="Arial" w:hAnsi="Arial" w:cs="Arial"/>
          <w:sz w:val="22"/>
          <w:szCs w:val="22"/>
        </w:rPr>
        <w:t xml:space="preserve"> </w:t>
      </w:r>
      <w:r w:rsidR="001B2DD8">
        <w:rPr>
          <w:rFonts w:ascii="Arial" w:hAnsi="Arial" w:cs="Arial"/>
          <w:sz w:val="22"/>
          <w:szCs w:val="22"/>
        </w:rPr>
        <w:t xml:space="preserve">It is likely that in this </w:t>
      </w:r>
      <w:r w:rsidR="00EA3B71">
        <w:rPr>
          <w:rFonts w:ascii="Arial" w:hAnsi="Arial" w:cs="Arial"/>
          <w:sz w:val="22"/>
          <w:szCs w:val="22"/>
        </w:rPr>
        <w:t>instance</w:t>
      </w:r>
      <w:r w:rsidR="001B2DD8">
        <w:rPr>
          <w:rFonts w:ascii="Arial" w:hAnsi="Arial" w:cs="Arial"/>
          <w:sz w:val="22"/>
          <w:szCs w:val="22"/>
        </w:rPr>
        <w:t xml:space="preserve"> Blackman was morally disengaged</w:t>
      </w:r>
      <w:r w:rsidR="00D6772B">
        <w:rPr>
          <w:rFonts w:ascii="Arial" w:hAnsi="Arial" w:cs="Arial"/>
          <w:sz w:val="22"/>
          <w:szCs w:val="22"/>
        </w:rPr>
        <w:t>,</w:t>
      </w:r>
      <w:r w:rsidR="00EA3B71">
        <w:rPr>
          <w:rFonts w:ascii="Arial" w:hAnsi="Arial" w:cs="Arial"/>
          <w:sz w:val="22"/>
          <w:szCs w:val="22"/>
        </w:rPr>
        <w:t xml:space="preserve"> since</w:t>
      </w:r>
      <w:r w:rsidR="007673DA">
        <w:rPr>
          <w:rFonts w:ascii="Arial" w:hAnsi="Arial" w:cs="Arial"/>
          <w:sz w:val="22"/>
          <w:szCs w:val="22"/>
        </w:rPr>
        <w:t xml:space="preserve"> </w:t>
      </w:r>
      <w:r w:rsidR="00EA3B71">
        <w:rPr>
          <w:rFonts w:ascii="Arial" w:hAnsi="Arial" w:cs="Arial"/>
          <w:sz w:val="22"/>
          <w:szCs w:val="22"/>
        </w:rPr>
        <w:t>he</w:t>
      </w:r>
      <w:r w:rsidR="00D45465">
        <w:rPr>
          <w:rFonts w:ascii="Arial" w:hAnsi="Arial" w:cs="Arial"/>
          <w:sz w:val="22"/>
          <w:szCs w:val="22"/>
        </w:rPr>
        <w:t xml:space="preserve"> remembered his IHL training, but chose to ignore </w:t>
      </w:r>
      <w:r w:rsidR="00A9127C">
        <w:rPr>
          <w:rFonts w:ascii="Arial" w:hAnsi="Arial" w:cs="Arial"/>
          <w:sz w:val="22"/>
          <w:szCs w:val="22"/>
        </w:rPr>
        <w:t>it</w:t>
      </w:r>
      <w:r w:rsidR="00D45465">
        <w:rPr>
          <w:rFonts w:ascii="Arial" w:hAnsi="Arial" w:cs="Arial"/>
          <w:sz w:val="22"/>
          <w:szCs w:val="22"/>
        </w:rPr>
        <w:t xml:space="preserve">. </w:t>
      </w:r>
      <w:r w:rsidR="007D4A9C">
        <w:rPr>
          <w:rFonts w:ascii="Arial" w:hAnsi="Arial" w:cs="Arial"/>
          <w:sz w:val="22"/>
          <w:szCs w:val="22"/>
        </w:rPr>
        <w:t xml:space="preserve"> </w:t>
      </w:r>
    </w:p>
    <w:p w14:paraId="6B78585F" w14:textId="77777777" w:rsidR="00277E6F" w:rsidRDefault="00277E6F" w:rsidP="003963B7">
      <w:pPr>
        <w:rPr>
          <w:rFonts w:ascii="Arial" w:hAnsi="Arial" w:cs="Arial"/>
          <w:sz w:val="22"/>
          <w:szCs w:val="22"/>
        </w:rPr>
      </w:pPr>
    </w:p>
    <w:p w14:paraId="3D3B86B5" w14:textId="77777777" w:rsidR="00277E6F" w:rsidRDefault="00644DD6" w:rsidP="00644DD6">
      <w:pPr>
        <w:rPr>
          <w:rFonts w:ascii="Arial" w:hAnsi="Arial" w:cs="Arial"/>
          <w:sz w:val="22"/>
          <w:szCs w:val="22"/>
        </w:rPr>
      </w:pPr>
      <w:r>
        <w:rPr>
          <w:rFonts w:ascii="Arial" w:hAnsi="Arial" w:cs="Arial"/>
          <w:sz w:val="22"/>
          <w:szCs w:val="22"/>
        </w:rPr>
        <w:t>M</w:t>
      </w:r>
      <w:r w:rsidR="00226266">
        <w:rPr>
          <w:rFonts w:ascii="Arial" w:hAnsi="Arial" w:cs="Arial"/>
          <w:sz w:val="22"/>
          <w:szCs w:val="22"/>
        </w:rPr>
        <w:t xml:space="preserve">oral disengagement is likely to be </w:t>
      </w:r>
      <w:r>
        <w:rPr>
          <w:rFonts w:ascii="Arial" w:hAnsi="Arial" w:cs="Arial"/>
          <w:sz w:val="22"/>
          <w:szCs w:val="22"/>
        </w:rPr>
        <w:t>major factor</w:t>
      </w:r>
      <w:r w:rsidR="00226266">
        <w:rPr>
          <w:rFonts w:ascii="Arial" w:hAnsi="Arial" w:cs="Arial"/>
          <w:sz w:val="22"/>
          <w:szCs w:val="22"/>
        </w:rPr>
        <w:t xml:space="preserve"> a part in abusive behaviour</w:t>
      </w:r>
      <w:r w:rsidR="008F74D7">
        <w:rPr>
          <w:rFonts w:ascii="Arial" w:hAnsi="Arial" w:cs="Arial"/>
          <w:sz w:val="22"/>
          <w:szCs w:val="22"/>
        </w:rPr>
        <w:t>.</w:t>
      </w:r>
      <w:r w:rsidR="00226266">
        <w:rPr>
          <w:rFonts w:ascii="Arial" w:hAnsi="Arial" w:cs="Arial"/>
          <w:sz w:val="22"/>
          <w:szCs w:val="22"/>
        </w:rPr>
        <w:t xml:space="preserve"> Factors that are likely encourage this </w:t>
      </w:r>
      <w:r w:rsidR="009C0C1C">
        <w:rPr>
          <w:rFonts w:ascii="Arial" w:hAnsi="Arial" w:cs="Arial"/>
          <w:sz w:val="22"/>
          <w:szCs w:val="22"/>
        </w:rPr>
        <w:t xml:space="preserve">disengagement </w:t>
      </w:r>
      <w:r w:rsidR="00A71406">
        <w:rPr>
          <w:rFonts w:ascii="Arial" w:hAnsi="Arial" w:cs="Arial"/>
          <w:sz w:val="22"/>
          <w:szCs w:val="22"/>
        </w:rPr>
        <w:t xml:space="preserve">within the military </w:t>
      </w:r>
      <w:r w:rsidR="00EA3B71">
        <w:rPr>
          <w:rFonts w:ascii="Arial" w:hAnsi="Arial" w:cs="Arial"/>
          <w:sz w:val="22"/>
          <w:szCs w:val="22"/>
        </w:rPr>
        <w:t xml:space="preserve">context </w:t>
      </w:r>
      <w:r w:rsidR="00226266">
        <w:rPr>
          <w:rFonts w:ascii="Arial" w:hAnsi="Arial" w:cs="Arial"/>
          <w:sz w:val="22"/>
          <w:szCs w:val="22"/>
        </w:rPr>
        <w:t>are</w:t>
      </w:r>
      <w:r w:rsidR="00D6772B">
        <w:rPr>
          <w:rFonts w:ascii="Arial" w:hAnsi="Arial" w:cs="Arial"/>
          <w:sz w:val="22"/>
          <w:szCs w:val="22"/>
        </w:rPr>
        <w:t>:</w:t>
      </w:r>
      <w:r w:rsidR="00226266">
        <w:rPr>
          <w:rFonts w:ascii="Arial" w:hAnsi="Arial" w:cs="Arial"/>
          <w:sz w:val="22"/>
          <w:szCs w:val="22"/>
        </w:rPr>
        <w:t xml:space="preserve"> </w:t>
      </w:r>
      <w:r w:rsidR="009C0C1C">
        <w:rPr>
          <w:rFonts w:ascii="Arial" w:hAnsi="Arial" w:cs="Arial"/>
          <w:sz w:val="22"/>
          <w:szCs w:val="22"/>
        </w:rPr>
        <w:t xml:space="preserve">battle </w:t>
      </w:r>
      <w:r w:rsidR="00226266">
        <w:rPr>
          <w:rFonts w:ascii="Arial" w:hAnsi="Arial" w:cs="Arial"/>
          <w:sz w:val="22"/>
          <w:szCs w:val="22"/>
        </w:rPr>
        <w:t>weariness</w:t>
      </w:r>
      <w:r w:rsidR="00D6772B">
        <w:rPr>
          <w:rFonts w:ascii="Arial" w:hAnsi="Arial" w:cs="Arial"/>
          <w:sz w:val="22"/>
          <w:szCs w:val="22"/>
        </w:rPr>
        <w:t xml:space="preserve">; </w:t>
      </w:r>
      <w:r w:rsidR="00226266">
        <w:rPr>
          <w:rFonts w:ascii="Arial" w:hAnsi="Arial" w:cs="Arial"/>
          <w:sz w:val="22"/>
          <w:szCs w:val="22"/>
        </w:rPr>
        <w:t>a view that the ‘</w:t>
      </w:r>
      <w:r w:rsidR="009C0C1C" w:rsidRPr="00884130">
        <w:rPr>
          <w:rFonts w:ascii="Arial" w:hAnsi="Arial" w:cs="Arial"/>
          <w:sz w:val="22"/>
          <w:szCs w:val="22"/>
        </w:rPr>
        <w:t>opponents’</w:t>
      </w:r>
      <w:r w:rsidR="00226266">
        <w:rPr>
          <w:rFonts w:ascii="Arial" w:hAnsi="Arial" w:cs="Arial"/>
          <w:sz w:val="22"/>
          <w:szCs w:val="22"/>
        </w:rPr>
        <w:t xml:space="preserve"> is of ‘</w:t>
      </w:r>
      <w:r w:rsidR="00226266" w:rsidRPr="00884130">
        <w:rPr>
          <w:rFonts w:ascii="Arial" w:hAnsi="Arial" w:cs="Arial"/>
          <w:sz w:val="22"/>
          <w:szCs w:val="22"/>
        </w:rPr>
        <w:t>less worth’</w:t>
      </w:r>
      <w:r w:rsidR="00D6772B">
        <w:rPr>
          <w:rFonts w:ascii="Arial" w:hAnsi="Arial" w:cs="Arial"/>
          <w:sz w:val="22"/>
          <w:szCs w:val="22"/>
        </w:rPr>
        <w:t xml:space="preserve">; </w:t>
      </w:r>
      <w:r w:rsidR="009C0C1C">
        <w:rPr>
          <w:rFonts w:ascii="Arial" w:hAnsi="Arial" w:cs="Arial"/>
          <w:sz w:val="22"/>
          <w:szCs w:val="22"/>
        </w:rPr>
        <w:t>commanding officers not upholding their international obligations of humanitarian law</w:t>
      </w:r>
      <w:r w:rsidR="00D6772B">
        <w:rPr>
          <w:rFonts w:ascii="Arial" w:hAnsi="Arial" w:cs="Arial"/>
          <w:sz w:val="22"/>
          <w:szCs w:val="22"/>
        </w:rPr>
        <w:t xml:space="preserve">; </w:t>
      </w:r>
      <w:r w:rsidR="009C0C1C">
        <w:rPr>
          <w:rFonts w:ascii="Arial" w:hAnsi="Arial" w:cs="Arial"/>
          <w:sz w:val="22"/>
          <w:szCs w:val="22"/>
        </w:rPr>
        <w:t>abusive discipline during training</w:t>
      </w:r>
      <w:r w:rsidR="00D6772B">
        <w:rPr>
          <w:rFonts w:ascii="Arial" w:hAnsi="Arial" w:cs="Arial"/>
          <w:sz w:val="22"/>
          <w:szCs w:val="22"/>
        </w:rPr>
        <w:t xml:space="preserve">; </w:t>
      </w:r>
      <w:r w:rsidR="009C0C1C">
        <w:rPr>
          <w:rFonts w:ascii="Arial" w:hAnsi="Arial" w:cs="Arial"/>
          <w:sz w:val="22"/>
          <w:szCs w:val="22"/>
        </w:rPr>
        <w:t xml:space="preserve">and the wider ethos – such as views of ‘legal siege’ </w:t>
      </w:r>
      <w:r w:rsidR="00D6772B">
        <w:rPr>
          <w:rFonts w:ascii="Arial" w:hAnsi="Arial" w:cs="Arial"/>
          <w:sz w:val="22"/>
          <w:szCs w:val="22"/>
        </w:rPr>
        <w:t>–</w:t>
      </w:r>
      <w:r w:rsidR="00A71406">
        <w:rPr>
          <w:rFonts w:ascii="Arial" w:hAnsi="Arial" w:cs="Arial"/>
          <w:sz w:val="22"/>
          <w:szCs w:val="22"/>
        </w:rPr>
        <w:t xml:space="preserve"> </w:t>
      </w:r>
      <w:r>
        <w:rPr>
          <w:rFonts w:ascii="Arial" w:hAnsi="Arial" w:cs="Arial"/>
          <w:sz w:val="22"/>
          <w:szCs w:val="22"/>
        </w:rPr>
        <w:t xml:space="preserve">expressed by politicians and others, </w:t>
      </w:r>
      <w:r w:rsidR="009C0C1C">
        <w:rPr>
          <w:rFonts w:ascii="Arial" w:hAnsi="Arial" w:cs="Arial"/>
          <w:sz w:val="22"/>
          <w:szCs w:val="22"/>
        </w:rPr>
        <w:t>cited above (</w:t>
      </w:r>
      <w:r w:rsidR="00884130">
        <w:rPr>
          <w:rFonts w:ascii="Arial" w:hAnsi="Arial" w:cs="Arial"/>
          <w:sz w:val="22"/>
          <w:szCs w:val="22"/>
        </w:rPr>
        <w:t xml:space="preserve">see </w:t>
      </w:r>
      <w:r w:rsidR="009C0C1C">
        <w:rPr>
          <w:rFonts w:ascii="Arial" w:hAnsi="Arial" w:cs="Arial"/>
          <w:sz w:val="22"/>
          <w:szCs w:val="22"/>
        </w:rPr>
        <w:t>1.</w:t>
      </w:r>
      <w:r>
        <w:rPr>
          <w:rFonts w:ascii="Arial" w:hAnsi="Arial" w:cs="Arial"/>
          <w:sz w:val="22"/>
          <w:szCs w:val="22"/>
        </w:rPr>
        <w:t>2.</w:t>
      </w:r>
      <w:r w:rsidR="009C0C1C">
        <w:rPr>
          <w:rFonts w:ascii="Arial" w:hAnsi="Arial" w:cs="Arial"/>
          <w:sz w:val="22"/>
          <w:szCs w:val="22"/>
        </w:rPr>
        <w:t xml:space="preserve">c).  </w:t>
      </w:r>
    </w:p>
    <w:p w14:paraId="086BA391" w14:textId="20A035C5" w:rsidR="00EC6DDD" w:rsidRDefault="009C0C1C" w:rsidP="00644DD6">
      <w:pPr>
        <w:rPr>
          <w:rFonts w:ascii="Arial" w:hAnsi="Arial" w:cs="Arial"/>
          <w:sz w:val="22"/>
          <w:szCs w:val="22"/>
        </w:rPr>
      </w:pPr>
      <w:r>
        <w:rPr>
          <w:rFonts w:ascii="Arial" w:hAnsi="Arial" w:cs="Arial"/>
          <w:sz w:val="22"/>
          <w:szCs w:val="22"/>
        </w:rPr>
        <w:t xml:space="preserve"> </w:t>
      </w:r>
    </w:p>
    <w:p w14:paraId="0FAC9B80" w14:textId="251CBB82" w:rsidR="00211562" w:rsidRDefault="009C0C1C" w:rsidP="00277E6F">
      <w:pPr>
        <w:rPr>
          <w:rFonts w:ascii="Arial" w:hAnsi="Arial" w:cs="Arial"/>
          <w:sz w:val="22"/>
          <w:szCs w:val="22"/>
        </w:rPr>
      </w:pPr>
      <w:r>
        <w:rPr>
          <w:rFonts w:ascii="Arial" w:hAnsi="Arial" w:cs="Arial"/>
          <w:sz w:val="22"/>
          <w:szCs w:val="22"/>
        </w:rPr>
        <w:t>Such</w:t>
      </w:r>
      <w:r w:rsidR="008F74D7">
        <w:rPr>
          <w:rFonts w:ascii="Arial" w:hAnsi="Arial" w:cs="Arial"/>
          <w:sz w:val="22"/>
          <w:szCs w:val="22"/>
        </w:rPr>
        <w:t xml:space="preserve"> disengagement </w:t>
      </w:r>
      <w:r>
        <w:rPr>
          <w:rFonts w:ascii="Arial" w:hAnsi="Arial" w:cs="Arial"/>
          <w:sz w:val="22"/>
          <w:szCs w:val="22"/>
        </w:rPr>
        <w:t>has wider applicability</w:t>
      </w:r>
      <w:r w:rsidR="008F74D7">
        <w:rPr>
          <w:rFonts w:ascii="Arial" w:hAnsi="Arial" w:cs="Arial"/>
          <w:sz w:val="22"/>
          <w:szCs w:val="22"/>
        </w:rPr>
        <w:t xml:space="preserve"> than </w:t>
      </w:r>
      <w:r w:rsidR="00644DD6">
        <w:rPr>
          <w:rFonts w:ascii="Arial" w:hAnsi="Arial" w:cs="Arial"/>
          <w:sz w:val="22"/>
          <w:szCs w:val="22"/>
        </w:rPr>
        <w:t xml:space="preserve">just to </w:t>
      </w:r>
      <w:r w:rsidR="008F74D7">
        <w:rPr>
          <w:rFonts w:ascii="Arial" w:hAnsi="Arial" w:cs="Arial"/>
          <w:sz w:val="22"/>
          <w:szCs w:val="22"/>
        </w:rPr>
        <w:t>military service</w:t>
      </w:r>
      <w:r w:rsidR="00644DD6">
        <w:rPr>
          <w:rFonts w:ascii="Arial" w:hAnsi="Arial" w:cs="Arial"/>
          <w:sz w:val="22"/>
          <w:szCs w:val="22"/>
        </w:rPr>
        <w:t>.  It is likely to apply to</w:t>
      </w:r>
      <w:r w:rsidR="008F74D7">
        <w:rPr>
          <w:rFonts w:ascii="Arial" w:hAnsi="Arial" w:cs="Arial"/>
          <w:sz w:val="22"/>
          <w:szCs w:val="22"/>
        </w:rPr>
        <w:t xml:space="preserve"> </w:t>
      </w:r>
      <w:r w:rsidR="000410AE">
        <w:rPr>
          <w:rFonts w:ascii="Arial" w:hAnsi="Arial" w:cs="Arial"/>
          <w:sz w:val="22"/>
          <w:szCs w:val="22"/>
        </w:rPr>
        <w:t>public of</w:t>
      </w:r>
      <w:r w:rsidR="001E4730">
        <w:rPr>
          <w:rFonts w:ascii="Arial" w:hAnsi="Arial" w:cs="Arial"/>
          <w:sz w:val="22"/>
          <w:szCs w:val="22"/>
        </w:rPr>
        <w:t xml:space="preserve">ficials and sub-contractors </w:t>
      </w:r>
      <w:r w:rsidR="000410AE">
        <w:rPr>
          <w:rFonts w:ascii="Arial" w:hAnsi="Arial" w:cs="Arial"/>
          <w:sz w:val="22"/>
          <w:szCs w:val="22"/>
        </w:rPr>
        <w:t xml:space="preserve">working in </w:t>
      </w:r>
      <w:r>
        <w:rPr>
          <w:rFonts w:ascii="Arial" w:hAnsi="Arial" w:cs="Arial"/>
          <w:sz w:val="22"/>
          <w:szCs w:val="22"/>
        </w:rPr>
        <w:t>all places of detention</w:t>
      </w:r>
      <w:r w:rsidR="00BA7BA8">
        <w:rPr>
          <w:rFonts w:ascii="Arial" w:hAnsi="Arial" w:cs="Arial"/>
          <w:sz w:val="22"/>
          <w:szCs w:val="22"/>
        </w:rPr>
        <w:t xml:space="preserve">, for example </w:t>
      </w:r>
      <w:r w:rsidR="006E110F">
        <w:rPr>
          <w:rFonts w:ascii="Arial" w:hAnsi="Arial" w:cs="Arial"/>
          <w:sz w:val="22"/>
          <w:szCs w:val="22"/>
        </w:rPr>
        <w:t xml:space="preserve">Brook House, </w:t>
      </w:r>
      <w:proofErr w:type="spellStart"/>
      <w:r w:rsidR="002514D2">
        <w:rPr>
          <w:rFonts w:ascii="Arial" w:hAnsi="Arial" w:cs="Arial"/>
          <w:sz w:val="22"/>
          <w:szCs w:val="22"/>
        </w:rPr>
        <w:t>Haverigg</w:t>
      </w:r>
      <w:proofErr w:type="spellEnd"/>
      <w:r w:rsidR="000E190E">
        <w:rPr>
          <w:rFonts w:ascii="Arial" w:hAnsi="Arial" w:cs="Arial"/>
          <w:sz w:val="22"/>
          <w:szCs w:val="22"/>
        </w:rPr>
        <w:t>,</w:t>
      </w:r>
      <w:r w:rsidR="006E110F">
        <w:rPr>
          <w:rFonts w:ascii="Arial" w:hAnsi="Arial" w:cs="Arial"/>
          <w:sz w:val="22"/>
          <w:szCs w:val="22"/>
        </w:rPr>
        <w:t xml:space="preserve"> Medway Secure Training Centre,</w:t>
      </w:r>
      <w:r w:rsidR="00BA7BA8">
        <w:rPr>
          <w:rFonts w:ascii="Arial" w:hAnsi="Arial" w:cs="Arial"/>
          <w:sz w:val="22"/>
          <w:szCs w:val="22"/>
        </w:rPr>
        <w:t xml:space="preserve"> </w:t>
      </w:r>
      <w:proofErr w:type="spellStart"/>
      <w:r w:rsidR="002514D2">
        <w:rPr>
          <w:rFonts w:ascii="Arial" w:hAnsi="Arial" w:cs="Arial"/>
          <w:sz w:val="22"/>
          <w:szCs w:val="22"/>
        </w:rPr>
        <w:t>Ya</w:t>
      </w:r>
      <w:r w:rsidR="006E110F">
        <w:rPr>
          <w:rFonts w:ascii="Arial" w:hAnsi="Arial" w:cs="Arial"/>
          <w:sz w:val="22"/>
          <w:szCs w:val="22"/>
        </w:rPr>
        <w:t>rls</w:t>
      </w:r>
      <w:proofErr w:type="spellEnd"/>
      <w:r w:rsidR="006E110F">
        <w:rPr>
          <w:rFonts w:ascii="Arial" w:hAnsi="Arial" w:cs="Arial"/>
          <w:sz w:val="22"/>
          <w:szCs w:val="22"/>
        </w:rPr>
        <w:t xml:space="preserve"> Wood</w:t>
      </w:r>
      <w:r w:rsidR="002514D2">
        <w:rPr>
          <w:rFonts w:ascii="Arial" w:hAnsi="Arial" w:cs="Arial"/>
          <w:sz w:val="22"/>
          <w:szCs w:val="22"/>
        </w:rPr>
        <w:t xml:space="preserve"> </w:t>
      </w:r>
      <w:r w:rsidR="00BA7BA8">
        <w:rPr>
          <w:rFonts w:ascii="Arial" w:hAnsi="Arial" w:cs="Arial"/>
          <w:sz w:val="22"/>
          <w:szCs w:val="22"/>
        </w:rPr>
        <w:t xml:space="preserve">and </w:t>
      </w:r>
      <w:r w:rsidR="006E110F">
        <w:rPr>
          <w:rFonts w:ascii="Arial" w:hAnsi="Arial" w:cs="Arial"/>
          <w:sz w:val="22"/>
          <w:szCs w:val="22"/>
        </w:rPr>
        <w:t xml:space="preserve">other </w:t>
      </w:r>
      <w:r w:rsidR="000410AE">
        <w:rPr>
          <w:rFonts w:ascii="Arial" w:hAnsi="Arial" w:cs="Arial"/>
          <w:sz w:val="22"/>
          <w:szCs w:val="22"/>
        </w:rPr>
        <w:t>places of care</w:t>
      </w:r>
      <w:r w:rsidR="001E4730">
        <w:rPr>
          <w:rFonts w:ascii="Arial" w:hAnsi="Arial" w:cs="Arial"/>
          <w:sz w:val="22"/>
          <w:szCs w:val="22"/>
        </w:rPr>
        <w:t>, all of which have been mentioned in the UN ICCP documents</w:t>
      </w:r>
      <w:r w:rsidR="008F74D7">
        <w:rPr>
          <w:rFonts w:ascii="Arial" w:hAnsi="Arial" w:cs="Arial"/>
          <w:sz w:val="22"/>
          <w:szCs w:val="22"/>
        </w:rPr>
        <w:t xml:space="preserve">. </w:t>
      </w:r>
      <w:r w:rsidR="00644DD6">
        <w:rPr>
          <w:rFonts w:ascii="Arial" w:hAnsi="Arial" w:cs="Arial"/>
          <w:sz w:val="22"/>
          <w:szCs w:val="22"/>
        </w:rPr>
        <w:t xml:space="preserve">While the adequacy of training </w:t>
      </w:r>
      <w:r w:rsidR="00D434C3">
        <w:rPr>
          <w:rFonts w:ascii="Arial" w:hAnsi="Arial" w:cs="Arial"/>
          <w:sz w:val="22"/>
          <w:szCs w:val="22"/>
        </w:rPr>
        <w:t>clearly</w:t>
      </w:r>
      <w:r w:rsidR="00644DD6">
        <w:rPr>
          <w:rFonts w:ascii="Arial" w:hAnsi="Arial" w:cs="Arial"/>
          <w:sz w:val="22"/>
          <w:szCs w:val="22"/>
        </w:rPr>
        <w:t xml:space="preserve"> play</w:t>
      </w:r>
      <w:r w:rsidR="00D434C3">
        <w:rPr>
          <w:rFonts w:ascii="Arial" w:hAnsi="Arial" w:cs="Arial"/>
          <w:sz w:val="22"/>
          <w:szCs w:val="22"/>
        </w:rPr>
        <w:t>s</w:t>
      </w:r>
      <w:r w:rsidR="00644DD6">
        <w:rPr>
          <w:rFonts w:ascii="Arial" w:hAnsi="Arial" w:cs="Arial"/>
          <w:sz w:val="22"/>
          <w:szCs w:val="22"/>
        </w:rPr>
        <w:t xml:space="preserve"> a part, the processes and checks within administrative systems</w:t>
      </w:r>
      <w:r w:rsidR="001E4730">
        <w:rPr>
          <w:rFonts w:ascii="Arial" w:hAnsi="Arial" w:cs="Arial"/>
          <w:sz w:val="22"/>
          <w:szCs w:val="22"/>
        </w:rPr>
        <w:t>,</w:t>
      </w:r>
      <w:r w:rsidR="00EC6DDD">
        <w:rPr>
          <w:rFonts w:ascii="Arial" w:hAnsi="Arial" w:cs="Arial"/>
          <w:sz w:val="22"/>
          <w:szCs w:val="22"/>
        </w:rPr>
        <w:t xml:space="preserve"> attitudes of other staff</w:t>
      </w:r>
      <w:r w:rsidR="00644DD6">
        <w:rPr>
          <w:rFonts w:ascii="Arial" w:hAnsi="Arial" w:cs="Arial"/>
          <w:sz w:val="22"/>
          <w:szCs w:val="22"/>
        </w:rPr>
        <w:t xml:space="preserve"> </w:t>
      </w:r>
      <w:r w:rsidR="001E4730">
        <w:rPr>
          <w:rFonts w:ascii="Arial" w:hAnsi="Arial" w:cs="Arial"/>
          <w:sz w:val="22"/>
          <w:szCs w:val="22"/>
        </w:rPr>
        <w:t xml:space="preserve">and weariness due to staffing levels </w:t>
      </w:r>
      <w:r w:rsidR="00644DD6">
        <w:rPr>
          <w:rFonts w:ascii="Arial" w:hAnsi="Arial" w:cs="Arial"/>
          <w:sz w:val="22"/>
          <w:szCs w:val="22"/>
        </w:rPr>
        <w:t xml:space="preserve">in </w:t>
      </w:r>
      <w:r w:rsidR="00EC6DDD">
        <w:rPr>
          <w:rFonts w:ascii="Arial" w:hAnsi="Arial" w:cs="Arial"/>
          <w:sz w:val="22"/>
          <w:szCs w:val="22"/>
        </w:rPr>
        <w:t xml:space="preserve">all </w:t>
      </w:r>
      <w:r w:rsidR="00644DD6">
        <w:rPr>
          <w:rFonts w:ascii="Arial" w:hAnsi="Arial" w:cs="Arial"/>
          <w:sz w:val="22"/>
          <w:szCs w:val="22"/>
        </w:rPr>
        <w:t>places of detention</w:t>
      </w:r>
      <w:r w:rsidR="001E4730">
        <w:rPr>
          <w:rFonts w:ascii="Arial" w:hAnsi="Arial" w:cs="Arial"/>
          <w:sz w:val="22"/>
          <w:szCs w:val="22"/>
        </w:rPr>
        <w:t xml:space="preserve"> </w:t>
      </w:r>
      <w:r w:rsidR="00D434C3">
        <w:rPr>
          <w:rFonts w:ascii="Arial" w:hAnsi="Arial" w:cs="Arial"/>
          <w:sz w:val="22"/>
          <w:szCs w:val="22"/>
        </w:rPr>
        <w:t>are crucial</w:t>
      </w:r>
      <w:r w:rsidR="00EC6DDD">
        <w:rPr>
          <w:rFonts w:ascii="Arial" w:hAnsi="Arial" w:cs="Arial"/>
          <w:sz w:val="22"/>
          <w:szCs w:val="22"/>
        </w:rPr>
        <w:t>.  The lack, or loss, of moral engagement</w:t>
      </w:r>
      <w:r w:rsidR="00644DD6">
        <w:rPr>
          <w:rFonts w:ascii="Arial" w:hAnsi="Arial" w:cs="Arial"/>
          <w:sz w:val="22"/>
          <w:szCs w:val="22"/>
        </w:rPr>
        <w:t xml:space="preserve"> </w:t>
      </w:r>
      <w:r>
        <w:rPr>
          <w:rFonts w:ascii="Arial" w:hAnsi="Arial" w:cs="Arial"/>
          <w:sz w:val="22"/>
          <w:szCs w:val="22"/>
        </w:rPr>
        <w:t>is a serious mat</w:t>
      </w:r>
      <w:r w:rsidR="00644DD6">
        <w:rPr>
          <w:rFonts w:ascii="Arial" w:hAnsi="Arial" w:cs="Arial"/>
          <w:sz w:val="22"/>
          <w:szCs w:val="22"/>
        </w:rPr>
        <w:t xml:space="preserve">ter and needs to be addressed. </w:t>
      </w:r>
    </w:p>
    <w:p w14:paraId="726450DC" w14:textId="77777777" w:rsidR="00277E6F" w:rsidRDefault="00277E6F" w:rsidP="00277E6F">
      <w:pPr>
        <w:rPr>
          <w:rFonts w:ascii="Arial" w:hAnsi="Arial" w:cs="Arial"/>
          <w:sz w:val="22"/>
          <w:szCs w:val="22"/>
        </w:rPr>
      </w:pPr>
    </w:p>
    <w:p w14:paraId="3A2BD196" w14:textId="0C27EAB8" w:rsidR="00206E63" w:rsidRDefault="00206E63" w:rsidP="00277E6F">
      <w:pPr>
        <w:rPr>
          <w:rFonts w:ascii="Arial" w:hAnsi="Arial" w:cs="Arial"/>
          <w:sz w:val="22"/>
          <w:szCs w:val="22"/>
        </w:rPr>
      </w:pPr>
      <w:r>
        <w:rPr>
          <w:rFonts w:ascii="Arial" w:hAnsi="Arial" w:cs="Arial"/>
          <w:sz w:val="22"/>
          <w:szCs w:val="22"/>
        </w:rPr>
        <w:lastRenderedPageBreak/>
        <w:t>Returning to our e</w:t>
      </w:r>
      <w:r w:rsidR="00A8444E">
        <w:rPr>
          <w:rFonts w:ascii="Arial" w:hAnsi="Arial" w:cs="Arial"/>
          <w:sz w:val="22"/>
          <w:szCs w:val="22"/>
        </w:rPr>
        <w:t>x</w:t>
      </w:r>
      <w:r>
        <w:rPr>
          <w:rFonts w:ascii="Arial" w:hAnsi="Arial" w:cs="Arial"/>
          <w:sz w:val="22"/>
          <w:szCs w:val="22"/>
        </w:rPr>
        <w:t xml:space="preserve">change of letters with </w:t>
      </w:r>
      <w:r w:rsidR="00B42E23">
        <w:rPr>
          <w:rFonts w:ascii="Arial" w:hAnsi="Arial" w:cs="Arial"/>
          <w:sz w:val="22"/>
          <w:szCs w:val="22"/>
        </w:rPr>
        <w:t>the MoD;</w:t>
      </w:r>
      <w:r>
        <w:rPr>
          <w:rFonts w:ascii="Arial" w:hAnsi="Arial" w:cs="Arial"/>
          <w:sz w:val="22"/>
          <w:szCs w:val="22"/>
        </w:rPr>
        <w:t xml:space="preserve"> we have not </w:t>
      </w:r>
      <w:r w:rsidR="00B42E23">
        <w:rPr>
          <w:rFonts w:ascii="Arial" w:hAnsi="Arial" w:cs="Arial"/>
          <w:sz w:val="22"/>
          <w:szCs w:val="22"/>
        </w:rPr>
        <w:t xml:space="preserve">yet </w:t>
      </w:r>
      <w:r>
        <w:rPr>
          <w:rFonts w:ascii="Arial" w:hAnsi="Arial" w:cs="Arial"/>
          <w:sz w:val="22"/>
          <w:szCs w:val="22"/>
        </w:rPr>
        <w:t xml:space="preserve">reached a point in </w:t>
      </w:r>
      <w:r w:rsidR="00B42E23">
        <w:rPr>
          <w:rFonts w:ascii="Arial" w:hAnsi="Arial" w:cs="Arial"/>
          <w:sz w:val="22"/>
          <w:szCs w:val="22"/>
        </w:rPr>
        <w:t>these</w:t>
      </w:r>
      <w:r>
        <w:rPr>
          <w:rFonts w:ascii="Arial" w:hAnsi="Arial" w:cs="Arial"/>
          <w:sz w:val="22"/>
          <w:szCs w:val="22"/>
        </w:rPr>
        <w:t xml:space="preserve"> exchanges </w:t>
      </w:r>
      <w:r w:rsidR="00B42E23">
        <w:rPr>
          <w:rFonts w:ascii="Arial" w:hAnsi="Arial" w:cs="Arial"/>
          <w:sz w:val="22"/>
          <w:szCs w:val="22"/>
        </w:rPr>
        <w:t>where</w:t>
      </w:r>
      <w:r>
        <w:rPr>
          <w:rFonts w:ascii="Arial" w:hAnsi="Arial" w:cs="Arial"/>
          <w:sz w:val="22"/>
          <w:szCs w:val="22"/>
        </w:rPr>
        <w:t xml:space="preserve"> </w:t>
      </w:r>
      <w:r w:rsidR="00B42E23">
        <w:rPr>
          <w:rFonts w:ascii="Arial" w:hAnsi="Arial" w:cs="Arial"/>
          <w:sz w:val="22"/>
          <w:szCs w:val="22"/>
        </w:rPr>
        <w:t>we are content with the answers we receive.  W</w:t>
      </w:r>
      <w:r>
        <w:rPr>
          <w:rFonts w:ascii="Arial" w:hAnsi="Arial" w:cs="Arial"/>
          <w:sz w:val="22"/>
          <w:szCs w:val="22"/>
        </w:rPr>
        <w:t xml:space="preserve">e </w:t>
      </w:r>
      <w:r w:rsidR="00B42E23">
        <w:rPr>
          <w:rFonts w:ascii="Arial" w:hAnsi="Arial" w:cs="Arial"/>
          <w:sz w:val="22"/>
          <w:szCs w:val="22"/>
        </w:rPr>
        <w:t xml:space="preserve">are </w:t>
      </w:r>
      <w:r w:rsidR="00562AC9">
        <w:rPr>
          <w:rFonts w:ascii="Arial" w:hAnsi="Arial" w:cs="Arial"/>
          <w:sz w:val="22"/>
          <w:szCs w:val="22"/>
        </w:rPr>
        <w:t>neither</w:t>
      </w:r>
      <w:r>
        <w:rPr>
          <w:rFonts w:ascii="Arial" w:hAnsi="Arial" w:cs="Arial"/>
          <w:sz w:val="22"/>
          <w:szCs w:val="22"/>
        </w:rPr>
        <w:t xml:space="preserve"> reassured that the troops receive </w:t>
      </w:r>
      <w:r w:rsidR="00B42E23">
        <w:rPr>
          <w:rFonts w:ascii="Arial" w:hAnsi="Arial" w:cs="Arial"/>
          <w:sz w:val="22"/>
          <w:szCs w:val="22"/>
        </w:rPr>
        <w:t xml:space="preserve">training that </w:t>
      </w:r>
      <w:r>
        <w:rPr>
          <w:rFonts w:ascii="Arial" w:hAnsi="Arial" w:cs="Arial"/>
          <w:sz w:val="22"/>
          <w:szCs w:val="22"/>
        </w:rPr>
        <w:t>ensur</w:t>
      </w:r>
      <w:r w:rsidR="00B42E23">
        <w:rPr>
          <w:rFonts w:ascii="Arial" w:hAnsi="Arial" w:cs="Arial"/>
          <w:sz w:val="22"/>
          <w:szCs w:val="22"/>
        </w:rPr>
        <w:t xml:space="preserve">es </w:t>
      </w:r>
      <w:r w:rsidR="00630EE8">
        <w:rPr>
          <w:rFonts w:ascii="Arial" w:hAnsi="Arial" w:cs="Arial"/>
          <w:sz w:val="22"/>
          <w:szCs w:val="22"/>
        </w:rPr>
        <w:t xml:space="preserve">individuals acquire </w:t>
      </w:r>
      <w:r w:rsidR="00B42E23">
        <w:rPr>
          <w:rFonts w:ascii="Arial" w:hAnsi="Arial" w:cs="Arial"/>
          <w:sz w:val="22"/>
          <w:szCs w:val="22"/>
        </w:rPr>
        <w:t xml:space="preserve">ingrained habits of respect </w:t>
      </w:r>
      <w:r w:rsidR="00562AC9">
        <w:rPr>
          <w:rFonts w:ascii="Arial" w:hAnsi="Arial" w:cs="Arial"/>
          <w:sz w:val="22"/>
          <w:szCs w:val="22"/>
        </w:rPr>
        <w:t>for prisoners and detainees, nor that individuals</w:t>
      </w:r>
      <w:r w:rsidR="00B42E23">
        <w:rPr>
          <w:rFonts w:ascii="Arial" w:hAnsi="Arial" w:cs="Arial"/>
          <w:sz w:val="22"/>
          <w:szCs w:val="22"/>
        </w:rPr>
        <w:t xml:space="preserve"> know the steps they can take to check out a seemingly illegal order and </w:t>
      </w:r>
      <w:r w:rsidR="00562AC9">
        <w:rPr>
          <w:rFonts w:ascii="Arial" w:hAnsi="Arial" w:cs="Arial"/>
          <w:sz w:val="22"/>
          <w:szCs w:val="22"/>
        </w:rPr>
        <w:t xml:space="preserve">will feel able </w:t>
      </w:r>
      <w:r w:rsidR="00B42E23">
        <w:rPr>
          <w:rFonts w:ascii="Arial" w:hAnsi="Arial" w:cs="Arial"/>
          <w:sz w:val="22"/>
          <w:szCs w:val="22"/>
        </w:rPr>
        <w:t xml:space="preserve">to refuse to comply. </w:t>
      </w:r>
      <w:r>
        <w:rPr>
          <w:rFonts w:ascii="Arial" w:hAnsi="Arial" w:cs="Arial"/>
          <w:sz w:val="22"/>
          <w:szCs w:val="22"/>
        </w:rPr>
        <w:t xml:space="preserve"> </w:t>
      </w:r>
      <w:r w:rsidR="00562AC9">
        <w:rPr>
          <w:rFonts w:ascii="Arial" w:hAnsi="Arial" w:cs="Arial"/>
          <w:sz w:val="22"/>
          <w:szCs w:val="22"/>
        </w:rPr>
        <w:t xml:space="preserve">We are however most appreciative of the </w:t>
      </w:r>
      <w:r w:rsidR="00FF1A0E">
        <w:rPr>
          <w:rFonts w:ascii="Arial" w:hAnsi="Arial" w:cs="Arial"/>
          <w:sz w:val="22"/>
          <w:szCs w:val="22"/>
        </w:rPr>
        <w:t xml:space="preserve">Defence People Secretariat’s </w:t>
      </w:r>
      <w:r w:rsidR="00562AC9">
        <w:rPr>
          <w:rFonts w:ascii="Arial" w:hAnsi="Arial" w:cs="Arial"/>
          <w:sz w:val="22"/>
          <w:szCs w:val="22"/>
        </w:rPr>
        <w:t xml:space="preserve">answers </w:t>
      </w:r>
      <w:r w:rsidR="00983CCF">
        <w:rPr>
          <w:rFonts w:ascii="Arial" w:hAnsi="Arial" w:cs="Arial"/>
          <w:sz w:val="22"/>
          <w:szCs w:val="22"/>
        </w:rPr>
        <w:t xml:space="preserve">in response to our </w:t>
      </w:r>
      <w:proofErr w:type="gramStart"/>
      <w:r w:rsidR="00983CCF">
        <w:rPr>
          <w:rFonts w:ascii="Arial" w:hAnsi="Arial" w:cs="Arial"/>
          <w:sz w:val="22"/>
          <w:szCs w:val="22"/>
        </w:rPr>
        <w:t xml:space="preserve">letters </w:t>
      </w:r>
      <w:r w:rsidR="00562AC9">
        <w:rPr>
          <w:rFonts w:ascii="Arial" w:hAnsi="Arial" w:cs="Arial"/>
          <w:sz w:val="22"/>
          <w:szCs w:val="22"/>
        </w:rPr>
        <w:t>.</w:t>
      </w:r>
      <w:proofErr w:type="gramEnd"/>
      <w:r w:rsidR="00562AC9">
        <w:rPr>
          <w:rFonts w:ascii="Arial" w:hAnsi="Arial" w:cs="Arial"/>
          <w:sz w:val="22"/>
          <w:szCs w:val="22"/>
        </w:rPr>
        <w:t xml:space="preserve"> </w:t>
      </w:r>
    </w:p>
    <w:p w14:paraId="66F66BC7" w14:textId="71BA1EDE" w:rsidR="003A01E7" w:rsidRPr="00A541DE" w:rsidRDefault="00211562" w:rsidP="003963B7">
      <w:pPr>
        <w:rPr>
          <w:rFonts w:ascii="Arial" w:hAnsi="Arial" w:cs="Arial"/>
          <w:sz w:val="22"/>
          <w:szCs w:val="22"/>
        </w:rPr>
      </w:pPr>
      <w:r>
        <w:rPr>
          <w:rFonts w:ascii="Arial" w:hAnsi="Arial" w:cs="Arial"/>
          <w:sz w:val="22"/>
          <w:szCs w:val="22"/>
        </w:rPr>
        <w:tab/>
      </w:r>
    </w:p>
    <w:p w14:paraId="3A29173A" w14:textId="0765C204" w:rsidR="003B03EE" w:rsidRPr="00277E6F" w:rsidRDefault="00B764A3" w:rsidP="00277E6F">
      <w:pPr>
        <w:pStyle w:val="ListParagraph"/>
        <w:numPr>
          <w:ilvl w:val="0"/>
          <w:numId w:val="8"/>
        </w:numPr>
        <w:rPr>
          <w:rFonts w:ascii="Arial" w:hAnsi="Arial" w:cs="Arial"/>
          <w:b/>
          <w:sz w:val="22"/>
          <w:szCs w:val="22"/>
        </w:rPr>
      </w:pPr>
      <w:r w:rsidRPr="00277E6F">
        <w:rPr>
          <w:rFonts w:ascii="Arial" w:hAnsi="Arial" w:cs="Arial"/>
          <w:b/>
          <w:sz w:val="22"/>
          <w:szCs w:val="22"/>
        </w:rPr>
        <w:t xml:space="preserve">Treatment of </w:t>
      </w:r>
      <w:r w:rsidR="00475965" w:rsidRPr="00277E6F">
        <w:rPr>
          <w:rFonts w:ascii="Arial" w:hAnsi="Arial" w:cs="Arial"/>
          <w:b/>
          <w:sz w:val="22"/>
          <w:szCs w:val="22"/>
        </w:rPr>
        <w:t>persons deprived of their liberty</w:t>
      </w:r>
    </w:p>
    <w:p w14:paraId="44BF5705" w14:textId="77777777" w:rsidR="00277E6F" w:rsidRPr="00277E6F" w:rsidRDefault="00277E6F" w:rsidP="00277E6F">
      <w:pPr>
        <w:rPr>
          <w:rFonts w:ascii="Arial" w:hAnsi="Arial" w:cs="Arial"/>
          <w:b/>
          <w:sz w:val="22"/>
          <w:szCs w:val="22"/>
        </w:rPr>
      </w:pPr>
    </w:p>
    <w:p w14:paraId="71A3C093" w14:textId="2EFCDC87" w:rsidR="00B764A3" w:rsidRDefault="00137CFF" w:rsidP="003963B7">
      <w:pPr>
        <w:rPr>
          <w:rFonts w:ascii="Arial" w:hAnsi="Arial" w:cs="Arial"/>
          <w:sz w:val="22"/>
          <w:szCs w:val="22"/>
        </w:rPr>
      </w:pPr>
      <w:r>
        <w:rPr>
          <w:rFonts w:ascii="Arial" w:hAnsi="Arial" w:cs="Arial"/>
          <w:sz w:val="22"/>
          <w:szCs w:val="22"/>
        </w:rPr>
        <w:t>(</w:t>
      </w:r>
      <w:r w:rsidR="00875FB8">
        <w:rPr>
          <w:rFonts w:ascii="Arial" w:hAnsi="Arial" w:cs="Arial"/>
          <w:sz w:val="22"/>
          <w:szCs w:val="22"/>
        </w:rPr>
        <w:t>Ref</w:t>
      </w:r>
      <w:r>
        <w:rPr>
          <w:rFonts w:ascii="Arial" w:hAnsi="Arial" w:cs="Arial"/>
          <w:sz w:val="22"/>
          <w:szCs w:val="22"/>
        </w:rPr>
        <w:t xml:space="preserve">erring </w:t>
      </w:r>
      <w:proofErr w:type="gramStart"/>
      <w:r>
        <w:rPr>
          <w:rFonts w:ascii="Arial" w:hAnsi="Arial" w:cs="Arial"/>
          <w:sz w:val="22"/>
          <w:szCs w:val="22"/>
        </w:rPr>
        <w:t xml:space="preserve">to </w:t>
      </w:r>
      <w:r w:rsidR="00875FB8">
        <w:rPr>
          <w:rFonts w:ascii="Arial" w:hAnsi="Arial" w:cs="Arial"/>
          <w:sz w:val="22"/>
          <w:szCs w:val="22"/>
        </w:rPr>
        <w:t xml:space="preserve"> </w:t>
      </w:r>
      <w:r w:rsidR="00E20D1F">
        <w:rPr>
          <w:rFonts w:ascii="Arial" w:hAnsi="Arial" w:cs="Arial"/>
          <w:sz w:val="22"/>
          <w:szCs w:val="22"/>
        </w:rPr>
        <w:t>ICCP</w:t>
      </w:r>
      <w:proofErr w:type="gramEnd"/>
      <w:r w:rsidR="00E20D1F">
        <w:rPr>
          <w:rFonts w:ascii="Arial" w:hAnsi="Arial" w:cs="Arial"/>
          <w:sz w:val="22"/>
          <w:szCs w:val="22"/>
        </w:rPr>
        <w:t xml:space="preserve"> </w:t>
      </w:r>
      <w:r w:rsidR="00B764A3" w:rsidRPr="00CF7AFE">
        <w:rPr>
          <w:rFonts w:ascii="Arial" w:hAnsi="Arial" w:cs="Arial"/>
          <w:sz w:val="22"/>
          <w:szCs w:val="22"/>
        </w:rPr>
        <w:t>List of issues in relation to the seventh periodic report</w:t>
      </w:r>
      <w:r w:rsidR="00B764A3">
        <w:rPr>
          <w:rFonts w:ascii="Arial" w:hAnsi="Arial" w:cs="Arial"/>
          <w:sz w:val="22"/>
          <w:szCs w:val="22"/>
        </w:rPr>
        <w:t>,</w:t>
      </w:r>
      <w:r w:rsidR="00B764A3" w:rsidRPr="00CF7AFE">
        <w:rPr>
          <w:rFonts w:ascii="Arial" w:hAnsi="Arial" w:cs="Arial"/>
          <w:sz w:val="22"/>
          <w:szCs w:val="22"/>
        </w:rPr>
        <w:t xml:space="preserve"> 20 November 2014</w:t>
      </w:r>
      <w:r w:rsidR="00B764A3">
        <w:rPr>
          <w:rFonts w:ascii="Arial" w:hAnsi="Arial" w:cs="Arial"/>
          <w:sz w:val="22"/>
          <w:szCs w:val="22"/>
        </w:rPr>
        <w:t xml:space="preserve">, </w:t>
      </w:r>
      <w:r w:rsidR="00B764A3" w:rsidRPr="00CF7AFE">
        <w:rPr>
          <w:rFonts w:ascii="Arial" w:hAnsi="Arial" w:cs="Arial"/>
          <w:sz w:val="22"/>
          <w:szCs w:val="22"/>
        </w:rPr>
        <w:t>paragraphs</w:t>
      </w:r>
      <w:r w:rsidR="00475965">
        <w:rPr>
          <w:rFonts w:ascii="Arial" w:hAnsi="Arial" w:cs="Arial"/>
          <w:sz w:val="22"/>
          <w:szCs w:val="22"/>
        </w:rPr>
        <w:t xml:space="preserve"> 22, 2</w:t>
      </w:r>
      <w:r w:rsidR="00E20D1F">
        <w:rPr>
          <w:rFonts w:ascii="Arial" w:hAnsi="Arial" w:cs="Arial"/>
          <w:sz w:val="22"/>
          <w:szCs w:val="22"/>
        </w:rPr>
        <w:t>4</w:t>
      </w:r>
      <w:r w:rsidR="00475965">
        <w:rPr>
          <w:rFonts w:ascii="Arial" w:hAnsi="Arial" w:cs="Arial"/>
          <w:sz w:val="22"/>
          <w:szCs w:val="22"/>
        </w:rPr>
        <w:t>, 27)</w:t>
      </w:r>
    </w:p>
    <w:p w14:paraId="384B5CBB" w14:textId="77777777" w:rsidR="00A856A6" w:rsidRDefault="00A856A6" w:rsidP="00931C68">
      <w:pPr>
        <w:rPr>
          <w:rFonts w:ascii="Arial" w:hAnsi="Arial" w:cs="Arial"/>
          <w:sz w:val="22"/>
          <w:szCs w:val="22"/>
        </w:rPr>
      </w:pPr>
    </w:p>
    <w:p w14:paraId="2A6C271D" w14:textId="69255279" w:rsidR="008957B6" w:rsidRPr="00277E6F" w:rsidRDefault="00A52513" w:rsidP="00277E6F">
      <w:pPr>
        <w:pStyle w:val="ListParagraph"/>
        <w:numPr>
          <w:ilvl w:val="1"/>
          <w:numId w:val="8"/>
        </w:numPr>
        <w:rPr>
          <w:rFonts w:ascii="Arial" w:hAnsi="Arial" w:cs="Arial"/>
          <w:b/>
          <w:sz w:val="22"/>
          <w:szCs w:val="22"/>
        </w:rPr>
      </w:pPr>
      <w:r w:rsidRPr="00277E6F">
        <w:rPr>
          <w:rFonts w:ascii="Arial" w:hAnsi="Arial" w:cs="Arial"/>
          <w:b/>
          <w:sz w:val="22"/>
          <w:szCs w:val="22"/>
        </w:rPr>
        <w:t xml:space="preserve">National Preventive Mechanism  </w:t>
      </w:r>
    </w:p>
    <w:p w14:paraId="3D7C290F" w14:textId="77777777" w:rsidR="008957B6" w:rsidRDefault="008957B6" w:rsidP="00931C68">
      <w:pPr>
        <w:rPr>
          <w:rFonts w:ascii="Arial" w:hAnsi="Arial" w:cs="Arial"/>
          <w:sz w:val="22"/>
          <w:szCs w:val="22"/>
        </w:rPr>
      </w:pPr>
    </w:p>
    <w:p w14:paraId="3E313E83" w14:textId="174FCABD" w:rsidR="00A856A6" w:rsidRDefault="00A52513" w:rsidP="00931C68">
      <w:pPr>
        <w:rPr>
          <w:rFonts w:ascii="Arial" w:hAnsi="Arial" w:cs="Arial"/>
          <w:sz w:val="22"/>
          <w:szCs w:val="22"/>
        </w:rPr>
      </w:pPr>
      <w:r>
        <w:rPr>
          <w:rFonts w:ascii="Arial" w:hAnsi="Arial" w:cs="Arial"/>
          <w:sz w:val="22"/>
          <w:szCs w:val="22"/>
        </w:rPr>
        <w:t>W</w:t>
      </w:r>
      <w:r w:rsidR="00A856A6">
        <w:rPr>
          <w:rFonts w:ascii="Arial" w:hAnsi="Arial" w:cs="Arial"/>
          <w:sz w:val="22"/>
          <w:szCs w:val="22"/>
        </w:rPr>
        <w:t xml:space="preserve">e would like to underline our support for the national preventive mechanism.  </w:t>
      </w:r>
      <w:r w:rsidR="00BA537B">
        <w:rPr>
          <w:rFonts w:ascii="Arial" w:hAnsi="Arial" w:cs="Arial"/>
          <w:sz w:val="22"/>
          <w:szCs w:val="22"/>
        </w:rPr>
        <w:t>As noted (</w:t>
      </w:r>
      <w:r w:rsidR="00884130">
        <w:rPr>
          <w:rFonts w:ascii="Arial" w:hAnsi="Arial" w:cs="Arial"/>
          <w:sz w:val="22"/>
          <w:szCs w:val="22"/>
        </w:rPr>
        <w:t xml:space="preserve">ref: </w:t>
      </w:r>
      <w:r w:rsidR="00BA537B">
        <w:rPr>
          <w:rFonts w:ascii="Arial" w:hAnsi="Arial" w:cs="Arial"/>
          <w:sz w:val="22"/>
          <w:szCs w:val="22"/>
        </w:rPr>
        <w:t>CAT/C/SR.1740</w:t>
      </w:r>
      <w:r w:rsidR="009152AF">
        <w:rPr>
          <w:rFonts w:ascii="Arial" w:hAnsi="Arial" w:cs="Arial"/>
          <w:sz w:val="22"/>
          <w:szCs w:val="22"/>
        </w:rPr>
        <w:t xml:space="preserve"> paragraph 12</w:t>
      </w:r>
      <w:r w:rsidR="00BA537B">
        <w:rPr>
          <w:rFonts w:ascii="Arial" w:hAnsi="Arial" w:cs="Arial"/>
          <w:sz w:val="22"/>
          <w:szCs w:val="22"/>
        </w:rPr>
        <w:t>)</w:t>
      </w:r>
      <w:r w:rsidR="00433B2A">
        <w:rPr>
          <w:rFonts w:ascii="Arial" w:hAnsi="Arial" w:cs="Arial"/>
          <w:sz w:val="22"/>
          <w:szCs w:val="22"/>
        </w:rPr>
        <w:t>,</w:t>
      </w:r>
      <w:r w:rsidR="00BA537B">
        <w:rPr>
          <w:rFonts w:ascii="Arial" w:hAnsi="Arial" w:cs="Arial"/>
          <w:sz w:val="22"/>
          <w:szCs w:val="22"/>
        </w:rPr>
        <w:t xml:space="preserve"> </w:t>
      </w:r>
      <w:r w:rsidR="00A41193">
        <w:rPr>
          <w:rFonts w:ascii="Arial" w:hAnsi="Arial" w:cs="Arial"/>
          <w:sz w:val="22"/>
          <w:szCs w:val="22"/>
        </w:rPr>
        <w:t xml:space="preserve">the national preventive mechanism </w:t>
      </w:r>
      <w:r w:rsidR="00BA537B">
        <w:rPr>
          <w:rFonts w:ascii="Arial" w:hAnsi="Arial" w:cs="Arial"/>
          <w:sz w:val="22"/>
          <w:szCs w:val="22"/>
        </w:rPr>
        <w:t xml:space="preserve">has managed an impressive number of monitoring visits. </w:t>
      </w:r>
      <w:r w:rsidR="00A856A6">
        <w:rPr>
          <w:rFonts w:ascii="Arial" w:hAnsi="Arial" w:cs="Arial"/>
          <w:sz w:val="22"/>
          <w:szCs w:val="22"/>
        </w:rPr>
        <w:t>We too</w:t>
      </w:r>
      <w:r w:rsidR="00BA537B">
        <w:rPr>
          <w:rFonts w:ascii="Arial" w:hAnsi="Arial" w:cs="Arial"/>
          <w:sz w:val="22"/>
          <w:szCs w:val="22"/>
        </w:rPr>
        <w:t xml:space="preserve"> are aware of its extremely limited budget</w:t>
      </w:r>
      <w:r w:rsidR="00366924" w:rsidRPr="00366924">
        <w:rPr>
          <w:rFonts w:ascii="Arial" w:hAnsi="Arial" w:cs="Arial"/>
          <w:sz w:val="22"/>
          <w:szCs w:val="22"/>
        </w:rPr>
        <w:t xml:space="preserve"> </w:t>
      </w:r>
      <w:r w:rsidR="00366924">
        <w:rPr>
          <w:rFonts w:ascii="Arial" w:hAnsi="Arial" w:cs="Arial"/>
          <w:sz w:val="22"/>
          <w:szCs w:val="22"/>
        </w:rPr>
        <w:t xml:space="preserve">and trust that its funding is substantially increased.  </w:t>
      </w:r>
      <w:r w:rsidR="005D6A75">
        <w:rPr>
          <w:rFonts w:ascii="Arial" w:hAnsi="Arial" w:cs="Arial"/>
          <w:sz w:val="22"/>
          <w:szCs w:val="22"/>
        </w:rPr>
        <w:t>The representative for UK and N</w:t>
      </w:r>
      <w:r w:rsidR="00420D57">
        <w:rPr>
          <w:rFonts w:ascii="Arial" w:hAnsi="Arial" w:cs="Arial"/>
          <w:sz w:val="22"/>
          <w:szCs w:val="22"/>
        </w:rPr>
        <w:t xml:space="preserve">orthern </w:t>
      </w:r>
      <w:r w:rsidR="005D6A75">
        <w:rPr>
          <w:rFonts w:ascii="Arial" w:hAnsi="Arial" w:cs="Arial"/>
          <w:sz w:val="22"/>
          <w:szCs w:val="22"/>
        </w:rPr>
        <w:t xml:space="preserve">Ireland, </w:t>
      </w:r>
      <w:r w:rsidR="00A41040">
        <w:rPr>
          <w:rFonts w:ascii="Arial" w:hAnsi="Arial" w:cs="Arial"/>
          <w:sz w:val="22"/>
          <w:szCs w:val="22"/>
        </w:rPr>
        <w:t xml:space="preserve">Mr Adamson </w:t>
      </w:r>
      <w:r w:rsidR="000872F3">
        <w:rPr>
          <w:rFonts w:ascii="Arial" w:hAnsi="Arial" w:cs="Arial"/>
          <w:sz w:val="22"/>
          <w:szCs w:val="22"/>
        </w:rPr>
        <w:t xml:space="preserve">said </w:t>
      </w:r>
      <w:r w:rsidR="00884130">
        <w:rPr>
          <w:rFonts w:ascii="Arial" w:hAnsi="Arial" w:cs="Arial"/>
          <w:sz w:val="22"/>
          <w:szCs w:val="22"/>
        </w:rPr>
        <w:t xml:space="preserve">that </w:t>
      </w:r>
      <w:r w:rsidR="000872F3">
        <w:rPr>
          <w:rFonts w:ascii="Arial" w:hAnsi="Arial" w:cs="Arial"/>
          <w:sz w:val="22"/>
          <w:szCs w:val="22"/>
        </w:rPr>
        <w:t xml:space="preserve">the Government would provide more financial support </w:t>
      </w:r>
      <w:r w:rsidR="001E4730">
        <w:rPr>
          <w:rFonts w:ascii="Arial" w:hAnsi="Arial" w:cs="Arial"/>
          <w:sz w:val="22"/>
          <w:szCs w:val="22"/>
        </w:rPr>
        <w:t>for a</w:t>
      </w:r>
      <w:r w:rsidR="00A41040">
        <w:rPr>
          <w:rFonts w:ascii="Arial" w:hAnsi="Arial" w:cs="Arial"/>
          <w:sz w:val="22"/>
          <w:szCs w:val="22"/>
        </w:rPr>
        <w:t xml:space="preserve"> </w:t>
      </w:r>
      <w:r w:rsidR="001E4730">
        <w:rPr>
          <w:rFonts w:ascii="Arial" w:hAnsi="Arial" w:cs="Arial"/>
          <w:sz w:val="22"/>
          <w:szCs w:val="22"/>
        </w:rPr>
        <w:t>year</w:t>
      </w:r>
      <w:r w:rsidR="00A41040">
        <w:rPr>
          <w:rFonts w:ascii="Arial" w:hAnsi="Arial" w:cs="Arial"/>
          <w:sz w:val="22"/>
          <w:szCs w:val="22"/>
        </w:rPr>
        <w:t xml:space="preserve"> (</w:t>
      </w:r>
      <w:r w:rsidR="00884130">
        <w:rPr>
          <w:rFonts w:ascii="Arial" w:hAnsi="Arial" w:cs="Arial"/>
          <w:sz w:val="22"/>
          <w:szCs w:val="22"/>
        </w:rPr>
        <w:t xml:space="preserve">ref: </w:t>
      </w:r>
      <w:r w:rsidR="00A41040">
        <w:rPr>
          <w:rFonts w:ascii="Arial" w:hAnsi="Arial" w:cs="Arial"/>
          <w:sz w:val="22"/>
          <w:szCs w:val="22"/>
        </w:rPr>
        <w:t xml:space="preserve">CAT/C/SR.1743 paragraph 6).  This body needs long term funding.   </w:t>
      </w:r>
      <w:r w:rsidR="00884130">
        <w:rPr>
          <w:rFonts w:ascii="Arial" w:hAnsi="Arial" w:cs="Arial"/>
          <w:sz w:val="22"/>
          <w:szCs w:val="22"/>
        </w:rPr>
        <w:t>We also share the ICCP</w:t>
      </w:r>
      <w:r w:rsidR="00420D57">
        <w:rPr>
          <w:rFonts w:ascii="Arial" w:hAnsi="Arial" w:cs="Arial"/>
          <w:sz w:val="22"/>
          <w:szCs w:val="22"/>
        </w:rPr>
        <w:t>’s</w:t>
      </w:r>
      <w:r w:rsidR="00366924">
        <w:rPr>
          <w:rFonts w:ascii="Arial" w:hAnsi="Arial" w:cs="Arial"/>
          <w:sz w:val="22"/>
          <w:szCs w:val="22"/>
        </w:rPr>
        <w:t xml:space="preserve"> concern for the national preventive mechanism</w:t>
      </w:r>
      <w:r w:rsidR="00420D57">
        <w:rPr>
          <w:rFonts w:ascii="Arial" w:hAnsi="Arial" w:cs="Arial"/>
          <w:sz w:val="22"/>
          <w:szCs w:val="22"/>
        </w:rPr>
        <w:t>’</w:t>
      </w:r>
      <w:r w:rsidR="00366924">
        <w:rPr>
          <w:rFonts w:ascii="Arial" w:hAnsi="Arial" w:cs="Arial"/>
          <w:sz w:val="22"/>
          <w:szCs w:val="22"/>
        </w:rPr>
        <w:t xml:space="preserve">s independence </w:t>
      </w:r>
      <w:r w:rsidR="00BA537B">
        <w:rPr>
          <w:rFonts w:ascii="Arial" w:hAnsi="Arial" w:cs="Arial"/>
          <w:sz w:val="22"/>
          <w:szCs w:val="22"/>
        </w:rPr>
        <w:t>and</w:t>
      </w:r>
      <w:r w:rsidR="00A856A6">
        <w:rPr>
          <w:rFonts w:ascii="Arial" w:hAnsi="Arial" w:cs="Arial"/>
          <w:sz w:val="22"/>
          <w:szCs w:val="22"/>
        </w:rPr>
        <w:t xml:space="preserve"> </w:t>
      </w:r>
      <w:r w:rsidR="003B5EE6">
        <w:rPr>
          <w:rFonts w:ascii="Arial" w:hAnsi="Arial" w:cs="Arial"/>
          <w:sz w:val="22"/>
          <w:szCs w:val="22"/>
        </w:rPr>
        <w:t xml:space="preserve">so </w:t>
      </w:r>
      <w:r w:rsidR="00A856A6">
        <w:rPr>
          <w:rFonts w:ascii="Arial" w:hAnsi="Arial" w:cs="Arial"/>
          <w:sz w:val="22"/>
          <w:szCs w:val="22"/>
        </w:rPr>
        <w:t xml:space="preserve">would like to be reassured </w:t>
      </w:r>
      <w:r w:rsidR="00366924">
        <w:rPr>
          <w:rFonts w:ascii="Arial" w:hAnsi="Arial" w:cs="Arial"/>
          <w:sz w:val="22"/>
          <w:szCs w:val="22"/>
        </w:rPr>
        <w:t xml:space="preserve">on this point. </w:t>
      </w:r>
      <w:r w:rsidR="00A856A6">
        <w:rPr>
          <w:rFonts w:ascii="Arial" w:hAnsi="Arial" w:cs="Arial"/>
          <w:sz w:val="22"/>
          <w:szCs w:val="22"/>
        </w:rPr>
        <w:t xml:space="preserve"> </w:t>
      </w:r>
    </w:p>
    <w:p w14:paraId="0237F37F" w14:textId="77777777" w:rsidR="00A856A6" w:rsidRDefault="00A856A6" w:rsidP="00931C68">
      <w:pPr>
        <w:rPr>
          <w:rFonts w:ascii="Arial" w:hAnsi="Arial" w:cs="Arial"/>
          <w:sz w:val="22"/>
          <w:szCs w:val="22"/>
        </w:rPr>
      </w:pPr>
    </w:p>
    <w:p w14:paraId="5F3FECFA" w14:textId="77777777" w:rsidR="008957B6" w:rsidRPr="00277E6F" w:rsidRDefault="000C2EC9" w:rsidP="000C2EC9">
      <w:pPr>
        <w:rPr>
          <w:rFonts w:ascii="Arial" w:hAnsi="Arial" w:cs="Arial"/>
          <w:b/>
          <w:sz w:val="22"/>
          <w:szCs w:val="22"/>
        </w:rPr>
      </w:pPr>
      <w:r w:rsidRPr="00277E6F">
        <w:rPr>
          <w:rFonts w:ascii="Arial" w:hAnsi="Arial" w:cs="Arial"/>
          <w:b/>
          <w:sz w:val="22"/>
          <w:szCs w:val="22"/>
        </w:rPr>
        <w:t xml:space="preserve">2.2   </w:t>
      </w:r>
      <w:r w:rsidR="00F45CCE" w:rsidRPr="00277E6F">
        <w:rPr>
          <w:rFonts w:ascii="Arial" w:hAnsi="Arial" w:cs="Arial"/>
          <w:b/>
          <w:sz w:val="22"/>
          <w:szCs w:val="22"/>
        </w:rPr>
        <w:t xml:space="preserve">Data collection      </w:t>
      </w:r>
    </w:p>
    <w:p w14:paraId="077C4A3C" w14:textId="77777777" w:rsidR="008957B6" w:rsidRDefault="008957B6" w:rsidP="000C2EC9">
      <w:pPr>
        <w:rPr>
          <w:rFonts w:ascii="Arial" w:hAnsi="Arial" w:cs="Arial"/>
          <w:sz w:val="22"/>
          <w:szCs w:val="22"/>
        </w:rPr>
      </w:pPr>
    </w:p>
    <w:p w14:paraId="15727A2C" w14:textId="7C3CDCB1" w:rsidR="00F45CCE" w:rsidRDefault="000C2EC9" w:rsidP="000C2EC9">
      <w:pPr>
        <w:rPr>
          <w:rFonts w:ascii="Arial" w:hAnsi="Arial" w:cs="Arial"/>
          <w:sz w:val="22"/>
          <w:szCs w:val="22"/>
        </w:rPr>
      </w:pPr>
      <w:r>
        <w:rPr>
          <w:rFonts w:ascii="Arial" w:hAnsi="Arial" w:cs="Arial"/>
          <w:sz w:val="22"/>
          <w:szCs w:val="22"/>
        </w:rPr>
        <w:t>It is noticeable in the Concluding Observations on the sixth periodic report of the UK, the List of Issues in relation to the periodic seventh report of the UK and the Summary record of the 1740</w:t>
      </w:r>
      <w:r w:rsidRPr="0099796B">
        <w:rPr>
          <w:rFonts w:ascii="Arial" w:hAnsi="Arial" w:cs="Arial"/>
          <w:sz w:val="22"/>
          <w:szCs w:val="22"/>
          <w:vertAlign w:val="superscript"/>
        </w:rPr>
        <w:t>th</w:t>
      </w:r>
      <w:r>
        <w:rPr>
          <w:rFonts w:ascii="Arial" w:hAnsi="Arial" w:cs="Arial"/>
          <w:sz w:val="22"/>
          <w:szCs w:val="22"/>
        </w:rPr>
        <w:t xml:space="preserve"> and 1743</w:t>
      </w:r>
      <w:r w:rsidRPr="0099796B">
        <w:rPr>
          <w:rFonts w:ascii="Arial" w:hAnsi="Arial" w:cs="Arial"/>
          <w:sz w:val="22"/>
          <w:szCs w:val="22"/>
          <w:vertAlign w:val="superscript"/>
        </w:rPr>
        <w:t>rd</w:t>
      </w:r>
      <w:r>
        <w:rPr>
          <w:rFonts w:ascii="Arial" w:hAnsi="Arial" w:cs="Arial"/>
          <w:sz w:val="22"/>
          <w:szCs w:val="22"/>
        </w:rPr>
        <w:t xml:space="preserve"> meetings, </w:t>
      </w:r>
      <w:r w:rsidR="000E2A60">
        <w:rPr>
          <w:rFonts w:ascii="Arial" w:hAnsi="Arial" w:cs="Arial"/>
          <w:sz w:val="22"/>
          <w:szCs w:val="22"/>
        </w:rPr>
        <w:t xml:space="preserve">attention was drawn to, and </w:t>
      </w:r>
      <w:r>
        <w:rPr>
          <w:rFonts w:ascii="Arial" w:hAnsi="Arial" w:cs="Arial"/>
          <w:sz w:val="22"/>
          <w:szCs w:val="22"/>
        </w:rPr>
        <w:t>concern expressed</w:t>
      </w:r>
      <w:r w:rsidR="000E2A60">
        <w:rPr>
          <w:rFonts w:ascii="Arial" w:hAnsi="Arial" w:cs="Arial"/>
          <w:sz w:val="22"/>
          <w:szCs w:val="22"/>
        </w:rPr>
        <w:t>,</w:t>
      </w:r>
      <w:r>
        <w:rPr>
          <w:rFonts w:ascii="Arial" w:hAnsi="Arial" w:cs="Arial"/>
          <w:sz w:val="22"/>
          <w:szCs w:val="22"/>
        </w:rPr>
        <w:t xml:space="preserve"> about the lack of data made available, and the poor quality of </w:t>
      </w:r>
      <w:r w:rsidR="004839FF">
        <w:rPr>
          <w:rFonts w:ascii="Arial" w:hAnsi="Arial" w:cs="Arial"/>
          <w:sz w:val="22"/>
          <w:szCs w:val="22"/>
        </w:rPr>
        <w:t xml:space="preserve">any </w:t>
      </w:r>
      <w:r>
        <w:rPr>
          <w:rFonts w:ascii="Arial" w:hAnsi="Arial" w:cs="Arial"/>
          <w:sz w:val="22"/>
          <w:szCs w:val="22"/>
        </w:rPr>
        <w:t xml:space="preserve">data </w:t>
      </w:r>
      <w:r w:rsidR="004839FF">
        <w:rPr>
          <w:rFonts w:ascii="Arial" w:hAnsi="Arial" w:cs="Arial"/>
          <w:sz w:val="22"/>
          <w:szCs w:val="22"/>
        </w:rPr>
        <w:t>provided</w:t>
      </w:r>
      <w:r w:rsidR="000E2A60">
        <w:rPr>
          <w:rFonts w:ascii="Arial" w:hAnsi="Arial" w:cs="Arial"/>
          <w:sz w:val="22"/>
          <w:szCs w:val="22"/>
        </w:rPr>
        <w:t xml:space="preserve"> (for example, ref: </w:t>
      </w:r>
      <w:r w:rsidR="002F451F">
        <w:rPr>
          <w:rFonts w:ascii="Arial" w:hAnsi="Arial" w:cs="Arial"/>
          <w:sz w:val="22"/>
          <w:szCs w:val="22"/>
        </w:rPr>
        <w:t>Concluding observations on the sixth periodic report of the UK, Asylum and immigration procedure, paragraph 52</w:t>
      </w:r>
      <w:r w:rsidR="000E2A60">
        <w:rPr>
          <w:rFonts w:ascii="Arial" w:hAnsi="Arial" w:cs="Arial"/>
          <w:sz w:val="22"/>
          <w:szCs w:val="22"/>
        </w:rPr>
        <w:t>)</w:t>
      </w:r>
      <w:r w:rsidR="002F451F">
        <w:rPr>
          <w:rFonts w:ascii="Arial" w:hAnsi="Arial" w:cs="Arial"/>
          <w:sz w:val="22"/>
          <w:szCs w:val="22"/>
        </w:rPr>
        <w:t xml:space="preserve">.  </w:t>
      </w:r>
      <w:r>
        <w:rPr>
          <w:rFonts w:ascii="Arial" w:hAnsi="Arial" w:cs="Arial"/>
          <w:sz w:val="22"/>
          <w:szCs w:val="22"/>
        </w:rPr>
        <w:t xml:space="preserve">We </w:t>
      </w:r>
      <w:r w:rsidR="002F451F">
        <w:rPr>
          <w:rFonts w:ascii="Arial" w:hAnsi="Arial" w:cs="Arial"/>
          <w:sz w:val="22"/>
          <w:szCs w:val="22"/>
        </w:rPr>
        <w:t xml:space="preserve">deeply </w:t>
      </w:r>
      <w:r>
        <w:rPr>
          <w:rFonts w:ascii="Arial" w:hAnsi="Arial" w:cs="Arial"/>
          <w:sz w:val="22"/>
          <w:szCs w:val="22"/>
        </w:rPr>
        <w:t xml:space="preserve">regret this lack since we see little reason for this to be the case, particularly in a supposed </w:t>
      </w:r>
      <w:r w:rsidR="002F451F">
        <w:rPr>
          <w:rFonts w:ascii="Arial" w:hAnsi="Arial" w:cs="Arial"/>
          <w:sz w:val="22"/>
          <w:szCs w:val="22"/>
        </w:rPr>
        <w:t>country that espouses ‘fair play’</w:t>
      </w:r>
      <w:r>
        <w:rPr>
          <w:rFonts w:ascii="Arial" w:hAnsi="Arial" w:cs="Arial"/>
          <w:sz w:val="22"/>
          <w:szCs w:val="22"/>
        </w:rPr>
        <w:t>.  This, and the continued redaction of information released by the Government, and the poor reasons given when many Freedom of Information Requests are refused</w:t>
      </w:r>
      <w:r w:rsidR="00F365A2">
        <w:rPr>
          <w:rFonts w:ascii="Arial" w:hAnsi="Arial" w:cs="Arial"/>
          <w:sz w:val="22"/>
          <w:szCs w:val="22"/>
        </w:rPr>
        <w:t>,</w:t>
      </w:r>
      <w:r>
        <w:rPr>
          <w:rFonts w:ascii="Arial" w:hAnsi="Arial" w:cs="Arial"/>
          <w:sz w:val="22"/>
          <w:szCs w:val="22"/>
        </w:rPr>
        <w:t xml:space="preserve"> </w:t>
      </w:r>
      <w:r w:rsidR="002F451F">
        <w:rPr>
          <w:rFonts w:ascii="Arial" w:hAnsi="Arial" w:cs="Arial"/>
          <w:sz w:val="22"/>
          <w:szCs w:val="22"/>
        </w:rPr>
        <w:t xml:space="preserve">unfortunately </w:t>
      </w:r>
      <w:r>
        <w:rPr>
          <w:rFonts w:ascii="Arial" w:hAnsi="Arial" w:cs="Arial"/>
          <w:sz w:val="22"/>
          <w:szCs w:val="22"/>
        </w:rPr>
        <w:t>suggest</w:t>
      </w:r>
      <w:r w:rsidR="002F451F">
        <w:rPr>
          <w:rFonts w:ascii="Arial" w:hAnsi="Arial" w:cs="Arial"/>
          <w:sz w:val="22"/>
          <w:szCs w:val="22"/>
        </w:rPr>
        <w:t>s</w:t>
      </w:r>
      <w:r>
        <w:rPr>
          <w:rFonts w:ascii="Arial" w:hAnsi="Arial" w:cs="Arial"/>
          <w:sz w:val="22"/>
          <w:szCs w:val="22"/>
        </w:rPr>
        <w:t xml:space="preserve"> an ingrained </w:t>
      </w:r>
      <w:r w:rsidR="002F451F">
        <w:rPr>
          <w:rFonts w:ascii="Arial" w:hAnsi="Arial" w:cs="Arial"/>
          <w:sz w:val="22"/>
          <w:szCs w:val="22"/>
        </w:rPr>
        <w:t>distaste for transparency in important part</w:t>
      </w:r>
      <w:r w:rsidR="00F365A2">
        <w:rPr>
          <w:rFonts w:ascii="Arial" w:hAnsi="Arial" w:cs="Arial"/>
          <w:sz w:val="22"/>
          <w:szCs w:val="22"/>
        </w:rPr>
        <w:t>s</w:t>
      </w:r>
      <w:r w:rsidR="002F451F">
        <w:rPr>
          <w:rFonts w:ascii="Arial" w:hAnsi="Arial" w:cs="Arial"/>
          <w:sz w:val="22"/>
          <w:szCs w:val="22"/>
        </w:rPr>
        <w:t xml:space="preserve"> of our state machinery. </w:t>
      </w:r>
      <w:r>
        <w:rPr>
          <w:rFonts w:ascii="Arial" w:hAnsi="Arial" w:cs="Arial"/>
          <w:sz w:val="22"/>
          <w:szCs w:val="22"/>
        </w:rPr>
        <w:t>It also suggests an unwillingness to reveal how judgements are arrived at</w:t>
      </w:r>
      <w:r w:rsidR="002F451F">
        <w:rPr>
          <w:rFonts w:ascii="Arial" w:hAnsi="Arial" w:cs="Arial"/>
          <w:sz w:val="22"/>
          <w:szCs w:val="22"/>
        </w:rPr>
        <w:t>. This</w:t>
      </w:r>
      <w:r>
        <w:rPr>
          <w:rFonts w:ascii="Arial" w:hAnsi="Arial" w:cs="Arial"/>
          <w:sz w:val="22"/>
          <w:szCs w:val="22"/>
        </w:rPr>
        <w:t xml:space="preserve"> </w:t>
      </w:r>
      <w:r w:rsidR="000E2A60">
        <w:rPr>
          <w:rFonts w:ascii="Arial" w:hAnsi="Arial" w:cs="Arial"/>
          <w:sz w:val="22"/>
          <w:szCs w:val="22"/>
        </w:rPr>
        <w:t>neither</w:t>
      </w:r>
      <w:r>
        <w:rPr>
          <w:rFonts w:ascii="Arial" w:hAnsi="Arial" w:cs="Arial"/>
          <w:sz w:val="22"/>
          <w:szCs w:val="22"/>
        </w:rPr>
        <w:t xml:space="preserve"> allow</w:t>
      </w:r>
      <w:r w:rsidR="000E2A60">
        <w:rPr>
          <w:rFonts w:ascii="Arial" w:hAnsi="Arial" w:cs="Arial"/>
          <w:sz w:val="22"/>
          <w:szCs w:val="22"/>
        </w:rPr>
        <w:t>s</w:t>
      </w:r>
      <w:r>
        <w:rPr>
          <w:rFonts w:ascii="Arial" w:hAnsi="Arial" w:cs="Arial"/>
          <w:sz w:val="22"/>
          <w:szCs w:val="22"/>
        </w:rPr>
        <w:t xml:space="preserve"> verification </w:t>
      </w:r>
      <w:r w:rsidR="000E2A60">
        <w:rPr>
          <w:rFonts w:ascii="Arial" w:hAnsi="Arial" w:cs="Arial"/>
          <w:sz w:val="22"/>
          <w:szCs w:val="22"/>
        </w:rPr>
        <w:t>of</w:t>
      </w:r>
      <w:r>
        <w:rPr>
          <w:rFonts w:ascii="Arial" w:hAnsi="Arial" w:cs="Arial"/>
          <w:sz w:val="22"/>
          <w:szCs w:val="22"/>
        </w:rPr>
        <w:t xml:space="preserve"> </w:t>
      </w:r>
      <w:r w:rsidR="000E2A60">
        <w:rPr>
          <w:rFonts w:ascii="Arial" w:hAnsi="Arial" w:cs="Arial"/>
          <w:sz w:val="22"/>
          <w:szCs w:val="22"/>
        </w:rPr>
        <w:t xml:space="preserve">the </w:t>
      </w:r>
      <w:r>
        <w:rPr>
          <w:rFonts w:ascii="Arial" w:hAnsi="Arial" w:cs="Arial"/>
          <w:sz w:val="22"/>
          <w:szCs w:val="22"/>
        </w:rPr>
        <w:t>validity</w:t>
      </w:r>
      <w:r w:rsidR="002F451F">
        <w:rPr>
          <w:rFonts w:ascii="Arial" w:hAnsi="Arial" w:cs="Arial"/>
          <w:sz w:val="22"/>
          <w:szCs w:val="22"/>
        </w:rPr>
        <w:t xml:space="preserve"> </w:t>
      </w:r>
      <w:r w:rsidR="00F365A2">
        <w:rPr>
          <w:rFonts w:ascii="Arial" w:hAnsi="Arial" w:cs="Arial"/>
          <w:sz w:val="22"/>
          <w:szCs w:val="22"/>
        </w:rPr>
        <w:t>of decisions arrived at</w:t>
      </w:r>
      <w:r w:rsidR="000E2A60">
        <w:rPr>
          <w:rFonts w:ascii="Arial" w:hAnsi="Arial" w:cs="Arial"/>
          <w:sz w:val="22"/>
          <w:szCs w:val="22"/>
        </w:rPr>
        <w:t>,</w:t>
      </w:r>
      <w:r w:rsidR="00F365A2">
        <w:rPr>
          <w:rFonts w:ascii="Arial" w:hAnsi="Arial" w:cs="Arial"/>
          <w:sz w:val="22"/>
          <w:szCs w:val="22"/>
        </w:rPr>
        <w:t xml:space="preserve"> nor for</w:t>
      </w:r>
      <w:r w:rsidR="002F451F">
        <w:rPr>
          <w:rFonts w:ascii="Arial" w:hAnsi="Arial" w:cs="Arial"/>
          <w:sz w:val="22"/>
          <w:szCs w:val="22"/>
        </w:rPr>
        <w:t xml:space="preserve"> rectifying procedures</w:t>
      </w:r>
      <w:r>
        <w:rPr>
          <w:rFonts w:ascii="Arial" w:hAnsi="Arial" w:cs="Arial"/>
          <w:sz w:val="22"/>
          <w:szCs w:val="22"/>
        </w:rPr>
        <w:t xml:space="preserve">. It allows poor practice, and provides cover for bias and </w:t>
      </w:r>
      <w:r w:rsidR="000E2A60">
        <w:rPr>
          <w:rFonts w:ascii="Arial" w:hAnsi="Arial" w:cs="Arial"/>
          <w:sz w:val="22"/>
          <w:szCs w:val="22"/>
        </w:rPr>
        <w:t xml:space="preserve">the </w:t>
      </w:r>
      <w:r>
        <w:rPr>
          <w:rFonts w:ascii="Arial" w:hAnsi="Arial" w:cs="Arial"/>
          <w:sz w:val="22"/>
          <w:szCs w:val="22"/>
        </w:rPr>
        <w:t xml:space="preserve">abuse of systems.  </w:t>
      </w:r>
      <w:r w:rsidR="002F451F">
        <w:rPr>
          <w:rFonts w:ascii="Arial" w:hAnsi="Arial" w:cs="Arial"/>
          <w:sz w:val="22"/>
          <w:szCs w:val="22"/>
        </w:rPr>
        <w:t xml:space="preserve">We believe transparency of governance is essential </w:t>
      </w:r>
      <w:r w:rsidR="00F365A2">
        <w:rPr>
          <w:rFonts w:ascii="Arial" w:hAnsi="Arial" w:cs="Arial"/>
          <w:sz w:val="22"/>
          <w:szCs w:val="22"/>
        </w:rPr>
        <w:t>for</w:t>
      </w:r>
      <w:r w:rsidR="002F451F">
        <w:rPr>
          <w:rFonts w:ascii="Arial" w:hAnsi="Arial" w:cs="Arial"/>
          <w:sz w:val="22"/>
          <w:szCs w:val="22"/>
        </w:rPr>
        <w:t xml:space="preserve"> a well working democracy</w:t>
      </w:r>
      <w:r w:rsidR="00F365A2">
        <w:rPr>
          <w:rFonts w:ascii="Arial" w:hAnsi="Arial" w:cs="Arial"/>
          <w:sz w:val="22"/>
          <w:szCs w:val="22"/>
        </w:rPr>
        <w:t>.</w:t>
      </w:r>
      <w:r w:rsidR="004839FF">
        <w:rPr>
          <w:rFonts w:ascii="Arial" w:hAnsi="Arial" w:cs="Arial"/>
          <w:sz w:val="22"/>
          <w:szCs w:val="22"/>
        </w:rPr>
        <w:t xml:space="preserve"> </w:t>
      </w:r>
    </w:p>
    <w:p w14:paraId="3F77021C" w14:textId="77777777" w:rsidR="00277E6F" w:rsidRDefault="00277E6F" w:rsidP="000C2EC9">
      <w:pPr>
        <w:rPr>
          <w:rFonts w:ascii="Arial" w:hAnsi="Arial" w:cs="Arial"/>
          <w:sz w:val="22"/>
          <w:szCs w:val="22"/>
        </w:rPr>
      </w:pPr>
    </w:p>
    <w:p w14:paraId="6B721144" w14:textId="2727DDDC" w:rsidR="000C2EC9" w:rsidRDefault="000C2EC9" w:rsidP="000C2EC9">
      <w:pPr>
        <w:rPr>
          <w:rFonts w:ascii="Arial" w:hAnsi="Arial" w:cs="Arial"/>
          <w:sz w:val="22"/>
          <w:szCs w:val="22"/>
        </w:rPr>
      </w:pPr>
      <w:r>
        <w:rPr>
          <w:rFonts w:ascii="Arial" w:hAnsi="Arial" w:cs="Arial"/>
          <w:sz w:val="22"/>
          <w:szCs w:val="22"/>
        </w:rPr>
        <w:t xml:space="preserve">Disaggregated data of ill-treatment in places of detention </w:t>
      </w:r>
      <w:r w:rsidR="00C02404">
        <w:rPr>
          <w:rFonts w:ascii="Arial" w:hAnsi="Arial" w:cs="Arial"/>
          <w:sz w:val="22"/>
          <w:szCs w:val="22"/>
        </w:rPr>
        <w:t xml:space="preserve">is </w:t>
      </w:r>
      <w:r>
        <w:rPr>
          <w:rFonts w:ascii="Arial" w:hAnsi="Arial" w:cs="Arial"/>
          <w:sz w:val="22"/>
          <w:szCs w:val="22"/>
        </w:rPr>
        <w:t xml:space="preserve">crucial and allows for prosecution, punishment, retraining and adjusting </w:t>
      </w:r>
      <w:r w:rsidR="00F365A2">
        <w:rPr>
          <w:rFonts w:ascii="Arial" w:hAnsi="Arial" w:cs="Arial"/>
          <w:sz w:val="22"/>
          <w:szCs w:val="22"/>
        </w:rPr>
        <w:t xml:space="preserve">inadequate, harmful </w:t>
      </w:r>
      <w:r>
        <w:rPr>
          <w:rFonts w:ascii="Arial" w:hAnsi="Arial" w:cs="Arial"/>
          <w:sz w:val="22"/>
          <w:szCs w:val="22"/>
        </w:rPr>
        <w:t xml:space="preserve">systems.  The lack of convictions for abuse is startling. </w:t>
      </w:r>
      <w:r w:rsidR="00F365A2">
        <w:rPr>
          <w:rFonts w:ascii="Arial" w:hAnsi="Arial" w:cs="Arial"/>
          <w:sz w:val="22"/>
          <w:szCs w:val="22"/>
        </w:rPr>
        <w:t xml:space="preserve">This is a serious matter; people in detention are vulnerable and in the care of the state.  </w:t>
      </w:r>
      <w:r>
        <w:rPr>
          <w:rFonts w:ascii="Arial" w:hAnsi="Arial" w:cs="Arial"/>
          <w:sz w:val="22"/>
          <w:szCs w:val="22"/>
        </w:rPr>
        <w:t xml:space="preserve">We endorse your </w:t>
      </w:r>
      <w:r w:rsidR="00F45CCE">
        <w:rPr>
          <w:rFonts w:ascii="Arial" w:hAnsi="Arial" w:cs="Arial"/>
          <w:sz w:val="22"/>
          <w:szCs w:val="22"/>
        </w:rPr>
        <w:t xml:space="preserve">request that data is </w:t>
      </w:r>
      <w:r w:rsidR="004B4410">
        <w:rPr>
          <w:rFonts w:ascii="Arial" w:hAnsi="Arial" w:cs="Arial"/>
          <w:sz w:val="22"/>
          <w:szCs w:val="22"/>
        </w:rPr>
        <w:t xml:space="preserve">routinely collected and </w:t>
      </w:r>
      <w:r w:rsidR="00F45CCE">
        <w:rPr>
          <w:rFonts w:ascii="Arial" w:hAnsi="Arial" w:cs="Arial"/>
          <w:sz w:val="22"/>
          <w:szCs w:val="22"/>
        </w:rPr>
        <w:t>made available for scrutiny</w:t>
      </w:r>
      <w:r>
        <w:rPr>
          <w:rFonts w:ascii="Arial" w:hAnsi="Arial" w:cs="Arial"/>
          <w:sz w:val="22"/>
          <w:szCs w:val="22"/>
        </w:rPr>
        <w:t xml:space="preserve"> (</w:t>
      </w:r>
      <w:r w:rsidR="000E2A60">
        <w:rPr>
          <w:rFonts w:ascii="Arial" w:hAnsi="Arial" w:cs="Arial"/>
          <w:sz w:val="22"/>
          <w:szCs w:val="22"/>
        </w:rPr>
        <w:t xml:space="preserve">refs: </w:t>
      </w:r>
      <w:r>
        <w:rPr>
          <w:rFonts w:ascii="Arial" w:hAnsi="Arial" w:cs="Arial"/>
          <w:sz w:val="22"/>
          <w:szCs w:val="22"/>
        </w:rPr>
        <w:t>CAT/C/SR.1740 paragraph</w:t>
      </w:r>
      <w:r w:rsidR="00757680">
        <w:rPr>
          <w:rFonts w:ascii="Arial" w:hAnsi="Arial" w:cs="Arial"/>
          <w:sz w:val="22"/>
          <w:szCs w:val="22"/>
        </w:rPr>
        <w:t>s 7,</w:t>
      </w:r>
      <w:r>
        <w:rPr>
          <w:rFonts w:ascii="Arial" w:hAnsi="Arial" w:cs="Arial"/>
          <w:sz w:val="22"/>
          <w:szCs w:val="22"/>
        </w:rPr>
        <w:t xml:space="preserve"> 8</w:t>
      </w:r>
      <w:r w:rsidR="00757680">
        <w:rPr>
          <w:rFonts w:ascii="Arial" w:hAnsi="Arial" w:cs="Arial"/>
          <w:sz w:val="22"/>
          <w:szCs w:val="22"/>
        </w:rPr>
        <w:t>, 10,</w:t>
      </w:r>
      <w:r>
        <w:rPr>
          <w:rFonts w:ascii="Arial" w:hAnsi="Arial" w:cs="Arial"/>
          <w:sz w:val="22"/>
          <w:szCs w:val="22"/>
        </w:rPr>
        <w:t xml:space="preserve"> </w:t>
      </w:r>
      <w:r w:rsidR="000E2A60">
        <w:rPr>
          <w:rFonts w:ascii="Arial" w:hAnsi="Arial" w:cs="Arial"/>
          <w:sz w:val="22"/>
          <w:szCs w:val="22"/>
        </w:rPr>
        <w:t xml:space="preserve">&amp; </w:t>
      </w:r>
      <w:r w:rsidR="00414E60">
        <w:rPr>
          <w:rFonts w:ascii="Arial" w:hAnsi="Arial" w:cs="Arial"/>
          <w:sz w:val="22"/>
          <w:szCs w:val="22"/>
        </w:rPr>
        <w:t>1743 paragraph 59</w:t>
      </w:r>
      <w:r>
        <w:rPr>
          <w:rFonts w:ascii="Arial" w:hAnsi="Arial" w:cs="Arial"/>
          <w:sz w:val="22"/>
          <w:szCs w:val="22"/>
        </w:rPr>
        <w:t>)</w:t>
      </w:r>
      <w:r w:rsidR="00F45CCE">
        <w:rPr>
          <w:rFonts w:ascii="Arial" w:hAnsi="Arial" w:cs="Arial"/>
          <w:sz w:val="22"/>
          <w:szCs w:val="22"/>
        </w:rPr>
        <w:t>.</w:t>
      </w:r>
      <w:r w:rsidR="004839FF">
        <w:rPr>
          <w:rFonts w:ascii="Arial" w:hAnsi="Arial" w:cs="Arial"/>
          <w:sz w:val="22"/>
          <w:szCs w:val="22"/>
        </w:rPr>
        <w:t xml:space="preserve"> We support the use of the same metrics and definitions</w:t>
      </w:r>
      <w:r w:rsidR="00F93E53">
        <w:rPr>
          <w:rFonts w:ascii="Arial" w:hAnsi="Arial" w:cs="Arial"/>
          <w:sz w:val="22"/>
          <w:szCs w:val="22"/>
        </w:rPr>
        <w:t xml:space="preserve"> for places of care and detention</w:t>
      </w:r>
      <w:r w:rsidR="004839FF">
        <w:rPr>
          <w:rFonts w:ascii="Arial" w:hAnsi="Arial" w:cs="Arial"/>
          <w:sz w:val="22"/>
          <w:szCs w:val="22"/>
        </w:rPr>
        <w:t xml:space="preserve"> across the UK so that this is possible </w:t>
      </w:r>
      <w:r w:rsidR="00F93E53">
        <w:rPr>
          <w:rFonts w:ascii="Arial" w:hAnsi="Arial" w:cs="Arial"/>
          <w:sz w:val="22"/>
          <w:szCs w:val="22"/>
        </w:rPr>
        <w:t>(</w:t>
      </w:r>
      <w:r w:rsidR="000E2A60">
        <w:rPr>
          <w:rFonts w:ascii="Arial" w:hAnsi="Arial" w:cs="Arial"/>
          <w:sz w:val="22"/>
          <w:szCs w:val="22"/>
        </w:rPr>
        <w:t xml:space="preserve">ref: </w:t>
      </w:r>
      <w:r w:rsidR="00F93E53">
        <w:rPr>
          <w:rFonts w:ascii="Arial" w:hAnsi="Arial" w:cs="Arial"/>
          <w:sz w:val="22"/>
          <w:szCs w:val="22"/>
        </w:rPr>
        <w:t>CAT/C/SR.1740 paragraph 58).</w:t>
      </w:r>
      <w:r w:rsidR="00655E0F">
        <w:rPr>
          <w:rFonts w:ascii="Arial" w:hAnsi="Arial" w:cs="Arial"/>
          <w:sz w:val="22"/>
          <w:szCs w:val="22"/>
        </w:rPr>
        <w:t xml:space="preserve"> </w:t>
      </w:r>
    </w:p>
    <w:p w14:paraId="054396E2" w14:textId="77777777" w:rsidR="00277E6F" w:rsidRDefault="00277E6F" w:rsidP="00931C68">
      <w:pPr>
        <w:rPr>
          <w:rFonts w:ascii="Arial" w:hAnsi="Arial" w:cs="Arial"/>
          <w:sz w:val="22"/>
          <w:szCs w:val="22"/>
        </w:rPr>
      </w:pPr>
    </w:p>
    <w:p w14:paraId="16FF9C69" w14:textId="34CD70C0" w:rsidR="007B426E" w:rsidRDefault="00205D2F" w:rsidP="00931C68">
      <w:pPr>
        <w:rPr>
          <w:rFonts w:ascii="Arial" w:hAnsi="Arial" w:cs="Arial"/>
          <w:sz w:val="22"/>
          <w:szCs w:val="22"/>
        </w:rPr>
      </w:pPr>
      <w:r>
        <w:rPr>
          <w:rFonts w:ascii="Arial" w:hAnsi="Arial" w:cs="Arial"/>
          <w:sz w:val="22"/>
          <w:szCs w:val="22"/>
        </w:rPr>
        <w:t xml:space="preserve">We </w:t>
      </w:r>
      <w:r w:rsidR="004B4410">
        <w:rPr>
          <w:rFonts w:ascii="Arial" w:hAnsi="Arial" w:cs="Arial"/>
          <w:sz w:val="22"/>
          <w:szCs w:val="22"/>
        </w:rPr>
        <w:t>are</w:t>
      </w:r>
      <w:r>
        <w:rPr>
          <w:rFonts w:ascii="Arial" w:hAnsi="Arial" w:cs="Arial"/>
          <w:sz w:val="22"/>
          <w:szCs w:val="22"/>
        </w:rPr>
        <w:t xml:space="preserve"> particular</w:t>
      </w:r>
      <w:r w:rsidR="004B4410">
        <w:rPr>
          <w:rFonts w:ascii="Arial" w:hAnsi="Arial" w:cs="Arial"/>
          <w:sz w:val="22"/>
          <w:szCs w:val="22"/>
        </w:rPr>
        <w:t>ly</w:t>
      </w:r>
      <w:r>
        <w:rPr>
          <w:rFonts w:ascii="Arial" w:hAnsi="Arial" w:cs="Arial"/>
          <w:sz w:val="22"/>
          <w:szCs w:val="22"/>
        </w:rPr>
        <w:t xml:space="preserve"> concern</w:t>
      </w:r>
      <w:r w:rsidR="004B4410">
        <w:rPr>
          <w:rFonts w:ascii="Arial" w:hAnsi="Arial" w:cs="Arial"/>
          <w:sz w:val="22"/>
          <w:szCs w:val="22"/>
        </w:rPr>
        <w:t>ed</w:t>
      </w:r>
      <w:r>
        <w:rPr>
          <w:rFonts w:ascii="Arial" w:hAnsi="Arial" w:cs="Arial"/>
          <w:sz w:val="22"/>
          <w:szCs w:val="22"/>
        </w:rPr>
        <w:t xml:space="preserve"> that the Home Office does not collect disaggregated statistics on the number of asylum </w:t>
      </w:r>
      <w:r w:rsidR="00D5253C">
        <w:rPr>
          <w:rFonts w:ascii="Arial" w:hAnsi="Arial" w:cs="Arial"/>
          <w:sz w:val="22"/>
          <w:szCs w:val="22"/>
        </w:rPr>
        <w:t>claimants</w:t>
      </w:r>
      <w:r>
        <w:rPr>
          <w:rFonts w:ascii="Arial" w:hAnsi="Arial" w:cs="Arial"/>
          <w:sz w:val="22"/>
          <w:szCs w:val="22"/>
        </w:rPr>
        <w:t xml:space="preserve"> who</w:t>
      </w:r>
      <w:r w:rsidR="00D5253C">
        <w:rPr>
          <w:rFonts w:ascii="Arial" w:hAnsi="Arial" w:cs="Arial"/>
          <w:sz w:val="22"/>
          <w:szCs w:val="22"/>
        </w:rPr>
        <w:t>se application has been accepted or rejected on the grounds of</w:t>
      </w:r>
      <w:r>
        <w:rPr>
          <w:rFonts w:ascii="Arial" w:hAnsi="Arial" w:cs="Arial"/>
          <w:sz w:val="22"/>
          <w:szCs w:val="22"/>
        </w:rPr>
        <w:t xml:space="preserve"> torture as a reason for their seeking safety here (</w:t>
      </w:r>
      <w:r w:rsidR="000E2A60">
        <w:rPr>
          <w:rFonts w:ascii="Arial" w:hAnsi="Arial" w:cs="Arial"/>
          <w:sz w:val="22"/>
          <w:szCs w:val="22"/>
        </w:rPr>
        <w:t xml:space="preserve">ref: </w:t>
      </w:r>
      <w:r>
        <w:rPr>
          <w:rFonts w:ascii="Arial" w:hAnsi="Arial" w:cs="Arial"/>
          <w:sz w:val="22"/>
          <w:szCs w:val="22"/>
        </w:rPr>
        <w:t>CAT/C/SR.1740 paragraph 19</w:t>
      </w:r>
      <w:r w:rsidR="00D5253C">
        <w:rPr>
          <w:rFonts w:ascii="Arial" w:hAnsi="Arial" w:cs="Arial"/>
          <w:sz w:val="22"/>
          <w:szCs w:val="22"/>
        </w:rPr>
        <w:t xml:space="preserve"> &amp; </w:t>
      </w:r>
      <w:r w:rsidR="004B4410">
        <w:rPr>
          <w:rFonts w:ascii="Arial" w:hAnsi="Arial" w:cs="Arial"/>
          <w:sz w:val="22"/>
          <w:szCs w:val="22"/>
        </w:rPr>
        <w:t xml:space="preserve">1743 paragraph </w:t>
      </w:r>
      <w:r w:rsidR="00D5253C">
        <w:rPr>
          <w:rFonts w:ascii="Arial" w:hAnsi="Arial" w:cs="Arial"/>
          <w:sz w:val="22"/>
          <w:szCs w:val="22"/>
        </w:rPr>
        <w:t>36</w:t>
      </w:r>
      <w:r>
        <w:rPr>
          <w:rFonts w:ascii="Arial" w:hAnsi="Arial" w:cs="Arial"/>
          <w:sz w:val="22"/>
          <w:szCs w:val="22"/>
        </w:rPr>
        <w:t xml:space="preserve">). This lack of a basic administrative </w:t>
      </w:r>
      <w:r w:rsidR="004B4410">
        <w:rPr>
          <w:rFonts w:ascii="Arial" w:hAnsi="Arial" w:cs="Arial"/>
          <w:sz w:val="22"/>
          <w:szCs w:val="22"/>
        </w:rPr>
        <w:t>information</w:t>
      </w:r>
      <w:r>
        <w:rPr>
          <w:rFonts w:ascii="Arial" w:hAnsi="Arial" w:cs="Arial"/>
          <w:sz w:val="22"/>
          <w:szCs w:val="22"/>
        </w:rPr>
        <w:t xml:space="preserve"> </w:t>
      </w:r>
      <w:r w:rsidR="004B4410">
        <w:rPr>
          <w:rFonts w:ascii="Arial" w:hAnsi="Arial" w:cs="Arial"/>
          <w:sz w:val="22"/>
          <w:szCs w:val="22"/>
        </w:rPr>
        <w:t xml:space="preserve">is a serious </w:t>
      </w:r>
      <w:r w:rsidR="00C02404">
        <w:rPr>
          <w:rFonts w:ascii="Arial" w:hAnsi="Arial" w:cs="Arial"/>
          <w:sz w:val="22"/>
          <w:szCs w:val="22"/>
        </w:rPr>
        <w:t>issue</w:t>
      </w:r>
      <w:r w:rsidR="004B4410">
        <w:rPr>
          <w:rFonts w:ascii="Arial" w:hAnsi="Arial" w:cs="Arial"/>
          <w:sz w:val="22"/>
          <w:szCs w:val="22"/>
        </w:rPr>
        <w:t>.  Without this, biases in judgements of the</w:t>
      </w:r>
      <w:r>
        <w:rPr>
          <w:rFonts w:ascii="Arial" w:hAnsi="Arial" w:cs="Arial"/>
          <w:sz w:val="22"/>
          <w:szCs w:val="22"/>
        </w:rPr>
        <w:t xml:space="preserve"> legality of their detention, </w:t>
      </w:r>
      <w:r w:rsidR="004B4410">
        <w:rPr>
          <w:rFonts w:ascii="Arial" w:hAnsi="Arial" w:cs="Arial"/>
          <w:sz w:val="22"/>
          <w:szCs w:val="22"/>
        </w:rPr>
        <w:t xml:space="preserve">the validity of the assessment </w:t>
      </w:r>
      <w:r>
        <w:rPr>
          <w:rFonts w:ascii="Arial" w:hAnsi="Arial" w:cs="Arial"/>
          <w:sz w:val="22"/>
          <w:szCs w:val="22"/>
        </w:rPr>
        <w:t>for refugee status, and for the deci</w:t>
      </w:r>
      <w:r w:rsidR="004B4410">
        <w:rPr>
          <w:rFonts w:ascii="Arial" w:hAnsi="Arial" w:cs="Arial"/>
          <w:sz w:val="22"/>
          <w:szCs w:val="22"/>
        </w:rPr>
        <w:t>sion</w:t>
      </w:r>
      <w:r>
        <w:rPr>
          <w:rFonts w:ascii="Arial" w:hAnsi="Arial" w:cs="Arial"/>
          <w:sz w:val="22"/>
          <w:szCs w:val="22"/>
        </w:rPr>
        <w:t xml:space="preserve"> </w:t>
      </w:r>
      <w:r w:rsidR="004B4410">
        <w:rPr>
          <w:rFonts w:ascii="Arial" w:hAnsi="Arial" w:cs="Arial"/>
          <w:sz w:val="22"/>
          <w:szCs w:val="22"/>
        </w:rPr>
        <w:t>to return</w:t>
      </w:r>
      <w:r>
        <w:rPr>
          <w:rFonts w:ascii="Arial" w:hAnsi="Arial" w:cs="Arial"/>
          <w:sz w:val="22"/>
          <w:szCs w:val="22"/>
        </w:rPr>
        <w:t xml:space="preserve"> the</w:t>
      </w:r>
      <w:r w:rsidR="004B4410">
        <w:rPr>
          <w:rFonts w:ascii="Arial" w:hAnsi="Arial" w:cs="Arial"/>
          <w:sz w:val="22"/>
          <w:szCs w:val="22"/>
        </w:rPr>
        <w:t>m to</w:t>
      </w:r>
      <w:r>
        <w:rPr>
          <w:rFonts w:ascii="Arial" w:hAnsi="Arial" w:cs="Arial"/>
          <w:sz w:val="22"/>
          <w:szCs w:val="22"/>
        </w:rPr>
        <w:t xml:space="preserve"> country they have fled </w:t>
      </w:r>
      <w:r>
        <w:rPr>
          <w:rFonts w:ascii="Arial" w:hAnsi="Arial" w:cs="Arial"/>
          <w:sz w:val="22"/>
          <w:szCs w:val="22"/>
        </w:rPr>
        <w:lastRenderedPageBreak/>
        <w:t>from</w:t>
      </w:r>
      <w:r w:rsidR="004B4410">
        <w:rPr>
          <w:rFonts w:ascii="Arial" w:hAnsi="Arial" w:cs="Arial"/>
          <w:sz w:val="22"/>
          <w:szCs w:val="22"/>
        </w:rPr>
        <w:t xml:space="preserve"> </w:t>
      </w:r>
      <w:r w:rsidR="0010120F">
        <w:rPr>
          <w:rFonts w:ascii="Arial" w:hAnsi="Arial" w:cs="Arial"/>
          <w:sz w:val="22"/>
          <w:szCs w:val="22"/>
        </w:rPr>
        <w:t>can</w:t>
      </w:r>
      <w:r w:rsidR="004B4410">
        <w:rPr>
          <w:rFonts w:ascii="Arial" w:hAnsi="Arial" w:cs="Arial"/>
          <w:sz w:val="22"/>
          <w:szCs w:val="22"/>
        </w:rPr>
        <w:t>not be made explicit</w:t>
      </w:r>
      <w:r w:rsidR="00F365A2">
        <w:rPr>
          <w:rFonts w:ascii="Arial" w:hAnsi="Arial" w:cs="Arial"/>
          <w:sz w:val="22"/>
          <w:szCs w:val="22"/>
        </w:rPr>
        <w:t>.  Further, o</w:t>
      </w:r>
      <w:r w:rsidR="0010120F">
        <w:rPr>
          <w:rFonts w:ascii="Arial" w:hAnsi="Arial" w:cs="Arial"/>
          <w:sz w:val="22"/>
          <w:szCs w:val="22"/>
        </w:rPr>
        <w:t>versight is not possible and the process is open to being used for political purposes</w:t>
      </w:r>
      <w:r w:rsidR="004B4410">
        <w:rPr>
          <w:rFonts w:ascii="Arial" w:hAnsi="Arial" w:cs="Arial"/>
          <w:sz w:val="22"/>
          <w:szCs w:val="22"/>
        </w:rPr>
        <w:t>.</w:t>
      </w:r>
    </w:p>
    <w:p w14:paraId="650D124F" w14:textId="77777777" w:rsidR="00205D2F" w:rsidRDefault="00205D2F" w:rsidP="00931C68">
      <w:pPr>
        <w:rPr>
          <w:rFonts w:ascii="Arial" w:hAnsi="Arial" w:cs="Arial"/>
          <w:sz w:val="22"/>
          <w:szCs w:val="22"/>
        </w:rPr>
      </w:pPr>
    </w:p>
    <w:p w14:paraId="4638A435" w14:textId="77777777" w:rsidR="008957B6" w:rsidRPr="00277E6F" w:rsidRDefault="00757680" w:rsidP="00931C68">
      <w:pPr>
        <w:rPr>
          <w:rFonts w:ascii="Arial" w:hAnsi="Arial" w:cs="Arial"/>
          <w:b/>
          <w:sz w:val="22"/>
          <w:szCs w:val="22"/>
        </w:rPr>
      </w:pPr>
      <w:r w:rsidRPr="00277E6F">
        <w:rPr>
          <w:rFonts w:ascii="Arial" w:hAnsi="Arial" w:cs="Arial"/>
          <w:b/>
          <w:sz w:val="22"/>
          <w:szCs w:val="22"/>
        </w:rPr>
        <w:t>2.3.</w:t>
      </w:r>
      <w:r w:rsidRPr="00277E6F">
        <w:rPr>
          <w:rFonts w:ascii="Arial" w:hAnsi="Arial" w:cs="Arial"/>
          <w:b/>
          <w:sz w:val="22"/>
          <w:szCs w:val="22"/>
        </w:rPr>
        <w:tab/>
        <w:t>Assessment</w:t>
      </w:r>
      <w:r w:rsidR="00B30670" w:rsidRPr="00277E6F">
        <w:rPr>
          <w:rFonts w:ascii="Arial" w:hAnsi="Arial" w:cs="Arial"/>
          <w:b/>
          <w:sz w:val="22"/>
          <w:szCs w:val="22"/>
        </w:rPr>
        <w:t xml:space="preserve"> of asylum seekers and immigrants</w:t>
      </w:r>
      <w:r w:rsidR="007D5C4D" w:rsidRPr="00277E6F">
        <w:rPr>
          <w:rFonts w:ascii="Arial" w:hAnsi="Arial" w:cs="Arial"/>
          <w:b/>
          <w:sz w:val="22"/>
          <w:szCs w:val="22"/>
        </w:rPr>
        <w:t xml:space="preserve"> </w:t>
      </w:r>
      <w:r w:rsidRPr="00277E6F">
        <w:rPr>
          <w:rFonts w:ascii="Arial" w:hAnsi="Arial" w:cs="Arial"/>
          <w:b/>
          <w:sz w:val="22"/>
          <w:szCs w:val="22"/>
        </w:rPr>
        <w:t xml:space="preserve">     </w:t>
      </w:r>
    </w:p>
    <w:p w14:paraId="565E5820" w14:textId="77777777" w:rsidR="008957B6" w:rsidRDefault="008957B6" w:rsidP="00931C68">
      <w:pPr>
        <w:rPr>
          <w:rFonts w:ascii="Arial" w:hAnsi="Arial" w:cs="Arial"/>
          <w:sz w:val="22"/>
          <w:szCs w:val="22"/>
        </w:rPr>
      </w:pPr>
    </w:p>
    <w:p w14:paraId="1ECAB03A" w14:textId="77777777" w:rsidR="00277E6F" w:rsidRDefault="008957B6" w:rsidP="00931C68">
      <w:pPr>
        <w:rPr>
          <w:rFonts w:ascii="Arial" w:hAnsi="Arial" w:cs="Arial"/>
          <w:sz w:val="22"/>
          <w:szCs w:val="22"/>
        </w:rPr>
      </w:pPr>
      <w:r w:rsidRPr="00277E6F">
        <w:rPr>
          <w:rFonts w:ascii="Arial" w:hAnsi="Arial" w:cs="Arial"/>
          <w:b/>
          <w:sz w:val="22"/>
          <w:szCs w:val="22"/>
        </w:rPr>
        <w:t>2.3.1.</w:t>
      </w:r>
      <w:r w:rsidRPr="00277E6F">
        <w:rPr>
          <w:rFonts w:ascii="Arial" w:hAnsi="Arial" w:cs="Arial"/>
          <w:b/>
          <w:sz w:val="22"/>
          <w:szCs w:val="22"/>
        </w:rPr>
        <w:tab/>
      </w:r>
      <w:r w:rsidR="00E33ABF" w:rsidRPr="00277E6F">
        <w:rPr>
          <w:rFonts w:ascii="Arial" w:hAnsi="Arial" w:cs="Arial"/>
          <w:b/>
          <w:sz w:val="22"/>
          <w:szCs w:val="22"/>
        </w:rPr>
        <w:t>Reliability and validity of assessments</w:t>
      </w:r>
      <w:r w:rsidR="00E33ABF">
        <w:rPr>
          <w:rFonts w:ascii="Arial" w:hAnsi="Arial" w:cs="Arial"/>
          <w:sz w:val="22"/>
          <w:szCs w:val="22"/>
        </w:rPr>
        <w:t xml:space="preserve">    </w:t>
      </w:r>
    </w:p>
    <w:p w14:paraId="42A8AA4F" w14:textId="4D505B48" w:rsidR="00E33ABF" w:rsidRDefault="0010120F" w:rsidP="00931C68">
      <w:pPr>
        <w:rPr>
          <w:rFonts w:ascii="Arial" w:hAnsi="Arial" w:cs="Arial"/>
          <w:sz w:val="22"/>
          <w:szCs w:val="22"/>
        </w:rPr>
      </w:pPr>
      <w:r>
        <w:rPr>
          <w:rFonts w:ascii="Arial" w:hAnsi="Arial" w:cs="Arial"/>
          <w:sz w:val="22"/>
          <w:szCs w:val="22"/>
        </w:rPr>
        <w:t xml:space="preserve">In the observations on the sixth periodic report, paragraph 52, it was noted that a large proportion of asylum denials were overturned on appeal.  </w:t>
      </w:r>
      <w:r w:rsidR="00151E5D">
        <w:rPr>
          <w:rFonts w:ascii="Arial" w:hAnsi="Arial" w:cs="Arial"/>
          <w:sz w:val="22"/>
          <w:szCs w:val="22"/>
        </w:rPr>
        <w:t xml:space="preserve">Paragraph 54 records </w:t>
      </w:r>
      <w:r w:rsidR="000E2A60">
        <w:rPr>
          <w:rFonts w:ascii="Arial" w:hAnsi="Arial" w:cs="Arial"/>
          <w:sz w:val="22"/>
          <w:szCs w:val="22"/>
        </w:rPr>
        <w:t>a</w:t>
      </w:r>
      <w:r w:rsidR="00151E5D">
        <w:rPr>
          <w:rFonts w:ascii="Arial" w:hAnsi="Arial" w:cs="Arial"/>
          <w:sz w:val="22"/>
          <w:szCs w:val="22"/>
        </w:rPr>
        <w:t xml:space="preserve"> concern that victims of torture are routinely detained, and not released</w:t>
      </w:r>
      <w:r w:rsidR="000E2A60">
        <w:rPr>
          <w:rFonts w:ascii="Arial" w:hAnsi="Arial" w:cs="Arial"/>
          <w:sz w:val="22"/>
          <w:szCs w:val="22"/>
        </w:rPr>
        <w:t xml:space="preserve">, </w:t>
      </w:r>
      <w:r w:rsidR="00151E5D">
        <w:rPr>
          <w:rFonts w:ascii="Arial" w:hAnsi="Arial" w:cs="Arial"/>
          <w:sz w:val="22"/>
          <w:szCs w:val="22"/>
        </w:rPr>
        <w:t xml:space="preserve">so </w:t>
      </w:r>
      <w:r w:rsidR="000E2A60">
        <w:rPr>
          <w:rFonts w:ascii="Arial" w:hAnsi="Arial" w:cs="Arial"/>
          <w:sz w:val="22"/>
          <w:szCs w:val="22"/>
        </w:rPr>
        <w:t>leading to a</w:t>
      </w:r>
      <w:r w:rsidR="00151E5D">
        <w:rPr>
          <w:rFonts w:ascii="Arial" w:hAnsi="Arial" w:cs="Arial"/>
          <w:sz w:val="22"/>
          <w:szCs w:val="22"/>
        </w:rPr>
        <w:t xml:space="preserve"> risk of suffering serious harm </w:t>
      </w:r>
      <w:proofErr w:type="gramStart"/>
      <w:r w:rsidR="00151E5D">
        <w:rPr>
          <w:rFonts w:ascii="Arial" w:hAnsi="Arial" w:cs="Arial"/>
          <w:sz w:val="22"/>
          <w:szCs w:val="22"/>
        </w:rPr>
        <w:t>as a consequence of</w:t>
      </w:r>
      <w:proofErr w:type="gramEnd"/>
      <w:r w:rsidR="00151E5D">
        <w:rPr>
          <w:rFonts w:ascii="Arial" w:hAnsi="Arial" w:cs="Arial"/>
          <w:sz w:val="22"/>
          <w:szCs w:val="22"/>
        </w:rPr>
        <w:t xml:space="preserve"> </w:t>
      </w:r>
      <w:r w:rsidR="00C33495">
        <w:rPr>
          <w:rFonts w:ascii="Arial" w:hAnsi="Arial" w:cs="Arial"/>
          <w:sz w:val="22"/>
          <w:szCs w:val="22"/>
        </w:rPr>
        <w:t>being detained</w:t>
      </w:r>
      <w:r w:rsidR="00151E5D">
        <w:rPr>
          <w:rFonts w:ascii="Arial" w:hAnsi="Arial" w:cs="Arial"/>
          <w:sz w:val="22"/>
          <w:szCs w:val="22"/>
        </w:rPr>
        <w:t>. This continues to be the case</w:t>
      </w:r>
      <w:r w:rsidR="000E2A60">
        <w:rPr>
          <w:rFonts w:ascii="Arial" w:hAnsi="Arial" w:cs="Arial"/>
          <w:sz w:val="22"/>
          <w:szCs w:val="22"/>
        </w:rPr>
        <w:t>.</w:t>
      </w:r>
      <w:r w:rsidR="00151E5D">
        <w:rPr>
          <w:rFonts w:ascii="Arial" w:hAnsi="Arial" w:cs="Arial"/>
          <w:sz w:val="22"/>
          <w:szCs w:val="22"/>
        </w:rPr>
        <w:t xml:space="preserve"> </w:t>
      </w:r>
      <w:r w:rsidR="000E2A60">
        <w:rPr>
          <w:rFonts w:ascii="Arial" w:hAnsi="Arial" w:cs="Arial"/>
          <w:sz w:val="22"/>
          <w:szCs w:val="22"/>
        </w:rPr>
        <w:t>This</w:t>
      </w:r>
      <w:r w:rsidR="00151E5D">
        <w:rPr>
          <w:rFonts w:ascii="Arial" w:hAnsi="Arial" w:cs="Arial"/>
          <w:sz w:val="22"/>
          <w:szCs w:val="22"/>
        </w:rPr>
        <w:t xml:space="preserve"> is a national scandal</w:t>
      </w:r>
      <w:r w:rsidR="000E2A60">
        <w:rPr>
          <w:rFonts w:ascii="Arial" w:hAnsi="Arial" w:cs="Arial"/>
          <w:sz w:val="22"/>
          <w:szCs w:val="22"/>
        </w:rPr>
        <w:t xml:space="preserve"> and must stop</w:t>
      </w:r>
      <w:r w:rsidR="00151E5D">
        <w:rPr>
          <w:rFonts w:ascii="Arial" w:hAnsi="Arial" w:cs="Arial"/>
          <w:sz w:val="22"/>
          <w:szCs w:val="22"/>
        </w:rPr>
        <w:t>.</w:t>
      </w:r>
      <w:r w:rsidR="003F1FE9">
        <w:rPr>
          <w:rFonts w:ascii="Arial" w:hAnsi="Arial" w:cs="Arial"/>
          <w:sz w:val="22"/>
          <w:szCs w:val="22"/>
        </w:rPr>
        <w:t xml:space="preserve"> </w:t>
      </w:r>
    </w:p>
    <w:p w14:paraId="5F673171" w14:textId="77777777" w:rsidR="00277E6F" w:rsidRDefault="00277E6F" w:rsidP="00931C68">
      <w:pPr>
        <w:rPr>
          <w:rFonts w:ascii="Arial" w:hAnsi="Arial" w:cs="Arial"/>
          <w:sz w:val="22"/>
          <w:szCs w:val="22"/>
        </w:rPr>
      </w:pPr>
    </w:p>
    <w:p w14:paraId="3772F487" w14:textId="4CD696E2" w:rsidR="005D053D" w:rsidRDefault="00E94F89" w:rsidP="00931C68">
      <w:pPr>
        <w:rPr>
          <w:rFonts w:ascii="Arial" w:hAnsi="Arial" w:cs="Arial"/>
          <w:color w:val="000000" w:themeColor="text1"/>
          <w:sz w:val="22"/>
          <w:szCs w:val="22"/>
        </w:rPr>
      </w:pPr>
      <w:r>
        <w:rPr>
          <w:rFonts w:ascii="Arial" w:hAnsi="Arial" w:cs="Arial"/>
          <w:sz w:val="22"/>
          <w:szCs w:val="22"/>
        </w:rPr>
        <w:t xml:space="preserve">Given </w:t>
      </w:r>
      <w:r w:rsidR="00151E5D">
        <w:rPr>
          <w:rFonts w:ascii="Arial" w:hAnsi="Arial" w:cs="Arial"/>
          <w:sz w:val="22"/>
          <w:szCs w:val="22"/>
        </w:rPr>
        <w:t>these points</w:t>
      </w:r>
      <w:r w:rsidR="00C02404">
        <w:rPr>
          <w:rFonts w:ascii="Arial" w:hAnsi="Arial" w:cs="Arial"/>
          <w:sz w:val="22"/>
          <w:szCs w:val="22"/>
        </w:rPr>
        <w:t>,</w:t>
      </w:r>
      <w:r>
        <w:rPr>
          <w:rFonts w:ascii="Arial" w:hAnsi="Arial" w:cs="Arial"/>
          <w:sz w:val="22"/>
          <w:szCs w:val="22"/>
        </w:rPr>
        <w:t xml:space="preserve"> w</w:t>
      </w:r>
      <w:r w:rsidR="003F1FE9">
        <w:rPr>
          <w:rFonts w:ascii="Arial" w:hAnsi="Arial" w:cs="Arial"/>
          <w:sz w:val="22"/>
          <w:szCs w:val="22"/>
        </w:rPr>
        <w:t xml:space="preserve">e are not reassured by </w:t>
      </w:r>
      <w:r w:rsidR="000E2A60">
        <w:rPr>
          <w:rFonts w:ascii="Arial" w:hAnsi="Arial" w:cs="Arial"/>
          <w:sz w:val="22"/>
          <w:szCs w:val="22"/>
        </w:rPr>
        <w:t>the representative for UK and N</w:t>
      </w:r>
      <w:r w:rsidR="00C02404">
        <w:rPr>
          <w:rFonts w:ascii="Arial" w:hAnsi="Arial" w:cs="Arial"/>
          <w:sz w:val="22"/>
          <w:szCs w:val="22"/>
        </w:rPr>
        <w:t xml:space="preserve">orthern </w:t>
      </w:r>
      <w:r w:rsidR="000E2A60">
        <w:rPr>
          <w:rFonts w:ascii="Arial" w:hAnsi="Arial" w:cs="Arial"/>
          <w:sz w:val="22"/>
          <w:szCs w:val="22"/>
        </w:rPr>
        <w:t>Ireland</w:t>
      </w:r>
      <w:r w:rsidR="00AF3B3E">
        <w:rPr>
          <w:rFonts w:ascii="Arial" w:hAnsi="Arial" w:cs="Arial"/>
          <w:sz w:val="22"/>
          <w:szCs w:val="22"/>
        </w:rPr>
        <w:t>,</w:t>
      </w:r>
      <w:r w:rsidR="000E2A60">
        <w:rPr>
          <w:rFonts w:ascii="Arial" w:hAnsi="Arial" w:cs="Arial"/>
          <w:sz w:val="22"/>
          <w:szCs w:val="22"/>
        </w:rPr>
        <w:t xml:space="preserve"> </w:t>
      </w:r>
      <w:r w:rsidR="003F1FE9">
        <w:rPr>
          <w:rFonts w:ascii="Arial" w:hAnsi="Arial" w:cs="Arial"/>
          <w:sz w:val="22"/>
          <w:szCs w:val="22"/>
        </w:rPr>
        <w:t>Mr. Alexander’s statement that case workers assessing applications from stateless people receive extensive training and followed detailed instructions (</w:t>
      </w:r>
      <w:r w:rsidR="000E2A60">
        <w:rPr>
          <w:rFonts w:ascii="Arial" w:hAnsi="Arial" w:cs="Arial"/>
          <w:sz w:val="22"/>
          <w:szCs w:val="22"/>
        </w:rPr>
        <w:t xml:space="preserve">ref: </w:t>
      </w:r>
      <w:r w:rsidR="003F1FE9">
        <w:rPr>
          <w:rFonts w:ascii="Arial" w:hAnsi="Arial" w:cs="Arial"/>
          <w:sz w:val="22"/>
          <w:szCs w:val="22"/>
        </w:rPr>
        <w:t xml:space="preserve">CAT/C/SR.1743 paragraph 37).  We would respectfully suggest that these instructions are carefully reviewed and further </w:t>
      </w:r>
      <w:r w:rsidR="00F365A2">
        <w:rPr>
          <w:rFonts w:ascii="Arial" w:hAnsi="Arial" w:cs="Arial"/>
          <w:sz w:val="22"/>
          <w:szCs w:val="22"/>
        </w:rPr>
        <w:t xml:space="preserve">training and </w:t>
      </w:r>
      <w:r w:rsidR="003F1FE9">
        <w:rPr>
          <w:rFonts w:ascii="Arial" w:hAnsi="Arial" w:cs="Arial"/>
          <w:sz w:val="22"/>
          <w:szCs w:val="22"/>
        </w:rPr>
        <w:t>assessments developed</w:t>
      </w:r>
      <w:r w:rsidR="003F1FE9" w:rsidRPr="00CC65AD">
        <w:rPr>
          <w:rFonts w:ascii="Arial" w:hAnsi="Arial" w:cs="Arial"/>
          <w:color w:val="000000" w:themeColor="text1"/>
          <w:sz w:val="22"/>
          <w:szCs w:val="22"/>
        </w:rPr>
        <w:t xml:space="preserve">.  </w:t>
      </w:r>
    </w:p>
    <w:p w14:paraId="414E1882" w14:textId="77777777" w:rsidR="00277E6F" w:rsidRDefault="00277E6F" w:rsidP="00931C68">
      <w:pPr>
        <w:rPr>
          <w:rFonts w:ascii="Arial" w:hAnsi="Arial" w:cs="Arial"/>
          <w:color w:val="000000" w:themeColor="text1"/>
          <w:sz w:val="22"/>
          <w:szCs w:val="22"/>
        </w:rPr>
      </w:pPr>
    </w:p>
    <w:p w14:paraId="101944E1" w14:textId="13911E8F" w:rsidR="00757680" w:rsidRDefault="00C8579C" w:rsidP="00931C68">
      <w:pPr>
        <w:rPr>
          <w:rFonts w:ascii="Arial" w:hAnsi="Arial" w:cs="Arial"/>
          <w:color w:val="000000" w:themeColor="text1"/>
          <w:sz w:val="22"/>
          <w:szCs w:val="22"/>
        </w:rPr>
      </w:pPr>
      <w:r>
        <w:rPr>
          <w:rFonts w:ascii="Arial" w:hAnsi="Arial" w:cs="Arial"/>
          <w:color w:val="000000" w:themeColor="text1"/>
          <w:sz w:val="22"/>
          <w:szCs w:val="22"/>
        </w:rPr>
        <w:t>It is increasingly recognised that, while algorithms are</w:t>
      </w:r>
      <w:r w:rsidR="00D874C6">
        <w:rPr>
          <w:rFonts w:ascii="Arial" w:hAnsi="Arial" w:cs="Arial"/>
          <w:color w:val="000000" w:themeColor="text1"/>
          <w:sz w:val="22"/>
          <w:szCs w:val="22"/>
        </w:rPr>
        <w:t xml:space="preserve"> a</w:t>
      </w:r>
      <w:r>
        <w:rPr>
          <w:rFonts w:ascii="Arial" w:hAnsi="Arial" w:cs="Arial"/>
          <w:color w:val="000000" w:themeColor="text1"/>
          <w:sz w:val="22"/>
          <w:szCs w:val="22"/>
        </w:rPr>
        <w:t xml:space="preserve">n aid to human decision making, they are not infallible (Hannah Fry, associate professor of Mathematics of Cities, University College London in </w:t>
      </w:r>
      <w:proofErr w:type="gramStart"/>
      <w:r>
        <w:rPr>
          <w:rFonts w:ascii="Arial" w:hAnsi="Arial" w:cs="Arial"/>
          <w:color w:val="000000" w:themeColor="text1"/>
          <w:sz w:val="22"/>
          <w:szCs w:val="22"/>
        </w:rPr>
        <w:t>“ Hello</w:t>
      </w:r>
      <w:proofErr w:type="gramEnd"/>
      <w:r>
        <w:rPr>
          <w:rFonts w:ascii="Arial" w:hAnsi="Arial" w:cs="Arial"/>
          <w:color w:val="000000" w:themeColor="text1"/>
          <w:sz w:val="22"/>
          <w:szCs w:val="22"/>
        </w:rPr>
        <w:t xml:space="preserve"> World; Being Human in the Age of Algorithms”)</w:t>
      </w:r>
      <w:r w:rsidR="00CC65AD">
        <w:rPr>
          <w:rFonts w:ascii="Arial" w:hAnsi="Arial" w:cs="Arial"/>
          <w:color w:val="000000" w:themeColor="text1"/>
          <w:sz w:val="22"/>
          <w:szCs w:val="22"/>
        </w:rPr>
        <w:t xml:space="preserve">. </w:t>
      </w:r>
      <w:r w:rsidR="00091021">
        <w:rPr>
          <w:rFonts w:ascii="Arial" w:hAnsi="Arial" w:cs="Arial"/>
          <w:color w:val="000000" w:themeColor="text1"/>
          <w:sz w:val="22"/>
          <w:szCs w:val="22"/>
        </w:rPr>
        <w:t xml:space="preserve"> </w:t>
      </w:r>
      <w:proofErr w:type="gramStart"/>
      <w:r w:rsidR="00091021">
        <w:rPr>
          <w:rFonts w:ascii="Arial" w:hAnsi="Arial" w:cs="Arial"/>
          <w:color w:val="000000" w:themeColor="text1"/>
          <w:sz w:val="22"/>
          <w:szCs w:val="22"/>
        </w:rPr>
        <w:t>Algorithms  have</w:t>
      </w:r>
      <w:proofErr w:type="gramEnd"/>
      <w:r w:rsidR="00091021">
        <w:rPr>
          <w:rFonts w:ascii="Arial" w:hAnsi="Arial" w:cs="Arial"/>
          <w:color w:val="000000" w:themeColor="text1"/>
          <w:sz w:val="22"/>
          <w:szCs w:val="22"/>
        </w:rPr>
        <w:t xml:space="preserve"> been shown to contain prejudicial biases, such as racial biases.</w:t>
      </w:r>
      <w:r w:rsidR="00D874C6">
        <w:rPr>
          <w:rFonts w:ascii="Arial" w:hAnsi="Arial" w:cs="Arial"/>
          <w:color w:val="000000" w:themeColor="text1"/>
          <w:sz w:val="22"/>
          <w:szCs w:val="22"/>
        </w:rPr>
        <w:t xml:space="preserve"> </w:t>
      </w:r>
      <w:r w:rsidR="00AA7EAD">
        <w:rPr>
          <w:rFonts w:ascii="Arial" w:hAnsi="Arial" w:cs="Arial"/>
          <w:color w:val="000000" w:themeColor="text1"/>
          <w:sz w:val="22"/>
          <w:szCs w:val="22"/>
        </w:rPr>
        <w:t xml:space="preserve">The Government has been employing </w:t>
      </w:r>
      <w:r w:rsidR="00A10A09">
        <w:rPr>
          <w:rFonts w:ascii="Arial" w:hAnsi="Arial" w:cs="Arial"/>
          <w:color w:val="000000" w:themeColor="text1"/>
          <w:sz w:val="22"/>
          <w:szCs w:val="22"/>
        </w:rPr>
        <w:t>algorithms despite this danger.  One is the</w:t>
      </w:r>
      <w:r w:rsidR="00AA7EAD">
        <w:rPr>
          <w:rFonts w:ascii="Arial" w:hAnsi="Arial" w:cs="Arial"/>
          <w:color w:val="000000" w:themeColor="text1"/>
          <w:sz w:val="22"/>
          <w:szCs w:val="22"/>
        </w:rPr>
        <w:t xml:space="preserve"> ‘</w:t>
      </w:r>
      <w:r w:rsidR="00AA7EAD" w:rsidRPr="000E2A60">
        <w:rPr>
          <w:rFonts w:ascii="Arial" w:hAnsi="Arial" w:cs="Arial"/>
          <w:color w:val="000000" w:themeColor="text1"/>
          <w:sz w:val="22"/>
          <w:szCs w:val="22"/>
        </w:rPr>
        <w:t>streaming tool’</w:t>
      </w:r>
      <w:r w:rsidR="00A10A09">
        <w:rPr>
          <w:rFonts w:ascii="Arial" w:hAnsi="Arial" w:cs="Arial"/>
          <w:color w:val="000000" w:themeColor="text1"/>
          <w:sz w:val="22"/>
          <w:szCs w:val="22"/>
        </w:rPr>
        <w:t>,</w:t>
      </w:r>
      <w:r w:rsidR="00AA7EAD">
        <w:rPr>
          <w:rFonts w:ascii="Arial" w:hAnsi="Arial" w:cs="Arial"/>
          <w:color w:val="000000" w:themeColor="text1"/>
          <w:sz w:val="22"/>
          <w:szCs w:val="22"/>
        </w:rPr>
        <w:t xml:space="preserve"> </w:t>
      </w:r>
      <w:r w:rsidR="00A10A09">
        <w:rPr>
          <w:rFonts w:ascii="Arial" w:hAnsi="Arial" w:cs="Arial"/>
          <w:color w:val="000000" w:themeColor="text1"/>
          <w:sz w:val="22"/>
          <w:szCs w:val="22"/>
        </w:rPr>
        <w:t xml:space="preserve">used </w:t>
      </w:r>
      <w:r w:rsidR="00AA7EAD">
        <w:rPr>
          <w:rFonts w:ascii="Arial" w:hAnsi="Arial" w:cs="Arial"/>
          <w:color w:val="000000" w:themeColor="text1"/>
          <w:sz w:val="22"/>
          <w:szCs w:val="22"/>
        </w:rPr>
        <w:t>to</w:t>
      </w:r>
      <w:r w:rsidR="00A10A09">
        <w:rPr>
          <w:rFonts w:ascii="Arial" w:hAnsi="Arial" w:cs="Arial"/>
          <w:color w:val="000000" w:themeColor="text1"/>
          <w:sz w:val="22"/>
          <w:szCs w:val="22"/>
        </w:rPr>
        <w:t xml:space="preserve"> assess the granting of visas, which deems</w:t>
      </w:r>
      <w:r w:rsidR="00AA7EAD">
        <w:rPr>
          <w:rFonts w:ascii="Arial" w:hAnsi="Arial" w:cs="Arial"/>
          <w:color w:val="000000" w:themeColor="text1"/>
          <w:sz w:val="22"/>
          <w:szCs w:val="22"/>
        </w:rPr>
        <w:t xml:space="preserve"> some countries less desirable than others. Campaign groups</w:t>
      </w:r>
      <w:r w:rsidR="00A10A09">
        <w:rPr>
          <w:rFonts w:ascii="Arial" w:hAnsi="Arial" w:cs="Arial"/>
          <w:color w:val="000000" w:themeColor="text1"/>
          <w:sz w:val="22"/>
          <w:szCs w:val="22"/>
        </w:rPr>
        <w:t>, such as Foxglove and Joint Council for the Welfare of Immigrants</w:t>
      </w:r>
      <w:r w:rsidR="00C02404">
        <w:rPr>
          <w:rFonts w:ascii="Arial" w:hAnsi="Arial" w:cs="Arial"/>
          <w:color w:val="000000" w:themeColor="text1"/>
          <w:sz w:val="22"/>
          <w:szCs w:val="22"/>
        </w:rPr>
        <w:t>,</w:t>
      </w:r>
      <w:r w:rsidR="00A10A09">
        <w:rPr>
          <w:rFonts w:ascii="Arial" w:hAnsi="Arial" w:cs="Arial"/>
          <w:color w:val="000000" w:themeColor="text1"/>
          <w:sz w:val="22"/>
          <w:szCs w:val="22"/>
        </w:rPr>
        <w:t xml:space="preserve"> </w:t>
      </w:r>
      <w:r w:rsidR="00C02404">
        <w:rPr>
          <w:rFonts w:ascii="Arial" w:hAnsi="Arial" w:cs="Arial"/>
          <w:color w:val="000000" w:themeColor="text1"/>
          <w:sz w:val="22"/>
          <w:szCs w:val="22"/>
        </w:rPr>
        <w:t xml:space="preserve">asked </w:t>
      </w:r>
      <w:r w:rsidR="00A10A09">
        <w:rPr>
          <w:rFonts w:ascii="Arial" w:hAnsi="Arial" w:cs="Arial"/>
          <w:color w:val="000000" w:themeColor="text1"/>
          <w:sz w:val="22"/>
          <w:szCs w:val="22"/>
        </w:rPr>
        <w:t>the Home Office to explain the basis for their differentiation of visa applicants. T</w:t>
      </w:r>
      <w:r w:rsidR="00AA7EAD">
        <w:rPr>
          <w:rFonts w:ascii="Arial" w:hAnsi="Arial" w:cs="Arial"/>
          <w:color w:val="000000" w:themeColor="text1"/>
          <w:sz w:val="22"/>
          <w:szCs w:val="22"/>
        </w:rPr>
        <w:t xml:space="preserve">he Governments </w:t>
      </w:r>
      <w:r w:rsidR="00A10A09">
        <w:rPr>
          <w:rFonts w:ascii="Arial" w:hAnsi="Arial" w:cs="Arial"/>
          <w:color w:val="000000" w:themeColor="text1"/>
          <w:sz w:val="22"/>
          <w:szCs w:val="22"/>
        </w:rPr>
        <w:t xml:space="preserve">provided the campaign groups with a </w:t>
      </w:r>
      <w:r w:rsidR="00AA7EAD">
        <w:rPr>
          <w:rFonts w:ascii="Arial" w:hAnsi="Arial" w:cs="Arial"/>
          <w:color w:val="000000" w:themeColor="text1"/>
          <w:sz w:val="22"/>
          <w:szCs w:val="22"/>
        </w:rPr>
        <w:t>total</w:t>
      </w:r>
      <w:r w:rsidR="00A10A09">
        <w:rPr>
          <w:rFonts w:ascii="Arial" w:hAnsi="Arial" w:cs="Arial"/>
          <w:color w:val="000000" w:themeColor="text1"/>
          <w:sz w:val="22"/>
          <w:szCs w:val="22"/>
        </w:rPr>
        <w:t>ly redacted</w:t>
      </w:r>
      <w:r w:rsidR="00AA7EAD">
        <w:rPr>
          <w:rFonts w:ascii="Arial" w:hAnsi="Arial" w:cs="Arial"/>
          <w:color w:val="000000" w:themeColor="text1"/>
          <w:sz w:val="22"/>
          <w:szCs w:val="22"/>
        </w:rPr>
        <w:t xml:space="preserve"> list</w:t>
      </w:r>
      <w:r w:rsidR="00A10A09">
        <w:rPr>
          <w:rFonts w:ascii="Arial" w:hAnsi="Arial" w:cs="Arial"/>
          <w:color w:val="000000" w:themeColor="text1"/>
          <w:sz w:val="22"/>
          <w:szCs w:val="22"/>
        </w:rPr>
        <w:t xml:space="preserve"> </w:t>
      </w:r>
      <w:r w:rsidR="00AA7EAD">
        <w:rPr>
          <w:rFonts w:ascii="Arial" w:hAnsi="Arial" w:cs="Arial"/>
          <w:color w:val="000000" w:themeColor="text1"/>
          <w:sz w:val="22"/>
          <w:szCs w:val="22"/>
        </w:rPr>
        <w:t>(r</w:t>
      </w:r>
      <w:r w:rsidR="00A10A09">
        <w:rPr>
          <w:rFonts w:ascii="Arial" w:hAnsi="Arial" w:cs="Arial"/>
          <w:color w:val="000000" w:themeColor="text1"/>
          <w:sz w:val="22"/>
          <w:szCs w:val="22"/>
        </w:rPr>
        <w:t>ef: T</w:t>
      </w:r>
      <w:r w:rsidR="00AA7EAD">
        <w:rPr>
          <w:rFonts w:ascii="Arial" w:hAnsi="Arial" w:cs="Arial"/>
          <w:color w:val="000000" w:themeColor="text1"/>
          <w:sz w:val="22"/>
          <w:szCs w:val="22"/>
        </w:rPr>
        <w:t>he Guardian 2</w:t>
      </w:r>
      <w:r w:rsidR="00AA7EAD" w:rsidRPr="005D053D">
        <w:rPr>
          <w:rFonts w:ascii="Arial" w:hAnsi="Arial" w:cs="Arial"/>
          <w:color w:val="000000" w:themeColor="text1"/>
          <w:sz w:val="22"/>
          <w:szCs w:val="22"/>
          <w:vertAlign w:val="superscript"/>
        </w:rPr>
        <w:t>nd</w:t>
      </w:r>
      <w:r w:rsidR="00AA7EAD">
        <w:rPr>
          <w:rFonts w:ascii="Arial" w:hAnsi="Arial" w:cs="Arial"/>
          <w:color w:val="000000" w:themeColor="text1"/>
          <w:sz w:val="22"/>
          <w:szCs w:val="22"/>
        </w:rPr>
        <w:t xml:space="preserve"> January 2019)</w:t>
      </w:r>
      <w:r w:rsidR="005D053D">
        <w:rPr>
          <w:rFonts w:ascii="Arial" w:hAnsi="Arial" w:cs="Arial"/>
          <w:color w:val="000000" w:themeColor="text1"/>
          <w:sz w:val="22"/>
          <w:szCs w:val="22"/>
        </w:rPr>
        <w:t>.</w:t>
      </w:r>
      <w:r w:rsidR="00A10A09">
        <w:rPr>
          <w:rFonts w:ascii="Arial" w:hAnsi="Arial" w:cs="Arial"/>
          <w:color w:val="000000" w:themeColor="text1"/>
          <w:sz w:val="22"/>
          <w:szCs w:val="22"/>
        </w:rPr>
        <w:t xml:space="preserve"> Another case of secrecy and avoidance of dialogue with the concerned public.</w:t>
      </w:r>
      <w:r w:rsidR="00D874C6">
        <w:rPr>
          <w:rFonts w:ascii="Arial" w:hAnsi="Arial" w:cs="Arial"/>
          <w:color w:val="000000" w:themeColor="text1"/>
          <w:sz w:val="22"/>
          <w:szCs w:val="22"/>
        </w:rPr>
        <w:t xml:space="preserve">  We call on the Government to stop using algorithms in </w:t>
      </w:r>
      <w:r w:rsidR="00B80D9D">
        <w:rPr>
          <w:rFonts w:ascii="Arial" w:hAnsi="Arial" w:cs="Arial"/>
          <w:color w:val="000000" w:themeColor="text1"/>
          <w:sz w:val="22"/>
          <w:szCs w:val="22"/>
        </w:rPr>
        <w:t>areas of where decision making is</w:t>
      </w:r>
      <w:r w:rsidR="00D874C6">
        <w:rPr>
          <w:rFonts w:ascii="Arial" w:hAnsi="Arial" w:cs="Arial"/>
          <w:color w:val="000000" w:themeColor="text1"/>
          <w:sz w:val="22"/>
          <w:szCs w:val="22"/>
        </w:rPr>
        <w:t xml:space="preserve"> complex and politically sensitive</w:t>
      </w:r>
      <w:r w:rsidR="00B80D9D">
        <w:rPr>
          <w:rFonts w:ascii="Arial" w:hAnsi="Arial" w:cs="Arial"/>
          <w:color w:val="000000" w:themeColor="text1"/>
          <w:sz w:val="22"/>
          <w:szCs w:val="22"/>
        </w:rPr>
        <w:t xml:space="preserve">, for example, the assessment for visa applicants and for the consideration of cases for </w:t>
      </w:r>
      <w:proofErr w:type="gramStart"/>
      <w:r w:rsidR="00B80D9D">
        <w:rPr>
          <w:rFonts w:ascii="Arial" w:hAnsi="Arial" w:cs="Arial"/>
          <w:color w:val="000000" w:themeColor="text1"/>
          <w:sz w:val="22"/>
          <w:szCs w:val="22"/>
        </w:rPr>
        <w:t xml:space="preserve">deportation </w:t>
      </w:r>
      <w:r w:rsidR="00D874C6">
        <w:rPr>
          <w:rFonts w:ascii="Arial" w:hAnsi="Arial" w:cs="Arial"/>
          <w:color w:val="000000" w:themeColor="text1"/>
          <w:sz w:val="22"/>
          <w:szCs w:val="22"/>
        </w:rPr>
        <w:t>.</w:t>
      </w:r>
      <w:proofErr w:type="gramEnd"/>
    </w:p>
    <w:p w14:paraId="3E7499F9" w14:textId="77777777" w:rsidR="00277E6F" w:rsidRDefault="00277E6F" w:rsidP="00931C68">
      <w:pPr>
        <w:rPr>
          <w:rFonts w:ascii="Arial" w:hAnsi="Arial" w:cs="Arial"/>
          <w:sz w:val="22"/>
          <w:szCs w:val="22"/>
        </w:rPr>
      </w:pPr>
    </w:p>
    <w:p w14:paraId="2432731D" w14:textId="381FFE89" w:rsidR="00E33ABF" w:rsidRDefault="00E33ABF" w:rsidP="00931C68">
      <w:pPr>
        <w:rPr>
          <w:rFonts w:ascii="Arial" w:hAnsi="Arial" w:cs="Arial"/>
          <w:sz w:val="22"/>
          <w:szCs w:val="22"/>
        </w:rPr>
      </w:pPr>
      <w:r>
        <w:rPr>
          <w:rFonts w:ascii="Arial" w:hAnsi="Arial" w:cs="Arial"/>
          <w:sz w:val="22"/>
          <w:szCs w:val="22"/>
        </w:rPr>
        <w:t>Given that assessment</w:t>
      </w:r>
      <w:r w:rsidR="00AF3B3E">
        <w:rPr>
          <w:rFonts w:ascii="Arial" w:hAnsi="Arial" w:cs="Arial"/>
          <w:sz w:val="22"/>
          <w:szCs w:val="22"/>
        </w:rPr>
        <w:t>s of asylum seekers</w:t>
      </w:r>
      <w:r>
        <w:rPr>
          <w:rFonts w:ascii="Arial" w:hAnsi="Arial" w:cs="Arial"/>
          <w:sz w:val="22"/>
          <w:szCs w:val="22"/>
        </w:rPr>
        <w:t xml:space="preserve"> are widely seen to be flawed it is </w:t>
      </w:r>
      <w:r w:rsidR="00AF3B3E">
        <w:rPr>
          <w:rFonts w:ascii="Arial" w:hAnsi="Arial" w:cs="Arial"/>
          <w:sz w:val="22"/>
          <w:szCs w:val="22"/>
        </w:rPr>
        <w:t xml:space="preserve">particularly </w:t>
      </w:r>
      <w:r>
        <w:rPr>
          <w:rFonts w:ascii="Arial" w:hAnsi="Arial" w:cs="Arial"/>
          <w:sz w:val="22"/>
          <w:szCs w:val="22"/>
        </w:rPr>
        <w:t>critical that training is improved so that asylum seekers who were victims of torture are effectively and reliably identified at an early stage.</w:t>
      </w:r>
      <w:r w:rsidR="00B80D9D">
        <w:rPr>
          <w:rFonts w:ascii="Arial" w:hAnsi="Arial" w:cs="Arial"/>
          <w:sz w:val="22"/>
          <w:szCs w:val="22"/>
        </w:rPr>
        <w:t xml:space="preserve">  We are deeply concerned </w:t>
      </w:r>
      <w:r w:rsidR="00537AEC">
        <w:rPr>
          <w:rFonts w:ascii="Arial" w:hAnsi="Arial" w:cs="Arial"/>
          <w:sz w:val="22"/>
          <w:szCs w:val="22"/>
        </w:rPr>
        <w:t xml:space="preserve">to read a report </w:t>
      </w:r>
      <w:r w:rsidR="00B80D9D">
        <w:rPr>
          <w:rFonts w:ascii="Arial" w:hAnsi="Arial" w:cs="Arial"/>
          <w:sz w:val="22"/>
          <w:szCs w:val="22"/>
        </w:rPr>
        <w:t>that the Home Office has worked with the Zimbabwean state to accelerate the removal of asylum seekers from this country</w:t>
      </w:r>
      <w:r w:rsidR="00537AEC">
        <w:rPr>
          <w:rFonts w:ascii="Arial" w:hAnsi="Arial" w:cs="Arial"/>
          <w:sz w:val="22"/>
          <w:szCs w:val="22"/>
        </w:rPr>
        <w:t>, a</w:t>
      </w:r>
      <w:r w:rsidR="00B80D9D">
        <w:rPr>
          <w:rFonts w:ascii="Arial" w:hAnsi="Arial" w:cs="Arial"/>
          <w:sz w:val="22"/>
          <w:szCs w:val="22"/>
        </w:rPr>
        <w:t xml:space="preserve"> legal </w:t>
      </w:r>
      <w:r w:rsidR="00537AEC">
        <w:rPr>
          <w:rFonts w:ascii="Arial" w:hAnsi="Arial" w:cs="Arial"/>
          <w:sz w:val="22"/>
          <w:szCs w:val="22"/>
        </w:rPr>
        <w:t>challenge having</w:t>
      </w:r>
      <w:r w:rsidR="00B80D9D">
        <w:rPr>
          <w:rFonts w:ascii="Arial" w:hAnsi="Arial" w:cs="Arial"/>
          <w:sz w:val="22"/>
          <w:szCs w:val="22"/>
        </w:rPr>
        <w:t xml:space="preserve"> been made on the behalf of one applicant whose application for asylum has been rejected. It seems that the current home secretary, </w:t>
      </w:r>
      <w:proofErr w:type="spellStart"/>
      <w:r w:rsidR="00B80D9D">
        <w:rPr>
          <w:rFonts w:ascii="Arial" w:hAnsi="Arial" w:cs="Arial"/>
          <w:sz w:val="22"/>
          <w:szCs w:val="22"/>
        </w:rPr>
        <w:t>Priti</w:t>
      </w:r>
      <w:proofErr w:type="spellEnd"/>
      <w:r w:rsidR="00B80D9D">
        <w:rPr>
          <w:rFonts w:ascii="Arial" w:hAnsi="Arial" w:cs="Arial"/>
          <w:sz w:val="22"/>
          <w:szCs w:val="22"/>
        </w:rPr>
        <w:t xml:space="preserve"> Patel. </w:t>
      </w:r>
      <w:r w:rsidR="00537AEC">
        <w:rPr>
          <w:rFonts w:ascii="Arial" w:hAnsi="Arial" w:cs="Arial"/>
          <w:sz w:val="22"/>
          <w:szCs w:val="22"/>
        </w:rPr>
        <w:t>h</w:t>
      </w:r>
      <w:r w:rsidR="00B80D9D">
        <w:rPr>
          <w:rFonts w:ascii="Arial" w:hAnsi="Arial" w:cs="Arial"/>
          <w:sz w:val="22"/>
          <w:szCs w:val="22"/>
        </w:rPr>
        <w:t xml:space="preserve">ad invited officials from the government in Harare </w:t>
      </w:r>
      <w:r w:rsidR="001D42AF">
        <w:rPr>
          <w:rFonts w:ascii="Arial" w:hAnsi="Arial" w:cs="Arial"/>
          <w:sz w:val="22"/>
          <w:szCs w:val="22"/>
        </w:rPr>
        <w:t>to</w:t>
      </w:r>
      <w:r w:rsidR="00091021">
        <w:rPr>
          <w:rFonts w:ascii="Arial" w:hAnsi="Arial" w:cs="Arial"/>
          <w:sz w:val="22"/>
          <w:szCs w:val="22"/>
        </w:rPr>
        <w:t xml:space="preserve"> come to the UK to question him.  This gentleman</w:t>
      </w:r>
      <w:r w:rsidR="001D42AF">
        <w:rPr>
          <w:rFonts w:ascii="Arial" w:hAnsi="Arial" w:cs="Arial"/>
          <w:sz w:val="22"/>
          <w:szCs w:val="22"/>
        </w:rPr>
        <w:t xml:space="preserve"> </w:t>
      </w:r>
      <w:r w:rsidR="00091021">
        <w:rPr>
          <w:rFonts w:ascii="Arial" w:hAnsi="Arial" w:cs="Arial"/>
          <w:sz w:val="22"/>
          <w:szCs w:val="22"/>
        </w:rPr>
        <w:t xml:space="preserve">had genuine fear of the Zimbabwean authorities, and her invitation </w:t>
      </w:r>
      <w:r w:rsidR="001D42AF">
        <w:rPr>
          <w:rFonts w:ascii="Arial" w:hAnsi="Arial" w:cs="Arial"/>
          <w:sz w:val="22"/>
          <w:szCs w:val="22"/>
        </w:rPr>
        <w:t xml:space="preserve">thereby </w:t>
      </w:r>
      <w:r w:rsidR="00091021">
        <w:rPr>
          <w:rFonts w:ascii="Arial" w:hAnsi="Arial" w:cs="Arial"/>
          <w:sz w:val="22"/>
          <w:szCs w:val="22"/>
        </w:rPr>
        <w:t>brought him and his</w:t>
      </w:r>
      <w:r w:rsidR="001D42AF">
        <w:rPr>
          <w:rFonts w:ascii="Arial" w:hAnsi="Arial" w:cs="Arial"/>
          <w:sz w:val="22"/>
          <w:szCs w:val="22"/>
        </w:rPr>
        <w:t xml:space="preserve"> request for asylum to the attention of the Zimbabwean authori</w:t>
      </w:r>
      <w:r w:rsidR="00537AEC">
        <w:rPr>
          <w:rFonts w:ascii="Arial" w:hAnsi="Arial" w:cs="Arial"/>
          <w:sz w:val="22"/>
          <w:szCs w:val="22"/>
        </w:rPr>
        <w:t>t</w:t>
      </w:r>
      <w:r w:rsidR="001D42AF">
        <w:rPr>
          <w:rFonts w:ascii="Arial" w:hAnsi="Arial" w:cs="Arial"/>
          <w:sz w:val="22"/>
          <w:szCs w:val="22"/>
        </w:rPr>
        <w:t>ies (ref: The G</w:t>
      </w:r>
      <w:r w:rsidR="000A0CBB">
        <w:rPr>
          <w:rFonts w:ascii="Arial" w:hAnsi="Arial" w:cs="Arial"/>
          <w:sz w:val="22"/>
          <w:szCs w:val="22"/>
        </w:rPr>
        <w:t>uar</w:t>
      </w:r>
      <w:r w:rsidR="001D42AF">
        <w:rPr>
          <w:rFonts w:ascii="Arial" w:hAnsi="Arial" w:cs="Arial"/>
          <w:sz w:val="22"/>
          <w:szCs w:val="22"/>
        </w:rPr>
        <w:t>dian, 6</w:t>
      </w:r>
      <w:proofErr w:type="gramStart"/>
      <w:r w:rsidR="000A0CBB" w:rsidRPr="00F74701">
        <w:rPr>
          <w:rFonts w:ascii="Arial" w:hAnsi="Arial" w:cs="Arial"/>
          <w:sz w:val="22"/>
          <w:szCs w:val="22"/>
          <w:vertAlign w:val="superscript"/>
        </w:rPr>
        <w:t>th</w:t>
      </w:r>
      <w:r w:rsidR="000A0CBB">
        <w:rPr>
          <w:rFonts w:ascii="Arial" w:hAnsi="Arial" w:cs="Arial"/>
          <w:sz w:val="22"/>
          <w:szCs w:val="22"/>
        </w:rPr>
        <w:t xml:space="preserve"> </w:t>
      </w:r>
      <w:r w:rsidR="001D42AF">
        <w:rPr>
          <w:rFonts w:ascii="Arial" w:hAnsi="Arial" w:cs="Arial"/>
          <w:sz w:val="22"/>
          <w:szCs w:val="22"/>
        </w:rPr>
        <w:t xml:space="preserve"> January</w:t>
      </w:r>
      <w:proofErr w:type="gramEnd"/>
      <w:r w:rsidR="001D42AF">
        <w:rPr>
          <w:rFonts w:ascii="Arial" w:hAnsi="Arial" w:cs="Arial"/>
          <w:sz w:val="22"/>
          <w:szCs w:val="22"/>
        </w:rPr>
        <w:t xml:space="preserve"> 2020)</w:t>
      </w:r>
      <w:r w:rsidR="00091021">
        <w:rPr>
          <w:rFonts w:ascii="Arial" w:hAnsi="Arial" w:cs="Arial"/>
          <w:sz w:val="22"/>
          <w:szCs w:val="22"/>
        </w:rPr>
        <w:t>.</w:t>
      </w:r>
      <w:r w:rsidR="001D42AF">
        <w:rPr>
          <w:rFonts w:ascii="Arial" w:hAnsi="Arial" w:cs="Arial"/>
          <w:sz w:val="22"/>
          <w:szCs w:val="22"/>
        </w:rPr>
        <w:t xml:space="preserve"> </w:t>
      </w:r>
    </w:p>
    <w:p w14:paraId="51067815" w14:textId="77777777" w:rsidR="00694BA9" w:rsidRDefault="00694BA9" w:rsidP="00931C68">
      <w:pPr>
        <w:rPr>
          <w:rFonts w:ascii="Arial" w:hAnsi="Arial" w:cs="Arial"/>
          <w:sz w:val="22"/>
          <w:szCs w:val="22"/>
        </w:rPr>
      </w:pPr>
    </w:p>
    <w:p w14:paraId="4EC577ED" w14:textId="77777777" w:rsidR="00277E6F" w:rsidRDefault="002C0A0A" w:rsidP="007B426E">
      <w:pPr>
        <w:rPr>
          <w:rFonts w:ascii="Arial" w:hAnsi="Arial" w:cs="Arial"/>
          <w:sz w:val="22"/>
          <w:szCs w:val="22"/>
        </w:rPr>
      </w:pPr>
      <w:r w:rsidRPr="00277E6F">
        <w:rPr>
          <w:rFonts w:ascii="Arial" w:hAnsi="Arial" w:cs="Arial"/>
          <w:b/>
          <w:sz w:val="22"/>
          <w:szCs w:val="22"/>
        </w:rPr>
        <w:t>2.3.</w:t>
      </w:r>
      <w:r w:rsidR="00E33ABF" w:rsidRPr="00277E6F">
        <w:rPr>
          <w:rFonts w:ascii="Arial" w:hAnsi="Arial" w:cs="Arial"/>
          <w:b/>
          <w:sz w:val="22"/>
          <w:szCs w:val="22"/>
        </w:rPr>
        <w:t>2</w:t>
      </w:r>
      <w:r w:rsidR="008957B6" w:rsidRPr="00277E6F">
        <w:rPr>
          <w:rFonts w:ascii="Arial" w:hAnsi="Arial" w:cs="Arial"/>
          <w:b/>
          <w:sz w:val="22"/>
          <w:szCs w:val="22"/>
        </w:rPr>
        <w:t>.</w:t>
      </w:r>
      <w:r w:rsidR="009D0370" w:rsidRPr="00277E6F">
        <w:rPr>
          <w:rFonts w:ascii="Arial" w:hAnsi="Arial" w:cs="Arial"/>
          <w:b/>
          <w:sz w:val="22"/>
          <w:szCs w:val="22"/>
        </w:rPr>
        <w:t xml:space="preserve"> </w:t>
      </w:r>
      <w:r w:rsidR="005F5386" w:rsidRPr="00277E6F">
        <w:rPr>
          <w:rFonts w:ascii="Arial" w:hAnsi="Arial" w:cs="Arial"/>
          <w:b/>
          <w:sz w:val="22"/>
          <w:szCs w:val="22"/>
        </w:rPr>
        <w:t>Training</w:t>
      </w:r>
      <w:r w:rsidR="00277E6F" w:rsidRPr="00277E6F">
        <w:rPr>
          <w:rFonts w:ascii="Arial" w:hAnsi="Arial" w:cs="Arial"/>
          <w:b/>
          <w:sz w:val="22"/>
          <w:szCs w:val="22"/>
        </w:rPr>
        <w:t xml:space="preserve"> d</w:t>
      </w:r>
      <w:r w:rsidR="007D5C4D" w:rsidRPr="00277E6F">
        <w:rPr>
          <w:rFonts w:ascii="Arial" w:hAnsi="Arial" w:cs="Arial"/>
          <w:b/>
          <w:sz w:val="22"/>
          <w:szCs w:val="22"/>
        </w:rPr>
        <w:t>oc</w:t>
      </w:r>
      <w:r w:rsidR="00ED3621" w:rsidRPr="00277E6F">
        <w:rPr>
          <w:rFonts w:ascii="Arial" w:hAnsi="Arial" w:cs="Arial"/>
          <w:b/>
          <w:sz w:val="22"/>
          <w:szCs w:val="22"/>
        </w:rPr>
        <w:t>to</w:t>
      </w:r>
      <w:r w:rsidR="007D5C4D" w:rsidRPr="00277E6F">
        <w:rPr>
          <w:rFonts w:ascii="Arial" w:hAnsi="Arial" w:cs="Arial"/>
          <w:b/>
          <w:sz w:val="22"/>
          <w:szCs w:val="22"/>
        </w:rPr>
        <w:t>rs</w:t>
      </w:r>
      <w:r w:rsidR="00655E0F" w:rsidRPr="00277E6F">
        <w:rPr>
          <w:rFonts w:ascii="Arial" w:hAnsi="Arial" w:cs="Arial"/>
          <w:b/>
          <w:sz w:val="22"/>
          <w:szCs w:val="22"/>
        </w:rPr>
        <w:t xml:space="preserve"> in assessing for torture</w:t>
      </w:r>
      <w:r w:rsidR="009D0370">
        <w:rPr>
          <w:rFonts w:ascii="Arial" w:hAnsi="Arial" w:cs="Arial"/>
          <w:sz w:val="22"/>
          <w:szCs w:val="22"/>
        </w:rPr>
        <w:t xml:space="preserve"> </w:t>
      </w:r>
      <w:r w:rsidR="00E33ABF">
        <w:rPr>
          <w:rFonts w:ascii="Arial" w:hAnsi="Arial" w:cs="Arial"/>
          <w:sz w:val="22"/>
          <w:szCs w:val="22"/>
        </w:rPr>
        <w:t xml:space="preserve">  </w:t>
      </w:r>
    </w:p>
    <w:p w14:paraId="196E7A87" w14:textId="67B8B287" w:rsidR="005F5386" w:rsidRDefault="00FD677A" w:rsidP="007B426E">
      <w:pPr>
        <w:rPr>
          <w:rFonts w:ascii="Arial" w:hAnsi="Arial" w:cs="Arial"/>
          <w:sz w:val="22"/>
          <w:szCs w:val="22"/>
        </w:rPr>
      </w:pPr>
      <w:r>
        <w:rPr>
          <w:rFonts w:ascii="Arial" w:hAnsi="Arial" w:cs="Arial"/>
          <w:sz w:val="22"/>
          <w:szCs w:val="22"/>
        </w:rPr>
        <w:t xml:space="preserve">We </w:t>
      </w:r>
      <w:r w:rsidR="00694BA9">
        <w:rPr>
          <w:rFonts w:ascii="Arial" w:hAnsi="Arial" w:cs="Arial"/>
          <w:sz w:val="22"/>
          <w:szCs w:val="22"/>
        </w:rPr>
        <w:t>are</w:t>
      </w:r>
      <w:r>
        <w:rPr>
          <w:rFonts w:ascii="Arial" w:hAnsi="Arial" w:cs="Arial"/>
          <w:sz w:val="22"/>
          <w:szCs w:val="22"/>
        </w:rPr>
        <w:t xml:space="preserve"> dismay</w:t>
      </w:r>
      <w:r w:rsidR="00694BA9">
        <w:rPr>
          <w:rFonts w:ascii="Arial" w:hAnsi="Arial" w:cs="Arial"/>
          <w:sz w:val="22"/>
          <w:szCs w:val="22"/>
        </w:rPr>
        <w:t>ed</w:t>
      </w:r>
      <w:r>
        <w:rPr>
          <w:rFonts w:ascii="Arial" w:hAnsi="Arial" w:cs="Arial"/>
          <w:sz w:val="22"/>
          <w:szCs w:val="22"/>
        </w:rPr>
        <w:t xml:space="preserve"> that Home Office officials have routinely rejected asylum seekers’ medical certificates with little justification (</w:t>
      </w:r>
      <w:r w:rsidR="00AF3B3E">
        <w:rPr>
          <w:rFonts w:ascii="Arial" w:hAnsi="Arial" w:cs="Arial"/>
          <w:sz w:val="22"/>
          <w:szCs w:val="22"/>
        </w:rPr>
        <w:t xml:space="preserve">ref: </w:t>
      </w:r>
      <w:r>
        <w:rPr>
          <w:rFonts w:ascii="Arial" w:hAnsi="Arial" w:cs="Arial"/>
          <w:sz w:val="22"/>
          <w:szCs w:val="22"/>
        </w:rPr>
        <w:t xml:space="preserve">CAT/C/SR.1740 paragraph 58). We support </w:t>
      </w:r>
      <w:r w:rsidR="00AF3B3E">
        <w:rPr>
          <w:rFonts w:ascii="Arial" w:hAnsi="Arial" w:cs="Arial"/>
          <w:sz w:val="22"/>
          <w:szCs w:val="22"/>
        </w:rPr>
        <w:t xml:space="preserve">the Chair, Mr. </w:t>
      </w:r>
      <w:proofErr w:type="spellStart"/>
      <w:r w:rsidR="00AF3B3E">
        <w:rPr>
          <w:rFonts w:ascii="Arial" w:hAnsi="Arial" w:cs="Arial"/>
          <w:sz w:val="22"/>
          <w:szCs w:val="22"/>
        </w:rPr>
        <w:t>Modvig’s</w:t>
      </w:r>
      <w:proofErr w:type="spellEnd"/>
      <w:r w:rsidR="003C6901">
        <w:rPr>
          <w:rFonts w:ascii="Arial" w:hAnsi="Arial" w:cs="Arial"/>
          <w:sz w:val="22"/>
          <w:szCs w:val="22"/>
        </w:rPr>
        <w:t xml:space="preserve"> </w:t>
      </w:r>
      <w:r w:rsidR="00151E5D">
        <w:rPr>
          <w:rFonts w:ascii="Arial" w:hAnsi="Arial" w:cs="Arial"/>
          <w:sz w:val="22"/>
          <w:szCs w:val="22"/>
        </w:rPr>
        <w:t xml:space="preserve">wish </w:t>
      </w:r>
      <w:r w:rsidR="00694BA9">
        <w:rPr>
          <w:rFonts w:ascii="Arial" w:hAnsi="Arial" w:cs="Arial"/>
          <w:sz w:val="22"/>
          <w:szCs w:val="22"/>
        </w:rPr>
        <w:t xml:space="preserve">for </w:t>
      </w:r>
      <w:r w:rsidR="00151E5D">
        <w:rPr>
          <w:rFonts w:ascii="Arial" w:hAnsi="Arial" w:cs="Arial"/>
          <w:sz w:val="22"/>
          <w:szCs w:val="22"/>
        </w:rPr>
        <w:t xml:space="preserve">information </w:t>
      </w:r>
      <w:r w:rsidR="00694BA9">
        <w:rPr>
          <w:rFonts w:ascii="Arial" w:hAnsi="Arial" w:cs="Arial"/>
          <w:sz w:val="22"/>
          <w:szCs w:val="22"/>
        </w:rPr>
        <w:t xml:space="preserve">to be </w:t>
      </w:r>
      <w:r w:rsidR="00151E5D">
        <w:rPr>
          <w:rFonts w:ascii="Arial" w:hAnsi="Arial" w:cs="Arial"/>
          <w:sz w:val="22"/>
          <w:szCs w:val="22"/>
        </w:rPr>
        <w:t xml:space="preserve">given about the </w:t>
      </w:r>
      <w:r>
        <w:rPr>
          <w:rFonts w:ascii="Arial" w:hAnsi="Arial" w:cs="Arial"/>
          <w:sz w:val="22"/>
          <w:szCs w:val="22"/>
        </w:rPr>
        <w:t>procedures used and to whether non-medical experts have at any time over-ruled medical professionals</w:t>
      </w:r>
      <w:r w:rsidR="003C6901">
        <w:rPr>
          <w:rFonts w:ascii="Arial" w:hAnsi="Arial" w:cs="Arial"/>
          <w:sz w:val="22"/>
          <w:szCs w:val="22"/>
        </w:rPr>
        <w:t xml:space="preserve"> (</w:t>
      </w:r>
      <w:r w:rsidR="00AF3B3E">
        <w:rPr>
          <w:rFonts w:ascii="Arial" w:hAnsi="Arial" w:cs="Arial"/>
          <w:sz w:val="22"/>
          <w:szCs w:val="22"/>
        </w:rPr>
        <w:t xml:space="preserve">ref: </w:t>
      </w:r>
      <w:r w:rsidR="003C6901">
        <w:rPr>
          <w:rFonts w:ascii="Arial" w:hAnsi="Arial" w:cs="Arial"/>
          <w:sz w:val="22"/>
          <w:szCs w:val="22"/>
        </w:rPr>
        <w:t>CAT/C/SR.1743 paragraph 66)</w:t>
      </w:r>
      <w:r>
        <w:rPr>
          <w:rFonts w:ascii="Arial" w:hAnsi="Arial" w:cs="Arial"/>
          <w:sz w:val="22"/>
          <w:szCs w:val="22"/>
        </w:rPr>
        <w:t>.</w:t>
      </w:r>
    </w:p>
    <w:p w14:paraId="0A651718" w14:textId="77777777" w:rsidR="00277E6F" w:rsidRDefault="00277E6F" w:rsidP="007D5C4D">
      <w:pPr>
        <w:rPr>
          <w:rFonts w:ascii="Arial" w:hAnsi="Arial" w:cs="Arial"/>
          <w:sz w:val="22"/>
          <w:szCs w:val="22"/>
        </w:rPr>
      </w:pPr>
    </w:p>
    <w:p w14:paraId="38FA8513" w14:textId="25E98376" w:rsidR="007D5C4D" w:rsidRDefault="009D0370" w:rsidP="007D5C4D">
      <w:pPr>
        <w:rPr>
          <w:rFonts w:ascii="Arial" w:hAnsi="Arial" w:cs="Arial"/>
          <w:sz w:val="22"/>
          <w:szCs w:val="22"/>
        </w:rPr>
      </w:pPr>
      <w:r>
        <w:rPr>
          <w:rFonts w:ascii="Arial" w:hAnsi="Arial" w:cs="Arial"/>
          <w:sz w:val="22"/>
          <w:szCs w:val="22"/>
        </w:rPr>
        <w:t>We would hope, given this interchange in views</w:t>
      </w:r>
      <w:r w:rsidR="00151E5D">
        <w:rPr>
          <w:rFonts w:ascii="Arial" w:hAnsi="Arial" w:cs="Arial"/>
          <w:sz w:val="22"/>
          <w:szCs w:val="22"/>
        </w:rPr>
        <w:t xml:space="preserve"> at the ICCP meetings</w:t>
      </w:r>
      <w:r>
        <w:rPr>
          <w:rFonts w:ascii="Arial" w:hAnsi="Arial" w:cs="Arial"/>
          <w:sz w:val="22"/>
          <w:szCs w:val="22"/>
        </w:rPr>
        <w:t xml:space="preserve">, that </w:t>
      </w:r>
      <w:r w:rsidR="007B426E">
        <w:rPr>
          <w:rFonts w:ascii="Arial" w:hAnsi="Arial" w:cs="Arial"/>
          <w:sz w:val="22"/>
          <w:szCs w:val="22"/>
        </w:rPr>
        <w:t xml:space="preserve">the Manual on the Effective Investigation and Documentation of Torture and other Cruel, Inhuman and Degrading treatment or Punishment (Istanbul Protocol) </w:t>
      </w:r>
      <w:r>
        <w:rPr>
          <w:rFonts w:ascii="Arial" w:hAnsi="Arial" w:cs="Arial"/>
          <w:sz w:val="22"/>
          <w:szCs w:val="22"/>
        </w:rPr>
        <w:t>is incorporated in to the core psychiatry curriculum of the Royal College of Psychiatrists.  Given the evidence that the number of people seeking asylum and refugee stat</w:t>
      </w:r>
      <w:r w:rsidR="00694BA9">
        <w:rPr>
          <w:rFonts w:ascii="Arial" w:hAnsi="Arial" w:cs="Arial"/>
          <w:sz w:val="22"/>
          <w:szCs w:val="22"/>
        </w:rPr>
        <w:t>u</w:t>
      </w:r>
      <w:r>
        <w:rPr>
          <w:rFonts w:ascii="Arial" w:hAnsi="Arial" w:cs="Arial"/>
          <w:sz w:val="22"/>
          <w:szCs w:val="22"/>
        </w:rPr>
        <w:t xml:space="preserve">s who have been tortured is </w:t>
      </w:r>
      <w:r>
        <w:rPr>
          <w:rFonts w:ascii="Arial" w:hAnsi="Arial" w:cs="Arial"/>
          <w:sz w:val="22"/>
          <w:szCs w:val="22"/>
        </w:rPr>
        <w:lastRenderedPageBreak/>
        <w:t>underestimated this is essential</w:t>
      </w:r>
      <w:r w:rsidR="00694BA9">
        <w:rPr>
          <w:rFonts w:ascii="Arial" w:hAnsi="Arial" w:cs="Arial"/>
          <w:sz w:val="22"/>
          <w:szCs w:val="22"/>
        </w:rPr>
        <w:t>. T</w:t>
      </w:r>
      <w:r w:rsidR="000C21B1">
        <w:rPr>
          <w:rFonts w:ascii="Arial" w:hAnsi="Arial" w:cs="Arial"/>
          <w:sz w:val="22"/>
          <w:szCs w:val="22"/>
        </w:rPr>
        <w:t>raining that merely recognises</w:t>
      </w:r>
      <w:r>
        <w:rPr>
          <w:rFonts w:ascii="Arial" w:hAnsi="Arial" w:cs="Arial"/>
          <w:sz w:val="22"/>
          <w:szCs w:val="22"/>
        </w:rPr>
        <w:t xml:space="preserve"> the impact of human rights violations is not enough.</w:t>
      </w:r>
      <w:r w:rsidR="007D5C4D">
        <w:rPr>
          <w:rFonts w:ascii="Arial" w:hAnsi="Arial" w:cs="Arial"/>
          <w:sz w:val="22"/>
          <w:szCs w:val="22"/>
        </w:rPr>
        <w:t xml:space="preserve"> </w:t>
      </w:r>
    </w:p>
    <w:p w14:paraId="2AF2A88F" w14:textId="77777777" w:rsidR="00A831C6" w:rsidRDefault="00A831C6" w:rsidP="007D5C4D">
      <w:pPr>
        <w:rPr>
          <w:rFonts w:ascii="Arial" w:hAnsi="Arial" w:cs="Arial"/>
          <w:sz w:val="22"/>
          <w:szCs w:val="22"/>
        </w:rPr>
      </w:pPr>
    </w:p>
    <w:p w14:paraId="0CDBC194" w14:textId="4DDC4FFE" w:rsidR="00151E5D" w:rsidRPr="00277E6F" w:rsidRDefault="00277E6F" w:rsidP="007D5C4D">
      <w:pPr>
        <w:rPr>
          <w:rFonts w:ascii="Arial" w:hAnsi="Arial" w:cs="Arial"/>
          <w:b/>
          <w:sz w:val="22"/>
          <w:szCs w:val="22"/>
        </w:rPr>
      </w:pPr>
      <w:r w:rsidRPr="00277E6F">
        <w:rPr>
          <w:rFonts w:ascii="Arial" w:hAnsi="Arial" w:cs="Arial"/>
          <w:b/>
          <w:sz w:val="22"/>
          <w:szCs w:val="22"/>
        </w:rPr>
        <w:t xml:space="preserve">2.4 </w:t>
      </w:r>
      <w:r w:rsidR="00E33ABF" w:rsidRPr="00277E6F">
        <w:rPr>
          <w:rFonts w:ascii="Arial" w:hAnsi="Arial" w:cs="Arial"/>
          <w:b/>
          <w:sz w:val="22"/>
          <w:szCs w:val="22"/>
        </w:rPr>
        <w:t>Detention</w:t>
      </w:r>
    </w:p>
    <w:p w14:paraId="659E0D73" w14:textId="77777777" w:rsidR="00151E5D" w:rsidRDefault="00151E5D" w:rsidP="007D5C4D">
      <w:pPr>
        <w:rPr>
          <w:rFonts w:ascii="Arial" w:hAnsi="Arial" w:cs="Arial"/>
          <w:sz w:val="22"/>
          <w:szCs w:val="22"/>
        </w:rPr>
      </w:pPr>
    </w:p>
    <w:p w14:paraId="0D6BFE1F" w14:textId="3028FAFA" w:rsidR="00A84959" w:rsidRDefault="00F96F00" w:rsidP="00E33ABF">
      <w:pPr>
        <w:rPr>
          <w:rFonts w:ascii="Arial" w:hAnsi="Arial" w:cs="Arial"/>
          <w:sz w:val="22"/>
          <w:szCs w:val="22"/>
        </w:rPr>
      </w:pPr>
      <w:r>
        <w:rPr>
          <w:rFonts w:ascii="Arial" w:hAnsi="Arial" w:cs="Arial"/>
          <w:sz w:val="22"/>
          <w:szCs w:val="22"/>
        </w:rPr>
        <w:t xml:space="preserve">Detention for those seeking asylum is currently expensive and harmful to </w:t>
      </w:r>
      <w:r w:rsidR="00072CE4">
        <w:rPr>
          <w:rFonts w:ascii="Arial" w:hAnsi="Arial" w:cs="Arial"/>
          <w:sz w:val="22"/>
          <w:szCs w:val="22"/>
        </w:rPr>
        <w:t xml:space="preserve">many of </w:t>
      </w:r>
      <w:r>
        <w:rPr>
          <w:rFonts w:ascii="Arial" w:hAnsi="Arial" w:cs="Arial"/>
          <w:sz w:val="22"/>
          <w:szCs w:val="22"/>
        </w:rPr>
        <w:t xml:space="preserve">those held in such places. </w:t>
      </w:r>
      <w:r w:rsidR="000D14C7">
        <w:rPr>
          <w:rFonts w:ascii="Arial" w:hAnsi="Arial" w:cs="Arial"/>
          <w:sz w:val="22"/>
          <w:szCs w:val="22"/>
        </w:rPr>
        <w:t xml:space="preserve">We welcome the clear recommendation by </w:t>
      </w:r>
      <w:r w:rsidR="00AF3B3E">
        <w:rPr>
          <w:rFonts w:ascii="Arial" w:hAnsi="Arial" w:cs="Arial"/>
          <w:sz w:val="22"/>
          <w:szCs w:val="22"/>
        </w:rPr>
        <w:t>Country Rapporteur</w:t>
      </w:r>
      <w:r w:rsidR="00072CE4">
        <w:rPr>
          <w:rFonts w:ascii="Arial" w:hAnsi="Arial" w:cs="Arial"/>
          <w:sz w:val="22"/>
          <w:szCs w:val="22"/>
        </w:rPr>
        <w:t>,</w:t>
      </w:r>
      <w:r w:rsidR="00AF3B3E">
        <w:rPr>
          <w:rFonts w:ascii="Arial" w:hAnsi="Arial" w:cs="Arial"/>
          <w:sz w:val="22"/>
          <w:szCs w:val="22"/>
        </w:rPr>
        <w:t xml:space="preserve"> Mr. Heller </w:t>
      </w:r>
      <w:proofErr w:type="spellStart"/>
      <w:r w:rsidR="00AF3B3E">
        <w:rPr>
          <w:rFonts w:ascii="Arial" w:hAnsi="Arial" w:cs="Arial"/>
          <w:sz w:val="22"/>
          <w:szCs w:val="22"/>
        </w:rPr>
        <w:t>Rouassant</w:t>
      </w:r>
      <w:proofErr w:type="spellEnd"/>
      <w:r w:rsidR="00CA32D1">
        <w:rPr>
          <w:rFonts w:ascii="Arial" w:hAnsi="Arial" w:cs="Arial"/>
          <w:sz w:val="22"/>
          <w:szCs w:val="22"/>
        </w:rPr>
        <w:t>,</w:t>
      </w:r>
      <w:r w:rsidR="000D14C7">
        <w:rPr>
          <w:rFonts w:ascii="Arial" w:hAnsi="Arial" w:cs="Arial"/>
          <w:sz w:val="22"/>
          <w:szCs w:val="22"/>
        </w:rPr>
        <w:t xml:space="preserve"> </w:t>
      </w:r>
      <w:r w:rsidR="0012114F">
        <w:rPr>
          <w:rFonts w:ascii="Arial" w:hAnsi="Arial" w:cs="Arial"/>
          <w:sz w:val="22"/>
          <w:szCs w:val="22"/>
        </w:rPr>
        <w:t xml:space="preserve">that </w:t>
      </w:r>
      <w:r w:rsidR="000D14C7">
        <w:rPr>
          <w:rFonts w:ascii="Arial" w:hAnsi="Arial" w:cs="Arial"/>
          <w:sz w:val="22"/>
          <w:szCs w:val="22"/>
        </w:rPr>
        <w:t xml:space="preserve">the state adopt legislation to set a maximum period of detention to ensure compliance with the recommendations of the UN Hugh Commissioner for Refugees </w:t>
      </w:r>
    </w:p>
    <w:p w14:paraId="3B29CB03" w14:textId="1E88898C" w:rsidR="0012114F" w:rsidRDefault="000D14C7" w:rsidP="00E33ABF">
      <w:pPr>
        <w:rPr>
          <w:rFonts w:ascii="Arial" w:hAnsi="Arial" w:cs="Arial"/>
          <w:sz w:val="22"/>
          <w:szCs w:val="22"/>
        </w:rPr>
      </w:pPr>
      <w:r>
        <w:rPr>
          <w:rFonts w:ascii="Arial" w:hAnsi="Arial" w:cs="Arial"/>
          <w:sz w:val="22"/>
          <w:szCs w:val="22"/>
        </w:rPr>
        <w:t>(</w:t>
      </w:r>
      <w:r w:rsidR="00AF3B3E">
        <w:rPr>
          <w:rFonts w:ascii="Arial" w:hAnsi="Arial" w:cs="Arial"/>
          <w:sz w:val="22"/>
          <w:szCs w:val="22"/>
        </w:rPr>
        <w:t xml:space="preserve">ref: </w:t>
      </w:r>
      <w:r>
        <w:rPr>
          <w:rFonts w:ascii="Arial" w:hAnsi="Arial" w:cs="Arial"/>
          <w:sz w:val="22"/>
          <w:szCs w:val="22"/>
        </w:rPr>
        <w:t xml:space="preserve">CAT/C/SR.1740 paragraph 41).  </w:t>
      </w:r>
      <w:r w:rsidR="00915069">
        <w:rPr>
          <w:rFonts w:ascii="Arial" w:hAnsi="Arial" w:cs="Arial"/>
          <w:sz w:val="22"/>
          <w:szCs w:val="22"/>
        </w:rPr>
        <w:t xml:space="preserve">It is unacceptable that over 14,000 asylum seekers have been awaiting a decision for longer than 6 months. </w:t>
      </w:r>
      <w:r w:rsidR="007014F6">
        <w:rPr>
          <w:rFonts w:ascii="Arial" w:hAnsi="Arial" w:cs="Arial"/>
          <w:sz w:val="22"/>
          <w:szCs w:val="22"/>
        </w:rPr>
        <w:t xml:space="preserve">We </w:t>
      </w:r>
      <w:r w:rsidR="00832533">
        <w:rPr>
          <w:rFonts w:ascii="Arial" w:hAnsi="Arial" w:cs="Arial"/>
          <w:sz w:val="22"/>
          <w:szCs w:val="22"/>
        </w:rPr>
        <w:t xml:space="preserve">are surprised </w:t>
      </w:r>
      <w:r w:rsidR="00C84323">
        <w:rPr>
          <w:rFonts w:ascii="Arial" w:hAnsi="Arial" w:cs="Arial"/>
          <w:sz w:val="22"/>
          <w:szCs w:val="22"/>
        </w:rPr>
        <w:t xml:space="preserve">at </w:t>
      </w:r>
      <w:r w:rsidR="00832533">
        <w:rPr>
          <w:rFonts w:ascii="Arial" w:hAnsi="Arial" w:cs="Arial"/>
          <w:sz w:val="22"/>
          <w:szCs w:val="22"/>
        </w:rPr>
        <w:t xml:space="preserve">Mr. Alexander’s </w:t>
      </w:r>
      <w:r w:rsidR="00AF3B3E">
        <w:rPr>
          <w:rFonts w:ascii="Arial" w:hAnsi="Arial" w:cs="Arial"/>
          <w:sz w:val="22"/>
          <w:szCs w:val="22"/>
        </w:rPr>
        <w:t>‘</w:t>
      </w:r>
      <w:r w:rsidR="00537AEC">
        <w:rPr>
          <w:rFonts w:ascii="Arial" w:hAnsi="Arial" w:cs="Arial"/>
          <w:sz w:val="22"/>
          <w:szCs w:val="22"/>
        </w:rPr>
        <w:t xml:space="preserve">comment </w:t>
      </w:r>
      <w:r w:rsidR="00832533">
        <w:rPr>
          <w:rFonts w:ascii="Arial" w:hAnsi="Arial" w:cs="Arial"/>
          <w:sz w:val="22"/>
          <w:szCs w:val="22"/>
        </w:rPr>
        <w:t xml:space="preserve">about </w:t>
      </w:r>
      <w:r w:rsidR="00537AEC">
        <w:rPr>
          <w:rFonts w:ascii="Arial" w:hAnsi="Arial" w:cs="Arial"/>
          <w:sz w:val="22"/>
          <w:szCs w:val="22"/>
        </w:rPr>
        <w:t xml:space="preserve">the suggested </w:t>
      </w:r>
      <w:r w:rsidR="00832533">
        <w:rPr>
          <w:rFonts w:ascii="Arial" w:hAnsi="Arial" w:cs="Arial"/>
          <w:sz w:val="22"/>
          <w:szCs w:val="22"/>
        </w:rPr>
        <w:t xml:space="preserve">28 </w:t>
      </w:r>
      <w:proofErr w:type="gramStart"/>
      <w:r w:rsidR="00832533">
        <w:rPr>
          <w:rFonts w:ascii="Arial" w:hAnsi="Arial" w:cs="Arial"/>
          <w:sz w:val="22"/>
          <w:szCs w:val="22"/>
        </w:rPr>
        <w:t>days</w:t>
      </w:r>
      <w:proofErr w:type="gramEnd"/>
      <w:r w:rsidR="00537AEC">
        <w:rPr>
          <w:rFonts w:ascii="Arial" w:hAnsi="Arial" w:cs="Arial"/>
          <w:sz w:val="22"/>
          <w:szCs w:val="22"/>
        </w:rPr>
        <w:t xml:space="preserve"> limit of detention</w:t>
      </w:r>
      <w:r w:rsidR="00832533">
        <w:rPr>
          <w:rFonts w:ascii="Arial" w:hAnsi="Arial" w:cs="Arial"/>
          <w:sz w:val="22"/>
          <w:szCs w:val="22"/>
        </w:rPr>
        <w:t xml:space="preserve">, as the Country Rapporteur was merely using this </w:t>
      </w:r>
      <w:r w:rsidR="00A84959">
        <w:rPr>
          <w:rFonts w:ascii="Arial" w:hAnsi="Arial" w:cs="Arial"/>
          <w:sz w:val="22"/>
          <w:szCs w:val="22"/>
        </w:rPr>
        <w:t xml:space="preserve">period of time </w:t>
      </w:r>
      <w:r w:rsidR="00832533">
        <w:rPr>
          <w:rFonts w:ascii="Arial" w:hAnsi="Arial" w:cs="Arial"/>
          <w:sz w:val="22"/>
          <w:szCs w:val="22"/>
        </w:rPr>
        <w:t>as an example</w:t>
      </w:r>
      <w:r w:rsidR="00AF3B3E">
        <w:rPr>
          <w:rFonts w:ascii="Arial" w:hAnsi="Arial" w:cs="Arial"/>
          <w:sz w:val="22"/>
          <w:szCs w:val="22"/>
        </w:rPr>
        <w:t xml:space="preserve"> to </w:t>
      </w:r>
      <w:r w:rsidR="00A84959">
        <w:rPr>
          <w:rFonts w:ascii="Arial" w:hAnsi="Arial" w:cs="Arial"/>
          <w:sz w:val="22"/>
          <w:szCs w:val="22"/>
        </w:rPr>
        <w:t>‘</w:t>
      </w:r>
      <w:r w:rsidR="00AF3B3E">
        <w:rPr>
          <w:rFonts w:ascii="Arial" w:hAnsi="Arial" w:cs="Arial"/>
          <w:sz w:val="22"/>
          <w:szCs w:val="22"/>
        </w:rPr>
        <w:t>open up</w:t>
      </w:r>
      <w:r w:rsidR="00A84959">
        <w:rPr>
          <w:rFonts w:ascii="Arial" w:hAnsi="Arial" w:cs="Arial"/>
          <w:sz w:val="22"/>
          <w:szCs w:val="22"/>
        </w:rPr>
        <w:t>’</w:t>
      </w:r>
      <w:r w:rsidR="00AF3B3E">
        <w:rPr>
          <w:rFonts w:ascii="Arial" w:hAnsi="Arial" w:cs="Arial"/>
          <w:sz w:val="22"/>
          <w:szCs w:val="22"/>
        </w:rPr>
        <w:t xml:space="preserve"> further thinking</w:t>
      </w:r>
      <w:r w:rsidR="00832533">
        <w:rPr>
          <w:rFonts w:ascii="Arial" w:hAnsi="Arial" w:cs="Arial"/>
          <w:sz w:val="22"/>
          <w:szCs w:val="22"/>
        </w:rPr>
        <w:t>.  We are appalled that Mr. Alexander asserts the Government has no plans to change this state of indefinite detention</w:t>
      </w:r>
      <w:r w:rsidR="00875A5B">
        <w:rPr>
          <w:rFonts w:ascii="Arial" w:hAnsi="Arial" w:cs="Arial"/>
          <w:sz w:val="22"/>
          <w:szCs w:val="22"/>
        </w:rPr>
        <w:t xml:space="preserve"> (</w:t>
      </w:r>
      <w:r w:rsidR="00A84959">
        <w:rPr>
          <w:rFonts w:ascii="Arial" w:hAnsi="Arial" w:cs="Arial"/>
          <w:sz w:val="22"/>
          <w:szCs w:val="22"/>
        </w:rPr>
        <w:t xml:space="preserve">ref: </w:t>
      </w:r>
      <w:r w:rsidR="00875A5B">
        <w:rPr>
          <w:rFonts w:ascii="Arial" w:hAnsi="Arial" w:cs="Arial"/>
          <w:sz w:val="22"/>
          <w:szCs w:val="22"/>
        </w:rPr>
        <w:t>CAT/C/SR.1743 paragraph 38)</w:t>
      </w:r>
      <w:r w:rsidR="00832533">
        <w:rPr>
          <w:rFonts w:ascii="Arial" w:hAnsi="Arial" w:cs="Arial"/>
          <w:sz w:val="22"/>
          <w:szCs w:val="22"/>
        </w:rPr>
        <w:t xml:space="preserve">. We </w:t>
      </w:r>
      <w:r w:rsidR="007014F6">
        <w:rPr>
          <w:rFonts w:ascii="Arial" w:hAnsi="Arial" w:cs="Arial"/>
          <w:sz w:val="22"/>
          <w:szCs w:val="22"/>
        </w:rPr>
        <w:t xml:space="preserve">strongly support </w:t>
      </w:r>
      <w:r w:rsidR="00832533">
        <w:rPr>
          <w:rFonts w:ascii="Arial" w:hAnsi="Arial" w:cs="Arial"/>
          <w:sz w:val="22"/>
          <w:szCs w:val="22"/>
        </w:rPr>
        <w:t xml:space="preserve">Mr. Heller </w:t>
      </w:r>
      <w:proofErr w:type="spellStart"/>
      <w:r w:rsidR="00832533">
        <w:rPr>
          <w:rFonts w:ascii="Arial" w:hAnsi="Arial" w:cs="Arial"/>
          <w:sz w:val="22"/>
          <w:szCs w:val="22"/>
        </w:rPr>
        <w:t>Rouassant’s</w:t>
      </w:r>
      <w:proofErr w:type="spellEnd"/>
      <w:r w:rsidR="00832533">
        <w:rPr>
          <w:rFonts w:ascii="Arial" w:hAnsi="Arial" w:cs="Arial"/>
          <w:sz w:val="22"/>
          <w:szCs w:val="22"/>
        </w:rPr>
        <w:t xml:space="preserve"> </w:t>
      </w:r>
      <w:r w:rsidR="007014F6">
        <w:rPr>
          <w:rFonts w:ascii="Arial" w:hAnsi="Arial" w:cs="Arial"/>
          <w:sz w:val="22"/>
          <w:szCs w:val="22"/>
        </w:rPr>
        <w:t xml:space="preserve">recommendation </w:t>
      </w:r>
      <w:r w:rsidR="00832533">
        <w:rPr>
          <w:rFonts w:ascii="Arial" w:hAnsi="Arial" w:cs="Arial"/>
          <w:sz w:val="22"/>
          <w:szCs w:val="22"/>
        </w:rPr>
        <w:t xml:space="preserve">for a </w:t>
      </w:r>
      <w:r w:rsidR="00875A5B">
        <w:rPr>
          <w:rFonts w:ascii="Arial" w:hAnsi="Arial" w:cs="Arial"/>
          <w:sz w:val="22"/>
          <w:szCs w:val="22"/>
        </w:rPr>
        <w:t xml:space="preserve">specific, </w:t>
      </w:r>
      <w:r w:rsidR="00832533">
        <w:rPr>
          <w:rFonts w:ascii="Arial" w:hAnsi="Arial" w:cs="Arial"/>
          <w:sz w:val="22"/>
          <w:szCs w:val="22"/>
        </w:rPr>
        <w:t xml:space="preserve">short period of </w:t>
      </w:r>
      <w:r w:rsidR="00A831C6">
        <w:rPr>
          <w:rFonts w:ascii="Arial" w:hAnsi="Arial" w:cs="Arial"/>
          <w:sz w:val="22"/>
          <w:szCs w:val="22"/>
        </w:rPr>
        <w:t>d</w:t>
      </w:r>
      <w:r w:rsidR="005D053D">
        <w:rPr>
          <w:rFonts w:ascii="Arial" w:hAnsi="Arial" w:cs="Arial"/>
          <w:sz w:val="22"/>
          <w:szCs w:val="22"/>
        </w:rPr>
        <w:t>e</w:t>
      </w:r>
      <w:r w:rsidR="00A831C6">
        <w:rPr>
          <w:rFonts w:ascii="Arial" w:hAnsi="Arial" w:cs="Arial"/>
          <w:sz w:val="22"/>
          <w:szCs w:val="22"/>
        </w:rPr>
        <w:t>tention</w:t>
      </w:r>
      <w:r w:rsidR="00832533">
        <w:rPr>
          <w:rFonts w:ascii="Arial" w:hAnsi="Arial" w:cs="Arial"/>
          <w:sz w:val="22"/>
          <w:szCs w:val="22"/>
        </w:rPr>
        <w:t xml:space="preserve"> to be instituted and for this </w:t>
      </w:r>
      <w:r w:rsidR="007014F6">
        <w:rPr>
          <w:rFonts w:ascii="Arial" w:hAnsi="Arial" w:cs="Arial"/>
          <w:sz w:val="22"/>
          <w:szCs w:val="22"/>
        </w:rPr>
        <w:t>to be carried out with</w:t>
      </w:r>
      <w:r w:rsidR="00832533">
        <w:rPr>
          <w:rFonts w:ascii="Arial" w:hAnsi="Arial" w:cs="Arial"/>
          <w:sz w:val="22"/>
          <w:szCs w:val="22"/>
        </w:rPr>
        <w:t xml:space="preserve"> </w:t>
      </w:r>
      <w:r w:rsidR="00FA6708">
        <w:rPr>
          <w:rFonts w:ascii="Arial" w:hAnsi="Arial" w:cs="Arial"/>
          <w:sz w:val="22"/>
          <w:szCs w:val="22"/>
        </w:rPr>
        <w:t>as little delay as possible</w:t>
      </w:r>
      <w:r w:rsidR="00832533">
        <w:rPr>
          <w:rFonts w:ascii="Arial" w:hAnsi="Arial" w:cs="Arial"/>
          <w:sz w:val="22"/>
          <w:szCs w:val="22"/>
        </w:rPr>
        <w:t xml:space="preserve">. </w:t>
      </w:r>
      <w:r w:rsidR="00FA6708">
        <w:rPr>
          <w:rFonts w:ascii="Arial" w:hAnsi="Arial" w:cs="Arial"/>
          <w:sz w:val="22"/>
          <w:szCs w:val="22"/>
        </w:rPr>
        <w:t xml:space="preserve">The current situation is abusive.  Indefinite detention itself will cause severe mental health problems even in people who have not gone through the experiences that asylum seekers and immigrants have. This must be evident in the prison system so there is no reason for the Government not to be aware of this. </w:t>
      </w:r>
    </w:p>
    <w:p w14:paraId="00AF1B09" w14:textId="77777777" w:rsidR="00277E6F" w:rsidRDefault="00277E6F" w:rsidP="00E33ABF">
      <w:pPr>
        <w:rPr>
          <w:rFonts w:ascii="Arial" w:hAnsi="Arial" w:cs="Arial"/>
          <w:sz w:val="22"/>
          <w:szCs w:val="22"/>
        </w:rPr>
      </w:pPr>
    </w:p>
    <w:p w14:paraId="63570BB9" w14:textId="71D482E9" w:rsidR="00DF4478" w:rsidRDefault="00DF4478" w:rsidP="00E33ABF">
      <w:pPr>
        <w:rPr>
          <w:rFonts w:ascii="Arial" w:hAnsi="Arial" w:cs="Arial"/>
          <w:sz w:val="22"/>
          <w:szCs w:val="22"/>
        </w:rPr>
      </w:pPr>
      <w:r>
        <w:rPr>
          <w:rFonts w:ascii="Arial" w:hAnsi="Arial" w:cs="Arial"/>
          <w:sz w:val="22"/>
          <w:szCs w:val="22"/>
        </w:rPr>
        <w:t>It is not possible to name the person who spoke to a Q-CAT Trustee about their experiences while in detention, but we wish their experience to be noted as an example of detainees’ experiences in detention.  S/he was recognised to be a refugee that could not return to their country of origin, nevertheless, s/he was kept in detention for more than two years following receiving refugee status. When her/his detention was questioned, the response was that they were at risk of doing something criminal or they would run away.  Due to this impossible situation presented to them this person felt close to suicide on occasions.  They commented that indefinite detention is a kind of torture and drive people in to mental illness.</w:t>
      </w:r>
    </w:p>
    <w:p w14:paraId="45EC8C78" w14:textId="77777777" w:rsidR="00277E6F" w:rsidRDefault="00277E6F" w:rsidP="00E33ABF">
      <w:pPr>
        <w:rPr>
          <w:rFonts w:ascii="Arial" w:hAnsi="Arial" w:cs="Arial"/>
          <w:sz w:val="22"/>
          <w:szCs w:val="22"/>
        </w:rPr>
      </w:pPr>
    </w:p>
    <w:p w14:paraId="4D7222E7" w14:textId="45721DC3" w:rsidR="000D14C7" w:rsidRDefault="000D14C7" w:rsidP="00E33ABF">
      <w:pPr>
        <w:rPr>
          <w:rFonts w:ascii="Arial" w:hAnsi="Arial" w:cs="Arial"/>
          <w:sz w:val="22"/>
          <w:szCs w:val="22"/>
        </w:rPr>
      </w:pPr>
      <w:r>
        <w:rPr>
          <w:rFonts w:ascii="Arial" w:hAnsi="Arial" w:cs="Arial"/>
          <w:sz w:val="22"/>
          <w:szCs w:val="22"/>
        </w:rPr>
        <w:t xml:space="preserve">We join with </w:t>
      </w:r>
      <w:r w:rsidR="00DF4478">
        <w:rPr>
          <w:rFonts w:ascii="Arial" w:hAnsi="Arial" w:cs="Arial"/>
          <w:sz w:val="22"/>
          <w:szCs w:val="22"/>
        </w:rPr>
        <w:t xml:space="preserve">Mr. Heller </w:t>
      </w:r>
      <w:proofErr w:type="spellStart"/>
      <w:r w:rsidR="00DF4478">
        <w:rPr>
          <w:rFonts w:ascii="Arial" w:hAnsi="Arial" w:cs="Arial"/>
          <w:sz w:val="22"/>
          <w:szCs w:val="22"/>
        </w:rPr>
        <w:t>Rouassant’s</w:t>
      </w:r>
      <w:proofErr w:type="spellEnd"/>
      <w:r w:rsidR="00DF4478">
        <w:rPr>
          <w:rFonts w:ascii="Arial" w:hAnsi="Arial" w:cs="Arial"/>
          <w:sz w:val="22"/>
          <w:szCs w:val="22"/>
        </w:rPr>
        <w:t xml:space="preserve"> </w:t>
      </w:r>
      <w:r>
        <w:rPr>
          <w:rFonts w:ascii="Arial" w:hAnsi="Arial" w:cs="Arial"/>
          <w:sz w:val="22"/>
          <w:szCs w:val="22"/>
        </w:rPr>
        <w:t xml:space="preserve">concern of the systematic, generalized use of detention of migrants, many of who are vulnerable due to the experiences they have lived through, and for the lack of publication on the deaths of people held in detention centres. </w:t>
      </w:r>
      <w:r w:rsidR="002D4566">
        <w:rPr>
          <w:rFonts w:ascii="Arial" w:hAnsi="Arial" w:cs="Arial"/>
          <w:sz w:val="22"/>
          <w:szCs w:val="22"/>
        </w:rPr>
        <w:t xml:space="preserve">We would like the provision of mental health support and legal advice to be strengthened. </w:t>
      </w:r>
    </w:p>
    <w:p w14:paraId="337393B6" w14:textId="77777777" w:rsidR="00277E6F" w:rsidRDefault="00277E6F" w:rsidP="00E33ABF">
      <w:pPr>
        <w:rPr>
          <w:rFonts w:ascii="Arial" w:hAnsi="Arial" w:cs="Arial"/>
          <w:sz w:val="22"/>
          <w:szCs w:val="22"/>
        </w:rPr>
      </w:pPr>
    </w:p>
    <w:p w14:paraId="7D9AE0DE" w14:textId="1B15EEB7" w:rsidR="003904DA" w:rsidRDefault="003904DA" w:rsidP="00E33ABF">
      <w:pPr>
        <w:rPr>
          <w:rFonts w:ascii="Arial" w:hAnsi="Arial" w:cs="Arial"/>
          <w:sz w:val="22"/>
          <w:szCs w:val="22"/>
        </w:rPr>
      </w:pPr>
      <w:r>
        <w:rPr>
          <w:rFonts w:ascii="Arial" w:hAnsi="Arial" w:cs="Arial"/>
          <w:sz w:val="22"/>
          <w:szCs w:val="22"/>
        </w:rPr>
        <w:t>We were pleased to not</w:t>
      </w:r>
      <w:r w:rsidR="00DF4478">
        <w:rPr>
          <w:rFonts w:ascii="Arial" w:hAnsi="Arial" w:cs="Arial"/>
          <w:sz w:val="22"/>
          <w:szCs w:val="22"/>
        </w:rPr>
        <w:t>e</w:t>
      </w:r>
      <w:r>
        <w:rPr>
          <w:rFonts w:ascii="Arial" w:hAnsi="Arial" w:cs="Arial"/>
          <w:sz w:val="22"/>
          <w:szCs w:val="22"/>
        </w:rPr>
        <w:t xml:space="preserve"> that our Government’s stated commitment to ensure detainees were treated with dignity and respect, and those identified as vulnerable were properly supported (</w:t>
      </w:r>
      <w:r w:rsidR="00AF3B3E">
        <w:rPr>
          <w:rFonts w:ascii="Arial" w:hAnsi="Arial" w:cs="Arial"/>
          <w:sz w:val="22"/>
          <w:szCs w:val="22"/>
        </w:rPr>
        <w:t xml:space="preserve">ref: </w:t>
      </w:r>
      <w:r>
        <w:rPr>
          <w:rFonts w:ascii="Arial" w:hAnsi="Arial" w:cs="Arial"/>
          <w:sz w:val="22"/>
          <w:szCs w:val="22"/>
        </w:rPr>
        <w:t xml:space="preserve">CAT/C/SR.1743 paragraph 39).  </w:t>
      </w:r>
      <w:r w:rsidR="00555A1C">
        <w:rPr>
          <w:rFonts w:ascii="Arial" w:hAnsi="Arial" w:cs="Arial"/>
          <w:sz w:val="22"/>
          <w:szCs w:val="22"/>
        </w:rPr>
        <w:t>The</w:t>
      </w:r>
      <w:r w:rsidR="009C47A7">
        <w:rPr>
          <w:rFonts w:ascii="Arial" w:hAnsi="Arial" w:cs="Arial"/>
          <w:sz w:val="22"/>
          <w:szCs w:val="22"/>
        </w:rPr>
        <w:t xml:space="preserve"> factors noted above and the protests by those detained </w:t>
      </w:r>
      <w:r w:rsidR="00555A1C">
        <w:rPr>
          <w:rFonts w:ascii="Arial" w:hAnsi="Arial" w:cs="Arial"/>
          <w:sz w:val="22"/>
          <w:szCs w:val="22"/>
        </w:rPr>
        <w:t>clearly suggest that</w:t>
      </w:r>
      <w:r>
        <w:rPr>
          <w:rFonts w:ascii="Arial" w:hAnsi="Arial" w:cs="Arial"/>
          <w:sz w:val="22"/>
          <w:szCs w:val="22"/>
        </w:rPr>
        <w:t xml:space="preserve"> this is </w:t>
      </w:r>
      <w:r w:rsidR="009C47A7">
        <w:rPr>
          <w:rFonts w:ascii="Arial" w:hAnsi="Arial" w:cs="Arial"/>
          <w:sz w:val="22"/>
          <w:szCs w:val="22"/>
        </w:rPr>
        <w:t>being achieved.  Action needs to be taken.</w:t>
      </w:r>
      <w:r w:rsidR="00DF4478">
        <w:rPr>
          <w:rFonts w:ascii="Arial" w:hAnsi="Arial" w:cs="Arial"/>
          <w:sz w:val="22"/>
          <w:szCs w:val="22"/>
        </w:rPr>
        <w:t xml:space="preserve"> </w:t>
      </w:r>
    </w:p>
    <w:p w14:paraId="064FD5DC" w14:textId="470BC4FD" w:rsidR="00E33ABF" w:rsidRDefault="003904DA" w:rsidP="00E33ABF">
      <w:pPr>
        <w:rPr>
          <w:rFonts w:ascii="Arial" w:hAnsi="Arial" w:cs="Arial"/>
          <w:sz w:val="22"/>
          <w:szCs w:val="22"/>
        </w:rPr>
      </w:pPr>
      <w:r>
        <w:rPr>
          <w:rFonts w:ascii="Arial" w:hAnsi="Arial" w:cs="Arial"/>
          <w:sz w:val="22"/>
          <w:szCs w:val="22"/>
        </w:rPr>
        <w:tab/>
      </w:r>
    </w:p>
    <w:p w14:paraId="5071A30A" w14:textId="02AB8AF5" w:rsidR="00E8421B" w:rsidRPr="00277E6F" w:rsidRDefault="00277E6F" w:rsidP="00E8421B">
      <w:pPr>
        <w:rPr>
          <w:rFonts w:ascii="Arial" w:hAnsi="Arial" w:cs="Arial"/>
          <w:b/>
          <w:sz w:val="22"/>
          <w:szCs w:val="22"/>
        </w:rPr>
      </w:pPr>
      <w:r>
        <w:rPr>
          <w:rFonts w:ascii="Arial" w:hAnsi="Arial" w:cs="Arial"/>
          <w:b/>
          <w:sz w:val="22"/>
          <w:szCs w:val="22"/>
        </w:rPr>
        <w:t xml:space="preserve">2.5 </w:t>
      </w:r>
      <w:proofErr w:type="spellStart"/>
      <w:r w:rsidR="00E8421B" w:rsidRPr="00277E6F">
        <w:rPr>
          <w:rFonts w:ascii="Arial" w:hAnsi="Arial" w:cs="Arial"/>
          <w:b/>
          <w:sz w:val="22"/>
          <w:szCs w:val="22"/>
        </w:rPr>
        <w:t>Refoulement</w:t>
      </w:r>
      <w:proofErr w:type="spellEnd"/>
      <w:r w:rsidR="00E8421B" w:rsidRPr="00277E6F">
        <w:rPr>
          <w:rFonts w:ascii="Arial" w:hAnsi="Arial" w:cs="Arial"/>
          <w:b/>
          <w:sz w:val="22"/>
          <w:szCs w:val="22"/>
        </w:rPr>
        <w:t xml:space="preserve"> </w:t>
      </w:r>
      <w:r w:rsidR="006C3028" w:rsidRPr="00277E6F">
        <w:rPr>
          <w:rFonts w:ascii="Arial" w:hAnsi="Arial" w:cs="Arial"/>
          <w:b/>
          <w:sz w:val="22"/>
          <w:szCs w:val="22"/>
        </w:rPr>
        <w:t xml:space="preserve">   </w:t>
      </w:r>
    </w:p>
    <w:p w14:paraId="32889BB6" w14:textId="77777777" w:rsidR="00E8421B" w:rsidRDefault="00E8421B" w:rsidP="00E8421B">
      <w:pPr>
        <w:rPr>
          <w:rFonts w:ascii="Arial" w:hAnsi="Arial" w:cs="Arial"/>
          <w:sz w:val="22"/>
          <w:szCs w:val="22"/>
        </w:rPr>
      </w:pPr>
    </w:p>
    <w:p w14:paraId="6D444FC3" w14:textId="39637C76" w:rsidR="00C16411" w:rsidRDefault="00D35969" w:rsidP="00E8421B">
      <w:pPr>
        <w:rPr>
          <w:rFonts w:ascii="Arial" w:hAnsi="Arial" w:cs="Arial"/>
          <w:sz w:val="22"/>
          <w:szCs w:val="22"/>
        </w:rPr>
      </w:pPr>
      <w:r>
        <w:rPr>
          <w:rFonts w:ascii="Arial" w:hAnsi="Arial" w:cs="Arial"/>
          <w:sz w:val="22"/>
          <w:szCs w:val="22"/>
        </w:rPr>
        <w:t xml:space="preserve">People are being deported.  The current ‘deportation with assurances’ arrangement worries us, and we are not aware of there being any independent post-return monitoring. </w:t>
      </w:r>
      <w:r w:rsidR="00875F59">
        <w:rPr>
          <w:rFonts w:ascii="Arial" w:hAnsi="Arial" w:cs="Arial"/>
          <w:sz w:val="22"/>
          <w:szCs w:val="22"/>
        </w:rPr>
        <w:t xml:space="preserve"> </w:t>
      </w:r>
      <w:r w:rsidR="00C16411">
        <w:rPr>
          <w:rFonts w:ascii="Arial" w:hAnsi="Arial" w:cs="Arial"/>
          <w:sz w:val="22"/>
          <w:szCs w:val="22"/>
        </w:rPr>
        <w:t xml:space="preserve">There should be, and the outcomes made public.  </w:t>
      </w:r>
      <w:r w:rsidR="00C16411">
        <w:rPr>
          <w:rFonts w:ascii="Arial" w:hAnsi="Arial" w:cs="Arial"/>
          <w:sz w:val="22"/>
          <w:szCs w:val="22"/>
        </w:rPr>
        <w:tab/>
      </w:r>
      <w:r>
        <w:rPr>
          <w:rFonts w:ascii="Arial" w:hAnsi="Arial" w:cs="Arial"/>
          <w:sz w:val="22"/>
          <w:szCs w:val="22"/>
        </w:rPr>
        <w:t xml:space="preserve">We fear that the </w:t>
      </w:r>
      <w:r w:rsidR="00E95BFE">
        <w:rPr>
          <w:rFonts w:ascii="Arial" w:hAnsi="Arial" w:cs="Arial"/>
          <w:sz w:val="22"/>
          <w:szCs w:val="22"/>
        </w:rPr>
        <w:t>‘</w:t>
      </w:r>
      <w:r w:rsidR="00E95BFE" w:rsidRPr="00C11835">
        <w:rPr>
          <w:rFonts w:ascii="Arial" w:hAnsi="Arial" w:cs="Arial"/>
          <w:sz w:val="22"/>
          <w:szCs w:val="22"/>
        </w:rPr>
        <w:t>standards of proof</w:t>
      </w:r>
      <w:r w:rsidR="00E95BFE">
        <w:rPr>
          <w:rFonts w:ascii="Arial" w:hAnsi="Arial" w:cs="Arial"/>
          <w:sz w:val="22"/>
          <w:szCs w:val="22"/>
        </w:rPr>
        <w:t xml:space="preserve"> ‘are set too high and the </w:t>
      </w:r>
      <w:r>
        <w:rPr>
          <w:rFonts w:ascii="Arial" w:hAnsi="Arial" w:cs="Arial"/>
          <w:sz w:val="22"/>
          <w:szCs w:val="22"/>
        </w:rPr>
        <w:t>‘</w:t>
      </w:r>
      <w:r w:rsidRPr="00C11835">
        <w:rPr>
          <w:rFonts w:ascii="Arial" w:hAnsi="Arial" w:cs="Arial"/>
          <w:sz w:val="22"/>
          <w:szCs w:val="22"/>
        </w:rPr>
        <w:t>bar</w:t>
      </w:r>
      <w:r w:rsidRPr="00E95BFE">
        <w:rPr>
          <w:rFonts w:ascii="Arial" w:hAnsi="Arial" w:cs="Arial"/>
          <w:i/>
          <w:sz w:val="22"/>
          <w:szCs w:val="22"/>
        </w:rPr>
        <w:t>’</w:t>
      </w:r>
      <w:r>
        <w:rPr>
          <w:rFonts w:ascii="Arial" w:hAnsi="Arial" w:cs="Arial"/>
          <w:sz w:val="22"/>
          <w:szCs w:val="22"/>
        </w:rPr>
        <w:t xml:space="preserve"> for deporting people is set too low</w:t>
      </w:r>
      <w:r w:rsidR="00D12BBD">
        <w:rPr>
          <w:rFonts w:ascii="Arial" w:hAnsi="Arial" w:cs="Arial"/>
          <w:sz w:val="22"/>
          <w:szCs w:val="22"/>
        </w:rPr>
        <w:t>;</w:t>
      </w:r>
      <w:r>
        <w:rPr>
          <w:rFonts w:ascii="Arial" w:hAnsi="Arial" w:cs="Arial"/>
          <w:sz w:val="22"/>
          <w:szCs w:val="22"/>
        </w:rPr>
        <w:t xml:space="preserve"> witness the </w:t>
      </w:r>
      <w:proofErr w:type="spellStart"/>
      <w:r>
        <w:rPr>
          <w:rFonts w:ascii="Arial" w:hAnsi="Arial" w:cs="Arial"/>
          <w:sz w:val="22"/>
          <w:szCs w:val="22"/>
        </w:rPr>
        <w:t>Windrush</w:t>
      </w:r>
      <w:proofErr w:type="spellEnd"/>
      <w:r>
        <w:rPr>
          <w:rFonts w:ascii="Arial" w:hAnsi="Arial" w:cs="Arial"/>
          <w:sz w:val="22"/>
          <w:szCs w:val="22"/>
        </w:rPr>
        <w:t xml:space="preserve"> scandal.  The documents required by these people to prove their right to live in the UK </w:t>
      </w:r>
      <w:r w:rsidR="00875F59">
        <w:rPr>
          <w:rFonts w:ascii="Arial" w:hAnsi="Arial" w:cs="Arial"/>
          <w:sz w:val="22"/>
          <w:szCs w:val="22"/>
        </w:rPr>
        <w:t xml:space="preserve">were </w:t>
      </w:r>
      <w:r>
        <w:rPr>
          <w:rFonts w:ascii="Arial" w:hAnsi="Arial" w:cs="Arial"/>
          <w:sz w:val="22"/>
          <w:szCs w:val="22"/>
        </w:rPr>
        <w:t>outrageous</w:t>
      </w:r>
      <w:r w:rsidR="00C16411">
        <w:rPr>
          <w:rFonts w:ascii="Arial" w:hAnsi="Arial" w:cs="Arial"/>
          <w:sz w:val="22"/>
          <w:szCs w:val="22"/>
        </w:rPr>
        <w:t>.</w:t>
      </w:r>
      <w:r>
        <w:rPr>
          <w:rFonts w:ascii="Arial" w:hAnsi="Arial" w:cs="Arial"/>
          <w:sz w:val="22"/>
          <w:szCs w:val="22"/>
        </w:rPr>
        <w:t xml:space="preserve">  We </w:t>
      </w:r>
      <w:r w:rsidR="00C16411">
        <w:rPr>
          <w:rFonts w:ascii="Arial" w:hAnsi="Arial" w:cs="Arial"/>
          <w:sz w:val="22"/>
          <w:szCs w:val="22"/>
        </w:rPr>
        <w:t xml:space="preserve">strongly </w:t>
      </w:r>
      <w:r>
        <w:rPr>
          <w:rFonts w:ascii="Arial" w:hAnsi="Arial" w:cs="Arial"/>
          <w:sz w:val="22"/>
          <w:szCs w:val="22"/>
        </w:rPr>
        <w:t xml:space="preserve">object to this </w:t>
      </w:r>
      <w:r w:rsidR="00C11835">
        <w:rPr>
          <w:rFonts w:ascii="Arial" w:hAnsi="Arial" w:cs="Arial"/>
          <w:sz w:val="22"/>
          <w:szCs w:val="22"/>
        </w:rPr>
        <w:t xml:space="preserve">racist and </w:t>
      </w:r>
      <w:r w:rsidR="00875F59">
        <w:rPr>
          <w:rFonts w:ascii="Arial" w:hAnsi="Arial" w:cs="Arial"/>
          <w:sz w:val="22"/>
          <w:szCs w:val="22"/>
        </w:rPr>
        <w:t>heavy-</w:t>
      </w:r>
      <w:r>
        <w:rPr>
          <w:rFonts w:ascii="Arial" w:hAnsi="Arial" w:cs="Arial"/>
          <w:sz w:val="22"/>
          <w:szCs w:val="22"/>
        </w:rPr>
        <w:t xml:space="preserve">handed action by our </w:t>
      </w:r>
      <w:r w:rsidR="00C16411">
        <w:rPr>
          <w:rFonts w:ascii="Arial" w:hAnsi="Arial" w:cs="Arial"/>
          <w:sz w:val="22"/>
          <w:szCs w:val="22"/>
        </w:rPr>
        <w:t>Government.</w:t>
      </w:r>
      <w:r w:rsidR="00875F59">
        <w:rPr>
          <w:rFonts w:ascii="Arial" w:hAnsi="Arial" w:cs="Arial"/>
          <w:sz w:val="22"/>
          <w:szCs w:val="22"/>
        </w:rPr>
        <w:t xml:space="preserve"> </w:t>
      </w:r>
      <w:r w:rsidR="00C16411">
        <w:rPr>
          <w:rFonts w:ascii="Arial" w:hAnsi="Arial" w:cs="Arial"/>
          <w:sz w:val="22"/>
          <w:szCs w:val="22"/>
        </w:rPr>
        <w:t xml:space="preserve"> </w:t>
      </w:r>
      <w:r w:rsidR="00D12BBD">
        <w:rPr>
          <w:rFonts w:ascii="Arial" w:hAnsi="Arial" w:cs="Arial"/>
          <w:sz w:val="22"/>
          <w:szCs w:val="22"/>
        </w:rPr>
        <w:t xml:space="preserve">We </w:t>
      </w:r>
      <w:r w:rsidR="00875F59">
        <w:rPr>
          <w:rFonts w:ascii="Arial" w:hAnsi="Arial" w:cs="Arial"/>
          <w:sz w:val="22"/>
          <w:szCs w:val="22"/>
        </w:rPr>
        <w:t>believe</w:t>
      </w:r>
      <w:r w:rsidR="00D12BBD">
        <w:rPr>
          <w:rFonts w:ascii="Arial" w:hAnsi="Arial" w:cs="Arial"/>
          <w:sz w:val="22"/>
          <w:szCs w:val="22"/>
        </w:rPr>
        <w:t xml:space="preserve"> that </w:t>
      </w:r>
      <w:r w:rsidR="00875F59">
        <w:rPr>
          <w:rFonts w:ascii="Arial" w:hAnsi="Arial" w:cs="Arial"/>
          <w:sz w:val="22"/>
          <w:szCs w:val="22"/>
        </w:rPr>
        <w:t xml:space="preserve">the </w:t>
      </w:r>
      <w:r w:rsidR="00D12BBD">
        <w:rPr>
          <w:rFonts w:ascii="Arial" w:hAnsi="Arial" w:cs="Arial"/>
          <w:sz w:val="22"/>
          <w:szCs w:val="22"/>
        </w:rPr>
        <w:t>deportation of many immigrants and asylum seekers is also tainted by racism.</w:t>
      </w:r>
      <w:r>
        <w:rPr>
          <w:rFonts w:ascii="Arial" w:hAnsi="Arial" w:cs="Arial"/>
          <w:sz w:val="22"/>
          <w:szCs w:val="22"/>
        </w:rPr>
        <w:t xml:space="preserve"> </w:t>
      </w:r>
    </w:p>
    <w:p w14:paraId="62795D06" w14:textId="77777777" w:rsidR="00277E6F" w:rsidRDefault="00277E6F" w:rsidP="00E8421B">
      <w:pPr>
        <w:rPr>
          <w:rFonts w:ascii="Arial" w:hAnsi="Arial" w:cs="Arial"/>
          <w:sz w:val="22"/>
          <w:szCs w:val="22"/>
        </w:rPr>
      </w:pPr>
    </w:p>
    <w:p w14:paraId="40D815E0" w14:textId="0E25FD76" w:rsidR="00734021" w:rsidRDefault="00EB44D2" w:rsidP="00E8421B">
      <w:pPr>
        <w:rPr>
          <w:rFonts w:ascii="Arial" w:hAnsi="Arial" w:cs="Arial"/>
          <w:sz w:val="22"/>
          <w:szCs w:val="22"/>
        </w:rPr>
      </w:pPr>
      <w:r>
        <w:rPr>
          <w:rFonts w:ascii="Arial" w:hAnsi="Arial" w:cs="Arial"/>
          <w:sz w:val="22"/>
          <w:szCs w:val="22"/>
        </w:rPr>
        <w:t xml:space="preserve">We welcome the statement by Mr. </w:t>
      </w:r>
      <w:r w:rsidR="00EA6668">
        <w:rPr>
          <w:rFonts w:ascii="Arial" w:hAnsi="Arial" w:cs="Arial"/>
          <w:sz w:val="22"/>
          <w:szCs w:val="22"/>
        </w:rPr>
        <w:t xml:space="preserve">Alexander that </w:t>
      </w:r>
      <w:r w:rsidR="00EA6668" w:rsidRPr="00EA6668">
        <w:rPr>
          <w:rFonts w:ascii="Arial" w:hAnsi="Arial" w:cs="Arial"/>
          <w:i/>
          <w:sz w:val="22"/>
          <w:szCs w:val="22"/>
        </w:rPr>
        <w:t>“…the Government di</w:t>
      </w:r>
      <w:r w:rsidRPr="00EA6668">
        <w:rPr>
          <w:rFonts w:ascii="Arial" w:hAnsi="Arial" w:cs="Arial"/>
          <w:i/>
          <w:sz w:val="22"/>
          <w:szCs w:val="22"/>
        </w:rPr>
        <w:t>d not seek to return anyone considered to be at risk of prosecution or serious harm in his or her country</w:t>
      </w:r>
      <w:r w:rsidR="00EA6668">
        <w:rPr>
          <w:rFonts w:ascii="Arial" w:hAnsi="Arial" w:cs="Arial"/>
          <w:sz w:val="22"/>
          <w:szCs w:val="22"/>
        </w:rPr>
        <w:t>”</w:t>
      </w:r>
      <w:r>
        <w:rPr>
          <w:rFonts w:ascii="Arial" w:hAnsi="Arial" w:cs="Arial"/>
          <w:sz w:val="22"/>
          <w:szCs w:val="22"/>
        </w:rPr>
        <w:t xml:space="preserve"> </w:t>
      </w:r>
      <w:r w:rsidR="00EA6668">
        <w:rPr>
          <w:rFonts w:ascii="Arial" w:hAnsi="Arial" w:cs="Arial"/>
          <w:sz w:val="22"/>
          <w:szCs w:val="22"/>
        </w:rPr>
        <w:t>and that “</w:t>
      </w:r>
      <w:r w:rsidR="00EA6668" w:rsidRPr="00EA6668">
        <w:rPr>
          <w:rFonts w:ascii="Arial" w:hAnsi="Arial" w:cs="Arial"/>
          <w:i/>
          <w:sz w:val="22"/>
          <w:szCs w:val="22"/>
        </w:rPr>
        <w:t xml:space="preserve">The UK Government would not remove individuals who faced the death </w:t>
      </w:r>
      <w:proofErr w:type="gramStart"/>
      <w:r w:rsidR="00EA6668" w:rsidRPr="00EA6668">
        <w:rPr>
          <w:rFonts w:ascii="Arial" w:hAnsi="Arial" w:cs="Arial"/>
          <w:i/>
          <w:sz w:val="22"/>
          <w:szCs w:val="22"/>
        </w:rPr>
        <w:t>penalty</w:t>
      </w:r>
      <w:r w:rsidR="00EA6668">
        <w:rPr>
          <w:rFonts w:ascii="Arial" w:hAnsi="Arial" w:cs="Arial"/>
          <w:sz w:val="22"/>
          <w:szCs w:val="22"/>
        </w:rPr>
        <w:t xml:space="preserve">”   </w:t>
      </w:r>
      <w:proofErr w:type="gramEnd"/>
      <w:r w:rsidR="00EA6668">
        <w:rPr>
          <w:rFonts w:ascii="Arial" w:hAnsi="Arial" w:cs="Arial"/>
          <w:sz w:val="22"/>
          <w:szCs w:val="22"/>
        </w:rPr>
        <w:t>(</w:t>
      </w:r>
      <w:r w:rsidR="00C11835">
        <w:rPr>
          <w:rFonts w:ascii="Arial" w:hAnsi="Arial" w:cs="Arial"/>
          <w:sz w:val="22"/>
          <w:szCs w:val="22"/>
        </w:rPr>
        <w:t xml:space="preserve">ref: </w:t>
      </w:r>
      <w:r w:rsidR="00EA6668">
        <w:rPr>
          <w:rFonts w:ascii="Arial" w:hAnsi="Arial" w:cs="Arial"/>
          <w:sz w:val="22"/>
          <w:szCs w:val="22"/>
        </w:rPr>
        <w:t>CAT/C/SR.1743 paragraph 36 &amp; 40)</w:t>
      </w:r>
      <w:r w:rsidR="00875F59">
        <w:rPr>
          <w:rFonts w:ascii="Arial" w:hAnsi="Arial" w:cs="Arial"/>
          <w:sz w:val="22"/>
          <w:szCs w:val="22"/>
        </w:rPr>
        <w:t>.</w:t>
      </w:r>
      <w:r w:rsidR="00EA6668">
        <w:rPr>
          <w:rFonts w:ascii="Arial" w:hAnsi="Arial" w:cs="Arial"/>
          <w:sz w:val="22"/>
          <w:szCs w:val="22"/>
        </w:rPr>
        <w:t xml:space="preserve"> </w:t>
      </w:r>
      <w:r w:rsidR="00875F59">
        <w:rPr>
          <w:rFonts w:ascii="Arial" w:hAnsi="Arial" w:cs="Arial"/>
          <w:sz w:val="22"/>
          <w:szCs w:val="22"/>
        </w:rPr>
        <w:t xml:space="preserve">However, we </w:t>
      </w:r>
      <w:r w:rsidR="00EA6668">
        <w:rPr>
          <w:rFonts w:ascii="Arial" w:hAnsi="Arial" w:cs="Arial"/>
          <w:sz w:val="22"/>
          <w:szCs w:val="22"/>
        </w:rPr>
        <w:t xml:space="preserve">are not reassured due to the </w:t>
      </w:r>
      <w:r w:rsidR="00734021">
        <w:rPr>
          <w:rFonts w:ascii="Arial" w:hAnsi="Arial" w:cs="Arial"/>
          <w:sz w:val="22"/>
          <w:szCs w:val="22"/>
        </w:rPr>
        <w:t xml:space="preserve">apparent </w:t>
      </w:r>
      <w:r w:rsidR="00EA6668">
        <w:rPr>
          <w:rFonts w:ascii="Arial" w:hAnsi="Arial" w:cs="Arial"/>
          <w:sz w:val="22"/>
          <w:szCs w:val="22"/>
        </w:rPr>
        <w:lastRenderedPageBreak/>
        <w:t>low bar for deportation and Mr. Alexander’s further statement “</w:t>
      </w:r>
      <w:r w:rsidR="00EA6668" w:rsidRPr="00EA6668">
        <w:rPr>
          <w:rFonts w:ascii="Arial" w:hAnsi="Arial" w:cs="Arial"/>
          <w:i/>
          <w:sz w:val="22"/>
          <w:szCs w:val="22"/>
        </w:rPr>
        <w:t>The Government did not comment on individual deportation with assurance cases for operational reasons.  However, most deportation with assurance arrangement did include independent monitoring on return</w:t>
      </w:r>
      <w:r w:rsidR="00EA6668">
        <w:rPr>
          <w:rFonts w:ascii="Arial" w:hAnsi="Arial" w:cs="Arial"/>
          <w:sz w:val="22"/>
          <w:szCs w:val="22"/>
        </w:rPr>
        <w:t xml:space="preserve">.”  </w:t>
      </w:r>
      <w:r w:rsidR="00F73523">
        <w:rPr>
          <w:rFonts w:ascii="Arial" w:hAnsi="Arial" w:cs="Arial"/>
          <w:sz w:val="22"/>
          <w:szCs w:val="22"/>
        </w:rPr>
        <w:t>We would like to ensure that the ‘</w:t>
      </w:r>
      <w:r w:rsidR="00F73523" w:rsidRPr="00C11835">
        <w:rPr>
          <w:rFonts w:ascii="Arial" w:hAnsi="Arial" w:cs="Arial"/>
          <w:sz w:val="22"/>
          <w:szCs w:val="22"/>
        </w:rPr>
        <w:t>deportation with assurances arrangement’</w:t>
      </w:r>
      <w:r w:rsidR="00F73523" w:rsidRPr="00F73523">
        <w:rPr>
          <w:rFonts w:ascii="Arial" w:hAnsi="Arial" w:cs="Arial"/>
          <w:sz w:val="22"/>
          <w:szCs w:val="22"/>
        </w:rPr>
        <w:t xml:space="preserve"> </w:t>
      </w:r>
      <w:r w:rsidR="00F73523">
        <w:rPr>
          <w:rFonts w:ascii="Arial" w:hAnsi="Arial" w:cs="Arial"/>
          <w:sz w:val="22"/>
          <w:szCs w:val="22"/>
        </w:rPr>
        <w:t xml:space="preserve">are made clear and the countries involved </w:t>
      </w:r>
      <w:r w:rsidR="00875F59">
        <w:rPr>
          <w:rFonts w:ascii="Arial" w:hAnsi="Arial" w:cs="Arial"/>
          <w:sz w:val="22"/>
          <w:szCs w:val="22"/>
        </w:rPr>
        <w:t xml:space="preserve">are </w:t>
      </w:r>
      <w:r w:rsidR="00F73523">
        <w:rPr>
          <w:rFonts w:ascii="Arial" w:hAnsi="Arial" w:cs="Arial"/>
          <w:sz w:val="22"/>
          <w:szCs w:val="22"/>
        </w:rPr>
        <w:t>held to humanitarian standards</w:t>
      </w:r>
      <w:r w:rsidR="00875F59">
        <w:rPr>
          <w:rFonts w:ascii="Arial" w:hAnsi="Arial" w:cs="Arial"/>
          <w:sz w:val="22"/>
          <w:szCs w:val="22"/>
        </w:rPr>
        <w:t>.</w:t>
      </w:r>
      <w:r w:rsidR="00F73523">
        <w:rPr>
          <w:rFonts w:ascii="Arial" w:hAnsi="Arial" w:cs="Arial"/>
          <w:sz w:val="22"/>
          <w:szCs w:val="22"/>
        </w:rPr>
        <w:t xml:space="preserve"> </w:t>
      </w:r>
      <w:r w:rsidR="00875F59">
        <w:rPr>
          <w:rFonts w:ascii="Arial" w:hAnsi="Arial" w:cs="Arial"/>
          <w:sz w:val="22"/>
          <w:szCs w:val="22"/>
        </w:rPr>
        <w:t>D</w:t>
      </w:r>
      <w:r w:rsidR="00E5616B">
        <w:rPr>
          <w:rFonts w:ascii="Arial" w:hAnsi="Arial" w:cs="Arial"/>
          <w:sz w:val="22"/>
          <w:szCs w:val="22"/>
        </w:rPr>
        <w:t>eported individual</w:t>
      </w:r>
      <w:r w:rsidR="00875F59">
        <w:rPr>
          <w:rFonts w:ascii="Arial" w:hAnsi="Arial" w:cs="Arial"/>
          <w:sz w:val="22"/>
          <w:szCs w:val="22"/>
        </w:rPr>
        <w:t>s should</w:t>
      </w:r>
      <w:r w:rsidR="00E5616B">
        <w:rPr>
          <w:rFonts w:ascii="Arial" w:hAnsi="Arial" w:cs="Arial"/>
          <w:sz w:val="22"/>
          <w:szCs w:val="22"/>
        </w:rPr>
        <w:t xml:space="preserve"> be </w:t>
      </w:r>
      <w:r w:rsidR="00F73523">
        <w:rPr>
          <w:rFonts w:ascii="Arial" w:hAnsi="Arial" w:cs="Arial"/>
          <w:sz w:val="22"/>
          <w:szCs w:val="22"/>
        </w:rPr>
        <w:t>monitored</w:t>
      </w:r>
      <w:r w:rsidR="00801170">
        <w:rPr>
          <w:rFonts w:ascii="Arial" w:hAnsi="Arial" w:cs="Arial"/>
          <w:sz w:val="22"/>
          <w:szCs w:val="22"/>
        </w:rPr>
        <w:t xml:space="preserve"> without exception</w:t>
      </w:r>
      <w:r w:rsidR="00721547">
        <w:rPr>
          <w:rFonts w:ascii="Arial" w:hAnsi="Arial" w:cs="Arial"/>
          <w:sz w:val="22"/>
          <w:szCs w:val="22"/>
        </w:rPr>
        <w:t xml:space="preserve">, for example deportation cases concerning Jordan and Algeria as noted by Mr. Heller </w:t>
      </w:r>
      <w:proofErr w:type="spellStart"/>
      <w:r w:rsidR="00721547">
        <w:rPr>
          <w:rFonts w:ascii="Arial" w:hAnsi="Arial" w:cs="Arial"/>
          <w:sz w:val="22"/>
          <w:szCs w:val="22"/>
        </w:rPr>
        <w:t>Rouassant</w:t>
      </w:r>
      <w:proofErr w:type="spellEnd"/>
      <w:r w:rsidR="00721547">
        <w:rPr>
          <w:rFonts w:ascii="Arial" w:hAnsi="Arial" w:cs="Arial"/>
          <w:sz w:val="22"/>
          <w:szCs w:val="22"/>
        </w:rPr>
        <w:t xml:space="preserve"> (</w:t>
      </w:r>
      <w:r w:rsidR="00C11835">
        <w:rPr>
          <w:rFonts w:ascii="Arial" w:hAnsi="Arial" w:cs="Arial"/>
          <w:sz w:val="22"/>
          <w:szCs w:val="22"/>
        </w:rPr>
        <w:t xml:space="preserve">ref: </w:t>
      </w:r>
      <w:r w:rsidR="00721547">
        <w:rPr>
          <w:rFonts w:ascii="Arial" w:hAnsi="Arial" w:cs="Arial"/>
          <w:sz w:val="22"/>
          <w:szCs w:val="22"/>
        </w:rPr>
        <w:t>CAT/C/SR.1740 paragraph 31)</w:t>
      </w:r>
      <w:r w:rsidR="00F73523">
        <w:rPr>
          <w:rFonts w:ascii="Arial" w:hAnsi="Arial" w:cs="Arial"/>
          <w:sz w:val="22"/>
          <w:szCs w:val="22"/>
        </w:rPr>
        <w:t>.</w:t>
      </w:r>
      <w:r w:rsidR="00F73523" w:rsidRPr="00F73523">
        <w:rPr>
          <w:rFonts w:ascii="Arial" w:hAnsi="Arial" w:cs="Arial"/>
          <w:sz w:val="22"/>
          <w:szCs w:val="22"/>
        </w:rPr>
        <w:t xml:space="preserve">  </w:t>
      </w:r>
      <w:r w:rsidR="002F7831">
        <w:rPr>
          <w:rFonts w:ascii="Arial" w:hAnsi="Arial" w:cs="Arial"/>
          <w:sz w:val="22"/>
          <w:szCs w:val="22"/>
        </w:rPr>
        <w:t xml:space="preserve">We would also like our Government to take responsibility to prevent torture and ill-treatment in any territory under their jurisdiction – whether </w:t>
      </w:r>
      <w:r w:rsidR="00580A57">
        <w:rPr>
          <w:rFonts w:ascii="Arial" w:hAnsi="Arial" w:cs="Arial"/>
          <w:sz w:val="22"/>
          <w:szCs w:val="22"/>
        </w:rPr>
        <w:t xml:space="preserve">the jurisdiction is </w:t>
      </w:r>
      <w:r w:rsidR="002F7831">
        <w:rPr>
          <w:rFonts w:ascii="Arial" w:hAnsi="Arial" w:cs="Arial"/>
          <w:sz w:val="22"/>
          <w:szCs w:val="22"/>
        </w:rPr>
        <w:t xml:space="preserve">whole or in part. </w:t>
      </w:r>
      <w:r w:rsidR="00F73523" w:rsidRPr="00F73523">
        <w:rPr>
          <w:rFonts w:ascii="Arial" w:hAnsi="Arial" w:cs="Arial"/>
          <w:sz w:val="22"/>
          <w:szCs w:val="22"/>
        </w:rPr>
        <w:t xml:space="preserve"> </w:t>
      </w:r>
      <w:r w:rsidR="00580A57">
        <w:rPr>
          <w:rFonts w:ascii="Arial" w:hAnsi="Arial" w:cs="Arial"/>
          <w:sz w:val="22"/>
          <w:szCs w:val="22"/>
        </w:rPr>
        <w:t>We</w:t>
      </w:r>
      <w:r w:rsidR="00734021">
        <w:rPr>
          <w:rFonts w:ascii="Arial" w:hAnsi="Arial" w:cs="Arial"/>
          <w:sz w:val="22"/>
          <w:szCs w:val="22"/>
        </w:rPr>
        <w:t xml:space="preserve"> </w:t>
      </w:r>
      <w:r w:rsidR="001C3229">
        <w:rPr>
          <w:rFonts w:ascii="Arial" w:hAnsi="Arial" w:cs="Arial"/>
          <w:sz w:val="22"/>
          <w:szCs w:val="22"/>
        </w:rPr>
        <w:t xml:space="preserve">hope that the </w:t>
      </w:r>
      <w:r w:rsidR="002F7831">
        <w:rPr>
          <w:rFonts w:ascii="Arial" w:hAnsi="Arial" w:cs="Arial"/>
          <w:sz w:val="22"/>
          <w:szCs w:val="22"/>
        </w:rPr>
        <w:t xml:space="preserve">Government will respond to the comments made by </w:t>
      </w:r>
      <w:r w:rsidR="00C11835">
        <w:rPr>
          <w:rFonts w:ascii="Arial" w:hAnsi="Arial" w:cs="Arial"/>
          <w:sz w:val="22"/>
          <w:szCs w:val="22"/>
        </w:rPr>
        <w:t xml:space="preserve">Country Rapporteur, </w:t>
      </w:r>
      <w:r w:rsidR="002F7831">
        <w:rPr>
          <w:rFonts w:ascii="Arial" w:hAnsi="Arial" w:cs="Arial"/>
          <w:sz w:val="22"/>
          <w:szCs w:val="22"/>
        </w:rPr>
        <w:t xml:space="preserve">Ms. </w:t>
      </w:r>
      <w:proofErr w:type="spellStart"/>
      <w:r w:rsidR="002F7831">
        <w:rPr>
          <w:rFonts w:ascii="Arial" w:hAnsi="Arial" w:cs="Arial"/>
          <w:sz w:val="22"/>
          <w:szCs w:val="22"/>
        </w:rPr>
        <w:t>Gaer</w:t>
      </w:r>
      <w:proofErr w:type="spellEnd"/>
      <w:r w:rsidR="002F7831">
        <w:rPr>
          <w:rFonts w:ascii="Arial" w:hAnsi="Arial" w:cs="Arial"/>
          <w:sz w:val="22"/>
          <w:szCs w:val="22"/>
        </w:rPr>
        <w:t xml:space="preserve">, on ensuring that the </w:t>
      </w:r>
      <w:r w:rsidR="001C3229">
        <w:rPr>
          <w:rFonts w:ascii="Arial" w:hAnsi="Arial" w:cs="Arial"/>
          <w:sz w:val="22"/>
          <w:szCs w:val="22"/>
        </w:rPr>
        <w:t xml:space="preserve">Consolidate Guidance </w:t>
      </w:r>
      <w:r w:rsidR="002F7831">
        <w:rPr>
          <w:rFonts w:ascii="Arial" w:hAnsi="Arial" w:cs="Arial"/>
          <w:sz w:val="22"/>
          <w:szCs w:val="22"/>
        </w:rPr>
        <w:t xml:space="preserve">she </w:t>
      </w:r>
      <w:r w:rsidR="001C3229">
        <w:rPr>
          <w:rFonts w:ascii="Arial" w:hAnsi="Arial" w:cs="Arial"/>
          <w:sz w:val="22"/>
          <w:szCs w:val="22"/>
        </w:rPr>
        <w:t xml:space="preserve">referred to </w:t>
      </w:r>
      <w:r w:rsidR="002F7831">
        <w:rPr>
          <w:rFonts w:ascii="Arial" w:hAnsi="Arial" w:cs="Arial"/>
          <w:sz w:val="22"/>
          <w:szCs w:val="22"/>
        </w:rPr>
        <w:t xml:space="preserve">is extended to all relevant public officials and ministers, and make it </w:t>
      </w:r>
      <w:r w:rsidR="00C11835">
        <w:rPr>
          <w:rFonts w:ascii="Arial" w:hAnsi="Arial" w:cs="Arial"/>
          <w:sz w:val="22"/>
          <w:szCs w:val="22"/>
        </w:rPr>
        <w:t xml:space="preserve">its </w:t>
      </w:r>
      <w:r w:rsidR="00F32634">
        <w:rPr>
          <w:rFonts w:ascii="Arial" w:hAnsi="Arial" w:cs="Arial"/>
          <w:sz w:val="22"/>
          <w:szCs w:val="22"/>
        </w:rPr>
        <w:t>adherence</w:t>
      </w:r>
      <w:r w:rsidR="00C11835">
        <w:rPr>
          <w:rFonts w:ascii="Arial" w:hAnsi="Arial" w:cs="Arial"/>
          <w:sz w:val="22"/>
          <w:szCs w:val="22"/>
        </w:rPr>
        <w:t xml:space="preserve"> </w:t>
      </w:r>
      <w:r w:rsidR="002F7831">
        <w:rPr>
          <w:rFonts w:ascii="Arial" w:hAnsi="Arial" w:cs="Arial"/>
          <w:sz w:val="22"/>
          <w:szCs w:val="22"/>
        </w:rPr>
        <w:t>mandatory (</w:t>
      </w:r>
      <w:r w:rsidR="00F32634">
        <w:rPr>
          <w:rFonts w:ascii="Arial" w:hAnsi="Arial" w:cs="Arial"/>
          <w:sz w:val="22"/>
          <w:szCs w:val="22"/>
        </w:rPr>
        <w:t>ref: CAT/C/SR.1740 paragraph 21</w:t>
      </w:r>
      <w:r w:rsidR="002F7831">
        <w:rPr>
          <w:rFonts w:ascii="Arial" w:hAnsi="Arial" w:cs="Arial"/>
          <w:sz w:val="22"/>
          <w:szCs w:val="22"/>
        </w:rPr>
        <w:t xml:space="preserve">).  We would </w:t>
      </w:r>
      <w:r w:rsidR="00734021">
        <w:rPr>
          <w:rFonts w:ascii="Arial" w:hAnsi="Arial" w:cs="Arial"/>
          <w:sz w:val="22"/>
          <w:szCs w:val="22"/>
        </w:rPr>
        <w:t xml:space="preserve">welcome </w:t>
      </w:r>
      <w:r w:rsidR="001C3229">
        <w:rPr>
          <w:rFonts w:ascii="Arial" w:hAnsi="Arial" w:cs="Arial"/>
          <w:sz w:val="22"/>
          <w:szCs w:val="22"/>
        </w:rPr>
        <w:t xml:space="preserve">our Government ensuring </w:t>
      </w:r>
      <w:r w:rsidR="00734021">
        <w:rPr>
          <w:rFonts w:ascii="Arial" w:hAnsi="Arial" w:cs="Arial"/>
          <w:sz w:val="22"/>
          <w:szCs w:val="22"/>
        </w:rPr>
        <w:t xml:space="preserve">independent monitoring and the outcomes </w:t>
      </w:r>
      <w:r w:rsidR="009B484B">
        <w:rPr>
          <w:rFonts w:ascii="Arial" w:hAnsi="Arial" w:cs="Arial"/>
          <w:sz w:val="22"/>
          <w:szCs w:val="22"/>
        </w:rPr>
        <w:t xml:space="preserve">for </w:t>
      </w:r>
      <w:r w:rsidR="00826AEE">
        <w:rPr>
          <w:rFonts w:ascii="Arial" w:hAnsi="Arial" w:cs="Arial"/>
          <w:sz w:val="22"/>
          <w:szCs w:val="22"/>
        </w:rPr>
        <w:t xml:space="preserve">all </w:t>
      </w:r>
      <w:r w:rsidR="009B484B">
        <w:rPr>
          <w:rFonts w:ascii="Arial" w:hAnsi="Arial" w:cs="Arial"/>
          <w:sz w:val="22"/>
          <w:szCs w:val="22"/>
        </w:rPr>
        <w:t xml:space="preserve">people who have been deported, </w:t>
      </w:r>
      <w:r w:rsidR="001C3229">
        <w:rPr>
          <w:rFonts w:ascii="Arial" w:hAnsi="Arial" w:cs="Arial"/>
          <w:sz w:val="22"/>
          <w:szCs w:val="22"/>
        </w:rPr>
        <w:t xml:space="preserve">and this information </w:t>
      </w:r>
      <w:r w:rsidR="00734021">
        <w:rPr>
          <w:rFonts w:ascii="Arial" w:hAnsi="Arial" w:cs="Arial"/>
          <w:sz w:val="22"/>
          <w:szCs w:val="22"/>
        </w:rPr>
        <w:t>being released to bodies such as our UN rapporteurs</w:t>
      </w:r>
      <w:r w:rsidR="001C3229">
        <w:rPr>
          <w:rFonts w:ascii="Arial" w:hAnsi="Arial" w:cs="Arial"/>
          <w:sz w:val="22"/>
          <w:szCs w:val="22"/>
        </w:rPr>
        <w:t>.</w:t>
      </w:r>
      <w:r w:rsidR="00734021">
        <w:rPr>
          <w:rFonts w:ascii="Arial" w:hAnsi="Arial" w:cs="Arial"/>
          <w:sz w:val="22"/>
          <w:szCs w:val="22"/>
        </w:rPr>
        <w:t xml:space="preserve">     </w:t>
      </w:r>
    </w:p>
    <w:p w14:paraId="48D9B7EF" w14:textId="77777777" w:rsidR="00277E6F" w:rsidRDefault="00277E6F" w:rsidP="00E8421B">
      <w:pPr>
        <w:rPr>
          <w:rFonts w:ascii="Arial" w:hAnsi="Arial" w:cs="Arial"/>
          <w:sz w:val="22"/>
          <w:szCs w:val="22"/>
        </w:rPr>
      </w:pPr>
    </w:p>
    <w:p w14:paraId="68ABF8B9" w14:textId="47D1709B" w:rsidR="00553B9B" w:rsidRDefault="00D12BBD" w:rsidP="00E8421B">
      <w:pPr>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Gaer</w:t>
      </w:r>
      <w:proofErr w:type="spellEnd"/>
      <w:r>
        <w:rPr>
          <w:rFonts w:ascii="Arial" w:hAnsi="Arial" w:cs="Arial"/>
          <w:sz w:val="22"/>
          <w:szCs w:val="22"/>
        </w:rPr>
        <w:t xml:space="preserve">, </w:t>
      </w:r>
      <w:r w:rsidR="00BF480D">
        <w:rPr>
          <w:rFonts w:ascii="Arial" w:hAnsi="Arial" w:cs="Arial"/>
          <w:sz w:val="22"/>
          <w:szCs w:val="22"/>
        </w:rPr>
        <w:t>spoke of the list of ‘safe countries’ to which asylum seekers were returned</w:t>
      </w:r>
      <w:r w:rsidR="00734021">
        <w:rPr>
          <w:rFonts w:ascii="Arial" w:hAnsi="Arial" w:cs="Arial"/>
          <w:sz w:val="22"/>
          <w:szCs w:val="22"/>
        </w:rPr>
        <w:t>. T</w:t>
      </w:r>
      <w:r w:rsidR="00BF480D">
        <w:rPr>
          <w:rFonts w:ascii="Arial" w:hAnsi="Arial" w:cs="Arial"/>
          <w:sz w:val="22"/>
          <w:szCs w:val="22"/>
        </w:rPr>
        <w:t>hat some countries are considered safe</w:t>
      </w:r>
      <w:r w:rsidR="00734021">
        <w:rPr>
          <w:rFonts w:ascii="Arial" w:hAnsi="Arial" w:cs="Arial"/>
          <w:sz w:val="22"/>
          <w:szCs w:val="22"/>
        </w:rPr>
        <w:t xml:space="preserve"> is surprising, for example, </w:t>
      </w:r>
      <w:r w:rsidR="00A03B26">
        <w:rPr>
          <w:rFonts w:ascii="Arial" w:hAnsi="Arial" w:cs="Arial"/>
          <w:sz w:val="22"/>
          <w:szCs w:val="22"/>
        </w:rPr>
        <w:t xml:space="preserve">Afghanistan, Eritrea, Sri Lanka, </w:t>
      </w:r>
      <w:r w:rsidR="00734021">
        <w:rPr>
          <w:rFonts w:ascii="Arial" w:hAnsi="Arial" w:cs="Arial"/>
          <w:sz w:val="22"/>
          <w:szCs w:val="22"/>
        </w:rPr>
        <w:t>Ukraine</w:t>
      </w:r>
      <w:r w:rsidR="005068CE">
        <w:rPr>
          <w:rFonts w:ascii="Arial" w:hAnsi="Arial" w:cs="Arial"/>
          <w:sz w:val="22"/>
          <w:szCs w:val="22"/>
        </w:rPr>
        <w:t>.</w:t>
      </w:r>
      <w:r w:rsidR="006A24E2">
        <w:rPr>
          <w:rFonts w:ascii="Arial" w:hAnsi="Arial" w:cs="Arial"/>
          <w:sz w:val="22"/>
          <w:szCs w:val="22"/>
        </w:rPr>
        <w:t xml:space="preserve"> </w:t>
      </w:r>
      <w:r w:rsidR="00BF480D">
        <w:rPr>
          <w:rFonts w:ascii="Arial" w:hAnsi="Arial" w:cs="Arial"/>
          <w:sz w:val="22"/>
          <w:szCs w:val="22"/>
        </w:rPr>
        <w:t xml:space="preserve"> </w:t>
      </w:r>
      <w:r w:rsidR="006A24E2">
        <w:rPr>
          <w:rFonts w:ascii="Arial" w:hAnsi="Arial" w:cs="Arial"/>
          <w:sz w:val="22"/>
          <w:szCs w:val="22"/>
        </w:rPr>
        <w:t>We ask</w:t>
      </w:r>
      <w:r w:rsidR="00BF480D">
        <w:rPr>
          <w:rFonts w:ascii="Arial" w:hAnsi="Arial" w:cs="Arial"/>
          <w:sz w:val="22"/>
          <w:szCs w:val="22"/>
        </w:rPr>
        <w:t xml:space="preserve"> that the list </w:t>
      </w:r>
      <w:r w:rsidR="007E2E57">
        <w:rPr>
          <w:rFonts w:ascii="Arial" w:hAnsi="Arial" w:cs="Arial"/>
          <w:sz w:val="22"/>
          <w:szCs w:val="22"/>
        </w:rPr>
        <w:t>of the</w:t>
      </w:r>
      <w:r w:rsidR="006A24E2">
        <w:rPr>
          <w:rFonts w:ascii="Arial" w:hAnsi="Arial" w:cs="Arial"/>
          <w:sz w:val="22"/>
          <w:szCs w:val="22"/>
        </w:rPr>
        <w:t xml:space="preserve">se countries </w:t>
      </w:r>
      <w:r w:rsidR="00BF480D">
        <w:rPr>
          <w:rFonts w:ascii="Arial" w:hAnsi="Arial" w:cs="Arial"/>
          <w:sz w:val="22"/>
          <w:szCs w:val="22"/>
        </w:rPr>
        <w:t xml:space="preserve">is regularly reviewed and the reasons for their </w:t>
      </w:r>
      <w:r w:rsidR="007E2E57">
        <w:rPr>
          <w:rFonts w:ascii="Arial" w:hAnsi="Arial" w:cs="Arial"/>
          <w:sz w:val="22"/>
          <w:szCs w:val="22"/>
        </w:rPr>
        <w:t xml:space="preserve">designation made public </w:t>
      </w:r>
      <w:r w:rsidR="00BF480D">
        <w:rPr>
          <w:rFonts w:ascii="Arial" w:hAnsi="Arial" w:cs="Arial"/>
          <w:sz w:val="22"/>
          <w:szCs w:val="22"/>
        </w:rPr>
        <w:t xml:space="preserve">(CAT/C/SR.1740 paragraph 62).  </w:t>
      </w:r>
      <w:r w:rsidR="00231D79">
        <w:rPr>
          <w:rFonts w:ascii="Arial" w:hAnsi="Arial" w:cs="Arial"/>
          <w:sz w:val="22"/>
          <w:szCs w:val="22"/>
        </w:rPr>
        <w:t xml:space="preserve">This is one step that would help reassure many of the public who are concerned for the welfare of those deported. </w:t>
      </w:r>
      <w:r w:rsidR="00875F59">
        <w:rPr>
          <w:rFonts w:ascii="Arial" w:hAnsi="Arial" w:cs="Arial"/>
          <w:sz w:val="22"/>
          <w:szCs w:val="22"/>
        </w:rPr>
        <w:t xml:space="preserve"> </w:t>
      </w:r>
      <w:r w:rsidR="00E95BFE">
        <w:rPr>
          <w:rFonts w:ascii="Arial" w:hAnsi="Arial" w:cs="Arial"/>
          <w:sz w:val="22"/>
          <w:szCs w:val="22"/>
        </w:rPr>
        <w:t>We wholeheartedly support the requirement for asylum seekers to have a right of appeal that is properly supported and funded.</w:t>
      </w:r>
      <w:r w:rsidR="00F32634">
        <w:rPr>
          <w:rFonts w:ascii="Arial" w:hAnsi="Arial" w:cs="Arial"/>
          <w:sz w:val="22"/>
          <w:szCs w:val="22"/>
        </w:rPr>
        <w:t xml:space="preserve">  </w:t>
      </w:r>
    </w:p>
    <w:p w14:paraId="5A8FE602" w14:textId="77777777" w:rsidR="00277E6F" w:rsidRDefault="00277E6F" w:rsidP="00E8421B">
      <w:pPr>
        <w:rPr>
          <w:rFonts w:ascii="Arial" w:hAnsi="Arial" w:cs="Arial"/>
          <w:sz w:val="22"/>
          <w:szCs w:val="22"/>
        </w:rPr>
      </w:pPr>
    </w:p>
    <w:p w14:paraId="4735AB52" w14:textId="0F0F572C" w:rsidR="00EB44D2" w:rsidRDefault="00553B9B" w:rsidP="00E8421B">
      <w:pPr>
        <w:rPr>
          <w:rFonts w:ascii="Arial" w:hAnsi="Arial" w:cs="Arial"/>
          <w:sz w:val="22"/>
          <w:szCs w:val="22"/>
        </w:rPr>
      </w:pPr>
      <w:r>
        <w:rPr>
          <w:rFonts w:ascii="Arial" w:hAnsi="Arial" w:cs="Arial"/>
          <w:sz w:val="22"/>
          <w:szCs w:val="22"/>
        </w:rPr>
        <w:t>Paragraph 79 of the Consideration of reports submitted by States parties under article 19 of the Convention, CAT/C/SR.1743 paragraph 79 records the number of voluntary and enforced returns to three countries where safety is an issue.</w:t>
      </w:r>
      <w:r w:rsidR="00875F59">
        <w:rPr>
          <w:rFonts w:ascii="Arial" w:hAnsi="Arial" w:cs="Arial"/>
          <w:sz w:val="22"/>
          <w:szCs w:val="22"/>
        </w:rPr>
        <w:t xml:space="preserve"> </w:t>
      </w:r>
      <w:r>
        <w:rPr>
          <w:rFonts w:ascii="Arial" w:hAnsi="Arial" w:cs="Arial"/>
          <w:sz w:val="22"/>
          <w:szCs w:val="22"/>
        </w:rPr>
        <w:t xml:space="preserve"> R</w:t>
      </w:r>
      <w:r w:rsidR="00F32634">
        <w:rPr>
          <w:rFonts w:ascii="Arial" w:hAnsi="Arial" w:cs="Arial"/>
          <w:sz w:val="22"/>
          <w:szCs w:val="22"/>
        </w:rPr>
        <w:t xml:space="preserve">eturning voluntarily’ </w:t>
      </w:r>
      <w:r>
        <w:rPr>
          <w:rFonts w:ascii="Arial" w:hAnsi="Arial" w:cs="Arial"/>
          <w:sz w:val="22"/>
          <w:szCs w:val="22"/>
        </w:rPr>
        <w:t>may</w:t>
      </w:r>
      <w:r w:rsidR="00F32634">
        <w:rPr>
          <w:rFonts w:ascii="Arial" w:hAnsi="Arial" w:cs="Arial"/>
          <w:sz w:val="22"/>
          <w:szCs w:val="22"/>
        </w:rPr>
        <w:t xml:space="preserve"> not </w:t>
      </w:r>
      <w:r>
        <w:rPr>
          <w:rFonts w:ascii="Arial" w:hAnsi="Arial" w:cs="Arial"/>
          <w:sz w:val="22"/>
          <w:szCs w:val="22"/>
        </w:rPr>
        <w:t xml:space="preserve">be </w:t>
      </w:r>
      <w:r w:rsidR="00F32634">
        <w:rPr>
          <w:rFonts w:ascii="Arial" w:hAnsi="Arial" w:cs="Arial"/>
          <w:sz w:val="22"/>
          <w:szCs w:val="22"/>
        </w:rPr>
        <w:t>as ‘voluntarily’ as the word suggests</w:t>
      </w:r>
      <w:r>
        <w:rPr>
          <w:rFonts w:ascii="Arial" w:hAnsi="Arial" w:cs="Arial"/>
          <w:sz w:val="22"/>
          <w:szCs w:val="22"/>
        </w:rPr>
        <w:t>.  We are aware that the experience of many being deported from this country is that there are two choices, a paid passage or deportation.</w:t>
      </w:r>
      <w:r w:rsidR="00F32634">
        <w:rPr>
          <w:rFonts w:ascii="Arial" w:hAnsi="Arial" w:cs="Arial"/>
          <w:sz w:val="22"/>
          <w:szCs w:val="22"/>
        </w:rPr>
        <w:t xml:space="preserve">  </w:t>
      </w:r>
    </w:p>
    <w:p w14:paraId="49E102EC" w14:textId="77777777" w:rsidR="00EB44D2" w:rsidRDefault="00EB44D2" w:rsidP="00E8421B">
      <w:pPr>
        <w:rPr>
          <w:rFonts w:ascii="Arial" w:hAnsi="Arial" w:cs="Arial"/>
          <w:sz w:val="22"/>
          <w:szCs w:val="22"/>
        </w:rPr>
      </w:pPr>
    </w:p>
    <w:p w14:paraId="0B247F1C" w14:textId="60CFB217" w:rsidR="004A10C1" w:rsidRPr="00277E6F" w:rsidRDefault="0005619F" w:rsidP="00E33ABF">
      <w:pPr>
        <w:rPr>
          <w:rFonts w:ascii="Arial" w:hAnsi="Arial" w:cs="Arial"/>
          <w:b/>
          <w:sz w:val="22"/>
          <w:szCs w:val="22"/>
        </w:rPr>
      </w:pPr>
      <w:proofErr w:type="gramStart"/>
      <w:r w:rsidRPr="00277E6F">
        <w:rPr>
          <w:rFonts w:ascii="Arial" w:hAnsi="Arial" w:cs="Arial"/>
          <w:b/>
          <w:sz w:val="22"/>
          <w:szCs w:val="22"/>
        </w:rPr>
        <w:t xml:space="preserve">2.6  </w:t>
      </w:r>
      <w:r w:rsidR="00F754DD" w:rsidRPr="00277E6F">
        <w:rPr>
          <w:rFonts w:ascii="Arial" w:hAnsi="Arial" w:cs="Arial"/>
          <w:b/>
          <w:sz w:val="22"/>
          <w:szCs w:val="22"/>
        </w:rPr>
        <w:t>Human</w:t>
      </w:r>
      <w:proofErr w:type="gramEnd"/>
      <w:r w:rsidR="00F754DD" w:rsidRPr="00277E6F">
        <w:rPr>
          <w:rFonts w:ascii="Arial" w:hAnsi="Arial" w:cs="Arial"/>
          <w:b/>
          <w:sz w:val="22"/>
          <w:szCs w:val="22"/>
        </w:rPr>
        <w:t xml:space="preserve"> r</w:t>
      </w:r>
      <w:r w:rsidR="004A10C1" w:rsidRPr="00277E6F">
        <w:rPr>
          <w:rFonts w:ascii="Arial" w:hAnsi="Arial" w:cs="Arial"/>
          <w:b/>
          <w:sz w:val="22"/>
          <w:szCs w:val="22"/>
        </w:rPr>
        <w:t xml:space="preserve">ights </w:t>
      </w:r>
      <w:r w:rsidR="00F754DD" w:rsidRPr="00277E6F">
        <w:rPr>
          <w:rFonts w:ascii="Arial" w:hAnsi="Arial" w:cs="Arial"/>
          <w:b/>
          <w:sz w:val="22"/>
          <w:szCs w:val="22"/>
        </w:rPr>
        <w:t>t</w:t>
      </w:r>
      <w:r w:rsidR="004A10C1" w:rsidRPr="00277E6F">
        <w:rPr>
          <w:rFonts w:ascii="Arial" w:hAnsi="Arial" w:cs="Arial"/>
          <w:b/>
          <w:sz w:val="22"/>
          <w:szCs w:val="22"/>
        </w:rPr>
        <w:t>raining to public officials</w:t>
      </w:r>
    </w:p>
    <w:p w14:paraId="641C20B3" w14:textId="77777777" w:rsidR="004A10C1" w:rsidRDefault="004A10C1" w:rsidP="00E33ABF">
      <w:pPr>
        <w:rPr>
          <w:rFonts w:ascii="Arial" w:hAnsi="Arial" w:cs="Arial"/>
          <w:sz w:val="22"/>
          <w:szCs w:val="22"/>
        </w:rPr>
      </w:pPr>
    </w:p>
    <w:p w14:paraId="435EACCB" w14:textId="77777777" w:rsidR="00277E6F" w:rsidRDefault="00277E6F" w:rsidP="00E33ABF">
      <w:pPr>
        <w:rPr>
          <w:rFonts w:ascii="Arial" w:hAnsi="Arial" w:cs="Arial"/>
          <w:sz w:val="22"/>
          <w:szCs w:val="22"/>
        </w:rPr>
      </w:pPr>
      <w:r>
        <w:rPr>
          <w:rFonts w:ascii="Arial" w:hAnsi="Arial" w:cs="Arial"/>
          <w:b/>
          <w:sz w:val="22"/>
          <w:szCs w:val="22"/>
        </w:rPr>
        <w:t xml:space="preserve">2.6.1 </w:t>
      </w:r>
      <w:r w:rsidR="00042A9C" w:rsidRPr="00277E6F">
        <w:rPr>
          <w:rFonts w:ascii="Arial" w:hAnsi="Arial" w:cs="Arial"/>
          <w:b/>
          <w:sz w:val="22"/>
          <w:szCs w:val="22"/>
        </w:rPr>
        <w:t>Review of training in human rights</w:t>
      </w:r>
      <w:r w:rsidR="00042A9C">
        <w:rPr>
          <w:rFonts w:ascii="Arial" w:hAnsi="Arial" w:cs="Arial"/>
          <w:sz w:val="22"/>
          <w:szCs w:val="22"/>
        </w:rPr>
        <w:t xml:space="preserve"> </w:t>
      </w:r>
      <w:r w:rsidR="00467EBA">
        <w:rPr>
          <w:rFonts w:ascii="Arial" w:hAnsi="Arial" w:cs="Arial"/>
          <w:sz w:val="22"/>
          <w:szCs w:val="22"/>
        </w:rPr>
        <w:t xml:space="preserve">   </w:t>
      </w:r>
    </w:p>
    <w:p w14:paraId="7DDBD662" w14:textId="4BF9A5E9" w:rsidR="007071F0" w:rsidRDefault="00467EBA" w:rsidP="00E33ABF">
      <w:pPr>
        <w:rPr>
          <w:rFonts w:ascii="Arial" w:hAnsi="Arial" w:cs="Arial"/>
          <w:sz w:val="22"/>
          <w:szCs w:val="22"/>
        </w:rPr>
      </w:pPr>
      <w:r>
        <w:rPr>
          <w:rFonts w:ascii="Arial" w:hAnsi="Arial" w:cs="Arial"/>
          <w:sz w:val="22"/>
          <w:szCs w:val="22"/>
        </w:rPr>
        <w:t>Representative for UK and N</w:t>
      </w:r>
      <w:r w:rsidR="001A0CFF">
        <w:rPr>
          <w:rFonts w:ascii="Arial" w:hAnsi="Arial" w:cs="Arial"/>
          <w:sz w:val="22"/>
          <w:szCs w:val="22"/>
        </w:rPr>
        <w:t xml:space="preserve">orthern </w:t>
      </w:r>
      <w:r>
        <w:rPr>
          <w:rFonts w:ascii="Arial" w:hAnsi="Arial" w:cs="Arial"/>
          <w:sz w:val="22"/>
          <w:szCs w:val="22"/>
        </w:rPr>
        <w:t xml:space="preserve">Ireland, </w:t>
      </w:r>
      <w:r w:rsidR="004A10C1">
        <w:rPr>
          <w:rFonts w:ascii="Arial" w:hAnsi="Arial" w:cs="Arial"/>
          <w:sz w:val="22"/>
          <w:szCs w:val="22"/>
        </w:rPr>
        <w:t xml:space="preserve">Mr. Candler’s </w:t>
      </w:r>
      <w:r w:rsidR="004263B0">
        <w:rPr>
          <w:rFonts w:ascii="Arial" w:hAnsi="Arial" w:cs="Arial"/>
          <w:sz w:val="22"/>
          <w:szCs w:val="22"/>
        </w:rPr>
        <w:t>statement</w:t>
      </w:r>
      <w:r w:rsidR="007071F0">
        <w:rPr>
          <w:rFonts w:ascii="Arial" w:hAnsi="Arial" w:cs="Arial"/>
          <w:sz w:val="22"/>
          <w:szCs w:val="22"/>
        </w:rPr>
        <w:t xml:space="preserve"> that human rights training is provided to public officials</w:t>
      </w:r>
      <w:r w:rsidR="00F754DD">
        <w:rPr>
          <w:rFonts w:ascii="Arial" w:hAnsi="Arial" w:cs="Arial"/>
          <w:sz w:val="22"/>
          <w:szCs w:val="22"/>
        </w:rPr>
        <w:t xml:space="preserve"> </w:t>
      </w:r>
      <w:r w:rsidR="00FB547C">
        <w:rPr>
          <w:rFonts w:ascii="Arial" w:hAnsi="Arial" w:cs="Arial"/>
          <w:sz w:val="22"/>
          <w:szCs w:val="22"/>
        </w:rPr>
        <w:t xml:space="preserve">is </w:t>
      </w:r>
      <w:r w:rsidR="007D51F9">
        <w:rPr>
          <w:rFonts w:ascii="Arial" w:hAnsi="Arial" w:cs="Arial"/>
          <w:sz w:val="22"/>
          <w:szCs w:val="22"/>
        </w:rPr>
        <w:t>reassuring</w:t>
      </w:r>
      <w:r w:rsidR="00FB547C">
        <w:rPr>
          <w:rFonts w:ascii="Arial" w:hAnsi="Arial" w:cs="Arial"/>
          <w:sz w:val="22"/>
          <w:szCs w:val="22"/>
        </w:rPr>
        <w:t xml:space="preserve"> </w:t>
      </w:r>
      <w:r w:rsidR="00F754DD">
        <w:rPr>
          <w:rFonts w:ascii="Arial" w:hAnsi="Arial" w:cs="Arial"/>
          <w:sz w:val="22"/>
          <w:szCs w:val="22"/>
        </w:rPr>
        <w:t>(</w:t>
      </w:r>
      <w:r>
        <w:rPr>
          <w:rFonts w:ascii="Arial" w:hAnsi="Arial" w:cs="Arial"/>
          <w:sz w:val="22"/>
          <w:szCs w:val="22"/>
        </w:rPr>
        <w:t xml:space="preserve">ref:  </w:t>
      </w:r>
      <w:r w:rsidR="00F754DD">
        <w:rPr>
          <w:rFonts w:ascii="Arial" w:hAnsi="Arial" w:cs="Arial"/>
          <w:sz w:val="22"/>
          <w:szCs w:val="22"/>
        </w:rPr>
        <w:t>CAT/C/SR.1743 paragraph 24)</w:t>
      </w:r>
      <w:r w:rsidR="00042A9C">
        <w:rPr>
          <w:rFonts w:ascii="Arial" w:hAnsi="Arial" w:cs="Arial"/>
          <w:sz w:val="22"/>
          <w:szCs w:val="22"/>
        </w:rPr>
        <w:t>.  It is a pity that he did not go in to more detail about what human rights ‘</w:t>
      </w:r>
      <w:r w:rsidR="00042A9C" w:rsidRPr="00467EBA">
        <w:rPr>
          <w:rFonts w:ascii="Arial" w:hAnsi="Arial" w:cs="Arial"/>
          <w:sz w:val="22"/>
          <w:szCs w:val="22"/>
        </w:rPr>
        <w:t>components’</w:t>
      </w:r>
      <w:r w:rsidR="002417A2">
        <w:rPr>
          <w:rFonts w:ascii="Arial" w:hAnsi="Arial" w:cs="Arial"/>
          <w:sz w:val="22"/>
          <w:szCs w:val="22"/>
        </w:rPr>
        <w:t xml:space="preserve"> </w:t>
      </w:r>
      <w:r>
        <w:rPr>
          <w:rFonts w:ascii="Arial" w:hAnsi="Arial" w:cs="Arial"/>
          <w:sz w:val="22"/>
          <w:szCs w:val="22"/>
        </w:rPr>
        <w:t>are</w:t>
      </w:r>
      <w:r w:rsidR="00FB547C">
        <w:rPr>
          <w:rFonts w:ascii="Arial" w:hAnsi="Arial" w:cs="Arial"/>
          <w:sz w:val="22"/>
          <w:szCs w:val="22"/>
        </w:rPr>
        <w:t xml:space="preserve"> part of </w:t>
      </w:r>
      <w:r>
        <w:rPr>
          <w:rFonts w:ascii="Arial" w:hAnsi="Arial" w:cs="Arial"/>
          <w:sz w:val="22"/>
          <w:szCs w:val="22"/>
        </w:rPr>
        <w:t>the training</w:t>
      </w:r>
      <w:r w:rsidR="00FB547C">
        <w:rPr>
          <w:rFonts w:ascii="Arial" w:hAnsi="Arial" w:cs="Arial"/>
          <w:sz w:val="22"/>
          <w:szCs w:val="22"/>
        </w:rPr>
        <w:t xml:space="preserve">.  We </w:t>
      </w:r>
      <w:r w:rsidR="00042A9C">
        <w:rPr>
          <w:rFonts w:ascii="Arial" w:hAnsi="Arial" w:cs="Arial"/>
          <w:sz w:val="22"/>
          <w:szCs w:val="22"/>
        </w:rPr>
        <w:t xml:space="preserve">welcome the fact </w:t>
      </w:r>
      <w:r w:rsidR="002417A2">
        <w:rPr>
          <w:rFonts w:ascii="Arial" w:hAnsi="Arial" w:cs="Arial"/>
          <w:sz w:val="22"/>
          <w:szCs w:val="22"/>
        </w:rPr>
        <w:t>that the Government is currently reviewing training for all public-sector staff on</w:t>
      </w:r>
      <w:r w:rsidR="004A10C1">
        <w:rPr>
          <w:rFonts w:ascii="Arial" w:hAnsi="Arial" w:cs="Arial"/>
          <w:sz w:val="22"/>
          <w:szCs w:val="22"/>
        </w:rPr>
        <w:t xml:space="preserve"> </w:t>
      </w:r>
      <w:r w:rsidR="002417A2">
        <w:rPr>
          <w:rFonts w:ascii="Arial" w:hAnsi="Arial" w:cs="Arial"/>
          <w:sz w:val="22"/>
          <w:szCs w:val="22"/>
        </w:rPr>
        <w:t>personal protection and the use of force.</w:t>
      </w:r>
      <w:r w:rsidR="00042A9C">
        <w:rPr>
          <w:rFonts w:ascii="Arial" w:hAnsi="Arial" w:cs="Arial"/>
          <w:sz w:val="22"/>
          <w:szCs w:val="22"/>
        </w:rPr>
        <w:t xml:space="preserve">  A review is needed.  </w:t>
      </w:r>
      <w:r w:rsidR="00904B53">
        <w:rPr>
          <w:rFonts w:ascii="Arial" w:hAnsi="Arial" w:cs="Arial"/>
          <w:sz w:val="22"/>
          <w:szCs w:val="22"/>
        </w:rPr>
        <w:t>For example, a</w:t>
      </w:r>
      <w:r w:rsidR="00042A9C">
        <w:rPr>
          <w:rFonts w:ascii="Arial" w:hAnsi="Arial" w:cs="Arial"/>
          <w:sz w:val="22"/>
          <w:szCs w:val="22"/>
        </w:rPr>
        <w:t>t least one</w:t>
      </w:r>
      <w:r w:rsidR="007E604D">
        <w:rPr>
          <w:rFonts w:ascii="Arial" w:hAnsi="Arial" w:cs="Arial"/>
          <w:sz w:val="22"/>
          <w:szCs w:val="22"/>
        </w:rPr>
        <w:t xml:space="preserve"> Q-CAT</w:t>
      </w:r>
      <w:r w:rsidR="00042A9C">
        <w:rPr>
          <w:rFonts w:ascii="Arial" w:hAnsi="Arial" w:cs="Arial"/>
          <w:sz w:val="22"/>
          <w:szCs w:val="22"/>
        </w:rPr>
        <w:t xml:space="preserve"> Trustee </w:t>
      </w:r>
      <w:r w:rsidR="00904B53">
        <w:rPr>
          <w:rFonts w:ascii="Arial" w:hAnsi="Arial" w:cs="Arial"/>
          <w:sz w:val="22"/>
          <w:szCs w:val="22"/>
        </w:rPr>
        <w:t>has a close relative,</w:t>
      </w:r>
      <w:r w:rsidR="00042A9C">
        <w:rPr>
          <w:rFonts w:ascii="Arial" w:hAnsi="Arial" w:cs="Arial"/>
          <w:sz w:val="22"/>
          <w:szCs w:val="22"/>
        </w:rPr>
        <w:t xml:space="preserve"> a person of colour</w:t>
      </w:r>
      <w:r w:rsidR="00904B53">
        <w:rPr>
          <w:rFonts w:ascii="Arial" w:hAnsi="Arial" w:cs="Arial"/>
          <w:sz w:val="22"/>
          <w:szCs w:val="22"/>
        </w:rPr>
        <w:t>,</w:t>
      </w:r>
      <w:r w:rsidR="00042A9C">
        <w:rPr>
          <w:rFonts w:ascii="Arial" w:hAnsi="Arial" w:cs="Arial"/>
          <w:sz w:val="22"/>
          <w:szCs w:val="22"/>
        </w:rPr>
        <w:t xml:space="preserve"> that has experienced police brutality</w:t>
      </w:r>
      <w:r w:rsidR="00C30950">
        <w:rPr>
          <w:rFonts w:ascii="Arial" w:hAnsi="Arial" w:cs="Arial"/>
          <w:sz w:val="22"/>
          <w:szCs w:val="22"/>
        </w:rPr>
        <w:t xml:space="preserve">.  One </w:t>
      </w:r>
      <w:r w:rsidR="00537AEC">
        <w:rPr>
          <w:rFonts w:ascii="Arial" w:hAnsi="Arial" w:cs="Arial"/>
          <w:sz w:val="22"/>
          <w:szCs w:val="22"/>
        </w:rPr>
        <w:t xml:space="preserve">Q-CAT </w:t>
      </w:r>
      <w:r w:rsidR="00C30950">
        <w:rPr>
          <w:rFonts w:ascii="Arial" w:hAnsi="Arial" w:cs="Arial"/>
          <w:sz w:val="22"/>
          <w:szCs w:val="22"/>
        </w:rPr>
        <w:t>Trustee</w:t>
      </w:r>
      <w:r w:rsidR="00042A9C">
        <w:rPr>
          <w:rFonts w:ascii="Arial" w:hAnsi="Arial" w:cs="Arial"/>
          <w:sz w:val="22"/>
          <w:szCs w:val="22"/>
        </w:rPr>
        <w:t xml:space="preserve"> </w:t>
      </w:r>
      <w:r w:rsidR="00904B53">
        <w:rPr>
          <w:rFonts w:ascii="Arial" w:hAnsi="Arial" w:cs="Arial"/>
          <w:sz w:val="22"/>
          <w:szCs w:val="22"/>
        </w:rPr>
        <w:t>is a close friend of</w:t>
      </w:r>
      <w:r w:rsidR="00042A9C">
        <w:rPr>
          <w:rFonts w:ascii="Arial" w:hAnsi="Arial" w:cs="Arial"/>
          <w:sz w:val="22"/>
          <w:szCs w:val="22"/>
        </w:rPr>
        <w:t xml:space="preserve"> the parent of a child that died while under police custody</w:t>
      </w:r>
      <w:r w:rsidR="00716C57">
        <w:rPr>
          <w:rFonts w:ascii="Arial" w:hAnsi="Arial" w:cs="Arial"/>
          <w:sz w:val="22"/>
          <w:szCs w:val="22"/>
        </w:rPr>
        <w:t xml:space="preserve"> due to the misuse of restraints</w:t>
      </w:r>
      <w:r w:rsidR="00042A9C">
        <w:rPr>
          <w:rFonts w:ascii="Arial" w:hAnsi="Arial" w:cs="Arial"/>
          <w:sz w:val="22"/>
          <w:szCs w:val="22"/>
        </w:rPr>
        <w:t>.  We suggest that the use of body-worn video cameras, now used by prison staff, should be extended to all places of detention and maybe places of care.</w:t>
      </w:r>
    </w:p>
    <w:p w14:paraId="5C546551" w14:textId="77777777" w:rsidR="00875F59" w:rsidRDefault="00875F59" w:rsidP="00E33ABF">
      <w:pPr>
        <w:rPr>
          <w:rFonts w:ascii="Arial" w:hAnsi="Arial" w:cs="Arial"/>
          <w:sz w:val="22"/>
          <w:szCs w:val="22"/>
        </w:rPr>
      </w:pPr>
    </w:p>
    <w:p w14:paraId="56C2211E" w14:textId="427FA360" w:rsidR="007071F0" w:rsidRPr="00277E6F" w:rsidRDefault="00F754DD" w:rsidP="00E33ABF">
      <w:pPr>
        <w:rPr>
          <w:rFonts w:ascii="Arial" w:hAnsi="Arial" w:cs="Arial"/>
          <w:b/>
          <w:sz w:val="22"/>
          <w:szCs w:val="22"/>
        </w:rPr>
      </w:pPr>
      <w:r w:rsidRPr="00277E6F">
        <w:rPr>
          <w:rFonts w:ascii="Arial" w:hAnsi="Arial" w:cs="Arial"/>
          <w:b/>
          <w:sz w:val="22"/>
          <w:szCs w:val="22"/>
        </w:rPr>
        <w:t>2.6.2</w:t>
      </w:r>
      <w:r w:rsidR="00277E6F" w:rsidRPr="00277E6F">
        <w:rPr>
          <w:rFonts w:ascii="Arial" w:hAnsi="Arial" w:cs="Arial"/>
          <w:b/>
          <w:sz w:val="22"/>
          <w:szCs w:val="22"/>
        </w:rPr>
        <w:t xml:space="preserve"> </w:t>
      </w:r>
      <w:r w:rsidR="00721547" w:rsidRPr="00277E6F">
        <w:rPr>
          <w:rFonts w:ascii="Arial" w:hAnsi="Arial" w:cs="Arial"/>
          <w:b/>
          <w:sz w:val="22"/>
          <w:szCs w:val="22"/>
        </w:rPr>
        <w:t xml:space="preserve">Training personnel in other countries </w:t>
      </w:r>
      <w:r w:rsidR="00904B53" w:rsidRPr="00277E6F">
        <w:rPr>
          <w:rFonts w:ascii="Arial" w:hAnsi="Arial" w:cs="Arial"/>
          <w:b/>
          <w:sz w:val="22"/>
          <w:szCs w:val="22"/>
        </w:rPr>
        <w:t xml:space="preserve">      </w:t>
      </w:r>
    </w:p>
    <w:p w14:paraId="707D7175" w14:textId="008E3533" w:rsidR="007071F0" w:rsidRDefault="00721547" w:rsidP="00E33ABF">
      <w:pPr>
        <w:rPr>
          <w:rFonts w:ascii="Arial" w:hAnsi="Arial" w:cs="Arial"/>
          <w:sz w:val="22"/>
          <w:szCs w:val="22"/>
        </w:rPr>
      </w:pPr>
      <w:r>
        <w:rPr>
          <w:rFonts w:ascii="Arial" w:hAnsi="Arial" w:cs="Arial"/>
          <w:sz w:val="22"/>
          <w:szCs w:val="22"/>
        </w:rPr>
        <w:t>It is troubling the UK Government appears to be actively training officials in countries that currently are known to have poor human rights records.  We share the concern that Libyan coastguards, presumably under training by British officials, have been responsible for acts equivalent to torture (</w:t>
      </w:r>
      <w:r w:rsidR="00C30950">
        <w:rPr>
          <w:rFonts w:ascii="Arial" w:hAnsi="Arial" w:cs="Arial"/>
          <w:sz w:val="22"/>
          <w:szCs w:val="22"/>
        </w:rPr>
        <w:t xml:space="preserve">ref: </w:t>
      </w:r>
      <w:r>
        <w:rPr>
          <w:rFonts w:ascii="Arial" w:hAnsi="Arial" w:cs="Arial"/>
          <w:sz w:val="22"/>
          <w:szCs w:val="22"/>
        </w:rPr>
        <w:t xml:space="preserve">CAT/C/SR.1740 paragraph 35).  We ask that the content of such training programmes on human rights </w:t>
      </w:r>
      <w:r w:rsidR="00C30950">
        <w:rPr>
          <w:rFonts w:ascii="Arial" w:hAnsi="Arial" w:cs="Arial"/>
          <w:sz w:val="22"/>
          <w:szCs w:val="22"/>
        </w:rPr>
        <w:t>be</w:t>
      </w:r>
      <w:r>
        <w:rPr>
          <w:rFonts w:ascii="Arial" w:hAnsi="Arial" w:cs="Arial"/>
          <w:sz w:val="22"/>
          <w:szCs w:val="22"/>
        </w:rPr>
        <w:t xml:space="preserve"> made </w:t>
      </w:r>
      <w:r w:rsidR="00C30950">
        <w:rPr>
          <w:rFonts w:ascii="Arial" w:hAnsi="Arial" w:cs="Arial"/>
          <w:sz w:val="22"/>
          <w:szCs w:val="22"/>
        </w:rPr>
        <w:t xml:space="preserve">publically </w:t>
      </w:r>
      <w:r>
        <w:rPr>
          <w:rFonts w:ascii="Arial" w:hAnsi="Arial" w:cs="Arial"/>
          <w:sz w:val="22"/>
          <w:szCs w:val="22"/>
        </w:rPr>
        <w:t xml:space="preserve">available to the Country Rapporteurs </w:t>
      </w:r>
      <w:r w:rsidR="00C30950">
        <w:rPr>
          <w:rFonts w:ascii="Arial" w:hAnsi="Arial" w:cs="Arial"/>
          <w:sz w:val="22"/>
          <w:szCs w:val="22"/>
        </w:rPr>
        <w:t xml:space="preserve">and Human Rights groups for appraisal </w:t>
      </w:r>
      <w:r>
        <w:rPr>
          <w:rFonts w:ascii="Arial" w:hAnsi="Arial" w:cs="Arial"/>
          <w:sz w:val="22"/>
          <w:szCs w:val="22"/>
        </w:rPr>
        <w:t>without delay.</w:t>
      </w:r>
    </w:p>
    <w:p w14:paraId="2C9D30CC" w14:textId="77777777" w:rsidR="003A01E7" w:rsidRDefault="003A01E7" w:rsidP="003963B7">
      <w:pPr>
        <w:rPr>
          <w:rFonts w:ascii="Arial" w:hAnsi="Arial" w:cs="Arial"/>
          <w:sz w:val="22"/>
          <w:szCs w:val="22"/>
        </w:rPr>
      </w:pPr>
    </w:p>
    <w:p w14:paraId="10468FD7" w14:textId="77777777" w:rsidR="00F67340" w:rsidRDefault="00F67340" w:rsidP="00F67340">
      <w:pPr>
        <w:rPr>
          <w:rFonts w:ascii="Arial" w:hAnsi="Arial" w:cs="Arial"/>
          <w:sz w:val="22"/>
          <w:szCs w:val="22"/>
        </w:rPr>
      </w:pPr>
    </w:p>
    <w:p w14:paraId="37C49876" w14:textId="77777777" w:rsidR="00F67340" w:rsidRDefault="00F67340" w:rsidP="007B426E">
      <w:pPr>
        <w:rPr>
          <w:rFonts w:ascii="Arial" w:hAnsi="Arial" w:cs="Arial"/>
          <w:sz w:val="22"/>
          <w:szCs w:val="22"/>
        </w:rPr>
      </w:pPr>
    </w:p>
    <w:p w14:paraId="7B924CDD" w14:textId="1804974C" w:rsidR="00CF00D1" w:rsidRDefault="00CF00D1" w:rsidP="00CF00D1">
      <w:pPr>
        <w:rPr>
          <w:rFonts w:ascii="Arial" w:hAnsi="Arial" w:cs="Arial"/>
          <w:sz w:val="22"/>
          <w:szCs w:val="22"/>
        </w:rPr>
      </w:pPr>
    </w:p>
    <w:p w14:paraId="2565D249" w14:textId="025A5FF2" w:rsidR="003A01E7" w:rsidRDefault="003A01E7" w:rsidP="003963B7">
      <w:pPr>
        <w:rPr>
          <w:rFonts w:ascii="Arial" w:hAnsi="Arial" w:cs="Arial"/>
          <w:sz w:val="22"/>
          <w:szCs w:val="22"/>
        </w:rPr>
      </w:pPr>
    </w:p>
    <w:p w14:paraId="03C718B6" w14:textId="77777777" w:rsidR="00A72938" w:rsidRPr="00A54EB3" w:rsidRDefault="00A72938" w:rsidP="003963B7">
      <w:pPr>
        <w:rPr>
          <w:rFonts w:ascii="Arial" w:hAnsi="Arial" w:cs="Arial"/>
          <w:sz w:val="22"/>
          <w:szCs w:val="22"/>
        </w:rPr>
      </w:pPr>
    </w:p>
    <w:sectPr w:rsidR="00A72938" w:rsidRPr="00A54EB3" w:rsidSect="00707E93">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B6803" w14:textId="77777777" w:rsidR="00CD58E1" w:rsidRDefault="00CD58E1" w:rsidP="00700230">
      <w:r>
        <w:separator/>
      </w:r>
    </w:p>
  </w:endnote>
  <w:endnote w:type="continuationSeparator" w:id="0">
    <w:p w14:paraId="71170785" w14:textId="77777777" w:rsidR="00CD58E1" w:rsidRDefault="00CD58E1" w:rsidP="0070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60C0" w14:textId="77777777" w:rsidR="006C3028" w:rsidRDefault="006C3028" w:rsidP="006C30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BE85E" w14:textId="77777777" w:rsidR="006C3028" w:rsidRDefault="006C3028" w:rsidP="007002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D3BD" w14:textId="129C0E93" w:rsidR="006C3028" w:rsidRPr="00277E6F" w:rsidRDefault="006C3028" w:rsidP="006C3028">
    <w:pPr>
      <w:pStyle w:val="Footer"/>
      <w:framePr w:wrap="none" w:vAnchor="text" w:hAnchor="margin" w:xAlign="right" w:y="1"/>
      <w:rPr>
        <w:rStyle w:val="PageNumber"/>
        <w:rFonts w:ascii="Arial" w:hAnsi="Arial" w:cs="Arial"/>
        <w:sz w:val="22"/>
        <w:szCs w:val="22"/>
      </w:rPr>
    </w:pPr>
    <w:r w:rsidRPr="00277E6F">
      <w:rPr>
        <w:rStyle w:val="PageNumber"/>
        <w:rFonts w:ascii="Arial" w:hAnsi="Arial" w:cs="Arial"/>
        <w:sz w:val="22"/>
        <w:szCs w:val="22"/>
      </w:rPr>
      <w:fldChar w:fldCharType="begin"/>
    </w:r>
    <w:r w:rsidRPr="00277E6F">
      <w:rPr>
        <w:rStyle w:val="PageNumber"/>
        <w:rFonts w:ascii="Arial" w:hAnsi="Arial" w:cs="Arial"/>
        <w:sz w:val="22"/>
        <w:szCs w:val="22"/>
      </w:rPr>
      <w:instrText xml:space="preserve">PAGE  </w:instrText>
    </w:r>
    <w:r w:rsidRPr="00277E6F">
      <w:rPr>
        <w:rStyle w:val="PageNumber"/>
        <w:rFonts w:ascii="Arial" w:hAnsi="Arial" w:cs="Arial"/>
        <w:sz w:val="22"/>
        <w:szCs w:val="22"/>
      </w:rPr>
      <w:fldChar w:fldCharType="separate"/>
    </w:r>
    <w:r w:rsidR="00DE1811">
      <w:rPr>
        <w:rStyle w:val="PageNumber"/>
        <w:rFonts w:ascii="Arial" w:hAnsi="Arial" w:cs="Arial"/>
        <w:noProof/>
        <w:sz w:val="22"/>
        <w:szCs w:val="22"/>
      </w:rPr>
      <w:t>1</w:t>
    </w:r>
    <w:r w:rsidRPr="00277E6F">
      <w:rPr>
        <w:rStyle w:val="PageNumber"/>
        <w:rFonts w:ascii="Arial" w:hAnsi="Arial" w:cs="Arial"/>
        <w:sz w:val="22"/>
        <w:szCs w:val="22"/>
      </w:rPr>
      <w:fldChar w:fldCharType="end"/>
    </w:r>
  </w:p>
  <w:p w14:paraId="7FCB2FE8" w14:textId="77777777" w:rsidR="006C3028" w:rsidRDefault="006C3028" w:rsidP="007002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3A251" w14:textId="77777777" w:rsidR="00CD58E1" w:rsidRDefault="00CD58E1" w:rsidP="00700230">
      <w:r>
        <w:separator/>
      </w:r>
    </w:p>
  </w:footnote>
  <w:footnote w:type="continuationSeparator" w:id="0">
    <w:p w14:paraId="79A607DA" w14:textId="77777777" w:rsidR="00CD58E1" w:rsidRDefault="00CD58E1" w:rsidP="00700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573A4"/>
    <w:multiLevelType w:val="hybridMultilevel"/>
    <w:tmpl w:val="6174334E"/>
    <w:lvl w:ilvl="0" w:tplc="1EF0502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4C0E03"/>
    <w:multiLevelType w:val="hybridMultilevel"/>
    <w:tmpl w:val="5D12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B2438B"/>
    <w:multiLevelType w:val="multilevel"/>
    <w:tmpl w:val="F2C8838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E03230"/>
    <w:multiLevelType w:val="multilevel"/>
    <w:tmpl w:val="20B4EF08"/>
    <w:lvl w:ilvl="0">
      <w:start w:val="1"/>
      <w:numFmt w:val="decimal"/>
      <w:lvlText w:val="%1."/>
      <w:lvlJc w:val="left"/>
      <w:pPr>
        <w:ind w:left="360" w:hanging="360"/>
      </w:pPr>
      <w:rPr>
        <w:rFonts w:hint="default"/>
      </w:rPr>
    </w:lvl>
    <w:lvl w:ilvl="1">
      <w:start w:val="1"/>
      <w:numFmt w:val="decimal"/>
      <w:isLgl/>
      <w:lvlText w:val="%1.%2."/>
      <w:lvlJc w:val="left"/>
      <w:pPr>
        <w:ind w:left="612" w:hanging="612"/>
      </w:pPr>
      <w:rPr>
        <w:rFonts w:hint="default"/>
        <w:b/>
      </w:rPr>
    </w:lvl>
    <w:lvl w:ilvl="2">
      <w:start w:val="1"/>
      <w:numFmt w:val="decimal"/>
      <w:isLgl/>
      <w:lvlText w:val="%1.%2.%3."/>
      <w:lvlJc w:val="left"/>
      <w:pPr>
        <w:ind w:left="612" w:hanging="612"/>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720" w:hanging="72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080" w:hanging="1080"/>
      </w:pPr>
      <w:rPr>
        <w:rFonts w:hint="default"/>
        <w:b/>
      </w:rPr>
    </w:lvl>
  </w:abstractNum>
  <w:abstractNum w:abstractNumId="4">
    <w:nsid w:val="611701D5"/>
    <w:multiLevelType w:val="multilevel"/>
    <w:tmpl w:val="E9CC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E7468B"/>
    <w:multiLevelType w:val="hybridMultilevel"/>
    <w:tmpl w:val="F1FE4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8F246C"/>
    <w:multiLevelType w:val="hybridMultilevel"/>
    <w:tmpl w:val="4CFE11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433BA7"/>
    <w:multiLevelType w:val="hybridMultilevel"/>
    <w:tmpl w:val="68F84886"/>
    <w:lvl w:ilvl="0" w:tplc="8D209F7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5E232E"/>
    <w:multiLevelType w:val="hybridMultilevel"/>
    <w:tmpl w:val="AAB0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BD"/>
    <w:rsid w:val="00000D0D"/>
    <w:rsid w:val="0000464C"/>
    <w:rsid w:val="00004F50"/>
    <w:rsid w:val="000202D9"/>
    <w:rsid w:val="00020807"/>
    <w:rsid w:val="0002118C"/>
    <w:rsid w:val="00034EC3"/>
    <w:rsid w:val="000410AE"/>
    <w:rsid w:val="00042A9C"/>
    <w:rsid w:val="00043271"/>
    <w:rsid w:val="00043D36"/>
    <w:rsid w:val="00045A1C"/>
    <w:rsid w:val="0005619F"/>
    <w:rsid w:val="00060D2A"/>
    <w:rsid w:val="000622C7"/>
    <w:rsid w:val="000718C3"/>
    <w:rsid w:val="00072CE4"/>
    <w:rsid w:val="00074C0F"/>
    <w:rsid w:val="00080AF8"/>
    <w:rsid w:val="00086AE8"/>
    <w:rsid w:val="000872F3"/>
    <w:rsid w:val="00091021"/>
    <w:rsid w:val="0009121B"/>
    <w:rsid w:val="00094605"/>
    <w:rsid w:val="00094859"/>
    <w:rsid w:val="000A0CBB"/>
    <w:rsid w:val="000A799D"/>
    <w:rsid w:val="000C21B1"/>
    <w:rsid w:val="000C2EC9"/>
    <w:rsid w:val="000D1330"/>
    <w:rsid w:val="000D14C7"/>
    <w:rsid w:val="000D5939"/>
    <w:rsid w:val="000D69C2"/>
    <w:rsid w:val="000E190E"/>
    <w:rsid w:val="000E2A60"/>
    <w:rsid w:val="000F0D50"/>
    <w:rsid w:val="000F75E3"/>
    <w:rsid w:val="0010120F"/>
    <w:rsid w:val="001014B2"/>
    <w:rsid w:val="00114C28"/>
    <w:rsid w:val="00117091"/>
    <w:rsid w:val="0012114F"/>
    <w:rsid w:val="0012779C"/>
    <w:rsid w:val="00130211"/>
    <w:rsid w:val="00137CFF"/>
    <w:rsid w:val="00151E5D"/>
    <w:rsid w:val="00152A42"/>
    <w:rsid w:val="00153C8A"/>
    <w:rsid w:val="001654C1"/>
    <w:rsid w:val="00167E5E"/>
    <w:rsid w:val="001811AB"/>
    <w:rsid w:val="001A0CFF"/>
    <w:rsid w:val="001A5039"/>
    <w:rsid w:val="001B2DD8"/>
    <w:rsid w:val="001C3229"/>
    <w:rsid w:val="001D2AA2"/>
    <w:rsid w:val="001D42AF"/>
    <w:rsid w:val="001D7583"/>
    <w:rsid w:val="001E1F5C"/>
    <w:rsid w:val="001E4406"/>
    <w:rsid w:val="001E4730"/>
    <w:rsid w:val="00205D2F"/>
    <w:rsid w:val="00206E63"/>
    <w:rsid w:val="00211562"/>
    <w:rsid w:val="0021256F"/>
    <w:rsid w:val="002131C2"/>
    <w:rsid w:val="002219FC"/>
    <w:rsid w:val="00223304"/>
    <w:rsid w:val="00225E18"/>
    <w:rsid w:val="00226266"/>
    <w:rsid w:val="00230EDB"/>
    <w:rsid w:val="00231D79"/>
    <w:rsid w:val="00233A11"/>
    <w:rsid w:val="002417A2"/>
    <w:rsid w:val="00246D09"/>
    <w:rsid w:val="002514D2"/>
    <w:rsid w:val="00252BE0"/>
    <w:rsid w:val="00253E30"/>
    <w:rsid w:val="00273390"/>
    <w:rsid w:val="0027524F"/>
    <w:rsid w:val="00276716"/>
    <w:rsid w:val="00277E6F"/>
    <w:rsid w:val="00277F6D"/>
    <w:rsid w:val="00285E9A"/>
    <w:rsid w:val="00290414"/>
    <w:rsid w:val="002961E1"/>
    <w:rsid w:val="002A5D26"/>
    <w:rsid w:val="002A7107"/>
    <w:rsid w:val="002B1BC4"/>
    <w:rsid w:val="002B5495"/>
    <w:rsid w:val="002B64CB"/>
    <w:rsid w:val="002C04E7"/>
    <w:rsid w:val="002C0A0A"/>
    <w:rsid w:val="002C1BF7"/>
    <w:rsid w:val="002C217C"/>
    <w:rsid w:val="002D4566"/>
    <w:rsid w:val="002E436A"/>
    <w:rsid w:val="002E7637"/>
    <w:rsid w:val="002F225C"/>
    <w:rsid w:val="002F451F"/>
    <w:rsid w:val="002F5A20"/>
    <w:rsid w:val="002F73C3"/>
    <w:rsid w:val="002F7831"/>
    <w:rsid w:val="003134F2"/>
    <w:rsid w:val="00315F06"/>
    <w:rsid w:val="00335DC5"/>
    <w:rsid w:val="00340FAC"/>
    <w:rsid w:val="00343BEC"/>
    <w:rsid w:val="00353633"/>
    <w:rsid w:val="00357791"/>
    <w:rsid w:val="00360633"/>
    <w:rsid w:val="00366924"/>
    <w:rsid w:val="003904DA"/>
    <w:rsid w:val="003963B7"/>
    <w:rsid w:val="003A01E7"/>
    <w:rsid w:val="003A414B"/>
    <w:rsid w:val="003B03EE"/>
    <w:rsid w:val="003B0CD2"/>
    <w:rsid w:val="003B1510"/>
    <w:rsid w:val="003B5EE6"/>
    <w:rsid w:val="003B79F7"/>
    <w:rsid w:val="003C0ECD"/>
    <w:rsid w:val="003C55F6"/>
    <w:rsid w:val="003C6901"/>
    <w:rsid w:val="003D07BD"/>
    <w:rsid w:val="003D40A1"/>
    <w:rsid w:val="003D71B3"/>
    <w:rsid w:val="003F1FE9"/>
    <w:rsid w:val="003F2741"/>
    <w:rsid w:val="003F4376"/>
    <w:rsid w:val="004036B8"/>
    <w:rsid w:val="0041139F"/>
    <w:rsid w:val="00414D03"/>
    <w:rsid w:val="00414E60"/>
    <w:rsid w:val="0041575E"/>
    <w:rsid w:val="00420D57"/>
    <w:rsid w:val="004263B0"/>
    <w:rsid w:val="00433B2A"/>
    <w:rsid w:val="00436504"/>
    <w:rsid w:val="00452D99"/>
    <w:rsid w:val="0046754D"/>
    <w:rsid w:val="00467EBA"/>
    <w:rsid w:val="00475965"/>
    <w:rsid w:val="004839FF"/>
    <w:rsid w:val="00487227"/>
    <w:rsid w:val="00497CA9"/>
    <w:rsid w:val="004A10C1"/>
    <w:rsid w:val="004A5012"/>
    <w:rsid w:val="004A79D4"/>
    <w:rsid w:val="004B4410"/>
    <w:rsid w:val="004D0721"/>
    <w:rsid w:val="004D220A"/>
    <w:rsid w:val="004D4D69"/>
    <w:rsid w:val="004D7B09"/>
    <w:rsid w:val="004E44EC"/>
    <w:rsid w:val="004E5D4B"/>
    <w:rsid w:val="004F5F1E"/>
    <w:rsid w:val="005068CE"/>
    <w:rsid w:val="00514ECB"/>
    <w:rsid w:val="005220EB"/>
    <w:rsid w:val="0053060B"/>
    <w:rsid w:val="00532979"/>
    <w:rsid w:val="0053469C"/>
    <w:rsid w:val="0053754B"/>
    <w:rsid w:val="00537AEC"/>
    <w:rsid w:val="0054361D"/>
    <w:rsid w:val="00553B9B"/>
    <w:rsid w:val="00555A1C"/>
    <w:rsid w:val="005577E9"/>
    <w:rsid w:val="00562AC9"/>
    <w:rsid w:val="00563D97"/>
    <w:rsid w:val="00563E2B"/>
    <w:rsid w:val="00572E0A"/>
    <w:rsid w:val="00574890"/>
    <w:rsid w:val="005761BE"/>
    <w:rsid w:val="005777E2"/>
    <w:rsid w:val="00580A57"/>
    <w:rsid w:val="00585E0A"/>
    <w:rsid w:val="005A0B53"/>
    <w:rsid w:val="005A4C1E"/>
    <w:rsid w:val="005C447F"/>
    <w:rsid w:val="005D053D"/>
    <w:rsid w:val="005D682B"/>
    <w:rsid w:val="005D6A75"/>
    <w:rsid w:val="005E2619"/>
    <w:rsid w:val="005F5386"/>
    <w:rsid w:val="005F6A05"/>
    <w:rsid w:val="00620245"/>
    <w:rsid w:val="0062545A"/>
    <w:rsid w:val="00625E3B"/>
    <w:rsid w:val="00630EE8"/>
    <w:rsid w:val="00633114"/>
    <w:rsid w:val="00633CEA"/>
    <w:rsid w:val="00635271"/>
    <w:rsid w:val="006446C4"/>
    <w:rsid w:val="00644DD6"/>
    <w:rsid w:val="0065028F"/>
    <w:rsid w:val="0065181D"/>
    <w:rsid w:val="006549B3"/>
    <w:rsid w:val="00655BF5"/>
    <w:rsid w:val="00655E0F"/>
    <w:rsid w:val="00656AA4"/>
    <w:rsid w:val="00661212"/>
    <w:rsid w:val="00663324"/>
    <w:rsid w:val="0067265B"/>
    <w:rsid w:val="00680B14"/>
    <w:rsid w:val="00681189"/>
    <w:rsid w:val="006857F6"/>
    <w:rsid w:val="006866B4"/>
    <w:rsid w:val="006867BE"/>
    <w:rsid w:val="00694BA9"/>
    <w:rsid w:val="006956E3"/>
    <w:rsid w:val="00695AF9"/>
    <w:rsid w:val="006A01D1"/>
    <w:rsid w:val="006A103E"/>
    <w:rsid w:val="006A1AFA"/>
    <w:rsid w:val="006A24E2"/>
    <w:rsid w:val="006B21A4"/>
    <w:rsid w:val="006B7A41"/>
    <w:rsid w:val="006C3028"/>
    <w:rsid w:val="006E03A8"/>
    <w:rsid w:val="006E110F"/>
    <w:rsid w:val="006F64A2"/>
    <w:rsid w:val="00700230"/>
    <w:rsid w:val="007014F6"/>
    <w:rsid w:val="00703555"/>
    <w:rsid w:val="007071F0"/>
    <w:rsid w:val="00707E93"/>
    <w:rsid w:val="00713309"/>
    <w:rsid w:val="00716C57"/>
    <w:rsid w:val="00721547"/>
    <w:rsid w:val="0072218D"/>
    <w:rsid w:val="007226E8"/>
    <w:rsid w:val="00734021"/>
    <w:rsid w:val="00744D5D"/>
    <w:rsid w:val="00745A81"/>
    <w:rsid w:val="00756C11"/>
    <w:rsid w:val="00757680"/>
    <w:rsid w:val="0076208E"/>
    <w:rsid w:val="00763528"/>
    <w:rsid w:val="007673DA"/>
    <w:rsid w:val="00786EFB"/>
    <w:rsid w:val="007911BB"/>
    <w:rsid w:val="007959F7"/>
    <w:rsid w:val="007A1F50"/>
    <w:rsid w:val="007B012C"/>
    <w:rsid w:val="007B426E"/>
    <w:rsid w:val="007B4726"/>
    <w:rsid w:val="007C673C"/>
    <w:rsid w:val="007D1250"/>
    <w:rsid w:val="007D4A9C"/>
    <w:rsid w:val="007D51F9"/>
    <w:rsid w:val="007D5C4D"/>
    <w:rsid w:val="007E2E57"/>
    <w:rsid w:val="007E3890"/>
    <w:rsid w:val="007E604D"/>
    <w:rsid w:val="007E6B0C"/>
    <w:rsid w:val="007F0462"/>
    <w:rsid w:val="007F5CF1"/>
    <w:rsid w:val="007F6FE0"/>
    <w:rsid w:val="00801170"/>
    <w:rsid w:val="008046AD"/>
    <w:rsid w:val="0081426B"/>
    <w:rsid w:val="00821A23"/>
    <w:rsid w:val="00826AEE"/>
    <w:rsid w:val="00832533"/>
    <w:rsid w:val="008341E8"/>
    <w:rsid w:val="00835168"/>
    <w:rsid w:val="00840572"/>
    <w:rsid w:val="00842748"/>
    <w:rsid w:val="008645F5"/>
    <w:rsid w:val="00875A5B"/>
    <w:rsid w:val="00875F59"/>
    <w:rsid w:val="00875FB8"/>
    <w:rsid w:val="00877B9A"/>
    <w:rsid w:val="00884130"/>
    <w:rsid w:val="0089355F"/>
    <w:rsid w:val="008957B6"/>
    <w:rsid w:val="008B18B7"/>
    <w:rsid w:val="008C1282"/>
    <w:rsid w:val="008D23A5"/>
    <w:rsid w:val="008F2C65"/>
    <w:rsid w:val="008F5002"/>
    <w:rsid w:val="008F74D7"/>
    <w:rsid w:val="009046EB"/>
    <w:rsid w:val="00904B53"/>
    <w:rsid w:val="00906944"/>
    <w:rsid w:val="00915069"/>
    <w:rsid w:val="009152AF"/>
    <w:rsid w:val="00920546"/>
    <w:rsid w:val="00931058"/>
    <w:rsid w:val="00931C68"/>
    <w:rsid w:val="009406EF"/>
    <w:rsid w:val="00947EBD"/>
    <w:rsid w:val="009565D4"/>
    <w:rsid w:val="009723C3"/>
    <w:rsid w:val="00975E90"/>
    <w:rsid w:val="009809E9"/>
    <w:rsid w:val="009815E3"/>
    <w:rsid w:val="00983CCF"/>
    <w:rsid w:val="00984958"/>
    <w:rsid w:val="00993DF8"/>
    <w:rsid w:val="0099796B"/>
    <w:rsid w:val="009B0940"/>
    <w:rsid w:val="009B484B"/>
    <w:rsid w:val="009C0C1C"/>
    <w:rsid w:val="009C47A7"/>
    <w:rsid w:val="009D0370"/>
    <w:rsid w:val="009D2455"/>
    <w:rsid w:val="009D48F4"/>
    <w:rsid w:val="009E358E"/>
    <w:rsid w:val="009E42B6"/>
    <w:rsid w:val="009F5EBC"/>
    <w:rsid w:val="009F67FB"/>
    <w:rsid w:val="00A03B26"/>
    <w:rsid w:val="00A075FE"/>
    <w:rsid w:val="00A10A09"/>
    <w:rsid w:val="00A2302A"/>
    <w:rsid w:val="00A25E05"/>
    <w:rsid w:val="00A3079A"/>
    <w:rsid w:val="00A41040"/>
    <w:rsid w:val="00A41193"/>
    <w:rsid w:val="00A43210"/>
    <w:rsid w:val="00A52513"/>
    <w:rsid w:val="00A527F9"/>
    <w:rsid w:val="00A541DE"/>
    <w:rsid w:val="00A54EB3"/>
    <w:rsid w:val="00A71406"/>
    <w:rsid w:val="00A727CA"/>
    <w:rsid w:val="00A72938"/>
    <w:rsid w:val="00A831C6"/>
    <w:rsid w:val="00A8444E"/>
    <w:rsid w:val="00A84959"/>
    <w:rsid w:val="00A856A6"/>
    <w:rsid w:val="00A9127C"/>
    <w:rsid w:val="00A927DF"/>
    <w:rsid w:val="00AA0DB7"/>
    <w:rsid w:val="00AA7EAD"/>
    <w:rsid w:val="00AC739A"/>
    <w:rsid w:val="00AD1D75"/>
    <w:rsid w:val="00AE1CAC"/>
    <w:rsid w:val="00AE4893"/>
    <w:rsid w:val="00AE5DE8"/>
    <w:rsid w:val="00AF14F5"/>
    <w:rsid w:val="00AF28A9"/>
    <w:rsid w:val="00AF3B3E"/>
    <w:rsid w:val="00AF4D4F"/>
    <w:rsid w:val="00AF5028"/>
    <w:rsid w:val="00B13DE8"/>
    <w:rsid w:val="00B3020E"/>
    <w:rsid w:val="00B30670"/>
    <w:rsid w:val="00B31CA5"/>
    <w:rsid w:val="00B42E23"/>
    <w:rsid w:val="00B54625"/>
    <w:rsid w:val="00B650E1"/>
    <w:rsid w:val="00B6546B"/>
    <w:rsid w:val="00B70756"/>
    <w:rsid w:val="00B71DF0"/>
    <w:rsid w:val="00B73479"/>
    <w:rsid w:val="00B764A3"/>
    <w:rsid w:val="00B80D9D"/>
    <w:rsid w:val="00B82636"/>
    <w:rsid w:val="00BA0EB4"/>
    <w:rsid w:val="00BA537B"/>
    <w:rsid w:val="00BA7BA8"/>
    <w:rsid w:val="00BB0EDB"/>
    <w:rsid w:val="00BB68C7"/>
    <w:rsid w:val="00BC0F11"/>
    <w:rsid w:val="00BC76FF"/>
    <w:rsid w:val="00BC7C56"/>
    <w:rsid w:val="00BD7D92"/>
    <w:rsid w:val="00BF32D6"/>
    <w:rsid w:val="00BF450C"/>
    <w:rsid w:val="00BF480D"/>
    <w:rsid w:val="00C02404"/>
    <w:rsid w:val="00C11835"/>
    <w:rsid w:val="00C16411"/>
    <w:rsid w:val="00C30950"/>
    <w:rsid w:val="00C32EFD"/>
    <w:rsid w:val="00C33495"/>
    <w:rsid w:val="00C53846"/>
    <w:rsid w:val="00C54A93"/>
    <w:rsid w:val="00C5714D"/>
    <w:rsid w:val="00C604DA"/>
    <w:rsid w:val="00C61F9D"/>
    <w:rsid w:val="00C650FA"/>
    <w:rsid w:val="00C67467"/>
    <w:rsid w:val="00C725F7"/>
    <w:rsid w:val="00C8134E"/>
    <w:rsid w:val="00C84323"/>
    <w:rsid w:val="00C8579C"/>
    <w:rsid w:val="00C91C15"/>
    <w:rsid w:val="00CA2E43"/>
    <w:rsid w:val="00CA32D1"/>
    <w:rsid w:val="00CA4EAC"/>
    <w:rsid w:val="00CC6382"/>
    <w:rsid w:val="00CC65AD"/>
    <w:rsid w:val="00CC755D"/>
    <w:rsid w:val="00CD58E1"/>
    <w:rsid w:val="00CE1DDD"/>
    <w:rsid w:val="00CE48AF"/>
    <w:rsid w:val="00CF00D1"/>
    <w:rsid w:val="00CF7AFE"/>
    <w:rsid w:val="00D0490E"/>
    <w:rsid w:val="00D05AEB"/>
    <w:rsid w:val="00D12BBD"/>
    <w:rsid w:val="00D1438F"/>
    <w:rsid w:val="00D15C0B"/>
    <w:rsid w:val="00D17565"/>
    <w:rsid w:val="00D2632F"/>
    <w:rsid w:val="00D35969"/>
    <w:rsid w:val="00D434C3"/>
    <w:rsid w:val="00D44D20"/>
    <w:rsid w:val="00D45465"/>
    <w:rsid w:val="00D45946"/>
    <w:rsid w:val="00D5253C"/>
    <w:rsid w:val="00D556C6"/>
    <w:rsid w:val="00D64572"/>
    <w:rsid w:val="00D668FD"/>
    <w:rsid w:val="00D672D9"/>
    <w:rsid w:val="00D6772B"/>
    <w:rsid w:val="00D714F8"/>
    <w:rsid w:val="00D7262F"/>
    <w:rsid w:val="00D77511"/>
    <w:rsid w:val="00D81F59"/>
    <w:rsid w:val="00D874C6"/>
    <w:rsid w:val="00D9781A"/>
    <w:rsid w:val="00DA1ACE"/>
    <w:rsid w:val="00DA5200"/>
    <w:rsid w:val="00DB2DEC"/>
    <w:rsid w:val="00DC2375"/>
    <w:rsid w:val="00DC3332"/>
    <w:rsid w:val="00DC44D0"/>
    <w:rsid w:val="00DC51A9"/>
    <w:rsid w:val="00DD10FF"/>
    <w:rsid w:val="00DD4287"/>
    <w:rsid w:val="00DE1811"/>
    <w:rsid w:val="00DF4478"/>
    <w:rsid w:val="00E0110F"/>
    <w:rsid w:val="00E152E6"/>
    <w:rsid w:val="00E20D1F"/>
    <w:rsid w:val="00E21F1E"/>
    <w:rsid w:val="00E306F6"/>
    <w:rsid w:val="00E33ABF"/>
    <w:rsid w:val="00E5616B"/>
    <w:rsid w:val="00E60227"/>
    <w:rsid w:val="00E60FE7"/>
    <w:rsid w:val="00E67A84"/>
    <w:rsid w:val="00E72D11"/>
    <w:rsid w:val="00E74C9E"/>
    <w:rsid w:val="00E8421B"/>
    <w:rsid w:val="00E92B00"/>
    <w:rsid w:val="00E94CE1"/>
    <w:rsid w:val="00E94F89"/>
    <w:rsid w:val="00E95BFE"/>
    <w:rsid w:val="00EA3B71"/>
    <w:rsid w:val="00EA58C8"/>
    <w:rsid w:val="00EA6668"/>
    <w:rsid w:val="00EA7666"/>
    <w:rsid w:val="00EB1F26"/>
    <w:rsid w:val="00EB3457"/>
    <w:rsid w:val="00EB4006"/>
    <w:rsid w:val="00EB44D2"/>
    <w:rsid w:val="00EB6155"/>
    <w:rsid w:val="00EC6DDD"/>
    <w:rsid w:val="00EC76C9"/>
    <w:rsid w:val="00ED2EB6"/>
    <w:rsid w:val="00ED3621"/>
    <w:rsid w:val="00EE3929"/>
    <w:rsid w:val="00EE3D46"/>
    <w:rsid w:val="00EE5F8C"/>
    <w:rsid w:val="00EF021A"/>
    <w:rsid w:val="00EF2231"/>
    <w:rsid w:val="00F32203"/>
    <w:rsid w:val="00F32634"/>
    <w:rsid w:val="00F32DDA"/>
    <w:rsid w:val="00F365A2"/>
    <w:rsid w:val="00F41FA1"/>
    <w:rsid w:val="00F45CCE"/>
    <w:rsid w:val="00F5172A"/>
    <w:rsid w:val="00F54734"/>
    <w:rsid w:val="00F56DB4"/>
    <w:rsid w:val="00F606B7"/>
    <w:rsid w:val="00F63BA7"/>
    <w:rsid w:val="00F6492F"/>
    <w:rsid w:val="00F67340"/>
    <w:rsid w:val="00F72D9A"/>
    <w:rsid w:val="00F73523"/>
    <w:rsid w:val="00F74701"/>
    <w:rsid w:val="00F74B3B"/>
    <w:rsid w:val="00F754DD"/>
    <w:rsid w:val="00F92782"/>
    <w:rsid w:val="00F93E53"/>
    <w:rsid w:val="00F96F00"/>
    <w:rsid w:val="00FA6708"/>
    <w:rsid w:val="00FB547C"/>
    <w:rsid w:val="00FC0D55"/>
    <w:rsid w:val="00FC1346"/>
    <w:rsid w:val="00FD20CB"/>
    <w:rsid w:val="00FD677A"/>
    <w:rsid w:val="00FE0586"/>
    <w:rsid w:val="00FE3E5C"/>
    <w:rsid w:val="00FE5969"/>
    <w:rsid w:val="00FE76E3"/>
    <w:rsid w:val="00FF1A0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4B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227"/>
  </w:style>
  <w:style w:type="character" w:styleId="Hyperlink">
    <w:name w:val="Hyperlink"/>
    <w:basedOn w:val="DefaultParagraphFont"/>
    <w:uiPriority w:val="99"/>
    <w:semiHidden/>
    <w:unhideWhenUsed/>
    <w:rsid w:val="00E60227"/>
    <w:rPr>
      <w:color w:val="0000FF"/>
      <w:u w:val="single"/>
    </w:rPr>
  </w:style>
  <w:style w:type="paragraph" w:styleId="ListParagraph">
    <w:name w:val="List Paragraph"/>
    <w:basedOn w:val="Normal"/>
    <w:uiPriority w:val="34"/>
    <w:qFormat/>
    <w:rsid w:val="00E60227"/>
    <w:pPr>
      <w:ind w:left="720"/>
      <w:contextualSpacing/>
    </w:pPr>
  </w:style>
  <w:style w:type="paragraph" w:styleId="DocumentMap">
    <w:name w:val="Document Map"/>
    <w:basedOn w:val="Normal"/>
    <w:link w:val="DocumentMapChar"/>
    <w:uiPriority w:val="99"/>
    <w:semiHidden/>
    <w:unhideWhenUsed/>
    <w:rsid w:val="00E74C9E"/>
    <w:rPr>
      <w:rFonts w:ascii="Times New Roman" w:hAnsi="Times New Roman" w:cs="Times New Roman"/>
    </w:rPr>
  </w:style>
  <w:style w:type="character" w:customStyle="1" w:styleId="DocumentMapChar">
    <w:name w:val="Document Map Char"/>
    <w:basedOn w:val="DefaultParagraphFont"/>
    <w:link w:val="DocumentMap"/>
    <w:uiPriority w:val="99"/>
    <w:semiHidden/>
    <w:rsid w:val="00E74C9E"/>
    <w:rPr>
      <w:rFonts w:ascii="Times New Roman" w:hAnsi="Times New Roman" w:cs="Times New Roman"/>
    </w:rPr>
  </w:style>
  <w:style w:type="paragraph" w:styleId="Footer">
    <w:name w:val="footer"/>
    <w:basedOn w:val="Normal"/>
    <w:link w:val="FooterChar"/>
    <w:uiPriority w:val="99"/>
    <w:unhideWhenUsed/>
    <w:rsid w:val="00700230"/>
    <w:pPr>
      <w:tabs>
        <w:tab w:val="center" w:pos="4513"/>
        <w:tab w:val="right" w:pos="9026"/>
      </w:tabs>
    </w:pPr>
  </w:style>
  <w:style w:type="character" w:customStyle="1" w:styleId="FooterChar">
    <w:name w:val="Footer Char"/>
    <w:basedOn w:val="DefaultParagraphFont"/>
    <w:link w:val="Footer"/>
    <w:uiPriority w:val="99"/>
    <w:rsid w:val="00700230"/>
  </w:style>
  <w:style w:type="character" w:styleId="PageNumber">
    <w:name w:val="page number"/>
    <w:basedOn w:val="DefaultParagraphFont"/>
    <w:uiPriority w:val="99"/>
    <w:semiHidden/>
    <w:unhideWhenUsed/>
    <w:rsid w:val="00700230"/>
  </w:style>
  <w:style w:type="paragraph" w:styleId="BalloonText">
    <w:name w:val="Balloon Text"/>
    <w:basedOn w:val="Normal"/>
    <w:link w:val="BalloonTextChar"/>
    <w:uiPriority w:val="99"/>
    <w:semiHidden/>
    <w:unhideWhenUsed/>
    <w:rsid w:val="00CC7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5D"/>
    <w:rPr>
      <w:rFonts w:ascii="Segoe UI" w:hAnsi="Segoe UI" w:cs="Segoe UI"/>
      <w:sz w:val="18"/>
      <w:szCs w:val="18"/>
    </w:rPr>
  </w:style>
  <w:style w:type="character" w:styleId="CommentReference">
    <w:name w:val="annotation reference"/>
    <w:basedOn w:val="DefaultParagraphFont"/>
    <w:uiPriority w:val="99"/>
    <w:semiHidden/>
    <w:unhideWhenUsed/>
    <w:rsid w:val="00CC755D"/>
    <w:rPr>
      <w:sz w:val="16"/>
      <w:szCs w:val="16"/>
    </w:rPr>
  </w:style>
  <w:style w:type="paragraph" w:styleId="CommentText">
    <w:name w:val="annotation text"/>
    <w:basedOn w:val="Normal"/>
    <w:link w:val="CommentTextChar"/>
    <w:uiPriority w:val="99"/>
    <w:unhideWhenUsed/>
    <w:rsid w:val="00CC755D"/>
    <w:rPr>
      <w:sz w:val="20"/>
      <w:szCs w:val="20"/>
    </w:rPr>
  </w:style>
  <w:style w:type="character" w:customStyle="1" w:styleId="CommentTextChar">
    <w:name w:val="Comment Text Char"/>
    <w:basedOn w:val="DefaultParagraphFont"/>
    <w:link w:val="CommentText"/>
    <w:uiPriority w:val="99"/>
    <w:rsid w:val="00CC755D"/>
    <w:rPr>
      <w:sz w:val="20"/>
      <w:szCs w:val="20"/>
    </w:rPr>
  </w:style>
  <w:style w:type="paragraph" w:styleId="CommentSubject">
    <w:name w:val="annotation subject"/>
    <w:basedOn w:val="CommentText"/>
    <w:next w:val="CommentText"/>
    <w:link w:val="CommentSubjectChar"/>
    <w:uiPriority w:val="99"/>
    <w:semiHidden/>
    <w:unhideWhenUsed/>
    <w:rsid w:val="00CC755D"/>
    <w:rPr>
      <w:b/>
      <w:bCs/>
    </w:rPr>
  </w:style>
  <w:style w:type="character" w:customStyle="1" w:styleId="CommentSubjectChar">
    <w:name w:val="Comment Subject Char"/>
    <w:basedOn w:val="CommentTextChar"/>
    <w:link w:val="CommentSubject"/>
    <w:uiPriority w:val="99"/>
    <w:semiHidden/>
    <w:rsid w:val="00CC755D"/>
    <w:rPr>
      <w:b/>
      <w:bCs/>
      <w:sz w:val="20"/>
      <w:szCs w:val="20"/>
    </w:rPr>
  </w:style>
  <w:style w:type="paragraph" w:styleId="Header">
    <w:name w:val="header"/>
    <w:basedOn w:val="Normal"/>
    <w:link w:val="HeaderChar"/>
    <w:uiPriority w:val="99"/>
    <w:unhideWhenUsed/>
    <w:rsid w:val="00277E6F"/>
    <w:pPr>
      <w:tabs>
        <w:tab w:val="center" w:pos="4513"/>
        <w:tab w:val="right" w:pos="9026"/>
      </w:tabs>
    </w:pPr>
  </w:style>
  <w:style w:type="character" w:customStyle="1" w:styleId="HeaderChar">
    <w:name w:val="Header Char"/>
    <w:basedOn w:val="DefaultParagraphFont"/>
    <w:link w:val="Header"/>
    <w:uiPriority w:val="99"/>
    <w:rsid w:val="0027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3233">
      <w:bodyDiv w:val="1"/>
      <w:marLeft w:val="0"/>
      <w:marRight w:val="0"/>
      <w:marTop w:val="0"/>
      <w:marBottom w:val="0"/>
      <w:divBdr>
        <w:top w:val="none" w:sz="0" w:space="0" w:color="auto"/>
        <w:left w:val="none" w:sz="0" w:space="0" w:color="auto"/>
        <w:bottom w:val="none" w:sz="0" w:space="0" w:color="auto"/>
        <w:right w:val="none" w:sz="0" w:space="0" w:color="auto"/>
      </w:divBdr>
    </w:div>
    <w:div w:id="235172178">
      <w:bodyDiv w:val="1"/>
      <w:marLeft w:val="0"/>
      <w:marRight w:val="0"/>
      <w:marTop w:val="0"/>
      <w:marBottom w:val="0"/>
      <w:divBdr>
        <w:top w:val="none" w:sz="0" w:space="0" w:color="auto"/>
        <w:left w:val="none" w:sz="0" w:space="0" w:color="auto"/>
        <w:bottom w:val="none" w:sz="0" w:space="0" w:color="auto"/>
        <w:right w:val="none" w:sz="0" w:space="0" w:color="auto"/>
      </w:divBdr>
    </w:div>
    <w:div w:id="810095268">
      <w:bodyDiv w:val="1"/>
      <w:marLeft w:val="0"/>
      <w:marRight w:val="0"/>
      <w:marTop w:val="0"/>
      <w:marBottom w:val="0"/>
      <w:divBdr>
        <w:top w:val="none" w:sz="0" w:space="0" w:color="auto"/>
        <w:left w:val="none" w:sz="0" w:space="0" w:color="auto"/>
        <w:bottom w:val="none" w:sz="0" w:space="0" w:color="auto"/>
        <w:right w:val="none" w:sz="0" w:space="0" w:color="auto"/>
      </w:divBdr>
    </w:div>
    <w:div w:id="896552543">
      <w:bodyDiv w:val="1"/>
      <w:marLeft w:val="0"/>
      <w:marRight w:val="0"/>
      <w:marTop w:val="0"/>
      <w:marBottom w:val="0"/>
      <w:divBdr>
        <w:top w:val="none" w:sz="0" w:space="0" w:color="auto"/>
        <w:left w:val="none" w:sz="0" w:space="0" w:color="auto"/>
        <w:bottom w:val="none" w:sz="0" w:space="0" w:color="auto"/>
        <w:right w:val="none" w:sz="0" w:space="0" w:color="auto"/>
      </w:divBdr>
    </w:div>
    <w:div w:id="1628048119">
      <w:bodyDiv w:val="1"/>
      <w:marLeft w:val="0"/>
      <w:marRight w:val="0"/>
      <w:marTop w:val="0"/>
      <w:marBottom w:val="0"/>
      <w:divBdr>
        <w:top w:val="none" w:sz="0" w:space="0" w:color="auto"/>
        <w:left w:val="none" w:sz="0" w:space="0" w:color="auto"/>
        <w:bottom w:val="none" w:sz="0" w:space="0" w:color="auto"/>
        <w:right w:val="none" w:sz="0" w:space="0" w:color="auto"/>
      </w:divBdr>
    </w:div>
    <w:div w:id="2085492120">
      <w:bodyDiv w:val="1"/>
      <w:marLeft w:val="0"/>
      <w:marRight w:val="0"/>
      <w:marTop w:val="0"/>
      <w:marBottom w:val="0"/>
      <w:divBdr>
        <w:top w:val="none" w:sz="0" w:space="0" w:color="auto"/>
        <w:left w:val="none" w:sz="0" w:space="0" w:color="auto"/>
        <w:bottom w:val="none" w:sz="0" w:space="0" w:color="auto"/>
        <w:right w:val="none" w:sz="0" w:space="0" w:color="auto"/>
      </w:divBdr>
    </w:div>
    <w:div w:id="2136214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ublications.parliament.uk/pa/ld201719/ldselect/ldeucom/428/428.pdf"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7BFE6-12F1-4488-BC05-6E03A981FE65}"/>
</file>

<file path=customXml/itemProps2.xml><?xml version="1.0" encoding="utf-8"?>
<ds:datastoreItem xmlns:ds="http://schemas.openxmlformats.org/officeDocument/2006/customXml" ds:itemID="{E6642F4D-7978-4D54-A298-8C6125C4F43B}"/>
</file>

<file path=customXml/itemProps3.xml><?xml version="1.0" encoding="utf-8"?>
<ds:datastoreItem xmlns:ds="http://schemas.openxmlformats.org/officeDocument/2006/customXml" ds:itemID="{F0E19532-491A-478C-AFE5-38F712AD9BBE}"/>
</file>

<file path=docProps/app.xml><?xml version="1.0" encoding="utf-8"?>
<Properties xmlns="http://schemas.openxmlformats.org/officeDocument/2006/extended-properties" xmlns:vt="http://schemas.openxmlformats.org/officeDocument/2006/docPropsVTypes">
  <Template>Normal.dotm</Template>
  <TotalTime>12</TotalTime>
  <Pages>11</Pages>
  <Words>5621</Words>
  <Characters>32043</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Hugh</dc:creator>
  <cp:keywords/>
  <dc:description/>
  <cp:lastModifiedBy>Morton, Hugh</cp:lastModifiedBy>
  <cp:revision>5</cp:revision>
  <cp:lastPrinted>2020-01-08T08:45:00Z</cp:lastPrinted>
  <dcterms:created xsi:type="dcterms:W3CDTF">2020-01-07T19:54:00Z</dcterms:created>
  <dcterms:modified xsi:type="dcterms:W3CDTF">2020-01-08T09:03:00Z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