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029BA" w14:textId="77777777" w:rsidR="0095074B" w:rsidRPr="00BA48D3" w:rsidRDefault="00B01762" w:rsidP="0095074B">
      <w:pPr>
        <w:tabs>
          <w:tab w:val="left" w:pos="3585"/>
          <w:tab w:val="right" w:pos="9631"/>
        </w:tabs>
        <w:rPr>
          <w:rFonts w:ascii="Times New Roman" w:hAnsi="Times New Roman"/>
          <w:b/>
          <w:color w:val="000000" w:themeColor="text1"/>
          <w:sz w:val="24"/>
          <w:szCs w:val="24"/>
          <w:lang w:val="en-GB"/>
        </w:rPr>
      </w:pPr>
      <w:r w:rsidRPr="00BA48D3">
        <w:rPr>
          <w:rFonts w:ascii="Times New Roman" w:hAnsi="Times New Roman"/>
          <w:b/>
          <w:color w:val="000000" w:themeColor="text1"/>
          <w:sz w:val="24"/>
          <w:szCs w:val="24"/>
          <w:lang w:val="en-GB"/>
        </w:rPr>
        <w:tab/>
      </w:r>
      <w:r w:rsidRPr="00BA48D3">
        <w:rPr>
          <w:rFonts w:ascii="Times New Roman" w:hAnsi="Times New Roman"/>
          <w:b/>
          <w:color w:val="000000" w:themeColor="text1"/>
          <w:sz w:val="24"/>
          <w:szCs w:val="24"/>
          <w:lang w:val="en-GB"/>
        </w:rPr>
        <w:tab/>
      </w:r>
      <w:r w:rsidR="00BA48D3">
        <w:rPr>
          <w:rFonts w:ascii="Times New Roman" w:hAnsi="Times New Roman"/>
          <w:bCs/>
          <w:color w:val="000000" w:themeColor="text1"/>
          <w:sz w:val="24"/>
          <w:szCs w:val="24"/>
          <w:lang w:val="en-GB"/>
        </w:rPr>
        <w:t>2</w:t>
      </w:r>
      <w:r>
        <w:rPr>
          <w:rFonts w:ascii="Times New Roman" w:hAnsi="Times New Roman"/>
          <w:bCs/>
          <w:color w:val="000000" w:themeColor="text1"/>
          <w:sz w:val="24"/>
          <w:szCs w:val="24"/>
          <w:lang w:val="en-GB"/>
        </w:rPr>
        <w:t>8</w:t>
      </w:r>
      <w:bookmarkStart w:id="0" w:name="_GoBack"/>
      <w:bookmarkEnd w:id="0"/>
      <w:r w:rsidR="00EE32B3" w:rsidRPr="00BA48D3">
        <w:rPr>
          <w:rFonts w:ascii="Times New Roman" w:hAnsi="Times New Roman"/>
          <w:color w:val="000000" w:themeColor="text1"/>
          <w:sz w:val="24"/>
          <w:szCs w:val="24"/>
          <w:lang w:val="en-GB"/>
        </w:rPr>
        <w:t xml:space="preserve"> </w:t>
      </w:r>
      <w:r w:rsidR="00F80175" w:rsidRPr="00BA48D3">
        <w:rPr>
          <w:rFonts w:ascii="Times New Roman" w:hAnsi="Times New Roman"/>
          <w:color w:val="000000" w:themeColor="text1"/>
          <w:sz w:val="24"/>
          <w:szCs w:val="24"/>
          <w:lang w:val="en-GB"/>
        </w:rPr>
        <w:t>April 2021</w:t>
      </w:r>
    </w:p>
    <w:p w14:paraId="78ADCA50" w14:textId="77777777" w:rsidR="00DB72EA" w:rsidRPr="00764DA0" w:rsidRDefault="00DB72EA" w:rsidP="00DB72EA">
      <w:pPr>
        <w:ind w:left="2880"/>
        <w:rPr>
          <w:rFonts w:ascii="Times New Roman" w:hAnsi="Times New Roman"/>
          <w:sz w:val="24"/>
          <w:szCs w:val="24"/>
          <w:lang w:val="en-GB"/>
        </w:rPr>
      </w:pPr>
    </w:p>
    <w:p w14:paraId="3E37681B" w14:textId="77777777" w:rsidR="00AC671A" w:rsidRPr="00764DA0" w:rsidRDefault="00B01762" w:rsidP="00AC671A">
      <w:pPr>
        <w:spacing w:before="120"/>
        <w:rPr>
          <w:rFonts w:ascii="Times New Roman" w:hAnsi="Times New Roman"/>
          <w:b/>
          <w:sz w:val="32"/>
          <w:szCs w:val="32"/>
          <w:lang w:val="en-GB"/>
        </w:rPr>
      </w:pPr>
      <w:r w:rsidRPr="00764DA0">
        <w:rPr>
          <w:rFonts w:ascii="Times New Roman" w:hAnsi="Times New Roman"/>
          <w:b/>
          <w:sz w:val="32"/>
          <w:szCs w:val="32"/>
          <w:lang w:val="en-GB"/>
        </w:rPr>
        <w:t>From the European Association of Jehovah’s Witnesses</w:t>
      </w:r>
    </w:p>
    <w:p w14:paraId="6EA1B630" w14:textId="77777777" w:rsidR="00AC671A" w:rsidRPr="00764DA0" w:rsidRDefault="00AC671A" w:rsidP="00AC671A">
      <w:pPr>
        <w:spacing w:before="120"/>
        <w:rPr>
          <w:rFonts w:ascii="Times New Roman" w:hAnsi="Times New Roman"/>
          <w:b/>
          <w:sz w:val="32"/>
          <w:szCs w:val="32"/>
          <w:lang w:val="en-GB"/>
        </w:rPr>
      </w:pPr>
    </w:p>
    <w:p w14:paraId="4CD73C3C" w14:textId="77777777" w:rsidR="007F5FB1" w:rsidRPr="00764DA0" w:rsidRDefault="007F5FB1" w:rsidP="00AC671A">
      <w:pPr>
        <w:spacing w:before="120"/>
        <w:rPr>
          <w:rFonts w:ascii="Times New Roman" w:hAnsi="Times New Roman"/>
          <w:b/>
          <w:sz w:val="32"/>
          <w:szCs w:val="32"/>
          <w:lang w:val="en-GB"/>
        </w:rPr>
      </w:pPr>
    </w:p>
    <w:p w14:paraId="782E99BE" w14:textId="77777777" w:rsidR="007F5FB1" w:rsidRPr="00764DA0" w:rsidRDefault="00B01762" w:rsidP="007F5FB1">
      <w:pPr>
        <w:spacing w:before="360" w:after="360"/>
        <w:rPr>
          <w:rFonts w:ascii="Times New Roman" w:hAnsi="Times New Roman"/>
          <w:b/>
          <w:sz w:val="32"/>
          <w:szCs w:val="32"/>
          <w:lang w:val="en-GB"/>
        </w:rPr>
      </w:pPr>
      <w:r w:rsidRPr="00764DA0">
        <w:rPr>
          <w:rFonts w:ascii="Times New Roman" w:hAnsi="Times New Roman"/>
          <w:b/>
          <w:sz w:val="32"/>
          <w:szCs w:val="32"/>
          <w:lang w:val="en-GB"/>
        </w:rPr>
        <w:t xml:space="preserve">Submission to the UN Human Rights Committee </w:t>
      </w:r>
    </w:p>
    <w:p w14:paraId="2ECD06F6" w14:textId="77777777" w:rsidR="007F5FB1" w:rsidRPr="00764DA0" w:rsidRDefault="00B01762" w:rsidP="007F5FB1">
      <w:pPr>
        <w:spacing w:before="360" w:after="360"/>
        <w:rPr>
          <w:rFonts w:ascii="Times New Roman" w:hAnsi="Times New Roman"/>
          <w:b/>
          <w:sz w:val="32"/>
          <w:szCs w:val="32"/>
          <w:lang w:val="en-GB"/>
        </w:rPr>
      </w:pPr>
      <w:r w:rsidRPr="00764DA0">
        <w:rPr>
          <w:rFonts w:ascii="Times New Roman" w:hAnsi="Times New Roman"/>
          <w:b/>
          <w:sz w:val="32"/>
          <w:szCs w:val="32"/>
          <w:lang w:val="en-GB"/>
        </w:rPr>
        <w:t xml:space="preserve">Prior to the Adoption of the List of Issues </w:t>
      </w:r>
    </w:p>
    <w:p w14:paraId="0A90C571" w14:textId="77777777" w:rsidR="00CE2B3D" w:rsidRPr="00764DA0" w:rsidRDefault="00B01762" w:rsidP="00CE2B3D">
      <w:pPr>
        <w:spacing w:before="120"/>
        <w:rPr>
          <w:rFonts w:ascii="Times New Roman" w:hAnsi="Times New Roman"/>
          <w:b/>
          <w:sz w:val="32"/>
          <w:szCs w:val="24"/>
          <w:lang w:val="en-GB"/>
        </w:rPr>
      </w:pPr>
      <w:r w:rsidRPr="00764DA0">
        <w:rPr>
          <w:rFonts w:ascii="Times New Roman" w:hAnsi="Times New Roman"/>
          <w:b/>
          <w:sz w:val="32"/>
          <w:szCs w:val="24"/>
          <w:lang w:val="en-GB"/>
        </w:rPr>
        <w:t>132</w:t>
      </w:r>
      <w:r w:rsidRPr="00764DA0">
        <w:rPr>
          <w:rFonts w:ascii="Times New Roman" w:hAnsi="Times New Roman"/>
          <w:b/>
          <w:sz w:val="32"/>
          <w:szCs w:val="24"/>
          <w:vertAlign w:val="superscript"/>
          <w:lang w:val="en-GB"/>
        </w:rPr>
        <w:t>nd</w:t>
      </w:r>
      <w:r w:rsidRPr="00764DA0">
        <w:rPr>
          <w:rFonts w:ascii="Times New Roman" w:hAnsi="Times New Roman"/>
          <w:b/>
          <w:sz w:val="32"/>
          <w:szCs w:val="24"/>
          <w:lang w:val="en-GB"/>
        </w:rPr>
        <w:t xml:space="preserve"> Session (28 June to 23 July 2021)</w:t>
      </w:r>
    </w:p>
    <w:p w14:paraId="6EF32AC2" w14:textId="77777777" w:rsidR="00DB72EA" w:rsidRPr="00764DA0" w:rsidRDefault="00DB72EA" w:rsidP="0095074B">
      <w:pPr>
        <w:rPr>
          <w:rFonts w:ascii="Times New Roman" w:hAnsi="Times New Roman"/>
          <w:sz w:val="24"/>
          <w:szCs w:val="24"/>
          <w:lang w:val="en-GB"/>
        </w:rPr>
      </w:pPr>
    </w:p>
    <w:p w14:paraId="01BC42DA" w14:textId="77777777" w:rsidR="00DB72EA" w:rsidRPr="00764DA0" w:rsidRDefault="00DB72EA" w:rsidP="00DB72EA">
      <w:pPr>
        <w:rPr>
          <w:rFonts w:ascii="Times New Roman" w:hAnsi="Times New Roman"/>
          <w:sz w:val="24"/>
          <w:szCs w:val="24"/>
          <w:lang w:val="en-GB"/>
        </w:rPr>
      </w:pPr>
    </w:p>
    <w:p w14:paraId="2E5D47BD" w14:textId="77777777" w:rsidR="00DB72EA" w:rsidRPr="00764DA0" w:rsidRDefault="00DB72EA" w:rsidP="00DB72EA">
      <w:pPr>
        <w:rPr>
          <w:rFonts w:ascii="Times New Roman" w:hAnsi="Times New Roman"/>
          <w:sz w:val="24"/>
          <w:szCs w:val="24"/>
          <w:lang w:val="en-GB"/>
        </w:rPr>
      </w:pPr>
    </w:p>
    <w:p w14:paraId="4B95ED63" w14:textId="77777777" w:rsidR="00DB72EA" w:rsidRPr="00764DA0" w:rsidRDefault="00B01762" w:rsidP="00DB72EA">
      <w:pPr>
        <w:rPr>
          <w:rFonts w:ascii="Times New Roman" w:hAnsi="Times New Roman"/>
          <w:sz w:val="24"/>
          <w:szCs w:val="24"/>
          <w:lang w:val="en-GB"/>
        </w:rPr>
      </w:pPr>
      <w:r w:rsidRPr="00764DA0">
        <w:rPr>
          <w:rFonts w:ascii="Times New Roman" w:hAnsi="Times New Roman"/>
          <w:b/>
          <w:spacing w:val="40"/>
          <w:sz w:val="64"/>
          <w:szCs w:val="64"/>
          <w:lang w:val="en-GB"/>
        </w:rPr>
        <w:t>Albania</w:t>
      </w:r>
    </w:p>
    <w:p w14:paraId="51C0C3A2" w14:textId="77777777" w:rsidR="00DB72EA" w:rsidRPr="00764DA0" w:rsidRDefault="00DB72EA" w:rsidP="00DB72EA">
      <w:pPr>
        <w:rPr>
          <w:rFonts w:ascii="Times New Roman" w:hAnsi="Times New Roman"/>
          <w:b/>
          <w:sz w:val="24"/>
          <w:szCs w:val="24"/>
          <w:lang w:val="en-GB"/>
        </w:rPr>
      </w:pPr>
    </w:p>
    <w:p w14:paraId="6B1E016E" w14:textId="77777777" w:rsidR="00DB72EA" w:rsidRPr="00764DA0" w:rsidRDefault="00DB72EA" w:rsidP="00DB72EA">
      <w:pPr>
        <w:rPr>
          <w:rFonts w:ascii="Times New Roman" w:hAnsi="Times New Roman"/>
          <w:b/>
          <w:sz w:val="24"/>
          <w:szCs w:val="24"/>
          <w:lang w:val="en-GB"/>
        </w:rPr>
      </w:pPr>
    </w:p>
    <w:p w14:paraId="7929C228" w14:textId="77777777" w:rsidR="00AC671A" w:rsidRPr="00764DA0" w:rsidRDefault="00AC671A" w:rsidP="00DB72EA">
      <w:pPr>
        <w:tabs>
          <w:tab w:val="right" w:pos="8363"/>
        </w:tabs>
        <w:rPr>
          <w:rFonts w:ascii="Times New Roman" w:hAnsi="Times New Roman"/>
          <w:sz w:val="32"/>
          <w:szCs w:val="32"/>
          <w:lang w:val="en-GB"/>
        </w:rPr>
      </w:pPr>
    </w:p>
    <w:p w14:paraId="520A79A2" w14:textId="77777777" w:rsidR="006C2471" w:rsidRPr="00764DA0" w:rsidRDefault="006C2471" w:rsidP="00DB72EA">
      <w:pPr>
        <w:tabs>
          <w:tab w:val="right" w:pos="8363"/>
        </w:tabs>
        <w:rPr>
          <w:rFonts w:ascii="Times New Roman" w:hAnsi="Times New Roman"/>
          <w:sz w:val="32"/>
          <w:szCs w:val="32"/>
          <w:lang w:val="en-GB"/>
        </w:rPr>
      </w:pPr>
    </w:p>
    <w:p w14:paraId="76E9147D" w14:textId="77777777" w:rsidR="006C2471" w:rsidRPr="00764DA0" w:rsidRDefault="006C2471" w:rsidP="00DB72EA">
      <w:pPr>
        <w:tabs>
          <w:tab w:val="right" w:pos="8363"/>
        </w:tabs>
        <w:rPr>
          <w:rFonts w:ascii="Times New Roman" w:hAnsi="Times New Roman"/>
          <w:sz w:val="32"/>
          <w:szCs w:val="32"/>
          <w:lang w:val="en-GB"/>
        </w:rPr>
      </w:pPr>
    </w:p>
    <w:p w14:paraId="66C3FB0A" w14:textId="77777777" w:rsidR="006C2471" w:rsidRPr="00764DA0" w:rsidRDefault="006C2471" w:rsidP="00DB72EA">
      <w:pPr>
        <w:tabs>
          <w:tab w:val="right" w:pos="8363"/>
        </w:tabs>
        <w:rPr>
          <w:rFonts w:ascii="Times New Roman" w:hAnsi="Times New Roman"/>
          <w:sz w:val="32"/>
          <w:szCs w:val="32"/>
          <w:lang w:val="en-GB"/>
        </w:rPr>
      </w:pPr>
    </w:p>
    <w:p w14:paraId="0782A3C0" w14:textId="77777777" w:rsidR="006C2471" w:rsidRPr="00764DA0" w:rsidRDefault="006C2471" w:rsidP="00DB72EA">
      <w:pPr>
        <w:tabs>
          <w:tab w:val="right" w:pos="8363"/>
        </w:tabs>
        <w:rPr>
          <w:rFonts w:ascii="Times New Roman" w:hAnsi="Times New Roman"/>
          <w:b/>
          <w:sz w:val="24"/>
          <w:szCs w:val="24"/>
          <w:lang w:val="en-GB"/>
        </w:rPr>
      </w:pPr>
    </w:p>
    <w:p w14:paraId="39D0AC8E" w14:textId="77777777" w:rsidR="00AC671A" w:rsidRPr="00764DA0" w:rsidRDefault="00AC671A" w:rsidP="00764DA0">
      <w:pPr>
        <w:tabs>
          <w:tab w:val="right" w:pos="8363"/>
        </w:tabs>
        <w:rPr>
          <w:rFonts w:ascii="Times New Roman" w:hAnsi="Times New Roman"/>
          <w:b/>
          <w:sz w:val="24"/>
          <w:szCs w:val="24"/>
          <w:lang w:val="en-GB"/>
        </w:rPr>
      </w:pPr>
    </w:p>
    <w:p w14:paraId="15789915" w14:textId="77777777" w:rsidR="009A4724" w:rsidRPr="00764DA0" w:rsidRDefault="009A4724" w:rsidP="00764DA0">
      <w:pPr>
        <w:tabs>
          <w:tab w:val="right" w:pos="8363"/>
        </w:tabs>
        <w:rPr>
          <w:rFonts w:ascii="Times New Roman" w:hAnsi="Times New Roman"/>
          <w:b/>
          <w:sz w:val="24"/>
          <w:szCs w:val="24"/>
          <w:lang w:val="en-GB"/>
        </w:rPr>
      </w:pPr>
    </w:p>
    <w:p w14:paraId="4E9577C5" w14:textId="77777777" w:rsidR="00AC671A" w:rsidRPr="00764DA0" w:rsidRDefault="00AC671A" w:rsidP="00DB72EA">
      <w:pPr>
        <w:tabs>
          <w:tab w:val="right" w:pos="8363"/>
        </w:tabs>
        <w:rPr>
          <w:rFonts w:ascii="Times New Roman" w:hAnsi="Times New Roman"/>
          <w:b/>
          <w:sz w:val="24"/>
          <w:szCs w:val="24"/>
          <w:lang w:val="en-GB"/>
        </w:rPr>
      </w:pPr>
    </w:p>
    <w:p w14:paraId="5720A2CC" w14:textId="77777777" w:rsidR="001C0FFC" w:rsidRPr="00764DA0" w:rsidRDefault="001C0FFC" w:rsidP="00DB72EA">
      <w:pPr>
        <w:tabs>
          <w:tab w:val="right" w:pos="8363"/>
        </w:tabs>
        <w:rPr>
          <w:rFonts w:ascii="Times New Roman" w:hAnsi="Times New Roman"/>
          <w:b/>
          <w:sz w:val="24"/>
          <w:szCs w:val="24"/>
          <w:lang w:val="en-GB"/>
        </w:rPr>
      </w:pPr>
    </w:p>
    <w:p w14:paraId="1A124AF9" w14:textId="77777777" w:rsidR="001C0FFC" w:rsidRPr="00764DA0" w:rsidRDefault="001C0FFC" w:rsidP="00DB72EA">
      <w:pPr>
        <w:tabs>
          <w:tab w:val="right" w:pos="8363"/>
        </w:tabs>
        <w:rPr>
          <w:rFonts w:ascii="Times New Roman" w:hAnsi="Times New Roman"/>
          <w:b/>
          <w:sz w:val="24"/>
          <w:szCs w:val="24"/>
          <w:lang w:val="en-GB"/>
        </w:rPr>
      </w:pPr>
    </w:p>
    <w:p w14:paraId="4AD2E449" w14:textId="77777777" w:rsidR="001C0FFC" w:rsidRPr="00764DA0" w:rsidRDefault="001C0FFC" w:rsidP="00DB72EA">
      <w:pPr>
        <w:tabs>
          <w:tab w:val="right" w:pos="8363"/>
        </w:tabs>
        <w:rPr>
          <w:rFonts w:ascii="Times New Roman" w:hAnsi="Times New Roman"/>
          <w:b/>
          <w:sz w:val="24"/>
          <w:szCs w:val="24"/>
          <w:lang w:val="en-GB"/>
        </w:rPr>
      </w:pPr>
    </w:p>
    <w:p w14:paraId="178C9658" w14:textId="77777777" w:rsidR="001C0FFC" w:rsidRPr="00764DA0" w:rsidRDefault="001C0FFC" w:rsidP="00DB72EA">
      <w:pPr>
        <w:tabs>
          <w:tab w:val="right" w:pos="8363"/>
        </w:tabs>
        <w:rPr>
          <w:rFonts w:ascii="Times New Roman" w:hAnsi="Times New Roman"/>
          <w:b/>
          <w:sz w:val="24"/>
          <w:szCs w:val="24"/>
          <w:lang w:val="en-GB"/>
        </w:rPr>
      </w:pPr>
    </w:p>
    <w:p w14:paraId="07706EEF" w14:textId="77777777" w:rsidR="001C0FFC" w:rsidRPr="00764DA0" w:rsidRDefault="001C0FFC" w:rsidP="00DB72EA">
      <w:pPr>
        <w:tabs>
          <w:tab w:val="right" w:pos="8363"/>
        </w:tabs>
        <w:rPr>
          <w:rFonts w:ascii="Times New Roman" w:hAnsi="Times New Roman"/>
          <w:b/>
          <w:sz w:val="24"/>
          <w:szCs w:val="24"/>
          <w:lang w:val="en-GB"/>
        </w:rPr>
      </w:pPr>
    </w:p>
    <w:p w14:paraId="7F5C8CCE" w14:textId="77777777" w:rsidR="001C0FFC" w:rsidRPr="00764DA0" w:rsidRDefault="001C0FFC" w:rsidP="00DB72EA">
      <w:pPr>
        <w:tabs>
          <w:tab w:val="right" w:pos="8363"/>
        </w:tabs>
        <w:rPr>
          <w:rFonts w:ascii="Times New Roman" w:hAnsi="Times New Roman"/>
          <w:b/>
          <w:sz w:val="24"/>
          <w:szCs w:val="24"/>
          <w:lang w:val="en-GB"/>
        </w:rPr>
      </w:pPr>
    </w:p>
    <w:p w14:paraId="1C92ADB4" w14:textId="77777777" w:rsidR="001C0FFC" w:rsidRPr="00764DA0" w:rsidRDefault="001C0FFC" w:rsidP="00DB72EA">
      <w:pPr>
        <w:tabs>
          <w:tab w:val="right" w:pos="8363"/>
        </w:tabs>
        <w:rPr>
          <w:rFonts w:ascii="Times New Roman" w:hAnsi="Times New Roman"/>
          <w:b/>
          <w:sz w:val="24"/>
          <w:szCs w:val="24"/>
          <w:lang w:val="en-GB"/>
        </w:rPr>
      </w:pPr>
    </w:p>
    <w:p w14:paraId="421E9766" w14:textId="77777777" w:rsidR="00AC671A" w:rsidRPr="00764DA0" w:rsidRDefault="00B01762" w:rsidP="00AC671A">
      <w:pPr>
        <w:tabs>
          <w:tab w:val="right" w:pos="8363"/>
        </w:tabs>
        <w:spacing w:before="720"/>
        <w:rPr>
          <w:rFonts w:ascii="Times New Roman" w:hAnsi="Times New Roman"/>
          <w:lang w:val="en-GB"/>
        </w:rPr>
      </w:pPr>
      <w:r w:rsidRPr="00764DA0">
        <w:rPr>
          <w:rFonts w:ascii="Times New Roman" w:hAnsi="Times New Roman"/>
          <w:lang w:val="en-GB"/>
        </w:rPr>
        <w:t xml:space="preserve">Contact address in </w:t>
      </w:r>
      <w:r w:rsidR="006C2471" w:rsidRPr="00764DA0">
        <w:rPr>
          <w:rFonts w:ascii="Times New Roman" w:hAnsi="Times New Roman"/>
          <w:lang w:val="en-GB"/>
        </w:rPr>
        <w:t>Germany</w:t>
      </w:r>
      <w:r w:rsidRPr="00764DA0">
        <w:rPr>
          <w:rFonts w:ascii="Times New Roman" w:hAnsi="Times New Roman"/>
          <w:lang w:val="en-GB"/>
        </w:rPr>
        <w:t xml:space="preserve">: </w:t>
      </w:r>
      <w:r w:rsidR="006C2471" w:rsidRPr="00764DA0">
        <w:rPr>
          <w:rFonts w:ascii="Times New Roman" w:hAnsi="Times New Roman"/>
          <w:lang w:val="en-GB"/>
        </w:rPr>
        <w:t>Am Steinfels, 1 65618 Selters</w:t>
      </w:r>
    </w:p>
    <w:p w14:paraId="2AA3090F" w14:textId="77777777" w:rsidR="00AC671A" w:rsidRPr="00BA48D3" w:rsidRDefault="00B01762" w:rsidP="00AC671A">
      <w:pPr>
        <w:spacing w:before="60"/>
        <w:rPr>
          <w:rFonts w:ascii="Times New Roman" w:hAnsi="Times New Roman"/>
          <w:lang w:val="pt-BR"/>
        </w:rPr>
      </w:pPr>
      <w:r w:rsidRPr="00BA48D3">
        <w:rPr>
          <w:rFonts w:ascii="Times New Roman" w:hAnsi="Times New Roman"/>
          <w:lang w:val="pt-BR"/>
        </w:rPr>
        <w:t xml:space="preserve">Tel.: + </w:t>
      </w:r>
      <w:r w:rsidR="006C2471" w:rsidRPr="00BA48D3">
        <w:rPr>
          <w:rFonts w:ascii="Times New Roman" w:hAnsi="Times New Roman"/>
          <w:lang w:val="pt-BR"/>
        </w:rPr>
        <w:t>49 648341 3802</w:t>
      </w:r>
      <w:r w:rsidRPr="00BA48D3">
        <w:rPr>
          <w:rFonts w:ascii="Times New Roman" w:hAnsi="Times New Roman"/>
          <w:lang w:val="pt-BR"/>
        </w:rPr>
        <w:t xml:space="preserve"> - E-mail: </w:t>
      </w:r>
      <w:hyperlink r:id="rId11" w:history="1">
        <w:r w:rsidRPr="00BA48D3">
          <w:rPr>
            <w:rStyle w:val="Hyperlink"/>
            <w:rFonts w:ascii="Times New Roman" w:hAnsi="Times New Roman"/>
            <w:color w:val="auto"/>
            <w:lang w:val="pt-BR"/>
          </w:rPr>
          <w:t>jwitnesses.be@jw.org</w:t>
        </w:r>
      </w:hyperlink>
    </w:p>
    <w:p w14:paraId="4B9F5898" w14:textId="77777777" w:rsidR="00AC671A" w:rsidRPr="00BA48D3" w:rsidRDefault="00B01762" w:rsidP="00AC671A">
      <w:pPr>
        <w:spacing w:before="60"/>
        <w:rPr>
          <w:rFonts w:ascii="Times New Roman" w:hAnsi="Times New Roman"/>
          <w:lang w:val="pt-BR"/>
        </w:rPr>
      </w:pPr>
      <w:r w:rsidRPr="00BA48D3">
        <w:rPr>
          <w:rFonts w:ascii="Times New Roman" w:hAnsi="Times New Roman"/>
          <w:lang w:val="pt-BR"/>
        </w:rPr>
        <w:br w:type="column"/>
      </w:r>
    </w:p>
    <w:p w14:paraId="3B169862" w14:textId="77777777" w:rsidR="00B757F4" w:rsidRPr="00764DA0" w:rsidRDefault="00B01762">
      <w:pPr>
        <w:pStyle w:val="TOCHeading"/>
        <w:rPr>
          <w:rFonts w:ascii="Times New Roman" w:hAnsi="Times New Roman"/>
          <w:smallCaps/>
          <w:lang w:val="en-GB"/>
        </w:rPr>
      </w:pPr>
      <w:r w:rsidRPr="00764DA0">
        <w:rPr>
          <w:rFonts w:ascii="Times New Roman" w:hAnsi="Times New Roman"/>
          <w:smallCaps/>
          <w:lang w:val="en-GB"/>
        </w:rPr>
        <w:t>Table of Contents</w:t>
      </w:r>
    </w:p>
    <w:p w14:paraId="6CE0C748" w14:textId="77777777" w:rsidR="00B757F4" w:rsidRPr="00764DA0" w:rsidRDefault="00B757F4" w:rsidP="00B757F4">
      <w:pPr>
        <w:rPr>
          <w:rFonts w:ascii="Times New Roman" w:hAnsi="Times New Roman"/>
          <w:sz w:val="24"/>
          <w:szCs w:val="24"/>
          <w:lang w:val="en-GB"/>
        </w:rPr>
      </w:pPr>
    </w:p>
    <w:p w14:paraId="064A13A4" w14:textId="77777777" w:rsidR="00B0686A" w:rsidRPr="00764DA0" w:rsidRDefault="00B01762" w:rsidP="00B0686A">
      <w:pPr>
        <w:pStyle w:val="TOC1"/>
        <w:rPr>
          <w:rFonts w:ascii="Times New Roman" w:eastAsia="MS Mincho" w:hAnsi="Times New Roman"/>
          <w:noProof/>
          <w:sz w:val="24"/>
          <w:szCs w:val="24"/>
          <w:lang w:val="en-GB" w:eastAsia="ja-JP"/>
        </w:rPr>
      </w:pPr>
      <w:r w:rsidRPr="00764DA0">
        <w:rPr>
          <w:lang w:val="en-GB"/>
        </w:rPr>
        <w:fldChar w:fldCharType="begin"/>
      </w:r>
      <w:r w:rsidRPr="00764DA0">
        <w:rPr>
          <w:lang w:val="en-GB"/>
        </w:rPr>
        <w:instrText xml:space="preserve"> TOC \o "1-3" \h \z \u </w:instrText>
      </w:r>
      <w:r w:rsidRPr="00764DA0">
        <w:rPr>
          <w:lang w:val="en-GB"/>
        </w:rPr>
        <w:fldChar w:fldCharType="separate"/>
      </w:r>
      <w:hyperlink w:anchor="_Toc14262302" w:history="1">
        <w:r w:rsidRPr="00764DA0">
          <w:rPr>
            <w:rStyle w:val="Hyperlink"/>
            <w:rFonts w:ascii="Times New Roman" w:eastAsia="Malgun Gothic" w:hAnsi="Times New Roman"/>
            <w:bCs/>
            <w:noProof/>
            <w:color w:val="auto"/>
            <w:sz w:val="24"/>
            <w:szCs w:val="24"/>
            <w:lang w:val="en-GB"/>
          </w:rPr>
          <w:t>SUMMARY OF THE SUBMISSION</w:t>
        </w:r>
        <w:r w:rsidRPr="00764DA0">
          <w:rPr>
            <w:rFonts w:ascii="Times New Roman" w:hAnsi="Times New Roman"/>
            <w:noProof/>
            <w:webHidden/>
            <w:sz w:val="24"/>
            <w:szCs w:val="24"/>
            <w:lang w:val="en-GB"/>
          </w:rPr>
          <w:tab/>
        </w:r>
        <w:r w:rsidRPr="00764DA0">
          <w:rPr>
            <w:rFonts w:ascii="Times New Roman" w:hAnsi="Times New Roman"/>
            <w:noProof/>
            <w:webHidden/>
            <w:sz w:val="24"/>
            <w:szCs w:val="24"/>
            <w:lang w:val="en-GB"/>
          </w:rPr>
          <w:fldChar w:fldCharType="begin"/>
        </w:r>
        <w:r w:rsidRPr="00764DA0">
          <w:rPr>
            <w:rFonts w:ascii="Times New Roman" w:hAnsi="Times New Roman"/>
            <w:noProof/>
            <w:webHidden/>
            <w:sz w:val="24"/>
            <w:szCs w:val="24"/>
            <w:lang w:val="en-GB"/>
          </w:rPr>
          <w:instrText xml:space="preserve"> PAGEREF _Toc1426230</w:instrText>
        </w:r>
        <w:r w:rsidRPr="00764DA0">
          <w:rPr>
            <w:rFonts w:ascii="Times New Roman" w:hAnsi="Times New Roman"/>
            <w:noProof/>
            <w:webHidden/>
            <w:sz w:val="24"/>
            <w:szCs w:val="24"/>
            <w:lang w:val="en-GB"/>
          </w:rPr>
          <w:instrText xml:space="preserve">2 \h </w:instrText>
        </w:r>
        <w:r w:rsidRPr="00764DA0">
          <w:rPr>
            <w:rFonts w:ascii="Times New Roman" w:hAnsi="Times New Roman"/>
            <w:noProof/>
            <w:webHidden/>
            <w:sz w:val="24"/>
            <w:szCs w:val="24"/>
            <w:lang w:val="en-GB"/>
          </w:rPr>
        </w:r>
        <w:r w:rsidRPr="00764DA0">
          <w:rPr>
            <w:rFonts w:ascii="Times New Roman" w:hAnsi="Times New Roman"/>
            <w:noProof/>
            <w:webHidden/>
            <w:sz w:val="24"/>
            <w:szCs w:val="24"/>
            <w:lang w:val="en-GB"/>
          </w:rPr>
          <w:fldChar w:fldCharType="separate"/>
        </w:r>
        <w:r w:rsidRPr="00764DA0">
          <w:rPr>
            <w:rFonts w:ascii="Times New Roman" w:hAnsi="Times New Roman"/>
            <w:noProof/>
            <w:webHidden/>
            <w:sz w:val="24"/>
            <w:szCs w:val="24"/>
            <w:lang w:val="en-GB"/>
          </w:rPr>
          <w:t>2</w:t>
        </w:r>
        <w:r w:rsidRPr="00764DA0">
          <w:rPr>
            <w:rFonts w:ascii="Times New Roman" w:hAnsi="Times New Roman"/>
            <w:noProof/>
            <w:webHidden/>
            <w:sz w:val="24"/>
            <w:szCs w:val="24"/>
            <w:lang w:val="en-GB"/>
          </w:rPr>
          <w:fldChar w:fldCharType="end"/>
        </w:r>
      </w:hyperlink>
    </w:p>
    <w:p w14:paraId="62E01F11" w14:textId="77777777" w:rsidR="00B0686A" w:rsidRPr="00764DA0" w:rsidRDefault="00B01762" w:rsidP="00B0686A">
      <w:pPr>
        <w:pStyle w:val="TOC1"/>
        <w:rPr>
          <w:rFonts w:ascii="Times New Roman" w:eastAsia="MS Mincho" w:hAnsi="Times New Roman"/>
          <w:noProof/>
          <w:sz w:val="24"/>
          <w:szCs w:val="24"/>
          <w:lang w:val="en-GB" w:eastAsia="ja-JP"/>
        </w:rPr>
      </w:pPr>
      <w:hyperlink w:anchor="_Toc14262303" w:history="1">
        <w:r w:rsidRPr="00764DA0">
          <w:rPr>
            <w:rStyle w:val="Hyperlink"/>
            <w:rFonts w:ascii="Times New Roman" w:hAnsi="Times New Roman"/>
            <w:noProof/>
            <w:color w:val="auto"/>
            <w:sz w:val="24"/>
            <w:szCs w:val="24"/>
            <w:lang w:val="en-GB"/>
          </w:rPr>
          <w:t>I.</w:t>
        </w:r>
        <w:r w:rsidRPr="00764DA0">
          <w:rPr>
            <w:rFonts w:ascii="Times New Roman" w:eastAsia="MS Mincho" w:hAnsi="Times New Roman"/>
            <w:noProof/>
            <w:sz w:val="24"/>
            <w:szCs w:val="24"/>
            <w:lang w:val="en-GB" w:eastAsia="ja-JP"/>
          </w:rPr>
          <w:t xml:space="preserve"> </w:t>
        </w:r>
        <w:r w:rsidRPr="00764DA0">
          <w:rPr>
            <w:rStyle w:val="Hyperlink"/>
            <w:rFonts w:ascii="Times New Roman" w:hAnsi="Times New Roman"/>
            <w:noProof/>
            <w:color w:val="auto"/>
            <w:sz w:val="24"/>
            <w:szCs w:val="24"/>
            <w:lang w:val="en-GB"/>
          </w:rPr>
          <w:t>INTRODUCTION</w:t>
        </w:r>
        <w:r w:rsidRPr="00764DA0">
          <w:rPr>
            <w:rFonts w:ascii="Times New Roman" w:hAnsi="Times New Roman"/>
            <w:noProof/>
            <w:webHidden/>
            <w:sz w:val="24"/>
            <w:szCs w:val="24"/>
            <w:lang w:val="en-GB"/>
          </w:rPr>
          <w:tab/>
        </w:r>
        <w:r w:rsidRPr="00764DA0">
          <w:rPr>
            <w:rFonts w:ascii="Times New Roman" w:hAnsi="Times New Roman"/>
            <w:noProof/>
            <w:webHidden/>
            <w:sz w:val="24"/>
            <w:szCs w:val="24"/>
            <w:lang w:val="en-GB"/>
          </w:rPr>
          <w:fldChar w:fldCharType="begin"/>
        </w:r>
        <w:r w:rsidRPr="00764DA0">
          <w:rPr>
            <w:rFonts w:ascii="Times New Roman" w:hAnsi="Times New Roman"/>
            <w:noProof/>
            <w:webHidden/>
            <w:sz w:val="24"/>
            <w:szCs w:val="24"/>
            <w:lang w:val="en-GB"/>
          </w:rPr>
          <w:instrText xml:space="preserve"> PAGEREF _Toc14262303 \h </w:instrText>
        </w:r>
        <w:r w:rsidRPr="00764DA0">
          <w:rPr>
            <w:rFonts w:ascii="Times New Roman" w:hAnsi="Times New Roman"/>
            <w:noProof/>
            <w:webHidden/>
            <w:sz w:val="24"/>
            <w:szCs w:val="24"/>
            <w:lang w:val="en-GB"/>
          </w:rPr>
        </w:r>
        <w:r w:rsidRPr="00764DA0">
          <w:rPr>
            <w:rFonts w:ascii="Times New Roman" w:hAnsi="Times New Roman"/>
            <w:noProof/>
            <w:webHidden/>
            <w:sz w:val="24"/>
            <w:szCs w:val="24"/>
            <w:lang w:val="en-GB"/>
          </w:rPr>
          <w:fldChar w:fldCharType="separate"/>
        </w:r>
        <w:r w:rsidRPr="00764DA0">
          <w:rPr>
            <w:rFonts w:ascii="Times New Roman" w:hAnsi="Times New Roman"/>
            <w:noProof/>
            <w:webHidden/>
            <w:sz w:val="24"/>
            <w:szCs w:val="24"/>
            <w:lang w:val="en-GB"/>
          </w:rPr>
          <w:t>2</w:t>
        </w:r>
        <w:r w:rsidRPr="00764DA0">
          <w:rPr>
            <w:rFonts w:ascii="Times New Roman" w:hAnsi="Times New Roman"/>
            <w:noProof/>
            <w:webHidden/>
            <w:sz w:val="24"/>
            <w:szCs w:val="24"/>
            <w:lang w:val="en-GB"/>
          </w:rPr>
          <w:fldChar w:fldCharType="end"/>
        </w:r>
      </w:hyperlink>
    </w:p>
    <w:p w14:paraId="4B14BA9F" w14:textId="77777777" w:rsidR="00B0686A" w:rsidRPr="00764DA0" w:rsidRDefault="00B01762" w:rsidP="00B0686A">
      <w:pPr>
        <w:pStyle w:val="TOC1"/>
        <w:rPr>
          <w:rFonts w:ascii="Times New Roman" w:eastAsia="MS Mincho" w:hAnsi="Times New Roman"/>
          <w:noProof/>
          <w:sz w:val="24"/>
          <w:szCs w:val="24"/>
          <w:lang w:val="en-GB" w:eastAsia="ja-JP"/>
        </w:rPr>
      </w:pPr>
      <w:hyperlink w:anchor="_Toc14262304" w:history="1">
        <w:r w:rsidRPr="00764DA0">
          <w:rPr>
            <w:rStyle w:val="Hyperlink"/>
            <w:rFonts w:ascii="Times New Roman" w:hAnsi="Times New Roman"/>
            <w:caps/>
            <w:noProof/>
            <w:color w:val="auto"/>
            <w:sz w:val="24"/>
            <w:szCs w:val="24"/>
            <w:lang w:val="en-GB"/>
          </w:rPr>
          <w:t>II.</w:t>
        </w:r>
        <w:r w:rsidRPr="00764DA0">
          <w:rPr>
            <w:rFonts w:ascii="Times New Roman" w:eastAsia="MS Mincho" w:hAnsi="Times New Roman"/>
            <w:noProof/>
            <w:sz w:val="24"/>
            <w:szCs w:val="24"/>
            <w:lang w:val="en-GB" w:eastAsia="ja-JP"/>
          </w:rPr>
          <w:tab/>
          <w:t xml:space="preserve"> </w:t>
        </w:r>
        <w:r w:rsidRPr="00764DA0">
          <w:rPr>
            <w:rStyle w:val="Hyperlink"/>
            <w:rFonts w:ascii="Times New Roman" w:hAnsi="Times New Roman"/>
            <w:caps/>
            <w:noProof/>
            <w:color w:val="auto"/>
            <w:sz w:val="24"/>
            <w:szCs w:val="24"/>
            <w:lang w:val="en-GB"/>
          </w:rPr>
          <w:t>Violations of</w:t>
        </w:r>
        <w:r w:rsidRPr="00764DA0">
          <w:rPr>
            <w:rStyle w:val="Hyperlink"/>
            <w:rFonts w:ascii="Times New Roman" w:hAnsi="Times New Roman"/>
            <w:caps/>
            <w:noProof/>
            <w:color w:val="auto"/>
            <w:sz w:val="24"/>
            <w:szCs w:val="24"/>
            <w:lang w:val="en-GB"/>
          </w:rPr>
          <w:t xml:space="preserve"> the provisions of the International Covenant on Civil and Political Rights (THE COVENANT)</w:t>
        </w:r>
        <w:r w:rsidRPr="00764DA0">
          <w:rPr>
            <w:rFonts w:ascii="Times New Roman" w:hAnsi="Times New Roman"/>
            <w:noProof/>
            <w:webHidden/>
            <w:sz w:val="24"/>
            <w:szCs w:val="24"/>
            <w:lang w:val="en-GB"/>
          </w:rPr>
          <w:tab/>
        </w:r>
        <w:r w:rsidRPr="00764DA0">
          <w:rPr>
            <w:rFonts w:ascii="Times New Roman" w:hAnsi="Times New Roman"/>
            <w:noProof/>
            <w:webHidden/>
            <w:sz w:val="24"/>
            <w:szCs w:val="24"/>
            <w:lang w:val="en-GB"/>
          </w:rPr>
          <w:fldChar w:fldCharType="begin"/>
        </w:r>
        <w:r w:rsidRPr="00764DA0">
          <w:rPr>
            <w:rFonts w:ascii="Times New Roman" w:hAnsi="Times New Roman"/>
            <w:noProof/>
            <w:webHidden/>
            <w:sz w:val="24"/>
            <w:szCs w:val="24"/>
            <w:lang w:val="en-GB"/>
          </w:rPr>
          <w:instrText xml:space="preserve"> PAGEREF _Toc14262304 \h </w:instrText>
        </w:r>
        <w:r w:rsidRPr="00764DA0">
          <w:rPr>
            <w:rFonts w:ascii="Times New Roman" w:hAnsi="Times New Roman"/>
            <w:noProof/>
            <w:webHidden/>
            <w:sz w:val="24"/>
            <w:szCs w:val="24"/>
            <w:lang w:val="en-GB"/>
          </w:rPr>
        </w:r>
        <w:r w:rsidRPr="00764DA0">
          <w:rPr>
            <w:rFonts w:ascii="Times New Roman" w:hAnsi="Times New Roman"/>
            <w:noProof/>
            <w:webHidden/>
            <w:sz w:val="24"/>
            <w:szCs w:val="24"/>
            <w:lang w:val="en-GB"/>
          </w:rPr>
          <w:fldChar w:fldCharType="separate"/>
        </w:r>
        <w:r w:rsidRPr="00764DA0">
          <w:rPr>
            <w:rFonts w:ascii="Times New Roman" w:hAnsi="Times New Roman"/>
            <w:noProof/>
            <w:webHidden/>
            <w:sz w:val="24"/>
            <w:szCs w:val="24"/>
            <w:lang w:val="en-GB"/>
          </w:rPr>
          <w:t>2</w:t>
        </w:r>
        <w:r w:rsidRPr="00764DA0">
          <w:rPr>
            <w:rFonts w:ascii="Times New Roman" w:hAnsi="Times New Roman"/>
            <w:noProof/>
            <w:webHidden/>
            <w:sz w:val="24"/>
            <w:szCs w:val="24"/>
            <w:lang w:val="en-GB"/>
          </w:rPr>
          <w:fldChar w:fldCharType="end"/>
        </w:r>
      </w:hyperlink>
    </w:p>
    <w:p w14:paraId="754851BB" w14:textId="77777777" w:rsidR="00B0686A" w:rsidRPr="00764DA0" w:rsidRDefault="00B01762" w:rsidP="00B0686A">
      <w:pPr>
        <w:pStyle w:val="TOC1"/>
        <w:rPr>
          <w:rFonts w:ascii="Times New Roman" w:eastAsia="MS Mincho" w:hAnsi="Times New Roman"/>
          <w:noProof/>
          <w:sz w:val="24"/>
          <w:szCs w:val="24"/>
          <w:lang w:val="en-GB" w:eastAsia="ja-JP"/>
        </w:rPr>
      </w:pPr>
      <w:hyperlink w:anchor="_Toc14262305" w:history="1">
        <w:r w:rsidRPr="00764DA0">
          <w:rPr>
            <w:rStyle w:val="Hyperlink"/>
            <w:rFonts w:ascii="Times New Roman" w:hAnsi="Times New Roman"/>
            <w:noProof/>
            <w:color w:val="auto"/>
            <w:sz w:val="24"/>
            <w:szCs w:val="24"/>
            <w:lang w:val="en-GB"/>
          </w:rPr>
          <w:t>III.</w:t>
        </w:r>
        <w:r w:rsidRPr="00764DA0">
          <w:rPr>
            <w:rFonts w:ascii="Times New Roman" w:eastAsia="MS Mincho" w:hAnsi="Times New Roman"/>
            <w:noProof/>
            <w:sz w:val="24"/>
            <w:szCs w:val="24"/>
            <w:lang w:val="en-GB" w:eastAsia="ja-JP"/>
          </w:rPr>
          <w:t xml:space="preserve"> </w:t>
        </w:r>
        <w:r w:rsidRPr="00764DA0">
          <w:rPr>
            <w:rStyle w:val="Hyperlink"/>
            <w:rFonts w:ascii="Times New Roman" w:hAnsi="Times New Roman"/>
            <w:noProof/>
            <w:color w:val="auto"/>
            <w:sz w:val="24"/>
            <w:szCs w:val="24"/>
            <w:lang w:val="en-GB"/>
          </w:rPr>
          <w:t>CONCLUSION AND RECOMMENDATIONS</w:t>
        </w:r>
        <w:r w:rsidRPr="00764DA0">
          <w:rPr>
            <w:rFonts w:ascii="Times New Roman" w:hAnsi="Times New Roman"/>
            <w:noProof/>
            <w:webHidden/>
            <w:sz w:val="24"/>
            <w:szCs w:val="24"/>
            <w:lang w:val="en-GB"/>
          </w:rPr>
          <w:tab/>
        </w:r>
        <w:r w:rsidRPr="00764DA0">
          <w:rPr>
            <w:rFonts w:ascii="Times New Roman" w:hAnsi="Times New Roman"/>
            <w:noProof/>
            <w:webHidden/>
            <w:sz w:val="24"/>
            <w:szCs w:val="24"/>
            <w:lang w:val="en-GB"/>
          </w:rPr>
          <w:fldChar w:fldCharType="begin"/>
        </w:r>
        <w:r w:rsidRPr="00764DA0">
          <w:rPr>
            <w:rFonts w:ascii="Times New Roman" w:hAnsi="Times New Roman"/>
            <w:noProof/>
            <w:webHidden/>
            <w:sz w:val="24"/>
            <w:szCs w:val="24"/>
            <w:lang w:val="en-GB"/>
          </w:rPr>
          <w:instrText xml:space="preserve"> PAGEREF _Toc14262305 \h </w:instrText>
        </w:r>
        <w:r w:rsidRPr="00764DA0">
          <w:rPr>
            <w:rFonts w:ascii="Times New Roman" w:hAnsi="Times New Roman"/>
            <w:noProof/>
            <w:webHidden/>
            <w:sz w:val="24"/>
            <w:szCs w:val="24"/>
            <w:lang w:val="en-GB"/>
          </w:rPr>
        </w:r>
        <w:r w:rsidRPr="00764DA0">
          <w:rPr>
            <w:rFonts w:ascii="Times New Roman" w:hAnsi="Times New Roman"/>
            <w:noProof/>
            <w:webHidden/>
            <w:sz w:val="24"/>
            <w:szCs w:val="24"/>
            <w:lang w:val="en-GB"/>
          </w:rPr>
          <w:fldChar w:fldCharType="separate"/>
        </w:r>
        <w:r w:rsidRPr="00764DA0">
          <w:rPr>
            <w:rFonts w:ascii="Times New Roman" w:hAnsi="Times New Roman"/>
            <w:noProof/>
            <w:webHidden/>
            <w:sz w:val="24"/>
            <w:szCs w:val="24"/>
            <w:lang w:val="en-GB"/>
          </w:rPr>
          <w:t>3</w:t>
        </w:r>
        <w:r w:rsidRPr="00764DA0">
          <w:rPr>
            <w:rFonts w:ascii="Times New Roman" w:hAnsi="Times New Roman"/>
            <w:noProof/>
            <w:webHidden/>
            <w:sz w:val="24"/>
            <w:szCs w:val="24"/>
            <w:lang w:val="en-GB"/>
          </w:rPr>
          <w:fldChar w:fldCharType="end"/>
        </w:r>
      </w:hyperlink>
    </w:p>
    <w:p w14:paraId="72746951" w14:textId="77777777" w:rsidR="00B757F4" w:rsidRPr="00764DA0" w:rsidRDefault="00B01762" w:rsidP="00B0686A">
      <w:pPr>
        <w:spacing w:line="360" w:lineRule="auto"/>
        <w:rPr>
          <w:rFonts w:ascii="Times New Roman" w:hAnsi="Times New Roman"/>
          <w:bCs/>
          <w:noProof/>
          <w:sz w:val="24"/>
          <w:szCs w:val="24"/>
          <w:lang w:val="en-GB"/>
        </w:rPr>
      </w:pPr>
      <w:r w:rsidRPr="00764DA0">
        <w:rPr>
          <w:rFonts w:ascii="Times New Roman" w:hAnsi="Times New Roman"/>
          <w:bCs/>
          <w:noProof/>
          <w:sz w:val="24"/>
          <w:szCs w:val="24"/>
          <w:lang w:val="en-GB"/>
        </w:rPr>
        <w:fldChar w:fldCharType="end"/>
      </w:r>
    </w:p>
    <w:p w14:paraId="76F94853" w14:textId="77777777" w:rsidR="001C0FFC" w:rsidRPr="00764DA0" w:rsidRDefault="001C0FFC" w:rsidP="00606691">
      <w:pPr>
        <w:spacing w:line="360" w:lineRule="auto"/>
        <w:rPr>
          <w:rFonts w:ascii="Times New Roman" w:hAnsi="Times New Roman"/>
          <w:bCs/>
          <w:noProof/>
          <w:sz w:val="24"/>
          <w:szCs w:val="24"/>
          <w:lang w:val="en-GB"/>
        </w:rPr>
      </w:pPr>
    </w:p>
    <w:p w14:paraId="54589AC0" w14:textId="77777777" w:rsidR="001C0FFC" w:rsidRPr="00764DA0" w:rsidRDefault="001C0FFC" w:rsidP="001C0FFC">
      <w:pPr>
        <w:pStyle w:val="TOCHeading"/>
        <w:spacing w:line="360" w:lineRule="auto"/>
        <w:jc w:val="left"/>
        <w:rPr>
          <w:rFonts w:ascii="Times New Roman" w:hAnsi="Times New Roman"/>
          <w:smallCaps/>
          <w:lang w:val="en-GB"/>
        </w:rPr>
      </w:pPr>
    </w:p>
    <w:p w14:paraId="6635A8AA" w14:textId="77777777" w:rsidR="001C0FFC" w:rsidRPr="00764DA0" w:rsidRDefault="001C0FFC" w:rsidP="001C0FFC">
      <w:pPr>
        <w:autoSpaceDE w:val="0"/>
        <w:autoSpaceDN w:val="0"/>
        <w:adjustRightInd w:val="0"/>
        <w:spacing w:line="360" w:lineRule="auto"/>
        <w:rPr>
          <w:rFonts w:ascii="Times New Roman" w:hAnsi="Times New Roman"/>
          <w:sz w:val="24"/>
          <w:szCs w:val="24"/>
          <w:lang w:val="en-GB"/>
        </w:rPr>
      </w:pPr>
    </w:p>
    <w:p w14:paraId="339477B2" w14:textId="77777777" w:rsidR="00B757F4" w:rsidRPr="00764DA0" w:rsidRDefault="00B757F4" w:rsidP="00AC671A">
      <w:pPr>
        <w:spacing w:before="60"/>
        <w:rPr>
          <w:rFonts w:ascii="Times New Roman" w:hAnsi="Times New Roman"/>
          <w:lang w:val="en-GB"/>
        </w:rPr>
      </w:pPr>
    </w:p>
    <w:p w14:paraId="61C0BDC1" w14:textId="77777777" w:rsidR="00AC671A" w:rsidRPr="00764DA0" w:rsidRDefault="00AC671A" w:rsidP="00AC671A">
      <w:pPr>
        <w:jc w:val="both"/>
        <w:rPr>
          <w:rFonts w:ascii="Times New Roman" w:hAnsi="Times New Roman"/>
          <w:b/>
          <w:i/>
          <w:sz w:val="24"/>
          <w:szCs w:val="24"/>
          <w:lang w:val="en-GB"/>
        </w:rPr>
      </w:pPr>
    </w:p>
    <w:p w14:paraId="3A3C8A01" w14:textId="77777777" w:rsidR="00DB72EA" w:rsidRPr="00764DA0" w:rsidRDefault="00DB72EA" w:rsidP="00DB72EA">
      <w:pPr>
        <w:rPr>
          <w:rFonts w:ascii="Times New Roman" w:hAnsi="Times New Roman"/>
          <w:b/>
          <w:i/>
          <w:sz w:val="24"/>
          <w:szCs w:val="24"/>
          <w:lang w:val="en-GB"/>
        </w:rPr>
        <w:sectPr w:rsidR="00DB72EA" w:rsidRPr="00764DA0" w:rsidSect="00DB72EA">
          <w:headerReference w:type="default" r:id="rId12"/>
          <w:headerReference w:type="first" r:id="rId13"/>
          <w:footerReference w:type="first" r:id="rId14"/>
          <w:pgSz w:w="11899" w:h="16838" w:code="9"/>
          <w:pgMar w:top="238" w:right="1134" w:bottom="250" w:left="1134" w:header="0" w:footer="0" w:gutter="0"/>
          <w:paperSrc w:first="1" w:other="1"/>
          <w:pgNumType w:start="0"/>
          <w:cols w:space="720"/>
          <w:titlePg/>
          <w:docGrid w:linePitch="326"/>
        </w:sectPr>
      </w:pPr>
    </w:p>
    <w:tbl>
      <w:tblPr>
        <w:tblW w:w="0" w:type="auto"/>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firstRow="1" w:lastRow="0" w:firstColumn="1" w:lastColumn="0" w:noHBand="0" w:noVBand="1"/>
      </w:tblPr>
      <w:tblGrid>
        <w:gridCol w:w="9611"/>
      </w:tblGrid>
      <w:tr w:rsidR="0039382D" w14:paraId="3106EC22" w14:textId="77777777" w:rsidTr="00DB72EA">
        <w:trPr>
          <w:trHeight w:val="2325"/>
        </w:trPr>
        <w:tc>
          <w:tcPr>
            <w:tcW w:w="9839" w:type="dxa"/>
            <w:shd w:val="clear" w:color="auto" w:fill="D3DFEE"/>
          </w:tcPr>
          <w:p w14:paraId="3F8709A0" w14:textId="77777777" w:rsidR="00AC671A" w:rsidRPr="00764DA0" w:rsidRDefault="00B01762" w:rsidP="00AC671A">
            <w:pPr>
              <w:pStyle w:val="Heading1"/>
              <w:rPr>
                <w:rFonts w:ascii="Times New Roman" w:eastAsia="Malgun Gothic" w:hAnsi="Times New Roman"/>
                <w:b w:val="0"/>
                <w:bCs/>
                <w:color w:val="auto"/>
                <w:lang w:val="en-GB"/>
              </w:rPr>
            </w:pPr>
            <w:bookmarkStart w:id="1" w:name="_Toc354402755"/>
            <w:bookmarkStart w:id="2" w:name="_Toc518998911"/>
            <w:bookmarkStart w:id="3" w:name="_Toc14262302"/>
            <w:r w:rsidRPr="00764DA0">
              <w:rPr>
                <w:rFonts w:ascii="Times New Roman" w:eastAsia="Malgun Gothic" w:hAnsi="Times New Roman"/>
                <w:b w:val="0"/>
                <w:bCs/>
                <w:color w:val="auto"/>
                <w:lang w:val="en-GB"/>
              </w:rPr>
              <w:lastRenderedPageBreak/>
              <w:t>SUMMARY OF THE SUBMISSION</w:t>
            </w:r>
            <w:bookmarkEnd w:id="1"/>
            <w:bookmarkEnd w:id="2"/>
            <w:bookmarkEnd w:id="3"/>
          </w:p>
          <w:p w14:paraId="3A8920FB" w14:textId="77777777" w:rsidR="00606691" w:rsidRPr="00764DA0" w:rsidRDefault="00B01762" w:rsidP="00B757F4">
            <w:pPr>
              <w:topLinePunct/>
              <w:spacing w:after="240"/>
              <w:ind w:right="213"/>
              <w:jc w:val="both"/>
              <w:rPr>
                <w:rFonts w:ascii="Times New Roman" w:eastAsia="Malgun Gothic" w:hAnsi="Times New Roman"/>
                <w:bCs/>
                <w:kern w:val="2"/>
                <w:sz w:val="24"/>
                <w:szCs w:val="24"/>
                <w:lang w:val="en-GB"/>
              </w:rPr>
            </w:pPr>
            <w:r w:rsidRPr="00764DA0">
              <w:rPr>
                <w:rFonts w:ascii="Times New Roman" w:eastAsia="Malgun Gothic" w:hAnsi="Times New Roman"/>
                <w:bCs/>
                <w:kern w:val="2"/>
                <w:sz w:val="24"/>
                <w:szCs w:val="24"/>
                <w:lang w:val="en-GB"/>
              </w:rPr>
              <w:t xml:space="preserve">This submission to the Human Rights </w:t>
            </w:r>
            <w:r w:rsidR="009A4724" w:rsidRPr="00764DA0">
              <w:rPr>
                <w:rFonts w:ascii="Times New Roman" w:eastAsia="Malgun Gothic" w:hAnsi="Times New Roman"/>
                <w:bCs/>
                <w:kern w:val="2"/>
                <w:sz w:val="24"/>
                <w:szCs w:val="24"/>
                <w:lang w:val="en-GB"/>
              </w:rPr>
              <w:t>Committee (CCPR)</w:t>
            </w:r>
            <w:r w:rsidRPr="00764DA0">
              <w:rPr>
                <w:rFonts w:ascii="Times New Roman" w:eastAsia="Malgun Gothic" w:hAnsi="Times New Roman"/>
                <w:bCs/>
                <w:kern w:val="2"/>
                <w:sz w:val="24"/>
                <w:szCs w:val="24"/>
                <w:lang w:val="en-GB"/>
              </w:rPr>
              <w:t xml:space="preserve"> on </w:t>
            </w:r>
            <w:r w:rsidR="00B07BB7" w:rsidRPr="00764DA0">
              <w:rPr>
                <w:rFonts w:ascii="Times New Roman" w:eastAsia="Malgun Gothic" w:hAnsi="Times New Roman"/>
                <w:bCs/>
                <w:kern w:val="2"/>
                <w:sz w:val="24"/>
                <w:szCs w:val="24"/>
                <w:lang w:val="en-GB"/>
              </w:rPr>
              <w:t>Albania</w:t>
            </w:r>
            <w:r w:rsidRPr="00764DA0">
              <w:rPr>
                <w:rFonts w:ascii="Times New Roman" w:eastAsia="Malgun Gothic" w:hAnsi="Times New Roman"/>
                <w:bCs/>
                <w:kern w:val="2"/>
                <w:sz w:val="24"/>
                <w:szCs w:val="24"/>
                <w:lang w:val="en-GB"/>
              </w:rPr>
              <w:t xml:space="preserve"> highlights violations of the provisions of the </w:t>
            </w:r>
            <w:r w:rsidRPr="00764DA0">
              <w:rPr>
                <w:rFonts w:ascii="Times New Roman" w:eastAsia="Malgun Gothic" w:hAnsi="Times New Roman"/>
                <w:bCs/>
                <w:kern w:val="2"/>
                <w:sz w:val="24"/>
                <w:szCs w:val="24"/>
                <w:lang w:val="en-GB"/>
              </w:rPr>
              <w:t>International Covenant on Civil and Political Rights (</w:t>
            </w:r>
            <w:r w:rsidR="00607029" w:rsidRPr="00764DA0">
              <w:rPr>
                <w:rFonts w:ascii="Times New Roman" w:eastAsia="Malgun Gothic" w:hAnsi="Times New Roman"/>
                <w:bCs/>
                <w:kern w:val="2"/>
                <w:sz w:val="24"/>
                <w:szCs w:val="24"/>
                <w:lang w:val="en-GB"/>
              </w:rPr>
              <w:t xml:space="preserve">the </w:t>
            </w:r>
            <w:r w:rsidR="00B0686A" w:rsidRPr="00764DA0">
              <w:rPr>
                <w:rFonts w:ascii="Times New Roman" w:eastAsia="Malgun Gothic" w:hAnsi="Times New Roman"/>
                <w:bCs/>
                <w:kern w:val="2"/>
                <w:sz w:val="24"/>
                <w:szCs w:val="24"/>
                <w:lang w:val="en-GB"/>
              </w:rPr>
              <w:t>Covenant</w:t>
            </w:r>
            <w:r w:rsidRPr="00764DA0">
              <w:rPr>
                <w:rFonts w:ascii="Times New Roman" w:eastAsia="Malgun Gothic" w:hAnsi="Times New Roman"/>
                <w:bCs/>
                <w:kern w:val="2"/>
                <w:sz w:val="24"/>
                <w:szCs w:val="24"/>
                <w:lang w:val="en-GB"/>
              </w:rPr>
              <w:t>) prior to the adoption</w:t>
            </w:r>
            <w:r w:rsidRPr="00764DA0">
              <w:rPr>
                <w:rFonts w:ascii="Times New Roman" w:eastAsia="Malgun Gothic" w:hAnsi="Times New Roman"/>
                <w:b/>
                <w:bCs/>
                <w:kern w:val="2"/>
                <w:sz w:val="24"/>
                <w:szCs w:val="24"/>
                <w:lang w:val="en-GB"/>
              </w:rPr>
              <w:t xml:space="preserve"> </w:t>
            </w:r>
            <w:r w:rsidRPr="00764DA0">
              <w:rPr>
                <w:rFonts w:ascii="Times New Roman" w:eastAsia="Malgun Gothic" w:hAnsi="Times New Roman"/>
                <w:bCs/>
                <w:kern w:val="2"/>
                <w:sz w:val="24"/>
                <w:szCs w:val="24"/>
                <w:lang w:val="en-GB"/>
              </w:rPr>
              <w:t>of the</w:t>
            </w:r>
            <w:r w:rsidRPr="00764DA0">
              <w:rPr>
                <w:rFonts w:ascii="Times New Roman" w:eastAsia="Malgun Gothic" w:hAnsi="Times New Roman"/>
                <w:bCs/>
                <w:i/>
                <w:kern w:val="2"/>
                <w:sz w:val="24"/>
                <w:szCs w:val="24"/>
                <w:lang w:val="en-GB"/>
              </w:rPr>
              <w:t xml:space="preserve"> List of issues </w:t>
            </w:r>
            <w:r w:rsidRPr="00764DA0">
              <w:rPr>
                <w:rFonts w:ascii="Times New Roman" w:eastAsia="Malgun Gothic" w:hAnsi="Times New Roman"/>
                <w:bCs/>
                <w:kern w:val="2"/>
                <w:sz w:val="24"/>
                <w:szCs w:val="24"/>
                <w:lang w:val="en-GB"/>
              </w:rPr>
              <w:t xml:space="preserve">to be taken up in connection with the consideration of the </w:t>
            </w:r>
            <w:r w:rsidR="00764DA0" w:rsidRPr="00764DA0">
              <w:rPr>
                <w:rFonts w:ascii="Times New Roman" w:eastAsia="Malgun Gothic" w:hAnsi="Times New Roman"/>
                <w:bCs/>
                <w:kern w:val="2"/>
                <w:sz w:val="24"/>
                <w:szCs w:val="24"/>
                <w:lang w:val="en-GB"/>
              </w:rPr>
              <w:t>3</w:t>
            </w:r>
            <w:r w:rsidR="00764DA0" w:rsidRPr="00764DA0">
              <w:rPr>
                <w:rFonts w:ascii="Times New Roman" w:eastAsia="Malgun Gothic" w:hAnsi="Times New Roman"/>
                <w:bCs/>
                <w:kern w:val="2"/>
                <w:sz w:val="24"/>
                <w:szCs w:val="24"/>
                <w:vertAlign w:val="superscript"/>
                <w:lang w:val="en-GB"/>
              </w:rPr>
              <w:t>rd</w:t>
            </w:r>
            <w:r w:rsidR="00764DA0" w:rsidRPr="00764DA0">
              <w:rPr>
                <w:rFonts w:ascii="Times New Roman" w:eastAsia="Malgun Gothic" w:hAnsi="Times New Roman"/>
                <w:bCs/>
                <w:kern w:val="2"/>
                <w:sz w:val="24"/>
                <w:szCs w:val="24"/>
                <w:lang w:val="en-GB"/>
              </w:rPr>
              <w:t xml:space="preserve"> </w:t>
            </w:r>
            <w:r w:rsidRPr="00764DA0">
              <w:rPr>
                <w:rFonts w:ascii="Times New Roman" w:eastAsia="Malgun Gothic" w:hAnsi="Times New Roman"/>
                <w:bCs/>
                <w:kern w:val="2"/>
                <w:sz w:val="24"/>
                <w:szCs w:val="24"/>
                <w:lang w:val="en-GB"/>
              </w:rPr>
              <w:t xml:space="preserve">report of </w:t>
            </w:r>
            <w:r w:rsidR="00B07BB7" w:rsidRPr="00764DA0">
              <w:rPr>
                <w:rFonts w:ascii="Times New Roman" w:eastAsia="Malgun Gothic" w:hAnsi="Times New Roman"/>
                <w:bCs/>
                <w:kern w:val="2"/>
                <w:sz w:val="24"/>
                <w:szCs w:val="24"/>
                <w:lang w:val="en-GB"/>
              </w:rPr>
              <w:t>Albania</w:t>
            </w:r>
            <w:r w:rsidR="000A0F29" w:rsidRPr="00764DA0">
              <w:rPr>
                <w:rFonts w:ascii="Times New Roman" w:eastAsia="Malgun Gothic" w:hAnsi="Times New Roman"/>
                <w:bCs/>
                <w:kern w:val="2"/>
                <w:sz w:val="24"/>
                <w:szCs w:val="24"/>
                <w:lang w:val="en-GB"/>
              </w:rPr>
              <w:t>.</w:t>
            </w:r>
          </w:p>
          <w:p w14:paraId="39C31F91" w14:textId="77777777" w:rsidR="0095074B" w:rsidRPr="00764DA0" w:rsidRDefault="00B01762" w:rsidP="00B757F4">
            <w:pPr>
              <w:ind w:right="340"/>
              <w:jc w:val="both"/>
              <w:rPr>
                <w:rFonts w:ascii="Times New Roman" w:eastAsia="Malgun Gothic" w:hAnsi="Times New Roman"/>
                <w:bCs/>
                <w:kern w:val="2"/>
                <w:sz w:val="24"/>
                <w:szCs w:val="24"/>
                <w:lang w:val="en-GB"/>
              </w:rPr>
            </w:pPr>
            <w:r w:rsidRPr="00764DA0">
              <w:rPr>
                <w:rFonts w:ascii="Times New Roman" w:eastAsia="Malgun Gothic" w:hAnsi="Times New Roman"/>
                <w:bCs/>
                <w:kern w:val="2"/>
                <w:sz w:val="24"/>
                <w:szCs w:val="24"/>
                <w:lang w:val="en-GB"/>
              </w:rPr>
              <w:t xml:space="preserve">Jehovah’s Witnesses in </w:t>
            </w:r>
            <w:r w:rsidR="00B07BB7" w:rsidRPr="00764DA0">
              <w:rPr>
                <w:rFonts w:ascii="Times New Roman" w:eastAsia="Malgun Gothic" w:hAnsi="Times New Roman"/>
                <w:bCs/>
                <w:kern w:val="2"/>
                <w:sz w:val="24"/>
                <w:szCs w:val="24"/>
                <w:lang w:val="en-GB"/>
              </w:rPr>
              <w:t>Albania</w:t>
            </w:r>
            <w:r w:rsidRPr="00764DA0">
              <w:rPr>
                <w:rFonts w:ascii="Times New Roman" w:eastAsia="Malgun Gothic" w:hAnsi="Times New Roman"/>
                <w:bCs/>
                <w:kern w:val="2"/>
                <w:sz w:val="24"/>
                <w:szCs w:val="24"/>
                <w:lang w:val="en-GB"/>
              </w:rPr>
              <w:t xml:space="preserve">, and as a worldwide </w:t>
            </w:r>
            <w:r w:rsidRPr="00764DA0">
              <w:rPr>
                <w:rFonts w:ascii="Times New Roman" w:eastAsia="Malgun Gothic" w:hAnsi="Times New Roman"/>
                <w:bCs/>
                <w:kern w:val="2"/>
                <w:sz w:val="24"/>
                <w:szCs w:val="24"/>
                <w:lang w:val="en-GB"/>
              </w:rPr>
              <w:t>organisation, respect</w:t>
            </w:r>
            <w:r w:rsidR="000A0F29" w:rsidRPr="00764DA0">
              <w:rPr>
                <w:rFonts w:ascii="Times New Roman" w:eastAsia="Malgun Gothic" w:hAnsi="Times New Roman"/>
                <w:bCs/>
                <w:kern w:val="2"/>
                <w:sz w:val="24"/>
                <w:szCs w:val="24"/>
                <w:lang w:val="en-GB"/>
              </w:rPr>
              <w:t xml:space="preserve">fully request </w:t>
            </w:r>
            <w:r w:rsidR="00012988">
              <w:rPr>
                <w:rFonts w:ascii="Times New Roman" w:eastAsia="Malgun Gothic" w:hAnsi="Times New Roman"/>
                <w:bCs/>
                <w:kern w:val="2"/>
                <w:sz w:val="24"/>
                <w:szCs w:val="24"/>
                <w:lang w:val="en-GB"/>
              </w:rPr>
              <w:t xml:space="preserve">that </w:t>
            </w:r>
            <w:r w:rsidR="000A0F29" w:rsidRPr="00764DA0">
              <w:rPr>
                <w:rFonts w:ascii="Times New Roman" w:eastAsia="Malgun Gothic" w:hAnsi="Times New Roman"/>
                <w:bCs/>
                <w:kern w:val="2"/>
                <w:sz w:val="24"/>
                <w:szCs w:val="24"/>
                <w:lang w:val="en-GB"/>
              </w:rPr>
              <w:t xml:space="preserve">the government of </w:t>
            </w:r>
            <w:r w:rsidR="00B07BB7" w:rsidRPr="00764DA0">
              <w:rPr>
                <w:rFonts w:ascii="Times New Roman" w:eastAsia="Malgun Gothic" w:hAnsi="Times New Roman"/>
                <w:bCs/>
                <w:kern w:val="2"/>
                <w:sz w:val="24"/>
                <w:szCs w:val="24"/>
                <w:lang w:val="en-GB"/>
              </w:rPr>
              <w:t>Albania</w:t>
            </w:r>
            <w:r w:rsidRPr="00764DA0">
              <w:rPr>
                <w:rFonts w:ascii="Times New Roman" w:eastAsia="Malgun Gothic" w:hAnsi="Times New Roman"/>
                <w:bCs/>
                <w:kern w:val="2"/>
                <w:sz w:val="24"/>
                <w:szCs w:val="24"/>
                <w:lang w:val="en-GB"/>
              </w:rPr>
              <w:t>:</w:t>
            </w:r>
          </w:p>
          <w:p w14:paraId="0D9EC41D" w14:textId="77777777" w:rsidR="00AC671A" w:rsidRPr="00764DA0" w:rsidRDefault="00AC671A" w:rsidP="00B757F4">
            <w:pPr>
              <w:ind w:right="340"/>
              <w:jc w:val="both"/>
              <w:rPr>
                <w:rFonts w:ascii="Times New Roman" w:eastAsia="Malgun Gothic" w:hAnsi="Times New Roman"/>
                <w:bCs/>
                <w:kern w:val="2"/>
                <w:sz w:val="24"/>
                <w:szCs w:val="24"/>
                <w:lang w:val="en-GB"/>
              </w:rPr>
            </w:pPr>
          </w:p>
          <w:p w14:paraId="1ED6361F" w14:textId="77777777" w:rsidR="00B07BB7" w:rsidRPr="00764DA0" w:rsidRDefault="00B01762" w:rsidP="00B07BB7">
            <w:pPr>
              <w:pStyle w:val="ListParagraph"/>
              <w:numPr>
                <w:ilvl w:val="0"/>
                <w:numId w:val="4"/>
              </w:numPr>
              <w:topLinePunct/>
              <w:spacing w:after="240"/>
              <w:ind w:right="227"/>
              <w:jc w:val="both"/>
              <w:rPr>
                <w:rFonts w:ascii="Times New Roman" w:eastAsia="Malgun Gothic" w:hAnsi="Times New Roman"/>
                <w:bCs/>
                <w:kern w:val="2"/>
                <w:sz w:val="24"/>
                <w:szCs w:val="24"/>
                <w:lang w:val="en-GB"/>
              </w:rPr>
            </w:pPr>
            <w:r w:rsidRPr="00764DA0">
              <w:rPr>
                <w:rFonts w:ascii="Times New Roman" w:eastAsia="Malgun Gothic" w:hAnsi="Times New Roman"/>
                <w:bCs/>
                <w:kern w:val="2"/>
                <w:sz w:val="24"/>
                <w:szCs w:val="24"/>
                <w:lang w:val="en-GB"/>
              </w:rPr>
              <w:t xml:space="preserve">Ensure that </w:t>
            </w:r>
            <w:r w:rsidR="000406DB" w:rsidRPr="00764DA0">
              <w:rPr>
                <w:rFonts w:ascii="Times New Roman" w:eastAsia="Malgun Gothic" w:hAnsi="Times New Roman"/>
                <w:bCs/>
                <w:kern w:val="2"/>
                <w:sz w:val="24"/>
                <w:szCs w:val="24"/>
                <w:lang w:val="en-GB"/>
              </w:rPr>
              <w:t>“</w:t>
            </w:r>
            <w:r w:rsidRPr="00764DA0">
              <w:rPr>
                <w:rFonts w:ascii="Times New Roman" w:eastAsia="Malgun Gothic" w:hAnsi="Times New Roman"/>
                <w:bCs/>
                <w:kern w:val="2"/>
                <w:sz w:val="24"/>
                <w:szCs w:val="24"/>
                <w:lang w:val="en-GB"/>
              </w:rPr>
              <w:t>Jehovah’s Witnesses</w:t>
            </w:r>
            <w:r w:rsidR="000406DB" w:rsidRPr="00764DA0">
              <w:rPr>
                <w:rFonts w:ascii="Times New Roman" w:eastAsia="Malgun Gothic" w:hAnsi="Times New Roman"/>
                <w:bCs/>
                <w:kern w:val="2"/>
                <w:sz w:val="24"/>
                <w:szCs w:val="24"/>
                <w:lang w:val="en-GB"/>
              </w:rPr>
              <w:t xml:space="preserve"> in Albania”</w:t>
            </w:r>
            <w:r w:rsidRPr="00764DA0">
              <w:rPr>
                <w:rFonts w:ascii="Times New Roman" w:eastAsia="Malgun Gothic" w:hAnsi="Times New Roman"/>
                <w:bCs/>
                <w:kern w:val="2"/>
                <w:sz w:val="24"/>
                <w:szCs w:val="24"/>
                <w:lang w:val="en-GB"/>
              </w:rPr>
              <w:t xml:space="preserve"> </w:t>
            </w:r>
            <w:r w:rsidR="000406DB" w:rsidRPr="00764DA0">
              <w:rPr>
                <w:rFonts w:ascii="Times New Roman" w:eastAsia="Malgun Gothic" w:hAnsi="Times New Roman"/>
                <w:bCs/>
                <w:kern w:val="2"/>
                <w:sz w:val="24"/>
                <w:szCs w:val="24"/>
                <w:lang w:val="en-GB"/>
              </w:rPr>
              <w:t xml:space="preserve">is </w:t>
            </w:r>
            <w:r w:rsidRPr="00764DA0">
              <w:rPr>
                <w:rFonts w:ascii="Times New Roman" w:eastAsia="Malgun Gothic" w:hAnsi="Times New Roman"/>
                <w:bCs/>
                <w:kern w:val="2"/>
                <w:sz w:val="24"/>
                <w:szCs w:val="24"/>
                <w:lang w:val="en-GB"/>
              </w:rPr>
              <w:t xml:space="preserve">able to obtain the status of religious community in Albania in harmony with </w:t>
            </w:r>
            <w:r w:rsidR="00624B2E">
              <w:rPr>
                <w:rFonts w:ascii="Times New Roman" w:eastAsia="Malgun Gothic" w:hAnsi="Times New Roman"/>
                <w:bCs/>
                <w:kern w:val="2"/>
                <w:sz w:val="24"/>
                <w:szCs w:val="24"/>
                <w:lang w:val="en-GB"/>
              </w:rPr>
              <w:t>a</w:t>
            </w:r>
            <w:r w:rsidRPr="00764DA0">
              <w:rPr>
                <w:rFonts w:ascii="Times New Roman" w:eastAsia="Malgun Gothic" w:hAnsi="Times New Roman"/>
                <w:bCs/>
                <w:kern w:val="2"/>
                <w:sz w:val="24"/>
                <w:szCs w:val="24"/>
                <w:lang w:val="en-GB"/>
              </w:rPr>
              <w:t xml:space="preserve">rticles 18, 26 </w:t>
            </w:r>
            <w:r w:rsidR="00012988">
              <w:rPr>
                <w:rFonts w:ascii="Times New Roman" w:eastAsia="Malgun Gothic" w:hAnsi="Times New Roman"/>
                <w:bCs/>
                <w:kern w:val="2"/>
                <w:sz w:val="24"/>
                <w:szCs w:val="24"/>
                <w:lang w:val="en-GB"/>
              </w:rPr>
              <w:t xml:space="preserve">and </w:t>
            </w:r>
            <w:r w:rsidRPr="00764DA0">
              <w:rPr>
                <w:rFonts w:ascii="Times New Roman" w:eastAsia="Malgun Gothic" w:hAnsi="Times New Roman"/>
                <w:bCs/>
                <w:kern w:val="2"/>
                <w:sz w:val="24"/>
                <w:szCs w:val="24"/>
                <w:lang w:val="en-GB"/>
              </w:rPr>
              <w:t>27 of the Covenant</w:t>
            </w:r>
            <w:r w:rsidR="00607029" w:rsidRPr="00764DA0">
              <w:rPr>
                <w:rFonts w:ascii="Times New Roman" w:eastAsia="Malgun Gothic" w:hAnsi="Times New Roman"/>
                <w:bCs/>
                <w:kern w:val="2"/>
                <w:sz w:val="24"/>
                <w:szCs w:val="24"/>
                <w:lang w:val="en-GB"/>
              </w:rPr>
              <w:t>;</w:t>
            </w:r>
            <w:r w:rsidRPr="00764DA0">
              <w:rPr>
                <w:rFonts w:ascii="Times New Roman" w:eastAsia="Malgun Gothic" w:hAnsi="Times New Roman"/>
                <w:bCs/>
                <w:kern w:val="2"/>
                <w:sz w:val="24"/>
                <w:szCs w:val="24"/>
                <w:lang w:val="en-GB"/>
              </w:rPr>
              <w:t xml:space="preserve"> </w:t>
            </w:r>
          </w:p>
          <w:p w14:paraId="1AE715D6" w14:textId="77777777" w:rsidR="00B07BB7" w:rsidRPr="00764DA0" w:rsidRDefault="00B01762" w:rsidP="00B07BB7">
            <w:pPr>
              <w:pStyle w:val="ListParagraph"/>
              <w:numPr>
                <w:ilvl w:val="0"/>
                <w:numId w:val="4"/>
              </w:numPr>
              <w:topLinePunct/>
              <w:ind w:right="227"/>
              <w:jc w:val="both"/>
              <w:rPr>
                <w:rFonts w:ascii="Times New Roman" w:eastAsia="Malgun Gothic" w:hAnsi="Times New Roman"/>
                <w:b/>
                <w:bCs/>
                <w:kern w:val="2"/>
                <w:sz w:val="24"/>
                <w:szCs w:val="24"/>
                <w:lang w:val="en-GB"/>
              </w:rPr>
            </w:pPr>
            <w:r w:rsidRPr="00764DA0">
              <w:rPr>
                <w:rFonts w:ascii="Times New Roman" w:eastAsia="Malgun Gothic" w:hAnsi="Times New Roman"/>
                <w:bCs/>
                <w:kern w:val="2"/>
                <w:sz w:val="24"/>
                <w:szCs w:val="24"/>
                <w:lang w:val="en-GB"/>
              </w:rPr>
              <w:t>Abide by its commitment</w:t>
            </w:r>
            <w:r w:rsidRPr="00764DA0">
              <w:rPr>
                <w:rFonts w:ascii="Times New Roman" w:eastAsia="Malgun Gothic" w:hAnsi="Times New Roman"/>
                <w:bCs/>
                <w:kern w:val="2"/>
                <w:sz w:val="24"/>
                <w:szCs w:val="24"/>
                <w:lang w:val="en-GB"/>
              </w:rPr>
              <w:t xml:space="preserve"> to provide equal rights without discrimination to all religious communities</w:t>
            </w:r>
            <w:r w:rsidR="005D3D16">
              <w:rPr>
                <w:rFonts w:ascii="Times New Roman" w:eastAsia="Malgun Gothic" w:hAnsi="Times New Roman"/>
                <w:bCs/>
                <w:kern w:val="2"/>
                <w:sz w:val="24"/>
                <w:szCs w:val="24"/>
                <w:lang w:val="en-GB"/>
              </w:rPr>
              <w:t xml:space="preserve"> </w:t>
            </w:r>
            <w:r w:rsidR="005D3D16">
              <w:rPr>
                <w:rFonts w:ascii="Times New Roman" w:eastAsia="Malgun Gothic" w:hAnsi="Times New Roman" w:hint="eastAsia"/>
                <w:bCs/>
                <w:kern w:val="2"/>
                <w:sz w:val="24"/>
                <w:szCs w:val="24"/>
                <w:lang w:val="en-GB" w:eastAsia="ko-KR"/>
              </w:rPr>
              <w:t xml:space="preserve">in </w:t>
            </w:r>
            <w:r w:rsidR="005D3D16">
              <w:rPr>
                <w:rFonts w:ascii="Times New Roman" w:eastAsia="Malgun Gothic" w:hAnsi="Times New Roman"/>
                <w:bCs/>
                <w:kern w:val="2"/>
                <w:sz w:val="24"/>
                <w:szCs w:val="24"/>
                <w:lang w:val="en-GB" w:eastAsia="ko-KR"/>
              </w:rPr>
              <w:t>Albania</w:t>
            </w:r>
            <w:r w:rsidR="00012988">
              <w:rPr>
                <w:rFonts w:ascii="Times New Roman" w:eastAsia="Malgun Gothic" w:hAnsi="Times New Roman"/>
                <w:bCs/>
                <w:kern w:val="2"/>
                <w:sz w:val="24"/>
                <w:szCs w:val="24"/>
                <w:lang w:val="en-GB"/>
              </w:rPr>
              <w:t>,</w:t>
            </w:r>
            <w:r w:rsidRPr="00764DA0">
              <w:rPr>
                <w:rFonts w:ascii="Times New Roman" w:eastAsia="Malgun Gothic" w:hAnsi="Times New Roman"/>
                <w:bCs/>
                <w:kern w:val="2"/>
                <w:sz w:val="24"/>
                <w:szCs w:val="24"/>
                <w:lang w:val="en-GB"/>
              </w:rPr>
              <w:t xml:space="preserve"> including Jehovah’s Witnesses</w:t>
            </w:r>
            <w:r w:rsidR="00607029" w:rsidRPr="00764DA0">
              <w:rPr>
                <w:rFonts w:ascii="Times New Roman" w:eastAsia="Malgun Gothic" w:hAnsi="Times New Roman"/>
                <w:bCs/>
                <w:kern w:val="2"/>
                <w:sz w:val="24"/>
                <w:szCs w:val="24"/>
                <w:lang w:val="en-GB"/>
              </w:rPr>
              <w:t>;</w:t>
            </w:r>
          </w:p>
          <w:p w14:paraId="2E3D6CAA" w14:textId="77777777" w:rsidR="00B07BB7" w:rsidRPr="00764DA0" w:rsidRDefault="00B07BB7" w:rsidP="00B07BB7">
            <w:pPr>
              <w:pStyle w:val="ListParagraph"/>
              <w:topLinePunct/>
              <w:ind w:right="227"/>
              <w:jc w:val="both"/>
              <w:rPr>
                <w:rFonts w:ascii="Times New Roman" w:eastAsia="Malgun Gothic" w:hAnsi="Times New Roman"/>
                <w:b/>
                <w:bCs/>
                <w:kern w:val="2"/>
                <w:sz w:val="24"/>
                <w:szCs w:val="24"/>
                <w:lang w:val="en-GB"/>
              </w:rPr>
            </w:pPr>
          </w:p>
          <w:p w14:paraId="057E78E6" w14:textId="77777777" w:rsidR="0095074B" w:rsidRPr="00764DA0" w:rsidRDefault="00B01762" w:rsidP="002A1D85">
            <w:pPr>
              <w:pStyle w:val="ListParagraph"/>
              <w:numPr>
                <w:ilvl w:val="0"/>
                <w:numId w:val="4"/>
              </w:numPr>
              <w:topLinePunct/>
              <w:ind w:left="714" w:right="227" w:hanging="357"/>
              <w:jc w:val="both"/>
              <w:rPr>
                <w:rFonts w:ascii="Times New Roman" w:eastAsia="Malgun Gothic" w:hAnsi="Times New Roman"/>
                <w:b/>
                <w:bCs/>
                <w:kern w:val="2"/>
                <w:sz w:val="24"/>
                <w:szCs w:val="24"/>
                <w:lang w:val="en-GB"/>
              </w:rPr>
            </w:pPr>
            <w:r w:rsidRPr="00764DA0">
              <w:rPr>
                <w:rFonts w:ascii="Times New Roman" w:eastAsia="Malgun Gothic" w:hAnsi="Times New Roman"/>
                <w:bCs/>
                <w:kern w:val="2"/>
                <w:sz w:val="24"/>
                <w:szCs w:val="24"/>
                <w:lang w:val="en-GB"/>
              </w:rPr>
              <w:t xml:space="preserve">Abide by </w:t>
            </w:r>
            <w:r w:rsidR="00840423" w:rsidRPr="00764DA0">
              <w:rPr>
                <w:rFonts w:ascii="Times New Roman" w:eastAsia="Malgun Gothic" w:hAnsi="Times New Roman"/>
                <w:bCs/>
                <w:kern w:val="2"/>
                <w:sz w:val="24"/>
                <w:szCs w:val="24"/>
                <w:lang w:val="en-GB"/>
              </w:rPr>
              <w:t>it</w:t>
            </w:r>
            <w:r w:rsidR="000A0F29" w:rsidRPr="00764DA0">
              <w:rPr>
                <w:rFonts w:ascii="Times New Roman" w:eastAsia="Malgun Gothic" w:hAnsi="Times New Roman"/>
                <w:bCs/>
                <w:kern w:val="2"/>
                <w:sz w:val="24"/>
                <w:szCs w:val="24"/>
                <w:lang w:val="en-GB"/>
              </w:rPr>
              <w:t>s</w:t>
            </w:r>
            <w:r w:rsidRPr="00764DA0">
              <w:rPr>
                <w:rFonts w:ascii="Times New Roman" w:eastAsia="Malgun Gothic" w:hAnsi="Times New Roman"/>
                <w:bCs/>
                <w:kern w:val="2"/>
                <w:sz w:val="24"/>
                <w:szCs w:val="24"/>
                <w:lang w:val="en-GB"/>
              </w:rPr>
              <w:t xml:space="preserve"> commitment to uphold the fundam</w:t>
            </w:r>
            <w:r w:rsidR="000A0F29" w:rsidRPr="00764DA0">
              <w:rPr>
                <w:rFonts w:ascii="Times New Roman" w:eastAsia="Malgun Gothic" w:hAnsi="Times New Roman"/>
                <w:bCs/>
                <w:kern w:val="2"/>
                <w:sz w:val="24"/>
                <w:szCs w:val="24"/>
                <w:lang w:val="en-GB"/>
              </w:rPr>
              <w:t>ental freedoms guaranteed by</w:t>
            </w:r>
            <w:r w:rsidRPr="00764DA0">
              <w:rPr>
                <w:rFonts w:ascii="Times New Roman" w:eastAsia="Malgun Gothic" w:hAnsi="Times New Roman"/>
                <w:bCs/>
                <w:kern w:val="2"/>
                <w:sz w:val="24"/>
                <w:szCs w:val="24"/>
                <w:lang w:val="en-GB"/>
              </w:rPr>
              <w:t xml:space="preserve"> </w:t>
            </w:r>
            <w:r w:rsidR="00012988">
              <w:rPr>
                <w:rFonts w:ascii="Times New Roman" w:eastAsia="Malgun Gothic" w:hAnsi="Times New Roman"/>
                <w:bCs/>
                <w:kern w:val="2"/>
                <w:sz w:val="24"/>
                <w:szCs w:val="24"/>
                <w:lang w:val="en-GB"/>
              </w:rPr>
              <w:t>t</w:t>
            </w:r>
            <w:r w:rsidR="000A0F29" w:rsidRPr="00764DA0">
              <w:rPr>
                <w:rFonts w:ascii="Times New Roman" w:eastAsia="Malgun Gothic" w:hAnsi="Times New Roman"/>
                <w:bCs/>
                <w:kern w:val="2"/>
                <w:sz w:val="24"/>
                <w:szCs w:val="24"/>
                <w:lang w:val="en-GB"/>
              </w:rPr>
              <w:t xml:space="preserve">he </w:t>
            </w:r>
            <w:r w:rsidR="00B0686A" w:rsidRPr="00764DA0">
              <w:rPr>
                <w:rFonts w:ascii="Times New Roman" w:eastAsia="Malgun Gothic" w:hAnsi="Times New Roman"/>
                <w:bCs/>
                <w:kern w:val="2"/>
                <w:sz w:val="24"/>
                <w:szCs w:val="24"/>
                <w:lang w:val="en-GB"/>
              </w:rPr>
              <w:t>C</w:t>
            </w:r>
            <w:r w:rsidR="00A14DD6" w:rsidRPr="00764DA0">
              <w:rPr>
                <w:rFonts w:ascii="Times New Roman" w:eastAsia="Malgun Gothic" w:hAnsi="Times New Roman"/>
                <w:bCs/>
                <w:kern w:val="2"/>
                <w:sz w:val="24"/>
                <w:szCs w:val="24"/>
                <w:lang w:val="en-GB"/>
              </w:rPr>
              <w:t>ovenant</w:t>
            </w:r>
            <w:r w:rsidRPr="00764DA0">
              <w:rPr>
                <w:rFonts w:ascii="Times New Roman" w:eastAsia="Malgun Gothic" w:hAnsi="Times New Roman"/>
                <w:bCs/>
                <w:kern w:val="2"/>
                <w:sz w:val="24"/>
                <w:szCs w:val="24"/>
                <w:lang w:val="en-GB"/>
              </w:rPr>
              <w:t xml:space="preserve"> for all citizens</w:t>
            </w:r>
            <w:r w:rsidR="000A0F29" w:rsidRPr="00764DA0">
              <w:rPr>
                <w:rFonts w:ascii="Times New Roman" w:eastAsia="Malgun Gothic" w:hAnsi="Times New Roman"/>
                <w:bCs/>
                <w:kern w:val="2"/>
                <w:sz w:val="24"/>
                <w:szCs w:val="24"/>
                <w:lang w:val="en-GB"/>
              </w:rPr>
              <w:t>, including Jehovah’s Witnesses</w:t>
            </w:r>
            <w:r w:rsidR="00607029" w:rsidRPr="00764DA0">
              <w:rPr>
                <w:rFonts w:ascii="Times New Roman" w:eastAsia="Malgun Gothic" w:hAnsi="Times New Roman"/>
                <w:bCs/>
                <w:kern w:val="2"/>
                <w:sz w:val="24"/>
                <w:szCs w:val="24"/>
                <w:lang w:val="en-GB"/>
              </w:rPr>
              <w:t>.</w:t>
            </w:r>
          </w:p>
          <w:p w14:paraId="5FF0B970" w14:textId="77777777" w:rsidR="00DB72EA" w:rsidRPr="00764DA0" w:rsidRDefault="00DB72EA" w:rsidP="00B07BB7">
            <w:pPr>
              <w:spacing w:line="276" w:lineRule="auto"/>
              <w:jc w:val="both"/>
              <w:rPr>
                <w:rFonts w:ascii="Times New Roman" w:eastAsia="Malgun Gothic" w:hAnsi="Times New Roman"/>
                <w:b/>
                <w:bCs/>
                <w:kern w:val="2"/>
                <w:sz w:val="24"/>
                <w:szCs w:val="24"/>
                <w:lang w:val="en-GB"/>
              </w:rPr>
            </w:pPr>
          </w:p>
        </w:tc>
      </w:tr>
    </w:tbl>
    <w:p w14:paraId="719DA426" w14:textId="77777777" w:rsidR="00DB72EA" w:rsidRPr="00764DA0" w:rsidRDefault="00DB72EA" w:rsidP="00DB72EA">
      <w:pPr>
        <w:spacing w:after="240"/>
        <w:jc w:val="both"/>
        <w:rPr>
          <w:rFonts w:ascii="Times New Roman" w:hAnsi="Times New Roman"/>
          <w:sz w:val="24"/>
          <w:szCs w:val="24"/>
          <w:lang w:val="en-GB"/>
        </w:rPr>
      </w:pPr>
    </w:p>
    <w:p w14:paraId="47AF30CD" w14:textId="77777777" w:rsidR="00DB72EA" w:rsidRPr="00764DA0" w:rsidRDefault="00B01762" w:rsidP="002A1D85">
      <w:pPr>
        <w:pStyle w:val="Heading1"/>
        <w:numPr>
          <w:ilvl w:val="0"/>
          <w:numId w:val="3"/>
        </w:numPr>
        <w:jc w:val="left"/>
        <w:rPr>
          <w:rFonts w:ascii="Times New Roman" w:hAnsi="Times New Roman" w:cs="Times New Roman"/>
          <w:color w:val="auto"/>
          <w:szCs w:val="24"/>
          <w:lang w:val="en-GB"/>
        </w:rPr>
      </w:pPr>
      <w:bookmarkStart w:id="4" w:name="_Toc14262303"/>
      <w:r w:rsidRPr="00764DA0">
        <w:rPr>
          <w:rFonts w:ascii="Times New Roman" w:hAnsi="Times New Roman" w:cs="Times New Roman"/>
          <w:color w:val="auto"/>
          <w:szCs w:val="24"/>
          <w:lang w:val="en-GB"/>
        </w:rPr>
        <w:t>INTRODUCTION</w:t>
      </w:r>
      <w:bookmarkEnd w:id="4"/>
    </w:p>
    <w:p w14:paraId="26F01100" w14:textId="77777777" w:rsidR="00CD475C" w:rsidRPr="00764DA0" w:rsidRDefault="00B01762" w:rsidP="00CD475C">
      <w:pPr>
        <w:pStyle w:val="ListParagraph"/>
        <w:numPr>
          <w:ilvl w:val="1"/>
          <w:numId w:val="4"/>
        </w:numPr>
        <w:topLinePunct/>
        <w:spacing w:after="240"/>
        <w:ind w:left="435" w:right="181"/>
        <w:jc w:val="both"/>
        <w:rPr>
          <w:rFonts w:ascii="Times New Roman" w:hAnsi="Times New Roman"/>
          <w:sz w:val="24"/>
          <w:szCs w:val="24"/>
          <w:lang w:val="en-GB"/>
        </w:rPr>
      </w:pPr>
      <w:r w:rsidRPr="00764DA0">
        <w:rPr>
          <w:rFonts w:ascii="Times New Roman" w:hAnsi="Times New Roman"/>
          <w:sz w:val="24"/>
          <w:szCs w:val="24"/>
          <w:lang w:val="en-GB"/>
        </w:rPr>
        <w:t xml:space="preserve">The European Association of Jehovah’s Witnesses is a charity registered in the United Kingdom. </w:t>
      </w:r>
      <w:r w:rsidR="00CE2B3D" w:rsidRPr="00764DA0">
        <w:rPr>
          <w:rFonts w:ascii="Times New Roman" w:hAnsi="Times New Roman"/>
          <w:sz w:val="24"/>
          <w:szCs w:val="24"/>
          <w:lang w:val="en-GB"/>
        </w:rPr>
        <w:t>It provides support to Jehovah’s Witnesses facing fundamental human rights violations in various parts of the world.</w:t>
      </w:r>
    </w:p>
    <w:p w14:paraId="62C8EF62" w14:textId="77777777" w:rsidR="003501ED" w:rsidRPr="00764DA0" w:rsidRDefault="00B01762" w:rsidP="003501ED">
      <w:pPr>
        <w:pStyle w:val="ListParagraph"/>
        <w:numPr>
          <w:ilvl w:val="1"/>
          <w:numId w:val="4"/>
        </w:numPr>
        <w:topLinePunct/>
        <w:spacing w:after="240"/>
        <w:ind w:left="435" w:right="181"/>
        <w:jc w:val="both"/>
        <w:rPr>
          <w:rFonts w:ascii="Times New Roman" w:hAnsi="Times New Roman"/>
          <w:sz w:val="24"/>
          <w:szCs w:val="24"/>
          <w:lang w:val="en-GB"/>
        </w:rPr>
      </w:pPr>
      <w:r w:rsidRPr="00764DA0">
        <w:rPr>
          <w:rFonts w:ascii="Times New Roman" w:hAnsi="Times New Roman"/>
          <w:sz w:val="24"/>
          <w:szCs w:val="24"/>
          <w:lang w:val="en-GB"/>
        </w:rPr>
        <w:t xml:space="preserve">Jehovah’s Witnesses have </w:t>
      </w:r>
      <w:r w:rsidRPr="00764DA0">
        <w:rPr>
          <w:rFonts w:ascii="Times New Roman" w:hAnsi="Times New Roman"/>
          <w:sz w:val="24"/>
          <w:szCs w:val="24"/>
          <w:lang w:val="en-GB"/>
        </w:rPr>
        <w:t>been</w:t>
      </w:r>
      <w:r w:rsidR="000406DB" w:rsidRPr="00764DA0">
        <w:rPr>
          <w:rFonts w:ascii="Times New Roman" w:hAnsi="Times New Roman"/>
          <w:sz w:val="24"/>
          <w:szCs w:val="24"/>
          <w:lang w:val="en-GB"/>
        </w:rPr>
        <w:t xml:space="preserve"> present and</w:t>
      </w:r>
      <w:r w:rsidRPr="00764DA0">
        <w:rPr>
          <w:rFonts w:ascii="Times New Roman" w:hAnsi="Times New Roman"/>
          <w:sz w:val="24"/>
          <w:szCs w:val="24"/>
          <w:lang w:val="en-GB"/>
        </w:rPr>
        <w:t xml:space="preserve"> active in Albania since the early 1920’s. There are more than 5</w:t>
      </w:r>
      <w:r w:rsidR="0055249A" w:rsidRPr="00764DA0">
        <w:rPr>
          <w:rFonts w:ascii="Times New Roman" w:hAnsi="Times New Roman"/>
          <w:sz w:val="24"/>
          <w:szCs w:val="24"/>
          <w:lang w:val="en-GB"/>
        </w:rPr>
        <w:t>,</w:t>
      </w:r>
      <w:r w:rsidR="00CD475C" w:rsidRPr="00764DA0">
        <w:rPr>
          <w:rFonts w:ascii="Times New Roman" w:hAnsi="Times New Roman"/>
          <w:sz w:val="24"/>
          <w:szCs w:val="24"/>
          <w:lang w:val="en-GB"/>
        </w:rPr>
        <w:t xml:space="preserve">600 of Jehovah’s Witnesses in Albania, and they are generally free to meet for worship and to share their faith with others. </w:t>
      </w:r>
      <w:r w:rsidRPr="00764DA0">
        <w:rPr>
          <w:rFonts w:ascii="Times New Roman" w:hAnsi="Times New Roman"/>
          <w:sz w:val="24"/>
          <w:szCs w:val="24"/>
          <w:lang w:val="en-GB"/>
        </w:rPr>
        <w:t>Jehovah’s Witnesses are presently registered</w:t>
      </w:r>
      <w:r w:rsidR="00607029" w:rsidRPr="00764DA0">
        <w:rPr>
          <w:rFonts w:ascii="Times New Roman" w:hAnsi="Times New Roman"/>
          <w:sz w:val="24"/>
          <w:szCs w:val="24"/>
          <w:lang w:val="en-GB"/>
        </w:rPr>
        <w:t xml:space="preserve"> under the name “Jehovah’s Witnesses in Albania”</w:t>
      </w:r>
      <w:r w:rsidR="000F51D7" w:rsidRPr="00764DA0">
        <w:rPr>
          <w:rFonts w:ascii="Times New Roman" w:hAnsi="Times New Roman"/>
          <w:sz w:val="24"/>
          <w:szCs w:val="24"/>
          <w:lang w:val="en-GB"/>
        </w:rPr>
        <w:t xml:space="preserve"> (JWA)</w:t>
      </w:r>
      <w:r w:rsidRPr="00764DA0">
        <w:rPr>
          <w:rFonts w:ascii="Times New Roman" w:hAnsi="Times New Roman"/>
          <w:sz w:val="24"/>
          <w:szCs w:val="24"/>
          <w:lang w:val="en-GB"/>
        </w:rPr>
        <w:t xml:space="preserve"> as a non-governmental organi</w:t>
      </w:r>
      <w:r w:rsidR="00BA3DAE">
        <w:rPr>
          <w:rFonts w:ascii="Times New Roman" w:hAnsi="Times New Roman"/>
          <w:sz w:val="24"/>
          <w:szCs w:val="24"/>
          <w:lang w:val="en-GB"/>
        </w:rPr>
        <w:t>s</w:t>
      </w:r>
      <w:r w:rsidRPr="00764DA0">
        <w:rPr>
          <w:rFonts w:ascii="Times New Roman" w:hAnsi="Times New Roman"/>
          <w:sz w:val="24"/>
          <w:szCs w:val="24"/>
          <w:lang w:val="en-GB"/>
        </w:rPr>
        <w:t xml:space="preserve">ation (NGO) approved by the Ministry of Culture, Youth and Sports by </w:t>
      </w:r>
      <w:r w:rsidR="00BA3DAE">
        <w:rPr>
          <w:rFonts w:ascii="Times New Roman" w:hAnsi="Times New Roman"/>
          <w:sz w:val="24"/>
          <w:szCs w:val="24"/>
          <w:lang w:val="en-GB"/>
        </w:rPr>
        <w:t>d</w:t>
      </w:r>
      <w:r w:rsidRPr="00764DA0">
        <w:rPr>
          <w:rFonts w:ascii="Times New Roman" w:hAnsi="Times New Roman"/>
          <w:sz w:val="24"/>
          <w:szCs w:val="24"/>
          <w:lang w:val="en-GB"/>
        </w:rPr>
        <w:t xml:space="preserve">ecision No. 100 of </w:t>
      </w:r>
      <w:r w:rsidR="00627BD8">
        <w:rPr>
          <w:rFonts w:ascii="Times New Roman" w:hAnsi="Times New Roman"/>
          <w:sz w:val="24"/>
          <w:szCs w:val="24"/>
          <w:lang w:val="en-GB"/>
        </w:rPr>
        <w:t xml:space="preserve">22 </w:t>
      </w:r>
      <w:r w:rsidRPr="00764DA0">
        <w:rPr>
          <w:rFonts w:ascii="Times New Roman" w:hAnsi="Times New Roman"/>
          <w:sz w:val="24"/>
          <w:szCs w:val="24"/>
          <w:lang w:val="en-GB"/>
        </w:rPr>
        <w:t xml:space="preserve">May 1992 and approved as a legal entity by the Tirana Provincial Court by </w:t>
      </w:r>
      <w:r w:rsidR="00BA3DAE">
        <w:rPr>
          <w:rFonts w:ascii="Times New Roman" w:hAnsi="Times New Roman"/>
          <w:sz w:val="24"/>
          <w:szCs w:val="24"/>
          <w:lang w:val="en-GB"/>
        </w:rPr>
        <w:t>d</w:t>
      </w:r>
      <w:r w:rsidRPr="00764DA0">
        <w:rPr>
          <w:rFonts w:ascii="Times New Roman" w:hAnsi="Times New Roman"/>
          <w:sz w:val="24"/>
          <w:szCs w:val="24"/>
          <w:lang w:val="en-GB"/>
        </w:rPr>
        <w:t>ecision No.</w:t>
      </w:r>
      <w:r w:rsidRPr="00764DA0">
        <w:rPr>
          <w:rFonts w:ascii="Times New Roman" w:hAnsi="Times New Roman"/>
          <w:sz w:val="24"/>
          <w:szCs w:val="24"/>
          <w:lang w:val="en-GB"/>
        </w:rPr>
        <w:t xml:space="preserve"> 6087 of </w:t>
      </w:r>
      <w:r w:rsidR="00627BD8">
        <w:rPr>
          <w:rFonts w:ascii="Times New Roman" w:hAnsi="Times New Roman"/>
          <w:sz w:val="24"/>
          <w:szCs w:val="24"/>
          <w:lang w:val="en-GB"/>
        </w:rPr>
        <w:t xml:space="preserve">13 </w:t>
      </w:r>
      <w:r w:rsidRPr="00764DA0">
        <w:rPr>
          <w:rFonts w:ascii="Times New Roman" w:hAnsi="Times New Roman"/>
          <w:sz w:val="24"/>
          <w:szCs w:val="24"/>
          <w:lang w:val="en-GB"/>
        </w:rPr>
        <w:t>August 1993.</w:t>
      </w:r>
    </w:p>
    <w:p w14:paraId="51948041" w14:textId="77777777" w:rsidR="00CD475C" w:rsidRPr="00764DA0" w:rsidRDefault="00B01762" w:rsidP="00291314">
      <w:pPr>
        <w:pStyle w:val="ListParagraph"/>
        <w:numPr>
          <w:ilvl w:val="1"/>
          <w:numId w:val="4"/>
        </w:numPr>
        <w:topLinePunct/>
        <w:autoSpaceDE w:val="0"/>
        <w:autoSpaceDN w:val="0"/>
        <w:adjustRightInd w:val="0"/>
        <w:spacing w:after="120"/>
        <w:ind w:left="435" w:right="181"/>
        <w:jc w:val="both"/>
        <w:rPr>
          <w:rFonts w:ascii="Times New Roman" w:hAnsi="Times New Roman"/>
          <w:sz w:val="24"/>
          <w:szCs w:val="24"/>
          <w:lang w:val="en-GB"/>
        </w:rPr>
      </w:pPr>
      <w:r w:rsidRPr="00764DA0">
        <w:rPr>
          <w:rFonts w:ascii="Times New Roman" w:hAnsi="Times New Roman"/>
          <w:sz w:val="24"/>
          <w:szCs w:val="24"/>
          <w:lang w:val="en-GB"/>
        </w:rPr>
        <w:t xml:space="preserve"> However, Jehovah’s Witnesses have a serious and ongoing concern</w:t>
      </w:r>
      <w:r w:rsidR="00BA3DAE">
        <w:rPr>
          <w:rFonts w:ascii="Times New Roman" w:hAnsi="Times New Roman"/>
          <w:sz w:val="24"/>
          <w:szCs w:val="24"/>
          <w:lang w:val="en-GB"/>
        </w:rPr>
        <w:t>.</w:t>
      </w:r>
    </w:p>
    <w:p w14:paraId="49092EE8" w14:textId="77777777" w:rsidR="00CD475C" w:rsidRPr="00764DA0" w:rsidRDefault="00B01762" w:rsidP="00CD475C">
      <w:pPr>
        <w:pStyle w:val="ListParagraph"/>
        <w:numPr>
          <w:ilvl w:val="1"/>
          <w:numId w:val="4"/>
        </w:numPr>
        <w:topLinePunct/>
        <w:spacing w:after="240"/>
        <w:ind w:left="435" w:right="181"/>
        <w:jc w:val="both"/>
        <w:rPr>
          <w:rFonts w:ascii="Times New Roman" w:hAnsi="Times New Roman"/>
          <w:sz w:val="24"/>
          <w:szCs w:val="24"/>
          <w:lang w:val="en-GB"/>
        </w:rPr>
      </w:pPr>
      <w:r w:rsidRPr="00764DA0">
        <w:rPr>
          <w:rFonts w:ascii="Times New Roman" w:hAnsi="Times New Roman"/>
          <w:sz w:val="24"/>
          <w:szCs w:val="24"/>
          <w:lang w:val="en-GB"/>
        </w:rPr>
        <w:t xml:space="preserve">JWA continues to encounter problems with obtaining status as a religious community in Albania </w:t>
      </w:r>
      <w:r w:rsidR="00414FEE">
        <w:rPr>
          <w:rFonts w:ascii="Times New Roman" w:hAnsi="Times New Roman"/>
          <w:sz w:val="24"/>
          <w:szCs w:val="24"/>
          <w:lang w:val="en-GB"/>
        </w:rPr>
        <w:t>in order to</w:t>
      </w:r>
      <w:r w:rsidRPr="00764DA0">
        <w:rPr>
          <w:rFonts w:ascii="Times New Roman" w:hAnsi="Times New Roman"/>
          <w:sz w:val="24"/>
          <w:szCs w:val="24"/>
          <w:lang w:val="en-GB"/>
        </w:rPr>
        <w:t xml:space="preserve"> enjoy </w:t>
      </w:r>
      <w:r w:rsidR="00BA3DAE">
        <w:rPr>
          <w:rFonts w:ascii="Times New Roman" w:hAnsi="Times New Roman"/>
          <w:sz w:val="24"/>
          <w:szCs w:val="24"/>
          <w:lang w:val="en-GB"/>
        </w:rPr>
        <w:t xml:space="preserve">the same </w:t>
      </w:r>
      <w:r w:rsidRPr="00764DA0">
        <w:rPr>
          <w:rFonts w:ascii="Times New Roman" w:hAnsi="Times New Roman"/>
          <w:sz w:val="24"/>
          <w:szCs w:val="24"/>
          <w:lang w:val="en-GB"/>
        </w:rPr>
        <w:t xml:space="preserve">rights </w:t>
      </w:r>
      <w:r w:rsidR="00414FEE">
        <w:rPr>
          <w:rFonts w:ascii="Times New Roman" w:hAnsi="Times New Roman"/>
          <w:sz w:val="24"/>
          <w:szCs w:val="24"/>
          <w:lang w:val="en-GB"/>
        </w:rPr>
        <w:t>as</w:t>
      </w:r>
      <w:r w:rsidR="00BA3DAE">
        <w:rPr>
          <w:rFonts w:ascii="Times New Roman" w:hAnsi="Times New Roman"/>
          <w:sz w:val="24"/>
          <w:szCs w:val="24"/>
          <w:lang w:val="en-GB"/>
        </w:rPr>
        <w:t xml:space="preserve"> </w:t>
      </w:r>
      <w:r w:rsidRPr="00764DA0">
        <w:rPr>
          <w:rFonts w:ascii="Times New Roman" w:hAnsi="Times New Roman"/>
          <w:sz w:val="24"/>
          <w:szCs w:val="24"/>
          <w:lang w:val="en-GB"/>
        </w:rPr>
        <w:t xml:space="preserve">other religious communities. </w:t>
      </w:r>
      <w:r w:rsidRPr="00764DA0">
        <w:rPr>
          <w:rFonts w:ascii="Times New Roman" w:hAnsi="Times New Roman" w:cs="Arial"/>
          <w:sz w:val="24"/>
          <w:szCs w:val="24"/>
          <w:lang w:val="en-GB"/>
        </w:rPr>
        <w:t xml:space="preserve">Because of the current status, unlike registered religious communities, Jehovah’s Witnesses are taxed for performing religious worship. Also, the lack of a clear legal status as a religious community recognized by the Albanian </w:t>
      </w:r>
      <w:r w:rsidR="00BA3DAE">
        <w:rPr>
          <w:rFonts w:ascii="Times New Roman" w:hAnsi="Times New Roman" w:cs="Arial"/>
          <w:sz w:val="24"/>
          <w:szCs w:val="24"/>
          <w:lang w:val="en-GB"/>
        </w:rPr>
        <w:t>S</w:t>
      </w:r>
      <w:r w:rsidRPr="00764DA0">
        <w:rPr>
          <w:rFonts w:ascii="Times New Roman" w:hAnsi="Times New Roman" w:cs="Arial"/>
          <w:sz w:val="24"/>
          <w:szCs w:val="24"/>
          <w:lang w:val="en-GB"/>
        </w:rPr>
        <w:t>tate has encouraged the medi</w:t>
      </w:r>
      <w:r w:rsidRPr="00764DA0">
        <w:rPr>
          <w:rFonts w:ascii="Times New Roman" w:hAnsi="Times New Roman" w:cs="Arial"/>
          <w:sz w:val="24"/>
          <w:szCs w:val="24"/>
          <w:lang w:val="en-GB"/>
        </w:rPr>
        <w:t xml:space="preserve">a to repeatedly and severely tarnish their reputation, </w:t>
      </w:r>
      <w:r w:rsidR="00BA3DAE">
        <w:rPr>
          <w:rFonts w:ascii="Times New Roman" w:hAnsi="Times New Roman" w:cs="Arial"/>
          <w:sz w:val="24"/>
          <w:szCs w:val="24"/>
          <w:lang w:val="en-GB"/>
        </w:rPr>
        <w:t xml:space="preserve">doing so </w:t>
      </w:r>
      <w:r w:rsidRPr="00764DA0">
        <w:rPr>
          <w:rFonts w:ascii="Times New Roman" w:hAnsi="Times New Roman" w:cs="Arial"/>
          <w:sz w:val="24"/>
          <w:szCs w:val="24"/>
          <w:lang w:val="en-GB"/>
        </w:rPr>
        <w:t xml:space="preserve">deliberately and without foundation, and to label them as a </w:t>
      </w:r>
      <w:r w:rsidR="00607029" w:rsidRPr="00764DA0">
        <w:rPr>
          <w:rFonts w:ascii="Times New Roman" w:hAnsi="Times New Roman" w:cs="Arial"/>
          <w:sz w:val="24"/>
          <w:szCs w:val="24"/>
          <w:lang w:val="en-GB"/>
        </w:rPr>
        <w:t>“</w:t>
      </w:r>
      <w:r w:rsidRPr="00764DA0">
        <w:rPr>
          <w:rFonts w:ascii="Times New Roman" w:hAnsi="Times New Roman" w:cs="Arial"/>
          <w:sz w:val="24"/>
          <w:szCs w:val="24"/>
          <w:lang w:val="en-GB"/>
        </w:rPr>
        <w:t>dangerous sect</w:t>
      </w:r>
      <w:r w:rsidR="00607029" w:rsidRPr="00764DA0">
        <w:rPr>
          <w:rFonts w:ascii="Times New Roman" w:hAnsi="Times New Roman" w:cs="Arial"/>
          <w:sz w:val="24"/>
          <w:szCs w:val="24"/>
          <w:lang w:val="en-GB"/>
        </w:rPr>
        <w:t>”</w:t>
      </w:r>
      <w:r w:rsidRPr="00764DA0">
        <w:rPr>
          <w:rFonts w:ascii="Times New Roman" w:hAnsi="Times New Roman" w:cs="Arial"/>
          <w:sz w:val="24"/>
          <w:szCs w:val="24"/>
          <w:lang w:val="en-GB"/>
        </w:rPr>
        <w:t>.</w:t>
      </w:r>
      <w:r w:rsidRPr="00764DA0">
        <w:rPr>
          <w:rFonts w:ascii="Times New Roman" w:hAnsi="Times New Roman"/>
          <w:sz w:val="24"/>
          <w:szCs w:val="24"/>
          <w:lang w:val="en-GB"/>
        </w:rPr>
        <w:t xml:space="preserve"> </w:t>
      </w:r>
    </w:p>
    <w:p w14:paraId="00594656" w14:textId="77777777" w:rsidR="00CD475C" w:rsidRPr="00764DA0" w:rsidRDefault="00CD475C" w:rsidP="00CD475C">
      <w:pPr>
        <w:pStyle w:val="ListParagraph"/>
        <w:topLinePunct/>
        <w:spacing w:after="240"/>
        <w:ind w:left="0" w:right="181"/>
        <w:jc w:val="both"/>
        <w:rPr>
          <w:rFonts w:ascii="Times New Roman" w:hAnsi="Times New Roman"/>
          <w:sz w:val="24"/>
          <w:szCs w:val="24"/>
          <w:lang w:val="en-GB"/>
        </w:rPr>
      </w:pPr>
    </w:p>
    <w:p w14:paraId="7BEC12BA" w14:textId="77777777" w:rsidR="00606691" w:rsidRPr="00764DA0" w:rsidRDefault="00B01762" w:rsidP="002A1D85">
      <w:pPr>
        <w:pStyle w:val="Heading1"/>
        <w:numPr>
          <w:ilvl w:val="0"/>
          <w:numId w:val="3"/>
        </w:numPr>
        <w:ind w:left="720" w:hanging="360"/>
        <w:jc w:val="left"/>
        <w:rPr>
          <w:rFonts w:ascii="Times New Roman Bold" w:hAnsi="Times New Roman Bold" w:cs="Times New Roman"/>
          <w:caps/>
          <w:color w:val="auto"/>
          <w:szCs w:val="24"/>
          <w:lang w:val="en-GB"/>
        </w:rPr>
      </w:pPr>
      <w:bookmarkStart w:id="5" w:name="_Toc14262304"/>
      <w:r w:rsidRPr="00764DA0">
        <w:rPr>
          <w:rFonts w:ascii="Times New Roman Bold" w:hAnsi="Times New Roman Bold" w:cs="Times New Roman"/>
          <w:caps/>
          <w:color w:val="auto"/>
          <w:szCs w:val="24"/>
          <w:lang w:val="en-GB"/>
        </w:rPr>
        <w:br w:type="page"/>
      </w:r>
      <w:r w:rsidRPr="00764DA0">
        <w:rPr>
          <w:rFonts w:ascii="Times New Roman Bold" w:hAnsi="Times New Roman Bold" w:cs="Times New Roman"/>
          <w:caps/>
          <w:color w:val="auto"/>
          <w:szCs w:val="24"/>
          <w:lang w:val="en-GB"/>
        </w:rPr>
        <w:lastRenderedPageBreak/>
        <w:t>Violations of the provisions of the International Covenant on Civil and Political Rights (</w:t>
      </w:r>
      <w:r w:rsidR="00B0686A" w:rsidRPr="00764DA0">
        <w:rPr>
          <w:rFonts w:ascii="Times New Roman Bold" w:hAnsi="Times New Roman Bold" w:cs="Times New Roman"/>
          <w:caps/>
          <w:color w:val="auto"/>
          <w:szCs w:val="24"/>
          <w:lang w:val="en-GB"/>
        </w:rPr>
        <w:t>THE COVENANT</w:t>
      </w:r>
      <w:r w:rsidRPr="00764DA0">
        <w:rPr>
          <w:rFonts w:ascii="Times New Roman Bold" w:hAnsi="Times New Roman Bold" w:cs="Times New Roman"/>
          <w:caps/>
          <w:color w:val="auto"/>
          <w:szCs w:val="24"/>
          <w:lang w:val="en-GB"/>
        </w:rPr>
        <w:t>)</w:t>
      </w:r>
      <w:bookmarkEnd w:id="5"/>
    </w:p>
    <w:p w14:paraId="2A976056" w14:textId="77777777" w:rsidR="00CD475C" w:rsidRPr="00764DA0" w:rsidRDefault="00B01762" w:rsidP="00CD475C">
      <w:pPr>
        <w:pStyle w:val="Heading3"/>
        <w:keepLines/>
        <w:numPr>
          <w:ilvl w:val="1"/>
          <w:numId w:val="3"/>
        </w:numPr>
        <w:spacing w:before="120" w:after="120"/>
        <w:jc w:val="left"/>
        <w:rPr>
          <w:rFonts w:ascii="Times New Roman" w:hAnsi="Times New Roman"/>
          <w:sz w:val="24"/>
          <w:szCs w:val="24"/>
          <w:lang w:val="en-GB"/>
        </w:rPr>
      </w:pPr>
      <w:r w:rsidRPr="00764DA0">
        <w:rPr>
          <w:rFonts w:ascii="Times New Roman" w:hAnsi="Times New Roman"/>
          <w:sz w:val="24"/>
          <w:szCs w:val="24"/>
          <w:lang w:val="en-GB"/>
        </w:rPr>
        <w:t xml:space="preserve">Obstruction </w:t>
      </w:r>
      <w:r w:rsidR="00A81E05" w:rsidRPr="00764DA0">
        <w:rPr>
          <w:rFonts w:ascii="Times New Roman" w:hAnsi="Times New Roman"/>
          <w:sz w:val="24"/>
          <w:szCs w:val="24"/>
          <w:lang w:val="en-GB"/>
        </w:rPr>
        <w:t xml:space="preserve">for JWA </w:t>
      </w:r>
      <w:r w:rsidRPr="00764DA0">
        <w:rPr>
          <w:rFonts w:ascii="Times New Roman" w:hAnsi="Times New Roman"/>
          <w:sz w:val="24"/>
          <w:szCs w:val="24"/>
          <w:lang w:val="en-GB"/>
        </w:rPr>
        <w:t xml:space="preserve">to obtain status as religious community </w:t>
      </w:r>
    </w:p>
    <w:p w14:paraId="0C57815C" w14:textId="77777777" w:rsidR="00CD475C" w:rsidRPr="00764DA0" w:rsidRDefault="00B01762" w:rsidP="00CD475C">
      <w:pPr>
        <w:pStyle w:val="ListParagraph"/>
        <w:numPr>
          <w:ilvl w:val="1"/>
          <w:numId w:val="4"/>
        </w:numPr>
        <w:topLinePunct/>
        <w:spacing w:after="240"/>
        <w:ind w:left="426" w:right="181" w:hanging="426"/>
        <w:jc w:val="both"/>
        <w:rPr>
          <w:rFonts w:ascii="Times New Roman" w:hAnsi="Times New Roman" w:cs="Arial"/>
          <w:sz w:val="24"/>
          <w:szCs w:val="24"/>
          <w:lang w:val="en-GB"/>
        </w:rPr>
      </w:pPr>
      <w:r w:rsidRPr="00764DA0">
        <w:rPr>
          <w:rFonts w:ascii="Times New Roman" w:hAnsi="Times New Roman"/>
          <w:sz w:val="24"/>
          <w:szCs w:val="24"/>
          <w:lang w:val="en-GB"/>
        </w:rPr>
        <w:t xml:space="preserve">As mentioned above, </w:t>
      </w:r>
      <w:r w:rsidR="000F51D7" w:rsidRPr="00764DA0">
        <w:rPr>
          <w:rFonts w:ascii="Times New Roman" w:hAnsi="Times New Roman"/>
          <w:sz w:val="24"/>
          <w:szCs w:val="24"/>
          <w:lang w:val="en-GB"/>
        </w:rPr>
        <w:t>JWA</w:t>
      </w:r>
      <w:r w:rsidRPr="00764DA0">
        <w:rPr>
          <w:rFonts w:ascii="Times New Roman" w:hAnsi="Times New Roman"/>
          <w:sz w:val="24"/>
          <w:szCs w:val="24"/>
          <w:lang w:val="en-GB"/>
        </w:rPr>
        <w:t xml:space="preserve"> obtained national registration as an NGO on </w:t>
      </w:r>
      <w:r w:rsidRPr="00764DA0">
        <w:rPr>
          <w:rFonts w:ascii="Times New Roman" w:hAnsi="Times New Roman" w:cs="Arial"/>
          <w:sz w:val="24"/>
          <w:szCs w:val="24"/>
          <w:lang w:val="en-GB"/>
        </w:rPr>
        <w:t>22 May 1992</w:t>
      </w:r>
      <w:r w:rsidR="000406DB" w:rsidRPr="00764DA0">
        <w:rPr>
          <w:rFonts w:ascii="Times New Roman" w:hAnsi="Times New Roman" w:cs="Arial"/>
          <w:sz w:val="24"/>
          <w:szCs w:val="24"/>
          <w:lang w:val="en-GB"/>
        </w:rPr>
        <w:t>,</w:t>
      </w:r>
      <w:r w:rsidRPr="00764DA0">
        <w:rPr>
          <w:rFonts w:ascii="Times New Roman" w:hAnsi="Times New Roman" w:cs="Arial"/>
          <w:sz w:val="24"/>
          <w:szCs w:val="24"/>
          <w:lang w:val="en-GB"/>
        </w:rPr>
        <w:t xml:space="preserve"> and </w:t>
      </w:r>
      <w:r w:rsidR="0030628C">
        <w:rPr>
          <w:rFonts w:ascii="Times New Roman" w:hAnsi="Times New Roman" w:cs="Arial"/>
          <w:sz w:val="24"/>
          <w:szCs w:val="24"/>
          <w:lang w:val="en-GB"/>
        </w:rPr>
        <w:t xml:space="preserve">it </w:t>
      </w:r>
      <w:r w:rsidRPr="00764DA0">
        <w:rPr>
          <w:rFonts w:ascii="Times New Roman" w:hAnsi="Times New Roman" w:cs="Arial"/>
          <w:sz w:val="24"/>
          <w:szCs w:val="24"/>
          <w:lang w:val="en-GB"/>
        </w:rPr>
        <w:t xml:space="preserve">was later approved as </w:t>
      </w:r>
      <w:r w:rsidR="004F183F">
        <w:rPr>
          <w:rFonts w:ascii="Times New Roman" w:hAnsi="Times New Roman" w:cs="Arial"/>
          <w:sz w:val="24"/>
          <w:szCs w:val="24"/>
          <w:lang w:val="en-GB"/>
        </w:rPr>
        <w:t xml:space="preserve">a </w:t>
      </w:r>
      <w:r w:rsidRPr="00764DA0">
        <w:rPr>
          <w:rFonts w:ascii="Times New Roman" w:hAnsi="Times New Roman" w:cs="Arial"/>
          <w:sz w:val="24"/>
          <w:szCs w:val="24"/>
          <w:lang w:val="en-GB"/>
        </w:rPr>
        <w:t xml:space="preserve">legal entity by the Tirana Provincial Court with decision </w:t>
      </w:r>
      <w:r w:rsidR="0055249A" w:rsidRPr="00764DA0">
        <w:rPr>
          <w:rFonts w:ascii="Times New Roman" w:hAnsi="Times New Roman" w:cs="Arial"/>
          <w:sz w:val="24"/>
          <w:szCs w:val="24"/>
          <w:lang w:val="en-GB"/>
        </w:rPr>
        <w:t>No</w:t>
      </w:r>
      <w:r w:rsidRPr="00764DA0">
        <w:rPr>
          <w:rFonts w:ascii="Times New Roman" w:hAnsi="Times New Roman" w:cs="Arial"/>
          <w:sz w:val="24"/>
          <w:szCs w:val="24"/>
          <w:lang w:val="en-GB"/>
        </w:rPr>
        <w:t xml:space="preserve">. 6087 of 13 August </w:t>
      </w:r>
      <w:r w:rsidRPr="00764DA0">
        <w:rPr>
          <w:rFonts w:ascii="Times New Roman" w:hAnsi="Times New Roman" w:cs="Arial"/>
          <w:sz w:val="24"/>
          <w:szCs w:val="24"/>
          <w:lang w:val="en-GB"/>
        </w:rPr>
        <w:t>1993.</w:t>
      </w:r>
      <w:r w:rsidR="002E2AFD" w:rsidRPr="00764DA0">
        <w:rPr>
          <w:rFonts w:ascii="Times New Roman" w:hAnsi="Times New Roman" w:cs="Arial"/>
          <w:sz w:val="24"/>
          <w:szCs w:val="24"/>
          <w:lang w:val="en-GB"/>
        </w:rPr>
        <w:t xml:space="preserve"> </w:t>
      </w:r>
    </w:p>
    <w:p w14:paraId="140A7028" w14:textId="77777777" w:rsidR="00CD475C" w:rsidRPr="00764DA0" w:rsidRDefault="00B01762" w:rsidP="00CD475C">
      <w:pPr>
        <w:pStyle w:val="ListParagraph"/>
        <w:numPr>
          <w:ilvl w:val="1"/>
          <w:numId w:val="4"/>
        </w:numPr>
        <w:topLinePunct/>
        <w:spacing w:after="240"/>
        <w:ind w:left="435" w:right="181"/>
        <w:jc w:val="both"/>
        <w:rPr>
          <w:rFonts w:ascii="Times New Roman" w:hAnsi="Times New Roman"/>
          <w:sz w:val="24"/>
          <w:szCs w:val="24"/>
          <w:lang w:val="en-GB"/>
        </w:rPr>
      </w:pPr>
      <w:r w:rsidRPr="00764DA0">
        <w:rPr>
          <w:rFonts w:ascii="Times New Roman" w:hAnsi="Times New Roman"/>
          <w:sz w:val="24"/>
          <w:szCs w:val="24"/>
          <w:lang w:val="en-GB"/>
        </w:rPr>
        <w:t xml:space="preserve">The Constitution of the Republic of Albania, </w:t>
      </w:r>
      <w:r w:rsidR="004F183F">
        <w:rPr>
          <w:rFonts w:ascii="Times New Roman" w:hAnsi="Times New Roman"/>
          <w:sz w:val="24"/>
          <w:szCs w:val="24"/>
          <w:lang w:val="en-GB"/>
        </w:rPr>
        <w:t>a</w:t>
      </w:r>
      <w:r w:rsidR="00490D31" w:rsidRPr="00764DA0">
        <w:rPr>
          <w:rFonts w:ascii="Times New Roman" w:hAnsi="Times New Roman"/>
          <w:sz w:val="24"/>
          <w:szCs w:val="24"/>
          <w:lang w:val="en-GB"/>
        </w:rPr>
        <w:t xml:space="preserve">rticle </w:t>
      </w:r>
      <w:r w:rsidRPr="00764DA0">
        <w:rPr>
          <w:rFonts w:ascii="Times New Roman" w:hAnsi="Times New Roman"/>
          <w:sz w:val="24"/>
          <w:szCs w:val="24"/>
          <w:lang w:val="en-GB"/>
        </w:rPr>
        <w:t>10.5, states</w:t>
      </w:r>
      <w:r w:rsidR="004F183F">
        <w:rPr>
          <w:rFonts w:ascii="Times New Roman" w:hAnsi="Times New Roman"/>
          <w:sz w:val="24"/>
          <w:szCs w:val="24"/>
          <w:lang w:val="en-GB"/>
        </w:rPr>
        <w:t>:</w:t>
      </w:r>
      <w:r w:rsidRPr="00764DA0">
        <w:rPr>
          <w:rFonts w:ascii="Times New Roman" w:hAnsi="Times New Roman"/>
          <w:sz w:val="24"/>
          <w:szCs w:val="24"/>
          <w:lang w:val="en-GB"/>
        </w:rPr>
        <w:t xml:space="preserve"> “Relations between the state and religious communities are regulated on the basis of </w:t>
      </w:r>
      <w:r w:rsidRPr="00764DA0">
        <w:rPr>
          <w:rFonts w:ascii="Times New Roman" w:hAnsi="Times New Roman"/>
          <w:i/>
          <w:sz w:val="24"/>
          <w:szCs w:val="24"/>
          <w:lang w:val="en-GB"/>
        </w:rPr>
        <w:t>agreements</w:t>
      </w:r>
      <w:r w:rsidRPr="00764DA0">
        <w:rPr>
          <w:rFonts w:ascii="Times New Roman" w:hAnsi="Times New Roman"/>
          <w:sz w:val="24"/>
          <w:szCs w:val="24"/>
          <w:lang w:val="en-GB"/>
        </w:rPr>
        <w:t xml:space="preserve"> entered into between their representatives and the Council of Ministers. These agreeme</w:t>
      </w:r>
      <w:r w:rsidRPr="00764DA0">
        <w:rPr>
          <w:rFonts w:ascii="Times New Roman" w:hAnsi="Times New Roman"/>
          <w:sz w:val="24"/>
          <w:szCs w:val="24"/>
          <w:lang w:val="en-GB"/>
        </w:rPr>
        <w:t>nts are ratified by the Assembly”</w:t>
      </w:r>
      <w:r w:rsidR="004F183F">
        <w:rPr>
          <w:rFonts w:ascii="Times New Roman" w:hAnsi="Times New Roman"/>
          <w:sz w:val="24"/>
          <w:szCs w:val="24"/>
          <w:lang w:val="en-GB"/>
        </w:rPr>
        <w:t>.</w:t>
      </w:r>
      <w:r w:rsidRPr="00764DA0">
        <w:rPr>
          <w:rFonts w:ascii="Times New Roman" w:hAnsi="Times New Roman"/>
          <w:sz w:val="24"/>
          <w:szCs w:val="24"/>
          <w:lang w:val="en-GB"/>
        </w:rPr>
        <w:t xml:space="preserve"> (</w:t>
      </w:r>
      <w:r w:rsidR="004F183F">
        <w:rPr>
          <w:rFonts w:ascii="Times New Roman" w:hAnsi="Times New Roman"/>
          <w:sz w:val="24"/>
          <w:szCs w:val="24"/>
          <w:lang w:val="en-GB"/>
        </w:rPr>
        <w:t>E</w:t>
      </w:r>
      <w:r w:rsidRPr="00764DA0">
        <w:rPr>
          <w:rFonts w:ascii="Times New Roman" w:hAnsi="Times New Roman"/>
          <w:sz w:val="24"/>
          <w:szCs w:val="24"/>
          <w:lang w:val="en-GB"/>
        </w:rPr>
        <w:t>mphasis added</w:t>
      </w:r>
      <w:r w:rsidR="004F183F">
        <w:rPr>
          <w:rFonts w:ascii="Times New Roman" w:hAnsi="Times New Roman"/>
          <w:sz w:val="24"/>
          <w:szCs w:val="24"/>
          <w:lang w:val="en-GB"/>
        </w:rPr>
        <w:t>.</w:t>
      </w:r>
      <w:r w:rsidRPr="00764DA0">
        <w:rPr>
          <w:rFonts w:ascii="Times New Roman" w:hAnsi="Times New Roman"/>
          <w:sz w:val="24"/>
          <w:szCs w:val="24"/>
          <w:lang w:val="en-GB"/>
        </w:rPr>
        <w:t xml:space="preserve">) Based on this provision, to date, the Albanian government has reached an agreement with </w:t>
      </w:r>
      <w:r w:rsidR="004F183F">
        <w:rPr>
          <w:rFonts w:ascii="Times New Roman" w:hAnsi="Times New Roman"/>
          <w:sz w:val="24"/>
          <w:szCs w:val="24"/>
          <w:lang w:val="en-GB"/>
        </w:rPr>
        <w:t>five</w:t>
      </w:r>
      <w:r w:rsidRPr="00764DA0">
        <w:rPr>
          <w:rFonts w:ascii="Times New Roman" w:hAnsi="Times New Roman"/>
          <w:sz w:val="24"/>
          <w:szCs w:val="24"/>
          <w:lang w:val="en-GB"/>
        </w:rPr>
        <w:t xml:space="preserve"> major religious communities, namely</w:t>
      </w:r>
      <w:r w:rsidR="004F183F">
        <w:rPr>
          <w:rFonts w:ascii="Times New Roman" w:hAnsi="Times New Roman"/>
          <w:sz w:val="24"/>
          <w:szCs w:val="24"/>
          <w:lang w:val="en-GB"/>
        </w:rPr>
        <w:t>,</w:t>
      </w:r>
      <w:r w:rsidRPr="00764DA0">
        <w:rPr>
          <w:rFonts w:ascii="Times New Roman" w:hAnsi="Times New Roman"/>
          <w:sz w:val="24"/>
          <w:szCs w:val="24"/>
          <w:lang w:val="en-GB"/>
        </w:rPr>
        <w:t xml:space="preserve"> </w:t>
      </w:r>
      <w:r w:rsidR="004F183F">
        <w:rPr>
          <w:rFonts w:ascii="Times New Roman" w:hAnsi="Times New Roman"/>
          <w:sz w:val="24"/>
          <w:szCs w:val="24"/>
          <w:lang w:val="en-GB"/>
        </w:rPr>
        <w:t>(</w:t>
      </w:r>
      <w:r w:rsidRPr="00764DA0">
        <w:rPr>
          <w:rFonts w:ascii="Times New Roman" w:hAnsi="Times New Roman"/>
          <w:sz w:val="24"/>
          <w:szCs w:val="24"/>
          <w:lang w:val="en-GB"/>
        </w:rPr>
        <w:t xml:space="preserve">1) Roman Catholic Church, </w:t>
      </w:r>
      <w:r w:rsidR="004F183F">
        <w:rPr>
          <w:rFonts w:ascii="Times New Roman" w:hAnsi="Times New Roman"/>
          <w:sz w:val="24"/>
          <w:szCs w:val="24"/>
          <w:lang w:val="en-GB"/>
        </w:rPr>
        <w:t>(</w:t>
      </w:r>
      <w:r w:rsidRPr="00764DA0">
        <w:rPr>
          <w:rFonts w:ascii="Times New Roman" w:hAnsi="Times New Roman"/>
          <w:sz w:val="24"/>
          <w:szCs w:val="24"/>
          <w:lang w:val="en-GB"/>
        </w:rPr>
        <w:t xml:space="preserve">2) Orthodox Church, </w:t>
      </w:r>
      <w:r w:rsidR="004F183F">
        <w:rPr>
          <w:rFonts w:ascii="Times New Roman" w:hAnsi="Times New Roman"/>
          <w:sz w:val="24"/>
          <w:szCs w:val="24"/>
          <w:lang w:val="en-GB"/>
        </w:rPr>
        <w:t>(</w:t>
      </w:r>
      <w:r w:rsidRPr="00764DA0">
        <w:rPr>
          <w:rFonts w:ascii="Times New Roman" w:hAnsi="Times New Roman"/>
          <w:sz w:val="24"/>
          <w:szCs w:val="24"/>
          <w:lang w:val="en-GB"/>
        </w:rPr>
        <w:t>3) Muslim Community of A</w:t>
      </w:r>
      <w:r w:rsidRPr="00764DA0">
        <w:rPr>
          <w:rFonts w:ascii="Times New Roman" w:hAnsi="Times New Roman"/>
          <w:sz w:val="24"/>
          <w:szCs w:val="24"/>
          <w:lang w:val="en-GB"/>
        </w:rPr>
        <w:t xml:space="preserve">lbania, </w:t>
      </w:r>
      <w:r w:rsidR="004F183F">
        <w:rPr>
          <w:rFonts w:ascii="Times New Roman" w:hAnsi="Times New Roman"/>
          <w:sz w:val="24"/>
          <w:szCs w:val="24"/>
          <w:lang w:val="en-GB"/>
        </w:rPr>
        <w:t>(</w:t>
      </w:r>
      <w:r w:rsidRPr="00764DA0">
        <w:rPr>
          <w:rFonts w:ascii="Times New Roman" w:hAnsi="Times New Roman"/>
          <w:sz w:val="24"/>
          <w:szCs w:val="24"/>
          <w:lang w:val="en-GB"/>
        </w:rPr>
        <w:t xml:space="preserve">4) Evangelical Brotherhood of Albania and </w:t>
      </w:r>
      <w:r w:rsidR="004F183F">
        <w:rPr>
          <w:rFonts w:ascii="Times New Roman" w:hAnsi="Times New Roman"/>
          <w:sz w:val="24"/>
          <w:szCs w:val="24"/>
          <w:lang w:val="en-GB"/>
        </w:rPr>
        <w:t>(</w:t>
      </w:r>
      <w:r w:rsidRPr="00764DA0">
        <w:rPr>
          <w:rFonts w:ascii="Times New Roman" w:hAnsi="Times New Roman"/>
          <w:sz w:val="24"/>
          <w:szCs w:val="24"/>
          <w:lang w:val="en-GB"/>
        </w:rPr>
        <w:t>5) Worldwide Bektashi Community. Only th</w:t>
      </w:r>
      <w:r w:rsidR="004F183F">
        <w:rPr>
          <w:rFonts w:ascii="Times New Roman" w:hAnsi="Times New Roman"/>
          <w:sz w:val="24"/>
          <w:szCs w:val="24"/>
          <w:lang w:val="en-GB"/>
        </w:rPr>
        <w:t>e</w:t>
      </w:r>
      <w:r w:rsidRPr="00764DA0">
        <w:rPr>
          <w:rFonts w:ascii="Times New Roman" w:hAnsi="Times New Roman"/>
          <w:sz w:val="24"/>
          <w:szCs w:val="24"/>
          <w:lang w:val="en-GB"/>
        </w:rPr>
        <w:t xml:space="preserve">se </w:t>
      </w:r>
      <w:r w:rsidR="004F183F">
        <w:rPr>
          <w:rFonts w:ascii="Times New Roman" w:hAnsi="Times New Roman"/>
          <w:sz w:val="24"/>
          <w:szCs w:val="24"/>
          <w:lang w:val="en-GB"/>
        </w:rPr>
        <w:t>five</w:t>
      </w:r>
      <w:r w:rsidRPr="00764DA0">
        <w:rPr>
          <w:rFonts w:ascii="Times New Roman" w:hAnsi="Times New Roman"/>
          <w:sz w:val="24"/>
          <w:szCs w:val="24"/>
          <w:lang w:val="en-GB"/>
        </w:rPr>
        <w:t xml:space="preserve"> communities, which have such an agreement with the State</w:t>
      </w:r>
      <w:r w:rsidR="00607029" w:rsidRPr="00764DA0">
        <w:rPr>
          <w:rFonts w:ascii="Times New Roman" w:hAnsi="Times New Roman"/>
          <w:sz w:val="24"/>
          <w:szCs w:val="24"/>
          <w:lang w:val="en-GB"/>
        </w:rPr>
        <w:t>,</w:t>
      </w:r>
      <w:r w:rsidRPr="00764DA0">
        <w:rPr>
          <w:rFonts w:ascii="Times New Roman" w:hAnsi="Times New Roman"/>
          <w:sz w:val="24"/>
          <w:szCs w:val="24"/>
          <w:lang w:val="en-GB"/>
        </w:rPr>
        <w:t xml:space="preserve"> enjoy the rights and privileges reserved for religious communities. Article 10.3 of the Albanian </w:t>
      </w:r>
      <w:r w:rsidRPr="00764DA0">
        <w:rPr>
          <w:rFonts w:ascii="Times New Roman" w:hAnsi="Times New Roman"/>
          <w:sz w:val="24"/>
          <w:szCs w:val="24"/>
          <w:lang w:val="en-GB"/>
        </w:rPr>
        <w:t>Constitution states</w:t>
      </w:r>
      <w:r w:rsidR="00DC56E0" w:rsidRPr="00764DA0">
        <w:rPr>
          <w:rFonts w:ascii="Times New Roman" w:hAnsi="Times New Roman"/>
          <w:sz w:val="24"/>
          <w:szCs w:val="24"/>
          <w:lang w:val="en-GB"/>
        </w:rPr>
        <w:t>:</w:t>
      </w:r>
      <w:r w:rsidRPr="00764DA0">
        <w:rPr>
          <w:rFonts w:ascii="Times New Roman" w:hAnsi="Times New Roman"/>
          <w:sz w:val="24"/>
          <w:szCs w:val="24"/>
          <w:lang w:val="en-GB"/>
        </w:rPr>
        <w:t xml:space="preserve"> “The state recognizes the </w:t>
      </w:r>
      <w:r w:rsidRPr="00764DA0">
        <w:rPr>
          <w:rFonts w:ascii="Times New Roman" w:hAnsi="Times New Roman"/>
          <w:i/>
          <w:sz w:val="24"/>
          <w:szCs w:val="24"/>
          <w:lang w:val="en-GB"/>
        </w:rPr>
        <w:t>equality of religious communities”</w:t>
      </w:r>
      <w:r w:rsidR="00A81E05">
        <w:rPr>
          <w:rFonts w:ascii="Times New Roman" w:hAnsi="Times New Roman"/>
          <w:i/>
          <w:sz w:val="24"/>
          <w:szCs w:val="24"/>
          <w:lang w:val="en-GB"/>
        </w:rPr>
        <w:t>.</w:t>
      </w:r>
      <w:r w:rsidRPr="00764DA0">
        <w:rPr>
          <w:rFonts w:ascii="Times New Roman" w:hAnsi="Times New Roman"/>
          <w:i/>
          <w:sz w:val="24"/>
          <w:szCs w:val="24"/>
          <w:lang w:val="en-GB"/>
        </w:rPr>
        <w:t xml:space="preserve"> </w:t>
      </w:r>
      <w:r w:rsidRPr="00764DA0">
        <w:rPr>
          <w:rFonts w:ascii="Times New Roman" w:hAnsi="Times New Roman"/>
          <w:sz w:val="24"/>
          <w:szCs w:val="24"/>
          <w:lang w:val="en-GB"/>
        </w:rPr>
        <w:t>(</w:t>
      </w:r>
      <w:r w:rsidR="00A81E05">
        <w:rPr>
          <w:rFonts w:ascii="Times New Roman" w:hAnsi="Times New Roman"/>
          <w:sz w:val="24"/>
          <w:szCs w:val="24"/>
          <w:lang w:val="en-GB"/>
        </w:rPr>
        <w:t>E</w:t>
      </w:r>
      <w:r w:rsidRPr="00764DA0">
        <w:rPr>
          <w:rFonts w:ascii="Times New Roman" w:hAnsi="Times New Roman"/>
          <w:sz w:val="24"/>
          <w:szCs w:val="24"/>
          <w:lang w:val="en-GB"/>
        </w:rPr>
        <w:t>mphasis added</w:t>
      </w:r>
      <w:r w:rsidR="00A81E05">
        <w:rPr>
          <w:rFonts w:ascii="Times New Roman" w:hAnsi="Times New Roman"/>
          <w:sz w:val="24"/>
          <w:szCs w:val="24"/>
          <w:lang w:val="en-GB"/>
        </w:rPr>
        <w:t>.</w:t>
      </w:r>
      <w:r w:rsidRPr="00764DA0">
        <w:rPr>
          <w:rFonts w:ascii="Times New Roman" w:hAnsi="Times New Roman"/>
          <w:sz w:val="24"/>
          <w:szCs w:val="24"/>
          <w:lang w:val="en-GB"/>
        </w:rPr>
        <w:t>)</w:t>
      </w:r>
      <w:r w:rsidRPr="00764DA0">
        <w:rPr>
          <w:rFonts w:ascii="Times New Roman" w:hAnsi="Times New Roman"/>
          <w:i/>
          <w:sz w:val="24"/>
          <w:szCs w:val="24"/>
          <w:lang w:val="en-GB"/>
        </w:rPr>
        <w:t xml:space="preserve"> </w:t>
      </w:r>
      <w:r w:rsidRPr="00764DA0">
        <w:rPr>
          <w:rFonts w:ascii="Times New Roman" w:hAnsi="Times New Roman"/>
          <w:sz w:val="24"/>
          <w:szCs w:val="24"/>
          <w:lang w:val="en-GB"/>
        </w:rPr>
        <w:t xml:space="preserve">The State has failed to respond to </w:t>
      </w:r>
      <w:r w:rsidR="00E04D9E" w:rsidRPr="00764DA0">
        <w:rPr>
          <w:rFonts w:ascii="Times New Roman" w:hAnsi="Times New Roman"/>
          <w:sz w:val="24"/>
          <w:szCs w:val="24"/>
          <w:lang w:val="en-GB"/>
        </w:rPr>
        <w:t xml:space="preserve">formal requests </w:t>
      </w:r>
      <w:r w:rsidR="00E04D9E">
        <w:rPr>
          <w:rFonts w:ascii="Times New Roman" w:hAnsi="Times New Roman"/>
          <w:sz w:val="24"/>
          <w:szCs w:val="24"/>
          <w:lang w:val="en-GB"/>
        </w:rPr>
        <w:t xml:space="preserve">of </w:t>
      </w:r>
      <w:r w:rsidRPr="00764DA0">
        <w:rPr>
          <w:rFonts w:ascii="Times New Roman" w:hAnsi="Times New Roman"/>
          <w:sz w:val="24"/>
          <w:szCs w:val="24"/>
          <w:lang w:val="en-GB"/>
        </w:rPr>
        <w:t xml:space="preserve">Jehovah’s Witnesses to obtain status as </w:t>
      </w:r>
      <w:r w:rsidR="00A81E05">
        <w:rPr>
          <w:rFonts w:ascii="Times New Roman" w:hAnsi="Times New Roman"/>
          <w:sz w:val="24"/>
          <w:szCs w:val="24"/>
          <w:lang w:val="en-GB"/>
        </w:rPr>
        <w:t xml:space="preserve">a </w:t>
      </w:r>
      <w:r w:rsidRPr="00764DA0">
        <w:rPr>
          <w:rFonts w:ascii="Times New Roman" w:hAnsi="Times New Roman"/>
          <w:sz w:val="24"/>
          <w:szCs w:val="24"/>
          <w:lang w:val="en-GB"/>
        </w:rPr>
        <w:t xml:space="preserve">religious community and consequently to enjoy the same </w:t>
      </w:r>
      <w:r w:rsidRPr="00764DA0">
        <w:rPr>
          <w:rFonts w:ascii="Times New Roman" w:hAnsi="Times New Roman"/>
          <w:sz w:val="24"/>
          <w:szCs w:val="24"/>
          <w:lang w:val="en-GB"/>
        </w:rPr>
        <w:t>legal and constitutional rights as other religious communities.</w:t>
      </w:r>
      <w:r w:rsidR="002E2AFD" w:rsidRPr="00764DA0">
        <w:rPr>
          <w:rFonts w:ascii="Times New Roman" w:hAnsi="Times New Roman"/>
          <w:sz w:val="24"/>
          <w:szCs w:val="24"/>
          <w:lang w:val="en-GB"/>
        </w:rPr>
        <w:t xml:space="preserve"> </w:t>
      </w:r>
    </w:p>
    <w:p w14:paraId="6F7D57D0" w14:textId="77777777" w:rsidR="00CD475C" w:rsidRPr="00764DA0" w:rsidRDefault="00B01762" w:rsidP="00414FEE">
      <w:pPr>
        <w:pStyle w:val="ListParagraph"/>
        <w:numPr>
          <w:ilvl w:val="1"/>
          <w:numId w:val="4"/>
        </w:numPr>
        <w:topLinePunct/>
        <w:spacing w:after="240"/>
        <w:ind w:left="432" w:right="187" w:hanging="432"/>
        <w:jc w:val="both"/>
        <w:rPr>
          <w:rFonts w:ascii="Times New Roman" w:hAnsi="Times New Roman"/>
          <w:sz w:val="24"/>
          <w:szCs w:val="24"/>
          <w:lang w:val="en-GB"/>
        </w:rPr>
      </w:pPr>
      <w:r w:rsidRPr="00764DA0">
        <w:rPr>
          <w:rFonts w:ascii="Times New Roman" w:hAnsi="Times New Roman"/>
          <w:sz w:val="24"/>
          <w:szCs w:val="24"/>
          <w:lang w:val="en-GB"/>
        </w:rPr>
        <w:t xml:space="preserve">With the decision of the Council of Ministers </w:t>
      </w:r>
      <w:r w:rsidR="000406DB" w:rsidRPr="00764DA0">
        <w:rPr>
          <w:rFonts w:ascii="Times New Roman" w:hAnsi="Times New Roman"/>
          <w:sz w:val="24"/>
          <w:szCs w:val="24"/>
          <w:lang w:val="en-GB"/>
        </w:rPr>
        <w:t xml:space="preserve">(CoM) </w:t>
      </w:r>
      <w:r w:rsidRPr="00764DA0">
        <w:rPr>
          <w:rFonts w:ascii="Times New Roman" w:hAnsi="Times New Roman"/>
          <w:sz w:val="24"/>
          <w:szCs w:val="24"/>
          <w:lang w:val="en-GB"/>
        </w:rPr>
        <w:t>No. 459</w:t>
      </w:r>
      <w:r w:rsidR="00410FE1">
        <w:rPr>
          <w:rFonts w:ascii="Times New Roman" w:hAnsi="Times New Roman"/>
          <w:sz w:val="24"/>
          <w:szCs w:val="24"/>
          <w:lang w:val="en-GB"/>
        </w:rPr>
        <w:t>,</w:t>
      </w:r>
      <w:r w:rsidRPr="00764DA0">
        <w:rPr>
          <w:rFonts w:ascii="Times New Roman" w:hAnsi="Times New Roman"/>
          <w:sz w:val="24"/>
          <w:szCs w:val="24"/>
          <w:lang w:val="en-GB"/>
        </w:rPr>
        <w:t xml:space="preserve"> dated</w:t>
      </w:r>
      <w:r w:rsidR="002D5BA5">
        <w:rPr>
          <w:rFonts w:ascii="Times New Roman" w:hAnsi="Times New Roman"/>
          <w:sz w:val="24"/>
          <w:szCs w:val="24"/>
          <w:lang w:val="en-GB"/>
        </w:rPr>
        <w:t xml:space="preserve"> 23 September 1999</w:t>
      </w:r>
      <w:r w:rsidRPr="00764DA0">
        <w:rPr>
          <w:rFonts w:ascii="Times New Roman" w:hAnsi="Times New Roman"/>
          <w:sz w:val="24"/>
          <w:szCs w:val="24"/>
          <w:lang w:val="en-GB"/>
        </w:rPr>
        <w:t xml:space="preserve">, the State Committee for Religions (SCR) was formed under the direct </w:t>
      </w:r>
      <w:r w:rsidR="00414FEE">
        <w:rPr>
          <w:rFonts w:ascii="Times New Roman" w:hAnsi="Times New Roman"/>
          <w:sz w:val="24"/>
          <w:szCs w:val="24"/>
          <w:lang w:val="en-GB"/>
        </w:rPr>
        <w:t>supervision</w:t>
      </w:r>
      <w:r w:rsidRPr="00764DA0">
        <w:rPr>
          <w:rFonts w:ascii="Times New Roman" w:hAnsi="Times New Roman"/>
          <w:sz w:val="24"/>
          <w:szCs w:val="24"/>
          <w:lang w:val="en-GB"/>
        </w:rPr>
        <w:t xml:space="preserve"> of the Prime Minister’s Office (PMO). The role of this institution is to help in establishing, changing and terminating relations between the </w:t>
      </w:r>
      <w:r w:rsidR="00B82E65">
        <w:rPr>
          <w:rFonts w:ascii="Times New Roman" w:hAnsi="Times New Roman"/>
          <w:sz w:val="24"/>
          <w:szCs w:val="24"/>
          <w:lang w:val="en-GB"/>
        </w:rPr>
        <w:t>S</w:t>
      </w:r>
      <w:r w:rsidRPr="00764DA0">
        <w:rPr>
          <w:rFonts w:ascii="Times New Roman" w:hAnsi="Times New Roman"/>
          <w:sz w:val="24"/>
          <w:szCs w:val="24"/>
          <w:lang w:val="en-GB"/>
        </w:rPr>
        <w:t>tate and religious organi</w:t>
      </w:r>
      <w:r w:rsidR="00B82E65">
        <w:rPr>
          <w:rFonts w:ascii="Times New Roman" w:hAnsi="Times New Roman"/>
          <w:sz w:val="24"/>
          <w:szCs w:val="24"/>
          <w:lang w:val="en-GB"/>
        </w:rPr>
        <w:t>s</w:t>
      </w:r>
      <w:r w:rsidRPr="00764DA0">
        <w:rPr>
          <w:rFonts w:ascii="Times New Roman" w:hAnsi="Times New Roman"/>
          <w:sz w:val="24"/>
          <w:szCs w:val="24"/>
          <w:lang w:val="en-GB"/>
        </w:rPr>
        <w:t xml:space="preserve">ations. </w:t>
      </w:r>
    </w:p>
    <w:p w14:paraId="369EC9FD" w14:textId="77777777" w:rsidR="00D7237B" w:rsidRPr="00764DA0" w:rsidRDefault="00B01762" w:rsidP="00A14DD6">
      <w:pPr>
        <w:pStyle w:val="Heading3"/>
        <w:keepLines/>
        <w:numPr>
          <w:ilvl w:val="1"/>
          <w:numId w:val="3"/>
        </w:numPr>
        <w:spacing w:before="120" w:after="120"/>
        <w:jc w:val="left"/>
        <w:rPr>
          <w:rFonts w:ascii="Times New Roman" w:hAnsi="Times New Roman"/>
          <w:sz w:val="24"/>
          <w:szCs w:val="24"/>
          <w:lang w:val="en-GB"/>
        </w:rPr>
      </w:pPr>
      <w:r>
        <w:rPr>
          <w:rFonts w:ascii="Times New Roman" w:hAnsi="Times New Roman"/>
          <w:sz w:val="24"/>
          <w:szCs w:val="24"/>
          <w:lang w:val="en-GB"/>
        </w:rPr>
        <w:t>E</w:t>
      </w:r>
      <w:r w:rsidRPr="00764DA0">
        <w:rPr>
          <w:rFonts w:ascii="Times New Roman" w:hAnsi="Times New Roman"/>
          <w:sz w:val="24"/>
          <w:szCs w:val="24"/>
          <w:lang w:val="en-GB"/>
        </w:rPr>
        <w:t xml:space="preserve">fforts </w:t>
      </w:r>
      <w:r>
        <w:rPr>
          <w:rFonts w:ascii="Times New Roman" w:hAnsi="Times New Roman"/>
          <w:sz w:val="24"/>
          <w:szCs w:val="24"/>
          <w:lang w:val="en-GB"/>
        </w:rPr>
        <w:t xml:space="preserve">of </w:t>
      </w:r>
      <w:r w:rsidRPr="00764DA0">
        <w:rPr>
          <w:rFonts w:ascii="Times New Roman" w:hAnsi="Times New Roman"/>
          <w:sz w:val="24"/>
          <w:szCs w:val="24"/>
          <w:lang w:val="en-GB"/>
        </w:rPr>
        <w:t>Jehovah’s Witnesses to obtain status as religious community</w:t>
      </w:r>
    </w:p>
    <w:p w14:paraId="04B7B978" w14:textId="77777777" w:rsidR="00D7237B" w:rsidRPr="00764DA0" w:rsidRDefault="00B01762" w:rsidP="00A14DD6">
      <w:pPr>
        <w:pStyle w:val="ListParagraph"/>
        <w:numPr>
          <w:ilvl w:val="1"/>
          <w:numId w:val="4"/>
        </w:numPr>
        <w:topLinePunct/>
        <w:spacing w:after="240"/>
        <w:ind w:left="435" w:right="181"/>
        <w:jc w:val="both"/>
        <w:rPr>
          <w:rFonts w:ascii="Times New Roman" w:hAnsi="Times New Roman"/>
          <w:sz w:val="24"/>
          <w:szCs w:val="24"/>
          <w:lang w:val="en-GB"/>
        </w:rPr>
      </w:pPr>
      <w:r w:rsidRPr="00764DA0">
        <w:rPr>
          <w:rFonts w:ascii="Times New Roman" w:hAnsi="Times New Roman"/>
          <w:sz w:val="24"/>
          <w:szCs w:val="24"/>
          <w:lang w:val="en-GB"/>
        </w:rPr>
        <w:t>To sec</w:t>
      </w:r>
      <w:r w:rsidRPr="00764DA0">
        <w:rPr>
          <w:rFonts w:ascii="Times New Roman" w:hAnsi="Times New Roman"/>
          <w:sz w:val="24"/>
          <w:szCs w:val="24"/>
          <w:lang w:val="en-GB"/>
        </w:rPr>
        <w:t>ure full legal protection of their religious rights</w:t>
      </w:r>
      <w:r w:rsidR="00016217" w:rsidRPr="00764DA0">
        <w:rPr>
          <w:rFonts w:ascii="Times New Roman" w:hAnsi="Times New Roman"/>
          <w:sz w:val="24"/>
          <w:szCs w:val="24"/>
          <w:lang w:val="en-GB"/>
        </w:rPr>
        <w:t>,</w:t>
      </w:r>
      <w:r w:rsidRPr="00764DA0">
        <w:rPr>
          <w:rFonts w:ascii="Times New Roman" w:hAnsi="Times New Roman"/>
          <w:sz w:val="24"/>
          <w:szCs w:val="24"/>
          <w:lang w:val="en-GB"/>
        </w:rPr>
        <w:t xml:space="preserve"> and in accord with the right of religious equality </w:t>
      </w:r>
      <w:r w:rsidR="00DC56E0" w:rsidRPr="00764DA0">
        <w:rPr>
          <w:rFonts w:ascii="Times New Roman" w:hAnsi="Times New Roman"/>
          <w:sz w:val="24"/>
          <w:szCs w:val="24"/>
          <w:lang w:val="en-GB"/>
        </w:rPr>
        <w:t xml:space="preserve">guaranteed </w:t>
      </w:r>
      <w:r w:rsidRPr="00764DA0">
        <w:rPr>
          <w:rFonts w:ascii="Times New Roman" w:hAnsi="Times New Roman"/>
          <w:sz w:val="24"/>
          <w:szCs w:val="24"/>
          <w:lang w:val="en-GB"/>
        </w:rPr>
        <w:t xml:space="preserve">by the Constitution </w:t>
      </w:r>
      <w:r w:rsidR="00016217" w:rsidRPr="00764DA0">
        <w:rPr>
          <w:rFonts w:ascii="Times New Roman" w:hAnsi="Times New Roman"/>
          <w:sz w:val="24"/>
          <w:szCs w:val="24"/>
          <w:lang w:val="en-GB"/>
        </w:rPr>
        <w:t xml:space="preserve">of the Republic of Albania </w:t>
      </w:r>
      <w:r w:rsidRPr="00764DA0">
        <w:rPr>
          <w:rFonts w:ascii="Times New Roman" w:hAnsi="Times New Roman"/>
          <w:sz w:val="24"/>
          <w:szCs w:val="24"/>
          <w:lang w:val="en-GB"/>
        </w:rPr>
        <w:t>and</w:t>
      </w:r>
      <w:r w:rsidR="00DC56E0" w:rsidRPr="00764DA0">
        <w:rPr>
          <w:rFonts w:ascii="Times New Roman" w:hAnsi="Times New Roman"/>
          <w:sz w:val="24"/>
          <w:szCs w:val="24"/>
          <w:lang w:val="en-GB"/>
        </w:rPr>
        <w:t xml:space="preserve"> the</w:t>
      </w:r>
      <w:r w:rsidRPr="00764DA0">
        <w:rPr>
          <w:rFonts w:ascii="Times New Roman" w:hAnsi="Times New Roman"/>
          <w:sz w:val="24"/>
          <w:szCs w:val="24"/>
          <w:lang w:val="en-GB"/>
        </w:rPr>
        <w:t xml:space="preserve"> European Convention on Human Rights, </w:t>
      </w:r>
      <w:r w:rsidR="000F51D7" w:rsidRPr="00764DA0">
        <w:rPr>
          <w:rFonts w:ascii="Times New Roman" w:hAnsi="Times New Roman"/>
          <w:sz w:val="24"/>
          <w:szCs w:val="24"/>
          <w:lang w:val="en-GB"/>
        </w:rPr>
        <w:t>JWA</w:t>
      </w:r>
      <w:r w:rsidRPr="00764DA0">
        <w:rPr>
          <w:rFonts w:ascii="Times New Roman" w:hAnsi="Times New Roman"/>
          <w:sz w:val="24"/>
          <w:szCs w:val="24"/>
          <w:lang w:val="en-GB"/>
        </w:rPr>
        <w:t xml:space="preserve"> ha</w:t>
      </w:r>
      <w:r w:rsidR="00DC56E0" w:rsidRPr="00764DA0">
        <w:rPr>
          <w:rFonts w:ascii="Times New Roman" w:hAnsi="Times New Roman"/>
          <w:sz w:val="24"/>
          <w:szCs w:val="24"/>
          <w:lang w:val="en-GB"/>
        </w:rPr>
        <w:t>s</w:t>
      </w:r>
      <w:r w:rsidRPr="00764DA0">
        <w:rPr>
          <w:rFonts w:ascii="Times New Roman" w:hAnsi="Times New Roman"/>
          <w:sz w:val="24"/>
          <w:szCs w:val="24"/>
          <w:lang w:val="en-GB"/>
        </w:rPr>
        <w:t xml:space="preserve"> requested </w:t>
      </w:r>
      <w:r w:rsidR="00DC56E0" w:rsidRPr="00764DA0">
        <w:rPr>
          <w:rFonts w:ascii="Times New Roman" w:hAnsi="Times New Roman"/>
          <w:sz w:val="24"/>
          <w:szCs w:val="24"/>
          <w:lang w:val="en-GB"/>
        </w:rPr>
        <w:t>initiation of</w:t>
      </w:r>
      <w:r w:rsidRPr="00764DA0">
        <w:rPr>
          <w:rFonts w:ascii="Times New Roman" w:hAnsi="Times New Roman"/>
          <w:sz w:val="24"/>
          <w:szCs w:val="24"/>
          <w:lang w:val="en-GB"/>
        </w:rPr>
        <w:t xml:space="preserve"> the</w:t>
      </w:r>
      <w:r w:rsidR="00016217" w:rsidRPr="00764DA0">
        <w:rPr>
          <w:rFonts w:ascii="Times New Roman" w:hAnsi="Times New Roman"/>
          <w:sz w:val="24"/>
          <w:szCs w:val="24"/>
          <w:lang w:val="en-GB"/>
        </w:rPr>
        <w:t xml:space="preserve"> specified</w:t>
      </w:r>
      <w:r w:rsidRPr="00764DA0">
        <w:rPr>
          <w:rFonts w:ascii="Times New Roman" w:hAnsi="Times New Roman"/>
          <w:sz w:val="24"/>
          <w:szCs w:val="24"/>
          <w:lang w:val="en-GB"/>
        </w:rPr>
        <w:t xml:space="preserve"> pro</w:t>
      </w:r>
      <w:r w:rsidRPr="00764DA0">
        <w:rPr>
          <w:rFonts w:ascii="Times New Roman" w:hAnsi="Times New Roman"/>
          <w:sz w:val="24"/>
          <w:szCs w:val="24"/>
          <w:lang w:val="en-GB"/>
        </w:rPr>
        <w:t>cedures to obtain the status of religious community. This</w:t>
      </w:r>
      <w:r w:rsidR="00016217" w:rsidRPr="00764DA0">
        <w:rPr>
          <w:rFonts w:ascii="Times New Roman" w:hAnsi="Times New Roman"/>
          <w:sz w:val="24"/>
          <w:szCs w:val="24"/>
          <w:lang w:val="en-GB"/>
        </w:rPr>
        <w:t xml:space="preserve"> status</w:t>
      </w:r>
      <w:r w:rsidRPr="00764DA0">
        <w:rPr>
          <w:rFonts w:ascii="Times New Roman" w:hAnsi="Times New Roman"/>
          <w:sz w:val="24"/>
          <w:szCs w:val="24"/>
          <w:lang w:val="en-GB"/>
        </w:rPr>
        <w:t xml:space="preserve"> </w:t>
      </w:r>
      <w:r w:rsidR="00DC56E0" w:rsidRPr="00764DA0">
        <w:rPr>
          <w:rFonts w:ascii="Times New Roman" w:hAnsi="Times New Roman"/>
          <w:sz w:val="24"/>
          <w:szCs w:val="24"/>
          <w:lang w:val="en-GB"/>
        </w:rPr>
        <w:t xml:space="preserve">must </w:t>
      </w:r>
      <w:r w:rsidRPr="00764DA0">
        <w:rPr>
          <w:rFonts w:ascii="Times New Roman" w:hAnsi="Times New Roman"/>
          <w:sz w:val="24"/>
          <w:szCs w:val="24"/>
          <w:lang w:val="en-GB"/>
        </w:rPr>
        <w:t xml:space="preserve">be ratified by </w:t>
      </w:r>
      <w:r w:rsidR="00016217" w:rsidRPr="00764DA0">
        <w:rPr>
          <w:rFonts w:ascii="Times New Roman" w:hAnsi="Times New Roman"/>
          <w:sz w:val="24"/>
          <w:szCs w:val="24"/>
          <w:lang w:val="en-GB"/>
        </w:rPr>
        <w:t xml:space="preserve">the Albanian </w:t>
      </w:r>
      <w:r w:rsidRPr="00764DA0">
        <w:rPr>
          <w:rFonts w:ascii="Times New Roman" w:hAnsi="Times New Roman"/>
          <w:sz w:val="24"/>
          <w:szCs w:val="24"/>
          <w:lang w:val="en-GB"/>
        </w:rPr>
        <w:t>Parliament on the basis of an agreement signed by the religious organi</w:t>
      </w:r>
      <w:r w:rsidR="00632F25">
        <w:rPr>
          <w:rFonts w:ascii="Times New Roman" w:hAnsi="Times New Roman"/>
          <w:sz w:val="24"/>
          <w:szCs w:val="24"/>
          <w:lang w:val="en-GB"/>
        </w:rPr>
        <w:t>s</w:t>
      </w:r>
      <w:r w:rsidRPr="00764DA0">
        <w:rPr>
          <w:rFonts w:ascii="Times New Roman" w:hAnsi="Times New Roman"/>
          <w:sz w:val="24"/>
          <w:szCs w:val="24"/>
          <w:lang w:val="en-GB"/>
        </w:rPr>
        <w:t>ation and the Co</w:t>
      </w:r>
      <w:r w:rsidR="000406DB" w:rsidRPr="00764DA0">
        <w:rPr>
          <w:rFonts w:ascii="Times New Roman" w:hAnsi="Times New Roman"/>
          <w:sz w:val="24"/>
          <w:szCs w:val="24"/>
          <w:lang w:val="en-GB"/>
        </w:rPr>
        <w:t>M</w:t>
      </w:r>
      <w:r w:rsidRPr="00764DA0">
        <w:rPr>
          <w:rFonts w:ascii="Times New Roman" w:hAnsi="Times New Roman"/>
          <w:sz w:val="24"/>
          <w:szCs w:val="24"/>
          <w:lang w:val="en-GB"/>
        </w:rPr>
        <w:t>.</w:t>
      </w:r>
    </w:p>
    <w:p w14:paraId="1752D9CF" w14:textId="77777777" w:rsidR="00D7237B" w:rsidRPr="00764DA0" w:rsidRDefault="00B01762" w:rsidP="00A14DD6">
      <w:pPr>
        <w:pStyle w:val="ListParagraph"/>
        <w:numPr>
          <w:ilvl w:val="1"/>
          <w:numId w:val="4"/>
        </w:numPr>
        <w:topLinePunct/>
        <w:spacing w:after="240"/>
        <w:ind w:left="435" w:right="181"/>
        <w:jc w:val="both"/>
        <w:rPr>
          <w:rFonts w:ascii="Times New Roman" w:hAnsi="Times New Roman"/>
          <w:sz w:val="24"/>
          <w:szCs w:val="24"/>
          <w:lang w:val="en-GB"/>
        </w:rPr>
      </w:pPr>
      <w:r w:rsidRPr="00764DA0">
        <w:rPr>
          <w:rFonts w:ascii="Times New Roman" w:hAnsi="Times New Roman"/>
          <w:sz w:val="24"/>
          <w:szCs w:val="24"/>
          <w:lang w:val="en-GB"/>
        </w:rPr>
        <w:t xml:space="preserve">As provided for in </w:t>
      </w:r>
      <w:r w:rsidR="006E387F">
        <w:rPr>
          <w:rFonts w:ascii="Times New Roman" w:hAnsi="Times New Roman"/>
          <w:sz w:val="24"/>
          <w:szCs w:val="24"/>
          <w:lang w:val="en-GB"/>
        </w:rPr>
        <w:t>a</w:t>
      </w:r>
      <w:r w:rsidRPr="00764DA0">
        <w:rPr>
          <w:rFonts w:ascii="Times New Roman" w:hAnsi="Times New Roman"/>
          <w:sz w:val="24"/>
          <w:szCs w:val="24"/>
          <w:lang w:val="en-GB"/>
        </w:rPr>
        <w:t xml:space="preserve">rticle 10 of the </w:t>
      </w:r>
      <w:r w:rsidR="006E387F">
        <w:rPr>
          <w:rFonts w:ascii="Times New Roman" w:hAnsi="Times New Roman"/>
          <w:sz w:val="24"/>
          <w:szCs w:val="24"/>
          <w:lang w:val="en-GB"/>
        </w:rPr>
        <w:t>c</w:t>
      </w:r>
      <w:r w:rsidRPr="00764DA0">
        <w:rPr>
          <w:rFonts w:ascii="Times New Roman" w:hAnsi="Times New Roman"/>
          <w:sz w:val="24"/>
          <w:szCs w:val="24"/>
          <w:lang w:val="en-GB"/>
        </w:rPr>
        <w:t>onstitution, Jehovah’s Witnesses have taken the following steps:</w:t>
      </w:r>
    </w:p>
    <w:p w14:paraId="607A89ED" w14:textId="77777777" w:rsidR="00D7237B" w:rsidRPr="00764DA0" w:rsidRDefault="00B01762" w:rsidP="00D7237B">
      <w:pPr>
        <w:pStyle w:val="ListParagraph"/>
        <w:numPr>
          <w:ilvl w:val="0"/>
          <w:numId w:val="6"/>
        </w:numPr>
        <w:spacing w:after="120"/>
        <w:ind w:right="360"/>
        <w:jc w:val="both"/>
        <w:rPr>
          <w:rFonts w:ascii="Times New Roman" w:hAnsi="Times New Roman"/>
          <w:sz w:val="24"/>
          <w:szCs w:val="24"/>
          <w:lang w:val="en-GB"/>
        </w:rPr>
      </w:pPr>
      <w:r w:rsidRPr="00764DA0">
        <w:rPr>
          <w:rFonts w:ascii="Times New Roman" w:hAnsi="Times New Roman"/>
          <w:b/>
          <w:sz w:val="24"/>
          <w:szCs w:val="24"/>
          <w:lang w:val="en-GB"/>
        </w:rPr>
        <w:t>3 April 2018</w:t>
      </w:r>
      <w:r w:rsidRPr="00764DA0">
        <w:rPr>
          <w:rFonts w:ascii="Times New Roman" w:hAnsi="Times New Roman"/>
          <w:sz w:val="24"/>
          <w:szCs w:val="24"/>
          <w:lang w:val="en-GB"/>
        </w:rPr>
        <w:t xml:space="preserve"> </w:t>
      </w:r>
      <w:r w:rsidR="00E75BDB">
        <w:rPr>
          <w:rFonts w:ascii="Times New Roman" w:hAnsi="Times New Roman"/>
          <w:sz w:val="24"/>
          <w:szCs w:val="24"/>
          <w:lang w:val="en-GB"/>
        </w:rPr>
        <w:t>—</w:t>
      </w:r>
      <w:r w:rsidRPr="00764DA0">
        <w:rPr>
          <w:rFonts w:ascii="Times New Roman" w:hAnsi="Times New Roman"/>
          <w:sz w:val="24"/>
          <w:szCs w:val="24"/>
          <w:lang w:val="en-GB"/>
        </w:rPr>
        <w:t xml:space="preserve"> </w:t>
      </w:r>
      <w:r w:rsidR="000F51D7" w:rsidRPr="00764DA0">
        <w:rPr>
          <w:rFonts w:ascii="Times New Roman" w:hAnsi="Times New Roman"/>
          <w:sz w:val="24"/>
          <w:szCs w:val="24"/>
          <w:lang w:val="en-GB"/>
        </w:rPr>
        <w:t>JWA</w:t>
      </w:r>
      <w:r w:rsidRPr="00764DA0">
        <w:rPr>
          <w:rFonts w:ascii="Times New Roman" w:hAnsi="Times New Roman"/>
          <w:sz w:val="24"/>
          <w:szCs w:val="24"/>
          <w:lang w:val="en-GB"/>
        </w:rPr>
        <w:t xml:space="preserve"> sent an official letter to the General Secretary of the PMO</w:t>
      </w:r>
      <w:r w:rsidR="00B4243F">
        <w:rPr>
          <w:rFonts w:ascii="Times New Roman" w:hAnsi="Times New Roman"/>
          <w:sz w:val="24"/>
          <w:szCs w:val="24"/>
          <w:lang w:val="en-GB"/>
        </w:rPr>
        <w:t>,</w:t>
      </w:r>
      <w:r w:rsidRPr="00764DA0">
        <w:rPr>
          <w:rFonts w:ascii="Times New Roman" w:hAnsi="Times New Roman"/>
          <w:sz w:val="24"/>
          <w:szCs w:val="24"/>
          <w:lang w:val="en-GB"/>
        </w:rPr>
        <w:t xml:space="preserve"> requesting a meeting for more information about the possibility of an agreement between the religious organi</w:t>
      </w:r>
      <w:r w:rsidR="00B4243F">
        <w:rPr>
          <w:rFonts w:ascii="Times New Roman" w:hAnsi="Times New Roman"/>
          <w:sz w:val="24"/>
          <w:szCs w:val="24"/>
          <w:lang w:val="en-GB"/>
        </w:rPr>
        <w:t>s</w:t>
      </w:r>
      <w:r w:rsidRPr="00764DA0">
        <w:rPr>
          <w:rFonts w:ascii="Times New Roman" w:hAnsi="Times New Roman"/>
          <w:sz w:val="24"/>
          <w:szCs w:val="24"/>
          <w:lang w:val="en-GB"/>
        </w:rPr>
        <w:t xml:space="preserve">ation and the CoM as provided </w:t>
      </w:r>
      <w:r w:rsidR="00B4243F">
        <w:rPr>
          <w:rFonts w:ascii="Times New Roman" w:hAnsi="Times New Roman"/>
          <w:sz w:val="24"/>
          <w:szCs w:val="24"/>
          <w:lang w:val="en-GB"/>
        </w:rPr>
        <w:t xml:space="preserve">for </w:t>
      </w:r>
      <w:r w:rsidRPr="00764DA0">
        <w:rPr>
          <w:rFonts w:ascii="Times New Roman" w:hAnsi="Times New Roman"/>
          <w:sz w:val="24"/>
          <w:szCs w:val="24"/>
          <w:lang w:val="en-GB"/>
        </w:rPr>
        <w:t>by the law. No response was received.</w:t>
      </w:r>
    </w:p>
    <w:p w14:paraId="580A3DFC" w14:textId="77777777" w:rsidR="00D7237B" w:rsidRPr="00764DA0" w:rsidRDefault="00B01762" w:rsidP="00D7237B">
      <w:pPr>
        <w:pStyle w:val="ListParagraph"/>
        <w:numPr>
          <w:ilvl w:val="0"/>
          <w:numId w:val="6"/>
        </w:numPr>
        <w:spacing w:after="120"/>
        <w:ind w:right="360"/>
        <w:jc w:val="both"/>
        <w:rPr>
          <w:rFonts w:ascii="Times New Roman" w:hAnsi="Times New Roman"/>
          <w:sz w:val="24"/>
          <w:szCs w:val="24"/>
          <w:lang w:val="en-GB"/>
        </w:rPr>
      </w:pPr>
      <w:r w:rsidRPr="00764DA0">
        <w:rPr>
          <w:rFonts w:ascii="Times New Roman" w:hAnsi="Times New Roman"/>
          <w:b/>
          <w:sz w:val="24"/>
          <w:szCs w:val="24"/>
          <w:lang w:val="en-GB"/>
        </w:rPr>
        <w:t>5 June 2018</w:t>
      </w:r>
      <w:r w:rsidRPr="00764DA0">
        <w:rPr>
          <w:rFonts w:ascii="Times New Roman" w:hAnsi="Times New Roman"/>
          <w:sz w:val="24"/>
          <w:szCs w:val="24"/>
          <w:lang w:val="en-GB"/>
        </w:rPr>
        <w:t xml:space="preserve"> </w:t>
      </w:r>
      <w:r w:rsidR="00E75BDB">
        <w:rPr>
          <w:rFonts w:ascii="Times New Roman" w:hAnsi="Times New Roman"/>
          <w:sz w:val="24"/>
          <w:szCs w:val="24"/>
          <w:lang w:val="en-GB"/>
        </w:rPr>
        <w:t>—</w:t>
      </w:r>
      <w:r w:rsidRPr="00764DA0">
        <w:rPr>
          <w:rFonts w:ascii="Times New Roman" w:hAnsi="Times New Roman"/>
          <w:sz w:val="24"/>
          <w:szCs w:val="24"/>
          <w:lang w:val="en-GB"/>
        </w:rPr>
        <w:t xml:space="preserve"> The same request was sent to the PMO. Again, no response was received.</w:t>
      </w:r>
    </w:p>
    <w:p w14:paraId="1BF8D42D" w14:textId="77777777" w:rsidR="00D7237B" w:rsidRPr="00764DA0" w:rsidRDefault="00B01762" w:rsidP="00D7237B">
      <w:pPr>
        <w:pStyle w:val="ListParagraph"/>
        <w:numPr>
          <w:ilvl w:val="0"/>
          <w:numId w:val="6"/>
        </w:numPr>
        <w:spacing w:after="120"/>
        <w:ind w:right="360"/>
        <w:jc w:val="both"/>
        <w:rPr>
          <w:rFonts w:ascii="Times New Roman" w:hAnsi="Times New Roman"/>
          <w:sz w:val="24"/>
          <w:szCs w:val="24"/>
          <w:lang w:val="en-GB"/>
        </w:rPr>
      </w:pPr>
      <w:r w:rsidRPr="00764DA0">
        <w:rPr>
          <w:rFonts w:ascii="Times New Roman" w:hAnsi="Times New Roman"/>
          <w:b/>
          <w:sz w:val="24"/>
          <w:szCs w:val="24"/>
          <w:lang w:val="en-GB"/>
        </w:rPr>
        <w:t>5 June 2018</w:t>
      </w:r>
      <w:r w:rsidRPr="00764DA0">
        <w:rPr>
          <w:rFonts w:ascii="Times New Roman" w:hAnsi="Times New Roman"/>
          <w:sz w:val="24"/>
          <w:szCs w:val="24"/>
          <w:lang w:val="en-GB"/>
        </w:rPr>
        <w:t xml:space="preserve"> </w:t>
      </w:r>
      <w:r w:rsidR="00E75BDB">
        <w:rPr>
          <w:rFonts w:ascii="Times New Roman" w:hAnsi="Times New Roman"/>
          <w:sz w:val="24"/>
          <w:szCs w:val="24"/>
          <w:lang w:val="en-GB"/>
        </w:rPr>
        <w:t>—</w:t>
      </w:r>
      <w:r w:rsidRPr="00764DA0">
        <w:rPr>
          <w:rFonts w:ascii="Times New Roman" w:hAnsi="Times New Roman"/>
          <w:sz w:val="24"/>
          <w:szCs w:val="24"/>
          <w:lang w:val="en-GB"/>
        </w:rPr>
        <w:t xml:space="preserve"> </w:t>
      </w:r>
      <w:r w:rsidR="000F51D7" w:rsidRPr="00764DA0">
        <w:rPr>
          <w:rFonts w:ascii="Times New Roman" w:hAnsi="Times New Roman"/>
          <w:sz w:val="24"/>
          <w:szCs w:val="24"/>
          <w:lang w:val="en-GB"/>
        </w:rPr>
        <w:t>JWA</w:t>
      </w:r>
      <w:r w:rsidRPr="00764DA0">
        <w:rPr>
          <w:rFonts w:ascii="Times New Roman" w:hAnsi="Times New Roman"/>
          <w:sz w:val="24"/>
          <w:szCs w:val="24"/>
          <w:lang w:val="en-GB"/>
        </w:rPr>
        <w:t xml:space="preserve"> sent a formal request to the SCR</w:t>
      </w:r>
      <w:r w:rsidR="006E387F">
        <w:rPr>
          <w:rFonts w:ascii="Times New Roman" w:hAnsi="Times New Roman"/>
          <w:sz w:val="24"/>
          <w:szCs w:val="24"/>
          <w:lang w:val="en-GB"/>
        </w:rPr>
        <w:t>,</w:t>
      </w:r>
      <w:r w:rsidRPr="00764DA0">
        <w:rPr>
          <w:rFonts w:ascii="Times New Roman" w:hAnsi="Times New Roman"/>
          <w:sz w:val="24"/>
          <w:szCs w:val="24"/>
          <w:lang w:val="en-GB"/>
        </w:rPr>
        <w:t xml:space="preserve"> officially requesting to start the procedure to</w:t>
      </w:r>
      <w:r w:rsidRPr="00764DA0">
        <w:rPr>
          <w:rFonts w:ascii="Times New Roman" w:hAnsi="Times New Roman"/>
          <w:sz w:val="24"/>
          <w:szCs w:val="24"/>
          <w:lang w:val="en-GB"/>
        </w:rPr>
        <w:t xml:space="preserve"> obtain status as religious community.</w:t>
      </w:r>
    </w:p>
    <w:p w14:paraId="33F07DD7" w14:textId="77777777" w:rsidR="00D7237B" w:rsidRPr="00764DA0" w:rsidRDefault="00B01762" w:rsidP="00D7237B">
      <w:pPr>
        <w:pStyle w:val="ListParagraph"/>
        <w:numPr>
          <w:ilvl w:val="0"/>
          <w:numId w:val="6"/>
        </w:numPr>
        <w:spacing w:after="120"/>
        <w:ind w:right="360"/>
        <w:jc w:val="both"/>
        <w:rPr>
          <w:rFonts w:ascii="Times New Roman" w:hAnsi="Times New Roman"/>
          <w:sz w:val="24"/>
          <w:szCs w:val="24"/>
          <w:lang w:val="en-GB"/>
        </w:rPr>
      </w:pPr>
      <w:r w:rsidRPr="00764DA0">
        <w:rPr>
          <w:rFonts w:ascii="Times New Roman" w:hAnsi="Times New Roman"/>
          <w:b/>
          <w:sz w:val="24"/>
          <w:szCs w:val="24"/>
          <w:lang w:val="en-GB"/>
        </w:rPr>
        <w:t>20 June 2018</w:t>
      </w:r>
      <w:r w:rsidRPr="00764DA0">
        <w:rPr>
          <w:rFonts w:ascii="Times New Roman" w:hAnsi="Times New Roman"/>
          <w:sz w:val="24"/>
          <w:szCs w:val="24"/>
          <w:lang w:val="en-GB"/>
        </w:rPr>
        <w:t xml:space="preserve"> </w:t>
      </w:r>
      <w:r w:rsidR="00E75BDB">
        <w:rPr>
          <w:rFonts w:ascii="Times New Roman" w:hAnsi="Times New Roman"/>
          <w:sz w:val="24"/>
          <w:szCs w:val="24"/>
          <w:lang w:val="en-GB"/>
        </w:rPr>
        <w:t>—</w:t>
      </w:r>
      <w:r w:rsidRPr="00764DA0">
        <w:rPr>
          <w:rFonts w:ascii="Times New Roman" w:hAnsi="Times New Roman"/>
          <w:sz w:val="24"/>
          <w:szCs w:val="24"/>
          <w:lang w:val="en-GB"/>
        </w:rPr>
        <w:t xml:space="preserve"> </w:t>
      </w:r>
      <w:r w:rsidR="000F51D7" w:rsidRPr="00764DA0">
        <w:rPr>
          <w:rFonts w:ascii="Times New Roman" w:hAnsi="Times New Roman"/>
          <w:sz w:val="24"/>
          <w:szCs w:val="24"/>
          <w:lang w:val="en-GB"/>
        </w:rPr>
        <w:t>JWA</w:t>
      </w:r>
      <w:r w:rsidRPr="00764DA0">
        <w:rPr>
          <w:rFonts w:ascii="Times New Roman" w:hAnsi="Times New Roman"/>
          <w:sz w:val="24"/>
          <w:szCs w:val="24"/>
          <w:lang w:val="en-GB"/>
        </w:rPr>
        <w:t xml:space="preserve"> received an answer from the SCR stating that their request would be submitted to several governmental agencies for their perusal. The religious organi</w:t>
      </w:r>
      <w:r w:rsidR="00F46D54">
        <w:rPr>
          <w:rFonts w:ascii="Times New Roman" w:hAnsi="Times New Roman"/>
          <w:sz w:val="24"/>
          <w:szCs w:val="24"/>
          <w:lang w:val="en-GB"/>
        </w:rPr>
        <w:t>s</w:t>
      </w:r>
      <w:r w:rsidRPr="00764DA0">
        <w:rPr>
          <w:rFonts w:ascii="Times New Roman" w:hAnsi="Times New Roman"/>
          <w:sz w:val="24"/>
          <w:szCs w:val="24"/>
          <w:lang w:val="en-GB"/>
        </w:rPr>
        <w:t>ation waited for</w:t>
      </w:r>
      <w:r w:rsidR="00DC56E0" w:rsidRPr="00764DA0">
        <w:rPr>
          <w:rFonts w:ascii="Times New Roman" w:hAnsi="Times New Roman"/>
          <w:sz w:val="24"/>
          <w:szCs w:val="24"/>
          <w:lang w:val="en-GB"/>
        </w:rPr>
        <w:t xml:space="preserve"> several</w:t>
      </w:r>
      <w:r w:rsidRPr="00764DA0">
        <w:rPr>
          <w:rFonts w:ascii="Times New Roman" w:hAnsi="Times New Roman"/>
          <w:sz w:val="24"/>
          <w:szCs w:val="24"/>
          <w:lang w:val="en-GB"/>
        </w:rPr>
        <w:t xml:space="preserve"> months without any res</w:t>
      </w:r>
      <w:r w:rsidRPr="00764DA0">
        <w:rPr>
          <w:rFonts w:ascii="Times New Roman" w:hAnsi="Times New Roman"/>
          <w:sz w:val="24"/>
          <w:szCs w:val="24"/>
          <w:lang w:val="en-GB"/>
        </w:rPr>
        <w:t>ponse from governmental agencies.</w:t>
      </w:r>
    </w:p>
    <w:p w14:paraId="2C18837D" w14:textId="77777777" w:rsidR="00D7237B" w:rsidRPr="00764DA0" w:rsidRDefault="00B01762" w:rsidP="00D7237B">
      <w:pPr>
        <w:pStyle w:val="ListParagraph"/>
        <w:numPr>
          <w:ilvl w:val="0"/>
          <w:numId w:val="6"/>
        </w:numPr>
        <w:spacing w:after="120"/>
        <w:ind w:right="360"/>
        <w:jc w:val="both"/>
        <w:rPr>
          <w:rFonts w:ascii="Times New Roman" w:hAnsi="Times New Roman"/>
          <w:sz w:val="24"/>
          <w:szCs w:val="24"/>
          <w:lang w:val="en-GB"/>
        </w:rPr>
      </w:pPr>
      <w:r w:rsidRPr="00764DA0">
        <w:rPr>
          <w:rFonts w:ascii="Times New Roman" w:hAnsi="Times New Roman"/>
          <w:b/>
          <w:sz w:val="24"/>
          <w:szCs w:val="24"/>
          <w:lang w:val="en-GB"/>
        </w:rPr>
        <w:t>17 December 2018</w:t>
      </w:r>
      <w:r w:rsidRPr="00764DA0">
        <w:rPr>
          <w:rFonts w:ascii="Times New Roman" w:hAnsi="Times New Roman"/>
          <w:sz w:val="24"/>
          <w:szCs w:val="24"/>
          <w:lang w:val="en-GB"/>
        </w:rPr>
        <w:t xml:space="preserve"> </w:t>
      </w:r>
      <w:r w:rsidR="00E75BDB">
        <w:rPr>
          <w:rFonts w:ascii="Times New Roman" w:hAnsi="Times New Roman"/>
          <w:sz w:val="24"/>
          <w:szCs w:val="24"/>
          <w:lang w:val="en-GB"/>
        </w:rPr>
        <w:t>—</w:t>
      </w:r>
      <w:r w:rsidRPr="00764DA0">
        <w:rPr>
          <w:rFonts w:ascii="Times New Roman" w:hAnsi="Times New Roman"/>
          <w:sz w:val="24"/>
          <w:szCs w:val="24"/>
          <w:lang w:val="en-GB"/>
        </w:rPr>
        <w:t xml:space="preserve"> </w:t>
      </w:r>
      <w:bookmarkStart w:id="6" w:name="_Hlk69206562"/>
      <w:r w:rsidR="000F51D7" w:rsidRPr="00764DA0">
        <w:rPr>
          <w:rFonts w:ascii="Times New Roman" w:hAnsi="Times New Roman"/>
          <w:sz w:val="24"/>
          <w:szCs w:val="24"/>
          <w:lang w:val="en-GB"/>
        </w:rPr>
        <w:t>JWA</w:t>
      </w:r>
      <w:r w:rsidRPr="00764DA0">
        <w:rPr>
          <w:rFonts w:ascii="Times New Roman" w:hAnsi="Times New Roman"/>
          <w:sz w:val="24"/>
          <w:szCs w:val="24"/>
          <w:lang w:val="en-GB"/>
        </w:rPr>
        <w:t xml:space="preserve"> sent a second letter to the SCR</w:t>
      </w:r>
      <w:r w:rsidR="00F4410C">
        <w:rPr>
          <w:rFonts w:ascii="Times New Roman" w:hAnsi="Times New Roman"/>
          <w:sz w:val="24"/>
          <w:szCs w:val="24"/>
          <w:lang w:val="en-GB"/>
        </w:rPr>
        <w:t>,</w:t>
      </w:r>
      <w:r w:rsidRPr="00764DA0">
        <w:rPr>
          <w:rFonts w:ascii="Times New Roman" w:hAnsi="Times New Roman"/>
          <w:sz w:val="24"/>
          <w:szCs w:val="24"/>
          <w:lang w:val="en-GB"/>
        </w:rPr>
        <w:t xml:space="preserve"> with a copy to the PMO</w:t>
      </w:r>
      <w:r w:rsidR="00016217" w:rsidRPr="00764DA0">
        <w:rPr>
          <w:rFonts w:ascii="Times New Roman" w:hAnsi="Times New Roman"/>
          <w:sz w:val="24"/>
          <w:szCs w:val="24"/>
          <w:lang w:val="en-GB"/>
        </w:rPr>
        <w:t>,</w:t>
      </w:r>
      <w:r w:rsidRPr="00764DA0">
        <w:rPr>
          <w:rFonts w:ascii="Times New Roman" w:hAnsi="Times New Roman"/>
          <w:sz w:val="24"/>
          <w:szCs w:val="24"/>
          <w:lang w:val="en-GB"/>
        </w:rPr>
        <w:t xml:space="preserve"> repeating their request of 5 June 2018. </w:t>
      </w:r>
      <w:bookmarkEnd w:id="6"/>
      <w:r w:rsidRPr="00764DA0">
        <w:rPr>
          <w:rFonts w:ascii="Times New Roman" w:hAnsi="Times New Roman"/>
          <w:sz w:val="24"/>
          <w:szCs w:val="24"/>
          <w:lang w:val="en-GB"/>
        </w:rPr>
        <w:t xml:space="preserve">They based the request not solely on the provision </w:t>
      </w:r>
      <w:r w:rsidRPr="00764DA0">
        <w:rPr>
          <w:rFonts w:ascii="Times New Roman" w:hAnsi="Times New Roman"/>
          <w:sz w:val="24"/>
          <w:szCs w:val="24"/>
          <w:lang w:val="en-GB"/>
        </w:rPr>
        <w:lastRenderedPageBreak/>
        <w:t xml:space="preserve">of the Albanian Constitution but also on </w:t>
      </w:r>
      <w:r w:rsidR="00F46D54">
        <w:rPr>
          <w:rFonts w:ascii="Times New Roman" w:hAnsi="Times New Roman"/>
          <w:sz w:val="24"/>
          <w:szCs w:val="24"/>
          <w:lang w:val="en-GB"/>
        </w:rPr>
        <w:t>a</w:t>
      </w:r>
      <w:r w:rsidRPr="00764DA0">
        <w:rPr>
          <w:rFonts w:ascii="Times New Roman" w:hAnsi="Times New Roman"/>
          <w:sz w:val="24"/>
          <w:szCs w:val="24"/>
          <w:lang w:val="en-GB"/>
        </w:rPr>
        <w:t xml:space="preserve">rticles 18, 22 </w:t>
      </w:r>
      <w:r w:rsidR="00F46D54">
        <w:rPr>
          <w:rFonts w:ascii="Times New Roman" w:hAnsi="Times New Roman"/>
          <w:sz w:val="24"/>
          <w:szCs w:val="24"/>
          <w:lang w:val="en-GB"/>
        </w:rPr>
        <w:t xml:space="preserve">and </w:t>
      </w:r>
      <w:r w:rsidRPr="00764DA0">
        <w:rPr>
          <w:rFonts w:ascii="Times New Roman" w:hAnsi="Times New Roman"/>
          <w:sz w:val="24"/>
          <w:szCs w:val="24"/>
          <w:lang w:val="en-GB"/>
        </w:rPr>
        <w:t>24 of the Covenant, to which Albania has been a State party since accession in 1991. An attachment documented the history of Jehovah’s Witnesses in Albania and legal recognition in the European Union.</w:t>
      </w:r>
    </w:p>
    <w:p w14:paraId="437918D8" w14:textId="77777777" w:rsidR="00D7237B" w:rsidRPr="00764DA0" w:rsidRDefault="00B01762" w:rsidP="00D7237B">
      <w:pPr>
        <w:pStyle w:val="ListParagraph"/>
        <w:numPr>
          <w:ilvl w:val="0"/>
          <w:numId w:val="6"/>
        </w:numPr>
        <w:spacing w:after="120"/>
        <w:ind w:right="360"/>
        <w:jc w:val="both"/>
        <w:rPr>
          <w:rFonts w:ascii="Times New Roman" w:hAnsi="Times New Roman"/>
          <w:sz w:val="24"/>
          <w:szCs w:val="24"/>
          <w:lang w:val="en-GB"/>
        </w:rPr>
      </w:pPr>
      <w:r w:rsidRPr="00764DA0">
        <w:rPr>
          <w:rFonts w:ascii="Times New Roman" w:hAnsi="Times New Roman"/>
          <w:b/>
          <w:sz w:val="24"/>
          <w:szCs w:val="24"/>
          <w:lang w:val="en-GB"/>
        </w:rPr>
        <w:t>22 October 2019</w:t>
      </w:r>
      <w:r w:rsidRPr="00764DA0">
        <w:rPr>
          <w:rFonts w:ascii="Times New Roman" w:hAnsi="Times New Roman"/>
          <w:sz w:val="24"/>
          <w:szCs w:val="24"/>
          <w:lang w:val="en-GB"/>
        </w:rPr>
        <w:t xml:space="preserve"> </w:t>
      </w:r>
      <w:r w:rsidR="00CF795E">
        <w:rPr>
          <w:rFonts w:ascii="Times New Roman" w:hAnsi="Times New Roman"/>
          <w:sz w:val="24"/>
          <w:szCs w:val="24"/>
          <w:lang w:val="en-GB"/>
        </w:rPr>
        <w:t>—</w:t>
      </w:r>
      <w:r w:rsidRPr="00764DA0">
        <w:rPr>
          <w:rFonts w:ascii="Times New Roman" w:hAnsi="Times New Roman"/>
          <w:sz w:val="24"/>
          <w:szCs w:val="24"/>
          <w:lang w:val="en-GB"/>
        </w:rPr>
        <w:t xml:space="preserve"> Since the PMO and </w:t>
      </w:r>
      <w:r w:rsidR="000C2556">
        <w:rPr>
          <w:rFonts w:ascii="Times New Roman" w:hAnsi="Times New Roman"/>
          <w:sz w:val="24"/>
          <w:szCs w:val="24"/>
          <w:lang w:val="en-GB"/>
        </w:rPr>
        <w:t xml:space="preserve">the </w:t>
      </w:r>
      <w:r w:rsidRPr="00764DA0">
        <w:rPr>
          <w:rFonts w:ascii="Times New Roman" w:hAnsi="Times New Roman"/>
          <w:sz w:val="24"/>
          <w:szCs w:val="24"/>
          <w:lang w:val="en-GB"/>
        </w:rPr>
        <w:t xml:space="preserve">SCR did not reply, </w:t>
      </w:r>
      <w:r w:rsidR="000F51D7" w:rsidRPr="00764DA0">
        <w:rPr>
          <w:rFonts w:ascii="Times New Roman" w:hAnsi="Times New Roman"/>
          <w:sz w:val="24"/>
          <w:szCs w:val="24"/>
          <w:lang w:val="en-GB"/>
        </w:rPr>
        <w:t>JWA</w:t>
      </w:r>
      <w:r w:rsidRPr="00764DA0">
        <w:rPr>
          <w:rFonts w:ascii="Times New Roman" w:hAnsi="Times New Roman"/>
          <w:sz w:val="24"/>
          <w:szCs w:val="24"/>
          <w:lang w:val="en-GB"/>
        </w:rPr>
        <w:t xml:space="preserve"> requested an official meeting with the Ombudsman</w:t>
      </w:r>
      <w:r w:rsidR="00016217" w:rsidRPr="00764DA0">
        <w:rPr>
          <w:rFonts w:ascii="Times New Roman" w:hAnsi="Times New Roman"/>
          <w:sz w:val="24"/>
          <w:szCs w:val="24"/>
          <w:lang w:val="en-GB"/>
        </w:rPr>
        <w:t>’s</w:t>
      </w:r>
      <w:r w:rsidRPr="00764DA0">
        <w:rPr>
          <w:rFonts w:ascii="Times New Roman" w:hAnsi="Times New Roman"/>
          <w:sz w:val="24"/>
          <w:szCs w:val="24"/>
          <w:lang w:val="en-GB"/>
        </w:rPr>
        <w:t xml:space="preserve"> Office regarding the possibilities of accelerating the process to grant the organi</w:t>
      </w:r>
      <w:r w:rsidR="00F46D54">
        <w:rPr>
          <w:rFonts w:ascii="Times New Roman" w:hAnsi="Times New Roman"/>
          <w:sz w:val="24"/>
          <w:szCs w:val="24"/>
          <w:lang w:val="en-GB"/>
        </w:rPr>
        <w:t>s</w:t>
      </w:r>
      <w:r w:rsidRPr="00764DA0">
        <w:rPr>
          <w:rFonts w:ascii="Times New Roman" w:hAnsi="Times New Roman"/>
          <w:sz w:val="24"/>
          <w:szCs w:val="24"/>
          <w:lang w:val="en-GB"/>
        </w:rPr>
        <w:t>ation the status of religious community.</w:t>
      </w:r>
    </w:p>
    <w:p w14:paraId="17BAE66C" w14:textId="77777777" w:rsidR="00D7237B" w:rsidRPr="00764DA0" w:rsidRDefault="00B01762" w:rsidP="00D7237B">
      <w:pPr>
        <w:pStyle w:val="ListParagraph"/>
        <w:numPr>
          <w:ilvl w:val="0"/>
          <w:numId w:val="6"/>
        </w:numPr>
        <w:spacing w:after="120"/>
        <w:ind w:right="360"/>
        <w:jc w:val="both"/>
        <w:rPr>
          <w:rFonts w:ascii="Times New Roman" w:hAnsi="Times New Roman"/>
          <w:sz w:val="24"/>
          <w:szCs w:val="24"/>
          <w:lang w:val="en-GB"/>
        </w:rPr>
      </w:pPr>
      <w:r w:rsidRPr="00764DA0">
        <w:rPr>
          <w:rFonts w:ascii="Times New Roman" w:hAnsi="Times New Roman"/>
          <w:b/>
          <w:sz w:val="24"/>
          <w:szCs w:val="24"/>
          <w:lang w:val="en-GB"/>
        </w:rPr>
        <w:t>11 November 2019</w:t>
      </w:r>
      <w:r w:rsidRPr="00764DA0">
        <w:rPr>
          <w:rFonts w:ascii="Times New Roman" w:hAnsi="Times New Roman"/>
          <w:sz w:val="24"/>
          <w:szCs w:val="24"/>
          <w:lang w:val="en-GB"/>
        </w:rPr>
        <w:t xml:space="preserve"> </w:t>
      </w:r>
      <w:r w:rsidR="00CF795E">
        <w:rPr>
          <w:rFonts w:ascii="Times New Roman" w:hAnsi="Times New Roman"/>
          <w:sz w:val="24"/>
          <w:szCs w:val="24"/>
          <w:lang w:val="en-GB"/>
        </w:rPr>
        <w:t>—</w:t>
      </w:r>
      <w:r w:rsidRPr="00764DA0">
        <w:rPr>
          <w:rFonts w:ascii="Times New Roman" w:hAnsi="Times New Roman"/>
          <w:sz w:val="24"/>
          <w:szCs w:val="24"/>
          <w:lang w:val="en-GB"/>
        </w:rPr>
        <w:t xml:space="preserve"> In response to a verbal request fro</w:t>
      </w:r>
      <w:r w:rsidRPr="00764DA0">
        <w:rPr>
          <w:rFonts w:ascii="Times New Roman" w:hAnsi="Times New Roman"/>
          <w:sz w:val="24"/>
          <w:szCs w:val="24"/>
          <w:lang w:val="en-GB"/>
        </w:rPr>
        <w:t xml:space="preserve">m the SCR, </w:t>
      </w:r>
      <w:r w:rsidR="000F51D7" w:rsidRPr="00764DA0">
        <w:rPr>
          <w:rFonts w:ascii="Times New Roman" w:hAnsi="Times New Roman"/>
          <w:sz w:val="24"/>
          <w:szCs w:val="24"/>
          <w:lang w:val="en-GB"/>
        </w:rPr>
        <w:t>JWA</w:t>
      </w:r>
      <w:r w:rsidRPr="00764DA0">
        <w:rPr>
          <w:rFonts w:ascii="Times New Roman" w:hAnsi="Times New Roman"/>
          <w:sz w:val="24"/>
          <w:szCs w:val="24"/>
          <w:lang w:val="en-GB"/>
        </w:rPr>
        <w:t xml:space="preserve"> provided information </w:t>
      </w:r>
      <w:r w:rsidR="00016217" w:rsidRPr="00764DA0">
        <w:rPr>
          <w:rFonts w:ascii="Times New Roman" w:hAnsi="Times New Roman"/>
          <w:sz w:val="24"/>
          <w:szCs w:val="24"/>
          <w:lang w:val="en-GB"/>
        </w:rPr>
        <w:t xml:space="preserve">about </w:t>
      </w:r>
      <w:r w:rsidRPr="00764DA0">
        <w:rPr>
          <w:rFonts w:ascii="Times New Roman" w:hAnsi="Times New Roman"/>
          <w:sz w:val="24"/>
          <w:szCs w:val="24"/>
          <w:lang w:val="en-GB"/>
        </w:rPr>
        <w:t>what they do to benefit the wider community.</w:t>
      </w:r>
    </w:p>
    <w:p w14:paraId="78266970" w14:textId="77777777" w:rsidR="00D7237B" w:rsidRPr="00764DA0" w:rsidRDefault="00B01762" w:rsidP="00D7237B">
      <w:pPr>
        <w:pStyle w:val="ListParagraph"/>
        <w:numPr>
          <w:ilvl w:val="0"/>
          <w:numId w:val="6"/>
        </w:numPr>
        <w:spacing w:after="120"/>
        <w:ind w:right="360"/>
        <w:jc w:val="both"/>
        <w:rPr>
          <w:rFonts w:ascii="Times New Roman" w:hAnsi="Times New Roman"/>
          <w:sz w:val="24"/>
          <w:szCs w:val="24"/>
          <w:lang w:val="en-GB"/>
        </w:rPr>
      </w:pPr>
      <w:r w:rsidRPr="00764DA0">
        <w:rPr>
          <w:rFonts w:ascii="Times New Roman" w:hAnsi="Times New Roman"/>
          <w:b/>
          <w:sz w:val="24"/>
          <w:szCs w:val="24"/>
          <w:lang w:val="en-GB"/>
        </w:rPr>
        <w:t>30 December 2019</w:t>
      </w:r>
      <w:r w:rsidRPr="00764DA0">
        <w:rPr>
          <w:rFonts w:ascii="Times New Roman" w:hAnsi="Times New Roman"/>
          <w:sz w:val="24"/>
          <w:szCs w:val="24"/>
          <w:lang w:val="en-GB"/>
        </w:rPr>
        <w:t xml:space="preserve"> </w:t>
      </w:r>
      <w:r w:rsidR="00CF795E">
        <w:rPr>
          <w:rFonts w:ascii="Times New Roman" w:hAnsi="Times New Roman"/>
          <w:sz w:val="24"/>
          <w:szCs w:val="24"/>
          <w:lang w:val="en-GB"/>
        </w:rPr>
        <w:t>—</w:t>
      </w:r>
      <w:r w:rsidRPr="00764DA0">
        <w:rPr>
          <w:rFonts w:ascii="Times New Roman" w:hAnsi="Times New Roman"/>
          <w:sz w:val="24"/>
          <w:szCs w:val="24"/>
          <w:lang w:val="en-GB"/>
        </w:rPr>
        <w:t xml:space="preserve"> The Ombudsman wrote to inform </w:t>
      </w:r>
      <w:r w:rsidR="000F51D7" w:rsidRPr="00764DA0">
        <w:rPr>
          <w:rFonts w:ascii="Times New Roman" w:hAnsi="Times New Roman"/>
          <w:sz w:val="24"/>
          <w:szCs w:val="24"/>
          <w:lang w:val="en-GB"/>
        </w:rPr>
        <w:t>JWA</w:t>
      </w:r>
      <w:r w:rsidRPr="00764DA0">
        <w:rPr>
          <w:rFonts w:ascii="Times New Roman" w:hAnsi="Times New Roman"/>
          <w:sz w:val="24"/>
          <w:szCs w:val="24"/>
          <w:lang w:val="en-GB"/>
        </w:rPr>
        <w:t xml:space="preserve"> that a commissioner had been assigned to investigate </w:t>
      </w:r>
      <w:r w:rsidR="005D3D16">
        <w:rPr>
          <w:rFonts w:ascii="Times New Roman" w:hAnsi="Times New Roman"/>
          <w:sz w:val="24"/>
          <w:szCs w:val="24"/>
          <w:lang w:val="en-GB"/>
        </w:rPr>
        <w:t xml:space="preserve">and handle </w:t>
      </w:r>
      <w:r w:rsidRPr="00764DA0">
        <w:rPr>
          <w:rFonts w:ascii="Times New Roman" w:hAnsi="Times New Roman"/>
          <w:sz w:val="24"/>
          <w:szCs w:val="24"/>
          <w:lang w:val="en-GB"/>
        </w:rPr>
        <w:t xml:space="preserve">their case. The Ombudsman asked for further clarification from the SCR regarding </w:t>
      </w:r>
      <w:r w:rsidR="00CD795E">
        <w:rPr>
          <w:rFonts w:ascii="Times New Roman" w:hAnsi="Times New Roman"/>
          <w:sz w:val="24"/>
          <w:szCs w:val="24"/>
          <w:lang w:val="en-GB"/>
        </w:rPr>
        <w:t>JWA’s</w:t>
      </w:r>
      <w:r w:rsidRPr="00764DA0">
        <w:rPr>
          <w:rFonts w:ascii="Times New Roman" w:hAnsi="Times New Roman"/>
          <w:sz w:val="24"/>
          <w:szCs w:val="24"/>
          <w:lang w:val="en-GB"/>
        </w:rPr>
        <w:t xml:space="preserve"> request to obtain the status of religious community.</w:t>
      </w:r>
    </w:p>
    <w:p w14:paraId="74A7F455" w14:textId="77777777" w:rsidR="00D7237B" w:rsidRPr="00764DA0" w:rsidRDefault="00B01762" w:rsidP="00D7237B">
      <w:pPr>
        <w:pStyle w:val="ListParagraph"/>
        <w:numPr>
          <w:ilvl w:val="0"/>
          <w:numId w:val="6"/>
        </w:numPr>
        <w:spacing w:after="120"/>
        <w:ind w:right="360"/>
        <w:jc w:val="both"/>
        <w:rPr>
          <w:rFonts w:ascii="Times New Roman" w:hAnsi="Times New Roman"/>
          <w:sz w:val="24"/>
          <w:szCs w:val="24"/>
          <w:lang w:val="en-GB"/>
        </w:rPr>
      </w:pPr>
      <w:r w:rsidRPr="00764DA0">
        <w:rPr>
          <w:rFonts w:ascii="Times New Roman" w:hAnsi="Times New Roman"/>
          <w:b/>
          <w:sz w:val="24"/>
          <w:szCs w:val="24"/>
          <w:lang w:val="en-GB"/>
        </w:rPr>
        <w:t>8 January 2020</w:t>
      </w:r>
      <w:r w:rsidRPr="00764DA0">
        <w:rPr>
          <w:rFonts w:ascii="Times New Roman" w:hAnsi="Times New Roman"/>
          <w:sz w:val="24"/>
          <w:szCs w:val="24"/>
          <w:lang w:val="en-GB"/>
        </w:rPr>
        <w:t xml:space="preserve"> </w:t>
      </w:r>
      <w:r w:rsidR="00CF795E">
        <w:rPr>
          <w:rFonts w:ascii="Times New Roman" w:hAnsi="Times New Roman"/>
          <w:sz w:val="24"/>
          <w:szCs w:val="24"/>
          <w:lang w:val="en-GB"/>
        </w:rPr>
        <w:t>—</w:t>
      </w:r>
      <w:r w:rsidRPr="00764DA0">
        <w:rPr>
          <w:rFonts w:ascii="Times New Roman" w:hAnsi="Times New Roman"/>
          <w:sz w:val="24"/>
          <w:szCs w:val="24"/>
          <w:lang w:val="en-GB"/>
        </w:rPr>
        <w:t xml:space="preserve"> The SCR replied to the Ombudsman</w:t>
      </w:r>
      <w:r w:rsidR="00CD795E">
        <w:rPr>
          <w:rFonts w:ascii="Times New Roman" w:hAnsi="Times New Roman"/>
          <w:sz w:val="24"/>
          <w:szCs w:val="24"/>
          <w:lang w:val="en-GB"/>
        </w:rPr>
        <w:t>,</w:t>
      </w:r>
      <w:r w:rsidRPr="00764DA0">
        <w:rPr>
          <w:rFonts w:ascii="Times New Roman" w:hAnsi="Times New Roman"/>
          <w:sz w:val="24"/>
          <w:szCs w:val="24"/>
          <w:lang w:val="en-GB"/>
        </w:rPr>
        <w:t xml:space="preserve"> saying that</w:t>
      </w:r>
      <w:r w:rsidR="00CD795E">
        <w:rPr>
          <w:rFonts w:ascii="Times New Roman" w:hAnsi="Times New Roman"/>
          <w:sz w:val="24"/>
          <w:szCs w:val="24"/>
          <w:lang w:val="en-GB"/>
        </w:rPr>
        <w:t xml:space="preserve"> JWA</w:t>
      </w:r>
      <w:r w:rsidRPr="00764DA0">
        <w:rPr>
          <w:rFonts w:ascii="Times New Roman" w:hAnsi="Times New Roman"/>
          <w:sz w:val="24"/>
          <w:szCs w:val="24"/>
          <w:lang w:val="en-GB"/>
        </w:rPr>
        <w:t xml:space="preserve">’s request for the status of registered religious </w:t>
      </w:r>
      <w:r w:rsidRPr="00764DA0">
        <w:rPr>
          <w:rFonts w:ascii="Times New Roman" w:hAnsi="Times New Roman"/>
          <w:sz w:val="24"/>
          <w:szCs w:val="24"/>
          <w:lang w:val="en-GB"/>
        </w:rPr>
        <w:t xml:space="preserve">community had been forwarded to the respective authorities. The </w:t>
      </w:r>
      <w:r w:rsidR="000406DB" w:rsidRPr="00764DA0">
        <w:rPr>
          <w:rFonts w:ascii="Times New Roman" w:hAnsi="Times New Roman"/>
          <w:sz w:val="24"/>
          <w:szCs w:val="24"/>
          <w:lang w:val="en-GB"/>
        </w:rPr>
        <w:t xml:space="preserve">reply </w:t>
      </w:r>
      <w:r w:rsidRPr="00764DA0">
        <w:rPr>
          <w:rFonts w:ascii="Times New Roman" w:hAnsi="Times New Roman"/>
          <w:sz w:val="24"/>
          <w:szCs w:val="24"/>
          <w:lang w:val="en-GB"/>
        </w:rPr>
        <w:t>also stated that “with a lack of legal criteria and the fact that this agreement must be signed by two parties, it is up to these two parties to make the final evaluation.”</w:t>
      </w:r>
    </w:p>
    <w:p w14:paraId="6A554A73" w14:textId="77777777" w:rsidR="00D7237B" w:rsidRPr="00764DA0" w:rsidRDefault="00B01762" w:rsidP="00D7237B">
      <w:pPr>
        <w:pStyle w:val="ListParagraph"/>
        <w:numPr>
          <w:ilvl w:val="0"/>
          <w:numId w:val="6"/>
        </w:numPr>
        <w:spacing w:after="120"/>
        <w:ind w:right="360"/>
        <w:jc w:val="both"/>
        <w:rPr>
          <w:rFonts w:ascii="Times New Roman" w:hAnsi="Times New Roman"/>
          <w:sz w:val="24"/>
          <w:szCs w:val="24"/>
          <w:lang w:val="en-GB"/>
        </w:rPr>
      </w:pPr>
      <w:r w:rsidRPr="00764DA0">
        <w:rPr>
          <w:rFonts w:ascii="Times New Roman" w:hAnsi="Times New Roman"/>
          <w:b/>
          <w:sz w:val="24"/>
          <w:szCs w:val="24"/>
          <w:lang w:val="en-GB"/>
        </w:rPr>
        <w:t>6 February 20</w:t>
      </w:r>
      <w:r w:rsidRPr="00764DA0">
        <w:rPr>
          <w:rFonts w:ascii="Times New Roman" w:hAnsi="Times New Roman"/>
          <w:b/>
          <w:sz w:val="24"/>
          <w:szCs w:val="24"/>
          <w:lang w:val="en-GB"/>
        </w:rPr>
        <w:t>20</w:t>
      </w:r>
      <w:r w:rsidRPr="00764DA0">
        <w:rPr>
          <w:rFonts w:ascii="Times New Roman" w:hAnsi="Times New Roman"/>
          <w:sz w:val="24"/>
          <w:szCs w:val="24"/>
          <w:lang w:val="en-GB"/>
        </w:rPr>
        <w:t xml:space="preserve"> </w:t>
      </w:r>
      <w:r w:rsidR="00CF795E">
        <w:rPr>
          <w:rFonts w:ascii="Times New Roman" w:hAnsi="Times New Roman"/>
          <w:sz w:val="24"/>
          <w:szCs w:val="24"/>
          <w:lang w:val="en-GB"/>
        </w:rPr>
        <w:t>—</w:t>
      </w:r>
      <w:r w:rsidRPr="00764DA0">
        <w:rPr>
          <w:rFonts w:ascii="Times New Roman" w:hAnsi="Times New Roman"/>
          <w:sz w:val="24"/>
          <w:szCs w:val="24"/>
          <w:lang w:val="en-GB"/>
        </w:rPr>
        <w:t xml:space="preserve"> Upon request, </w:t>
      </w:r>
      <w:r w:rsidR="000F51D7" w:rsidRPr="00764DA0">
        <w:rPr>
          <w:rFonts w:ascii="Times New Roman" w:hAnsi="Times New Roman"/>
          <w:sz w:val="24"/>
          <w:szCs w:val="24"/>
          <w:lang w:val="en-GB"/>
        </w:rPr>
        <w:t>JWA</w:t>
      </w:r>
      <w:r w:rsidRPr="00764DA0">
        <w:rPr>
          <w:rFonts w:ascii="Times New Roman" w:hAnsi="Times New Roman"/>
          <w:sz w:val="24"/>
          <w:szCs w:val="24"/>
          <w:lang w:val="en-GB"/>
        </w:rPr>
        <w:t xml:space="preserve"> sent the Ombudsman’s commissioner assistant a copy of all previous communication with the PMO and </w:t>
      </w:r>
      <w:r w:rsidR="00CD795E">
        <w:rPr>
          <w:rFonts w:ascii="Times New Roman" w:hAnsi="Times New Roman"/>
          <w:sz w:val="24"/>
          <w:szCs w:val="24"/>
          <w:lang w:val="en-GB"/>
        </w:rPr>
        <w:t xml:space="preserve">the </w:t>
      </w:r>
      <w:r w:rsidRPr="00764DA0">
        <w:rPr>
          <w:rFonts w:ascii="Times New Roman" w:hAnsi="Times New Roman"/>
          <w:sz w:val="24"/>
          <w:szCs w:val="24"/>
          <w:lang w:val="en-GB"/>
        </w:rPr>
        <w:t>SCR.</w:t>
      </w:r>
    </w:p>
    <w:p w14:paraId="65161B6E" w14:textId="77777777" w:rsidR="00D7237B" w:rsidRPr="00764DA0" w:rsidRDefault="00B01762" w:rsidP="00D7237B">
      <w:pPr>
        <w:pStyle w:val="ListParagraph"/>
        <w:numPr>
          <w:ilvl w:val="0"/>
          <w:numId w:val="6"/>
        </w:numPr>
        <w:spacing w:after="120"/>
        <w:ind w:right="360"/>
        <w:jc w:val="both"/>
        <w:rPr>
          <w:rFonts w:ascii="Times New Roman" w:hAnsi="Times New Roman"/>
          <w:sz w:val="24"/>
          <w:szCs w:val="24"/>
          <w:lang w:val="en-GB"/>
        </w:rPr>
      </w:pPr>
      <w:r w:rsidRPr="00764DA0">
        <w:rPr>
          <w:rFonts w:ascii="Times New Roman" w:hAnsi="Times New Roman"/>
          <w:b/>
          <w:sz w:val="24"/>
          <w:szCs w:val="24"/>
          <w:lang w:val="en-GB"/>
        </w:rPr>
        <w:t>20 February 2020</w:t>
      </w:r>
      <w:r w:rsidRPr="00764DA0">
        <w:rPr>
          <w:rFonts w:ascii="Times New Roman" w:hAnsi="Times New Roman"/>
          <w:sz w:val="24"/>
          <w:szCs w:val="24"/>
          <w:lang w:val="en-GB"/>
        </w:rPr>
        <w:t xml:space="preserve"> </w:t>
      </w:r>
      <w:r w:rsidR="00CF795E">
        <w:rPr>
          <w:rFonts w:ascii="Times New Roman" w:hAnsi="Times New Roman"/>
          <w:sz w:val="24"/>
          <w:szCs w:val="24"/>
          <w:lang w:val="en-GB"/>
        </w:rPr>
        <w:t xml:space="preserve">— </w:t>
      </w:r>
      <w:r w:rsidRPr="00764DA0">
        <w:rPr>
          <w:rFonts w:ascii="Times New Roman" w:hAnsi="Times New Roman"/>
          <w:sz w:val="24"/>
          <w:szCs w:val="24"/>
          <w:lang w:val="en-GB"/>
        </w:rPr>
        <w:t xml:space="preserve">The Ombudsman sent an official letter to the PMO and </w:t>
      </w:r>
      <w:r w:rsidR="00CD795E">
        <w:rPr>
          <w:rFonts w:ascii="Times New Roman" w:hAnsi="Times New Roman"/>
          <w:sz w:val="24"/>
          <w:szCs w:val="24"/>
          <w:lang w:val="en-GB"/>
        </w:rPr>
        <w:t xml:space="preserve">the </w:t>
      </w:r>
      <w:r w:rsidRPr="00764DA0">
        <w:rPr>
          <w:rFonts w:ascii="Times New Roman" w:hAnsi="Times New Roman"/>
          <w:sz w:val="24"/>
          <w:szCs w:val="24"/>
          <w:lang w:val="en-GB"/>
        </w:rPr>
        <w:t>SCR</w:t>
      </w:r>
      <w:r w:rsidR="00CD795E">
        <w:rPr>
          <w:rFonts w:ascii="Times New Roman" w:hAnsi="Times New Roman"/>
          <w:sz w:val="24"/>
          <w:szCs w:val="24"/>
          <w:lang w:val="en-GB"/>
        </w:rPr>
        <w:t>,</w:t>
      </w:r>
      <w:r w:rsidRPr="00764DA0">
        <w:rPr>
          <w:rFonts w:ascii="Times New Roman" w:hAnsi="Times New Roman"/>
          <w:sz w:val="24"/>
          <w:szCs w:val="24"/>
          <w:lang w:val="en-GB"/>
        </w:rPr>
        <w:t xml:space="preserve"> asking for information </w:t>
      </w:r>
      <w:r w:rsidR="00CD795E">
        <w:rPr>
          <w:rFonts w:ascii="Times New Roman" w:hAnsi="Times New Roman"/>
          <w:sz w:val="24"/>
          <w:szCs w:val="24"/>
          <w:lang w:val="en-GB"/>
        </w:rPr>
        <w:t>about</w:t>
      </w:r>
      <w:r w:rsidRPr="00764DA0">
        <w:rPr>
          <w:rFonts w:ascii="Times New Roman" w:hAnsi="Times New Roman"/>
          <w:sz w:val="24"/>
          <w:szCs w:val="24"/>
          <w:lang w:val="en-GB"/>
        </w:rPr>
        <w:t xml:space="preserve"> accelerating the</w:t>
      </w:r>
      <w:r w:rsidRPr="00764DA0">
        <w:rPr>
          <w:rFonts w:ascii="Times New Roman" w:hAnsi="Times New Roman"/>
          <w:sz w:val="24"/>
          <w:szCs w:val="24"/>
          <w:lang w:val="en-GB"/>
        </w:rPr>
        <w:t xml:space="preserve"> process to grant </w:t>
      </w:r>
      <w:r w:rsidR="000F51D7" w:rsidRPr="00764DA0">
        <w:rPr>
          <w:rFonts w:ascii="Times New Roman" w:hAnsi="Times New Roman"/>
          <w:sz w:val="24"/>
          <w:szCs w:val="24"/>
          <w:lang w:val="en-GB"/>
        </w:rPr>
        <w:t>JWA</w:t>
      </w:r>
      <w:r w:rsidRPr="00764DA0">
        <w:rPr>
          <w:rFonts w:ascii="Times New Roman" w:hAnsi="Times New Roman"/>
          <w:sz w:val="24"/>
          <w:szCs w:val="24"/>
          <w:lang w:val="en-GB"/>
        </w:rPr>
        <w:t xml:space="preserve"> the status of religious community. The Ombudsman wrote: “As you have noticed, in two years they [</w:t>
      </w:r>
      <w:r w:rsidR="000F51D7" w:rsidRPr="00764DA0">
        <w:rPr>
          <w:rFonts w:ascii="Times New Roman" w:hAnsi="Times New Roman"/>
          <w:sz w:val="24"/>
          <w:szCs w:val="24"/>
          <w:lang w:val="en-GB"/>
        </w:rPr>
        <w:t>JWA</w:t>
      </w:r>
      <w:r w:rsidRPr="00764DA0">
        <w:rPr>
          <w:rFonts w:ascii="Times New Roman" w:hAnsi="Times New Roman"/>
          <w:sz w:val="24"/>
          <w:szCs w:val="24"/>
          <w:lang w:val="en-GB"/>
        </w:rPr>
        <w:t>] have received only two communications from your institution. Despite repeated formal and informal requests, no meeting with any repr</w:t>
      </w:r>
      <w:r w:rsidRPr="00764DA0">
        <w:rPr>
          <w:rFonts w:ascii="Times New Roman" w:hAnsi="Times New Roman"/>
          <w:sz w:val="24"/>
          <w:szCs w:val="24"/>
          <w:lang w:val="en-GB"/>
        </w:rPr>
        <w:t>esentatives from the Prime Minister’s Office has been made possible.” Further, the Ombudsman stated: “We emphasize that the provisions of the Albanian Constitution, under articles 10.1, 10.3, 10.5 recognize ‘the equality of religious communities.’</w:t>
      </w:r>
      <w:r w:rsidRPr="00764DA0">
        <w:rPr>
          <w:rFonts w:ascii="Times New Roman" w:hAnsi="Times New Roman"/>
          <w:i/>
          <w:sz w:val="24"/>
          <w:szCs w:val="24"/>
          <w:lang w:val="en-GB"/>
        </w:rPr>
        <w:t xml:space="preserve"> </w:t>
      </w:r>
      <w:r w:rsidRPr="00764DA0">
        <w:rPr>
          <w:rFonts w:ascii="Times New Roman" w:hAnsi="Times New Roman"/>
          <w:sz w:val="24"/>
          <w:szCs w:val="24"/>
          <w:lang w:val="en-GB"/>
        </w:rPr>
        <w:t>These Co</w:t>
      </w:r>
      <w:r w:rsidRPr="00764DA0">
        <w:rPr>
          <w:rFonts w:ascii="Times New Roman" w:hAnsi="Times New Roman"/>
          <w:sz w:val="24"/>
          <w:szCs w:val="24"/>
          <w:lang w:val="en-GB"/>
        </w:rPr>
        <w:t>nstitutional principles clearly reflect the rights of ‘Jehovah’s Witnesses of Albania’ according to articles 9, 11 and 14 of the European Convention and articles 18, 22 and 24 of the International Covenant on Civil and Political Rights, both instruments ha</w:t>
      </w:r>
      <w:r w:rsidRPr="00764DA0">
        <w:rPr>
          <w:rFonts w:ascii="Times New Roman" w:hAnsi="Times New Roman"/>
          <w:sz w:val="24"/>
          <w:szCs w:val="24"/>
          <w:lang w:val="en-GB"/>
        </w:rPr>
        <w:t>ving been solemnly ratified by Albania.”</w:t>
      </w:r>
    </w:p>
    <w:p w14:paraId="1C273C41" w14:textId="77777777" w:rsidR="00D7237B" w:rsidRPr="00764DA0" w:rsidRDefault="00B01762" w:rsidP="00D7237B">
      <w:pPr>
        <w:pStyle w:val="ListParagraph"/>
        <w:numPr>
          <w:ilvl w:val="0"/>
          <w:numId w:val="6"/>
        </w:numPr>
        <w:spacing w:after="120"/>
        <w:ind w:right="360"/>
        <w:jc w:val="both"/>
        <w:rPr>
          <w:rFonts w:ascii="Times New Roman" w:hAnsi="Times New Roman"/>
          <w:sz w:val="24"/>
          <w:szCs w:val="24"/>
          <w:lang w:val="en-GB"/>
        </w:rPr>
      </w:pPr>
      <w:r w:rsidRPr="00764DA0">
        <w:rPr>
          <w:rFonts w:ascii="Times New Roman" w:hAnsi="Times New Roman"/>
          <w:b/>
          <w:sz w:val="24"/>
          <w:szCs w:val="24"/>
          <w:lang w:val="en-GB"/>
        </w:rPr>
        <w:t>5 March 2020</w:t>
      </w:r>
      <w:r w:rsidRPr="00764DA0">
        <w:rPr>
          <w:rFonts w:ascii="Times New Roman" w:hAnsi="Times New Roman"/>
          <w:sz w:val="24"/>
          <w:szCs w:val="24"/>
          <w:lang w:val="en-GB"/>
        </w:rPr>
        <w:t xml:space="preserve"> </w:t>
      </w:r>
      <w:r w:rsidR="00CF795E">
        <w:rPr>
          <w:rFonts w:ascii="Times New Roman" w:hAnsi="Times New Roman"/>
          <w:sz w:val="24"/>
          <w:szCs w:val="24"/>
          <w:lang w:val="en-GB"/>
        </w:rPr>
        <w:t xml:space="preserve">— </w:t>
      </w:r>
      <w:r w:rsidRPr="00764DA0">
        <w:rPr>
          <w:rFonts w:ascii="Times New Roman" w:hAnsi="Times New Roman"/>
          <w:sz w:val="24"/>
          <w:szCs w:val="24"/>
          <w:lang w:val="en-GB"/>
        </w:rPr>
        <w:t>The SCR replied to the Ombudsman</w:t>
      </w:r>
      <w:r w:rsidR="00CD795E">
        <w:rPr>
          <w:rFonts w:ascii="Times New Roman" w:hAnsi="Times New Roman"/>
          <w:sz w:val="24"/>
          <w:szCs w:val="24"/>
          <w:lang w:val="en-GB"/>
        </w:rPr>
        <w:t>,</w:t>
      </w:r>
      <w:r w:rsidRPr="00764DA0">
        <w:rPr>
          <w:rFonts w:ascii="Times New Roman" w:hAnsi="Times New Roman"/>
          <w:sz w:val="24"/>
          <w:szCs w:val="24"/>
          <w:lang w:val="en-GB"/>
        </w:rPr>
        <w:t xml:space="preserve"> repeating what they </w:t>
      </w:r>
      <w:r w:rsidR="00CD795E">
        <w:rPr>
          <w:rFonts w:ascii="Times New Roman" w:hAnsi="Times New Roman"/>
          <w:sz w:val="24"/>
          <w:szCs w:val="24"/>
          <w:lang w:val="en-GB"/>
        </w:rPr>
        <w:t xml:space="preserve">had </w:t>
      </w:r>
      <w:r w:rsidRPr="00764DA0">
        <w:rPr>
          <w:rFonts w:ascii="Times New Roman" w:hAnsi="Times New Roman"/>
          <w:sz w:val="24"/>
          <w:szCs w:val="24"/>
          <w:lang w:val="en-GB"/>
        </w:rPr>
        <w:t xml:space="preserve">already stated in their letter dated </w:t>
      </w:r>
      <w:r w:rsidR="00FE12E0" w:rsidRPr="00764DA0">
        <w:rPr>
          <w:rFonts w:ascii="Times New Roman" w:hAnsi="Times New Roman"/>
          <w:sz w:val="24"/>
          <w:szCs w:val="24"/>
          <w:lang w:val="en-GB"/>
        </w:rPr>
        <w:t xml:space="preserve">8 </w:t>
      </w:r>
      <w:r w:rsidRPr="00764DA0">
        <w:rPr>
          <w:rFonts w:ascii="Times New Roman" w:hAnsi="Times New Roman"/>
          <w:sz w:val="24"/>
          <w:szCs w:val="24"/>
          <w:lang w:val="en-GB"/>
        </w:rPr>
        <w:t xml:space="preserve">January 2020. </w:t>
      </w:r>
      <w:r w:rsidR="00FE12E0" w:rsidRPr="00764DA0">
        <w:rPr>
          <w:rFonts w:ascii="Times New Roman" w:hAnsi="Times New Roman"/>
          <w:sz w:val="24"/>
          <w:szCs w:val="24"/>
          <w:lang w:val="en-GB"/>
        </w:rPr>
        <w:t xml:space="preserve">The SCR </w:t>
      </w:r>
      <w:r w:rsidRPr="00764DA0">
        <w:rPr>
          <w:rFonts w:ascii="Times New Roman" w:hAnsi="Times New Roman"/>
          <w:sz w:val="24"/>
          <w:szCs w:val="24"/>
          <w:lang w:val="en-GB"/>
        </w:rPr>
        <w:t>confirmed that the request</w:t>
      </w:r>
      <w:r w:rsidR="00414FEE">
        <w:rPr>
          <w:rFonts w:ascii="Times New Roman" w:hAnsi="Times New Roman"/>
          <w:sz w:val="24"/>
          <w:szCs w:val="24"/>
          <w:lang w:val="en-GB"/>
        </w:rPr>
        <w:t xml:space="preserve"> for consideration of JWA’s application</w:t>
      </w:r>
      <w:r w:rsidRPr="00764DA0">
        <w:rPr>
          <w:rFonts w:ascii="Times New Roman" w:hAnsi="Times New Roman"/>
          <w:sz w:val="24"/>
          <w:szCs w:val="24"/>
          <w:lang w:val="en-GB"/>
        </w:rPr>
        <w:t xml:space="preserve"> had been forwarded to the appropriate authorities.</w:t>
      </w:r>
    </w:p>
    <w:p w14:paraId="283F55AB" w14:textId="77777777" w:rsidR="00D7237B" w:rsidRPr="00764DA0" w:rsidRDefault="00B01762" w:rsidP="00D7237B">
      <w:pPr>
        <w:pStyle w:val="ListParagraph"/>
        <w:numPr>
          <w:ilvl w:val="0"/>
          <w:numId w:val="6"/>
        </w:numPr>
        <w:spacing w:after="120"/>
        <w:ind w:right="360"/>
        <w:jc w:val="both"/>
        <w:rPr>
          <w:rFonts w:ascii="Times New Roman" w:hAnsi="Times New Roman"/>
          <w:sz w:val="24"/>
          <w:szCs w:val="24"/>
          <w:lang w:val="en-GB"/>
        </w:rPr>
      </w:pPr>
      <w:r w:rsidRPr="00764DA0">
        <w:rPr>
          <w:rFonts w:ascii="Times New Roman" w:hAnsi="Times New Roman"/>
          <w:b/>
          <w:sz w:val="24"/>
          <w:szCs w:val="24"/>
          <w:lang w:val="en-GB"/>
        </w:rPr>
        <w:t>29 July 2020</w:t>
      </w:r>
      <w:r w:rsidRPr="00764DA0">
        <w:rPr>
          <w:rFonts w:ascii="Times New Roman" w:hAnsi="Times New Roman"/>
          <w:sz w:val="24"/>
          <w:szCs w:val="24"/>
          <w:lang w:val="en-GB"/>
        </w:rPr>
        <w:t xml:space="preserve"> </w:t>
      </w:r>
      <w:r w:rsidR="00CF795E">
        <w:rPr>
          <w:rFonts w:ascii="Times New Roman" w:hAnsi="Times New Roman"/>
          <w:sz w:val="24"/>
          <w:szCs w:val="24"/>
          <w:lang w:val="en-GB"/>
        </w:rPr>
        <w:t>—</w:t>
      </w:r>
      <w:r w:rsidRPr="00764DA0">
        <w:rPr>
          <w:rFonts w:ascii="Times New Roman" w:hAnsi="Times New Roman"/>
          <w:sz w:val="24"/>
          <w:szCs w:val="24"/>
          <w:lang w:val="en-GB"/>
        </w:rPr>
        <w:t xml:space="preserve"> </w:t>
      </w:r>
      <w:r w:rsidR="000F51D7" w:rsidRPr="00764DA0">
        <w:rPr>
          <w:rFonts w:ascii="Times New Roman" w:hAnsi="Times New Roman"/>
          <w:sz w:val="24"/>
          <w:szCs w:val="24"/>
          <w:lang w:val="en-GB"/>
        </w:rPr>
        <w:t>JWA</w:t>
      </w:r>
      <w:r w:rsidRPr="00764DA0">
        <w:rPr>
          <w:rFonts w:ascii="Times New Roman" w:hAnsi="Times New Roman"/>
          <w:sz w:val="24"/>
          <w:szCs w:val="24"/>
          <w:lang w:val="en-GB"/>
        </w:rPr>
        <w:t xml:space="preserve"> sent a letter to the Ombudsman asking for information about the development of their investigation. No answer was received.</w:t>
      </w:r>
    </w:p>
    <w:p w14:paraId="20C6429C" w14:textId="77777777" w:rsidR="00D7237B" w:rsidRPr="00764DA0" w:rsidRDefault="00B01762" w:rsidP="00D7237B">
      <w:pPr>
        <w:pStyle w:val="ListParagraph"/>
        <w:numPr>
          <w:ilvl w:val="0"/>
          <w:numId w:val="6"/>
        </w:numPr>
        <w:spacing w:after="120"/>
        <w:ind w:right="360"/>
        <w:jc w:val="both"/>
        <w:rPr>
          <w:rFonts w:ascii="Times New Roman" w:hAnsi="Times New Roman"/>
          <w:sz w:val="24"/>
          <w:szCs w:val="24"/>
          <w:lang w:val="en-GB"/>
        </w:rPr>
      </w:pPr>
      <w:r w:rsidRPr="00764DA0">
        <w:rPr>
          <w:rFonts w:ascii="Times New Roman" w:hAnsi="Times New Roman"/>
          <w:b/>
          <w:sz w:val="24"/>
          <w:szCs w:val="24"/>
          <w:lang w:val="en-GB"/>
        </w:rPr>
        <w:t>13 October 2020</w:t>
      </w:r>
      <w:r w:rsidRPr="00764DA0">
        <w:rPr>
          <w:rFonts w:ascii="Times New Roman" w:hAnsi="Times New Roman"/>
          <w:sz w:val="24"/>
          <w:szCs w:val="24"/>
          <w:lang w:val="en-GB"/>
        </w:rPr>
        <w:t xml:space="preserve"> </w:t>
      </w:r>
      <w:r w:rsidR="00CF795E">
        <w:rPr>
          <w:rFonts w:ascii="Times New Roman" w:hAnsi="Times New Roman"/>
          <w:sz w:val="24"/>
          <w:szCs w:val="24"/>
          <w:lang w:val="en-GB"/>
        </w:rPr>
        <w:t>—</w:t>
      </w:r>
      <w:r w:rsidRPr="00764DA0">
        <w:rPr>
          <w:rFonts w:ascii="Times New Roman" w:hAnsi="Times New Roman"/>
          <w:sz w:val="24"/>
          <w:szCs w:val="24"/>
          <w:lang w:val="en-GB"/>
        </w:rPr>
        <w:t xml:space="preserve"> </w:t>
      </w:r>
      <w:r w:rsidR="000F51D7" w:rsidRPr="00764DA0">
        <w:rPr>
          <w:rFonts w:ascii="Times New Roman" w:hAnsi="Times New Roman"/>
          <w:sz w:val="24"/>
          <w:szCs w:val="24"/>
          <w:lang w:val="en-GB"/>
        </w:rPr>
        <w:t>JWA</w:t>
      </w:r>
      <w:r w:rsidRPr="00764DA0">
        <w:rPr>
          <w:rFonts w:ascii="Times New Roman" w:hAnsi="Times New Roman"/>
          <w:sz w:val="24"/>
          <w:szCs w:val="24"/>
          <w:lang w:val="en-GB"/>
        </w:rPr>
        <w:t xml:space="preserve"> sent </w:t>
      </w:r>
      <w:r w:rsidR="00FE12E0" w:rsidRPr="00764DA0">
        <w:rPr>
          <w:rFonts w:ascii="Times New Roman" w:hAnsi="Times New Roman"/>
          <w:sz w:val="24"/>
          <w:szCs w:val="24"/>
          <w:lang w:val="en-GB"/>
        </w:rPr>
        <w:t xml:space="preserve">a further </w:t>
      </w:r>
      <w:r w:rsidRPr="00764DA0">
        <w:rPr>
          <w:rFonts w:ascii="Times New Roman" w:hAnsi="Times New Roman"/>
          <w:sz w:val="24"/>
          <w:szCs w:val="24"/>
          <w:lang w:val="en-GB"/>
        </w:rPr>
        <w:t xml:space="preserve">letter to the Ombudsman </w:t>
      </w:r>
      <w:r w:rsidRPr="00764DA0">
        <w:rPr>
          <w:rFonts w:ascii="Times New Roman" w:hAnsi="Times New Roman"/>
          <w:sz w:val="24"/>
          <w:szCs w:val="24"/>
          <w:lang w:val="en-GB"/>
        </w:rPr>
        <w:t>asking for updated information.</w:t>
      </w:r>
    </w:p>
    <w:p w14:paraId="70F62B11" w14:textId="77777777" w:rsidR="00D7237B" w:rsidRPr="00764DA0" w:rsidRDefault="00B01762" w:rsidP="00D7237B">
      <w:pPr>
        <w:pStyle w:val="ListParagraph"/>
        <w:numPr>
          <w:ilvl w:val="0"/>
          <w:numId w:val="6"/>
        </w:numPr>
        <w:spacing w:after="120"/>
        <w:ind w:right="360"/>
        <w:jc w:val="both"/>
        <w:rPr>
          <w:rFonts w:ascii="Times New Roman" w:hAnsi="Times New Roman"/>
          <w:sz w:val="24"/>
          <w:szCs w:val="24"/>
          <w:lang w:val="en-GB"/>
        </w:rPr>
      </w:pPr>
      <w:r w:rsidRPr="00764DA0">
        <w:rPr>
          <w:rFonts w:ascii="Times New Roman" w:hAnsi="Times New Roman"/>
          <w:b/>
          <w:sz w:val="24"/>
          <w:szCs w:val="24"/>
          <w:lang w:val="en-GB"/>
        </w:rPr>
        <w:t>22 December 2020</w:t>
      </w:r>
      <w:r w:rsidRPr="00764DA0">
        <w:rPr>
          <w:rFonts w:ascii="Times New Roman" w:hAnsi="Times New Roman"/>
          <w:sz w:val="24"/>
          <w:szCs w:val="24"/>
          <w:lang w:val="en-GB"/>
        </w:rPr>
        <w:t xml:space="preserve"> </w:t>
      </w:r>
      <w:r w:rsidR="00CF795E">
        <w:rPr>
          <w:rFonts w:ascii="Times New Roman" w:hAnsi="Times New Roman"/>
          <w:sz w:val="24"/>
          <w:szCs w:val="24"/>
          <w:lang w:val="en-GB"/>
        </w:rPr>
        <w:t>—</w:t>
      </w:r>
      <w:r w:rsidRPr="00764DA0">
        <w:rPr>
          <w:rFonts w:ascii="Times New Roman" w:hAnsi="Times New Roman"/>
          <w:sz w:val="24"/>
          <w:szCs w:val="24"/>
          <w:lang w:val="en-GB"/>
        </w:rPr>
        <w:t xml:space="preserve"> The Ombudsman sent a letter to the PMO and </w:t>
      </w:r>
      <w:r w:rsidR="00CD795E">
        <w:rPr>
          <w:rFonts w:ascii="Times New Roman" w:hAnsi="Times New Roman"/>
          <w:sz w:val="24"/>
          <w:szCs w:val="24"/>
          <w:lang w:val="en-GB"/>
        </w:rPr>
        <w:t xml:space="preserve">the </w:t>
      </w:r>
      <w:r w:rsidRPr="00764DA0">
        <w:rPr>
          <w:rFonts w:ascii="Times New Roman" w:hAnsi="Times New Roman"/>
          <w:sz w:val="24"/>
          <w:szCs w:val="24"/>
          <w:lang w:val="en-GB"/>
        </w:rPr>
        <w:t>SCR recommending</w:t>
      </w:r>
      <w:r w:rsidR="00FE12E0" w:rsidRPr="00764DA0">
        <w:rPr>
          <w:rFonts w:ascii="Times New Roman" w:hAnsi="Times New Roman"/>
          <w:sz w:val="24"/>
          <w:szCs w:val="24"/>
          <w:lang w:val="en-GB"/>
        </w:rPr>
        <w:t xml:space="preserve"> that</w:t>
      </w:r>
      <w:r w:rsidRPr="00764DA0">
        <w:rPr>
          <w:rFonts w:ascii="Times New Roman" w:hAnsi="Times New Roman"/>
          <w:sz w:val="24"/>
          <w:szCs w:val="24"/>
          <w:lang w:val="en-GB"/>
        </w:rPr>
        <w:t xml:space="preserve"> both institutions guarantee the right of the requesting party (</w:t>
      </w:r>
      <w:r w:rsidR="000F51D7" w:rsidRPr="00764DA0">
        <w:rPr>
          <w:rFonts w:ascii="Times New Roman" w:hAnsi="Times New Roman"/>
          <w:sz w:val="24"/>
          <w:szCs w:val="24"/>
          <w:lang w:val="en-GB"/>
        </w:rPr>
        <w:t>JWA</w:t>
      </w:r>
      <w:r w:rsidRPr="00764DA0">
        <w:rPr>
          <w:rFonts w:ascii="Times New Roman" w:hAnsi="Times New Roman"/>
          <w:sz w:val="24"/>
          <w:szCs w:val="24"/>
          <w:lang w:val="en-GB"/>
        </w:rPr>
        <w:t xml:space="preserve">) </w:t>
      </w:r>
      <w:r w:rsidR="00FE12E0" w:rsidRPr="00764DA0">
        <w:rPr>
          <w:rFonts w:ascii="Times New Roman" w:hAnsi="Times New Roman"/>
          <w:sz w:val="24"/>
          <w:szCs w:val="24"/>
          <w:lang w:val="en-GB"/>
        </w:rPr>
        <w:t xml:space="preserve">to </w:t>
      </w:r>
      <w:r w:rsidRPr="00764DA0">
        <w:rPr>
          <w:rFonts w:ascii="Times New Roman" w:hAnsi="Times New Roman"/>
          <w:sz w:val="24"/>
          <w:szCs w:val="24"/>
          <w:lang w:val="en-GB"/>
        </w:rPr>
        <w:t xml:space="preserve">fair legal process in the administrative procedure. The PMO and </w:t>
      </w:r>
      <w:r w:rsidR="00CD795E">
        <w:rPr>
          <w:rFonts w:ascii="Times New Roman" w:hAnsi="Times New Roman"/>
          <w:sz w:val="24"/>
          <w:szCs w:val="24"/>
          <w:lang w:val="en-GB"/>
        </w:rPr>
        <w:t xml:space="preserve">the </w:t>
      </w:r>
      <w:r w:rsidRPr="00764DA0">
        <w:rPr>
          <w:rFonts w:ascii="Times New Roman" w:hAnsi="Times New Roman"/>
          <w:sz w:val="24"/>
          <w:szCs w:val="24"/>
          <w:lang w:val="en-GB"/>
        </w:rPr>
        <w:t xml:space="preserve">SCR </w:t>
      </w:r>
      <w:r w:rsidR="00FE12E0" w:rsidRPr="00764DA0">
        <w:rPr>
          <w:rFonts w:ascii="Times New Roman" w:hAnsi="Times New Roman"/>
          <w:sz w:val="24"/>
          <w:szCs w:val="24"/>
          <w:lang w:val="en-GB"/>
        </w:rPr>
        <w:t xml:space="preserve">were given </w:t>
      </w:r>
      <w:r w:rsidRPr="00764DA0">
        <w:rPr>
          <w:rFonts w:ascii="Times New Roman" w:hAnsi="Times New Roman"/>
          <w:sz w:val="24"/>
          <w:szCs w:val="24"/>
          <w:lang w:val="en-GB"/>
        </w:rPr>
        <w:t xml:space="preserve">30 days to notify the Ombudsman </w:t>
      </w:r>
      <w:r w:rsidR="00CD795E">
        <w:rPr>
          <w:rFonts w:ascii="Times New Roman" w:hAnsi="Times New Roman"/>
          <w:sz w:val="24"/>
          <w:szCs w:val="24"/>
          <w:lang w:val="en-GB"/>
        </w:rPr>
        <w:t>of</w:t>
      </w:r>
      <w:r w:rsidRPr="00764DA0">
        <w:rPr>
          <w:rFonts w:ascii="Times New Roman" w:hAnsi="Times New Roman"/>
          <w:sz w:val="24"/>
          <w:szCs w:val="24"/>
          <w:lang w:val="en-GB"/>
        </w:rPr>
        <w:t xml:space="preserve"> the measures they had taken regarding the </w:t>
      </w:r>
      <w:r w:rsidR="00FE12E0" w:rsidRPr="00764DA0">
        <w:rPr>
          <w:rFonts w:ascii="Times New Roman" w:hAnsi="Times New Roman"/>
          <w:sz w:val="24"/>
          <w:szCs w:val="24"/>
          <w:lang w:val="en-GB"/>
        </w:rPr>
        <w:t>matter</w:t>
      </w:r>
      <w:r w:rsidRPr="00764DA0">
        <w:rPr>
          <w:rFonts w:ascii="Times New Roman" w:hAnsi="Times New Roman"/>
          <w:sz w:val="24"/>
          <w:szCs w:val="24"/>
          <w:lang w:val="en-GB"/>
        </w:rPr>
        <w:t>.</w:t>
      </w:r>
    </w:p>
    <w:p w14:paraId="2EDF278F" w14:textId="77777777" w:rsidR="00D7237B" w:rsidRPr="00764DA0" w:rsidRDefault="00B01762" w:rsidP="00D7237B">
      <w:pPr>
        <w:pStyle w:val="ListParagraph"/>
        <w:numPr>
          <w:ilvl w:val="0"/>
          <w:numId w:val="6"/>
        </w:numPr>
        <w:spacing w:after="120"/>
        <w:ind w:right="360"/>
        <w:jc w:val="both"/>
        <w:rPr>
          <w:rFonts w:ascii="Times New Roman" w:hAnsi="Times New Roman"/>
          <w:sz w:val="24"/>
          <w:szCs w:val="24"/>
          <w:lang w:val="en-GB"/>
        </w:rPr>
      </w:pPr>
      <w:r w:rsidRPr="00764DA0">
        <w:rPr>
          <w:rFonts w:ascii="Times New Roman" w:hAnsi="Times New Roman"/>
          <w:b/>
          <w:sz w:val="24"/>
          <w:szCs w:val="24"/>
          <w:lang w:val="en-GB"/>
        </w:rPr>
        <w:t>20 January 2021</w:t>
      </w:r>
      <w:r w:rsidRPr="00764DA0">
        <w:rPr>
          <w:rFonts w:ascii="Times New Roman" w:hAnsi="Times New Roman"/>
          <w:sz w:val="24"/>
          <w:szCs w:val="24"/>
          <w:lang w:val="en-GB"/>
        </w:rPr>
        <w:t xml:space="preserve"> </w:t>
      </w:r>
      <w:r w:rsidR="00CF795E">
        <w:rPr>
          <w:rFonts w:ascii="Times New Roman" w:hAnsi="Times New Roman"/>
          <w:sz w:val="24"/>
          <w:szCs w:val="24"/>
          <w:lang w:val="en-GB"/>
        </w:rPr>
        <w:t>—</w:t>
      </w:r>
      <w:r w:rsidRPr="00764DA0">
        <w:rPr>
          <w:rFonts w:ascii="Times New Roman" w:hAnsi="Times New Roman"/>
          <w:sz w:val="24"/>
          <w:szCs w:val="24"/>
          <w:lang w:val="en-GB"/>
        </w:rPr>
        <w:t xml:space="preserve"> The PMO sent a letter to the Ombudsman, copying the SCR and </w:t>
      </w:r>
      <w:r w:rsidR="000F51D7" w:rsidRPr="00764DA0">
        <w:rPr>
          <w:rFonts w:ascii="Times New Roman" w:hAnsi="Times New Roman"/>
          <w:sz w:val="24"/>
          <w:szCs w:val="24"/>
          <w:lang w:val="en-GB"/>
        </w:rPr>
        <w:t>JWA</w:t>
      </w:r>
      <w:r w:rsidRPr="00764DA0">
        <w:rPr>
          <w:rFonts w:ascii="Times New Roman" w:hAnsi="Times New Roman"/>
          <w:sz w:val="24"/>
          <w:szCs w:val="24"/>
          <w:lang w:val="en-GB"/>
        </w:rPr>
        <w:t xml:space="preserve">, stating that no request </w:t>
      </w:r>
      <w:r w:rsidR="00CD795E">
        <w:rPr>
          <w:rFonts w:ascii="Times New Roman" w:hAnsi="Times New Roman"/>
          <w:sz w:val="24"/>
          <w:szCs w:val="24"/>
          <w:lang w:val="en-GB"/>
        </w:rPr>
        <w:t xml:space="preserve">had been </w:t>
      </w:r>
      <w:r w:rsidRPr="00764DA0">
        <w:rPr>
          <w:rFonts w:ascii="Times New Roman" w:hAnsi="Times New Roman"/>
          <w:sz w:val="24"/>
          <w:szCs w:val="24"/>
          <w:lang w:val="en-GB"/>
        </w:rPr>
        <w:t xml:space="preserve">submitted </w:t>
      </w:r>
      <w:r w:rsidR="00CD795E">
        <w:rPr>
          <w:rFonts w:ascii="Times New Roman" w:hAnsi="Times New Roman"/>
          <w:sz w:val="24"/>
          <w:szCs w:val="24"/>
          <w:lang w:val="en-GB"/>
        </w:rPr>
        <w:t>to</w:t>
      </w:r>
      <w:r w:rsidRPr="00764DA0">
        <w:rPr>
          <w:rFonts w:ascii="Times New Roman" w:hAnsi="Times New Roman"/>
          <w:sz w:val="24"/>
          <w:szCs w:val="24"/>
          <w:lang w:val="en-GB"/>
        </w:rPr>
        <w:t xml:space="preserve"> them from </w:t>
      </w:r>
      <w:r w:rsidR="000F51D7" w:rsidRPr="00764DA0">
        <w:rPr>
          <w:rFonts w:ascii="Times New Roman" w:hAnsi="Times New Roman"/>
          <w:sz w:val="24"/>
          <w:szCs w:val="24"/>
          <w:lang w:val="en-GB"/>
        </w:rPr>
        <w:t>JWA</w:t>
      </w:r>
      <w:r w:rsidRPr="00764DA0">
        <w:rPr>
          <w:rFonts w:ascii="Times New Roman" w:hAnsi="Times New Roman"/>
          <w:sz w:val="24"/>
          <w:szCs w:val="24"/>
          <w:lang w:val="en-GB"/>
        </w:rPr>
        <w:t>.</w:t>
      </w:r>
    </w:p>
    <w:p w14:paraId="41FD6082" w14:textId="77777777" w:rsidR="00D7237B" w:rsidRPr="00414FEE" w:rsidRDefault="00B01762" w:rsidP="00414FEE">
      <w:pPr>
        <w:pStyle w:val="ListParagraph"/>
        <w:numPr>
          <w:ilvl w:val="0"/>
          <w:numId w:val="6"/>
        </w:numPr>
        <w:spacing w:after="240"/>
        <w:ind w:right="360"/>
        <w:jc w:val="both"/>
        <w:rPr>
          <w:rFonts w:ascii="Times New Roman" w:hAnsi="Times New Roman"/>
          <w:sz w:val="24"/>
          <w:szCs w:val="24"/>
          <w:lang w:val="en-GB"/>
        </w:rPr>
      </w:pPr>
      <w:r w:rsidRPr="00414FEE">
        <w:rPr>
          <w:rFonts w:ascii="Times New Roman" w:hAnsi="Times New Roman"/>
          <w:b/>
          <w:sz w:val="24"/>
          <w:szCs w:val="24"/>
          <w:lang w:val="en-GB"/>
        </w:rPr>
        <w:lastRenderedPageBreak/>
        <w:t xml:space="preserve">12 </w:t>
      </w:r>
      <w:r w:rsidRPr="00414FEE">
        <w:rPr>
          <w:rFonts w:ascii="Times New Roman" w:hAnsi="Times New Roman"/>
          <w:b/>
          <w:sz w:val="24"/>
          <w:szCs w:val="24"/>
          <w:lang w:val="en-GB"/>
        </w:rPr>
        <w:t>March 2021</w:t>
      </w:r>
      <w:r w:rsidRPr="00414FEE">
        <w:rPr>
          <w:rFonts w:ascii="Times New Roman" w:hAnsi="Times New Roman"/>
          <w:sz w:val="24"/>
          <w:szCs w:val="24"/>
          <w:lang w:val="en-GB"/>
        </w:rPr>
        <w:t xml:space="preserve"> </w:t>
      </w:r>
      <w:r w:rsidR="00CF795E" w:rsidRPr="00414FEE">
        <w:rPr>
          <w:rFonts w:ascii="Times New Roman" w:hAnsi="Times New Roman"/>
          <w:sz w:val="24"/>
          <w:szCs w:val="24"/>
          <w:lang w:val="en-GB"/>
        </w:rPr>
        <w:t>—</w:t>
      </w:r>
      <w:r w:rsidRPr="00414FEE">
        <w:rPr>
          <w:rFonts w:ascii="Times New Roman" w:hAnsi="Times New Roman"/>
          <w:sz w:val="24"/>
          <w:szCs w:val="24"/>
          <w:lang w:val="en-GB"/>
        </w:rPr>
        <w:t xml:space="preserve"> </w:t>
      </w:r>
      <w:r w:rsidR="000F51D7" w:rsidRPr="00414FEE">
        <w:rPr>
          <w:rFonts w:ascii="Times New Roman" w:hAnsi="Times New Roman"/>
          <w:sz w:val="24"/>
          <w:szCs w:val="24"/>
          <w:lang w:val="en-GB"/>
        </w:rPr>
        <w:t>JWA</w:t>
      </w:r>
      <w:r w:rsidRPr="00414FEE">
        <w:rPr>
          <w:rFonts w:ascii="Times New Roman" w:hAnsi="Times New Roman"/>
          <w:sz w:val="24"/>
          <w:szCs w:val="24"/>
          <w:lang w:val="en-GB"/>
        </w:rPr>
        <w:t xml:space="preserve"> formally requested from the PMO that they be granted the status of religious community in accordance with </w:t>
      </w:r>
      <w:r w:rsidR="00CD795E" w:rsidRPr="00414FEE">
        <w:rPr>
          <w:rFonts w:ascii="Times New Roman" w:hAnsi="Times New Roman"/>
          <w:sz w:val="24"/>
          <w:szCs w:val="24"/>
          <w:lang w:val="en-GB"/>
        </w:rPr>
        <w:t>a</w:t>
      </w:r>
      <w:r w:rsidRPr="00414FEE">
        <w:rPr>
          <w:rFonts w:ascii="Times New Roman" w:hAnsi="Times New Roman"/>
          <w:sz w:val="24"/>
          <w:szCs w:val="24"/>
          <w:lang w:val="en-GB"/>
        </w:rPr>
        <w:t>rticle 10, point 5</w:t>
      </w:r>
      <w:r w:rsidR="00CD795E" w:rsidRPr="00414FEE">
        <w:rPr>
          <w:rFonts w:ascii="Times New Roman" w:hAnsi="Times New Roman"/>
          <w:sz w:val="24"/>
          <w:szCs w:val="24"/>
          <w:lang w:val="en-GB"/>
        </w:rPr>
        <w:t>,</w:t>
      </w:r>
      <w:r w:rsidRPr="00414FEE">
        <w:rPr>
          <w:rFonts w:ascii="Times New Roman" w:hAnsi="Times New Roman"/>
          <w:sz w:val="24"/>
          <w:szCs w:val="24"/>
          <w:lang w:val="en-GB"/>
        </w:rPr>
        <w:t xml:space="preserve"> of the Constitution of the Republic of Albania. </w:t>
      </w:r>
      <w:r w:rsidR="00CD795E" w:rsidRPr="00414FEE">
        <w:rPr>
          <w:rFonts w:ascii="Times New Roman" w:hAnsi="Times New Roman"/>
          <w:sz w:val="24"/>
          <w:szCs w:val="24"/>
          <w:lang w:val="en-GB"/>
        </w:rPr>
        <w:t>Eleven</w:t>
      </w:r>
      <w:r w:rsidRPr="00414FEE">
        <w:rPr>
          <w:rFonts w:ascii="Times New Roman" w:hAnsi="Times New Roman"/>
          <w:sz w:val="24"/>
          <w:szCs w:val="24"/>
          <w:lang w:val="en-GB"/>
        </w:rPr>
        <w:t xml:space="preserve"> documents in support of their application as a religious </w:t>
      </w:r>
      <w:r w:rsidRPr="00414FEE">
        <w:rPr>
          <w:rFonts w:ascii="Times New Roman" w:hAnsi="Times New Roman"/>
          <w:sz w:val="24"/>
          <w:szCs w:val="24"/>
          <w:lang w:val="en-GB"/>
        </w:rPr>
        <w:t>community</w:t>
      </w:r>
      <w:r w:rsidR="00FE12E0" w:rsidRPr="00414FEE">
        <w:rPr>
          <w:rFonts w:ascii="Times New Roman" w:hAnsi="Times New Roman"/>
          <w:sz w:val="24"/>
          <w:szCs w:val="24"/>
          <w:lang w:val="en-GB"/>
        </w:rPr>
        <w:t xml:space="preserve"> were attached</w:t>
      </w:r>
      <w:r w:rsidRPr="00414FEE">
        <w:rPr>
          <w:rFonts w:ascii="Times New Roman" w:hAnsi="Times New Roman"/>
          <w:sz w:val="24"/>
          <w:szCs w:val="24"/>
          <w:lang w:val="en-GB"/>
        </w:rPr>
        <w:t>.</w:t>
      </w:r>
      <w:r w:rsidR="00414FEE" w:rsidRPr="00414FEE">
        <w:rPr>
          <w:rFonts w:ascii="Times New Roman" w:hAnsi="Times New Roman"/>
          <w:sz w:val="24"/>
          <w:szCs w:val="24"/>
          <w:lang w:val="en-GB"/>
        </w:rPr>
        <w:t xml:space="preserve"> </w:t>
      </w:r>
      <w:r w:rsidR="000F51D7" w:rsidRPr="00414FEE">
        <w:rPr>
          <w:rFonts w:ascii="Times New Roman" w:hAnsi="Times New Roman"/>
          <w:sz w:val="24"/>
          <w:szCs w:val="24"/>
          <w:lang w:val="en-GB"/>
        </w:rPr>
        <w:t>JWA</w:t>
      </w:r>
      <w:r w:rsidRPr="00414FEE">
        <w:rPr>
          <w:rFonts w:ascii="Times New Roman" w:hAnsi="Times New Roman"/>
          <w:sz w:val="24"/>
          <w:szCs w:val="24"/>
          <w:lang w:val="en-GB"/>
        </w:rPr>
        <w:t xml:space="preserve"> </w:t>
      </w:r>
      <w:r w:rsidR="00FE12E0" w:rsidRPr="00414FEE">
        <w:rPr>
          <w:rFonts w:ascii="Times New Roman" w:hAnsi="Times New Roman"/>
          <w:sz w:val="24"/>
          <w:szCs w:val="24"/>
          <w:lang w:val="en-GB"/>
        </w:rPr>
        <w:t xml:space="preserve">is </w:t>
      </w:r>
      <w:r w:rsidRPr="00414FEE">
        <w:rPr>
          <w:rFonts w:ascii="Times New Roman" w:hAnsi="Times New Roman"/>
          <w:sz w:val="24"/>
          <w:szCs w:val="24"/>
          <w:lang w:val="en-GB"/>
        </w:rPr>
        <w:t xml:space="preserve">waiting for </w:t>
      </w:r>
      <w:r w:rsidR="00FE12E0" w:rsidRPr="00414FEE">
        <w:rPr>
          <w:rFonts w:ascii="Times New Roman" w:hAnsi="Times New Roman"/>
          <w:sz w:val="24"/>
          <w:szCs w:val="24"/>
          <w:lang w:val="en-GB"/>
        </w:rPr>
        <w:t>a</w:t>
      </w:r>
      <w:r w:rsidRPr="00414FEE">
        <w:rPr>
          <w:rFonts w:ascii="Times New Roman" w:hAnsi="Times New Roman"/>
          <w:sz w:val="24"/>
          <w:szCs w:val="24"/>
          <w:lang w:val="en-GB"/>
        </w:rPr>
        <w:t xml:space="preserve"> response from the PMO.</w:t>
      </w:r>
    </w:p>
    <w:p w14:paraId="306C209D" w14:textId="77777777" w:rsidR="008E4762" w:rsidRPr="00764DA0" w:rsidRDefault="00B01762" w:rsidP="00414FEE">
      <w:pPr>
        <w:pStyle w:val="Heading3"/>
        <w:keepLines/>
        <w:numPr>
          <w:ilvl w:val="1"/>
          <w:numId w:val="3"/>
        </w:numPr>
        <w:spacing w:before="120" w:after="120"/>
        <w:jc w:val="left"/>
        <w:rPr>
          <w:rFonts w:ascii="Times New Roman" w:hAnsi="Times New Roman"/>
          <w:sz w:val="24"/>
          <w:szCs w:val="24"/>
          <w:lang w:val="en-GB"/>
        </w:rPr>
      </w:pPr>
      <w:r w:rsidRPr="00764DA0">
        <w:rPr>
          <w:rFonts w:ascii="Times New Roman" w:hAnsi="Times New Roman"/>
          <w:sz w:val="24"/>
          <w:szCs w:val="24"/>
          <w:lang w:val="en-GB"/>
        </w:rPr>
        <w:t>Right to freedom of religion</w:t>
      </w:r>
      <w:r w:rsidR="002626CE">
        <w:rPr>
          <w:rFonts w:ascii="Times New Roman" w:hAnsi="Times New Roman"/>
          <w:sz w:val="24"/>
          <w:szCs w:val="24"/>
          <w:lang w:val="en-GB"/>
        </w:rPr>
        <w:t xml:space="preserve"> and</w:t>
      </w:r>
      <w:r w:rsidRPr="00764DA0">
        <w:rPr>
          <w:rFonts w:ascii="Times New Roman" w:hAnsi="Times New Roman"/>
          <w:sz w:val="24"/>
          <w:szCs w:val="24"/>
          <w:lang w:val="en-GB"/>
        </w:rPr>
        <w:t xml:space="preserve"> freedom of association, prohibition of discrimination based on religion, the right of religious minorities to profess and practi</w:t>
      </w:r>
      <w:r w:rsidR="00FE12E0" w:rsidRPr="00764DA0">
        <w:rPr>
          <w:rFonts w:ascii="Times New Roman" w:hAnsi="Times New Roman"/>
          <w:sz w:val="24"/>
          <w:szCs w:val="24"/>
          <w:lang w:val="en-GB"/>
        </w:rPr>
        <w:t>s</w:t>
      </w:r>
      <w:r w:rsidRPr="00764DA0">
        <w:rPr>
          <w:rFonts w:ascii="Times New Roman" w:hAnsi="Times New Roman"/>
          <w:sz w:val="24"/>
          <w:szCs w:val="24"/>
          <w:lang w:val="en-GB"/>
        </w:rPr>
        <w:t xml:space="preserve">e their own religion (Articles 18, 26 </w:t>
      </w:r>
      <w:r w:rsidR="00A47C32">
        <w:rPr>
          <w:rFonts w:ascii="Times New Roman" w:hAnsi="Times New Roman"/>
          <w:sz w:val="24"/>
          <w:szCs w:val="24"/>
          <w:lang w:val="en-GB"/>
        </w:rPr>
        <w:t xml:space="preserve">and </w:t>
      </w:r>
      <w:r w:rsidRPr="00764DA0">
        <w:rPr>
          <w:rFonts w:ascii="Times New Roman" w:hAnsi="Times New Roman"/>
          <w:sz w:val="24"/>
          <w:szCs w:val="24"/>
          <w:lang w:val="en-GB"/>
        </w:rPr>
        <w:t xml:space="preserve">27 of the </w:t>
      </w:r>
      <w:r w:rsidR="00607029" w:rsidRPr="00764DA0">
        <w:rPr>
          <w:rFonts w:ascii="Times New Roman" w:hAnsi="Times New Roman"/>
          <w:sz w:val="24"/>
          <w:szCs w:val="24"/>
          <w:lang w:val="en-GB"/>
        </w:rPr>
        <w:t>Covenant</w:t>
      </w:r>
      <w:r w:rsidRPr="00764DA0">
        <w:rPr>
          <w:rFonts w:ascii="Times New Roman" w:hAnsi="Times New Roman"/>
          <w:sz w:val="24"/>
          <w:szCs w:val="24"/>
          <w:lang w:val="en-GB"/>
        </w:rPr>
        <w:t>)</w:t>
      </w:r>
    </w:p>
    <w:p w14:paraId="3F2BE227" w14:textId="77777777" w:rsidR="008E4762" w:rsidRPr="00764DA0" w:rsidRDefault="00B01762" w:rsidP="008E4762">
      <w:pPr>
        <w:pStyle w:val="ListParagraph"/>
        <w:numPr>
          <w:ilvl w:val="1"/>
          <w:numId w:val="4"/>
        </w:numPr>
        <w:jc w:val="left"/>
        <w:rPr>
          <w:rFonts w:ascii="Times New Roman" w:hAnsi="Times New Roman"/>
          <w:sz w:val="24"/>
          <w:szCs w:val="24"/>
          <w:lang w:val="en-GB"/>
        </w:rPr>
      </w:pPr>
      <w:r w:rsidRPr="00764DA0">
        <w:rPr>
          <w:rFonts w:ascii="Times New Roman" w:hAnsi="Times New Roman"/>
          <w:sz w:val="24"/>
          <w:szCs w:val="24"/>
          <w:lang w:val="en-GB"/>
        </w:rPr>
        <w:t xml:space="preserve">The failure of the Albanian </w:t>
      </w:r>
      <w:r w:rsidR="002626CE">
        <w:rPr>
          <w:rFonts w:ascii="Times New Roman" w:hAnsi="Times New Roman"/>
          <w:sz w:val="24"/>
          <w:szCs w:val="24"/>
          <w:lang w:val="en-GB"/>
        </w:rPr>
        <w:t>S</w:t>
      </w:r>
      <w:r w:rsidRPr="00764DA0">
        <w:rPr>
          <w:rFonts w:ascii="Times New Roman" w:hAnsi="Times New Roman"/>
          <w:sz w:val="24"/>
          <w:szCs w:val="24"/>
          <w:lang w:val="en-GB"/>
        </w:rPr>
        <w:t xml:space="preserve">tate to grant </w:t>
      </w:r>
      <w:r w:rsidR="000F51D7" w:rsidRPr="00764DA0">
        <w:rPr>
          <w:rFonts w:ascii="Times New Roman" w:hAnsi="Times New Roman"/>
          <w:sz w:val="24"/>
          <w:szCs w:val="24"/>
          <w:lang w:val="en-GB"/>
        </w:rPr>
        <w:t>JWA</w:t>
      </w:r>
      <w:r w:rsidRPr="00764DA0">
        <w:rPr>
          <w:rFonts w:ascii="Times New Roman" w:hAnsi="Times New Roman"/>
          <w:sz w:val="24"/>
          <w:szCs w:val="24"/>
          <w:lang w:val="en-GB"/>
        </w:rPr>
        <w:t xml:space="preserve"> the status of religious community is</w:t>
      </w:r>
      <w:r w:rsidR="00FE12E0" w:rsidRPr="00764DA0">
        <w:rPr>
          <w:rFonts w:ascii="Times New Roman" w:hAnsi="Times New Roman"/>
          <w:sz w:val="24"/>
          <w:szCs w:val="24"/>
          <w:lang w:val="en-GB"/>
        </w:rPr>
        <w:t xml:space="preserve"> blatantly</w:t>
      </w:r>
      <w:r w:rsidRPr="00764DA0">
        <w:rPr>
          <w:rFonts w:ascii="Times New Roman" w:hAnsi="Times New Roman"/>
          <w:sz w:val="24"/>
          <w:szCs w:val="24"/>
          <w:lang w:val="en-GB"/>
        </w:rPr>
        <w:t xml:space="preserve"> discriminatory and violates the rights</w:t>
      </w:r>
      <w:r w:rsidR="00016217" w:rsidRPr="00764DA0">
        <w:rPr>
          <w:rFonts w:ascii="Times New Roman" w:hAnsi="Times New Roman"/>
          <w:sz w:val="24"/>
          <w:szCs w:val="24"/>
          <w:lang w:val="en-GB"/>
        </w:rPr>
        <w:t xml:space="preserve"> of Jehovah’s Witnesses</w:t>
      </w:r>
      <w:r w:rsidRPr="00764DA0">
        <w:rPr>
          <w:rFonts w:ascii="Times New Roman" w:hAnsi="Times New Roman"/>
          <w:sz w:val="24"/>
          <w:szCs w:val="24"/>
          <w:lang w:val="en-GB"/>
        </w:rPr>
        <w:t xml:space="preserve"> under the Covenant. Examples of the</w:t>
      </w:r>
      <w:r w:rsidR="00FE12E0" w:rsidRPr="00764DA0">
        <w:rPr>
          <w:rFonts w:ascii="Times New Roman" w:hAnsi="Times New Roman"/>
          <w:sz w:val="24"/>
          <w:szCs w:val="24"/>
          <w:lang w:val="en-GB"/>
        </w:rPr>
        <w:t xml:space="preserve"> chilling and</w:t>
      </w:r>
      <w:r w:rsidRPr="00764DA0">
        <w:rPr>
          <w:rFonts w:ascii="Times New Roman" w:hAnsi="Times New Roman"/>
          <w:sz w:val="24"/>
          <w:szCs w:val="24"/>
          <w:lang w:val="en-GB"/>
        </w:rPr>
        <w:t xml:space="preserve"> burdensome effect of this discriminatory treatment are as follows:</w:t>
      </w:r>
    </w:p>
    <w:p w14:paraId="118FD813" w14:textId="77777777" w:rsidR="008E4762" w:rsidRPr="00764DA0" w:rsidRDefault="008E4762" w:rsidP="008E4762">
      <w:pPr>
        <w:pStyle w:val="ListParagraph"/>
        <w:ind w:left="615"/>
        <w:jc w:val="left"/>
        <w:rPr>
          <w:rFonts w:ascii="Times New Roman" w:hAnsi="Times New Roman"/>
          <w:sz w:val="24"/>
          <w:szCs w:val="24"/>
          <w:lang w:val="en-GB"/>
        </w:rPr>
      </w:pPr>
    </w:p>
    <w:p w14:paraId="56610593" w14:textId="77777777" w:rsidR="008E4762" w:rsidRPr="00764DA0" w:rsidRDefault="00B01762" w:rsidP="00016217">
      <w:pPr>
        <w:pStyle w:val="ListParagraph"/>
        <w:numPr>
          <w:ilvl w:val="3"/>
          <w:numId w:val="4"/>
        </w:numPr>
        <w:ind w:left="1560" w:hanging="284"/>
        <w:jc w:val="left"/>
        <w:rPr>
          <w:rFonts w:ascii="Times New Roman" w:hAnsi="Times New Roman"/>
          <w:sz w:val="24"/>
          <w:szCs w:val="24"/>
          <w:lang w:val="en-GB"/>
        </w:rPr>
      </w:pPr>
      <w:r w:rsidRPr="00764DA0">
        <w:rPr>
          <w:rFonts w:ascii="Times New Roman" w:hAnsi="Times New Roman"/>
          <w:sz w:val="24"/>
          <w:szCs w:val="24"/>
          <w:lang w:val="en-GB"/>
        </w:rPr>
        <w:t xml:space="preserve">Religious communities recognized by the </w:t>
      </w:r>
      <w:r w:rsidR="00A47C32">
        <w:rPr>
          <w:rFonts w:ascii="Times New Roman" w:hAnsi="Times New Roman"/>
          <w:sz w:val="24"/>
          <w:szCs w:val="24"/>
          <w:lang w:val="en-GB"/>
        </w:rPr>
        <w:t>S</w:t>
      </w:r>
      <w:r w:rsidRPr="00764DA0">
        <w:rPr>
          <w:rFonts w:ascii="Times New Roman" w:hAnsi="Times New Roman"/>
          <w:sz w:val="24"/>
          <w:szCs w:val="24"/>
          <w:lang w:val="en-GB"/>
        </w:rPr>
        <w:t xml:space="preserve">tate are exempted from taxes on buildings. </w:t>
      </w:r>
      <w:r w:rsidR="000F51D7" w:rsidRPr="00764DA0">
        <w:rPr>
          <w:rFonts w:ascii="Times New Roman" w:hAnsi="Times New Roman"/>
          <w:sz w:val="24"/>
          <w:szCs w:val="24"/>
          <w:lang w:val="en-GB"/>
        </w:rPr>
        <w:t>JWA</w:t>
      </w:r>
      <w:r w:rsidRPr="00764DA0">
        <w:rPr>
          <w:rFonts w:ascii="Times New Roman" w:hAnsi="Times New Roman"/>
          <w:sz w:val="24"/>
          <w:szCs w:val="24"/>
          <w:lang w:val="en-GB"/>
        </w:rPr>
        <w:t xml:space="preserve"> ha</w:t>
      </w:r>
      <w:r w:rsidR="00FE12E0" w:rsidRPr="00764DA0">
        <w:rPr>
          <w:rFonts w:ascii="Times New Roman" w:hAnsi="Times New Roman"/>
          <w:sz w:val="24"/>
          <w:szCs w:val="24"/>
          <w:lang w:val="en-GB"/>
        </w:rPr>
        <w:t>s</w:t>
      </w:r>
      <w:r w:rsidRPr="00764DA0">
        <w:rPr>
          <w:rFonts w:ascii="Times New Roman" w:hAnsi="Times New Roman"/>
          <w:sz w:val="24"/>
          <w:szCs w:val="24"/>
          <w:lang w:val="en-GB"/>
        </w:rPr>
        <w:t xml:space="preserve"> to pay taxes for places of </w:t>
      </w:r>
      <w:r w:rsidR="00FE12E0" w:rsidRPr="00764DA0">
        <w:rPr>
          <w:rFonts w:ascii="Times New Roman" w:hAnsi="Times New Roman"/>
          <w:sz w:val="24"/>
          <w:szCs w:val="24"/>
          <w:lang w:val="en-GB"/>
        </w:rPr>
        <w:t xml:space="preserve">religious </w:t>
      </w:r>
      <w:r w:rsidRPr="00764DA0">
        <w:rPr>
          <w:rFonts w:ascii="Times New Roman" w:hAnsi="Times New Roman"/>
          <w:sz w:val="24"/>
          <w:szCs w:val="24"/>
          <w:lang w:val="en-GB"/>
        </w:rPr>
        <w:t xml:space="preserve">worship. In one year, these taxes </w:t>
      </w:r>
      <w:r w:rsidR="00A47C32">
        <w:rPr>
          <w:rFonts w:ascii="Times New Roman" w:hAnsi="Times New Roman"/>
          <w:sz w:val="24"/>
          <w:szCs w:val="24"/>
          <w:lang w:val="en-GB"/>
        </w:rPr>
        <w:t xml:space="preserve">amount to </w:t>
      </w:r>
      <w:r w:rsidRPr="00764DA0">
        <w:rPr>
          <w:rFonts w:ascii="Times New Roman" w:hAnsi="Times New Roman"/>
          <w:sz w:val="24"/>
          <w:szCs w:val="24"/>
          <w:lang w:val="en-GB"/>
        </w:rPr>
        <w:t>approximately USD 10</w:t>
      </w:r>
      <w:r w:rsidR="00490D31" w:rsidRPr="00764DA0">
        <w:rPr>
          <w:rFonts w:ascii="Times New Roman" w:hAnsi="Times New Roman"/>
          <w:sz w:val="24"/>
          <w:szCs w:val="24"/>
          <w:lang w:val="en-GB"/>
        </w:rPr>
        <w:t>,</w:t>
      </w:r>
      <w:r w:rsidRPr="00764DA0">
        <w:rPr>
          <w:rFonts w:ascii="Times New Roman" w:hAnsi="Times New Roman"/>
          <w:sz w:val="24"/>
          <w:szCs w:val="24"/>
          <w:lang w:val="en-GB"/>
        </w:rPr>
        <w:t xml:space="preserve">000. </w:t>
      </w:r>
    </w:p>
    <w:p w14:paraId="631FCCD7" w14:textId="77777777" w:rsidR="008E4762" w:rsidRPr="00764DA0" w:rsidRDefault="00B01762" w:rsidP="008E4762">
      <w:pPr>
        <w:pStyle w:val="ListParagraph"/>
        <w:ind w:left="1560"/>
        <w:jc w:val="left"/>
        <w:rPr>
          <w:rFonts w:ascii="Times New Roman" w:hAnsi="Times New Roman"/>
          <w:sz w:val="24"/>
          <w:szCs w:val="24"/>
          <w:lang w:val="en-GB"/>
        </w:rPr>
      </w:pPr>
      <w:r w:rsidRPr="00764DA0">
        <w:rPr>
          <w:rFonts w:ascii="Times New Roman" w:hAnsi="Times New Roman"/>
          <w:sz w:val="24"/>
          <w:szCs w:val="24"/>
          <w:lang w:val="en-GB"/>
        </w:rPr>
        <w:t xml:space="preserve"> </w:t>
      </w:r>
    </w:p>
    <w:p w14:paraId="56023849" w14:textId="77777777" w:rsidR="008E4762" w:rsidRPr="00764DA0" w:rsidRDefault="00B01762" w:rsidP="008E4762">
      <w:pPr>
        <w:pStyle w:val="ListParagraph"/>
        <w:numPr>
          <w:ilvl w:val="3"/>
          <w:numId w:val="4"/>
        </w:numPr>
        <w:ind w:left="1560" w:hanging="284"/>
        <w:jc w:val="left"/>
        <w:rPr>
          <w:rFonts w:ascii="Times New Roman" w:hAnsi="Times New Roman"/>
          <w:sz w:val="24"/>
          <w:szCs w:val="24"/>
          <w:lang w:val="en-GB"/>
        </w:rPr>
      </w:pPr>
      <w:r w:rsidRPr="00764DA0">
        <w:rPr>
          <w:rFonts w:ascii="Times New Roman" w:hAnsi="Times New Roman"/>
          <w:sz w:val="24"/>
          <w:szCs w:val="24"/>
          <w:lang w:val="en-GB"/>
        </w:rPr>
        <w:t xml:space="preserve">Religious communities are exempted from submitting financial reports to the relevant </w:t>
      </w:r>
      <w:r w:rsidR="00A47C32">
        <w:rPr>
          <w:rFonts w:ascii="Times New Roman" w:hAnsi="Times New Roman"/>
          <w:sz w:val="24"/>
          <w:szCs w:val="24"/>
          <w:lang w:val="en-GB"/>
        </w:rPr>
        <w:t>S</w:t>
      </w:r>
      <w:r w:rsidRPr="00764DA0">
        <w:rPr>
          <w:rFonts w:ascii="Times New Roman" w:hAnsi="Times New Roman"/>
          <w:sz w:val="24"/>
          <w:szCs w:val="24"/>
          <w:lang w:val="en-GB"/>
        </w:rPr>
        <w:t>tate institution for their religious and institutional activity.</w:t>
      </w:r>
    </w:p>
    <w:p w14:paraId="2E361CBE" w14:textId="77777777" w:rsidR="008E4762" w:rsidRPr="00764DA0" w:rsidRDefault="008E4762" w:rsidP="008E4762">
      <w:pPr>
        <w:jc w:val="left"/>
        <w:rPr>
          <w:rFonts w:ascii="Times New Roman" w:hAnsi="Times New Roman"/>
          <w:sz w:val="24"/>
          <w:szCs w:val="24"/>
          <w:lang w:val="en-GB"/>
        </w:rPr>
      </w:pPr>
    </w:p>
    <w:p w14:paraId="6CF95ECA" w14:textId="77777777" w:rsidR="008E4762" w:rsidRPr="00764DA0" w:rsidRDefault="00B01762" w:rsidP="008E4762">
      <w:pPr>
        <w:pStyle w:val="ListParagraph"/>
        <w:numPr>
          <w:ilvl w:val="3"/>
          <w:numId w:val="4"/>
        </w:numPr>
        <w:ind w:left="1560" w:hanging="284"/>
        <w:jc w:val="left"/>
        <w:rPr>
          <w:rFonts w:ascii="Times New Roman" w:hAnsi="Times New Roman"/>
          <w:sz w:val="24"/>
          <w:szCs w:val="24"/>
          <w:lang w:val="en-GB"/>
        </w:rPr>
      </w:pPr>
      <w:r w:rsidRPr="00764DA0">
        <w:rPr>
          <w:rFonts w:ascii="Times New Roman" w:hAnsi="Times New Roman"/>
          <w:sz w:val="24"/>
          <w:szCs w:val="24"/>
          <w:lang w:val="en-GB"/>
        </w:rPr>
        <w:t xml:space="preserve">Religious communities are exempted from paying tariffs for residency permits for their missionary personnel. </w:t>
      </w:r>
    </w:p>
    <w:p w14:paraId="35B66D4F" w14:textId="77777777" w:rsidR="008E4762" w:rsidRPr="00764DA0" w:rsidRDefault="008E4762" w:rsidP="008E4762">
      <w:pPr>
        <w:pStyle w:val="ListParagraph"/>
        <w:rPr>
          <w:rFonts w:ascii="Times New Roman" w:hAnsi="Times New Roman"/>
          <w:sz w:val="24"/>
          <w:szCs w:val="24"/>
          <w:lang w:val="en-GB"/>
        </w:rPr>
      </w:pPr>
    </w:p>
    <w:p w14:paraId="328C4857" w14:textId="77777777" w:rsidR="008E4762" w:rsidRPr="00764DA0" w:rsidRDefault="00B01762" w:rsidP="008E4762">
      <w:pPr>
        <w:pStyle w:val="ListParagraph"/>
        <w:numPr>
          <w:ilvl w:val="3"/>
          <w:numId w:val="4"/>
        </w:numPr>
        <w:ind w:left="1560" w:hanging="284"/>
        <w:jc w:val="left"/>
        <w:rPr>
          <w:rFonts w:ascii="Times New Roman" w:hAnsi="Times New Roman"/>
          <w:sz w:val="24"/>
          <w:szCs w:val="24"/>
          <w:lang w:val="en-GB"/>
        </w:rPr>
      </w:pPr>
      <w:r w:rsidRPr="00764DA0">
        <w:rPr>
          <w:rFonts w:ascii="Times New Roman" w:hAnsi="Times New Roman"/>
          <w:sz w:val="24"/>
          <w:szCs w:val="24"/>
          <w:lang w:val="en-GB"/>
        </w:rPr>
        <w:t>Religious communities are exempted from reporting and being registered in the Beneficial Owners’ Registry</w:t>
      </w:r>
      <w:r w:rsidR="00A47C32">
        <w:rPr>
          <w:rFonts w:ascii="Times New Roman" w:hAnsi="Times New Roman"/>
          <w:sz w:val="24"/>
          <w:szCs w:val="24"/>
          <w:lang w:val="en-GB"/>
        </w:rPr>
        <w:t>,</w:t>
      </w:r>
      <w:r w:rsidRPr="00764DA0">
        <w:rPr>
          <w:rFonts w:ascii="Times New Roman" w:hAnsi="Times New Roman"/>
          <w:sz w:val="24"/>
          <w:szCs w:val="24"/>
          <w:lang w:val="en-GB"/>
        </w:rPr>
        <w:t xml:space="preserve"> </w:t>
      </w:r>
      <w:r w:rsidR="00A47C32">
        <w:rPr>
          <w:rFonts w:ascii="Times New Roman" w:hAnsi="Times New Roman"/>
          <w:sz w:val="24"/>
          <w:szCs w:val="24"/>
          <w:lang w:val="en-GB"/>
        </w:rPr>
        <w:t>which</w:t>
      </w:r>
      <w:r w:rsidRPr="00764DA0">
        <w:rPr>
          <w:rFonts w:ascii="Times New Roman" w:hAnsi="Times New Roman"/>
          <w:sz w:val="24"/>
          <w:szCs w:val="24"/>
          <w:lang w:val="en-GB"/>
        </w:rPr>
        <w:t xml:space="preserve"> is kept and administered by the </w:t>
      </w:r>
      <w:r w:rsidRPr="00764DA0">
        <w:rPr>
          <w:rFonts w:ascii="Times New Roman" w:hAnsi="Times New Roman"/>
          <w:sz w:val="24"/>
          <w:szCs w:val="24"/>
          <w:lang w:val="en-GB"/>
        </w:rPr>
        <w:t>National Business Centre</w:t>
      </w:r>
      <w:r w:rsidR="00544572" w:rsidRPr="00764DA0">
        <w:rPr>
          <w:rFonts w:ascii="Times New Roman" w:hAnsi="Times New Roman"/>
          <w:sz w:val="24"/>
          <w:szCs w:val="24"/>
          <w:lang w:val="en-GB"/>
        </w:rPr>
        <w:t>.</w:t>
      </w:r>
      <w:r w:rsidRPr="00764DA0">
        <w:rPr>
          <w:rFonts w:ascii="Times New Roman" w:hAnsi="Times New Roman"/>
          <w:sz w:val="24"/>
          <w:szCs w:val="24"/>
          <w:lang w:val="en-GB"/>
        </w:rPr>
        <w:t xml:space="preserve"> </w:t>
      </w:r>
    </w:p>
    <w:p w14:paraId="4AC006E0" w14:textId="77777777" w:rsidR="008E4762" w:rsidRPr="00764DA0" w:rsidRDefault="008E4762" w:rsidP="008E4762">
      <w:pPr>
        <w:pStyle w:val="ListParagraph"/>
        <w:ind w:left="615"/>
        <w:jc w:val="left"/>
        <w:rPr>
          <w:rFonts w:ascii="Times New Roman" w:hAnsi="Times New Roman"/>
          <w:sz w:val="24"/>
          <w:szCs w:val="24"/>
          <w:lang w:val="en-GB"/>
        </w:rPr>
      </w:pPr>
    </w:p>
    <w:p w14:paraId="43D48DFA" w14:textId="77777777" w:rsidR="008E4762" w:rsidRPr="00D83EF1" w:rsidRDefault="00B01762" w:rsidP="0099602F">
      <w:pPr>
        <w:pStyle w:val="ListParagraph"/>
        <w:numPr>
          <w:ilvl w:val="1"/>
          <w:numId w:val="4"/>
        </w:numPr>
        <w:jc w:val="both"/>
        <w:rPr>
          <w:rFonts w:ascii="Times New Roman" w:hAnsi="Times New Roman"/>
          <w:sz w:val="24"/>
          <w:szCs w:val="24"/>
          <w:lang w:val="en-GB"/>
        </w:rPr>
      </w:pPr>
      <w:r w:rsidRPr="00D83EF1">
        <w:rPr>
          <w:rFonts w:ascii="Times New Roman" w:hAnsi="Times New Roman"/>
          <w:sz w:val="24"/>
          <w:szCs w:val="24"/>
          <w:lang w:val="en-GB"/>
        </w:rPr>
        <w:t>As the Human Rights Committee has commented</w:t>
      </w:r>
      <w:r w:rsidR="00D83EF1" w:rsidRPr="00D83EF1">
        <w:rPr>
          <w:rFonts w:ascii="Times New Roman" w:hAnsi="Times New Roman"/>
          <w:sz w:val="24"/>
          <w:szCs w:val="24"/>
          <w:lang w:val="en-GB"/>
        </w:rPr>
        <w:t xml:space="preserve"> in General Comment No. 22</w:t>
      </w:r>
      <w:r w:rsidRPr="00D83EF1">
        <w:rPr>
          <w:rFonts w:ascii="Times New Roman" w:hAnsi="Times New Roman"/>
          <w:sz w:val="24"/>
          <w:szCs w:val="24"/>
          <w:lang w:val="en-GB"/>
        </w:rPr>
        <w:t>,</w:t>
      </w:r>
      <w:r w:rsidR="00D83EF1" w:rsidRPr="00D83EF1">
        <w:rPr>
          <w:rFonts w:ascii="Times New Roman" w:hAnsi="Times New Roman"/>
          <w:sz w:val="24"/>
          <w:szCs w:val="24"/>
          <w:lang w:val="en-GB"/>
        </w:rPr>
        <w:t xml:space="preserve"> para. 2</w:t>
      </w:r>
      <w:r w:rsidR="001B1562">
        <w:rPr>
          <w:rFonts w:ascii="Times New Roman" w:hAnsi="Times New Roman"/>
          <w:sz w:val="24"/>
          <w:szCs w:val="24"/>
          <w:lang w:val="en-GB"/>
        </w:rPr>
        <w:t>:</w:t>
      </w:r>
      <w:r w:rsidRPr="00D83EF1">
        <w:rPr>
          <w:rFonts w:ascii="Times New Roman" w:hAnsi="Times New Roman"/>
          <w:sz w:val="24"/>
          <w:szCs w:val="24"/>
          <w:lang w:val="en-GB"/>
        </w:rPr>
        <w:t xml:space="preserve"> </w:t>
      </w:r>
      <w:r w:rsidR="001B1562">
        <w:rPr>
          <w:rFonts w:ascii="Times New Roman" w:hAnsi="Times New Roman"/>
          <w:sz w:val="24"/>
          <w:szCs w:val="24"/>
          <w:lang w:val="en-GB"/>
        </w:rPr>
        <w:t>“</w:t>
      </w:r>
      <w:r w:rsidR="001B1562" w:rsidRPr="00D83EF1">
        <w:rPr>
          <w:rFonts w:ascii="Times New Roman" w:hAnsi="Times New Roman"/>
          <w:sz w:val="24"/>
          <w:szCs w:val="24"/>
          <w:lang w:val="en-GB"/>
        </w:rPr>
        <w:t xml:space="preserve">Article </w:t>
      </w:r>
      <w:r w:rsidRPr="00D83EF1">
        <w:rPr>
          <w:rFonts w:ascii="Times New Roman" w:hAnsi="Times New Roman"/>
          <w:sz w:val="24"/>
          <w:szCs w:val="24"/>
          <w:lang w:val="en-GB"/>
        </w:rPr>
        <w:t xml:space="preserve">18 </w:t>
      </w:r>
      <w:r w:rsidR="00D83EF1" w:rsidRPr="00D83EF1">
        <w:rPr>
          <w:rFonts w:ascii="Times New Roman" w:hAnsi="Times New Roman"/>
          <w:sz w:val="24"/>
          <w:szCs w:val="24"/>
          <w:lang w:val="en-GB"/>
        </w:rPr>
        <w:t>[</w:t>
      </w:r>
      <w:r w:rsidRPr="00D83EF1">
        <w:rPr>
          <w:rFonts w:ascii="Times New Roman" w:hAnsi="Times New Roman"/>
          <w:sz w:val="24"/>
          <w:szCs w:val="24"/>
          <w:lang w:val="en-GB"/>
        </w:rPr>
        <w:t>of the Covenant (right to freedom of thought, conscience and religion)</w:t>
      </w:r>
      <w:r w:rsidR="00D83EF1" w:rsidRPr="00D83EF1">
        <w:rPr>
          <w:rFonts w:ascii="Times New Roman" w:hAnsi="Times New Roman"/>
          <w:sz w:val="24"/>
          <w:szCs w:val="24"/>
          <w:lang w:val="en-GB"/>
        </w:rPr>
        <w:t>]</w:t>
      </w:r>
      <w:r w:rsidR="001B1562">
        <w:rPr>
          <w:rFonts w:ascii="Times New Roman" w:hAnsi="Times New Roman"/>
          <w:sz w:val="24"/>
          <w:szCs w:val="24"/>
          <w:lang w:val="en-GB"/>
        </w:rPr>
        <w:t xml:space="preserve"> … </w:t>
      </w:r>
      <w:r w:rsidRPr="00D83EF1">
        <w:rPr>
          <w:rFonts w:ascii="Times New Roman" w:hAnsi="Times New Roman"/>
          <w:sz w:val="24"/>
          <w:szCs w:val="24"/>
          <w:lang w:val="en-GB"/>
        </w:rPr>
        <w:t>is not limited in its application to traditional religions”</w:t>
      </w:r>
      <w:r w:rsidR="001F7786" w:rsidRPr="00D83EF1">
        <w:rPr>
          <w:rFonts w:ascii="Times New Roman" w:hAnsi="Times New Roman"/>
          <w:sz w:val="24"/>
          <w:szCs w:val="24"/>
          <w:lang w:val="en-GB"/>
        </w:rPr>
        <w:t>.</w:t>
      </w:r>
      <w:r w:rsidR="00D83EF1" w:rsidRPr="00D83EF1">
        <w:rPr>
          <w:rFonts w:ascii="Times New Roman" w:hAnsi="Times New Roman"/>
          <w:sz w:val="24"/>
          <w:szCs w:val="24"/>
          <w:lang w:val="en-GB"/>
        </w:rPr>
        <w:t xml:space="preserve"> Para. 9 continues:</w:t>
      </w:r>
      <w:r w:rsidRPr="00D83EF1">
        <w:rPr>
          <w:rFonts w:ascii="Times New Roman" w:hAnsi="Times New Roman"/>
          <w:sz w:val="24"/>
          <w:szCs w:val="24"/>
          <w:lang w:val="en-GB"/>
        </w:rPr>
        <w:t xml:space="preserve"> “</w:t>
      </w:r>
      <w:r w:rsidR="001F7786" w:rsidRPr="00D83EF1">
        <w:rPr>
          <w:rFonts w:ascii="Times New Roman" w:hAnsi="Times New Roman"/>
          <w:sz w:val="24"/>
          <w:szCs w:val="24"/>
          <w:lang w:val="en-GB"/>
        </w:rPr>
        <w:t>T</w:t>
      </w:r>
      <w:r w:rsidRPr="00D83EF1">
        <w:rPr>
          <w:rFonts w:ascii="Times New Roman" w:hAnsi="Times New Roman"/>
          <w:sz w:val="24"/>
          <w:szCs w:val="24"/>
          <w:lang w:val="en-GB"/>
        </w:rPr>
        <w:t xml:space="preserve">he fact that a religion is recognized as a </w:t>
      </w:r>
      <w:r w:rsidR="00D83EF1" w:rsidRPr="00D83EF1">
        <w:rPr>
          <w:rFonts w:ascii="Times New Roman" w:hAnsi="Times New Roman"/>
          <w:sz w:val="24"/>
          <w:szCs w:val="24"/>
          <w:lang w:val="en-GB"/>
        </w:rPr>
        <w:t xml:space="preserve">state </w:t>
      </w:r>
      <w:r w:rsidRPr="00D83EF1">
        <w:rPr>
          <w:rFonts w:ascii="Times New Roman" w:hAnsi="Times New Roman"/>
          <w:sz w:val="24"/>
          <w:szCs w:val="24"/>
          <w:lang w:val="en-GB"/>
        </w:rPr>
        <w:t xml:space="preserve">religion or that it is established as official or traditional or that its followers comprise the majority of the population, shall not result in any impairment of the enjoyment of any of the rights under the Covenant, including </w:t>
      </w:r>
      <w:r w:rsidR="00CA0B58" w:rsidRPr="00D83EF1">
        <w:rPr>
          <w:rFonts w:ascii="Times New Roman" w:hAnsi="Times New Roman"/>
          <w:sz w:val="24"/>
          <w:szCs w:val="24"/>
          <w:lang w:val="en-GB"/>
        </w:rPr>
        <w:t>a</w:t>
      </w:r>
      <w:r w:rsidR="00490D31" w:rsidRPr="00D83EF1">
        <w:rPr>
          <w:rFonts w:ascii="Times New Roman" w:hAnsi="Times New Roman"/>
          <w:sz w:val="24"/>
          <w:szCs w:val="24"/>
          <w:lang w:val="en-GB"/>
        </w:rPr>
        <w:t xml:space="preserve">rticles </w:t>
      </w:r>
      <w:r w:rsidRPr="00D83EF1">
        <w:rPr>
          <w:rFonts w:ascii="Times New Roman" w:hAnsi="Times New Roman"/>
          <w:sz w:val="24"/>
          <w:szCs w:val="24"/>
          <w:lang w:val="en-GB"/>
        </w:rPr>
        <w:t>18 and 27, nor in a</w:t>
      </w:r>
      <w:r w:rsidRPr="00D83EF1">
        <w:rPr>
          <w:rFonts w:ascii="Times New Roman" w:hAnsi="Times New Roman"/>
          <w:sz w:val="24"/>
          <w:szCs w:val="24"/>
          <w:lang w:val="en-GB"/>
        </w:rPr>
        <w:t xml:space="preserve">ny discrimination against adherents </w:t>
      </w:r>
      <w:r w:rsidR="00CA0B58" w:rsidRPr="00D83EF1">
        <w:rPr>
          <w:rFonts w:ascii="Times New Roman" w:hAnsi="Times New Roman"/>
          <w:sz w:val="24"/>
          <w:szCs w:val="24"/>
          <w:lang w:val="en-GB"/>
        </w:rPr>
        <w:t>to</w:t>
      </w:r>
      <w:r w:rsidRPr="00D83EF1">
        <w:rPr>
          <w:rFonts w:ascii="Times New Roman" w:hAnsi="Times New Roman"/>
          <w:sz w:val="24"/>
          <w:szCs w:val="24"/>
          <w:lang w:val="en-GB"/>
        </w:rPr>
        <w:t xml:space="preserve"> other religions or non-believers</w:t>
      </w:r>
      <w:r w:rsidR="00D83EF1">
        <w:rPr>
          <w:rFonts w:ascii="Times New Roman" w:hAnsi="Times New Roman"/>
          <w:sz w:val="24"/>
          <w:szCs w:val="24"/>
          <w:lang w:val="en-GB"/>
        </w:rPr>
        <w:t xml:space="preserve"> </w:t>
      </w:r>
      <w:r w:rsidR="00D83EF1" w:rsidRPr="00D83EF1">
        <w:rPr>
          <w:rFonts w:ascii="Times New Roman" w:hAnsi="Times New Roman"/>
          <w:sz w:val="24"/>
          <w:szCs w:val="24"/>
          <w:lang w:val="en-GB"/>
        </w:rPr>
        <w:t>…</w:t>
      </w:r>
      <w:r w:rsidR="00D83EF1">
        <w:rPr>
          <w:rFonts w:ascii="Times New Roman" w:hAnsi="Times New Roman"/>
          <w:sz w:val="24"/>
          <w:szCs w:val="24"/>
          <w:lang w:val="en-GB"/>
        </w:rPr>
        <w:t xml:space="preserve"> </w:t>
      </w:r>
      <w:r w:rsidR="001F7786" w:rsidRPr="00D83EF1">
        <w:rPr>
          <w:rFonts w:ascii="Times New Roman" w:hAnsi="Times New Roman"/>
          <w:sz w:val="24"/>
          <w:szCs w:val="24"/>
          <w:lang w:val="en-GB"/>
        </w:rPr>
        <w:t xml:space="preserve">giving </w:t>
      </w:r>
      <w:r w:rsidRPr="00D83EF1">
        <w:rPr>
          <w:rFonts w:ascii="Times New Roman" w:hAnsi="Times New Roman"/>
          <w:sz w:val="24"/>
          <w:szCs w:val="24"/>
          <w:lang w:val="en-GB"/>
        </w:rPr>
        <w:t xml:space="preserve">economic privileges to </w:t>
      </w:r>
      <w:r w:rsidR="00D83EF1" w:rsidRPr="00D83EF1">
        <w:rPr>
          <w:rFonts w:ascii="Times New Roman" w:hAnsi="Times New Roman"/>
          <w:sz w:val="24"/>
          <w:szCs w:val="24"/>
          <w:lang w:val="en-GB"/>
        </w:rPr>
        <w:t>[</w:t>
      </w:r>
      <w:r w:rsidRPr="00D83EF1">
        <w:rPr>
          <w:rFonts w:ascii="Times New Roman" w:hAnsi="Times New Roman"/>
          <w:sz w:val="24"/>
          <w:szCs w:val="24"/>
          <w:lang w:val="en-GB"/>
        </w:rPr>
        <w:t>predominant religio</w:t>
      </w:r>
      <w:r w:rsidR="001F7786" w:rsidRPr="00D83EF1">
        <w:rPr>
          <w:rFonts w:ascii="Times New Roman" w:hAnsi="Times New Roman"/>
          <w:sz w:val="24"/>
          <w:szCs w:val="24"/>
          <w:lang w:val="en-GB"/>
        </w:rPr>
        <w:t>n</w:t>
      </w:r>
      <w:r w:rsidRPr="00D83EF1">
        <w:rPr>
          <w:rFonts w:ascii="Times New Roman" w:hAnsi="Times New Roman"/>
          <w:sz w:val="24"/>
          <w:szCs w:val="24"/>
          <w:lang w:val="en-GB"/>
        </w:rPr>
        <w:t>s</w:t>
      </w:r>
      <w:r w:rsidR="00D83EF1" w:rsidRPr="00D83EF1">
        <w:rPr>
          <w:rFonts w:ascii="Times New Roman" w:hAnsi="Times New Roman"/>
          <w:sz w:val="24"/>
          <w:szCs w:val="24"/>
          <w:lang w:val="en-GB"/>
        </w:rPr>
        <w:t>]</w:t>
      </w:r>
      <w:r w:rsidRPr="00D83EF1">
        <w:rPr>
          <w:rFonts w:ascii="Times New Roman" w:hAnsi="Times New Roman"/>
          <w:sz w:val="24"/>
          <w:szCs w:val="24"/>
          <w:lang w:val="en-GB"/>
        </w:rPr>
        <w:t xml:space="preserve"> or imposing </w:t>
      </w:r>
      <w:r w:rsidR="001F7786" w:rsidRPr="00D83EF1">
        <w:rPr>
          <w:rFonts w:ascii="Times New Roman" w:hAnsi="Times New Roman"/>
          <w:sz w:val="24"/>
          <w:szCs w:val="24"/>
          <w:lang w:val="en-GB"/>
        </w:rPr>
        <w:t xml:space="preserve">special </w:t>
      </w:r>
      <w:r w:rsidRPr="00D83EF1">
        <w:rPr>
          <w:rFonts w:ascii="Times New Roman" w:hAnsi="Times New Roman"/>
          <w:sz w:val="24"/>
          <w:szCs w:val="24"/>
          <w:lang w:val="en-GB"/>
        </w:rPr>
        <w:t>restriction</w:t>
      </w:r>
      <w:r w:rsidR="001F7786" w:rsidRPr="00D83EF1">
        <w:rPr>
          <w:rFonts w:ascii="Times New Roman" w:hAnsi="Times New Roman"/>
          <w:sz w:val="24"/>
          <w:szCs w:val="24"/>
          <w:lang w:val="en-GB"/>
        </w:rPr>
        <w:t>s</w:t>
      </w:r>
      <w:r w:rsidRPr="00D83EF1">
        <w:rPr>
          <w:rFonts w:ascii="Times New Roman" w:hAnsi="Times New Roman"/>
          <w:sz w:val="24"/>
          <w:szCs w:val="24"/>
          <w:lang w:val="en-GB"/>
        </w:rPr>
        <w:t xml:space="preserve"> on the practice of other faiths, are not in accordance with the prohibition of discrimination b</w:t>
      </w:r>
      <w:r w:rsidRPr="00D83EF1">
        <w:rPr>
          <w:rFonts w:ascii="Times New Roman" w:hAnsi="Times New Roman"/>
          <w:sz w:val="24"/>
          <w:szCs w:val="24"/>
          <w:lang w:val="en-GB"/>
        </w:rPr>
        <w:t>ased on religion</w:t>
      </w:r>
      <w:r w:rsidR="00D83EF1" w:rsidRPr="00D83EF1">
        <w:rPr>
          <w:rFonts w:ascii="Times New Roman" w:hAnsi="Times New Roman"/>
          <w:sz w:val="24"/>
          <w:szCs w:val="24"/>
          <w:lang w:val="en-GB"/>
        </w:rPr>
        <w:t xml:space="preserve"> or belief and the guarantee of equal protection</w:t>
      </w:r>
      <w:r w:rsidR="00D83EF1">
        <w:rPr>
          <w:rFonts w:ascii="Times New Roman" w:hAnsi="Times New Roman"/>
          <w:sz w:val="24"/>
          <w:szCs w:val="24"/>
          <w:lang w:val="en-GB"/>
        </w:rPr>
        <w:t xml:space="preserve"> </w:t>
      </w:r>
      <w:r w:rsidR="00D83EF1" w:rsidRPr="00D83EF1">
        <w:rPr>
          <w:rFonts w:ascii="Times New Roman" w:hAnsi="Times New Roman"/>
          <w:sz w:val="24"/>
          <w:szCs w:val="24"/>
          <w:lang w:val="en-GB"/>
        </w:rPr>
        <w:t>under article 26.</w:t>
      </w:r>
      <w:r w:rsidR="001F7786" w:rsidRPr="00D83EF1">
        <w:rPr>
          <w:rFonts w:ascii="Times New Roman" w:hAnsi="Times New Roman"/>
          <w:sz w:val="24"/>
          <w:szCs w:val="24"/>
          <w:lang w:val="en-GB"/>
        </w:rPr>
        <w:t>”</w:t>
      </w:r>
      <w:r w:rsidR="001B1562">
        <w:rPr>
          <w:rFonts w:ascii="Times New Roman" w:hAnsi="Times New Roman"/>
          <w:sz w:val="24"/>
          <w:szCs w:val="24"/>
          <w:lang w:val="en-GB"/>
        </w:rPr>
        <w:t xml:space="preserve"> (</w:t>
      </w:r>
      <w:r w:rsidR="001B1562" w:rsidRPr="001B1562">
        <w:rPr>
          <w:rFonts w:ascii="Times New Roman" w:hAnsi="Times New Roman"/>
          <w:sz w:val="24"/>
          <w:szCs w:val="24"/>
          <w:lang w:val="en-GB"/>
        </w:rPr>
        <w:t>CCPR/C/21/Rev.1/Add.4</w:t>
      </w:r>
      <w:r w:rsidR="001B1562">
        <w:rPr>
          <w:rFonts w:ascii="Times New Roman" w:hAnsi="Times New Roman"/>
          <w:sz w:val="24"/>
          <w:szCs w:val="24"/>
          <w:lang w:val="en-GB"/>
        </w:rPr>
        <w:t>)</w:t>
      </w:r>
    </w:p>
    <w:p w14:paraId="4C57780D" w14:textId="77777777" w:rsidR="008E4762" w:rsidRPr="00764DA0" w:rsidRDefault="008E4762" w:rsidP="008E4762">
      <w:pPr>
        <w:pStyle w:val="ListParagraph"/>
        <w:ind w:left="615"/>
        <w:jc w:val="both"/>
        <w:rPr>
          <w:rFonts w:ascii="Times New Roman" w:hAnsi="Times New Roman"/>
          <w:sz w:val="24"/>
          <w:szCs w:val="24"/>
          <w:lang w:val="en-GB"/>
        </w:rPr>
      </w:pPr>
    </w:p>
    <w:p w14:paraId="52A56875" w14:textId="77777777" w:rsidR="008E4762" w:rsidRPr="00764DA0" w:rsidRDefault="00B01762" w:rsidP="008E4762">
      <w:pPr>
        <w:pStyle w:val="ListParagraph"/>
        <w:numPr>
          <w:ilvl w:val="1"/>
          <w:numId w:val="4"/>
        </w:numPr>
        <w:jc w:val="both"/>
        <w:rPr>
          <w:rFonts w:ascii="Times New Roman" w:hAnsi="Times New Roman"/>
          <w:sz w:val="24"/>
          <w:szCs w:val="24"/>
          <w:lang w:val="en-GB"/>
        </w:rPr>
      </w:pPr>
      <w:r>
        <w:rPr>
          <w:rFonts w:ascii="Times New Roman" w:hAnsi="Times New Roman"/>
          <w:sz w:val="24"/>
          <w:szCs w:val="24"/>
          <w:lang w:val="en-GB"/>
        </w:rPr>
        <w:t>R</w:t>
      </w:r>
      <w:r w:rsidRPr="00764DA0">
        <w:rPr>
          <w:rFonts w:ascii="Times New Roman" w:hAnsi="Times New Roman"/>
          <w:sz w:val="24"/>
          <w:szCs w:val="24"/>
          <w:lang w:val="en-GB"/>
        </w:rPr>
        <w:t xml:space="preserve">egarding </w:t>
      </w:r>
      <w:r>
        <w:rPr>
          <w:rFonts w:ascii="Times New Roman" w:hAnsi="Times New Roman"/>
          <w:sz w:val="24"/>
          <w:szCs w:val="24"/>
          <w:lang w:val="en-GB"/>
        </w:rPr>
        <w:t>a</w:t>
      </w:r>
      <w:r w:rsidRPr="00764DA0">
        <w:rPr>
          <w:rFonts w:ascii="Times New Roman" w:hAnsi="Times New Roman"/>
          <w:sz w:val="24"/>
          <w:szCs w:val="24"/>
          <w:lang w:val="en-GB"/>
        </w:rPr>
        <w:t>rticle 26 of the Covenant (protection against discrimination)</w:t>
      </w:r>
      <w:r>
        <w:rPr>
          <w:rFonts w:ascii="Times New Roman" w:hAnsi="Times New Roman"/>
          <w:sz w:val="24"/>
          <w:szCs w:val="24"/>
          <w:lang w:val="en-GB"/>
        </w:rPr>
        <w:t>, t</w:t>
      </w:r>
      <w:r w:rsidRPr="00764DA0">
        <w:rPr>
          <w:rFonts w:ascii="Times New Roman" w:hAnsi="Times New Roman"/>
          <w:sz w:val="24"/>
          <w:szCs w:val="24"/>
          <w:lang w:val="en-GB"/>
        </w:rPr>
        <w:t>he Human Rights Committee commented</w:t>
      </w:r>
      <w:r w:rsidR="001B1562">
        <w:rPr>
          <w:rFonts w:ascii="Times New Roman" w:hAnsi="Times New Roman"/>
          <w:sz w:val="24"/>
          <w:szCs w:val="24"/>
          <w:lang w:val="en-GB"/>
        </w:rPr>
        <w:t xml:space="preserve"> in General Comment No. 18, para. 7</w:t>
      </w:r>
      <w:r w:rsidRPr="00764DA0">
        <w:rPr>
          <w:rFonts w:ascii="Times New Roman" w:hAnsi="Times New Roman"/>
          <w:sz w:val="24"/>
          <w:szCs w:val="24"/>
          <w:lang w:val="en-GB"/>
        </w:rPr>
        <w:t xml:space="preserve">: </w:t>
      </w:r>
      <w:r w:rsidRPr="00764DA0">
        <w:rPr>
          <w:rFonts w:ascii="Times New Roman" w:hAnsi="Times New Roman"/>
          <w:sz w:val="24"/>
          <w:szCs w:val="24"/>
          <w:lang w:val="en-GB"/>
        </w:rPr>
        <w:t>“</w:t>
      </w:r>
      <w:r w:rsidR="00B67C29">
        <w:rPr>
          <w:rFonts w:ascii="Times New Roman" w:hAnsi="Times New Roman"/>
          <w:sz w:val="24"/>
          <w:szCs w:val="24"/>
          <w:lang w:val="en-GB"/>
        </w:rPr>
        <w:t>[T]</w:t>
      </w:r>
      <w:r w:rsidRPr="00764DA0">
        <w:rPr>
          <w:rFonts w:ascii="Times New Roman" w:hAnsi="Times New Roman"/>
          <w:sz w:val="24"/>
          <w:szCs w:val="24"/>
          <w:lang w:val="en-GB"/>
        </w:rPr>
        <w:t xml:space="preserve">he Committee believes that the term </w:t>
      </w:r>
      <w:r w:rsidR="00FE12E0" w:rsidRPr="00764DA0">
        <w:rPr>
          <w:rFonts w:ascii="Times New Roman" w:hAnsi="Times New Roman"/>
          <w:sz w:val="24"/>
          <w:szCs w:val="24"/>
          <w:lang w:val="en-GB"/>
        </w:rPr>
        <w:t>‘</w:t>
      </w:r>
      <w:r w:rsidRPr="00764DA0">
        <w:rPr>
          <w:rFonts w:ascii="Times New Roman" w:hAnsi="Times New Roman"/>
          <w:sz w:val="24"/>
          <w:szCs w:val="24"/>
          <w:lang w:val="en-GB"/>
        </w:rPr>
        <w:t>discrimination</w:t>
      </w:r>
      <w:r w:rsidR="00FE12E0" w:rsidRPr="00764DA0">
        <w:rPr>
          <w:rFonts w:ascii="Times New Roman" w:hAnsi="Times New Roman"/>
          <w:sz w:val="24"/>
          <w:szCs w:val="24"/>
          <w:lang w:val="en-GB"/>
        </w:rPr>
        <w:t>’</w:t>
      </w:r>
      <w:r w:rsidRPr="00764DA0">
        <w:rPr>
          <w:rFonts w:ascii="Times New Roman" w:hAnsi="Times New Roman"/>
          <w:sz w:val="24"/>
          <w:szCs w:val="24"/>
          <w:lang w:val="en-GB"/>
        </w:rPr>
        <w:t xml:space="preserve"> as used in the Covenant should be understood to imply any </w:t>
      </w:r>
      <w:r w:rsidRPr="00764DA0">
        <w:rPr>
          <w:rFonts w:ascii="Times New Roman" w:hAnsi="Times New Roman"/>
          <w:i/>
          <w:sz w:val="24"/>
          <w:szCs w:val="24"/>
          <w:lang w:val="en-GB"/>
        </w:rPr>
        <w:t>distinction, exclusion, restriction or preference</w:t>
      </w:r>
      <w:r w:rsidRPr="00764DA0">
        <w:rPr>
          <w:rFonts w:ascii="Times New Roman" w:hAnsi="Times New Roman"/>
          <w:sz w:val="24"/>
          <w:szCs w:val="24"/>
          <w:lang w:val="en-GB"/>
        </w:rPr>
        <w:t xml:space="preserve"> which is based on any ground such as race, colour, sex, language, religion, political or ot</w:t>
      </w:r>
      <w:r w:rsidRPr="00764DA0">
        <w:rPr>
          <w:rFonts w:ascii="Times New Roman" w:hAnsi="Times New Roman"/>
          <w:sz w:val="24"/>
          <w:szCs w:val="24"/>
          <w:lang w:val="en-GB"/>
        </w:rPr>
        <w:t>her opinion</w:t>
      </w:r>
      <w:r w:rsidR="001B1562">
        <w:rPr>
          <w:rFonts w:ascii="Times New Roman" w:hAnsi="Times New Roman"/>
          <w:sz w:val="24"/>
          <w:szCs w:val="24"/>
          <w:lang w:val="en-GB"/>
        </w:rPr>
        <w:t xml:space="preserve"> …</w:t>
      </w:r>
      <w:r w:rsidRPr="00764DA0">
        <w:rPr>
          <w:rFonts w:ascii="Times New Roman" w:hAnsi="Times New Roman"/>
          <w:sz w:val="24"/>
          <w:szCs w:val="24"/>
          <w:lang w:val="en-GB"/>
        </w:rPr>
        <w:t xml:space="preserve"> and which has the purpose or effect of nullifying or impairing the recognition, enjoyment or exercise by all persons, on an equal footing, of all rights and freedoms.” In addition</w:t>
      </w:r>
      <w:r w:rsidR="00B67C29">
        <w:rPr>
          <w:rFonts w:ascii="Times New Roman" w:hAnsi="Times New Roman"/>
          <w:sz w:val="24"/>
          <w:szCs w:val="24"/>
          <w:lang w:val="en-GB"/>
        </w:rPr>
        <w:t>,</w:t>
      </w:r>
      <w:r w:rsidR="001B1562">
        <w:rPr>
          <w:rFonts w:ascii="Times New Roman" w:hAnsi="Times New Roman"/>
          <w:sz w:val="24"/>
          <w:szCs w:val="24"/>
          <w:lang w:val="en-GB"/>
        </w:rPr>
        <w:t xml:space="preserve"> at para. 9:</w:t>
      </w:r>
      <w:r w:rsidRPr="00764DA0">
        <w:rPr>
          <w:rFonts w:ascii="Times New Roman" w:hAnsi="Times New Roman"/>
          <w:sz w:val="24"/>
          <w:szCs w:val="24"/>
          <w:lang w:val="en-GB"/>
        </w:rPr>
        <w:t xml:space="preserve"> “the Committee wishes to know if there remain any</w:t>
      </w:r>
      <w:r w:rsidRPr="00764DA0">
        <w:rPr>
          <w:rFonts w:ascii="Times New Roman" w:hAnsi="Times New Roman"/>
          <w:sz w:val="24"/>
          <w:szCs w:val="24"/>
          <w:lang w:val="en-GB"/>
        </w:rPr>
        <w:t xml:space="preserve"> problems of discrimination in fact, which may be practi</w:t>
      </w:r>
      <w:r w:rsidR="00B67C29">
        <w:rPr>
          <w:rFonts w:ascii="Times New Roman" w:hAnsi="Times New Roman"/>
          <w:sz w:val="24"/>
          <w:szCs w:val="24"/>
          <w:lang w:val="en-GB"/>
        </w:rPr>
        <w:t>s</w:t>
      </w:r>
      <w:r w:rsidRPr="00764DA0">
        <w:rPr>
          <w:rFonts w:ascii="Times New Roman" w:hAnsi="Times New Roman"/>
          <w:sz w:val="24"/>
          <w:szCs w:val="24"/>
          <w:lang w:val="en-GB"/>
        </w:rPr>
        <w:t>ed either by public authorities, by the community, or by private persons or bodies. The Committee wishes to be informed about legal provisions and administrative measures directed at diminishing or e</w:t>
      </w:r>
      <w:r w:rsidRPr="00764DA0">
        <w:rPr>
          <w:rFonts w:ascii="Times New Roman" w:hAnsi="Times New Roman"/>
          <w:sz w:val="24"/>
          <w:szCs w:val="24"/>
          <w:lang w:val="en-GB"/>
        </w:rPr>
        <w:t>liminating such discrimination.” Furthermore,</w:t>
      </w:r>
      <w:r w:rsidR="004D002E">
        <w:rPr>
          <w:rFonts w:ascii="Times New Roman" w:hAnsi="Times New Roman"/>
          <w:sz w:val="24"/>
          <w:szCs w:val="24"/>
          <w:lang w:val="en-GB"/>
        </w:rPr>
        <w:t xml:space="preserve"> at para. 10</w:t>
      </w:r>
      <w:r w:rsidRPr="00764DA0">
        <w:rPr>
          <w:rFonts w:ascii="Times New Roman" w:hAnsi="Times New Roman"/>
          <w:sz w:val="24"/>
          <w:szCs w:val="24"/>
          <w:lang w:val="en-GB"/>
        </w:rPr>
        <w:t xml:space="preserve"> the Committee emphas</w:t>
      </w:r>
      <w:r w:rsidR="00B67C29">
        <w:rPr>
          <w:rFonts w:ascii="Times New Roman" w:hAnsi="Times New Roman"/>
          <w:sz w:val="24"/>
          <w:szCs w:val="24"/>
          <w:lang w:val="en-GB"/>
        </w:rPr>
        <w:t>is</w:t>
      </w:r>
      <w:r w:rsidRPr="00764DA0">
        <w:rPr>
          <w:rFonts w:ascii="Times New Roman" w:hAnsi="Times New Roman"/>
          <w:sz w:val="24"/>
          <w:szCs w:val="24"/>
          <w:lang w:val="en-GB"/>
        </w:rPr>
        <w:t xml:space="preserve">es </w:t>
      </w:r>
      <w:r w:rsidR="004D002E">
        <w:rPr>
          <w:rFonts w:ascii="Times New Roman" w:hAnsi="Times New Roman"/>
          <w:sz w:val="24"/>
          <w:szCs w:val="24"/>
          <w:lang w:val="en-GB"/>
        </w:rPr>
        <w:t>“</w:t>
      </w:r>
      <w:r w:rsidRPr="00764DA0">
        <w:rPr>
          <w:rFonts w:ascii="Times New Roman" w:hAnsi="Times New Roman"/>
          <w:sz w:val="24"/>
          <w:szCs w:val="24"/>
          <w:lang w:val="en-GB"/>
        </w:rPr>
        <w:t xml:space="preserve">that the principle of equality </w:t>
      </w:r>
      <w:r w:rsidR="004D002E">
        <w:rPr>
          <w:rFonts w:ascii="Times New Roman" w:hAnsi="Times New Roman"/>
          <w:sz w:val="24"/>
          <w:szCs w:val="24"/>
          <w:lang w:val="en-GB"/>
        </w:rPr>
        <w:t xml:space="preserve">sometimes </w:t>
      </w:r>
      <w:r w:rsidRPr="00764DA0">
        <w:rPr>
          <w:rFonts w:ascii="Times New Roman" w:hAnsi="Times New Roman"/>
          <w:i/>
          <w:sz w:val="24"/>
          <w:szCs w:val="24"/>
          <w:lang w:val="en-GB"/>
        </w:rPr>
        <w:t xml:space="preserve">requires State parties to take affirmative action in order to </w:t>
      </w:r>
      <w:r w:rsidRPr="00764DA0">
        <w:rPr>
          <w:rFonts w:ascii="Times New Roman" w:hAnsi="Times New Roman"/>
          <w:i/>
          <w:sz w:val="24"/>
          <w:szCs w:val="24"/>
          <w:lang w:val="en-GB"/>
        </w:rPr>
        <w:lastRenderedPageBreak/>
        <w:t>diminish or eliminate conditions which cause or help perpetuate discr</w:t>
      </w:r>
      <w:r w:rsidRPr="00764DA0">
        <w:rPr>
          <w:rFonts w:ascii="Times New Roman" w:hAnsi="Times New Roman"/>
          <w:i/>
          <w:sz w:val="24"/>
          <w:szCs w:val="24"/>
          <w:lang w:val="en-GB"/>
        </w:rPr>
        <w:t>imination prohibited by the Covenant</w:t>
      </w:r>
      <w:r w:rsidRPr="00764DA0">
        <w:rPr>
          <w:rFonts w:ascii="Times New Roman" w:hAnsi="Times New Roman"/>
          <w:sz w:val="24"/>
          <w:szCs w:val="24"/>
          <w:lang w:val="en-GB"/>
        </w:rPr>
        <w:t>.” (</w:t>
      </w:r>
      <w:r>
        <w:rPr>
          <w:rFonts w:ascii="Times New Roman" w:hAnsi="Times New Roman"/>
          <w:sz w:val="24"/>
          <w:szCs w:val="24"/>
          <w:lang w:val="en-GB"/>
        </w:rPr>
        <w:t>E</w:t>
      </w:r>
      <w:r w:rsidRPr="00764DA0">
        <w:rPr>
          <w:rFonts w:ascii="Times New Roman" w:hAnsi="Times New Roman"/>
          <w:sz w:val="24"/>
          <w:szCs w:val="24"/>
          <w:lang w:val="en-GB"/>
        </w:rPr>
        <w:t>mphasis added</w:t>
      </w:r>
      <w:r>
        <w:rPr>
          <w:rFonts w:ascii="Times New Roman" w:hAnsi="Times New Roman"/>
          <w:sz w:val="24"/>
          <w:szCs w:val="24"/>
          <w:lang w:val="en-GB"/>
        </w:rPr>
        <w:t>.</w:t>
      </w:r>
      <w:r w:rsidRPr="00764DA0">
        <w:rPr>
          <w:rFonts w:ascii="Times New Roman" w:hAnsi="Times New Roman"/>
          <w:sz w:val="24"/>
          <w:szCs w:val="24"/>
          <w:lang w:val="en-GB"/>
        </w:rPr>
        <w:t>)</w:t>
      </w:r>
      <w:r w:rsidR="00A26D48">
        <w:rPr>
          <w:rFonts w:ascii="Times New Roman" w:hAnsi="Times New Roman"/>
          <w:sz w:val="24"/>
          <w:szCs w:val="24"/>
          <w:lang w:val="en-GB"/>
        </w:rPr>
        <w:t xml:space="preserve"> (</w:t>
      </w:r>
      <w:r w:rsidR="00A26D48" w:rsidRPr="00A26D48">
        <w:rPr>
          <w:rFonts w:ascii="Times New Roman" w:hAnsi="Times New Roman"/>
          <w:sz w:val="24"/>
          <w:szCs w:val="24"/>
          <w:lang w:val="en-GB"/>
        </w:rPr>
        <w:t>HRI/GEN/1/Rev.9</w:t>
      </w:r>
      <w:r w:rsidR="00A26D48">
        <w:rPr>
          <w:rFonts w:ascii="Times New Roman" w:hAnsi="Times New Roman"/>
          <w:sz w:val="24"/>
          <w:szCs w:val="24"/>
          <w:lang w:val="en-GB"/>
        </w:rPr>
        <w:t>)</w:t>
      </w:r>
    </w:p>
    <w:p w14:paraId="2EA53343" w14:textId="77777777" w:rsidR="008E4762" w:rsidRPr="00764DA0" w:rsidRDefault="008E4762" w:rsidP="008E4762">
      <w:pPr>
        <w:jc w:val="both"/>
        <w:rPr>
          <w:rFonts w:ascii="Times New Roman" w:hAnsi="Times New Roman"/>
          <w:sz w:val="24"/>
          <w:szCs w:val="24"/>
          <w:lang w:val="en-GB"/>
        </w:rPr>
      </w:pPr>
    </w:p>
    <w:p w14:paraId="12AC5441" w14:textId="77777777" w:rsidR="008E4762" w:rsidRPr="00764DA0" w:rsidRDefault="00B01762" w:rsidP="008E4762">
      <w:pPr>
        <w:pStyle w:val="ListParagraph"/>
        <w:numPr>
          <w:ilvl w:val="1"/>
          <w:numId w:val="4"/>
        </w:numPr>
        <w:jc w:val="both"/>
        <w:rPr>
          <w:rFonts w:ascii="Times New Roman" w:hAnsi="Times New Roman"/>
          <w:sz w:val="24"/>
          <w:szCs w:val="24"/>
          <w:lang w:val="en-GB"/>
        </w:rPr>
      </w:pPr>
      <w:r w:rsidRPr="00764DA0">
        <w:rPr>
          <w:rFonts w:ascii="Times New Roman" w:hAnsi="Times New Roman"/>
          <w:sz w:val="24"/>
          <w:szCs w:val="24"/>
          <w:lang w:val="en-GB"/>
        </w:rPr>
        <w:t xml:space="preserve">Regarding Article 27 of the Covenant (the rights of </w:t>
      </w:r>
      <w:r w:rsidR="00B67C29">
        <w:rPr>
          <w:rFonts w:ascii="Times New Roman" w:hAnsi="Times New Roman"/>
          <w:sz w:val="24"/>
          <w:szCs w:val="24"/>
          <w:lang w:val="en-GB"/>
        </w:rPr>
        <w:t xml:space="preserve">a </w:t>
      </w:r>
      <w:r w:rsidRPr="00764DA0">
        <w:rPr>
          <w:rFonts w:ascii="Times New Roman" w:hAnsi="Times New Roman"/>
          <w:sz w:val="24"/>
          <w:szCs w:val="24"/>
          <w:lang w:val="en-GB"/>
        </w:rPr>
        <w:t>religious minority to profess and practi</w:t>
      </w:r>
      <w:r w:rsidR="00B67C29">
        <w:rPr>
          <w:rFonts w:ascii="Times New Roman" w:hAnsi="Times New Roman"/>
          <w:sz w:val="24"/>
          <w:szCs w:val="24"/>
          <w:lang w:val="en-GB"/>
        </w:rPr>
        <w:t>s</w:t>
      </w:r>
      <w:r w:rsidRPr="00764DA0">
        <w:rPr>
          <w:rFonts w:ascii="Times New Roman" w:hAnsi="Times New Roman"/>
          <w:sz w:val="24"/>
          <w:szCs w:val="24"/>
          <w:lang w:val="en-GB"/>
        </w:rPr>
        <w:t>e their religion)</w:t>
      </w:r>
      <w:r w:rsidR="00B67C29">
        <w:rPr>
          <w:rFonts w:ascii="Times New Roman" w:hAnsi="Times New Roman"/>
          <w:sz w:val="24"/>
          <w:szCs w:val="24"/>
          <w:lang w:val="en-GB"/>
        </w:rPr>
        <w:t>,</w:t>
      </w:r>
      <w:r w:rsidRPr="00764DA0">
        <w:rPr>
          <w:rFonts w:ascii="Times New Roman" w:hAnsi="Times New Roman"/>
          <w:sz w:val="24"/>
          <w:szCs w:val="24"/>
          <w:lang w:val="en-GB"/>
        </w:rPr>
        <w:t xml:space="preserve"> the Human Rights Committee comments</w:t>
      </w:r>
      <w:r w:rsidR="004D002E">
        <w:rPr>
          <w:rFonts w:ascii="Times New Roman" w:hAnsi="Times New Roman"/>
          <w:sz w:val="24"/>
          <w:szCs w:val="24"/>
          <w:lang w:val="en-GB"/>
        </w:rPr>
        <w:t xml:space="preserve"> in General Comment No. 23 para. 6.1</w:t>
      </w:r>
      <w:r w:rsidRPr="00764DA0">
        <w:rPr>
          <w:rFonts w:ascii="Times New Roman" w:hAnsi="Times New Roman"/>
          <w:sz w:val="24"/>
          <w:szCs w:val="24"/>
          <w:lang w:val="en-GB"/>
        </w:rPr>
        <w:t>: “Positive measures of protection are, therefore, required not only against the acts of the State party itself, whether through its legislative, judicial or administrative authorities, but also against the acts of other</w:t>
      </w:r>
      <w:r w:rsidRPr="00764DA0">
        <w:rPr>
          <w:rFonts w:ascii="Times New Roman" w:hAnsi="Times New Roman"/>
          <w:sz w:val="24"/>
          <w:szCs w:val="24"/>
          <w:lang w:val="en-GB"/>
        </w:rPr>
        <w:t xml:space="preserve"> persons within the State party”. </w:t>
      </w:r>
      <w:r w:rsidR="004D002E">
        <w:rPr>
          <w:rFonts w:ascii="Times New Roman" w:hAnsi="Times New Roman"/>
          <w:sz w:val="24"/>
          <w:szCs w:val="24"/>
          <w:lang w:val="en-GB"/>
        </w:rPr>
        <w:t>At para. 9:</w:t>
      </w:r>
      <w:r w:rsidR="004D002E" w:rsidRPr="00764DA0">
        <w:rPr>
          <w:rFonts w:ascii="Times New Roman" w:hAnsi="Times New Roman"/>
          <w:sz w:val="24"/>
          <w:szCs w:val="24"/>
          <w:lang w:val="en-GB"/>
        </w:rPr>
        <w:t xml:space="preserve"> </w:t>
      </w:r>
      <w:r w:rsidR="004D002E">
        <w:rPr>
          <w:rFonts w:ascii="Times New Roman" w:hAnsi="Times New Roman"/>
          <w:sz w:val="24"/>
          <w:szCs w:val="24"/>
          <w:lang w:val="en-GB"/>
        </w:rPr>
        <w:t>“</w:t>
      </w:r>
      <w:r w:rsidR="00D95429">
        <w:rPr>
          <w:rFonts w:ascii="Times New Roman" w:hAnsi="Times New Roman"/>
          <w:sz w:val="24"/>
          <w:szCs w:val="24"/>
          <w:lang w:val="en-GB"/>
        </w:rPr>
        <w:t>T</w:t>
      </w:r>
      <w:r w:rsidRPr="00764DA0">
        <w:rPr>
          <w:rFonts w:ascii="Times New Roman" w:hAnsi="Times New Roman"/>
          <w:sz w:val="24"/>
          <w:szCs w:val="24"/>
          <w:lang w:val="en-GB"/>
        </w:rPr>
        <w:t>he Committee concludes</w:t>
      </w:r>
      <w:r w:rsidR="004D002E">
        <w:rPr>
          <w:rFonts w:ascii="Times New Roman" w:hAnsi="Times New Roman"/>
          <w:sz w:val="24"/>
          <w:szCs w:val="24"/>
          <w:lang w:val="en-GB"/>
        </w:rPr>
        <w:t xml:space="preserve"> that a</w:t>
      </w:r>
      <w:r w:rsidRPr="00764DA0">
        <w:rPr>
          <w:rFonts w:ascii="Times New Roman" w:hAnsi="Times New Roman"/>
          <w:sz w:val="24"/>
          <w:szCs w:val="24"/>
          <w:lang w:val="en-GB"/>
        </w:rPr>
        <w:t>rticle 27 relates to rights whose protection imposes specific obligations on States parties. The protection of these rights is directed to</w:t>
      </w:r>
      <w:r w:rsidR="00D95429">
        <w:rPr>
          <w:rFonts w:ascii="Times New Roman" w:hAnsi="Times New Roman"/>
          <w:sz w:val="24"/>
          <w:szCs w:val="24"/>
          <w:lang w:val="en-GB"/>
        </w:rPr>
        <w:t>wards</w:t>
      </w:r>
      <w:r w:rsidRPr="00764DA0">
        <w:rPr>
          <w:rFonts w:ascii="Times New Roman" w:hAnsi="Times New Roman"/>
          <w:sz w:val="24"/>
          <w:szCs w:val="24"/>
          <w:lang w:val="en-GB"/>
        </w:rPr>
        <w:t xml:space="preserve"> ensur</w:t>
      </w:r>
      <w:r w:rsidR="00D95429">
        <w:rPr>
          <w:rFonts w:ascii="Times New Roman" w:hAnsi="Times New Roman"/>
          <w:sz w:val="24"/>
          <w:szCs w:val="24"/>
          <w:lang w:val="en-GB"/>
        </w:rPr>
        <w:t>ing</w:t>
      </w:r>
      <w:r w:rsidRPr="00764DA0">
        <w:rPr>
          <w:rFonts w:ascii="Times New Roman" w:hAnsi="Times New Roman"/>
          <w:sz w:val="24"/>
          <w:szCs w:val="24"/>
          <w:lang w:val="en-GB"/>
        </w:rPr>
        <w:t xml:space="preserve"> the survival and continued</w:t>
      </w:r>
      <w:r w:rsidRPr="00764DA0">
        <w:rPr>
          <w:rFonts w:ascii="Times New Roman" w:hAnsi="Times New Roman"/>
          <w:sz w:val="24"/>
          <w:szCs w:val="24"/>
          <w:lang w:val="en-GB"/>
        </w:rPr>
        <w:t xml:space="preserve"> development of the cultural, religious and social identity of the minorities concerned, thus enriching the fabric of society as a whole</w:t>
      </w:r>
      <w:r w:rsidR="00FE12E0" w:rsidRPr="00764DA0">
        <w:rPr>
          <w:rFonts w:ascii="Times New Roman" w:hAnsi="Times New Roman"/>
          <w:sz w:val="24"/>
          <w:szCs w:val="24"/>
          <w:lang w:val="en-GB"/>
        </w:rPr>
        <w:t>.</w:t>
      </w:r>
      <w:r w:rsidRPr="00764DA0">
        <w:rPr>
          <w:rFonts w:ascii="Times New Roman" w:hAnsi="Times New Roman"/>
          <w:sz w:val="24"/>
          <w:szCs w:val="24"/>
          <w:lang w:val="en-GB"/>
        </w:rPr>
        <w:t>”</w:t>
      </w:r>
      <w:r w:rsidR="004D002E">
        <w:rPr>
          <w:rFonts w:ascii="Times New Roman" w:hAnsi="Times New Roman"/>
          <w:sz w:val="24"/>
          <w:szCs w:val="24"/>
          <w:lang w:val="en-GB"/>
        </w:rPr>
        <w:t xml:space="preserve"> (</w:t>
      </w:r>
      <w:r w:rsidR="004D002E" w:rsidRPr="004D002E">
        <w:rPr>
          <w:rFonts w:ascii="Times New Roman" w:hAnsi="Times New Roman"/>
          <w:sz w:val="24"/>
          <w:szCs w:val="24"/>
          <w:lang w:val="en-GB"/>
        </w:rPr>
        <w:t>CCPR/C/21/Rev.1/Add.5</w:t>
      </w:r>
      <w:r w:rsidR="004D002E">
        <w:rPr>
          <w:rFonts w:ascii="Times New Roman" w:hAnsi="Times New Roman"/>
          <w:sz w:val="24"/>
          <w:szCs w:val="24"/>
          <w:lang w:val="en-GB"/>
        </w:rPr>
        <w:t>)</w:t>
      </w:r>
    </w:p>
    <w:p w14:paraId="7828FCF4" w14:textId="77777777" w:rsidR="008E4762" w:rsidRPr="00764DA0" w:rsidRDefault="008E4762" w:rsidP="008E4762">
      <w:pPr>
        <w:pStyle w:val="ListParagraph"/>
        <w:topLinePunct/>
        <w:spacing w:after="240"/>
        <w:ind w:left="435" w:right="181"/>
        <w:jc w:val="both"/>
        <w:rPr>
          <w:rFonts w:ascii="Times New Roman" w:hAnsi="Times New Roman"/>
          <w:sz w:val="24"/>
          <w:szCs w:val="24"/>
          <w:lang w:val="en-GB"/>
        </w:rPr>
      </w:pPr>
    </w:p>
    <w:p w14:paraId="577D1772" w14:textId="77777777" w:rsidR="00DB72EA" w:rsidRPr="00764DA0" w:rsidRDefault="00B01762" w:rsidP="002A1D85">
      <w:pPr>
        <w:pStyle w:val="Heading1"/>
        <w:numPr>
          <w:ilvl w:val="0"/>
          <w:numId w:val="3"/>
        </w:numPr>
        <w:jc w:val="both"/>
        <w:rPr>
          <w:rFonts w:ascii="Times New Roman" w:hAnsi="Times New Roman" w:cs="Times New Roman"/>
          <w:color w:val="auto"/>
          <w:szCs w:val="24"/>
          <w:lang w:val="en-GB"/>
        </w:rPr>
      </w:pPr>
      <w:bookmarkStart w:id="7" w:name="_Toc14262305"/>
      <w:r w:rsidRPr="00764DA0">
        <w:rPr>
          <w:rFonts w:ascii="Times New Roman" w:hAnsi="Times New Roman" w:cs="Times New Roman"/>
          <w:color w:val="auto"/>
          <w:szCs w:val="24"/>
          <w:lang w:val="en-GB"/>
        </w:rPr>
        <w:t>CONCLUSION AND RECOMMENDATIONS</w:t>
      </w:r>
      <w:bookmarkEnd w:id="7"/>
      <w:r w:rsidRPr="00764DA0">
        <w:rPr>
          <w:rFonts w:ascii="Times New Roman" w:hAnsi="Times New Roman" w:cs="Times New Roman"/>
          <w:color w:val="auto"/>
          <w:szCs w:val="24"/>
          <w:lang w:val="en-GB"/>
        </w:rPr>
        <w:t xml:space="preserve"> </w:t>
      </w:r>
    </w:p>
    <w:p w14:paraId="74F96586" w14:textId="77777777" w:rsidR="00B16519" w:rsidRPr="00764DA0" w:rsidRDefault="00B01762" w:rsidP="00B16519">
      <w:pPr>
        <w:pStyle w:val="ListParagraph"/>
        <w:numPr>
          <w:ilvl w:val="1"/>
          <w:numId w:val="4"/>
        </w:numPr>
        <w:topLinePunct/>
        <w:spacing w:after="240"/>
        <w:ind w:left="435" w:right="181"/>
        <w:jc w:val="both"/>
        <w:rPr>
          <w:rFonts w:ascii="Times New Roman" w:hAnsi="Times New Roman"/>
          <w:sz w:val="24"/>
          <w:szCs w:val="24"/>
          <w:lang w:val="en-GB"/>
        </w:rPr>
      </w:pPr>
      <w:r w:rsidRPr="00764DA0">
        <w:rPr>
          <w:rFonts w:ascii="Times New Roman" w:hAnsi="Times New Roman"/>
          <w:sz w:val="24"/>
          <w:szCs w:val="24"/>
          <w:lang w:val="en-GB"/>
        </w:rPr>
        <w:t>Jehovah’s Witnesses in Albania</w:t>
      </w:r>
      <w:r w:rsidR="00A24960">
        <w:rPr>
          <w:rFonts w:ascii="Times New Roman" w:hAnsi="Times New Roman"/>
          <w:sz w:val="24"/>
          <w:szCs w:val="24"/>
          <w:lang w:val="en-GB"/>
        </w:rPr>
        <w:t>,</w:t>
      </w:r>
      <w:r w:rsidRPr="00764DA0">
        <w:rPr>
          <w:rFonts w:ascii="Times New Roman" w:hAnsi="Times New Roman"/>
          <w:sz w:val="24"/>
          <w:szCs w:val="24"/>
          <w:lang w:val="en-GB"/>
        </w:rPr>
        <w:t xml:space="preserve"> and as a worldwide </w:t>
      </w:r>
      <w:r w:rsidR="00E6238B" w:rsidRPr="00764DA0">
        <w:rPr>
          <w:rFonts w:ascii="Times New Roman" w:hAnsi="Times New Roman"/>
          <w:sz w:val="24"/>
          <w:szCs w:val="24"/>
          <w:lang w:val="en-GB"/>
        </w:rPr>
        <w:t>organi</w:t>
      </w:r>
      <w:r w:rsidR="00A24960">
        <w:rPr>
          <w:rFonts w:ascii="Times New Roman" w:hAnsi="Times New Roman"/>
          <w:sz w:val="24"/>
          <w:szCs w:val="24"/>
          <w:lang w:val="en-GB"/>
        </w:rPr>
        <w:t>s</w:t>
      </w:r>
      <w:r w:rsidR="00E6238B" w:rsidRPr="00764DA0">
        <w:rPr>
          <w:rFonts w:ascii="Times New Roman" w:hAnsi="Times New Roman"/>
          <w:sz w:val="24"/>
          <w:szCs w:val="24"/>
          <w:lang w:val="en-GB"/>
        </w:rPr>
        <w:t>ation, express</w:t>
      </w:r>
      <w:r w:rsidRPr="00764DA0">
        <w:rPr>
          <w:rFonts w:ascii="Times New Roman" w:hAnsi="Times New Roman"/>
          <w:sz w:val="24"/>
          <w:szCs w:val="24"/>
          <w:lang w:val="en-GB"/>
        </w:rPr>
        <w:t xml:space="preserve"> concern </w:t>
      </w:r>
      <w:r w:rsidR="000406DB" w:rsidRPr="00764DA0">
        <w:rPr>
          <w:rFonts w:ascii="Times New Roman" w:hAnsi="Times New Roman"/>
          <w:sz w:val="24"/>
          <w:szCs w:val="24"/>
          <w:lang w:val="en-GB"/>
        </w:rPr>
        <w:t xml:space="preserve">about </w:t>
      </w:r>
      <w:r w:rsidRPr="00764DA0">
        <w:rPr>
          <w:rFonts w:ascii="Times New Roman" w:hAnsi="Times New Roman"/>
          <w:sz w:val="24"/>
          <w:szCs w:val="24"/>
          <w:lang w:val="en-GB"/>
        </w:rPr>
        <w:t xml:space="preserve">their inability to be registered as </w:t>
      </w:r>
      <w:r w:rsidR="00A24960">
        <w:rPr>
          <w:rFonts w:ascii="Times New Roman" w:hAnsi="Times New Roman"/>
          <w:sz w:val="24"/>
          <w:szCs w:val="24"/>
          <w:lang w:val="en-GB"/>
        </w:rPr>
        <w:t xml:space="preserve">a </w:t>
      </w:r>
      <w:r w:rsidRPr="00764DA0">
        <w:rPr>
          <w:rFonts w:ascii="Times New Roman" w:hAnsi="Times New Roman"/>
          <w:sz w:val="24"/>
          <w:szCs w:val="24"/>
          <w:lang w:val="en-GB"/>
        </w:rPr>
        <w:t xml:space="preserve">religious community in Albania. This situation has continued for several years and is having a negative impact on freedom of religion. Jehovah’s Witnesses respectfully request </w:t>
      </w:r>
      <w:r w:rsidR="00A24960">
        <w:rPr>
          <w:rFonts w:ascii="Times New Roman" w:hAnsi="Times New Roman"/>
          <w:sz w:val="24"/>
          <w:szCs w:val="24"/>
          <w:lang w:val="en-GB"/>
        </w:rPr>
        <w:t xml:space="preserve">that </w:t>
      </w:r>
      <w:r w:rsidRPr="00764DA0">
        <w:rPr>
          <w:rFonts w:ascii="Times New Roman" w:hAnsi="Times New Roman"/>
          <w:sz w:val="24"/>
          <w:szCs w:val="24"/>
          <w:lang w:val="en-GB"/>
        </w:rPr>
        <w:t>the gove</w:t>
      </w:r>
      <w:r w:rsidRPr="00764DA0">
        <w:rPr>
          <w:rFonts w:ascii="Times New Roman" w:hAnsi="Times New Roman"/>
          <w:sz w:val="24"/>
          <w:szCs w:val="24"/>
          <w:lang w:val="en-GB"/>
        </w:rPr>
        <w:t>rnment of Albania take the necessary steps to:</w:t>
      </w:r>
    </w:p>
    <w:p w14:paraId="1EB8C236" w14:textId="77777777" w:rsidR="00B16519" w:rsidRPr="00764DA0" w:rsidRDefault="00B01762" w:rsidP="00B16519">
      <w:pPr>
        <w:pStyle w:val="ListParagraph"/>
        <w:numPr>
          <w:ilvl w:val="0"/>
          <w:numId w:val="5"/>
        </w:numPr>
        <w:topLinePunct/>
        <w:spacing w:after="240"/>
        <w:ind w:right="227"/>
        <w:jc w:val="both"/>
        <w:rPr>
          <w:rFonts w:ascii="Times New Roman" w:eastAsia="Malgun Gothic" w:hAnsi="Times New Roman"/>
          <w:bCs/>
          <w:kern w:val="2"/>
          <w:sz w:val="24"/>
          <w:szCs w:val="24"/>
          <w:lang w:val="en-GB"/>
        </w:rPr>
      </w:pPr>
      <w:r w:rsidRPr="00764DA0">
        <w:rPr>
          <w:rFonts w:ascii="Times New Roman" w:eastAsia="Malgun Gothic" w:hAnsi="Times New Roman"/>
          <w:bCs/>
          <w:kern w:val="2"/>
          <w:sz w:val="24"/>
          <w:szCs w:val="24"/>
          <w:lang w:val="en-GB"/>
        </w:rPr>
        <w:t xml:space="preserve">Ensure that </w:t>
      </w:r>
      <w:r w:rsidR="000406DB" w:rsidRPr="00764DA0">
        <w:rPr>
          <w:rFonts w:ascii="Times New Roman" w:eastAsia="Malgun Gothic" w:hAnsi="Times New Roman"/>
          <w:bCs/>
          <w:kern w:val="2"/>
          <w:sz w:val="24"/>
          <w:szCs w:val="24"/>
          <w:lang w:val="en-GB"/>
        </w:rPr>
        <w:t>“</w:t>
      </w:r>
      <w:r w:rsidRPr="00764DA0">
        <w:rPr>
          <w:rFonts w:ascii="Times New Roman" w:eastAsia="Malgun Gothic" w:hAnsi="Times New Roman"/>
          <w:bCs/>
          <w:kern w:val="2"/>
          <w:sz w:val="24"/>
          <w:szCs w:val="24"/>
          <w:lang w:val="en-GB"/>
        </w:rPr>
        <w:t>Jehovah’s Witnesses</w:t>
      </w:r>
      <w:r w:rsidR="000406DB" w:rsidRPr="00764DA0">
        <w:rPr>
          <w:rFonts w:ascii="Times New Roman" w:eastAsia="Malgun Gothic" w:hAnsi="Times New Roman"/>
          <w:bCs/>
          <w:kern w:val="2"/>
          <w:sz w:val="24"/>
          <w:szCs w:val="24"/>
          <w:lang w:val="en-GB"/>
        </w:rPr>
        <w:t xml:space="preserve"> in Albania”</w:t>
      </w:r>
      <w:r w:rsidRPr="00764DA0">
        <w:rPr>
          <w:rFonts w:ascii="Times New Roman" w:eastAsia="Malgun Gothic" w:hAnsi="Times New Roman"/>
          <w:bCs/>
          <w:kern w:val="2"/>
          <w:sz w:val="24"/>
          <w:szCs w:val="24"/>
          <w:lang w:val="en-GB"/>
        </w:rPr>
        <w:t xml:space="preserve"> </w:t>
      </w:r>
      <w:r w:rsidR="000406DB" w:rsidRPr="00764DA0">
        <w:rPr>
          <w:rFonts w:ascii="Times New Roman" w:eastAsia="Malgun Gothic" w:hAnsi="Times New Roman"/>
          <w:bCs/>
          <w:kern w:val="2"/>
          <w:sz w:val="24"/>
          <w:szCs w:val="24"/>
          <w:lang w:val="en-GB"/>
        </w:rPr>
        <w:t xml:space="preserve">is </w:t>
      </w:r>
      <w:r w:rsidRPr="00764DA0">
        <w:rPr>
          <w:rFonts w:ascii="Times New Roman" w:eastAsia="Malgun Gothic" w:hAnsi="Times New Roman"/>
          <w:bCs/>
          <w:kern w:val="2"/>
          <w:sz w:val="24"/>
          <w:szCs w:val="24"/>
          <w:lang w:val="en-GB"/>
        </w:rPr>
        <w:t xml:space="preserve">able to obtain the status of religious community in Albania in harmony with </w:t>
      </w:r>
      <w:r w:rsidR="00A24960">
        <w:rPr>
          <w:rFonts w:ascii="Times New Roman" w:eastAsia="Malgun Gothic" w:hAnsi="Times New Roman"/>
          <w:bCs/>
          <w:kern w:val="2"/>
          <w:sz w:val="24"/>
          <w:szCs w:val="24"/>
          <w:lang w:val="en-GB"/>
        </w:rPr>
        <w:t>a</w:t>
      </w:r>
      <w:r w:rsidRPr="00764DA0">
        <w:rPr>
          <w:rFonts w:ascii="Times New Roman" w:eastAsia="Malgun Gothic" w:hAnsi="Times New Roman"/>
          <w:bCs/>
          <w:kern w:val="2"/>
          <w:sz w:val="24"/>
          <w:szCs w:val="24"/>
          <w:lang w:val="en-GB"/>
        </w:rPr>
        <w:t>rticles 18, 26</w:t>
      </w:r>
      <w:r w:rsidR="00A24960">
        <w:rPr>
          <w:rFonts w:ascii="Times New Roman" w:eastAsia="Malgun Gothic" w:hAnsi="Times New Roman"/>
          <w:bCs/>
          <w:kern w:val="2"/>
          <w:sz w:val="24"/>
          <w:szCs w:val="24"/>
          <w:lang w:val="en-GB"/>
        </w:rPr>
        <w:t xml:space="preserve"> and</w:t>
      </w:r>
      <w:r w:rsidRPr="00764DA0">
        <w:rPr>
          <w:rFonts w:ascii="Times New Roman" w:eastAsia="Malgun Gothic" w:hAnsi="Times New Roman"/>
          <w:bCs/>
          <w:kern w:val="2"/>
          <w:sz w:val="24"/>
          <w:szCs w:val="24"/>
          <w:lang w:val="en-GB"/>
        </w:rPr>
        <w:t xml:space="preserve"> 27 of the Covenant</w:t>
      </w:r>
      <w:r w:rsidR="00607029" w:rsidRPr="00764DA0">
        <w:rPr>
          <w:rFonts w:ascii="Times New Roman" w:eastAsia="Malgun Gothic" w:hAnsi="Times New Roman"/>
          <w:bCs/>
          <w:kern w:val="2"/>
          <w:sz w:val="24"/>
          <w:szCs w:val="24"/>
          <w:lang w:val="en-GB"/>
        </w:rPr>
        <w:t>;</w:t>
      </w:r>
      <w:r w:rsidRPr="00764DA0">
        <w:rPr>
          <w:rFonts w:ascii="Times New Roman" w:eastAsia="Malgun Gothic" w:hAnsi="Times New Roman"/>
          <w:bCs/>
          <w:kern w:val="2"/>
          <w:sz w:val="24"/>
          <w:szCs w:val="24"/>
          <w:lang w:val="en-GB"/>
        </w:rPr>
        <w:t xml:space="preserve"> </w:t>
      </w:r>
    </w:p>
    <w:p w14:paraId="30FF6743" w14:textId="77777777" w:rsidR="00B16519" w:rsidRPr="00764DA0" w:rsidRDefault="00B01762" w:rsidP="00B16519">
      <w:pPr>
        <w:pStyle w:val="ListParagraph"/>
        <w:numPr>
          <w:ilvl w:val="0"/>
          <w:numId w:val="5"/>
        </w:numPr>
        <w:topLinePunct/>
        <w:spacing w:after="240"/>
        <w:ind w:right="227"/>
        <w:jc w:val="both"/>
        <w:rPr>
          <w:rFonts w:ascii="Times New Roman" w:eastAsia="Malgun Gothic" w:hAnsi="Times New Roman"/>
          <w:bCs/>
          <w:kern w:val="2"/>
          <w:sz w:val="24"/>
          <w:szCs w:val="24"/>
          <w:lang w:val="en-GB"/>
        </w:rPr>
      </w:pPr>
      <w:r w:rsidRPr="00764DA0">
        <w:rPr>
          <w:rFonts w:ascii="Times New Roman" w:eastAsia="Malgun Gothic" w:hAnsi="Times New Roman"/>
          <w:bCs/>
          <w:kern w:val="2"/>
          <w:sz w:val="24"/>
          <w:szCs w:val="24"/>
          <w:lang w:val="en-GB"/>
        </w:rPr>
        <w:t>Abide by its commitment to provide equal rig</w:t>
      </w:r>
      <w:r w:rsidRPr="00764DA0">
        <w:rPr>
          <w:rFonts w:ascii="Times New Roman" w:eastAsia="Malgun Gothic" w:hAnsi="Times New Roman"/>
          <w:bCs/>
          <w:kern w:val="2"/>
          <w:sz w:val="24"/>
          <w:szCs w:val="24"/>
          <w:lang w:val="en-GB"/>
        </w:rPr>
        <w:t xml:space="preserve">hts without discrimination to all religious communities </w:t>
      </w:r>
      <w:r w:rsidR="000F51D7" w:rsidRPr="00764DA0">
        <w:rPr>
          <w:rFonts w:ascii="Times New Roman" w:eastAsia="Malgun Gothic" w:hAnsi="Times New Roman"/>
          <w:bCs/>
          <w:kern w:val="2"/>
          <w:sz w:val="24"/>
          <w:szCs w:val="24"/>
          <w:lang w:val="en-GB"/>
        </w:rPr>
        <w:t>in Albania</w:t>
      </w:r>
      <w:r w:rsidR="00A24960">
        <w:rPr>
          <w:rFonts w:ascii="Times New Roman" w:eastAsia="Malgun Gothic" w:hAnsi="Times New Roman"/>
          <w:bCs/>
          <w:kern w:val="2"/>
          <w:sz w:val="24"/>
          <w:szCs w:val="24"/>
          <w:lang w:val="en-GB"/>
        </w:rPr>
        <w:t>,</w:t>
      </w:r>
      <w:r w:rsidR="000F51D7" w:rsidRPr="00764DA0">
        <w:rPr>
          <w:rFonts w:ascii="Times New Roman" w:eastAsia="Malgun Gothic" w:hAnsi="Times New Roman"/>
          <w:bCs/>
          <w:kern w:val="2"/>
          <w:sz w:val="24"/>
          <w:szCs w:val="24"/>
          <w:lang w:val="en-GB"/>
        </w:rPr>
        <w:t xml:space="preserve"> </w:t>
      </w:r>
      <w:r w:rsidRPr="00764DA0">
        <w:rPr>
          <w:rFonts w:ascii="Times New Roman" w:eastAsia="Malgun Gothic" w:hAnsi="Times New Roman"/>
          <w:bCs/>
          <w:kern w:val="2"/>
          <w:sz w:val="24"/>
          <w:szCs w:val="24"/>
          <w:lang w:val="en-GB"/>
        </w:rPr>
        <w:t>including Jehovah’s Witnesses</w:t>
      </w:r>
      <w:r w:rsidR="00607029" w:rsidRPr="00764DA0">
        <w:rPr>
          <w:rFonts w:ascii="Times New Roman" w:eastAsia="Malgun Gothic" w:hAnsi="Times New Roman"/>
          <w:bCs/>
          <w:kern w:val="2"/>
          <w:sz w:val="24"/>
          <w:szCs w:val="24"/>
          <w:lang w:val="en-GB"/>
        </w:rPr>
        <w:t>;</w:t>
      </w:r>
    </w:p>
    <w:p w14:paraId="5129406B" w14:textId="77777777" w:rsidR="008A162A" w:rsidRPr="008A162A" w:rsidRDefault="00B01762" w:rsidP="008A162A">
      <w:pPr>
        <w:pStyle w:val="ListParagraph"/>
        <w:numPr>
          <w:ilvl w:val="0"/>
          <w:numId w:val="5"/>
        </w:numPr>
        <w:topLinePunct/>
        <w:ind w:right="227"/>
        <w:jc w:val="both"/>
        <w:rPr>
          <w:rFonts w:ascii="Times New Roman" w:eastAsia="Malgun Gothic" w:hAnsi="Times New Roman"/>
          <w:b/>
          <w:bCs/>
          <w:kern w:val="2"/>
          <w:sz w:val="24"/>
          <w:szCs w:val="24"/>
          <w:lang w:val="en-GB"/>
        </w:rPr>
      </w:pPr>
      <w:r w:rsidRPr="00764DA0">
        <w:rPr>
          <w:rFonts w:ascii="Times New Roman" w:eastAsia="Malgun Gothic" w:hAnsi="Times New Roman"/>
          <w:bCs/>
          <w:kern w:val="2"/>
          <w:sz w:val="24"/>
          <w:szCs w:val="24"/>
          <w:lang w:val="en-GB"/>
        </w:rPr>
        <w:t xml:space="preserve">Abide by its commitment to uphold the fundamental freedoms guaranteed by </w:t>
      </w:r>
      <w:r w:rsidR="00A24960">
        <w:rPr>
          <w:rFonts w:ascii="Times New Roman" w:eastAsia="Malgun Gothic" w:hAnsi="Times New Roman"/>
          <w:bCs/>
          <w:kern w:val="2"/>
          <w:sz w:val="24"/>
          <w:szCs w:val="24"/>
          <w:lang w:val="en-GB"/>
        </w:rPr>
        <w:t>t</w:t>
      </w:r>
      <w:r w:rsidRPr="00764DA0">
        <w:rPr>
          <w:rFonts w:ascii="Times New Roman" w:eastAsia="Malgun Gothic" w:hAnsi="Times New Roman"/>
          <w:bCs/>
          <w:kern w:val="2"/>
          <w:sz w:val="24"/>
          <w:szCs w:val="24"/>
          <w:lang w:val="en-GB"/>
        </w:rPr>
        <w:t>he Covenant for all citizens, including Jehovah’s Witnesses</w:t>
      </w:r>
      <w:r w:rsidR="000406DB" w:rsidRPr="00764DA0">
        <w:rPr>
          <w:rFonts w:ascii="Times New Roman" w:eastAsia="Malgun Gothic" w:hAnsi="Times New Roman"/>
          <w:bCs/>
          <w:kern w:val="2"/>
          <w:sz w:val="24"/>
          <w:szCs w:val="24"/>
          <w:lang w:val="en-GB"/>
        </w:rPr>
        <w:t>.</w:t>
      </w:r>
    </w:p>
    <w:p w14:paraId="369922DC" w14:textId="77777777" w:rsidR="008A162A" w:rsidRPr="008A162A" w:rsidRDefault="008A162A" w:rsidP="008A162A">
      <w:pPr>
        <w:pStyle w:val="ListParagraph"/>
        <w:topLinePunct/>
        <w:ind w:right="227"/>
        <w:jc w:val="both"/>
        <w:rPr>
          <w:rFonts w:ascii="Times New Roman" w:eastAsia="Malgun Gothic" w:hAnsi="Times New Roman"/>
          <w:b/>
          <w:bCs/>
          <w:kern w:val="2"/>
          <w:sz w:val="24"/>
          <w:szCs w:val="24"/>
          <w:lang w:val="en-GB"/>
        </w:rPr>
      </w:pPr>
    </w:p>
    <w:p w14:paraId="2BDB3188" w14:textId="77777777" w:rsidR="008A162A" w:rsidRPr="008A162A" w:rsidRDefault="00B01762" w:rsidP="008A162A">
      <w:pPr>
        <w:pStyle w:val="ListParagraph"/>
        <w:numPr>
          <w:ilvl w:val="1"/>
          <w:numId w:val="4"/>
        </w:numPr>
        <w:topLinePunct/>
        <w:spacing w:after="240"/>
        <w:ind w:left="435" w:right="181"/>
        <w:jc w:val="both"/>
        <w:rPr>
          <w:rFonts w:ascii="Times New Roman" w:hAnsi="Times New Roman"/>
          <w:sz w:val="24"/>
          <w:szCs w:val="24"/>
          <w:lang w:val="en-GB"/>
        </w:rPr>
      </w:pPr>
      <w:r w:rsidRPr="0030023C">
        <w:rPr>
          <w:rFonts w:ascii="Times New Roman" w:hAnsi="Times New Roman"/>
          <w:sz w:val="24"/>
          <w:szCs w:val="24"/>
          <w:lang w:val="en-GB"/>
        </w:rPr>
        <w:t xml:space="preserve">The EAJW will consider submitting an additional complementary submission with the CCPR </w:t>
      </w:r>
      <w:r w:rsidRPr="008A162A">
        <w:rPr>
          <w:rFonts w:ascii="Times New Roman" w:hAnsi="Times New Roman"/>
          <w:sz w:val="24"/>
          <w:szCs w:val="24"/>
          <w:lang w:val="en-GB"/>
        </w:rPr>
        <w:t>after</w:t>
      </w:r>
      <w:r w:rsidRPr="0030023C">
        <w:rPr>
          <w:rFonts w:ascii="Times New Roman" w:hAnsi="Times New Roman"/>
          <w:sz w:val="24"/>
          <w:szCs w:val="24"/>
          <w:lang w:val="en-GB"/>
        </w:rPr>
        <w:t xml:space="preserve"> the </w:t>
      </w:r>
      <w:r w:rsidRPr="008A162A">
        <w:rPr>
          <w:rFonts w:ascii="Times New Roman" w:hAnsi="Times New Roman"/>
          <w:sz w:val="24"/>
          <w:szCs w:val="24"/>
          <w:lang w:val="en-GB"/>
        </w:rPr>
        <w:t>List of Issues</w:t>
      </w:r>
      <w:r w:rsidRPr="0030023C">
        <w:rPr>
          <w:rFonts w:ascii="Times New Roman" w:hAnsi="Times New Roman"/>
          <w:sz w:val="24"/>
          <w:szCs w:val="24"/>
          <w:lang w:val="en-GB"/>
        </w:rPr>
        <w:t xml:space="preserve"> has been adopted.</w:t>
      </w:r>
    </w:p>
    <w:sectPr w:rsidR="008A162A" w:rsidRPr="008A162A" w:rsidSect="00DB72EA">
      <w:headerReference w:type="first" r:id="rId15"/>
      <w:footerReference w:type="first" r:id="rId16"/>
      <w:pgSz w:w="11899" w:h="16838" w:code="9"/>
      <w:pgMar w:top="1134" w:right="1134"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58A2F" w14:textId="77777777" w:rsidR="00000000" w:rsidRDefault="00B01762">
      <w:r>
        <w:separator/>
      </w:r>
    </w:p>
  </w:endnote>
  <w:endnote w:type="continuationSeparator" w:id="0">
    <w:p w14:paraId="178FB03D" w14:textId="77777777" w:rsidR="00000000" w:rsidRDefault="00B01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tantia">
    <w:panose1 w:val="02030602050306030303"/>
    <w:charset w:val="00"/>
    <w:family w:val="roman"/>
    <w:pitch w:val="variable"/>
    <w:sig w:usb0="A00002EF" w:usb1="4000204B" w:usb2="00000000"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MoolBoran">
    <w:charset w:val="00"/>
    <w:family w:val="swiss"/>
    <w:pitch w:val="variable"/>
    <w:sig w:usb0="80000003" w:usb1="00000000" w:usb2="00010000" w:usb3="00000000" w:csb0="00000001" w:csb1="00000000"/>
  </w:font>
  <w:font w:name="DaunPenh">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C9899" w14:textId="77777777" w:rsidR="00DB72EA" w:rsidRDefault="00B01762" w:rsidP="00DB72EA">
    <w:pPr>
      <w:pStyle w:val="Footer"/>
    </w:pPr>
    <w:r>
      <w:rPr>
        <w:noProof/>
      </w:rPr>
      <w:drawing>
        <wp:anchor distT="0" distB="0" distL="114300" distR="114300" simplePos="0" relativeHeight="251658240" behindDoc="1" locked="0" layoutInCell="1" allowOverlap="0" wp14:anchorId="1D33FB6F" wp14:editId="6E419B0D">
          <wp:simplePos x="0" y="0"/>
          <wp:positionH relativeFrom="column">
            <wp:posOffset>-720090</wp:posOffset>
          </wp:positionH>
          <wp:positionV relativeFrom="margin">
            <wp:posOffset>9813925</wp:posOffset>
          </wp:positionV>
          <wp:extent cx="7573010" cy="1023620"/>
          <wp:effectExtent l="0" t="0" r="0" b="0"/>
          <wp:wrapTight wrapText="bothSides">
            <wp:wrapPolygon edited="0">
              <wp:start x="0" y="0"/>
              <wp:lineTo x="0" y="21305"/>
              <wp:lineTo x="21571" y="21305"/>
              <wp:lineTo x="21571" y="0"/>
              <wp:lineTo x="0" y="0"/>
            </wp:wrapPolygon>
          </wp:wrapTight>
          <wp:docPr id="2" name="Picture 3" descr="eajcwfoot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4519550" name="Picture 3" descr="eajcwfooter.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3010" cy="10236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E735C" w14:textId="77777777" w:rsidR="00DB72EA" w:rsidRPr="006B6BF8" w:rsidRDefault="00DB72EA" w:rsidP="00DB72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3B990" w14:textId="77777777" w:rsidR="00000000" w:rsidRDefault="00B01762">
      <w:r>
        <w:separator/>
      </w:r>
    </w:p>
  </w:footnote>
  <w:footnote w:type="continuationSeparator" w:id="0">
    <w:p w14:paraId="3D1F454F" w14:textId="77777777" w:rsidR="00000000" w:rsidRDefault="00B01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4BCB3" w14:textId="77777777" w:rsidR="00DB72EA" w:rsidRPr="005B0367" w:rsidRDefault="00DB72EA" w:rsidP="00DB72EA">
    <w:pPr>
      <w:pStyle w:val="Header"/>
      <w:tabs>
        <w:tab w:val="clear" w:pos="4320"/>
        <w:tab w:val="clear" w:pos="8640"/>
        <w:tab w:val="left" w:pos="0"/>
      </w:tabs>
      <w:jc w:val="left"/>
      <w:rPr>
        <w:szCs w:val="24"/>
        <w:lang w:val="fr-BE"/>
      </w:rPr>
    </w:pPr>
  </w:p>
  <w:p w14:paraId="0327D3B5" w14:textId="77777777" w:rsidR="00804534" w:rsidRPr="00804534" w:rsidRDefault="00B01762" w:rsidP="00804534">
    <w:pPr>
      <w:pStyle w:val="Header"/>
      <w:jc w:val="left"/>
      <w:rPr>
        <w:szCs w:val="24"/>
      </w:rPr>
    </w:pPr>
    <w:r w:rsidRPr="006C2471">
      <w:rPr>
        <w:szCs w:val="24"/>
      </w:rPr>
      <w:t>132</w:t>
    </w:r>
    <w:r w:rsidRPr="006C2471">
      <w:rPr>
        <w:szCs w:val="24"/>
        <w:vertAlign w:val="superscript"/>
      </w:rPr>
      <w:t>th</w:t>
    </w:r>
    <w:r w:rsidRPr="00804534">
      <w:rPr>
        <w:szCs w:val="24"/>
      </w:rPr>
      <w:t xml:space="preserve"> Session of the </w:t>
    </w:r>
    <w:r w:rsidR="009A4724">
      <w:rPr>
        <w:szCs w:val="24"/>
      </w:rPr>
      <w:t>UN Human Rights Committee</w:t>
    </w:r>
    <w:r>
      <w:rPr>
        <w:szCs w:val="24"/>
      </w:rPr>
      <w:t xml:space="preserve"> –28 June – 23 July 2021</w:t>
    </w:r>
  </w:p>
  <w:p w14:paraId="29F16E78" w14:textId="77777777" w:rsidR="00804534" w:rsidRPr="00804534" w:rsidRDefault="00B01762" w:rsidP="00804534">
    <w:pPr>
      <w:pStyle w:val="Header"/>
      <w:jc w:val="left"/>
      <w:rPr>
        <w:szCs w:val="24"/>
      </w:rPr>
    </w:pPr>
    <w:r w:rsidRPr="00804534">
      <w:rPr>
        <w:szCs w:val="24"/>
      </w:rPr>
      <w:t xml:space="preserve">European Association of </w:t>
    </w:r>
    <w:r>
      <w:rPr>
        <w:szCs w:val="24"/>
      </w:rPr>
      <w:t>Jehovah’s</w:t>
    </w:r>
    <w:r w:rsidRPr="00804534">
      <w:rPr>
        <w:szCs w:val="24"/>
      </w:rPr>
      <w:t xml:space="preserve"> Witnesses</w:t>
    </w:r>
    <w:r w:rsidR="002A36C3">
      <w:rPr>
        <w:szCs w:val="24"/>
      </w:rPr>
      <w:t xml:space="preserve"> </w:t>
    </w:r>
  </w:p>
  <w:p w14:paraId="2E27AF6A" w14:textId="77777777" w:rsidR="00DB72EA" w:rsidRPr="00A819D5" w:rsidRDefault="00B01762" w:rsidP="00A819D5">
    <w:pPr>
      <w:pStyle w:val="Header"/>
      <w:jc w:val="left"/>
      <w:rPr>
        <w:noProof/>
        <w:sz w:val="22"/>
        <w:szCs w:val="22"/>
      </w:rPr>
    </w:pPr>
    <w:r w:rsidRPr="00711E4A">
      <w:rPr>
        <w:sz w:val="22"/>
        <w:szCs w:val="22"/>
      </w:rPr>
      <w:t xml:space="preserve">Page </w:t>
    </w:r>
    <w:r w:rsidRPr="00711E4A">
      <w:rPr>
        <w:sz w:val="22"/>
        <w:szCs w:val="22"/>
      </w:rPr>
      <w:fldChar w:fldCharType="begin"/>
    </w:r>
    <w:r w:rsidRPr="00711E4A">
      <w:rPr>
        <w:sz w:val="22"/>
        <w:szCs w:val="22"/>
      </w:rPr>
      <w:instrText xml:space="preserve"> PAGE   \* MERGEFORMAT </w:instrText>
    </w:r>
    <w:r w:rsidRPr="00711E4A">
      <w:rPr>
        <w:sz w:val="22"/>
        <w:szCs w:val="22"/>
      </w:rPr>
      <w:fldChar w:fldCharType="separate"/>
    </w:r>
    <w:r w:rsidR="002E05E5">
      <w:rPr>
        <w:noProof/>
        <w:sz w:val="22"/>
        <w:szCs w:val="22"/>
      </w:rPr>
      <w:t>6</w:t>
    </w:r>
    <w:r w:rsidRPr="00711E4A">
      <w:rPr>
        <w:noProof/>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8FF37" w14:textId="77777777" w:rsidR="00AC671A" w:rsidRDefault="00B01762" w:rsidP="00AC671A">
    <w:pPr>
      <w:pStyle w:val="Header"/>
      <w:spacing w:before="1020"/>
      <w:rPr>
        <w:rFonts w:ascii="Constantia" w:hAnsi="Constantia"/>
        <w:smallCaps/>
        <w:spacing w:val="20"/>
        <w:sz w:val="19"/>
        <w:szCs w:val="19"/>
      </w:rPr>
    </w:pPr>
    <w:r>
      <w:rPr>
        <w:noProof/>
      </w:rPr>
      <w:drawing>
        <wp:anchor distT="0" distB="0" distL="114300" distR="114300" simplePos="0" relativeHeight="251659264" behindDoc="1" locked="0" layoutInCell="1" allowOverlap="1" wp14:anchorId="6237EDE0" wp14:editId="16AD9B85">
          <wp:simplePos x="0" y="0"/>
          <wp:positionH relativeFrom="column">
            <wp:posOffset>-720090</wp:posOffset>
          </wp:positionH>
          <wp:positionV relativeFrom="paragraph">
            <wp:posOffset>8890</wp:posOffset>
          </wp:positionV>
          <wp:extent cx="7570470" cy="2017395"/>
          <wp:effectExtent l="0" t="0" r="0" b="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9229115"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0470" cy="20173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nstantia" w:hAnsi="Constantia"/>
        <w:smallCaps/>
        <w:spacing w:val="20"/>
        <w:sz w:val="19"/>
        <w:szCs w:val="19"/>
      </w:rPr>
      <w:t xml:space="preserve"> </w:t>
    </w:r>
  </w:p>
  <w:p w14:paraId="2153BD5F" w14:textId="77777777" w:rsidR="00AC671A" w:rsidRDefault="00AC671A" w:rsidP="00AC671A">
    <w:pPr>
      <w:pStyle w:val="Header"/>
      <w:spacing w:before="1020"/>
      <w:rPr>
        <w:rFonts w:ascii="Constantia" w:hAnsi="Constantia"/>
        <w:smallCaps/>
        <w:spacing w:val="20"/>
        <w:sz w:val="19"/>
        <w:szCs w:val="19"/>
      </w:rPr>
    </w:pPr>
  </w:p>
  <w:p w14:paraId="24949791" w14:textId="77777777" w:rsidR="00DB72EA" w:rsidRDefault="00DB72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8C3FB" w14:textId="77777777" w:rsidR="00CE2B3D" w:rsidRPr="00804534" w:rsidRDefault="00B01762" w:rsidP="00CE2B3D">
    <w:pPr>
      <w:pStyle w:val="Header"/>
      <w:jc w:val="left"/>
      <w:rPr>
        <w:szCs w:val="24"/>
      </w:rPr>
    </w:pPr>
    <w:r>
      <w:rPr>
        <w:szCs w:val="24"/>
      </w:rPr>
      <w:t>132</w:t>
    </w:r>
    <w:r w:rsidRPr="00804534">
      <w:rPr>
        <w:szCs w:val="24"/>
        <w:vertAlign w:val="superscript"/>
      </w:rPr>
      <w:t>th</w:t>
    </w:r>
    <w:r w:rsidRPr="00804534">
      <w:rPr>
        <w:szCs w:val="24"/>
      </w:rPr>
      <w:t xml:space="preserve"> Session of the </w:t>
    </w:r>
    <w:r w:rsidR="007F5FB1">
      <w:rPr>
        <w:szCs w:val="24"/>
      </w:rPr>
      <w:t>UN Human Rights Committee</w:t>
    </w:r>
    <w:r>
      <w:rPr>
        <w:szCs w:val="24"/>
      </w:rPr>
      <w:t xml:space="preserve"> – </w:t>
    </w:r>
    <w:r w:rsidRPr="002A36C3">
      <w:rPr>
        <w:szCs w:val="24"/>
      </w:rPr>
      <w:t>132nd Session (28 June to 23 July 2021</w:t>
    </w:r>
    <w:r w:rsidRPr="00804534">
      <w:rPr>
        <w:szCs w:val="24"/>
      </w:rPr>
      <w:t>.</w:t>
    </w:r>
  </w:p>
  <w:p w14:paraId="11333FCA" w14:textId="77777777" w:rsidR="00CE2B3D" w:rsidRPr="00804534" w:rsidRDefault="00B01762" w:rsidP="00CE2B3D">
    <w:pPr>
      <w:pStyle w:val="Header"/>
      <w:jc w:val="left"/>
      <w:rPr>
        <w:szCs w:val="24"/>
      </w:rPr>
    </w:pPr>
    <w:r w:rsidRPr="00804534">
      <w:rPr>
        <w:szCs w:val="24"/>
      </w:rPr>
      <w:t xml:space="preserve">European Association of </w:t>
    </w:r>
    <w:r>
      <w:rPr>
        <w:szCs w:val="24"/>
      </w:rPr>
      <w:t>Jehovah’s</w:t>
    </w:r>
    <w:r w:rsidRPr="00804534">
      <w:rPr>
        <w:szCs w:val="24"/>
      </w:rPr>
      <w:t xml:space="preserve"> Witnesses – </w:t>
    </w:r>
    <w:r w:rsidR="002A36C3">
      <w:rPr>
        <w:szCs w:val="24"/>
      </w:rPr>
      <w:t>Albania</w:t>
    </w:r>
  </w:p>
  <w:p w14:paraId="7622E66C" w14:textId="77777777" w:rsidR="00DB72EA" w:rsidRPr="00804534" w:rsidRDefault="00B01762" w:rsidP="00DB72EA">
    <w:pPr>
      <w:pStyle w:val="Header"/>
      <w:jc w:val="left"/>
      <w:rPr>
        <w:noProof/>
        <w:szCs w:val="24"/>
      </w:rPr>
    </w:pPr>
    <w:r w:rsidRPr="00804534">
      <w:rPr>
        <w:szCs w:val="24"/>
      </w:rPr>
      <w:t xml:space="preserve">Page </w:t>
    </w:r>
    <w:r w:rsidRPr="00804534">
      <w:rPr>
        <w:szCs w:val="24"/>
      </w:rPr>
      <w:fldChar w:fldCharType="begin"/>
    </w:r>
    <w:r w:rsidRPr="00804534">
      <w:rPr>
        <w:szCs w:val="24"/>
      </w:rPr>
      <w:instrText xml:space="preserve"> PAGE   \* MERGEFORMAT </w:instrText>
    </w:r>
    <w:r w:rsidRPr="00804534">
      <w:rPr>
        <w:szCs w:val="24"/>
      </w:rPr>
      <w:fldChar w:fldCharType="separate"/>
    </w:r>
    <w:r w:rsidR="002E05E5">
      <w:rPr>
        <w:noProof/>
        <w:szCs w:val="24"/>
      </w:rPr>
      <w:t>2</w:t>
    </w:r>
    <w:r w:rsidRPr="00804534">
      <w:rPr>
        <w:noProof/>
        <w:szCs w:val="24"/>
      </w:rPr>
      <w:fldChar w:fldCharType="end"/>
    </w:r>
  </w:p>
  <w:p w14:paraId="33EEA65C" w14:textId="77777777" w:rsidR="00DB72EA" w:rsidRPr="00804534" w:rsidRDefault="00DB72EA" w:rsidP="00DB72EA">
    <w:pPr>
      <w:pStyle w:val="Header"/>
      <w:jc w:val="left"/>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5255D"/>
    <w:multiLevelType w:val="multilevel"/>
    <w:tmpl w:val="20A49E2A"/>
    <w:lvl w:ilvl="0">
      <w:start w:val="1"/>
      <w:numFmt w:val="upperRoman"/>
      <w:pStyle w:val="WGHFactumL1"/>
      <w:suff w:val="nothing"/>
      <w:lvlText w:val="Part %1 — "/>
      <w:lvlJc w:val="left"/>
      <w:pPr>
        <w:ind w:left="0" w:firstLine="0"/>
      </w:pPr>
      <w:rPr>
        <w:rFonts w:hint="default"/>
        <w:b/>
        <w:i w:val="0"/>
        <w:caps/>
        <w:smallCaps w:val="0"/>
      </w:rPr>
    </w:lvl>
    <w:lvl w:ilvl="1">
      <w:start w:val="1"/>
      <w:numFmt w:val="upperLetter"/>
      <w:pStyle w:val="WGHFactumL2"/>
      <w:lvlText w:val="%2."/>
      <w:lvlJc w:val="left"/>
      <w:pPr>
        <w:tabs>
          <w:tab w:val="num" w:pos="720"/>
        </w:tabs>
        <w:ind w:left="720" w:hanging="720"/>
      </w:pPr>
      <w:rPr>
        <w:rFonts w:hint="default"/>
        <w:b/>
        <w:i w:val="0"/>
      </w:rPr>
    </w:lvl>
    <w:lvl w:ilvl="2">
      <w:start w:val="1"/>
      <w:numFmt w:val="lowerRoman"/>
      <w:pStyle w:val="WGHFactumL3"/>
      <w:lvlText w:val="(%3)"/>
      <w:lvlJc w:val="left"/>
      <w:pPr>
        <w:tabs>
          <w:tab w:val="num" w:pos="1440"/>
        </w:tabs>
        <w:ind w:left="1440" w:hanging="720"/>
      </w:pPr>
      <w:rPr>
        <w:rFonts w:hint="default"/>
        <w:b/>
        <w:i w:val="0"/>
      </w:rPr>
    </w:lvl>
    <w:lvl w:ilvl="3">
      <w:start w:val="1"/>
      <w:numFmt w:val="lowerLetter"/>
      <w:pStyle w:val="WGHFactumL4"/>
      <w:lvlText w:val="(%4)"/>
      <w:lvlJc w:val="left"/>
      <w:pPr>
        <w:tabs>
          <w:tab w:val="num" w:pos="2160"/>
        </w:tabs>
        <w:ind w:left="2160" w:hanging="720"/>
      </w:pPr>
      <w:rPr>
        <w:rFonts w:hint="default"/>
        <w:b/>
        <w:i w:val="0"/>
      </w:rPr>
    </w:lvl>
    <w:lvl w:ilvl="4">
      <w:start w:val="1"/>
      <w:numFmt w:val="decimal"/>
      <w:lvlRestart w:val="0"/>
      <w:pStyle w:val="WGHFactumL5"/>
      <w:lvlText w:val="%5."/>
      <w:lvlJc w:val="left"/>
      <w:pPr>
        <w:tabs>
          <w:tab w:val="num" w:pos="720"/>
        </w:tabs>
        <w:ind w:left="0" w:firstLine="0"/>
      </w:pPr>
      <w:rPr>
        <w:rFonts w:hint="default"/>
      </w:rPr>
    </w:lvl>
    <w:lvl w:ilvl="5">
      <w:start w:val="1"/>
      <w:numFmt w:val="lowerLetter"/>
      <w:pStyle w:val="WGHFactumL6"/>
      <w:lvlText w:val="(%6)"/>
      <w:lvlJc w:val="left"/>
      <w:pPr>
        <w:tabs>
          <w:tab w:val="num" w:pos="1440"/>
        </w:tabs>
        <w:ind w:left="1440" w:hanging="720"/>
      </w:pPr>
      <w:rPr>
        <w:rFonts w:hint="default"/>
      </w:rPr>
    </w:lvl>
    <w:lvl w:ilvl="6">
      <w:start w:val="1"/>
      <w:numFmt w:val="lowerRoman"/>
      <w:pStyle w:val="WGHFactumL7"/>
      <w:lvlText w:val="(%7)"/>
      <w:lvlJc w:val="left"/>
      <w:pPr>
        <w:tabs>
          <w:tab w:val="num" w:pos="2160"/>
        </w:tabs>
        <w:ind w:left="2160" w:hanging="720"/>
      </w:pPr>
      <w:rPr>
        <w:rFonts w:hint="default"/>
      </w:rPr>
    </w:lvl>
    <w:lvl w:ilvl="7">
      <w:start w:val="1"/>
      <w:numFmt w:val="upperLetter"/>
      <w:pStyle w:val="WGHFactumL8"/>
      <w:lvlText w:val="%8."/>
      <w:lvlJc w:val="left"/>
      <w:pPr>
        <w:tabs>
          <w:tab w:val="num" w:pos="2880"/>
        </w:tabs>
        <w:ind w:left="2880" w:hanging="720"/>
      </w:pPr>
      <w:rPr>
        <w:rFonts w:hint="default"/>
      </w:rPr>
    </w:lvl>
    <w:lvl w:ilvl="8">
      <w:start w:val="1"/>
      <w:numFmt w:val="cardinalText"/>
      <w:lvlRestart w:val="0"/>
      <w:pStyle w:val="WGHFactumL9"/>
      <w:lvlText w:val="Issue %9:"/>
      <w:lvlJc w:val="left"/>
      <w:pPr>
        <w:tabs>
          <w:tab w:val="num" w:pos="2160"/>
        </w:tabs>
        <w:ind w:left="1800" w:hanging="1800"/>
      </w:pPr>
      <w:rPr>
        <w:rFonts w:hint="default"/>
        <w:caps/>
        <w:smallCaps w:val="0"/>
      </w:rPr>
    </w:lvl>
  </w:abstractNum>
  <w:abstractNum w:abstractNumId="1" w15:restartNumberingAfterBreak="0">
    <w:nsid w:val="1A0E4C95"/>
    <w:multiLevelType w:val="hybridMultilevel"/>
    <w:tmpl w:val="6614A496"/>
    <w:lvl w:ilvl="0" w:tplc="57DC1964">
      <w:start w:val="1"/>
      <w:numFmt w:val="decimal"/>
      <w:lvlText w:val="(%1)"/>
      <w:lvlJc w:val="left"/>
      <w:pPr>
        <w:ind w:left="720" w:hanging="360"/>
      </w:pPr>
      <w:rPr>
        <w:rFonts w:hint="default"/>
        <w:b w:val="0"/>
        <w:color w:val="auto"/>
      </w:rPr>
    </w:lvl>
    <w:lvl w:ilvl="1" w:tplc="758CFCDC">
      <w:start w:val="1"/>
      <w:numFmt w:val="decimal"/>
      <w:lvlText w:val="%2."/>
      <w:lvlJc w:val="left"/>
      <w:pPr>
        <w:ind w:left="615" w:hanging="435"/>
      </w:pPr>
      <w:rPr>
        <w:rFonts w:ascii="Times New Roman" w:hAnsi="Times New Roman" w:cs="Times New Roman" w:hint="default"/>
        <w:color w:val="auto"/>
        <w:sz w:val="24"/>
        <w:szCs w:val="24"/>
      </w:rPr>
    </w:lvl>
    <w:lvl w:ilvl="2" w:tplc="4078BC34">
      <w:start w:val="1"/>
      <w:numFmt w:val="lowerRoman"/>
      <w:lvlText w:val="%3."/>
      <w:lvlJc w:val="right"/>
      <w:pPr>
        <w:ind w:left="2160" w:hanging="180"/>
      </w:pPr>
    </w:lvl>
    <w:lvl w:ilvl="3" w:tplc="B912864A">
      <w:start w:val="1"/>
      <w:numFmt w:val="decimal"/>
      <w:lvlText w:val="%4."/>
      <w:lvlJc w:val="left"/>
      <w:pPr>
        <w:ind w:left="2880" w:hanging="360"/>
      </w:pPr>
    </w:lvl>
    <w:lvl w:ilvl="4" w:tplc="6B54022E" w:tentative="1">
      <w:start w:val="1"/>
      <w:numFmt w:val="lowerLetter"/>
      <w:lvlText w:val="%5."/>
      <w:lvlJc w:val="left"/>
      <w:pPr>
        <w:ind w:left="3600" w:hanging="360"/>
      </w:pPr>
    </w:lvl>
    <w:lvl w:ilvl="5" w:tplc="E64A5CC0" w:tentative="1">
      <w:start w:val="1"/>
      <w:numFmt w:val="lowerRoman"/>
      <w:lvlText w:val="%6."/>
      <w:lvlJc w:val="right"/>
      <w:pPr>
        <w:ind w:left="4320" w:hanging="180"/>
      </w:pPr>
    </w:lvl>
    <w:lvl w:ilvl="6" w:tplc="A2B44706" w:tentative="1">
      <w:start w:val="1"/>
      <w:numFmt w:val="decimal"/>
      <w:lvlText w:val="%7."/>
      <w:lvlJc w:val="left"/>
      <w:pPr>
        <w:ind w:left="5040" w:hanging="360"/>
      </w:pPr>
    </w:lvl>
    <w:lvl w:ilvl="7" w:tplc="251CF88E" w:tentative="1">
      <w:start w:val="1"/>
      <w:numFmt w:val="lowerLetter"/>
      <w:lvlText w:val="%8."/>
      <w:lvlJc w:val="left"/>
      <w:pPr>
        <w:ind w:left="5760" w:hanging="360"/>
      </w:pPr>
    </w:lvl>
    <w:lvl w:ilvl="8" w:tplc="12E673F2" w:tentative="1">
      <w:start w:val="1"/>
      <w:numFmt w:val="lowerRoman"/>
      <w:lvlText w:val="%9."/>
      <w:lvlJc w:val="right"/>
      <w:pPr>
        <w:ind w:left="6480" w:hanging="180"/>
      </w:pPr>
    </w:lvl>
  </w:abstractNum>
  <w:abstractNum w:abstractNumId="2" w15:restartNumberingAfterBreak="0">
    <w:nsid w:val="4B9F55A6"/>
    <w:multiLevelType w:val="hybridMultilevel"/>
    <w:tmpl w:val="6614A496"/>
    <w:lvl w:ilvl="0" w:tplc="C6ECC450">
      <w:start w:val="1"/>
      <w:numFmt w:val="decimal"/>
      <w:lvlText w:val="(%1)"/>
      <w:lvlJc w:val="left"/>
      <w:pPr>
        <w:ind w:left="720" w:hanging="360"/>
      </w:pPr>
      <w:rPr>
        <w:rFonts w:hint="default"/>
        <w:b w:val="0"/>
        <w:color w:val="auto"/>
      </w:rPr>
    </w:lvl>
    <w:lvl w:ilvl="1" w:tplc="BB60E5E4">
      <w:start w:val="1"/>
      <w:numFmt w:val="decimal"/>
      <w:lvlText w:val="%2."/>
      <w:lvlJc w:val="left"/>
      <w:pPr>
        <w:ind w:left="615" w:hanging="435"/>
      </w:pPr>
      <w:rPr>
        <w:rFonts w:ascii="Times New Roman" w:hAnsi="Times New Roman" w:cs="Times New Roman" w:hint="default"/>
        <w:color w:val="auto"/>
        <w:sz w:val="24"/>
        <w:szCs w:val="24"/>
      </w:rPr>
    </w:lvl>
    <w:lvl w:ilvl="2" w:tplc="0E564C14">
      <w:start w:val="1"/>
      <w:numFmt w:val="lowerRoman"/>
      <w:lvlText w:val="%3."/>
      <w:lvlJc w:val="right"/>
      <w:pPr>
        <w:ind w:left="2160" w:hanging="180"/>
      </w:pPr>
    </w:lvl>
    <w:lvl w:ilvl="3" w:tplc="FEC6B84C" w:tentative="1">
      <w:start w:val="1"/>
      <w:numFmt w:val="decimal"/>
      <w:lvlText w:val="%4."/>
      <w:lvlJc w:val="left"/>
      <w:pPr>
        <w:ind w:left="2880" w:hanging="360"/>
      </w:pPr>
    </w:lvl>
    <w:lvl w:ilvl="4" w:tplc="BF04772E" w:tentative="1">
      <w:start w:val="1"/>
      <w:numFmt w:val="lowerLetter"/>
      <w:lvlText w:val="%5."/>
      <w:lvlJc w:val="left"/>
      <w:pPr>
        <w:ind w:left="3600" w:hanging="360"/>
      </w:pPr>
    </w:lvl>
    <w:lvl w:ilvl="5" w:tplc="A9D842CE" w:tentative="1">
      <w:start w:val="1"/>
      <w:numFmt w:val="lowerRoman"/>
      <w:lvlText w:val="%6."/>
      <w:lvlJc w:val="right"/>
      <w:pPr>
        <w:ind w:left="4320" w:hanging="180"/>
      </w:pPr>
    </w:lvl>
    <w:lvl w:ilvl="6" w:tplc="418C23D2" w:tentative="1">
      <w:start w:val="1"/>
      <w:numFmt w:val="decimal"/>
      <w:lvlText w:val="%7."/>
      <w:lvlJc w:val="left"/>
      <w:pPr>
        <w:ind w:left="5040" w:hanging="360"/>
      </w:pPr>
    </w:lvl>
    <w:lvl w:ilvl="7" w:tplc="AD0403B2" w:tentative="1">
      <w:start w:val="1"/>
      <w:numFmt w:val="lowerLetter"/>
      <w:lvlText w:val="%8."/>
      <w:lvlJc w:val="left"/>
      <w:pPr>
        <w:ind w:left="5760" w:hanging="360"/>
      </w:pPr>
    </w:lvl>
    <w:lvl w:ilvl="8" w:tplc="2AAC7278" w:tentative="1">
      <w:start w:val="1"/>
      <w:numFmt w:val="lowerRoman"/>
      <w:lvlText w:val="%9."/>
      <w:lvlJc w:val="right"/>
      <w:pPr>
        <w:ind w:left="6480" w:hanging="180"/>
      </w:pPr>
    </w:lvl>
  </w:abstractNum>
  <w:abstractNum w:abstractNumId="3" w15:restartNumberingAfterBreak="0">
    <w:nsid w:val="4BCB6ED6"/>
    <w:multiLevelType w:val="hybridMultilevel"/>
    <w:tmpl w:val="8D403B96"/>
    <w:lvl w:ilvl="0" w:tplc="FE549092">
      <w:start w:val="1"/>
      <w:numFmt w:val="bullet"/>
      <w:lvlText w:val=""/>
      <w:lvlJc w:val="left"/>
      <w:pPr>
        <w:ind w:left="720" w:hanging="360"/>
      </w:pPr>
      <w:rPr>
        <w:rFonts w:ascii="Symbol" w:hAnsi="Symbol" w:hint="default"/>
      </w:rPr>
    </w:lvl>
    <w:lvl w:ilvl="1" w:tplc="CCE855DA" w:tentative="1">
      <w:start w:val="1"/>
      <w:numFmt w:val="bullet"/>
      <w:lvlText w:val="o"/>
      <w:lvlJc w:val="left"/>
      <w:pPr>
        <w:ind w:left="1440" w:hanging="360"/>
      </w:pPr>
      <w:rPr>
        <w:rFonts w:ascii="Courier New" w:hAnsi="Courier New" w:cs="Courier New" w:hint="default"/>
      </w:rPr>
    </w:lvl>
    <w:lvl w:ilvl="2" w:tplc="050CE6A8" w:tentative="1">
      <w:start w:val="1"/>
      <w:numFmt w:val="bullet"/>
      <w:lvlText w:val=""/>
      <w:lvlJc w:val="left"/>
      <w:pPr>
        <w:ind w:left="2160" w:hanging="360"/>
      </w:pPr>
      <w:rPr>
        <w:rFonts w:ascii="Wingdings" w:hAnsi="Wingdings" w:hint="default"/>
      </w:rPr>
    </w:lvl>
    <w:lvl w:ilvl="3" w:tplc="6646148E" w:tentative="1">
      <w:start w:val="1"/>
      <w:numFmt w:val="bullet"/>
      <w:lvlText w:val=""/>
      <w:lvlJc w:val="left"/>
      <w:pPr>
        <w:ind w:left="2880" w:hanging="360"/>
      </w:pPr>
      <w:rPr>
        <w:rFonts w:ascii="Symbol" w:hAnsi="Symbol" w:hint="default"/>
      </w:rPr>
    </w:lvl>
    <w:lvl w:ilvl="4" w:tplc="D5BAD750" w:tentative="1">
      <w:start w:val="1"/>
      <w:numFmt w:val="bullet"/>
      <w:lvlText w:val="o"/>
      <w:lvlJc w:val="left"/>
      <w:pPr>
        <w:ind w:left="3600" w:hanging="360"/>
      </w:pPr>
      <w:rPr>
        <w:rFonts w:ascii="Courier New" w:hAnsi="Courier New" w:cs="Courier New" w:hint="default"/>
      </w:rPr>
    </w:lvl>
    <w:lvl w:ilvl="5" w:tplc="A54CDE66" w:tentative="1">
      <w:start w:val="1"/>
      <w:numFmt w:val="bullet"/>
      <w:lvlText w:val=""/>
      <w:lvlJc w:val="left"/>
      <w:pPr>
        <w:ind w:left="4320" w:hanging="360"/>
      </w:pPr>
      <w:rPr>
        <w:rFonts w:ascii="Wingdings" w:hAnsi="Wingdings" w:hint="default"/>
      </w:rPr>
    </w:lvl>
    <w:lvl w:ilvl="6" w:tplc="8194746A" w:tentative="1">
      <w:start w:val="1"/>
      <w:numFmt w:val="bullet"/>
      <w:lvlText w:val=""/>
      <w:lvlJc w:val="left"/>
      <w:pPr>
        <w:ind w:left="5040" w:hanging="360"/>
      </w:pPr>
      <w:rPr>
        <w:rFonts w:ascii="Symbol" w:hAnsi="Symbol" w:hint="default"/>
      </w:rPr>
    </w:lvl>
    <w:lvl w:ilvl="7" w:tplc="6720BC74" w:tentative="1">
      <w:start w:val="1"/>
      <w:numFmt w:val="bullet"/>
      <w:lvlText w:val="o"/>
      <w:lvlJc w:val="left"/>
      <w:pPr>
        <w:ind w:left="5760" w:hanging="360"/>
      </w:pPr>
      <w:rPr>
        <w:rFonts w:ascii="Courier New" w:hAnsi="Courier New" w:cs="Courier New" w:hint="default"/>
      </w:rPr>
    </w:lvl>
    <w:lvl w:ilvl="8" w:tplc="36EE8F7A" w:tentative="1">
      <w:start w:val="1"/>
      <w:numFmt w:val="bullet"/>
      <w:lvlText w:val=""/>
      <w:lvlJc w:val="left"/>
      <w:pPr>
        <w:ind w:left="6480" w:hanging="360"/>
      </w:pPr>
      <w:rPr>
        <w:rFonts w:ascii="Wingdings" w:hAnsi="Wingdings" w:hint="default"/>
      </w:rPr>
    </w:lvl>
  </w:abstractNum>
  <w:abstractNum w:abstractNumId="4" w15:restartNumberingAfterBreak="0">
    <w:nsid w:val="5EA060EB"/>
    <w:multiLevelType w:val="hybridMultilevel"/>
    <w:tmpl w:val="53F690FA"/>
    <w:lvl w:ilvl="0" w:tplc="84343462">
      <w:start w:val="1"/>
      <w:numFmt w:val="decimal"/>
      <w:pStyle w:val="Paragraphnumbered"/>
      <w:lvlText w:val="%1."/>
      <w:lvlJc w:val="left"/>
      <w:pPr>
        <w:tabs>
          <w:tab w:val="num" w:pos="720"/>
        </w:tabs>
        <w:ind w:left="720" w:hanging="720"/>
      </w:pPr>
      <w:rPr>
        <w:rFonts w:ascii="Times New Roman" w:hAnsi="Times New Roman" w:hint="default"/>
        <w:sz w:val="24"/>
      </w:rPr>
    </w:lvl>
    <w:lvl w:ilvl="1" w:tplc="F7AC1F5C">
      <w:start w:val="1"/>
      <w:numFmt w:val="lowerRoman"/>
      <w:lvlText w:val="(%2)"/>
      <w:lvlJc w:val="left"/>
      <w:pPr>
        <w:tabs>
          <w:tab w:val="num" w:pos="1800"/>
        </w:tabs>
        <w:ind w:left="1800" w:hanging="720"/>
      </w:pPr>
      <w:rPr>
        <w:rFonts w:hint="default"/>
        <w:b/>
        <w:i w:val="0"/>
      </w:rPr>
    </w:lvl>
    <w:lvl w:ilvl="2" w:tplc="7426738C">
      <w:start w:val="1"/>
      <w:numFmt w:val="lowerRoman"/>
      <w:lvlText w:val="%3."/>
      <w:lvlJc w:val="right"/>
      <w:pPr>
        <w:tabs>
          <w:tab w:val="num" w:pos="2160"/>
        </w:tabs>
        <w:ind w:left="2160" w:hanging="180"/>
      </w:pPr>
    </w:lvl>
    <w:lvl w:ilvl="3" w:tplc="1F046384" w:tentative="1">
      <w:start w:val="1"/>
      <w:numFmt w:val="decimal"/>
      <w:lvlText w:val="%4."/>
      <w:lvlJc w:val="left"/>
      <w:pPr>
        <w:tabs>
          <w:tab w:val="num" w:pos="2880"/>
        </w:tabs>
        <w:ind w:left="2880" w:hanging="360"/>
      </w:pPr>
    </w:lvl>
    <w:lvl w:ilvl="4" w:tplc="44EA1DC6" w:tentative="1">
      <w:start w:val="1"/>
      <w:numFmt w:val="lowerLetter"/>
      <w:lvlText w:val="%5."/>
      <w:lvlJc w:val="left"/>
      <w:pPr>
        <w:tabs>
          <w:tab w:val="num" w:pos="3600"/>
        </w:tabs>
        <w:ind w:left="3600" w:hanging="360"/>
      </w:pPr>
    </w:lvl>
    <w:lvl w:ilvl="5" w:tplc="B4968EB8" w:tentative="1">
      <w:start w:val="1"/>
      <w:numFmt w:val="lowerRoman"/>
      <w:lvlText w:val="%6."/>
      <w:lvlJc w:val="right"/>
      <w:pPr>
        <w:tabs>
          <w:tab w:val="num" w:pos="4320"/>
        </w:tabs>
        <w:ind w:left="4320" w:hanging="180"/>
      </w:pPr>
    </w:lvl>
    <w:lvl w:ilvl="6" w:tplc="8E7A8092" w:tentative="1">
      <w:start w:val="1"/>
      <w:numFmt w:val="decimal"/>
      <w:lvlText w:val="%7."/>
      <w:lvlJc w:val="left"/>
      <w:pPr>
        <w:tabs>
          <w:tab w:val="num" w:pos="5040"/>
        </w:tabs>
        <w:ind w:left="5040" w:hanging="360"/>
      </w:pPr>
    </w:lvl>
    <w:lvl w:ilvl="7" w:tplc="E1E485BA" w:tentative="1">
      <w:start w:val="1"/>
      <w:numFmt w:val="lowerLetter"/>
      <w:lvlText w:val="%8."/>
      <w:lvlJc w:val="left"/>
      <w:pPr>
        <w:tabs>
          <w:tab w:val="num" w:pos="5760"/>
        </w:tabs>
        <w:ind w:left="5760" w:hanging="360"/>
      </w:pPr>
    </w:lvl>
    <w:lvl w:ilvl="8" w:tplc="D6425700" w:tentative="1">
      <w:start w:val="1"/>
      <w:numFmt w:val="lowerRoman"/>
      <w:lvlText w:val="%9."/>
      <w:lvlJc w:val="right"/>
      <w:pPr>
        <w:tabs>
          <w:tab w:val="num" w:pos="6480"/>
        </w:tabs>
        <w:ind w:left="6480" w:hanging="180"/>
      </w:pPr>
    </w:lvl>
  </w:abstractNum>
  <w:abstractNum w:abstractNumId="5" w15:restartNumberingAfterBreak="0">
    <w:nsid w:val="5EFA6432"/>
    <w:multiLevelType w:val="hybridMultilevel"/>
    <w:tmpl w:val="62083836"/>
    <w:lvl w:ilvl="0" w:tplc="93D84D58">
      <w:start w:val="1"/>
      <w:numFmt w:val="lowerLetter"/>
      <w:lvlText w:val="%1."/>
      <w:lvlJc w:val="left"/>
      <w:pPr>
        <w:ind w:left="1440" w:hanging="360"/>
      </w:pPr>
    </w:lvl>
    <w:lvl w:ilvl="1" w:tplc="BABA026C" w:tentative="1">
      <w:start w:val="1"/>
      <w:numFmt w:val="lowerLetter"/>
      <w:lvlText w:val="%2."/>
      <w:lvlJc w:val="left"/>
      <w:pPr>
        <w:ind w:left="1440" w:hanging="360"/>
      </w:pPr>
    </w:lvl>
    <w:lvl w:ilvl="2" w:tplc="67C6A8D4" w:tentative="1">
      <w:start w:val="1"/>
      <w:numFmt w:val="lowerRoman"/>
      <w:lvlText w:val="%3."/>
      <w:lvlJc w:val="right"/>
      <w:pPr>
        <w:ind w:left="2160" w:hanging="180"/>
      </w:pPr>
    </w:lvl>
    <w:lvl w:ilvl="3" w:tplc="7F566608" w:tentative="1">
      <w:start w:val="1"/>
      <w:numFmt w:val="decimal"/>
      <w:lvlText w:val="%4."/>
      <w:lvlJc w:val="left"/>
      <w:pPr>
        <w:ind w:left="2880" w:hanging="360"/>
      </w:pPr>
    </w:lvl>
    <w:lvl w:ilvl="4" w:tplc="BCFA6C36" w:tentative="1">
      <w:start w:val="1"/>
      <w:numFmt w:val="lowerLetter"/>
      <w:lvlText w:val="%5."/>
      <w:lvlJc w:val="left"/>
      <w:pPr>
        <w:ind w:left="3600" w:hanging="360"/>
      </w:pPr>
    </w:lvl>
    <w:lvl w:ilvl="5" w:tplc="B07AD638" w:tentative="1">
      <w:start w:val="1"/>
      <w:numFmt w:val="lowerRoman"/>
      <w:lvlText w:val="%6."/>
      <w:lvlJc w:val="right"/>
      <w:pPr>
        <w:ind w:left="4320" w:hanging="180"/>
      </w:pPr>
    </w:lvl>
    <w:lvl w:ilvl="6" w:tplc="9ACE73F8" w:tentative="1">
      <w:start w:val="1"/>
      <w:numFmt w:val="decimal"/>
      <w:lvlText w:val="%7."/>
      <w:lvlJc w:val="left"/>
      <w:pPr>
        <w:ind w:left="5040" w:hanging="360"/>
      </w:pPr>
    </w:lvl>
    <w:lvl w:ilvl="7" w:tplc="51DCF432" w:tentative="1">
      <w:start w:val="1"/>
      <w:numFmt w:val="lowerLetter"/>
      <w:lvlText w:val="%8."/>
      <w:lvlJc w:val="left"/>
      <w:pPr>
        <w:ind w:left="5760" w:hanging="360"/>
      </w:pPr>
    </w:lvl>
    <w:lvl w:ilvl="8" w:tplc="AA74CD92" w:tentative="1">
      <w:start w:val="1"/>
      <w:numFmt w:val="lowerRoman"/>
      <w:lvlText w:val="%9."/>
      <w:lvlJc w:val="right"/>
      <w:pPr>
        <w:ind w:left="6480" w:hanging="180"/>
      </w:pPr>
    </w:lvl>
  </w:abstractNum>
  <w:abstractNum w:abstractNumId="6" w15:restartNumberingAfterBreak="0">
    <w:nsid w:val="7A9B535F"/>
    <w:multiLevelType w:val="hybridMultilevel"/>
    <w:tmpl w:val="D57EEFD0"/>
    <w:lvl w:ilvl="0" w:tplc="7CBCCE0E">
      <w:start w:val="1"/>
      <w:numFmt w:val="upperRoman"/>
      <w:lvlText w:val="%1."/>
      <w:lvlJc w:val="left"/>
      <w:pPr>
        <w:ind w:left="1080" w:hanging="720"/>
      </w:pPr>
      <w:rPr>
        <w:rFonts w:hint="default"/>
      </w:rPr>
    </w:lvl>
    <w:lvl w:ilvl="1" w:tplc="A70052B6">
      <w:start w:val="1"/>
      <w:numFmt w:val="lowerLetter"/>
      <w:lvlText w:val="%2."/>
      <w:lvlJc w:val="left"/>
      <w:pPr>
        <w:ind w:left="1440" w:hanging="360"/>
      </w:pPr>
    </w:lvl>
    <w:lvl w:ilvl="2" w:tplc="8CB6B66E" w:tentative="1">
      <w:start w:val="1"/>
      <w:numFmt w:val="lowerRoman"/>
      <w:lvlText w:val="%3."/>
      <w:lvlJc w:val="right"/>
      <w:pPr>
        <w:ind w:left="2160" w:hanging="180"/>
      </w:pPr>
    </w:lvl>
    <w:lvl w:ilvl="3" w:tplc="49DE23D4" w:tentative="1">
      <w:start w:val="1"/>
      <w:numFmt w:val="decimal"/>
      <w:lvlText w:val="%4."/>
      <w:lvlJc w:val="left"/>
      <w:pPr>
        <w:ind w:left="2880" w:hanging="360"/>
      </w:pPr>
    </w:lvl>
    <w:lvl w:ilvl="4" w:tplc="C9C2C538" w:tentative="1">
      <w:start w:val="1"/>
      <w:numFmt w:val="lowerLetter"/>
      <w:lvlText w:val="%5."/>
      <w:lvlJc w:val="left"/>
      <w:pPr>
        <w:ind w:left="3600" w:hanging="360"/>
      </w:pPr>
    </w:lvl>
    <w:lvl w:ilvl="5" w:tplc="8FE853D8" w:tentative="1">
      <w:start w:val="1"/>
      <w:numFmt w:val="lowerRoman"/>
      <w:lvlText w:val="%6."/>
      <w:lvlJc w:val="right"/>
      <w:pPr>
        <w:ind w:left="4320" w:hanging="180"/>
      </w:pPr>
    </w:lvl>
    <w:lvl w:ilvl="6" w:tplc="F3E2D186" w:tentative="1">
      <w:start w:val="1"/>
      <w:numFmt w:val="decimal"/>
      <w:lvlText w:val="%7."/>
      <w:lvlJc w:val="left"/>
      <w:pPr>
        <w:ind w:left="5040" w:hanging="360"/>
      </w:pPr>
    </w:lvl>
    <w:lvl w:ilvl="7" w:tplc="BC42A41C" w:tentative="1">
      <w:start w:val="1"/>
      <w:numFmt w:val="lowerLetter"/>
      <w:lvlText w:val="%8."/>
      <w:lvlJc w:val="left"/>
      <w:pPr>
        <w:ind w:left="5760" w:hanging="360"/>
      </w:pPr>
    </w:lvl>
    <w:lvl w:ilvl="8" w:tplc="4A201082"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removePersonalInformation/>
  <w:removeDateAndTime/>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A40"/>
    <w:rsid w:val="00012988"/>
    <w:rsid w:val="00016217"/>
    <w:rsid w:val="000406DB"/>
    <w:rsid w:val="000843F0"/>
    <w:rsid w:val="000A0F29"/>
    <w:rsid w:val="000C2556"/>
    <w:rsid w:val="000C3710"/>
    <w:rsid w:val="000D1AAA"/>
    <w:rsid w:val="000D3080"/>
    <w:rsid w:val="000D3EEA"/>
    <w:rsid w:val="000E5D5D"/>
    <w:rsid w:val="000F3E7E"/>
    <w:rsid w:val="000F51D7"/>
    <w:rsid w:val="0010470D"/>
    <w:rsid w:val="00137B53"/>
    <w:rsid w:val="001435AB"/>
    <w:rsid w:val="00143D10"/>
    <w:rsid w:val="00143EAF"/>
    <w:rsid w:val="001A79B9"/>
    <w:rsid w:val="001B1562"/>
    <w:rsid w:val="001C0FFC"/>
    <w:rsid w:val="001C104E"/>
    <w:rsid w:val="001E05E9"/>
    <w:rsid w:val="001F7786"/>
    <w:rsid w:val="00206C26"/>
    <w:rsid w:val="00211DD8"/>
    <w:rsid w:val="002626CE"/>
    <w:rsid w:val="00291314"/>
    <w:rsid w:val="00292549"/>
    <w:rsid w:val="002965FE"/>
    <w:rsid w:val="002A1D85"/>
    <w:rsid w:val="002A36C3"/>
    <w:rsid w:val="002D5BA5"/>
    <w:rsid w:val="002E05E5"/>
    <w:rsid w:val="002E2AFD"/>
    <w:rsid w:val="0030023C"/>
    <w:rsid w:val="0030628C"/>
    <w:rsid w:val="00332A25"/>
    <w:rsid w:val="003501ED"/>
    <w:rsid w:val="00355D1B"/>
    <w:rsid w:val="003930CA"/>
    <w:rsid w:val="0039382D"/>
    <w:rsid w:val="00410FE1"/>
    <w:rsid w:val="00414FEE"/>
    <w:rsid w:val="00447C5E"/>
    <w:rsid w:val="004808CA"/>
    <w:rsid w:val="00490D31"/>
    <w:rsid w:val="004C01EA"/>
    <w:rsid w:val="004C59AB"/>
    <w:rsid w:val="004D002E"/>
    <w:rsid w:val="004F183F"/>
    <w:rsid w:val="005006CE"/>
    <w:rsid w:val="00544572"/>
    <w:rsid w:val="00544B1C"/>
    <w:rsid w:val="0055249A"/>
    <w:rsid w:val="00555DB8"/>
    <w:rsid w:val="005B0367"/>
    <w:rsid w:val="005D3D16"/>
    <w:rsid w:val="00606691"/>
    <w:rsid w:val="00607029"/>
    <w:rsid w:val="0062168B"/>
    <w:rsid w:val="00624B2E"/>
    <w:rsid w:val="00627BD8"/>
    <w:rsid w:val="00632F25"/>
    <w:rsid w:val="00634A68"/>
    <w:rsid w:val="006369B6"/>
    <w:rsid w:val="0065731D"/>
    <w:rsid w:val="00680A65"/>
    <w:rsid w:val="00691A98"/>
    <w:rsid w:val="006A2FD7"/>
    <w:rsid w:val="006B6BF8"/>
    <w:rsid w:val="006C2471"/>
    <w:rsid w:val="006D6541"/>
    <w:rsid w:val="006E01EA"/>
    <w:rsid w:val="006E387F"/>
    <w:rsid w:val="006F07CE"/>
    <w:rsid w:val="00711E4A"/>
    <w:rsid w:val="007148F9"/>
    <w:rsid w:val="0074192E"/>
    <w:rsid w:val="00762E23"/>
    <w:rsid w:val="00764DA0"/>
    <w:rsid w:val="0077048B"/>
    <w:rsid w:val="007F5FB1"/>
    <w:rsid w:val="00804534"/>
    <w:rsid w:val="008055D5"/>
    <w:rsid w:val="00840423"/>
    <w:rsid w:val="008A162A"/>
    <w:rsid w:val="008A578A"/>
    <w:rsid w:val="008B0A50"/>
    <w:rsid w:val="008B1C41"/>
    <w:rsid w:val="008E4762"/>
    <w:rsid w:val="00905305"/>
    <w:rsid w:val="0095074B"/>
    <w:rsid w:val="009656BA"/>
    <w:rsid w:val="0099602F"/>
    <w:rsid w:val="00996B7E"/>
    <w:rsid w:val="009A0DDC"/>
    <w:rsid w:val="009A4724"/>
    <w:rsid w:val="00A069E8"/>
    <w:rsid w:val="00A14DD6"/>
    <w:rsid w:val="00A24960"/>
    <w:rsid w:val="00A26D48"/>
    <w:rsid w:val="00A47C32"/>
    <w:rsid w:val="00A819D5"/>
    <w:rsid w:val="00A81E05"/>
    <w:rsid w:val="00A9129E"/>
    <w:rsid w:val="00AB1F84"/>
    <w:rsid w:val="00AB7996"/>
    <w:rsid w:val="00AC671A"/>
    <w:rsid w:val="00AD3FDB"/>
    <w:rsid w:val="00B01044"/>
    <w:rsid w:val="00B01762"/>
    <w:rsid w:val="00B0686A"/>
    <w:rsid w:val="00B07BB7"/>
    <w:rsid w:val="00B16519"/>
    <w:rsid w:val="00B4243F"/>
    <w:rsid w:val="00B57770"/>
    <w:rsid w:val="00B67C29"/>
    <w:rsid w:val="00B757F4"/>
    <w:rsid w:val="00B82E65"/>
    <w:rsid w:val="00BA3DAE"/>
    <w:rsid w:val="00BA48D3"/>
    <w:rsid w:val="00BC3821"/>
    <w:rsid w:val="00BE50EA"/>
    <w:rsid w:val="00C00B9B"/>
    <w:rsid w:val="00C04513"/>
    <w:rsid w:val="00C14814"/>
    <w:rsid w:val="00C260A1"/>
    <w:rsid w:val="00C60B4A"/>
    <w:rsid w:val="00C623E3"/>
    <w:rsid w:val="00C6633D"/>
    <w:rsid w:val="00C67922"/>
    <w:rsid w:val="00C70629"/>
    <w:rsid w:val="00C7615A"/>
    <w:rsid w:val="00CA0B58"/>
    <w:rsid w:val="00CC30E7"/>
    <w:rsid w:val="00CC78BA"/>
    <w:rsid w:val="00CD4157"/>
    <w:rsid w:val="00CD475C"/>
    <w:rsid w:val="00CD795E"/>
    <w:rsid w:val="00CE0A3C"/>
    <w:rsid w:val="00CE2B3D"/>
    <w:rsid w:val="00CF795E"/>
    <w:rsid w:val="00D07660"/>
    <w:rsid w:val="00D1525F"/>
    <w:rsid w:val="00D22691"/>
    <w:rsid w:val="00D276E1"/>
    <w:rsid w:val="00D55D01"/>
    <w:rsid w:val="00D64581"/>
    <w:rsid w:val="00D65421"/>
    <w:rsid w:val="00D7237B"/>
    <w:rsid w:val="00D77DE7"/>
    <w:rsid w:val="00D83EF1"/>
    <w:rsid w:val="00D95429"/>
    <w:rsid w:val="00DB72EA"/>
    <w:rsid w:val="00DC56E0"/>
    <w:rsid w:val="00DE2B92"/>
    <w:rsid w:val="00DF2A40"/>
    <w:rsid w:val="00DF7916"/>
    <w:rsid w:val="00E00F97"/>
    <w:rsid w:val="00E04D9E"/>
    <w:rsid w:val="00E22A9C"/>
    <w:rsid w:val="00E4037D"/>
    <w:rsid w:val="00E56A45"/>
    <w:rsid w:val="00E6238B"/>
    <w:rsid w:val="00E73FE6"/>
    <w:rsid w:val="00E75BDB"/>
    <w:rsid w:val="00E963CB"/>
    <w:rsid w:val="00EA0A95"/>
    <w:rsid w:val="00EE32B3"/>
    <w:rsid w:val="00F1729E"/>
    <w:rsid w:val="00F4410C"/>
    <w:rsid w:val="00F46D54"/>
    <w:rsid w:val="00F765B9"/>
    <w:rsid w:val="00F80175"/>
    <w:rsid w:val="00FA1E4F"/>
    <w:rsid w:val="00FD60D1"/>
    <w:rsid w:val="00FD6C9A"/>
    <w:rsid w:val="00FE12E0"/>
    <w:rsid w:val="00FF42DF"/>
    <w:rsid w:val="00FF76FD"/>
  </w:rsids>
  <m:mathPr>
    <m:mathFont m:val="Cambria Math"/>
    <m:brkBin m:val="before"/>
    <m:brkBinSub m:val="--"/>
    <m:smallFrac m:val="0"/>
    <m:dispDef/>
    <m:lMargin m:val="0"/>
    <m:rMargin m:val="0"/>
    <m:defJc m:val="centerGroup"/>
    <m:wrapRight/>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F504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Yu Mincho" w:hAnsi="Calibri" w:cs="Times New Roman"/>
        <w:lang w:val="en-US" w:eastAsia="ja-JP" w:bidi="km-KH"/>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sz w:val="22"/>
      <w:szCs w:val="22"/>
      <w:lang w:eastAsia="en-US" w:bidi="ar-SA"/>
    </w:rPr>
  </w:style>
  <w:style w:type="paragraph" w:styleId="Heading1">
    <w:name w:val="heading 1"/>
    <w:basedOn w:val="Normal"/>
    <w:next w:val="Normal"/>
    <w:link w:val="Heading1Char"/>
    <w:qFormat/>
    <w:rsid w:val="0027222D"/>
    <w:pPr>
      <w:spacing w:before="360" w:after="240"/>
      <w:outlineLvl w:val="0"/>
    </w:pPr>
    <w:rPr>
      <w:rFonts w:cs="Arial"/>
      <w:b/>
      <w:color w:val="1F497D"/>
      <w:sz w:val="24"/>
      <w:szCs w:val="16"/>
    </w:rPr>
  </w:style>
  <w:style w:type="paragraph" w:styleId="Heading2">
    <w:name w:val="heading 2"/>
    <w:basedOn w:val="Normal"/>
    <w:next w:val="Normal"/>
    <w:link w:val="Heading2Char"/>
    <w:uiPriority w:val="9"/>
    <w:qFormat/>
    <w:rsid w:val="0027222D"/>
    <w:pPr>
      <w:spacing w:after="240"/>
      <w:jc w:val="both"/>
      <w:outlineLvl w:val="1"/>
    </w:pPr>
    <w:rPr>
      <w:rFonts w:cs="Arial"/>
      <w:b/>
      <w:i/>
      <w:color w:val="0070C0"/>
      <w:sz w:val="24"/>
      <w:szCs w:val="16"/>
    </w:rPr>
  </w:style>
  <w:style w:type="paragraph" w:styleId="Heading3">
    <w:name w:val="heading 3"/>
    <w:basedOn w:val="Normal"/>
    <w:next w:val="Normal"/>
    <w:link w:val="Heading3Char"/>
    <w:uiPriority w:val="9"/>
    <w:qFormat/>
    <w:rsid w:val="00CD475C"/>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64186"/>
    <w:pPr>
      <w:tabs>
        <w:tab w:val="center" w:pos="4320"/>
        <w:tab w:val="right" w:pos="8640"/>
      </w:tabs>
    </w:pPr>
    <w:rPr>
      <w:rFonts w:ascii="Times New Roman" w:eastAsia="Times New Roman" w:hAnsi="Times New Roman"/>
      <w:sz w:val="24"/>
      <w:szCs w:val="20"/>
      <w:lang w:eastAsia="ko-KR"/>
    </w:rPr>
  </w:style>
  <w:style w:type="character" w:customStyle="1" w:styleId="HeaderChar">
    <w:name w:val="Header Char"/>
    <w:link w:val="Header"/>
    <w:rsid w:val="00D64186"/>
    <w:rPr>
      <w:rFonts w:ascii="Times New Roman" w:eastAsia="Times New Roman" w:hAnsi="Times New Roman" w:cs="Times New Roman"/>
      <w:sz w:val="24"/>
      <w:szCs w:val="20"/>
      <w:lang w:eastAsia="ko-KR"/>
    </w:rPr>
  </w:style>
  <w:style w:type="paragraph" w:styleId="Footer">
    <w:name w:val="footer"/>
    <w:basedOn w:val="Normal"/>
    <w:link w:val="FooterChar"/>
    <w:uiPriority w:val="99"/>
    <w:unhideWhenUsed/>
    <w:rsid w:val="00D64186"/>
    <w:pPr>
      <w:tabs>
        <w:tab w:val="center" w:pos="4320"/>
        <w:tab w:val="right" w:pos="8640"/>
      </w:tabs>
    </w:pPr>
    <w:rPr>
      <w:rFonts w:ascii="Times New Roman" w:eastAsia="Times New Roman" w:hAnsi="Times New Roman"/>
      <w:sz w:val="24"/>
      <w:szCs w:val="20"/>
      <w:lang w:eastAsia="ko-KR"/>
    </w:rPr>
  </w:style>
  <w:style w:type="character" w:customStyle="1" w:styleId="FooterChar">
    <w:name w:val="Footer Char"/>
    <w:link w:val="Footer"/>
    <w:uiPriority w:val="99"/>
    <w:rsid w:val="00D64186"/>
    <w:rPr>
      <w:rFonts w:ascii="Times New Roman" w:eastAsia="Times New Roman" w:hAnsi="Times New Roman" w:cs="Times New Roman"/>
      <w:sz w:val="24"/>
      <w:szCs w:val="20"/>
      <w:lang w:eastAsia="ko-KR"/>
    </w:rPr>
  </w:style>
  <w:style w:type="paragraph" w:styleId="BalloonText">
    <w:name w:val="Balloon Text"/>
    <w:basedOn w:val="Normal"/>
    <w:link w:val="BalloonTextChar"/>
    <w:uiPriority w:val="99"/>
    <w:semiHidden/>
    <w:unhideWhenUsed/>
    <w:rsid w:val="00D64186"/>
    <w:rPr>
      <w:rFonts w:ascii="Tahoma" w:hAnsi="Tahoma" w:cs="Tahoma"/>
      <w:sz w:val="16"/>
      <w:szCs w:val="16"/>
    </w:rPr>
  </w:style>
  <w:style w:type="character" w:customStyle="1" w:styleId="BalloonTextChar">
    <w:name w:val="Balloon Text Char"/>
    <w:link w:val="BalloonText"/>
    <w:uiPriority w:val="99"/>
    <w:semiHidden/>
    <w:rsid w:val="00D64186"/>
    <w:rPr>
      <w:rFonts w:ascii="Tahoma" w:hAnsi="Tahoma" w:cs="Tahoma"/>
      <w:sz w:val="16"/>
      <w:szCs w:val="16"/>
    </w:rPr>
  </w:style>
  <w:style w:type="character" w:customStyle="1" w:styleId="Heading1Char">
    <w:name w:val="Heading 1 Char"/>
    <w:link w:val="Heading1"/>
    <w:rsid w:val="0027222D"/>
    <w:rPr>
      <w:rFonts w:cs="Arial"/>
      <w:b/>
      <w:color w:val="1F497D"/>
      <w:sz w:val="24"/>
      <w:szCs w:val="16"/>
      <w:lang w:val="en-US" w:eastAsia="en-US"/>
    </w:rPr>
  </w:style>
  <w:style w:type="character" w:styleId="Emphasis">
    <w:name w:val="Emphasis"/>
    <w:qFormat/>
    <w:rsid w:val="00DF2A40"/>
    <w:rPr>
      <w:i/>
      <w:iCs/>
    </w:rPr>
  </w:style>
  <w:style w:type="table" w:styleId="TableGrid">
    <w:name w:val="Table Grid"/>
    <w:basedOn w:val="TableNormal"/>
    <w:uiPriority w:val="59"/>
    <w:rsid w:val="002C04AE"/>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0E2E"/>
    <w:pPr>
      <w:ind w:left="720"/>
    </w:pPr>
  </w:style>
  <w:style w:type="character" w:styleId="Hyperlink">
    <w:name w:val="Hyperlink"/>
    <w:uiPriority w:val="99"/>
    <w:unhideWhenUsed/>
    <w:rsid w:val="00C608F0"/>
    <w:rPr>
      <w:strike w:val="0"/>
      <w:dstrike w:val="0"/>
      <w:color w:val="0000CC"/>
      <w:u w:val="none"/>
      <w:effect w:val="none"/>
    </w:rPr>
  </w:style>
  <w:style w:type="paragraph" w:styleId="NormalWeb">
    <w:name w:val="Normal (Web)"/>
    <w:basedOn w:val="Normal"/>
    <w:uiPriority w:val="99"/>
    <w:unhideWhenUsed/>
    <w:rsid w:val="00C608F0"/>
    <w:pPr>
      <w:spacing w:before="100" w:beforeAutospacing="1" w:after="100" w:afterAutospacing="1"/>
    </w:pPr>
    <w:rPr>
      <w:rFonts w:ascii="Arial" w:hAnsi="Arial" w:cs="Arial"/>
      <w:color w:val="000000"/>
      <w:sz w:val="19"/>
      <w:szCs w:val="19"/>
    </w:rPr>
  </w:style>
  <w:style w:type="paragraph" w:styleId="TOC3">
    <w:name w:val="toc 3"/>
    <w:basedOn w:val="Normal"/>
    <w:next w:val="Normal"/>
    <w:autoRedefine/>
    <w:semiHidden/>
    <w:rsid w:val="00076008"/>
    <w:pPr>
      <w:spacing w:line="240" w:lineRule="atLeast"/>
      <w:ind w:left="480"/>
      <w:jc w:val="both"/>
    </w:pPr>
    <w:rPr>
      <w:rFonts w:ascii="Times New Roman" w:hAnsi="Times New Roman"/>
      <w:sz w:val="24"/>
      <w:szCs w:val="24"/>
    </w:rPr>
  </w:style>
  <w:style w:type="character" w:customStyle="1" w:styleId="StyleParagraph1AsianBatangChar">
    <w:name w:val="Style Paragraph1 + (Asian) Batang Char"/>
    <w:rsid w:val="00076008"/>
    <w:rPr>
      <w:rFonts w:eastAsia="Batang"/>
      <w:sz w:val="24"/>
      <w:szCs w:val="24"/>
      <w:lang w:val="en-GB" w:eastAsia="en-US" w:bidi="he-IL"/>
    </w:rPr>
  </w:style>
  <w:style w:type="paragraph" w:customStyle="1" w:styleId="WGHPlain">
    <w:name w:val="WGHPlain"/>
    <w:basedOn w:val="Normal"/>
    <w:rsid w:val="00AC21B9"/>
    <w:rPr>
      <w:rFonts w:ascii="Times New Roman" w:hAnsi="Times New Roman"/>
      <w:sz w:val="24"/>
      <w:szCs w:val="24"/>
    </w:rPr>
  </w:style>
  <w:style w:type="paragraph" w:customStyle="1" w:styleId="WGHFactumCentre">
    <w:name w:val="WGHFactumCentre"/>
    <w:basedOn w:val="Normal"/>
    <w:rsid w:val="00695A2F"/>
    <w:pPr>
      <w:spacing w:after="240"/>
    </w:pPr>
    <w:rPr>
      <w:rFonts w:ascii="Times New Roman" w:hAnsi="Times New Roman"/>
      <w:sz w:val="24"/>
      <w:szCs w:val="24"/>
    </w:rPr>
  </w:style>
  <w:style w:type="paragraph" w:customStyle="1" w:styleId="WGHFactumL1">
    <w:name w:val="WGHFactumL1"/>
    <w:basedOn w:val="Normal"/>
    <w:next w:val="WGHFactumL2"/>
    <w:rsid w:val="00695A2F"/>
    <w:pPr>
      <w:keepNext/>
      <w:numPr>
        <w:numId w:val="1"/>
      </w:numPr>
      <w:spacing w:before="480"/>
      <w:outlineLvl w:val="0"/>
    </w:pPr>
    <w:rPr>
      <w:rFonts w:ascii="Times New Roman" w:hAnsi="Times New Roman"/>
      <w:b/>
      <w:caps/>
      <w:sz w:val="24"/>
      <w:szCs w:val="24"/>
    </w:rPr>
  </w:style>
  <w:style w:type="paragraph" w:customStyle="1" w:styleId="WGHFactumL2">
    <w:name w:val="WGHFactumL2"/>
    <w:basedOn w:val="Normal"/>
    <w:next w:val="WGHFactumL5"/>
    <w:rsid w:val="00695A2F"/>
    <w:pPr>
      <w:keepNext/>
      <w:numPr>
        <w:ilvl w:val="1"/>
        <w:numId w:val="1"/>
      </w:numPr>
      <w:spacing w:before="360"/>
      <w:jc w:val="both"/>
      <w:outlineLvl w:val="1"/>
    </w:pPr>
    <w:rPr>
      <w:rFonts w:ascii="Times New Roman" w:hAnsi="Times New Roman"/>
      <w:b/>
      <w:sz w:val="24"/>
      <w:szCs w:val="24"/>
    </w:rPr>
  </w:style>
  <w:style w:type="paragraph" w:customStyle="1" w:styleId="WGHFactumL3">
    <w:name w:val="WGHFactumL3"/>
    <w:basedOn w:val="Normal"/>
    <w:rsid w:val="00695A2F"/>
    <w:pPr>
      <w:keepNext/>
      <w:numPr>
        <w:ilvl w:val="2"/>
        <w:numId w:val="1"/>
      </w:numPr>
      <w:spacing w:before="200"/>
      <w:jc w:val="both"/>
      <w:outlineLvl w:val="2"/>
    </w:pPr>
    <w:rPr>
      <w:rFonts w:ascii="Times New Roman" w:hAnsi="Times New Roman"/>
      <w:b/>
      <w:sz w:val="24"/>
      <w:szCs w:val="24"/>
    </w:rPr>
  </w:style>
  <w:style w:type="paragraph" w:customStyle="1" w:styleId="WGHFactumL4">
    <w:name w:val="WGHFactumL4"/>
    <w:basedOn w:val="Normal"/>
    <w:rsid w:val="00695A2F"/>
    <w:pPr>
      <w:numPr>
        <w:ilvl w:val="3"/>
        <w:numId w:val="1"/>
      </w:numPr>
      <w:spacing w:before="200"/>
      <w:jc w:val="both"/>
      <w:outlineLvl w:val="3"/>
    </w:pPr>
    <w:rPr>
      <w:rFonts w:ascii="Times New Roman" w:hAnsi="Times New Roman"/>
      <w:b/>
      <w:sz w:val="24"/>
      <w:szCs w:val="24"/>
    </w:rPr>
  </w:style>
  <w:style w:type="paragraph" w:customStyle="1" w:styleId="WGHFactumL5">
    <w:name w:val="WGHFactumL5"/>
    <w:basedOn w:val="Normal"/>
    <w:rsid w:val="00695A2F"/>
    <w:pPr>
      <w:numPr>
        <w:ilvl w:val="4"/>
        <w:numId w:val="1"/>
      </w:numPr>
      <w:spacing w:before="160" w:after="160" w:line="440" w:lineRule="exact"/>
      <w:jc w:val="both"/>
    </w:pPr>
    <w:rPr>
      <w:rFonts w:ascii="Times New Roman" w:hAnsi="Times New Roman"/>
      <w:sz w:val="24"/>
      <w:szCs w:val="24"/>
    </w:rPr>
  </w:style>
  <w:style w:type="paragraph" w:customStyle="1" w:styleId="WGHFactumL6">
    <w:name w:val="WGHFactumL6"/>
    <w:basedOn w:val="Normal"/>
    <w:rsid w:val="00695A2F"/>
    <w:pPr>
      <w:widowControl w:val="0"/>
      <w:numPr>
        <w:ilvl w:val="5"/>
        <w:numId w:val="1"/>
      </w:numPr>
      <w:spacing w:before="120" w:after="160" w:line="440" w:lineRule="exact"/>
      <w:jc w:val="both"/>
    </w:pPr>
    <w:rPr>
      <w:rFonts w:ascii="Times New Roman" w:hAnsi="Times New Roman"/>
      <w:sz w:val="24"/>
      <w:szCs w:val="24"/>
    </w:rPr>
  </w:style>
  <w:style w:type="paragraph" w:customStyle="1" w:styleId="WGHFactumL7">
    <w:name w:val="WGHFactumL7"/>
    <w:basedOn w:val="Normal"/>
    <w:rsid w:val="00695A2F"/>
    <w:pPr>
      <w:numPr>
        <w:ilvl w:val="6"/>
        <w:numId w:val="1"/>
      </w:numPr>
      <w:spacing w:before="120" w:after="160" w:line="440" w:lineRule="exact"/>
      <w:jc w:val="both"/>
    </w:pPr>
    <w:rPr>
      <w:rFonts w:ascii="Times New Roman" w:hAnsi="Times New Roman"/>
      <w:sz w:val="24"/>
      <w:szCs w:val="24"/>
    </w:rPr>
  </w:style>
  <w:style w:type="paragraph" w:customStyle="1" w:styleId="WGHFactumL8">
    <w:name w:val="WGHFactumL8"/>
    <w:basedOn w:val="Normal"/>
    <w:rsid w:val="00695A2F"/>
    <w:pPr>
      <w:numPr>
        <w:ilvl w:val="7"/>
        <w:numId w:val="1"/>
      </w:numPr>
      <w:spacing w:before="120" w:after="160" w:line="440" w:lineRule="exact"/>
      <w:jc w:val="both"/>
    </w:pPr>
    <w:rPr>
      <w:rFonts w:ascii="Times New Roman" w:hAnsi="Times New Roman"/>
      <w:sz w:val="24"/>
      <w:szCs w:val="24"/>
    </w:rPr>
  </w:style>
  <w:style w:type="paragraph" w:customStyle="1" w:styleId="WGHFactumL9">
    <w:name w:val="WGHFactumL9"/>
    <w:basedOn w:val="Normal"/>
    <w:rsid w:val="00695A2F"/>
    <w:pPr>
      <w:numPr>
        <w:ilvl w:val="8"/>
        <w:numId w:val="1"/>
      </w:numPr>
      <w:tabs>
        <w:tab w:val="left" w:pos="1800"/>
      </w:tabs>
      <w:spacing w:before="240"/>
      <w:ind w:right="720"/>
      <w:jc w:val="both"/>
      <w:outlineLvl w:val="5"/>
    </w:pPr>
    <w:rPr>
      <w:rFonts w:ascii="Times New Roman" w:hAnsi="Times New Roman"/>
      <w:b/>
      <w:sz w:val="24"/>
      <w:szCs w:val="24"/>
    </w:rPr>
  </w:style>
  <w:style w:type="paragraph" w:customStyle="1" w:styleId="Paragraphnumbered">
    <w:name w:val="Paragraph numbered"/>
    <w:basedOn w:val="Normal"/>
    <w:rsid w:val="00D10D82"/>
    <w:pPr>
      <w:numPr>
        <w:numId w:val="2"/>
      </w:numPr>
      <w:tabs>
        <w:tab w:val="left" w:pos="1440"/>
      </w:tabs>
      <w:spacing w:before="240" w:after="120" w:line="440" w:lineRule="exact"/>
      <w:jc w:val="both"/>
    </w:pPr>
    <w:rPr>
      <w:rFonts w:ascii="Times New Roman" w:hAnsi="Times New Roman"/>
      <w:sz w:val="24"/>
      <w:szCs w:val="24"/>
      <w:lang w:bidi="he-IL"/>
    </w:rPr>
  </w:style>
  <w:style w:type="paragraph" w:styleId="BodyTextIndent">
    <w:name w:val="Body Text Indent"/>
    <w:basedOn w:val="Normal"/>
    <w:link w:val="BodyTextIndentChar"/>
    <w:rsid w:val="00C3277A"/>
    <w:pPr>
      <w:spacing w:after="120"/>
      <w:ind w:left="283"/>
    </w:pPr>
    <w:rPr>
      <w:rFonts w:ascii="Arial" w:eastAsia="SimSun" w:hAnsi="Arial"/>
      <w:sz w:val="20"/>
      <w:szCs w:val="20"/>
      <w:lang w:val="nl-NL" w:eastAsia="zh-CN"/>
    </w:rPr>
  </w:style>
  <w:style w:type="character" w:customStyle="1" w:styleId="BodyTextIndentChar">
    <w:name w:val="Body Text Indent Char"/>
    <w:link w:val="BodyTextIndent"/>
    <w:rsid w:val="00C3277A"/>
    <w:rPr>
      <w:rFonts w:ascii="Arial" w:eastAsia="SimSun" w:hAnsi="Arial"/>
      <w:lang w:val="nl-NL" w:eastAsia="zh-CN"/>
    </w:rPr>
  </w:style>
  <w:style w:type="paragraph" w:customStyle="1" w:styleId="Default">
    <w:name w:val="Default"/>
    <w:rsid w:val="00C3277A"/>
    <w:pPr>
      <w:autoSpaceDE w:val="0"/>
      <w:autoSpaceDN w:val="0"/>
      <w:adjustRightInd w:val="0"/>
    </w:pPr>
    <w:rPr>
      <w:rFonts w:eastAsia="Calibri" w:cs="Calibri"/>
      <w:color w:val="000000"/>
      <w:sz w:val="24"/>
      <w:szCs w:val="24"/>
      <w:lang w:eastAsia="en-US" w:bidi="ar-SA"/>
    </w:rPr>
  </w:style>
  <w:style w:type="character" w:customStyle="1" w:styleId="Heading2Char">
    <w:name w:val="Heading 2 Char"/>
    <w:link w:val="Heading2"/>
    <w:uiPriority w:val="9"/>
    <w:rsid w:val="0027222D"/>
    <w:rPr>
      <w:rFonts w:cs="Arial"/>
      <w:b/>
      <w:i/>
      <w:color w:val="0070C0"/>
      <w:sz w:val="24"/>
      <w:szCs w:val="16"/>
      <w:lang w:val="en-US" w:eastAsia="en-US"/>
    </w:rPr>
  </w:style>
  <w:style w:type="table" w:styleId="MediumGrid1-Accent1">
    <w:name w:val="Medium Grid 1 Accent 1"/>
    <w:basedOn w:val="TableNormal"/>
    <w:uiPriority w:val="67"/>
    <w:rsid w:val="00827E1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CommentReference">
    <w:name w:val="annotation reference"/>
    <w:uiPriority w:val="99"/>
    <w:semiHidden/>
    <w:unhideWhenUsed/>
    <w:rsid w:val="00651129"/>
    <w:rPr>
      <w:sz w:val="16"/>
      <w:szCs w:val="16"/>
    </w:rPr>
  </w:style>
  <w:style w:type="paragraph" w:styleId="CommentText">
    <w:name w:val="annotation text"/>
    <w:basedOn w:val="Normal"/>
    <w:link w:val="CommentTextChar"/>
    <w:uiPriority w:val="99"/>
    <w:semiHidden/>
    <w:unhideWhenUsed/>
    <w:rsid w:val="00651129"/>
    <w:rPr>
      <w:sz w:val="20"/>
      <w:szCs w:val="20"/>
    </w:rPr>
  </w:style>
  <w:style w:type="character" w:customStyle="1" w:styleId="CommentTextChar">
    <w:name w:val="Comment Text Char"/>
    <w:basedOn w:val="DefaultParagraphFont"/>
    <w:link w:val="CommentText"/>
    <w:uiPriority w:val="99"/>
    <w:semiHidden/>
    <w:rsid w:val="00651129"/>
  </w:style>
  <w:style w:type="paragraph" w:styleId="CommentSubject">
    <w:name w:val="annotation subject"/>
    <w:basedOn w:val="CommentText"/>
    <w:next w:val="CommentText"/>
    <w:link w:val="CommentSubjectChar"/>
    <w:uiPriority w:val="99"/>
    <w:semiHidden/>
    <w:unhideWhenUsed/>
    <w:rsid w:val="00651129"/>
    <w:rPr>
      <w:b/>
      <w:bCs/>
    </w:rPr>
  </w:style>
  <w:style w:type="character" w:customStyle="1" w:styleId="CommentSubjectChar">
    <w:name w:val="Comment Subject Char"/>
    <w:link w:val="CommentSubject"/>
    <w:uiPriority w:val="99"/>
    <w:semiHidden/>
    <w:rsid w:val="00651129"/>
    <w:rPr>
      <w:b/>
      <w:bCs/>
    </w:rPr>
  </w:style>
  <w:style w:type="character" w:customStyle="1" w:styleId="hps">
    <w:name w:val="hps"/>
    <w:rsid w:val="00A45515"/>
  </w:style>
  <w:style w:type="paragraph" w:styleId="BodyText">
    <w:name w:val="Body Text"/>
    <w:basedOn w:val="Normal"/>
    <w:link w:val="BodyTextChar"/>
    <w:uiPriority w:val="99"/>
    <w:semiHidden/>
    <w:unhideWhenUsed/>
    <w:rsid w:val="00F1636D"/>
    <w:pPr>
      <w:spacing w:after="120"/>
    </w:pPr>
  </w:style>
  <w:style w:type="character" w:customStyle="1" w:styleId="BodyTextChar">
    <w:name w:val="Body Text Char"/>
    <w:link w:val="BodyText"/>
    <w:uiPriority w:val="99"/>
    <w:semiHidden/>
    <w:rsid w:val="00F1636D"/>
    <w:rPr>
      <w:sz w:val="22"/>
      <w:szCs w:val="22"/>
    </w:rPr>
  </w:style>
  <w:style w:type="character" w:styleId="Strong">
    <w:name w:val="Strong"/>
    <w:uiPriority w:val="22"/>
    <w:qFormat/>
    <w:rsid w:val="002A3055"/>
    <w:rPr>
      <w:b/>
      <w:bCs/>
    </w:rPr>
  </w:style>
  <w:style w:type="character" w:styleId="FootnoteReference">
    <w:name w:val="footnote reference"/>
    <w:uiPriority w:val="99"/>
    <w:semiHidden/>
    <w:unhideWhenUsed/>
    <w:rsid w:val="00AC671A"/>
    <w:rPr>
      <w:vertAlign w:val="superscript"/>
    </w:rPr>
  </w:style>
  <w:style w:type="paragraph" w:styleId="FootnoteText">
    <w:name w:val="footnote text"/>
    <w:basedOn w:val="Normal"/>
    <w:link w:val="FootnoteTextChar"/>
    <w:uiPriority w:val="99"/>
    <w:semiHidden/>
    <w:unhideWhenUsed/>
    <w:rsid w:val="00AC671A"/>
    <w:pPr>
      <w:jc w:val="left"/>
    </w:pPr>
    <w:rPr>
      <w:rFonts w:eastAsia="Calibri"/>
      <w:sz w:val="20"/>
      <w:szCs w:val="20"/>
    </w:rPr>
  </w:style>
  <w:style w:type="character" w:customStyle="1" w:styleId="FootnoteTextChar">
    <w:name w:val="Footnote Text Char"/>
    <w:link w:val="FootnoteText"/>
    <w:uiPriority w:val="99"/>
    <w:semiHidden/>
    <w:rsid w:val="00AC671A"/>
    <w:rPr>
      <w:rFonts w:eastAsia="Calibri"/>
    </w:rPr>
  </w:style>
  <w:style w:type="paragraph" w:styleId="TOCHeading">
    <w:name w:val="TOC Heading"/>
    <w:basedOn w:val="Heading1"/>
    <w:next w:val="Normal"/>
    <w:uiPriority w:val="39"/>
    <w:qFormat/>
    <w:rsid w:val="00B757F4"/>
    <w:pPr>
      <w:keepNext/>
      <w:spacing w:before="240" w:after="60"/>
      <w:outlineLvl w:val="9"/>
    </w:pPr>
    <w:rPr>
      <w:rFonts w:ascii="Cambria" w:eastAsia="Times New Roman" w:hAnsi="Cambria" w:cs="Times New Roman"/>
      <w:bCs/>
      <w:color w:val="auto"/>
      <w:kern w:val="32"/>
      <w:sz w:val="32"/>
      <w:szCs w:val="32"/>
    </w:rPr>
  </w:style>
  <w:style w:type="paragraph" w:styleId="TOC1">
    <w:name w:val="toc 1"/>
    <w:basedOn w:val="Normal"/>
    <w:next w:val="Normal"/>
    <w:autoRedefine/>
    <w:uiPriority w:val="39"/>
    <w:unhideWhenUsed/>
    <w:rsid w:val="00B0686A"/>
    <w:pPr>
      <w:tabs>
        <w:tab w:val="right" w:leader="dot" w:pos="9621"/>
      </w:tabs>
      <w:spacing w:line="360" w:lineRule="auto"/>
      <w:ind w:left="270" w:hanging="270"/>
    </w:pPr>
  </w:style>
  <w:style w:type="paragraph" w:styleId="TOC2">
    <w:name w:val="toc 2"/>
    <w:basedOn w:val="Normal"/>
    <w:next w:val="Normal"/>
    <w:autoRedefine/>
    <w:uiPriority w:val="39"/>
    <w:semiHidden/>
    <w:unhideWhenUsed/>
    <w:rsid w:val="00B757F4"/>
    <w:pPr>
      <w:ind w:left="220"/>
    </w:pPr>
  </w:style>
  <w:style w:type="character" w:customStyle="1" w:styleId="Heading3Char">
    <w:name w:val="Heading 3 Char"/>
    <w:link w:val="Heading3"/>
    <w:uiPriority w:val="9"/>
    <w:semiHidden/>
    <w:rsid w:val="00CD475C"/>
    <w:rPr>
      <w:rFonts w:ascii="Calibri Light" w:eastAsia="Times New Roman" w:hAnsi="Calibri Light" w:cs="Times New Roman"/>
      <w:b/>
      <w:bCs/>
      <w:sz w:val="26"/>
      <w:szCs w:val="26"/>
    </w:rPr>
  </w:style>
  <w:style w:type="paragraph" w:customStyle="1" w:styleId="B">
    <w:name w:val="B"/>
    <w:basedOn w:val="Normal"/>
    <w:rsid w:val="00D7237B"/>
    <w:pPr>
      <w:jc w:val="left"/>
    </w:pPr>
    <w:rPr>
      <w:rFonts w:ascii="Times New Roman" w:hAnsi="Times New Roman"/>
      <w:sz w:val="24"/>
      <w:szCs w:val="20"/>
      <w:lang w:val="sq-AL"/>
    </w:rPr>
  </w:style>
  <w:style w:type="paragraph" w:styleId="Revision">
    <w:name w:val="Revision"/>
    <w:hidden/>
    <w:uiPriority w:val="99"/>
    <w:semiHidden/>
    <w:rsid w:val="00410FE1"/>
    <w:rPr>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witnesses.be@jw.org"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973DF-ABD0-4A14-8276-29E604C6CC61}">
  <ds:schemaRefs>
    <ds:schemaRef ds:uri="http://schemas.openxmlformats.org/package/2006/metadata/core-properties"/>
    <ds:schemaRef ds:uri="http://purl.org/dc/elements/1.1/"/>
    <ds:schemaRef ds:uri="http://purl.org/dc/terms/"/>
    <ds:schemaRef ds:uri="http://www.w3.org/XML/1998/namespace"/>
    <ds:schemaRef ds:uri="731a2325-5e37-4418-9835-fa9d95076131"/>
    <ds:schemaRef ds:uri="http://purl.org/dc/dcmityp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A3D2A0B0-1881-4797-8F31-1E583218C271}">
  <ds:schemaRefs>
    <ds:schemaRef ds:uri="http://schemas.microsoft.com/sharepoint/v3/contenttype/forms"/>
  </ds:schemaRefs>
</ds:datastoreItem>
</file>

<file path=customXml/itemProps3.xml><?xml version="1.0" encoding="utf-8"?>
<ds:datastoreItem xmlns:ds="http://schemas.openxmlformats.org/officeDocument/2006/customXml" ds:itemID="{981A4383-4AB5-4D79-B8C6-DD8A7CE6E86E}"/>
</file>

<file path=customXml/itemProps4.xml><?xml version="1.0" encoding="utf-8"?>
<ds:datastoreItem xmlns:ds="http://schemas.openxmlformats.org/officeDocument/2006/customXml" ds:itemID="{EE87E9B3-3E7D-4150-80EA-A0A2DB176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2334</Words>
  <Characters>12886</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1900-01-01T05:00:00Z</cp:lastPrinted>
  <dcterms:created xsi:type="dcterms:W3CDTF">2021-04-28T11:30:00Z</dcterms:created>
  <dcterms:modified xsi:type="dcterms:W3CDTF">2021-04-28T11:30:00Z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d">
    <vt:lpwstr>2654502</vt:lpwstr>
  </property>
  <property fmtid="{D5CDD505-2E9C-101B-9397-08002B2CF9AE}" pid="3" name="ContentTypeId">
    <vt:lpwstr>0x010100D94DC6E63E0E4C40BB58A92BBDBC479C</vt:lpwstr>
  </property>
  <property fmtid="{D5CDD505-2E9C-101B-9397-08002B2CF9AE}" pid="4" name="_NewReviewCycle">
    <vt:lpwstr/>
  </property>
</Properties>
</file>