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FF2E0" w14:textId="77777777" w:rsidR="008346EA" w:rsidRDefault="008346EA" w:rsidP="410873BD">
      <w:pPr>
        <w:jc w:val="center"/>
        <w:rPr>
          <w:b/>
          <w:bCs/>
        </w:rPr>
      </w:pPr>
    </w:p>
    <w:p w14:paraId="6B07D6FE" w14:textId="77777777" w:rsidR="008346EA" w:rsidRDefault="008346EA" w:rsidP="410873BD">
      <w:pPr>
        <w:jc w:val="center"/>
        <w:rPr>
          <w:b/>
          <w:bCs/>
        </w:rPr>
      </w:pPr>
    </w:p>
    <w:p w14:paraId="095CBC3F" w14:textId="77777777" w:rsidR="008346EA" w:rsidRDefault="008346EA" w:rsidP="410873BD">
      <w:pPr>
        <w:jc w:val="center"/>
        <w:rPr>
          <w:b/>
          <w:bCs/>
        </w:rPr>
      </w:pPr>
    </w:p>
    <w:p w14:paraId="2BA47FCA" w14:textId="26CFB4ED" w:rsidR="00266AA3" w:rsidRPr="00E1017E" w:rsidRDefault="00D94963" w:rsidP="410873BD">
      <w:pPr>
        <w:jc w:val="center"/>
        <w:rPr>
          <w:b/>
          <w:bCs/>
        </w:rPr>
      </w:pPr>
      <w:r w:rsidRPr="410873BD">
        <w:rPr>
          <w:b/>
          <w:bCs/>
        </w:rPr>
        <w:t>Zambia</w:t>
      </w:r>
      <w:r w:rsidR="004B1E4E" w:rsidRPr="410873BD">
        <w:rPr>
          <w:b/>
          <w:bCs/>
        </w:rPr>
        <w:t xml:space="preserve">’s Compliance with </w:t>
      </w:r>
      <w:r w:rsidR="00797974" w:rsidRPr="410873BD">
        <w:rPr>
          <w:b/>
          <w:bCs/>
        </w:rPr>
        <w:t>the International Covenant on Civil and Political Rights</w:t>
      </w:r>
    </w:p>
    <w:p w14:paraId="60C72A78" w14:textId="0B54C4EF" w:rsidR="004B1E4E" w:rsidRPr="00E1017E" w:rsidRDefault="00266AA3" w:rsidP="004B1E4E">
      <w:pPr>
        <w:jc w:val="center"/>
        <w:rPr>
          <w:b/>
        </w:rPr>
      </w:pPr>
      <w:r w:rsidRPr="00E1017E">
        <w:rPr>
          <w:b/>
        </w:rPr>
        <w:t xml:space="preserve">Suggested List of Issues Relating to </w:t>
      </w:r>
      <w:r w:rsidR="00191BFE" w:rsidRPr="00E1017E">
        <w:rPr>
          <w:b/>
        </w:rPr>
        <w:t>the Death Penalty</w:t>
      </w:r>
    </w:p>
    <w:p w14:paraId="53B51F60" w14:textId="77777777" w:rsidR="004B1E4E" w:rsidRPr="00E1017E" w:rsidRDefault="004B1E4E" w:rsidP="004B1E4E">
      <w:pPr>
        <w:jc w:val="center"/>
      </w:pPr>
    </w:p>
    <w:p w14:paraId="66818149" w14:textId="77777777" w:rsidR="004B1E4E" w:rsidRPr="00E1017E" w:rsidRDefault="004B1E4E" w:rsidP="004B1E4E">
      <w:pPr>
        <w:jc w:val="center"/>
        <w:rPr>
          <w:b/>
        </w:rPr>
      </w:pPr>
      <w:r w:rsidRPr="00E1017E">
        <w:rPr>
          <w:b/>
        </w:rPr>
        <w:t xml:space="preserve">Submitted by </w:t>
      </w:r>
      <w:r w:rsidR="00AA7FCB" w:rsidRPr="00E1017E">
        <w:rPr>
          <w:b/>
        </w:rPr>
        <w:t>T</w:t>
      </w:r>
      <w:r w:rsidRPr="00E1017E">
        <w:rPr>
          <w:b/>
        </w:rPr>
        <w:t>he Advocates for Human Rights</w:t>
      </w:r>
    </w:p>
    <w:p w14:paraId="1149BE71" w14:textId="7C249CF9" w:rsidR="004B1E4E" w:rsidRPr="00E1017E" w:rsidRDefault="004B1E4E" w:rsidP="004B1E4E">
      <w:pPr>
        <w:jc w:val="center"/>
      </w:pPr>
      <w:r w:rsidRPr="00E1017E">
        <w:t>a non-governmental organization in special consultative status with ECOSOC</w:t>
      </w:r>
      <w:r w:rsidR="00624A10" w:rsidRPr="00E1017E">
        <w:t xml:space="preserve"> since 1996</w:t>
      </w:r>
    </w:p>
    <w:p w14:paraId="23A6EEA6" w14:textId="557341AB" w:rsidR="00E1132E" w:rsidRPr="00E1017E" w:rsidRDefault="00E1132E" w:rsidP="004B1E4E">
      <w:pPr>
        <w:jc w:val="center"/>
      </w:pPr>
      <w:r w:rsidRPr="00E1017E">
        <w:t>and</w:t>
      </w:r>
    </w:p>
    <w:p w14:paraId="551B9E43" w14:textId="03D23E3E" w:rsidR="004B1E4E" w:rsidRPr="009B165C" w:rsidRDefault="00E1132E" w:rsidP="009B165C">
      <w:pPr>
        <w:spacing w:after="240"/>
        <w:jc w:val="center"/>
        <w:rPr>
          <w:b/>
          <w:bCs/>
        </w:rPr>
      </w:pPr>
      <w:r w:rsidRPr="00E1017E">
        <w:rPr>
          <w:b/>
          <w:bCs/>
        </w:rPr>
        <w:t>The World Coalition Against the Death Penalt</w:t>
      </w:r>
      <w:r w:rsidR="009B165C">
        <w:rPr>
          <w:b/>
          <w:bCs/>
        </w:rPr>
        <w:t>y</w:t>
      </w:r>
    </w:p>
    <w:p w14:paraId="1F93466F" w14:textId="45B66C98" w:rsidR="004B1E4E" w:rsidRPr="00E1017E" w:rsidRDefault="00E1017E" w:rsidP="004B1E4E">
      <w:pPr>
        <w:jc w:val="center"/>
        <w:rPr>
          <w:b/>
        </w:rPr>
      </w:pPr>
      <w:r w:rsidRPr="00E1017E">
        <w:rPr>
          <w:b/>
        </w:rPr>
        <w:t>130th</w:t>
      </w:r>
      <w:r w:rsidR="004B1E4E" w:rsidRPr="00E1017E">
        <w:rPr>
          <w:b/>
        </w:rPr>
        <w:t xml:space="preserve"> Session of the</w:t>
      </w:r>
      <w:r w:rsidRPr="00E1017E">
        <w:rPr>
          <w:b/>
        </w:rPr>
        <w:t xml:space="preserve"> Human Rights Committee</w:t>
      </w:r>
    </w:p>
    <w:p w14:paraId="7001DED9" w14:textId="737A7C85" w:rsidR="004B1E4E" w:rsidRPr="00E1017E" w:rsidRDefault="00E1017E" w:rsidP="07C3627F">
      <w:pPr>
        <w:jc w:val="center"/>
        <w:rPr>
          <w:b/>
          <w:bCs/>
        </w:rPr>
      </w:pPr>
      <w:r w:rsidRPr="07C3627F">
        <w:rPr>
          <w:b/>
          <w:bCs/>
        </w:rPr>
        <w:t xml:space="preserve">12 October 2020 - </w:t>
      </w:r>
      <w:r w:rsidR="1CE3EC61" w:rsidRPr="07C3627F">
        <w:rPr>
          <w:b/>
          <w:bCs/>
        </w:rPr>
        <w:t>0</w:t>
      </w:r>
      <w:r w:rsidRPr="07C3627F">
        <w:rPr>
          <w:b/>
          <w:bCs/>
        </w:rPr>
        <w:t>6 November 2020</w:t>
      </w:r>
    </w:p>
    <w:p w14:paraId="12CF1276" w14:textId="77777777" w:rsidR="001565F9" w:rsidRPr="00E1017E" w:rsidRDefault="001565F9" w:rsidP="005132BB">
      <w:pPr>
        <w:rPr>
          <w:lang w:val="es-ES"/>
        </w:rPr>
      </w:pPr>
    </w:p>
    <w:p w14:paraId="2D03F470" w14:textId="08EAFE80" w:rsidR="005132BB" w:rsidRPr="00E1017E" w:rsidRDefault="53397713" w:rsidP="07C3627F">
      <w:pPr>
        <w:jc w:val="center"/>
        <w:rPr>
          <w:b/>
          <w:bCs/>
        </w:rPr>
      </w:pPr>
      <w:r w:rsidRPr="07C3627F">
        <w:rPr>
          <w:b/>
          <w:bCs/>
        </w:rPr>
        <w:t xml:space="preserve">Submitted </w:t>
      </w:r>
      <w:r w:rsidR="00E1017E" w:rsidRPr="07C3627F">
        <w:rPr>
          <w:b/>
          <w:bCs/>
        </w:rPr>
        <w:t>17 August 2020</w:t>
      </w:r>
    </w:p>
    <w:p w14:paraId="0BC52FAD" w14:textId="77777777" w:rsidR="000C380B" w:rsidRPr="00E1017E" w:rsidRDefault="000C380B" w:rsidP="00596B08">
      <w:pPr>
        <w:jc w:val="both"/>
      </w:pPr>
    </w:p>
    <w:p w14:paraId="26B879CE" w14:textId="487F5778" w:rsidR="008214B4" w:rsidRPr="00E1017E" w:rsidRDefault="004B1E4E" w:rsidP="008214B4">
      <w:pPr>
        <w:jc w:val="both"/>
      </w:pPr>
      <w:r w:rsidRPr="00E1017E">
        <w:rPr>
          <w:b/>
        </w:rPr>
        <w:t xml:space="preserve">The Advocates for Human Rights </w:t>
      </w:r>
      <w:r w:rsidRPr="00E1017E">
        <w:t>(The Advocates) is a volunteer-based non</w:t>
      </w:r>
      <w:r w:rsidR="00266AA3" w:rsidRPr="00E1017E">
        <w:t>-</w:t>
      </w:r>
      <w:r w:rsidRPr="00E1017E">
        <w:t xml:space="preserve">governmental organization committed to the impartial promotion and protection of international human rights standards and the rule of law. Established in 1983, The Advocates conducts a range of programs to promote human rights in the United States and around the world, </w:t>
      </w:r>
      <w:proofErr w:type="spellStart"/>
      <w:r w:rsidRPr="00E1017E">
        <w:rPr>
          <w:lang w:val="es-ES"/>
        </w:rPr>
        <w:t>including</w:t>
      </w:r>
      <w:proofErr w:type="spellEnd"/>
      <w:r w:rsidRPr="00E1017E">
        <w:t xml:space="preserve"> monitoring and fact finding, direct legal representation, education and training, and publications. </w:t>
      </w:r>
      <w:r w:rsidR="008214B4" w:rsidRPr="00E1017E">
        <w:t>In 1991, The Advocates adopted a formal commitment to oppose the death penalty worldwide and organized a death penalty project to provide pro bono assistance on post-conviction appeals, as well as education and advocacy to end capital punishment. The Advocates currently holds a seat on the Steering Committee of the World Coalition against the Death Penalty.</w:t>
      </w:r>
    </w:p>
    <w:p w14:paraId="20497F0C" w14:textId="77777777" w:rsidR="00797974" w:rsidRPr="00E1017E" w:rsidRDefault="00797974" w:rsidP="00797974">
      <w:pPr>
        <w:pStyle w:val="Default"/>
      </w:pPr>
    </w:p>
    <w:p w14:paraId="261B29B5" w14:textId="62F9B2F4" w:rsidR="004B1E4E" w:rsidRPr="00E1017E" w:rsidRDefault="00797974" w:rsidP="00FE52D4">
      <w:pPr>
        <w:jc w:val="both"/>
        <w:rPr>
          <w:b/>
          <w:bCs/>
        </w:rPr>
      </w:pPr>
      <w:r w:rsidRPr="00E1017E">
        <w:rPr>
          <w:b/>
          <w:bCs/>
        </w:rPr>
        <w:t>The World Coalition Against the Death Penalty</w:t>
      </w:r>
      <w:r w:rsidRPr="00E1017E">
        <w:t>, an alliance of more than 1</w:t>
      </w:r>
      <w:r w:rsidR="00FE52D4">
        <w:t>6</w:t>
      </w:r>
      <w:r w:rsidRPr="00E1017E">
        <w:t xml:space="preserve">0 NGOs, bar associations, local </w:t>
      </w:r>
      <w:proofErr w:type="gramStart"/>
      <w:r w:rsidRPr="00E1017E">
        <w:t>authorities</w:t>
      </w:r>
      <w:proofErr w:type="gramEnd"/>
      <w:r w:rsidRPr="00E1017E">
        <w:t xml:space="preserve"> and unions, was created in Rome on May 13, 2002. The aim of the World Coalition is to strengthen the international dimension of the fight against the death penalty. Its ultimate objective is to obtain the universal abolition of the death penalty. To achieve its goal, the World Coalition advocates for a definitive end to death sentences and executions in those countries where the death penalty is in force. In some countries, it is seeking to obtain a reduction in the use of capital punishment as a first step towards abolition.</w:t>
      </w:r>
    </w:p>
    <w:p w14:paraId="7B1BBB00" w14:textId="77777777" w:rsidR="004B1E4E" w:rsidRPr="00E1017E" w:rsidRDefault="004B1E4E" w:rsidP="004B1E4E">
      <w:pPr>
        <w:jc w:val="center"/>
        <w:rPr>
          <w:b/>
          <w:caps/>
        </w:rPr>
      </w:pPr>
      <w:r w:rsidRPr="00E1017E">
        <w:br w:type="page"/>
      </w:r>
      <w:r w:rsidRPr="00E1017E">
        <w:rPr>
          <w:b/>
          <w:caps/>
        </w:rPr>
        <w:lastRenderedPageBreak/>
        <w:t>Executive Summary</w:t>
      </w:r>
    </w:p>
    <w:p w14:paraId="71E1DC51" w14:textId="77777777" w:rsidR="004B1E4E" w:rsidRPr="00E1017E" w:rsidRDefault="004B1E4E" w:rsidP="00626C39"/>
    <w:p w14:paraId="110EFD56" w14:textId="124EC76C" w:rsidR="00762217" w:rsidRDefault="00762217" w:rsidP="00762217">
      <w:pPr>
        <w:numPr>
          <w:ilvl w:val="0"/>
          <w:numId w:val="7"/>
        </w:numPr>
        <w:spacing w:after="120"/>
        <w:ind w:left="360"/>
        <w:jc w:val="both"/>
      </w:pPr>
      <w:r>
        <w:t xml:space="preserve">This report addresses Zambia’s compliance with its human rights obligations </w:t>
      </w:r>
      <w:proofErr w:type="gramStart"/>
      <w:r>
        <w:t>with regard to</w:t>
      </w:r>
      <w:proofErr w:type="gramEnd"/>
      <w:r>
        <w:t xml:space="preserve"> its use of the death penalty. Zambia retains the death penalty and has not ratified the Second Optional Protocol to the International</w:t>
      </w:r>
      <w:r w:rsidRPr="00622519">
        <w:t xml:space="preserve"> </w:t>
      </w:r>
      <w:r>
        <w:t>Covenant on Civil and Political Rights (ICCPR).</w:t>
      </w:r>
    </w:p>
    <w:p w14:paraId="2BB32CFE" w14:textId="309DAC65" w:rsidR="00E1017E" w:rsidRPr="00E1017E" w:rsidRDefault="00762217" w:rsidP="007F1983">
      <w:pPr>
        <w:numPr>
          <w:ilvl w:val="0"/>
          <w:numId w:val="7"/>
        </w:numPr>
        <w:spacing w:after="120"/>
        <w:ind w:left="360"/>
        <w:jc w:val="both"/>
      </w:pPr>
      <w:r>
        <w:t>Zambia has failed to uphold its obligations under the ICCPR.</w:t>
      </w:r>
      <w:r w:rsidRPr="00C35B63">
        <w:t xml:space="preserve"> </w:t>
      </w:r>
      <w:r w:rsidR="04A13490">
        <w:t xml:space="preserve">Zambia has observed </w:t>
      </w:r>
      <w:r w:rsidR="5CF39A40">
        <w:t xml:space="preserve">a de facto </w:t>
      </w:r>
      <w:r w:rsidR="0C432E11">
        <w:t>moratorium</w:t>
      </w:r>
      <w:r w:rsidR="5CF39A40">
        <w:t xml:space="preserve"> on </w:t>
      </w:r>
      <w:r>
        <w:t>executions</w:t>
      </w:r>
      <w:r w:rsidR="3B1900B3">
        <w:t xml:space="preserve"> since</w:t>
      </w:r>
      <w:r w:rsidR="5CF39A40">
        <w:t xml:space="preserve"> 1997, </w:t>
      </w:r>
      <w:r>
        <w:t xml:space="preserve">but </w:t>
      </w:r>
      <w:r w:rsidR="5CF39A40">
        <w:t>a vast majority of Z</w:t>
      </w:r>
      <w:r w:rsidR="32B62495">
        <w:t>ambians</w:t>
      </w:r>
      <w:r w:rsidR="5CF39A40">
        <w:t xml:space="preserve"> maintain their support for the death penalty</w:t>
      </w:r>
      <w:r w:rsidR="63F0515A">
        <w:t xml:space="preserve">, and </w:t>
      </w:r>
      <w:r>
        <w:t xml:space="preserve">Zambian law authorizes </w:t>
      </w:r>
      <w:r w:rsidR="63F0515A">
        <w:t xml:space="preserve">application of the death penalty. </w:t>
      </w:r>
      <w:r>
        <w:t xml:space="preserve">Zambian law authorizes the </w:t>
      </w:r>
      <w:r w:rsidR="3FCE48B2">
        <w:t xml:space="preserve">death penalty </w:t>
      </w:r>
      <w:r>
        <w:t xml:space="preserve">for </w:t>
      </w:r>
      <w:r w:rsidR="3FCE48B2">
        <w:t>crimes</w:t>
      </w:r>
      <w:r w:rsidR="63F0515A">
        <w:t xml:space="preserve"> that </w:t>
      </w:r>
      <w:r>
        <w:t xml:space="preserve">do not rise to the level of </w:t>
      </w:r>
      <w:r w:rsidR="74B4475C">
        <w:t>“</w:t>
      </w:r>
      <w:r w:rsidR="63F0515A">
        <w:t>most serious</w:t>
      </w:r>
      <w:r w:rsidR="1D7F65EF">
        <w:t>”</w:t>
      </w:r>
      <w:r w:rsidR="63F0515A">
        <w:t xml:space="preserve"> </w:t>
      </w:r>
      <w:r>
        <w:t xml:space="preserve">under </w:t>
      </w:r>
      <w:r w:rsidR="607B851A">
        <w:t xml:space="preserve">Article </w:t>
      </w:r>
      <w:r w:rsidR="02A4CE6F">
        <w:t>Six</w:t>
      </w:r>
      <w:r w:rsidR="607B851A">
        <w:t xml:space="preserve"> of the International Cov</w:t>
      </w:r>
      <w:r w:rsidR="50D198B9">
        <w:t>enant on Civil and Political Rights</w:t>
      </w:r>
      <w:r w:rsidR="6CFF489D">
        <w:t xml:space="preserve"> (ICCPR)</w:t>
      </w:r>
      <w:r w:rsidR="50D198B9">
        <w:t>.</w:t>
      </w:r>
    </w:p>
    <w:p w14:paraId="1031D59C" w14:textId="458249C9" w:rsidR="00E1017E" w:rsidRPr="00E1017E" w:rsidRDefault="00762217" w:rsidP="00974E48">
      <w:pPr>
        <w:numPr>
          <w:ilvl w:val="0"/>
          <w:numId w:val="7"/>
        </w:numPr>
        <w:spacing w:after="120"/>
        <w:ind w:left="360"/>
        <w:jc w:val="both"/>
      </w:pPr>
      <w:r>
        <w:t xml:space="preserve">Moreover, detention conditions for persons under sentence of death </w:t>
      </w:r>
      <w:r w:rsidR="00E1017E">
        <w:t xml:space="preserve">violate Article </w:t>
      </w:r>
      <w:r w:rsidR="2A1CFA86">
        <w:t>Seven</w:t>
      </w:r>
      <w:r w:rsidR="00E1017E">
        <w:t xml:space="preserve"> of the </w:t>
      </w:r>
      <w:r w:rsidR="7A428EED">
        <w:t>ICCPR</w:t>
      </w:r>
      <w:r w:rsidR="1DF2A2E9">
        <w:t>.</w:t>
      </w:r>
    </w:p>
    <w:p w14:paraId="4CC548CC" w14:textId="6C58725A" w:rsidR="004B1E4E" w:rsidRPr="00E1017E" w:rsidRDefault="004C5724" w:rsidP="00E458AA">
      <w:pPr>
        <w:keepNext/>
        <w:numPr>
          <w:ilvl w:val="0"/>
          <w:numId w:val="8"/>
        </w:numPr>
        <w:spacing w:before="240" w:after="240"/>
        <w:ind w:left="720" w:hanging="360"/>
        <w:rPr>
          <w:b/>
          <w:bCs/>
        </w:rPr>
      </w:pPr>
      <w:r w:rsidRPr="4381376B">
        <w:rPr>
          <w:b/>
          <w:bCs/>
        </w:rPr>
        <w:t xml:space="preserve">Despite a </w:t>
      </w:r>
      <w:r w:rsidR="00762217">
        <w:rPr>
          <w:b/>
          <w:bCs/>
        </w:rPr>
        <w:t>d</w:t>
      </w:r>
      <w:r w:rsidRPr="4381376B">
        <w:rPr>
          <w:b/>
          <w:bCs/>
        </w:rPr>
        <w:t xml:space="preserve">e </w:t>
      </w:r>
      <w:r w:rsidR="00762217">
        <w:rPr>
          <w:b/>
          <w:bCs/>
        </w:rPr>
        <w:t>f</w:t>
      </w:r>
      <w:r w:rsidRPr="4381376B">
        <w:rPr>
          <w:b/>
          <w:bCs/>
        </w:rPr>
        <w:t xml:space="preserve">acto </w:t>
      </w:r>
      <w:r w:rsidR="309FC017" w:rsidRPr="4381376B">
        <w:rPr>
          <w:b/>
          <w:bCs/>
        </w:rPr>
        <w:t>m</w:t>
      </w:r>
      <w:r w:rsidRPr="4381376B">
        <w:rPr>
          <w:b/>
          <w:bCs/>
        </w:rPr>
        <w:t>oratorium</w:t>
      </w:r>
      <w:r w:rsidR="00762217">
        <w:rPr>
          <w:b/>
          <w:bCs/>
        </w:rPr>
        <w:t xml:space="preserve"> on executions</w:t>
      </w:r>
      <w:r w:rsidRPr="4381376B">
        <w:rPr>
          <w:b/>
          <w:bCs/>
        </w:rPr>
        <w:t xml:space="preserve">, Zambia </w:t>
      </w:r>
      <w:r w:rsidR="22B0386E" w:rsidRPr="4381376B">
        <w:rPr>
          <w:b/>
          <w:bCs/>
        </w:rPr>
        <w:t>c</w:t>
      </w:r>
      <w:r w:rsidRPr="4381376B">
        <w:rPr>
          <w:b/>
          <w:bCs/>
        </w:rPr>
        <w:t xml:space="preserve">ontinues to </w:t>
      </w:r>
      <w:r w:rsidR="3CF5063B" w:rsidRPr="4381376B">
        <w:rPr>
          <w:b/>
          <w:bCs/>
        </w:rPr>
        <w:t>i</w:t>
      </w:r>
      <w:r w:rsidRPr="4381376B">
        <w:rPr>
          <w:b/>
          <w:bCs/>
        </w:rPr>
        <w:t xml:space="preserve">mpose </w:t>
      </w:r>
      <w:r w:rsidR="09986B8C" w:rsidRPr="4381376B">
        <w:rPr>
          <w:b/>
          <w:bCs/>
        </w:rPr>
        <w:t>d</w:t>
      </w:r>
      <w:r w:rsidRPr="4381376B">
        <w:rPr>
          <w:b/>
          <w:bCs/>
        </w:rPr>
        <w:t xml:space="preserve">eath </w:t>
      </w:r>
      <w:r w:rsidR="7C1363C1" w:rsidRPr="4381376B">
        <w:rPr>
          <w:b/>
          <w:bCs/>
        </w:rPr>
        <w:t>s</w:t>
      </w:r>
      <w:r w:rsidRPr="4381376B">
        <w:rPr>
          <w:b/>
          <w:bCs/>
        </w:rPr>
        <w:t xml:space="preserve">entences but </w:t>
      </w:r>
      <w:r w:rsidR="00762217">
        <w:rPr>
          <w:b/>
          <w:bCs/>
        </w:rPr>
        <w:t xml:space="preserve">may remain </w:t>
      </w:r>
      <w:r w:rsidR="2D52CD6B" w:rsidRPr="4381376B">
        <w:rPr>
          <w:b/>
          <w:bCs/>
        </w:rPr>
        <w:t>o</w:t>
      </w:r>
      <w:r w:rsidRPr="4381376B">
        <w:rPr>
          <w:b/>
          <w:bCs/>
        </w:rPr>
        <w:t xml:space="preserve">pen to </w:t>
      </w:r>
      <w:r w:rsidR="00762217">
        <w:rPr>
          <w:b/>
          <w:bCs/>
        </w:rPr>
        <w:t xml:space="preserve">abolishing </w:t>
      </w:r>
      <w:r w:rsidRPr="4381376B">
        <w:rPr>
          <w:b/>
          <w:bCs/>
        </w:rPr>
        <w:t xml:space="preserve">the </w:t>
      </w:r>
      <w:r w:rsidR="7B10E1D6" w:rsidRPr="4381376B">
        <w:rPr>
          <w:b/>
          <w:bCs/>
        </w:rPr>
        <w:t>d</w:t>
      </w:r>
      <w:r w:rsidRPr="4381376B">
        <w:rPr>
          <w:b/>
          <w:bCs/>
        </w:rPr>
        <w:t xml:space="preserve">eath </w:t>
      </w:r>
      <w:r w:rsidR="6C9B22F0" w:rsidRPr="4381376B">
        <w:rPr>
          <w:b/>
          <w:bCs/>
        </w:rPr>
        <w:t>p</w:t>
      </w:r>
      <w:r w:rsidRPr="4381376B">
        <w:rPr>
          <w:b/>
          <w:bCs/>
        </w:rPr>
        <w:t xml:space="preserve">enalty. </w:t>
      </w:r>
    </w:p>
    <w:p w14:paraId="47868F61" w14:textId="5FE31350" w:rsidR="00974E48" w:rsidRPr="00E1017E" w:rsidRDefault="004C5724" w:rsidP="07C3627F">
      <w:pPr>
        <w:numPr>
          <w:ilvl w:val="0"/>
          <w:numId w:val="7"/>
        </w:numPr>
        <w:spacing w:after="120"/>
        <w:ind w:left="360"/>
        <w:jc w:val="both"/>
      </w:pPr>
      <w:r w:rsidRPr="00E1017E">
        <w:t xml:space="preserve">In its July 2007 Concluding Observations, the Human Rights Committee expressed concern </w:t>
      </w:r>
      <w:r w:rsidR="00F54CC6">
        <w:t>about</w:t>
      </w:r>
      <w:r w:rsidRPr="00E1017E">
        <w:t xml:space="preserve"> the large number of persons on death row and encouraged </w:t>
      </w:r>
      <w:r w:rsidR="00F54CC6">
        <w:t xml:space="preserve">Zambian authorities </w:t>
      </w:r>
      <w:r w:rsidRPr="00E1017E">
        <w:t xml:space="preserve">to commute </w:t>
      </w:r>
      <w:r w:rsidR="1E97E1A2">
        <w:t xml:space="preserve">all </w:t>
      </w:r>
      <w:r w:rsidR="3E10B5EC" w:rsidRPr="00E1017E">
        <w:t>remaining death</w:t>
      </w:r>
      <w:r w:rsidRPr="00E1017E">
        <w:t xml:space="preserve"> sentences</w:t>
      </w:r>
      <w:r w:rsidR="78E8BF84" w:rsidRPr="00E1017E">
        <w:t>.</w:t>
      </w:r>
      <w:r w:rsidRPr="00E1017E">
        <w:rPr>
          <w:rStyle w:val="FootnoteReference"/>
        </w:rPr>
        <w:footnoteReference w:id="1"/>
      </w:r>
      <w:r w:rsidR="18075CA2" w:rsidRPr="00E1017E">
        <w:t xml:space="preserve"> </w:t>
      </w:r>
      <w:r w:rsidRPr="00E1017E">
        <w:t xml:space="preserve">The Committee recommended that Zambia review its Penal Code to ensure that the death penalty is </w:t>
      </w:r>
      <w:r w:rsidR="00F54CC6">
        <w:t xml:space="preserve">authorized </w:t>
      </w:r>
      <w:r w:rsidR="0C8DB1BB">
        <w:t xml:space="preserve">only </w:t>
      </w:r>
      <w:r w:rsidRPr="00E1017E">
        <w:t>for the most serious crimes</w:t>
      </w:r>
      <w:r w:rsidR="0452F74C" w:rsidRPr="00E1017E">
        <w:t>. For instance,</w:t>
      </w:r>
      <w:r w:rsidR="00F54CC6">
        <w:t xml:space="preserve"> the Committee observed that</w:t>
      </w:r>
      <w:r w:rsidRPr="00E1017E">
        <w:t xml:space="preserve"> “aggravated robbery with the use of [a] firearm</w:t>
      </w:r>
      <w:r w:rsidR="6F15E9BF" w:rsidRPr="00E1017E">
        <w:t xml:space="preserve">” </w:t>
      </w:r>
      <w:r w:rsidRPr="00E1017E">
        <w:t>does not belong in this category.</w:t>
      </w:r>
      <w:r w:rsidRPr="00E1017E">
        <w:rPr>
          <w:rStyle w:val="FootnoteReference"/>
        </w:rPr>
        <w:footnoteReference w:id="2"/>
      </w:r>
    </w:p>
    <w:p w14:paraId="1D37317D" w14:textId="611B7D7C" w:rsidR="004C5724" w:rsidRPr="00E1017E" w:rsidRDefault="004C5724" w:rsidP="00974E48">
      <w:pPr>
        <w:numPr>
          <w:ilvl w:val="0"/>
          <w:numId w:val="7"/>
        </w:numPr>
        <w:spacing w:after="120"/>
        <w:ind w:left="360"/>
        <w:jc w:val="both"/>
      </w:pPr>
      <w:r w:rsidRPr="00E1017E">
        <w:t xml:space="preserve">The Committee also recommended </w:t>
      </w:r>
      <w:r w:rsidR="00F54CC6">
        <w:t xml:space="preserve">that </w:t>
      </w:r>
      <w:r w:rsidRPr="00E1017E">
        <w:t>Zambia ratify the Second Optional Protocol to the I</w:t>
      </w:r>
      <w:r w:rsidR="7D8E7EAA" w:rsidRPr="00E1017E">
        <w:t>CCPR</w:t>
      </w:r>
      <w:r w:rsidRPr="00E1017E">
        <w:t xml:space="preserve"> and “ensure that public debate o</w:t>
      </w:r>
      <w:r w:rsidR="00F54CC6">
        <w:t>n</w:t>
      </w:r>
      <w:r w:rsidRPr="00E1017E">
        <w:t xml:space="preserve"> the death penalty is conducted on the basis of a full presentation of all aspects of the matter.”</w:t>
      </w:r>
      <w:r w:rsidRPr="00E1017E">
        <w:rPr>
          <w:rStyle w:val="FootnoteReference"/>
        </w:rPr>
        <w:footnoteReference w:id="3"/>
      </w:r>
    </w:p>
    <w:p w14:paraId="10374AD7" w14:textId="37FE8A9E" w:rsidR="00974E48" w:rsidRPr="00E1017E" w:rsidRDefault="004C5724" w:rsidP="07C3627F">
      <w:pPr>
        <w:numPr>
          <w:ilvl w:val="0"/>
          <w:numId w:val="7"/>
        </w:numPr>
        <w:spacing w:after="120"/>
        <w:ind w:left="360"/>
        <w:jc w:val="both"/>
      </w:pPr>
      <w:r w:rsidRPr="00E1017E">
        <w:t>In its 2020 State Party Report, Zambia state</w:t>
      </w:r>
      <w:r w:rsidR="00F54CC6">
        <w:t>s</w:t>
      </w:r>
      <w:r w:rsidRPr="00E1017E">
        <w:t xml:space="preserve"> that </w:t>
      </w:r>
      <w:r w:rsidR="008346EA">
        <w:t xml:space="preserve">domestic law still authorizes </w:t>
      </w:r>
      <w:r w:rsidRPr="00E1017E">
        <w:t>the death penalty</w:t>
      </w:r>
      <w:r w:rsidR="122E13DC" w:rsidRPr="00E1017E">
        <w:t>,</w:t>
      </w:r>
      <w:r w:rsidRPr="00E1017E">
        <w:t xml:space="preserve"> </w:t>
      </w:r>
      <w:r w:rsidR="27CEE9CE" w:rsidRPr="00E1017E">
        <w:t>bu</w:t>
      </w:r>
      <w:r w:rsidRPr="00E1017E">
        <w:t xml:space="preserve">t </w:t>
      </w:r>
      <w:r w:rsidR="008346EA">
        <w:t xml:space="preserve">the country has observed </w:t>
      </w:r>
      <w:r w:rsidRPr="00E1017E">
        <w:t xml:space="preserve">a de facto moratorium on </w:t>
      </w:r>
      <w:r w:rsidR="008346EA">
        <w:t xml:space="preserve">executions </w:t>
      </w:r>
      <w:r w:rsidR="49CB6CCE">
        <w:t>since 1997</w:t>
      </w:r>
      <w:r w:rsidR="44CB9579" w:rsidRPr="00E1017E">
        <w:t>.</w:t>
      </w:r>
      <w:r w:rsidR="000D552C">
        <w:t xml:space="preserve"> </w:t>
      </w:r>
      <w:r w:rsidR="5B06D27F" w:rsidRPr="00E1017E">
        <w:t xml:space="preserve">A total of </w:t>
      </w:r>
      <w:r w:rsidRPr="00E1017E">
        <w:t>608 death sentences have been commuted.</w:t>
      </w:r>
      <w:r w:rsidRPr="00E1017E">
        <w:rPr>
          <w:rStyle w:val="FootnoteReference"/>
        </w:rPr>
        <w:footnoteReference w:id="4"/>
      </w:r>
    </w:p>
    <w:p w14:paraId="5EA1C749" w14:textId="494A467D" w:rsidR="004C5724" w:rsidRPr="00E1017E" w:rsidRDefault="004C5724" w:rsidP="004C5724">
      <w:pPr>
        <w:numPr>
          <w:ilvl w:val="0"/>
          <w:numId w:val="7"/>
        </w:numPr>
        <w:spacing w:after="120"/>
        <w:ind w:left="360"/>
        <w:jc w:val="both"/>
      </w:pPr>
      <w:r w:rsidRPr="00E1017E">
        <w:t xml:space="preserve">In Zambia, the death penalty is </w:t>
      </w:r>
      <w:r w:rsidR="008346EA">
        <w:t xml:space="preserve">an available punishment for </w:t>
      </w:r>
      <w:r w:rsidRPr="00E1017E">
        <w:t>the following offenses: murder, treason, felony murder, and aggravated armed robbery.</w:t>
      </w:r>
      <w:r w:rsidRPr="00E1017E">
        <w:rPr>
          <w:rStyle w:val="FootnoteReference"/>
        </w:rPr>
        <w:footnoteReference w:id="5"/>
      </w:r>
      <w:r w:rsidRPr="00E1017E">
        <w:t xml:space="preserve"> Aggravated armed robbery carries a mandatory death sentence for all participants, even if no death occurs or </w:t>
      </w:r>
      <w:r w:rsidR="008346EA">
        <w:t xml:space="preserve">if </w:t>
      </w:r>
      <w:r w:rsidRPr="00E1017E">
        <w:t>only one person has a firearm.</w:t>
      </w:r>
      <w:r w:rsidRPr="00E1017E">
        <w:rPr>
          <w:rStyle w:val="FootnoteReference"/>
        </w:rPr>
        <w:footnoteReference w:id="6"/>
      </w:r>
      <w:r w:rsidRPr="00E1017E">
        <w:t xml:space="preserve"> </w:t>
      </w:r>
      <w:r w:rsidR="008346EA">
        <w:t>Nonetheless</w:t>
      </w:r>
      <w:r w:rsidRPr="00E1017E">
        <w:t xml:space="preserve">, </w:t>
      </w:r>
      <w:r w:rsidR="008346EA">
        <w:t xml:space="preserve">courts may not impose </w:t>
      </w:r>
      <w:r w:rsidRPr="00E1017E">
        <w:t>a death sentence on an individual who was not armed during the robbery</w:t>
      </w:r>
      <w:r w:rsidR="36C5562C" w:rsidRPr="00E1017E">
        <w:t xml:space="preserve">, </w:t>
      </w:r>
      <w:r w:rsidR="780C077B" w:rsidRPr="00E1017E">
        <w:t xml:space="preserve">who was </w:t>
      </w:r>
      <w:r w:rsidRPr="00E1017E">
        <w:t>not aware that the collaborators were armed</w:t>
      </w:r>
      <w:r w:rsidR="36A498BA" w:rsidRPr="00E1017E">
        <w:t>,</w:t>
      </w:r>
      <w:r w:rsidRPr="00E1017E">
        <w:t xml:space="preserve"> or </w:t>
      </w:r>
      <w:r w:rsidR="7B9635F4" w:rsidRPr="00E1017E">
        <w:t>in instance</w:t>
      </w:r>
      <w:r w:rsidR="008346EA">
        <w:t>s</w:t>
      </w:r>
      <w:r w:rsidR="7B9635F4" w:rsidRPr="00E1017E">
        <w:t xml:space="preserve"> </w:t>
      </w:r>
      <w:r w:rsidRPr="00E1017E">
        <w:lastRenderedPageBreak/>
        <w:t>where the individual could not have reasonably foreseen that grievous harm m</w:t>
      </w:r>
      <w:r w:rsidR="008346EA">
        <w:t xml:space="preserve">ight </w:t>
      </w:r>
      <w:r w:rsidRPr="00E1017E">
        <w:t>be inflicted during the robbery.</w:t>
      </w:r>
      <w:r w:rsidRPr="00E1017E">
        <w:rPr>
          <w:rStyle w:val="FootnoteReference"/>
        </w:rPr>
        <w:footnoteReference w:id="7"/>
      </w:r>
      <w:r w:rsidRPr="00E1017E">
        <w:t xml:space="preserve"> Death sentences cannot be imposed </w:t>
      </w:r>
      <w:r w:rsidR="2BE742E2" w:rsidRPr="00E1017E">
        <w:t xml:space="preserve">on </w:t>
      </w:r>
      <w:r w:rsidRPr="00E1017E">
        <w:t>individuals who were minors</w:t>
      </w:r>
      <w:r w:rsidR="51281138" w:rsidRPr="00E1017E">
        <w:t xml:space="preserve"> at the time of </w:t>
      </w:r>
      <w:r w:rsidRPr="00E1017E">
        <w:t>the crime, pregnant women,</w:t>
      </w:r>
      <w:r w:rsidR="4DDEDC10" w:rsidRPr="00E1017E">
        <w:t xml:space="preserve"> people who have psycho-social disabilities</w:t>
      </w:r>
      <w:r w:rsidRPr="00E1017E">
        <w:t xml:space="preserve">, </w:t>
      </w:r>
      <w:r w:rsidR="67F0D22E" w:rsidRPr="00E1017E">
        <w:t xml:space="preserve">or </w:t>
      </w:r>
      <w:r w:rsidR="7DE5E999" w:rsidRPr="00E1017E">
        <w:t xml:space="preserve">people with </w:t>
      </w:r>
      <w:r w:rsidRPr="00E1017E">
        <w:t>mental ill</w:t>
      </w:r>
      <w:r w:rsidR="1CAC77C2" w:rsidRPr="00E1017E">
        <w:t>ness</w:t>
      </w:r>
      <w:r w:rsidRPr="00E1017E">
        <w:t>.</w:t>
      </w:r>
      <w:r w:rsidRPr="00E1017E">
        <w:rPr>
          <w:rStyle w:val="FootnoteReference"/>
        </w:rPr>
        <w:footnoteReference w:id="8"/>
      </w:r>
      <w:r w:rsidRPr="00E1017E">
        <w:t xml:space="preserve"> </w:t>
      </w:r>
    </w:p>
    <w:p w14:paraId="2B5371C2" w14:textId="24935FA0" w:rsidR="004C5724" w:rsidRPr="00E1017E" w:rsidRDefault="004C5724" w:rsidP="004C5724">
      <w:pPr>
        <w:numPr>
          <w:ilvl w:val="0"/>
          <w:numId w:val="7"/>
        </w:numPr>
        <w:spacing w:after="120"/>
        <w:ind w:left="360"/>
        <w:jc w:val="both"/>
      </w:pPr>
      <w:r w:rsidRPr="00E1017E">
        <w:t>In 2016, Zambia held a constitutional review regarding the use of the death penalty.</w:t>
      </w:r>
      <w:r w:rsidRPr="00E1017E">
        <w:rPr>
          <w:rStyle w:val="FootnoteReference"/>
        </w:rPr>
        <w:footnoteReference w:id="9"/>
      </w:r>
      <w:r w:rsidRPr="00E1017E">
        <w:t xml:space="preserve"> During this review, the government changed the name of the Zambia Prison Service to the Zambia Correctional Service to promote “the rehabilitation of inmate</w:t>
      </w:r>
      <w:r w:rsidR="1DBB6BF4" w:rsidRPr="00E1017E">
        <w:t>s</w:t>
      </w:r>
      <w:r w:rsidRPr="00E1017E">
        <w:t xml:space="preserve"> and [</w:t>
      </w:r>
      <w:r w:rsidR="008346EA">
        <w:t xml:space="preserve">to </w:t>
      </w:r>
      <w:r w:rsidRPr="00E1017E">
        <w:t>mark] the end of years of punitive practices.”</w:t>
      </w:r>
      <w:r w:rsidRPr="00E1017E">
        <w:rPr>
          <w:rStyle w:val="FootnoteReference"/>
        </w:rPr>
        <w:footnoteReference w:id="10"/>
      </w:r>
      <w:r w:rsidRPr="00E1017E">
        <w:t xml:space="preserve"> </w:t>
      </w:r>
      <w:r w:rsidR="008346EA">
        <w:t>M</w:t>
      </w:r>
      <w:r w:rsidR="4A5A6B05" w:rsidRPr="00E1017E">
        <w:t>ost</w:t>
      </w:r>
      <w:r w:rsidRPr="00E1017E">
        <w:t xml:space="preserve"> Zambians</w:t>
      </w:r>
      <w:r w:rsidR="008346EA">
        <w:t xml:space="preserve">, however, expressed support for retaining </w:t>
      </w:r>
      <w:r w:rsidRPr="00E1017E">
        <w:t>the death penalty.</w:t>
      </w:r>
      <w:r w:rsidRPr="00E1017E">
        <w:rPr>
          <w:rStyle w:val="FootnoteReference"/>
        </w:rPr>
        <w:footnoteReference w:id="11"/>
      </w:r>
    </w:p>
    <w:p w14:paraId="4D902930" w14:textId="5941F7A2" w:rsidR="004C5724" w:rsidRPr="00E1017E" w:rsidRDefault="004C5724" w:rsidP="004C5724">
      <w:pPr>
        <w:numPr>
          <w:ilvl w:val="0"/>
          <w:numId w:val="7"/>
        </w:numPr>
        <w:spacing w:after="120"/>
        <w:ind w:left="360"/>
        <w:jc w:val="both"/>
      </w:pPr>
      <w:r w:rsidRPr="00E1017E">
        <w:t xml:space="preserve">In 2019, Zambia saw an increase in </w:t>
      </w:r>
      <w:r w:rsidR="46CB94A8" w:rsidRPr="00E1017E">
        <w:t xml:space="preserve">the number </w:t>
      </w:r>
      <w:r w:rsidRPr="00E1017E">
        <w:t>death sentences</w:t>
      </w:r>
      <w:r w:rsidR="3EFCAB4E" w:rsidRPr="00E1017E">
        <w:t xml:space="preserve"> </w:t>
      </w:r>
      <w:r w:rsidR="008346EA">
        <w:t>pronounced</w:t>
      </w:r>
      <w:r w:rsidRPr="00E1017E">
        <w:t xml:space="preserve">. In 2018, Amnesty International estimated </w:t>
      </w:r>
      <w:r w:rsidR="65944D04" w:rsidRPr="00E1017E">
        <w:t>that over 21</w:t>
      </w:r>
      <w:r w:rsidRPr="00E1017E">
        <w:t xml:space="preserve"> individuals were sentenced to death</w:t>
      </w:r>
      <w:r w:rsidR="008346EA">
        <w:t>,</w:t>
      </w:r>
      <w:r w:rsidRPr="00E1017E">
        <w:rPr>
          <w:rStyle w:val="FootnoteReference"/>
        </w:rPr>
        <w:footnoteReference w:id="12"/>
      </w:r>
      <w:r w:rsidRPr="00E1017E">
        <w:t xml:space="preserve"> </w:t>
      </w:r>
      <w:r w:rsidR="008346EA">
        <w:t xml:space="preserve">but </w:t>
      </w:r>
      <w:r w:rsidRPr="00E1017E">
        <w:t xml:space="preserve">in 2019, </w:t>
      </w:r>
      <w:r w:rsidR="008346EA">
        <w:t xml:space="preserve">that figure rose to </w:t>
      </w:r>
      <w:r w:rsidRPr="00E1017E">
        <w:t>101 individuals</w:t>
      </w:r>
      <w:r w:rsidR="1A3A9BBD" w:rsidRPr="00E1017E">
        <w:t xml:space="preserve"> (</w:t>
      </w:r>
      <w:r w:rsidRPr="00E1017E">
        <w:t>88 men and 13 women</w:t>
      </w:r>
      <w:r w:rsidR="28C846A8" w:rsidRPr="00E1017E">
        <w:t>)</w:t>
      </w:r>
      <w:r w:rsidRPr="00E1017E">
        <w:t>.</w:t>
      </w:r>
      <w:r w:rsidRPr="00E1017E">
        <w:rPr>
          <w:rStyle w:val="FootnoteReference"/>
        </w:rPr>
        <w:footnoteReference w:id="13"/>
      </w:r>
      <w:r w:rsidRPr="00E1017E">
        <w:t xml:space="preserve"> Zambia</w:t>
      </w:r>
      <w:r w:rsidR="008346EA">
        <w:t>n authorities</w:t>
      </w:r>
      <w:r w:rsidRPr="00E1017E">
        <w:t xml:space="preserve"> also exonerated </w:t>
      </w:r>
      <w:r w:rsidR="008346EA">
        <w:t xml:space="preserve">8 </w:t>
      </w:r>
      <w:r w:rsidRPr="00E1017E">
        <w:t>individuals and commuted the death sentences of 21 individuals in 2019.</w:t>
      </w:r>
      <w:r w:rsidRPr="00E1017E">
        <w:rPr>
          <w:rStyle w:val="FootnoteReference"/>
        </w:rPr>
        <w:footnoteReference w:id="14"/>
      </w:r>
      <w:r w:rsidRPr="00E1017E">
        <w:t xml:space="preserve"> </w:t>
      </w:r>
    </w:p>
    <w:p w14:paraId="6AC6BD98" w14:textId="33EB5F7C" w:rsidR="004C5724" w:rsidRPr="00E1017E" w:rsidRDefault="004C5724" w:rsidP="07C3627F">
      <w:pPr>
        <w:numPr>
          <w:ilvl w:val="0"/>
          <w:numId w:val="7"/>
        </w:numPr>
        <w:spacing w:after="120"/>
        <w:ind w:left="360"/>
        <w:jc w:val="both"/>
      </w:pPr>
      <w:r w:rsidRPr="00E1017E">
        <w:t xml:space="preserve">On </w:t>
      </w:r>
      <w:r w:rsidR="008346EA">
        <w:t xml:space="preserve">10 </w:t>
      </w:r>
      <w:r w:rsidRPr="00E1017E">
        <w:t>December 2019,</w:t>
      </w:r>
      <w:r w:rsidR="2C68BD25" w:rsidRPr="00E1017E">
        <w:t xml:space="preserve"> </w:t>
      </w:r>
      <w:r w:rsidRPr="00E1017E">
        <w:t>the 71</w:t>
      </w:r>
      <w:r w:rsidRPr="008346EA">
        <w:t>st</w:t>
      </w:r>
      <w:r w:rsidRPr="00E1017E">
        <w:t xml:space="preserve"> anniversary of the Universal Declaration of Human Rights, Zambia</w:t>
      </w:r>
      <w:r w:rsidR="008346EA">
        <w:t>’s</w:t>
      </w:r>
      <w:r w:rsidRPr="00E1017E">
        <w:t xml:space="preserve"> </w:t>
      </w:r>
      <w:r w:rsidR="57DBE90D" w:rsidRPr="00E1017E">
        <w:t>V</w:t>
      </w:r>
      <w:r w:rsidRPr="00E1017E">
        <w:t>ice</w:t>
      </w:r>
      <w:r w:rsidR="008346EA">
        <w:t xml:space="preserve"> </w:t>
      </w:r>
      <w:r w:rsidR="415DB058" w:rsidRPr="00E1017E">
        <w:t>P</w:t>
      </w:r>
      <w:r w:rsidRPr="00E1017E">
        <w:t>resident urged the Zambian Human Rights Commission (HRC) “to scale up public sensitization on the possibility of abolishing the death penalty.”</w:t>
      </w:r>
      <w:r w:rsidRPr="00E1017E">
        <w:rPr>
          <w:rStyle w:val="FootnoteReference"/>
        </w:rPr>
        <w:footnoteReference w:id="15"/>
      </w:r>
      <w:r w:rsidRPr="00E1017E">
        <w:t xml:space="preserve"> In August 2018, the HRC’s spokes</w:t>
      </w:r>
      <w:r w:rsidR="008346EA">
        <w:t>person</w:t>
      </w:r>
      <w:r w:rsidRPr="00E1017E">
        <w:t xml:space="preserve"> stated </w:t>
      </w:r>
      <w:r w:rsidR="51F558E3" w:rsidRPr="00E1017E">
        <w:t xml:space="preserve">that the HRC was </w:t>
      </w:r>
      <w:r w:rsidR="008346EA">
        <w:t xml:space="preserve">using </w:t>
      </w:r>
      <w:r w:rsidR="51F558E3" w:rsidRPr="00E1017E">
        <w:t xml:space="preserve">media campaigns to </w:t>
      </w:r>
      <w:r w:rsidR="51F558E3">
        <w:t xml:space="preserve">educate the public about the human rights violations involved </w:t>
      </w:r>
      <w:r w:rsidR="008346EA">
        <w:t xml:space="preserve">with </w:t>
      </w:r>
      <w:r w:rsidR="51F558E3">
        <w:t>the death penalty, including the dehumanization of criminals.</w:t>
      </w:r>
      <w:r w:rsidRPr="00E1017E">
        <w:rPr>
          <w:rStyle w:val="FootnoteReference"/>
        </w:rPr>
        <w:footnoteReference w:id="16"/>
      </w:r>
      <w:r w:rsidRPr="00E1017E">
        <w:t xml:space="preserve"> </w:t>
      </w:r>
    </w:p>
    <w:p w14:paraId="6B656FD3" w14:textId="104A92C4" w:rsidR="00EA0EEB" w:rsidRPr="00E1017E" w:rsidRDefault="00EA0EEB" w:rsidP="008346EA">
      <w:pPr>
        <w:keepNext/>
        <w:numPr>
          <w:ilvl w:val="0"/>
          <w:numId w:val="7"/>
        </w:numPr>
        <w:spacing w:after="120"/>
        <w:ind w:left="360"/>
        <w:jc w:val="both"/>
      </w:pPr>
      <w:r w:rsidRPr="07C3627F">
        <w:rPr>
          <w:b/>
          <w:bCs/>
        </w:rPr>
        <w:lastRenderedPageBreak/>
        <w:t>Suggested questions</w:t>
      </w:r>
      <w:r w:rsidR="00524166">
        <w:t xml:space="preserve"> relating to </w:t>
      </w:r>
      <w:r w:rsidR="00191BFE">
        <w:t>the death penalty:</w:t>
      </w:r>
    </w:p>
    <w:p w14:paraId="7B647698" w14:textId="7D1FEB93" w:rsidR="00797974" w:rsidRPr="00E1017E" w:rsidRDefault="00797974" w:rsidP="005E0A26">
      <w:pPr>
        <w:numPr>
          <w:ilvl w:val="1"/>
          <w:numId w:val="7"/>
        </w:numPr>
        <w:spacing w:after="120"/>
        <w:jc w:val="both"/>
      </w:pPr>
      <w:r>
        <w:t xml:space="preserve">What steps have Zambian authorities taken to reduce the number of crimes eligible for the death penalty and to the limit the </w:t>
      </w:r>
      <w:r w:rsidR="009C6270">
        <w:t>availability</w:t>
      </w:r>
      <w:r>
        <w:t xml:space="preserve"> of the death penalty to the “most serious” crimes in accordance with </w:t>
      </w:r>
      <w:r w:rsidR="0055696B">
        <w:t xml:space="preserve">Article 6, paragraph 2 of </w:t>
      </w:r>
      <w:r>
        <w:t xml:space="preserve">the </w:t>
      </w:r>
      <w:r w:rsidR="0055696B">
        <w:t>Covenant</w:t>
      </w:r>
      <w:r>
        <w:t>?</w:t>
      </w:r>
    </w:p>
    <w:p w14:paraId="42E2A657" w14:textId="77777777" w:rsidR="0055696B" w:rsidRDefault="0055696B" w:rsidP="005E0A26">
      <w:pPr>
        <w:numPr>
          <w:ilvl w:val="1"/>
          <w:numId w:val="7"/>
        </w:numPr>
        <w:spacing w:after="120"/>
        <w:jc w:val="both"/>
      </w:pPr>
      <w:r w:rsidRPr="00E75C89">
        <w:t xml:space="preserve">How many people are currently </w:t>
      </w:r>
      <w:r>
        <w:t>under sentence of</w:t>
      </w:r>
      <w:r w:rsidRPr="00E75C89">
        <w:t xml:space="preserve"> death? What are the crimes for which they were convicted? How long have they been imprisoned on death row?</w:t>
      </w:r>
    </w:p>
    <w:p w14:paraId="0C142336" w14:textId="61175913" w:rsidR="0055696B" w:rsidRPr="00E75C89" w:rsidRDefault="0055696B" w:rsidP="005E0A26">
      <w:pPr>
        <w:numPr>
          <w:ilvl w:val="1"/>
          <w:numId w:val="7"/>
        </w:numPr>
        <w:spacing w:after="120"/>
        <w:jc w:val="both"/>
      </w:pPr>
      <w:r w:rsidRPr="00E75C89">
        <w:t>Please provide disaggregated data broken down by age</w:t>
      </w:r>
      <w:r>
        <w:t xml:space="preserve"> (including current age and age at the time of the offense)</w:t>
      </w:r>
      <w:r w:rsidRPr="00E75C89">
        <w:t xml:space="preserve">, </w:t>
      </w:r>
      <w:r>
        <w:t xml:space="preserve">race and </w:t>
      </w:r>
      <w:r w:rsidRPr="00E75C89">
        <w:t xml:space="preserve">ethnicity, nationality, and sex relating to all persons sentenced to death during the reporting period, including: the crimes of conviction; location and date of arrest; </w:t>
      </w:r>
      <w:r>
        <w:t>duration of pre-trial detention; date legal counsel was provided or obtained;</w:t>
      </w:r>
      <w:r w:rsidRPr="00E75C89">
        <w:t xml:space="preserve"> location, date, and duration of trial; date of sentencing; </w:t>
      </w:r>
      <w:r w:rsidR="00B14CDA">
        <w:t xml:space="preserve">and </w:t>
      </w:r>
      <w:r w:rsidRPr="00E75C89">
        <w:t xml:space="preserve">location of post-trial detention. </w:t>
      </w:r>
    </w:p>
    <w:p w14:paraId="17A5D0F3" w14:textId="1E0B4648" w:rsidR="00E1132E" w:rsidRDefault="00E1132E" w:rsidP="005E0A26">
      <w:pPr>
        <w:numPr>
          <w:ilvl w:val="1"/>
          <w:numId w:val="7"/>
        </w:numPr>
        <w:spacing w:after="120"/>
        <w:jc w:val="both"/>
      </w:pPr>
      <w:r>
        <w:t xml:space="preserve">What steps has the State taken to </w:t>
      </w:r>
      <w:r w:rsidR="0055696B">
        <w:t xml:space="preserve">collaborate with </w:t>
      </w:r>
      <w:r w:rsidR="00B14CDA">
        <w:t xml:space="preserve">the Human Rights Commission and </w:t>
      </w:r>
      <w:r w:rsidR="0055696B">
        <w:t>civil society to sensitize the public about</w:t>
      </w:r>
      <w:r w:rsidR="006F224B">
        <w:t xml:space="preserve"> the potential for abolition of</w:t>
      </w:r>
      <w:r w:rsidR="0055696B">
        <w:t xml:space="preserve"> </w:t>
      </w:r>
      <w:r>
        <w:t>the death penalty</w:t>
      </w:r>
      <w:r w:rsidR="00B14CDA">
        <w:t>, alternatives to the death penalty, and international human rights standards that are relevant to the practice</w:t>
      </w:r>
      <w:r>
        <w:t>?</w:t>
      </w:r>
    </w:p>
    <w:p w14:paraId="26E7CC71" w14:textId="35B771A1" w:rsidR="00B14CDA" w:rsidRDefault="00B14CDA" w:rsidP="005E0A26">
      <w:pPr>
        <w:numPr>
          <w:ilvl w:val="1"/>
          <w:numId w:val="7"/>
        </w:numPr>
        <w:spacing w:after="120"/>
        <w:jc w:val="both"/>
      </w:pPr>
      <w:r>
        <w:t>For the individuals who had been sentenced to death and who were subsequently exonerated during the reporting period, please elaborate on the reasons for their wrongful convictions, the remedies provided to them, and the steps Zambian authorities are taking to ensure that no additional people will be wrongfully convicted and sentenced to death and to ensure that the people responsible for these wrongful convictions are held accountable.</w:t>
      </w:r>
    </w:p>
    <w:p w14:paraId="37F85753" w14:textId="7D43097A" w:rsidR="00B14CDA" w:rsidRPr="00E1017E" w:rsidRDefault="00B14CDA" w:rsidP="005E0A26">
      <w:pPr>
        <w:numPr>
          <w:ilvl w:val="1"/>
          <w:numId w:val="7"/>
        </w:numPr>
        <w:spacing w:after="120"/>
        <w:jc w:val="both"/>
      </w:pPr>
      <w:r>
        <w:t xml:space="preserve">What procedures ensure that all persons under sentence of death </w:t>
      </w:r>
      <w:proofErr w:type="gramStart"/>
      <w:r>
        <w:t>are able to</w:t>
      </w:r>
      <w:proofErr w:type="gramEnd"/>
      <w:r>
        <w:t xml:space="preserve"> petition for commutation of their sentences?</w:t>
      </w:r>
    </w:p>
    <w:p w14:paraId="0B7976BB" w14:textId="4EA8110B" w:rsidR="004B1E4E" w:rsidRPr="00E1017E" w:rsidRDefault="00DD5D78" w:rsidP="005E0A26">
      <w:pPr>
        <w:keepNext/>
        <w:numPr>
          <w:ilvl w:val="0"/>
          <w:numId w:val="8"/>
        </w:numPr>
        <w:spacing w:before="240" w:after="120"/>
        <w:ind w:left="720" w:hanging="360"/>
        <w:rPr>
          <w:b/>
          <w:bCs/>
        </w:rPr>
      </w:pPr>
      <w:r>
        <w:rPr>
          <w:b/>
          <w:bCs/>
        </w:rPr>
        <w:t>Detention c</w:t>
      </w:r>
      <w:r w:rsidR="004C5724" w:rsidRPr="4381376B">
        <w:rPr>
          <w:b/>
          <w:bCs/>
        </w:rPr>
        <w:t xml:space="preserve">onditions </w:t>
      </w:r>
      <w:r>
        <w:rPr>
          <w:b/>
          <w:bCs/>
        </w:rPr>
        <w:t xml:space="preserve">for people under sentence of death </w:t>
      </w:r>
      <w:r w:rsidR="00FBA25D" w:rsidRPr="4381376B">
        <w:rPr>
          <w:b/>
          <w:bCs/>
        </w:rPr>
        <w:t>v</w:t>
      </w:r>
      <w:r w:rsidR="004C5724" w:rsidRPr="4381376B">
        <w:rPr>
          <w:b/>
          <w:bCs/>
        </w:rPr>
        <w:t>iolate</w:t>
      </w:r>
      <w:r w:rsidR="002B3237" w:rsidRPr="4381376B">
        <w:rPr>
          <w:b/>
          <w:bCs/>
        </w:rPr>
        <w:t xml:space="preserve"> </w:t>
      </w:r>
      <w:r w:rsidR="028B557C" w:rsidRPr="4381376B">
        <w:rPr>
          <w:b/>
          <w:bCs/>
        </w:rPr>
        <w:t>n</w:t>
      </w:r>
      <w:r w:rsidR="002B3237" w:rsidRPr="4381376B">
        <w:rPr>
          <w:b/>
          <w:bCs/>
        </w:rPr>
        <w:t>ational and</w:t>
      </w:r>
      <w:r w:rsidR="004C5724" w:rsidRPr="4381376B">
        <w:rPr>
          <w:b/>
          <w:bCs/>
        </w:rPr>
        <w:t xml:space="preserve"> </w:t>
      </w:r>
      <w:r w:rsidR="16229198" w:rsidRPr="4381376B">
        <w:rPr>
          <w:b/>
          <w:bCs/>
        </w:rPr>
        <w:t>i</w:t>
      </w:r>
      <w:r w:rsidR="004C5724" w:rsidRPr="4381376B">
        <w:rPr>
          <w:b/>
          <w:bCs/>
        </w:rPr>
        <w:t xml:space="preserve">nternational </w:t>
      </w:r>
      <w:r w:rsidR="39C38A99" w:rsidRPr="4381376B">
        <w:rPr>
          <w:b/>
          <w:bCs/>
        </w:rPr>
        <w:t>h</w:t>
      </w:r>
      <w:r w:rsidR="004C5724" w:rsidRPr="4381376B">
        <w:rPr>
          <w:b/>
          <w:bCs/>
        </w:rPr>
        <w:t xml:space="preserve">uman </w:t>
      </w:r>
      <w:r w:rsidR="0AA315D6" w:rsidRPr="4381376B">
        <w:rPr>
          <w:b/>
          <w:bCs/>
        </w:rPr>
        <w:t>r</w:t>
      </w:r>
      <w:r w:rsidR="004C5724" w:rsidRPr="4381376B">
        <w:rPr>
          <w:b/>
          <w:bCs/>
        </w:rPr>
        <w:t>ights</w:t>
      </w:r>
      <w:r w:rsidR="00B14CDA">
        <w:rPr>
          <w:b/>
          <w:bCs/>
        </w:rPr>
        <w:t xml:space="preserve"> standards.</w:t>
      </w:r>
    </w:p>
    <w:p w14:paraId="77D452E4" w14:textId="6F0E1C78" w:rsidR="004C5724" w:rsidRPr="00E1017E" w:rsidRDefault="004C5724" w:rsidP="0043654C">
      <w:pPr>
        <w:numPr>
          <w:ilvl w:val="0"/>
          <w:numId w:val="7"/>
        </w:numPr>
        <w:spacing w:after="120"/>
        <w:ind w:left="360"/>
        <w:jc w:val="both"/>
      </w:pPr>
      <w:r w:rsidRPr="00E1017E">
        <w:t xml:space="preserve">In its July 2007 Concluding Observations, the Committee expressed concern about prison overcrowding and </w:t>
      </w:r>
      <w:r w:rsidR="00B14CDA">
        <w:t>other detention</w:t>
      </w:r>
      <w:r w:rsidRPr="00E1017E">
        <w:t xml:space="preserve"> conditions </w:t>
      </w:r>
      <w:r w:rsidR="00B14CDA">
        <w:t>that may rise to the level of torture or other cruel, inhuman, or degrading treatment or punishment</w:t>
      </w:r>
      <w:r w:rsidRPr="00E1017E">
        <w:t>.</w:t>
      </w:r>
      <w:r w:rsidRPr="00E1017E">
        <w:rPr>
          <w:rStyle w:val="FootnoteReference"/>
        </w:rPr>
        <w:footnoteReference w:id="17"/>
      </w:r>
      <w:r w:rsidRPr="00E1017E">
        <w:t xml:space="preserve"> The Committee recommended that Zambia take steps to reduce the prison population and </w:t>
      </w:r>
      <w:r w:rsidR="00B14CDA">
        <w:t xml:space="preserve">to </w:t>
      </w:r>
      <w:r w:rsidRPr="00E1017E">
        <w:t xml:space="preserve">ensure that </w:t>
      </w:r>
      <w:r w:rsidR="4ED48684" w:rsidRPr="00E1017E">
        <w:t>person</w:t>
      </w:r>
      <w:r w:rsidR="073B9E5F" w:rsidRPr="00E1017E">
        <w:t>s</w:t>
      </w:r>
      <w:r w:rsidR="4ED48684" w:rsidRPr="00E1017E">
        <w:t xml:space="preserve"> held in detention </w:t>
      </w:r>
      <w:r w:rsidRPr="00E1017E">
        <w:t xml:space="preserve">live “in healthy conditions and </w:t>
      </w:r>
      <w:r w:rsidR="54AB3762" w:rsidRPr="00E1017E">
        <w:t>have</w:t>
      </w:r>
      <w:r w:rsidRPr="00E1017E">
        <w:t xml:space="preserve"> adequate access to health care and food.”</w:t>
      </w:r>
      <w:r w:rsidRPr="00E1017E">
        <w:rPr>
          <w:rStyle w:val="FootnoteReference"/>
        </w:rPr>
        <w:footnoteReference w:id="18"/>
      </w:r>
      <w:r w:rsidR="00DD5D78">
        <w:t xml:space="preserve"> </w:t>
      </w:r>
      <w:r w:rsidRPr="00E1017E">
        <w:t xml:space="preserve">The Committee </w:t>
      </w:r>
      <w:r w:rsidR="00DD5D78">
        <w:t xml:space="preserve">also </w:t>
      </w:r>
      <w:r w:rsidRPr="00E1017E">
        <w:t xml:space="preserve">recommended that </w:t>
      </w:r>
      <w:r w:rsidR="00DD5D78">
        <w:t>Zambia</w:t>
      </w:r>
      <w:r w:rsidRPr="00E1017E">
        <w:t xml:space="preserve"> effectively enforce the Prisons Act so that any act of violence “against a prisoner is duly prosecuted and punished.”</w:t>
      </w:r>
      <w:r w:rsidRPr="00E1017E">
        <w:rPr>
          <w:rStyle w:val="FootnoteReference"/>
        </w:rPr>
        <w:footnoteReference w:id="19"/>
      </w:r>
      <w:r w:rsidRPr="00E1017E">
        <w:t xml:space="preserve"> </w:t>
      </w:r>
    </w:p>
    <w:p w14:paraId="044D9462" w14:textId="7FC26EF3" w:rsidR="002B3237" w:rsidRPr="00E1017E" w:rsidRDefault="002B3237" w:rsidP="002B3237">
      <w:pPr>
        <w:numPr>
          <w:ilvl w:val="0"/>
          <w:numId w:val="7"/>
        </w:numPr>
        <w:spacing w:after="120"/>
        <w:ind w:left="360"/>
        <w:jc w:val="both"/>
      </w:pPr>
      <w:r w:rsidRPr="00E1017E">
        <w:lastRenderedPageBreak/>
        <w:t>Article 12 of the Constitution of Zambia guarantees the right to life</w:t>
      </w:r>
      <w:r w:rsidR="6E095BC2" w:rsidRPr="00E1017E">
        <w:t>, stating that</w:t>
      </w:r>
      <w:r w:rsidRPr="00E1017E">
        <w:t xml:space="preserve"> “</w:t>
      </w:r>
      <w:r w:rsidR="262AA530" w:rsidRPr="00E1017E">
        <w:t>n</w:t>
      </w:r>
      <w:r w:rsidRPr="00E1017E">
        <w:t>o person shall be deprived of his life intentionally except in execution of the sentence of a court in respect of a criminal offence under the law in force in Zambia of which he has been convicted.”</w:t>
      </w:r>
      <w:r w:rsidRPr="00E1017E">
        <w:rPr>
          <w:rStyle w:val="FootnoteReference"/>
        </w:rPr>
        <w:footnoteReference w:id="20"/>
      </w:r>
      <w:r w:rsidRPr="00E1017E">
        <w:t xml:space="preserve"> Article 15 of the Constitution guarantees protection against inhuman and degrading treatment or punishment.</w:t>
      </w:r>
      <w:r w:rsidRPr="00E1017E">
        <w:rPr>
          <w:rStyle w:val="FootnoteReference"/>
        </w:rPr>
        <w:footnoteReference w:id="21"/>
      </w:r>
      <w:r w:rsidRPr="00E1017E">
        <w:t xml:space="preserve"> On December 9, 2019, the Supreme Court of Zambia </w:t>
      </w:r>
      <w:r w:rsidR="7864EA5A" w:rsidRPr="00E1017E">
        <w:t xml:space="preserve">ruled </w:t>
      </w:r>
      <w:r w:rsidRPr="00E1017E">
        <w:t>these rights include the right to be free from “overcrowding, poor ventilation, disease, poor hygiene, and limited access to adequate health care” in prisons.</w:t>
      </w:r>
      <w:r w:rsidRPr="00E1017E">
        <w:rPr>
          <w:rStyle w:val="FootnoteReference"/>
        </w:rPr>
        <w:footnoteReference w:id="22"/>
      </w:r>
      <w:r w:rsidRPr="00E1017E">
        <w:t xml:space="preserve"> </w:t>
      </w:r>
    </w:p>
    <w:p w14:paraId="2087E2E2" w14:textId="37C410D4" w:rsidR="004C5724" w:rsidRPr="00E1017E" w:rsidRDefault="004C5724" w:rsidP="004C5724">
      <w:pPr>
        <w:numPr>
          <w:ilvl w:val="0"/>
          <w:numId w:val="7"/>
        </w:numPr>
        <w:spacing w:after="120"/>
        <w:ind w:left="360"/>
        <w:jc w:val="both"/>
      </w:pPr>
      <w:r w:rsidRPr="00E1017E">
        <w:t xml:space="preserve">In its 2020 State Party Report, Zambia stated that </w:t>
      </w:r>
      <w:r w:rsidR="00DD5D78">
        <w:t xml:space="preserve">it had constructed </w:t>
      </w:r>
      <w:r w:rsidRPr="00E1017E">
        <w:t xml:space="preserve">four new prisons and </w:t>
      </w:r>
      <w:r w:rsidR="00DD5D78">
        <w:t xml:space="preserve">it was in the process of constructing </w:t>
      </w:r>
      <w:r w:rsidRPr="00E1017E">
        <w:t xml:space="preserve">two more </w:t>
      </w:r>
      <w:r w:rsidR="00DD5D78">
        <w:t xml:space="preserve">prisons </w:t>
      </w:r>
      <w:r w:rsidRPr="00E1017E">
        <w:t>to help reduce prison overcrowding.</w:t>
      </w:r>
      <w:r w:rsidR="00797974" w:rsidRPr="00E1017E">
        <w:rPr>
          <w:rStyle w:val="FootnoteReference"/>
        </w:rPr>
        <w:footnoteReference w:id="23"/>
      </w:r>
      <w:r w:rsidRPr="00E1017E">
        <w:t xml:space="preserve"> </w:t>
      </w:r>
      <w:r w:rsidR="47C2491A" w:rsidRPr="00E1017E">
        <w:t xml:space="preserve">This report also noted that </w:t>
      </w:r>
      <w:r w:rsidRPr="00E1017E">
        <w:t>Zambia</w:t>
      </w:r>
      <w:r w:rsidR="35D7A1AD" w:rsidRPr="00E1017E">
        <w:t xml:space="preserve"> </w:t>
      </w:r>
      <w:r w:rsidRPr="00E1017E">
        <w:t>implemented measures to decongest overcrowded prisons</w:t>
      </w:r>
      <w:r w:rsidR="26EA0A81" w:rsidRPr="00E1017E">
        <w:t>,</w:t>
      </w:r>
      <w:r w:rsidRPr="00E1017E">
        <w:t xml:space="preserve"> including</w:t>
      </w:r>
      <w:r w:rsidR="2EC076E0" w:rsidRPr="00E1017E">
        <w:t xml:space="preserve"> the establishment of</w:t>
      </w:r>
      <w:r w:rsidRPr="00E1017E">
        <w:t xml:space="preserve"> a national parole system and </w:t>
      </w:r>
      <w:r w:rsidR="39D4BCDF" w:rsidRPr="00E1017E">
        <w:t xml:space="preserve">an order allowing for individuals convicted of minor offences to </w:t>
      </w:r>
      <w:r w:rsidR="1363BA2A" w:rsidRPr="00E1017E">
        <w:t xml:space="preserve">pay fines or complete a </w:t>
      </w:r>
      <w:r w:rsidR="39D4BCDF" w:rsidRPr="00E1017E">
        <w:t xml:space="preserve">community service </w:t>
      </w:r>
      <w:r w:rsidR="32F3DD03" w:rsidRPr="00E1017E">
        <w:t xml:space="preserve">requirement as </w:t>
      </w:r>
      <w:r w:rsidR="00DD5D78">
        <w:t xml:space="preserve">an </w:t>
      </w:r>
      <w:r w:rsidR="32F3DD03" w:rsidRPr="00E1017E">
        <w:t>alternative</w:t>
      </w:r>
      <w:r w:rsidR="00DD5D78">
        <w:t xml:space="preserve"> to</w:t>
      </w:r>
      <w:r w:rsidR="32F3DD03" w:rsidRPr="00E1017E">
        <w:t xml:space="preserve"> imprisonment</w:t>
      </w:r>
      <w:r w:rsidRPr="00E1017E">
        <w:t>.</w:t>
      </w:r>
      <w:r w:rsidR="00797974" w:rsidRPr="00E1017E">
        <w:rPr>
          <w:rStyle w:val="FootnoteReference"/>
        </w:rPr>
        <w:footnoteReference w:id="24"/>
      </w:r>
      <w:r w:rsidRPr="00E1017E">
        <w:t xml:space="preserve"> </w:t>
      </w:r>
      <w:r w:rsidR="00DD5D78">
        <w:t>P</w:t>
      </w:r>
      <w:r w:rsidRPr="00E1017E">
        <w:t xml:space="preserve">residential pardons have </w:t>
      </w:r>
      <w:r w:rsidR="00DD5D78">
        <w:t xml:space="preserve">also </w:t>
      </w:r>
      <w:r w:rsidRPr="00E1017E">
        <w:t>contributed to reducing the prison population</w:t>
      </w:r>
      <w:r w:rsidR="34D12EA6" w:rsidRPr="00E1017E">
        <w:t>,</w:t>
      </w:r>
      <w:r w:rsidR="00797974" w:rsidRPr="00E1017E">
        <w:rPr>
          <w:rStyle w:val="FootnoteReference"/>
        </w:rPr>
        <w:footnoteReference w:id="25"/>
      </w:r>
      <w:r w:rsidRPr="00E1017E">
        <w:t xml:space="preserve"> </w:t>
      </w:r>
      <w:r w:rsidR="2D5C7847" w:rsidRPr="00E1017E">
        <w:t xml:space="preserve">and </w:t>
      </w:r>
      <w:r w:rsidRPr="00E1017E">
        <w:t xml:space="preserve">Zambia has </w:t>
      </w:r>
      <w:r w:rsidR="57016E26" w:rsidRPr="00E1017E">
        <w:t xml:space="preserve">offered medical </w:t>
      </w:r>
      <w:r w:rsidRPr="00E1017E">
        <w:t>train</w:t>
      </w:r>
      <w:r w:rsidR="039690AF" w:rsidRPr="00E1017E">
        <w:t>ing to</w:t>
      </w:r>
      <w:r w:rsidRPr="00E1017E">
        <w:t xml:space="preserve"> </w:t>
      </w:r>
      <w:r w:rsidR="6EB89AF2" w:rsidRPr="00E1017E">
        <w:t>p</w:t>
      </w:r>
      <w:r w:rsidRPr="00E1017E">
        <w:t>rison officers so each prison can offer healthcare resources.</w:t>
      </w:r>
      <w:r w:rsidRPr="00E1017E">
        <w:rPr>
          <w:rStyle w:val="FootnoteReference"/>
        </w:rPr>
        <w:footnoteReference w:id="26"/>
      </w:r>
      <w:r w:rsidRPr="00E1017E">
        <w:t xml:space="preserve"> </w:t>
      </w:r>
    </w:p>
    <w:p w14:paraId="5337651E" w14:textId="37B76517" w:rsidR="004C5724" w:rsidRPr="00E1017E" w:rsidRDefault="004C5724" w:rsidP="004C5724">
      <w:pPr>
        <w:numPr>
          <w:ilvl w:val="0"/>
          <w:numId w:val="7"/>
        </w:numPr>
        <w:spacing w:after="120"/>
        <w:ind w:left="360"/>
        <w:jc w:val="both"/>
      </w:pPr>
      <w:r w:rsidRPr="00E1017E">
        <w:t xml:space="preserve">In </w:t>
      </w:r>
      <w:r w:rsidR="00DD5D78">
        <w:t>its</w:t>
      </w:r>
      <w:r w:rsidRPr="00E1017E">
        <w:t xml:space="preserve"> State Party Report, Zambia </w:t>
      </w:r>
      <w:r w:rsidR="00DD5D78">
        <w:t xml:space="preserve">reported </w:t>
      </w:r>
      <w:r w:rsidRPr="00E1017E">
        <w:t xml:space="preserve">that the Prisons Act protects </w:t>
      </w:r>
      <w:r w:rsidR="00DD5D78">
        <w:t xml:space="preserve">people in detention </w:t>
      </w:r>
      <w:r w:rsidRPr="00E1017E">
        <w:t xml:space="preserve">from any act of violence. Specifically, an offense against discipline occurs when a prison officer verbally assaults or uses unwarranted personal violence against </w:t>
      </w:r>
      <w:r w:rsidR="009C6270" w:rsidRPr="00E1017E">
        <w:t>a person in prison</w:t>
      </w:r>
      <w:r w:rsidRPr="00E1017E">
        <w:t xml:space="preserve">. This type of offense can be referred to the Subordinate Court if </w:t>
      </w:r>
      <w:r w:rsidR="01EFEFE1" w:rsidRPr="00E1017E">
        <w:t>the offense</w:t>
      </w:r>
      <w:r w:rsidRPr="00E1017E">
        <w:t xml:space="preserve"> is so grave that </w:t>
      </w:r>
      <w:r w:rsidR="40EE702A" w:rsidRPr="00E1017E">
        <w:t>p</w:t>
      </w:r>
      <w:r w:rsidRPr="00E1017E">
        <w:t>risons authorities cannot punish the officer.</w:t>
      </w:r>
      <w:r w:rsidRPr="00E1017E">
        <w:rPr>
          <w:rStyle w:val="FootnoteReference"/>
        </w:rPr>
        <w:footnoteReference w:id="27"/>
      </w:r>
      <w:r w:rsidRPr="00E1017E">
        <w:t xml:space="preserve"> </w:t>
      </w:r>
    </w:p>
    <w:p w14:paraId="54AB178B" w14:textId="4A450BB0" w:rsidR="004C5724" w:rsidRPr="00E1017E" w:rsidRDefault="004C5724" w:rsidP="07C3627F">
      <w:pPr>
        <w:numPr>
          <w:ilvl w:val="0"/>
          <w:numId w:val="7"/>
        </w:numPr>
        <w:spacing w:after="120"/>
        <w:ind w:left="360"/>
        <w:jc w:val="both"/>
      </w:pPr>
      <w:r w:rsidRPr="00E1017E">
        <w:t xml:space="preserve">All </w:t>
      </w:r>
      <w:r w:rsidR="009C6270" w:rsidRPr="00E1017E">
        <w:t xml:space="preserve">individuals on </w:t>
      </w:r>
      <w:r w:rsidRPr="00E1017E">
        <w:t>death row</w:t>
      </w:r>
      <w:r w:rsidR="009C6270" w:rsidRPr="00E1017E">
        <w:t xml:space="preserve"> </w:t>
      </w:r>
      <w:r w:rsidR="001D22D3">
        <w:t xml:space="preserve">live in </w:t>
      </w:r>
      <w:proofErr w:type="spellStart"/>
      <w:r w:rsidRPr="00E1017E">
        <w:t>Mukobeko</w:t>
      </w:r>
      <w:proofErr w:type="spellEnd"/>
      <w:r w:rsidRPr="00E1017E">
        <w:t xml:space="preserve"> Maximum Security Prison in a unit separate from general population.</w:t>
      </w:r>
      <w:r w:rsidRPr="00E1017E">
        <w:rPr>
          <w:rStyle w:val="FootnoteReference"/>
        </w:rPr>
        <w:footnoteReference w:id="28"/>
      </w:r>
      <w:r w:rsidRPr="00E1017E">
        <w:t xml:space="preserve"> As of late 2019, 393 individuals</w:t>
      </w:r>
      <w:r w:rsidR="55B5F8FF" w:rsidRPr="00E1017E">
        <w:t xml:space="preserve"> (</w:t>
      </w:r>
      <w:r w:rsidRPr="00E1017E">
        <w:t>370 men and 23 women</w:t>
      </w:r>
      <w:r w:rsidR="523BF014" w:rsidRPr="00E1017E">
        <w:t>)</w:t>
      </w:r>
      <w:r w:rsidRPr="00E1017E">
        <w:t xml:space="preserve"> </w:t>
      </w:r>
      <w:r w:rsidR="130E63F6" w:rsidRPr="00E1017E">
        <w:t>were</w:t>
      </w:r>
      <w:r w:rsidRPr="00E1017E">
        <w:t xml:space="preserve"> on death row.</w:t>
      </w:r>
      <w:r w:rsidRPr="00E1017E">
        <w:rPr>
          <w:rStyle w:val="FootnoteReference"/>
        </w:rPr>
        <w:footnoteReference w:id="29"/>
      </w:r>
      <w:r w:rsidRPr="00E1017E">
        <w:t xml:space="preserve"> However, the unit</w:t>
      </w:r>
      <w:r w:rsidR="00DD5D78">
        <w:t>’</w:t>
      </w:r>
      <w:r w:rsidR="2ADDA6AC" w:rsidRPr="00E1017E">
        <w:t>s</w:t>
      </w:r>
      <w:r w:rsidRPr="00E1017E">
        <w:t xml:space="preserve"> </w:t>
      </w:r>
      <w:r w:rsidR="6069F554">
        <w:t>48 cells are intended</w:t>
      </w:r>
      <w:r w:rsidR="037413C3" w:rsidRPr="00E1017E">
        <w:t xml:space="preserve"> to hold a maximum </w:t>
      </w:r>
      <w:r w:rsidR="232C2978" w:rsidRPr="00E1017E">
        <w:t xml:space="preserve">of </w:t>
      </w:r>
      <w:r w:rsidR="037413C3">
        <w:t>96 individuals</w:t>
      </w:r>
      <w:r w:rsidR="63DA55D8">
        <w:t>. Under current conditions,</w:t>
      </w:r>
      <w:r w:rsidRPr="00E1017E">
        <w:t xml:space="preserve"> five or six </w:t>
      </w:r>
      <w:r w:rsidR="009C6270" w:rsidRPr="00E1017E">
        <w:t>individual</w:t>
      </w:r>
      <w:r w:rsidRPr="00E1017E">
        <w:t xml:space="preserve">s </w:t>
      </w:r>
      <w:r w:rsidR="00DD5D78">
        <w:t xml:space="preserve">live in </w:t>
      </w:r>
      <w:r w:rsidRPr="00E1017E">
        <w:t xml:space="preserve">a 2.5m by 2m cell intended for only </w:t>
      </w:r>
      <w:r w:rsidRPr="00E1017E">
        <w:lastRenderedPageBreak/>
        <w:t>one or two</w:t>
      </w:r>
      <w:r w:rsidR="009C6270" w:rsidRPr="00E1017E">
        <w:t xml:space="preserve"> people</w:t>
      </w:r>
      <w:r w:rsidRPr="00E1017E">
        <w:t>.</w:t>
      </w:r>
      <w:r w:rsidRPr="00E1017E">
        <w:rPr>
          <w:rStyle w:val="FootnoteReference"/>
        </w:rPr>
        <w:footnoteReference w:id="30"/>
      </w:r>
      <w:r w:rsidRPr="00E1017E">
        <w:t xml:space="preserve"> During the day, </w:t>
      </w:r>
      <w:r w:rsidR="009C6270" w:rsidRPr="00E1017E">
        <w:t xml:space="preserve">people on </w:t>
      </w:r>
      <w:r w:rsidRPr="00E1017E">
        <w:t xml:space="preserve">death row </w:t>
      </w:r>
      <w:r w:rsidR="7247EE21" w:rsidRPr="00E1017E">
        <w:t>can</w:t>
      </w:r>
      <w:r w:rsidRPr="00E1017E">
        <w:t xml:space="preserve"> leave their cells</w:t>
      </w:r>
      <w:r w:rsidR="14FB755F" w:rsidRPr="00E1017E">
        <w:t xml:space="preserve"> </w:t>
      </w:r>
      <w:r w:rsidRPr="00E1017E">
        <w:t xml:space="preserve">but are confined to an area </w:t>
      </w:r>
      <w:r w:rsidR="001D22D3">
        <w:t xml:space="preserve">approximately </w:t>
      </w:r>
      <w:r w:rsidRPr="00E1017E">
        <w:t>3m by 30m.</w:t>
      </w:r>
      <w:r w:rsidRPr="00E1017E">
        <w:rPr>
          <w:rStyle w:val="FootnoteReference"/>
        </w:rPr>
        <w:footnoteReference w:id="31"/>
      </w:r>
    </w:p>
    <w:p w14:paraId="26E37167" w14:textId="1581340F" w:rsidR="004C5724" w:rsidRPr="00E1017E" w:rsidRDefault="009C6270" w:rsidP="004C5724">
      <w:pPr>
        <w:numPr>
          <w:ilvl w:val="0"/>
          <w:numId w:val="7"/>
        </w:numPr>
        <w:spacing w:after="120"/>
        <w:ind w:left="360"/>
        <w:jc w:val="both"/>
      </w:pPr>
      <w:r w:rsidRPr="00E1017E">
        <w:t>People on d</w:t>
      </w:r>
      <w:r w:rsidR="004C5724" w:rsidRPr="00E1017E">
        <w:t>eath row describe the conditions as “painful and degrading,” “traumatic,” “torturous,” and “hell on earth.”</w:t>
      </w:r>
      <w:r w:rsidR="004C5724" w:rsidRPr="00E1017E">
        <w:rPr>
          <w:rStyle w:val="FootnoteReference"/>
        </w:rPr>
        <w:footnoteReference w:id="32"/>
      </w:r>
      <w:r w:rsidR="004C5724" w:rsidRPr="00E1017E">
        <w:t xml:space="preserve"> </w:t>
      </w:r>
      <w:r w:rsidR="001D22D3">
        <w:t>Cells</w:t>
      </w:r>
      <w:r w:rsidR="004C5724" w:rsidRPr="00E1017E">
        <w:t xml:space="preserve"> contain only two mattresses for five or six p</w:t>
      </w:r>
      <w:r w:rsidRPr="00E1017E">
        <w:t>eople</w:t>
      </w:r>
      <w:r w:rsidR="004C5724" w:rsidRPr="00E1017E">
        <w:t xml:space="preserve"> to share.</w:t>
      </w:r>
      <w:r w:rsidR="004C5724" w:rsidRPr="00E1017E">
        <w:rPr>
          <w:rStyle w:val="FootnoteReference"/>
        </w:rPr>
        <w:footnoteReference w:id="33"/>
      </w:r>
      <w:r w:rsidR="004C5724" w:rsidRPr="00E1017E">
        <w:t xml:space="preserve"> </w:t>
      </w:r>
      <w:r w:rsidR="001D22D3">
        <w:t xml:space="preserve">Cells lack adequate </w:t>
      </w:r>
      <w:r w:rsidR="004C5724" w:rsidRPr="00E1017E">
        <w:t xml:space="preserve">ventilation </w:t>
      </w:r>
      <w:r w:rsidR="001D22D3">
        <w:t xml:space="preserve">and </w:t>
      </w:r>
      <w:r w:rsidR="004C5724" w:rsidRPr="00E1017E">
        <w:t xml:space="preserve">sanitation and </w:t>
      </w:r>
      <w:r w:rsidRPr="00E1017E">
        <w:t>people</w:t>
      </w:r>
      <w:r w:rsidR="004C5724" w:rsidRPr="00E1017E">
        <w:t xml:space="preserve"> </w:t>
      </w:r>
      <w:r w:rsidR="001D22D3">
        <w:t xml:space="preserve">are forced to </w:t>
      </w:r>
      <w:r w:rsidR="004C5724" w:rsidRPr="00E1017E">
        <w:t>improvise “chambers (toilets) by cutting up five</w:t>
      </w:r>
      <w:r w:rsidR="001D22D3">
        <w:t>-</w:t>
      </w:r>
      <w:r w:rsidR="004C5724" w:rsidRPr="00E1017E">
        <w:t xml:space="preserve"> or two-and-a-half-</w:t>
      </w:r>
      <w:proofErr w:type="spellStart"/>
      <w:r w:rsidR="004C5724" w:rsidRPr="00E1017E">
        <w:t>litre</w:t>
      </w:r>
      <w:proofErr w:type="spellEnd"/>
      <w:r w:rsidR="004C5724" w:rsidRPr="00E1017E">
        <w:t xml:space="preserve"> plastic containers for human waste.”</w:t>
      </w:r>
      <w:r w:rsidR="004C5724" w:rsidRPr="00E1017E">
        <w:rPr>
          <w:rStyle w:val="FootnoteReference"/>
        </w:rPr>
        <w:footnoteReference w:id="34"/>
      </w:r>
      <w:r w:rsidR="004C5724" w:rsidRPr="00E1017E">
        <w:t xml:space="preserve"> A </w:t>
      </w:r>
      <w:r w:rsidR="001D22D3">
        <w:t xml:space="preserve">person who had been released from </w:t>
      </w:r>
      <w:r w:rsidR="004C5724" w:rsidRPr="00E1017E">
        <w:t>death row</w:t>
      </w:r>
      <w:r w:rsidRPr="00E1017E">
        <w:t xml:space="preserve"> </w:t>
      </w:r>
      <w:r w:rsidR="004C5724" w:rsidRPr="00E1017E">
        <w:t xml:space="preserve">explained that </w:t>
      </w:r>
      <w:r w:rsidR="001D22D3">
        <w:t xml:space="preserve">these </w:t>
      </w:r>
      <w:r w:rsidR="004C5724" w:rsidRPr="00E1017E">
        <w:t>conditions le</w:t>
      </w:r>
      <w:r w:rsidR="3C595195" w:rsidRPr="00E1017E">
        <w:t>a</w:t>
      </w:r>
      <w:r w:rsidR="004C5724" w:rsidRPr="00E1017E">
        <w:t xml:space="preserve">d </w:t>
      </w:r>
      <w:r w:rsidRPr="00E1017E">
        <w:t>individuals to</w:t>
      </w:r>
      <w:r w:rsidR="004C5724" w:rsidRPr="00E1017E">
        <w:t xml:space="preserve"> pray for “the waiting hangman to carry out his job speedily.”</w:t>
      </w:r>
      <w:r w:rsidR="004C5724" w:rsidRPr="00E1017E">
        <w:rPr>
          <w:rStyle w:val="FootnoteReference"/>
        </w:rPr>
        <w:footnoteReference w:id="35"/>
      </w:r>
      <w:r w:rsidR="004C5724" w:rsidRPr="00E1017E">
        <w:t xml:space="preserve"> Another </w:t>
      </w:r>
      <w:r w:rsidR="001D22D3">
        <w:t xml:space="preserve">person who had spent time on </w:t>
      </w:r>
      <w:r w:rsidRPr="00E1017E">
        <w:t>death row</w:t>
      </w:r>
      <w:r w:rsidR="004C5724" w:rsidRPr="00E1017E">
        <w:t xml:space="preserve"> said, “most people on death </w:t>
      </w:r>
      <w:r w:rsidR="52E3DDDD" w:rsidRPr="00E1017E">
        <w:t xml:space="preserve">row </w:t>
      </w:r>
      <w:r w:rsidR="004C5724" w:rsidRPr="00E1017E">
        <w:t>die of depression. Others would just die in their sleep; others would just collapse.”</w:t>
      </w:r>
      <w:r w:rsidR="004C5724" w:rsidRPr="00E1017E">
        <w:rPr>
          <w:rStyle w:val="FootnoteReference"/>
        </w:rPr>
        <w:footnoteReference w:id="36"/>
      </w:r>
    </w:p>
    <w:p w14:paraId="17D89D6F" w14:textId="315966D9" w:rsidR="004C5724" w:rsidRPr="00E1017E" w:rsidRDefault="004C5724" w:rsidP="07C3627F">
      <w:pPr>
        <w:numPr>
          <w:ilvl w:val="0"/>
          <w:numId w:val="7"/>
        </w:numPr>
        <w:spacing w:after="120"/>
        <w:ind w:left="360"/>
        <w:jc w:val="both"/>
      </w:pPr>
      <w:r w:rsidRPr="00E1017E">
        <w:t xml:space="preserve">Overcrowding remains a problem on death row. To relieve congestion, President Edgar </w:t>
      </w:r>
      <w:proofErr w:type="spellStart"/>
      <w:r w:rsidRPr="00E1017E">
        <w:t>Lunga</w:t>
      </w:r>
      <w:proofErr w:type="spellEnd"/>
      <w:r w:rsidRPr="00E1017E">
        <w:t xml:space="preserve"> has used commutations to reduce congestion on death row,</w:t>
      </w:r>
      <w:r w:rsidR="01080D2B" w:rsidRPr="00E1017E">
        <w:t xml:space="preserve"> </w:t>
      </w:r>
      <w:r w:rsidRPr="00E1017E">
        <w:t>but</w:t>
      </w:r>
      <w:r w:rsidR="001D22D3">
        <w:t xml:space="preserve"> courts continue to impose</w:t>
      </w:r>
      <w:r w:rsidRPr="00E1017E">
        <w:t xml:space="preserve"> death sentences.</w:t>
      </w:r>
      <w:r w:rsidRPr="00E1017E">
        <w:rPr>
          <w:rStyle w:val="FootnoteReference"/>
        </w:rPr>
        <w:footnoteReference w:id="37"/>
      </w:r>
      <w:r w:rsidRPr="00E1017E">
        <w:t xml:space="preserve"> </w:t>
      </w:r>
      <w:r w:rsidR="46208BAC" w:rsidRPr="00E1017E">
        <w:t>A</w:t>
      </w:r>
      <w:r w:rsidR="46208BAC">
        <w:t>ccording to a 2014 government report, t</w:t>
      </w:r>
      <w:r w:rsidR="2A02919E" w:rsidRPr="00E1017E">
        <w:t xml:space="preserve">he </w:t>
      </w:r>
      <w:r w:rsidRPr="00E1017E">
        <w:t xml:space="preserve">parole system has </w:t>
      </w:r>
      <w:r w:rsidR="64EEEDD0" w:rsidRPr="00E1017E">
        <w:t>been ineffective in addressing</w:t>
      </w:r>
      <w:r w:rsidRPr="00E1017E">
        <w:t xml:space="preserve"> overcrowding.</w:t>
      </w:r>
      <w:r w:rsidRPr="00E1017E">
        <w:rPr>
          <w:rStyle w:val="FootnoteReference"/>
        </w:rPr>
        <w:footnoteReference w:id="38"/>
      </w:r>
      <w:r w:rsidRPr="00E1017E">
        <w:t xml:space="preserve"> </w:t>
      </w:r>
      <w:r w:rsidR="009C6270" w:rsidRPr="00E1017E">
        <w:t>One individual formerly on death row</w:t>
      </w:r>
      <w:r w:rsidRPr="00E1017E">
        <w:t xml:space="preserve"> stated</w:t>
      </w:r>
      <w:r w:rsidR="1AE93B2D" w:rsidRPr="00E1017E">
        <w:t xml:space="preserve"> that</w:t>
      </w:r>
      <w:r w:rsidRPr="00E1017E">
        <w:t xml:space="preserve"> “death row contributes to congestion, because everyone is lumped in the condemned section and for years are not hanged…[i]t takes time for them to be commuted. Until then, we are forced to be congested.”</w:t>
      </w:r>
      <w:r w:rsidRPr="00E1017E">
        <w:rPr>
          <w:rStyle w:val="FootnoteReference"/>
        </w:rPr>
        <w:footnoteReference w:id="39"/>
      </w:r>
      <w:r w:rsidR="00D4281E" w:rsidRPr="00E1017E">
        <w:t xml:space="preserve"> Overcrowding is so severe that</w:t>
      </w:r>
      <w:r w:rsidR="00D94963" w:rsidRPr="00E1017E">
        <w:t xml:space="preserve"> </w:t>
      </w:r>
      <w:r w:rsidR="001D22D3">
        <w:t xml:space="preserve">people who have tested negative for tuberculosis </w:t>
      </w:r>
      <w:r w:rsidR="00D94963" w:rsidRPr="00E1017E">
        <w:t xml:space="preserve">choose to live with individuals </w:t>
      </w:r>
      <w:r w:rsidR="001D22D3">
        <w:t xml:space="preserve">who have active cases of tuberculosis </w:t>
      </w:r>
      <w:r w:rsidR="00D94963" w:rsidRPr="00E1017E">
        <w:t>because the</w:t>
      </w:r>
      <w:r w:rsidR="001D22D3">
        <w:t>ir</w:t>
      </w:r>
      <w:r w:rsidR="00D94963" w:rsidRPr="00E1017E">
        <w:t xml:space="preserve"> cells are less crowded.</w:t>
      </w:r>
      <w:r w:rsidR="00D94963" w:rsidRPr="00E1017E">
        <w:rPr>
          <w:rStyle w:val="FootnoteReference"/>
        </w:rPr>
        <w:footnoteReference w:id="40"/>
      </w:r>
    </w:p>
    <w:p w14:paraId="7D3F9D29" w14:textId="32E401F5" w:rsidR="00974E48" w:rsidRPr="00E1017E" w:rsidRDefault="004C5724" w:rsidP="004C5724">
      <w:pPr>
        <w:numPr>
          <w:ilvl w:val="0"/>
          <w:numId w:val="7"/>
        </w:numPr>
        <w:spacing w:after="120"/>
        <w:ind w:left="360"/>
        <w:jc w:val="both"/>
      </w:pPr>
      <w:r w:rsidRPr="00E1017E">
        <w:t xml:space="preserve">During a 2015 visit to </w:t>
      </w:r>
      <w:proofErr w:type="spellStart"/>
      <w:r w:rsidRPr="00E1017E">
        <w:t>Mukobeko</w:t>
      </w:r>
      <w:proofErr w:type="spellEnd"/>
      <w:r w:rsidRPr="00E1017E">
        <w:t xml:space="preserve"> Maximum Security prison’s death row, President Edgar Lungu said that “it was unacceptable for a prison with a capacity of 51 inmates to house </w:t>
      </w:r>
      <w:r w:rsidRPr="00E1017E">
        <w:lastRenderedPageBreak/>
        <w:t>hundred” and that overcrowding “is an affront to basic human dignity apart from the health and sanitation challenges that it has created.”</w:t>
      </w:r>
      <w:r w:rsidRPr="00E1017E">
        <w:rPr>
          <w:rStyle w:val="FootnoteReference"/>
        </w:rPr>
        <w:footnoteReference w:id="41"/>
      </w:r>
    </w:p>
    <w:p w14:paraId="702BE586" w14:textId="0B5077B3" w:rsidR="00A240BC" w:rsidRPr="00E1017E" w:rsidRDefault="00A240BC" w:rsidP="004C5724">
      <w:pPr>
        <w:numPr>
          <w:ilvl w:val="0"/>
          <w:numId w:val="7"/>
        </w:numPr>
        <w:spacing w:after="120"/>
        <w:ind w:left="360"/>
        <w:jc w:val="both"/>
      </w:pPr>
      <w:r w:rsidRPr="00E1017E">
        <w:t>Other deplorable conditions present in Zambian prisons are widespread infections of tuberculosis, inadequate food, unclean water, and physical abuse.</w:t>
      </w:r>
      <w:r w:rsidR="00D94963" w:rsidRPr="00E1017E">
        <w:rPr>
          <w:rStyle w:val="FootnoteReference"/>
        </w:rPr>
        <w:footnoteReference w:id="42"/>
      </w:r>
      <w:r w:rsidRPr="00E1017E">
        <w:t xml:space="preserve"> According to Human Rights Watch, </w:t>
      </w:r>
      <w:r w:rsidR="00D94963" w:rsidRPr="00E1017E">
        <w:t>“prison officers routinely beat prisoners, or force them naked into small, dark cells where they are given minimal food. Officers flood the cells with water to exacerbate the punishment. Prisoners are also frequently beaten by other inmates.”</w:t>
      </w:r>
      <w:r w:rsidR="00D94963" w:rsidRPr="00E1017E">
        <w:rPr>
          <w:rStyle w:val="FootnoteReference"/>
        </w:rPr>
        <w:footnoteReference w:id="43"/>
      </w:r>
    </w:p>
    <w:p w14:paraId="0C7D3A50" w14:textId="166A5200" w:rsidR="00974E48" w:rsidRPr="00E1017E" w:rsidRDefault="002B3237" w:rsidP="00974E48">
      <w:pPr>
        <w:numPr>
          <w:ilvl w:val="0"/>
          <w:numId w:val="7"/>
        </w:numPr>
        <w:spacing w:after="120"/>
        <w:ind w:left="360"/>
        <w:jc w:val="both"/>
      </w:pPr>
      <w:r w:rsidRPr="00E1017E">
        <w:t xml:space="preserve">In 2013, </w:t>
      </w:r>
      <w:r w:rsidR="001D22D3">
        <w:t xml:space="preserve">prison wardens killed </w:t>
      </w:r>
      <w:r w:rsidRPr="00E1017E">
        <w:t xml:space="preserve">nineteen people in </w:t>
      </w:r>
      <w:proofErr w:type="spellStart"/>
      <w:r w:rsidR="000E57E6" w:rsidRPr="00E1017E">
        <w:t>Mukobeko</w:t>
      </w:r>
      <w:proofErr w:type="spellEnd"/>
      <w:r w:rsidR="000E57E6" w:rsidRPr="00E1017E">
        <w:t xml:space="preserve"> prison after three individuals escaped.</w:t>
      </w:r>
      <w:r w:rsidR="00D94963" w:rsidRPr="00E1017E">
        <w:rPr>
          <w:rStyle w:val="FootnoteReference"/>
        </w:rPr>
        <w:footnoteReference w:id="44"/>
      </w:r>
      <w:r w:rsidR="000E57E6" w:rsidRPr="00E1017E">
        <w:t xml:space="preserve"> According to a source, people in prison were angry after prison ward</w:t>
      </w:r>
      <w:r w:rsidR="7909DD6D" w:rsidRPr="00E1017E">
        <w:t>er</w:t>
      </w:r>
      <w:r w:rsidR="000E57E6" w:rsidRPr="00E1017E">
        <w:t xml:space="preserve">s tortured other individuals </w:t>
      </w:r>
      <w:r w:rsidR="769F4317" w:rsidRPr="00E1017E">
        <w:t>in attempts to gather</w:t>
      </w:r>
      <w:r w:rsidR="000E57E6" w:rsidRPr="00E1017E">
        <w:t xml:space="preserve"> information about the escape.</w:t>
      </w:r>
      <w:r w:rsidR="00D94963" w:rsidRPr="00E1017E">
        <w:rPr>
          <w:rStyle w:val="FootnoteReference"/>
        </w:rPr>
        <w:footnoteReference w:id="45"/>
      </w:r>
      <w:r w:rsidR="000E57E6" w:rsidRPr="00E1017E">
        <w:t xml:space="preserve"> In respon</w:t>
      </w:r>
      <w:r w:rsidR="50A5976F" w:rsidRPr="00E1017E">
        <w:t>se</w:t>
      </w:r>
      <w:r w:rsidR="4A050013" w:rsidRPr="00E1017E">
        <w:t xml:space="preserve"> to such brutality, riots broke out</w:t>
      </w:r>
      <w:r w:rsidR="7C9B9FA8" w:rsidRPr="00E1017E">
        <w:t>, after which</w:t>
      </w:r>
      <w:r w:rsidR="000E57E6" w:rsidRPr="00E1017E">
        <w:t xml:space="preserve"> </w:t>
      </w:r>
      <w:r w:rsidR="393B65E8" w:rsidRPr="00E1017E">
        <w:t>eight</w:t>
      </w:r>
      <w:r w:rsidR="000E57E6" w:rsidRPr="00E1017E">
        <w:t xml:space="preserve"> prisoners died</w:t>
      </w:r>
      <w:r w:rsidR="00A240BC" w:rsidRPr="00E1017E">
        <w:t xml:space="preserve"> from beatings by prisoner warde</w:t>
      </w:r>
      <w:r w:rsidR="001D22D3">
        <w:t>n</w:t>
      </w:r>
      <w:r w:rsidR="00A240BC" w:rsidRPr="00E1017E">
        <w:t>s</w:t>
      </w:r>
      <w:r w:rsidR="3B020F61" w:rsidRPr="00E1017E">
        <w:t>,</w:t>
      </w:r>
      <w:r w:rsidR="000E57E6" w:rsidRPr="00E1017E">
        <w:t xml:space="preserve"> several were seriously injured</w:t>
      </w:r>
      <w:r w:rsidR="49BF1834" w:rsidRPr="00E1017E">
        <w:t>,</w:t>
      </w:r>
      <w:r w:rsidR="7247C476" w:rsidRPr="00E1017E">
        <w:t xml:space="preserve"> </w:t>
      </w:r>
      <w:r w:rsidR="000E57E6" w:rsidRPr="00E1017E">
        <w:t xml:space="preserve">and 11 </w:t>
      </w:r>
      <w:r w:rsidR="00949D98" w:rsidRPr="00E1017E">
        <w:t>individuals died in the days following the riots.</w:t>
      </w:r>
      <w:r w:rsidR="00D94963" w:rsidRPr="00E1017E">
        <w:rPr>
          <w:rStyle w:val="FootnoteReference"/>
        </w:rPr>
        <w:footnoteReference w:id="46"/>
      </w:r>
      <w:r w:rsidR="00A240BC" w:rsidRPr="00E1017E">
        <w:t xml:space="preserve"> The source alleged that the prison released the dead one by one to cover up the beatings, </w:t>
      </w:r>
      <w:r w:rsidR="001D22D3">
        <w:t xml:space="preserve">suggesting </w:t>
      </w:r>
      <w:r w:rsidR="00A240BC" w:rsidRPr="00E1017E">
        <w:t>that people in prison ha</w:t>
      </w:r>
      <w:r w:rsidR="10754F28" w:rsidRPr="00E1017E">
        <w:t>d</w:t>
      </w:r>
      <w:r w:rsidR="00A240BC" w:rsidRPr="00E1017E">
        <w:t xml:space="preserve"> </w:t>
      </w:r>
      <w:r w:rsidR="001D22D3">
        <w:t xml:space="preserve">been forced </w:t>
      </w:r>
      <w:r w:rsidR="00A240BC" w:rsidRPr="00E1017E">
        <w:t xml:space="preserve">to </w:t>
      </w:r>
      <w:r w:rsidR="001D22D3">
        <w:t xml:space="preserve">remain </w:t>
      </w:r>
      <w:r w:rsidR="00A240BC" w:rsidRPr="00E1017E">
        <w:t xml:space="preserve">in cells with </w:t>
      </w:r>
      <w:r w:rsidR="001D22D3">
        <w:t xml:space="preserve">the corpses of inmates </w:t>
      </w:r>
      <w:r w:rsidR="00A240BC" w:rsidRPr="00E1017E">
        <w:t xml:space="preserve">for </w:t>
      </w:r>
      <w:r w:rsidR="001D22D3">
        <w:t xml:space="preserve">several </w:t>
      </w:r>
      <w:r w:rsidR="00A240BC" w:rsidRPr="00E1017E">
        <w:t>days.</w:t>
      </w:r>
      <w:r w:rsidR="00D94963" w:rsidRPr="00E1017E">
        <w:rPr>
          <w:rStyle w:val="FootnoteReference"/>
        </w:rPr>
        <w:footnoteReference w:id="47"/>
      </w:r>
      <w:r w:rsidR="00A240BC" w:rsidRPr="00E1017E">
        <w:t xml:space="preserve"> </w:t>
      </w:r>
    </w:p>
    <w:p w14:paraId="3B32D1D3" w14:textId="3C0E9EF4" w:rsidR="00974E48" w:rsidRPr="00E1017E" w:rsidRDefault="00974E48" w:rsidP="00974E48">
      <w:pPr>
        <w:numPr>
          <w:ilvl w:val="0"/>
          <w:numId w:val="7"/>
        </w:numPr>
        <w:spacing w:after="120"/>
        <w:ind w:left="360"/>
        <w:jc w:val="both"/>
      </w:pPr>
      <w:r w:rsidRPr="07C3627F">
        <w:rPr>
          <w:b/>
          <w:bCs/>
        </w:rPr>
        <w:t>Suggested questions</w:t>
      </w:r>
      <w:r>
        <w:t xml:space="preserve"> relating to </w:t>
      </w:r>
      <w:r w:rsidR="008346EA">
        <w:t xml:space="preserve">detention </w:t>
      </w:r>
      <w:r w:rsidR="009C6270">
        <w:t xml:space="preserve">conditions </w:t>
      </w:r>
      <w:r w:rsidR="008346EA">
        <w:t>for people under sentence of death</w:t>
      </w:r>
      <w:r w:rsidR="009C6270">
        <w:t>:</w:t>
      </w:r>
    </w:p>
    <w:p w14:paraId="5091D5E5" w14:textId="6D4FD6E8" w:rsidR="00E1132E" w:rsidRPr="00E1017E" w:rsidRDefault="00797974" w:rsidP="009D3F08">
      <w:pPr>
        <w:numPr>
          <w:ilvl w:val="1"/>
          <w:numId w:val="7"/>
        </w:numPr>
        <w:spacing w:after="120"/>
        <w:jc w:val="both"/>
      </w:pPr>
      <w:r>
        <w:t xml:space="preserve">What is the State doing to: (a) investigate and </w:t>
      </w:r>
      <w:r w:rsidR="001D22D3">
        <w:t xml:space="preserve">respond to </w:t>
      </w:r>
      <w:r>
        <w:t>each case of alleged torture and cruel, inhuman, or degrading treatment in detention facilities; and (b) hold accountable the perpetrators of such acts?</w:t>
      </w:r>
    </w:p>
    <w:p w14:paraId="32AA844A" w14:textId="0CEF5658" w:rsidR="00E1132E" w:rsidRDefault="00E1132E" w:rsidP="009D3F08">
      <w:pPr>
        <w:numPr>
          <w:ilvl w:val="1"/>
          <w:numId w:val="7"/>
        </w:numPr>
        <w:spacing w:after="120"/>
        <w:jc w:val="both"/>
      </w:pPr>
      <w:r>
        <w:t xml:space="preserve">What concrete steps is the government taking to reduce overcrowding </w:t>
      </w:r>
      <w:r w:rsidR="001D22D3">
        <w:t xml:space="preserve">for people under sentence of death </w:t>
      </w:r>
      <w:r>
        <w:t xml:space="preserve">and to ensure that </w:t>
      </w:r>
      <w:r w:rsidR="001D22D3">
        <w:t xml:space="preserve">they receive </w:t>
      </w:r>
      <w:r w:rsidR="00DC5AB9">
        <w:t xml:space="preserve">clean water and </w:t>
      </w:r>
      <w:r>
        <w:t>adequate medical care</w:t>
      </w:r>
      <w:r w:rsidR="00DC5AB9">
        <w:t>,</w:t>
      </w:r>
      <w:r w:rsidR="000D552C">
        <w:t xml:space="preserve"> bedding,</w:t>
      </w:r>
      <w:r w:rsidR="00DC5AB9">
        <w:t xml:space="preserve"> </w:t>
      </w:r>
      <w:r>
        <w:t>food</w:t>
      </w:r>
      <w:r w:rsidR="00DC5AB9">
        <w:t>, and sanitation</w:t>
      </w:r>
      <w:r>
        <w:t xml:space="preserve">? </w:t>
      </w:r>
    </w:p>
    <w:p w14:paraId="7A07FF57" w14:textId="58FE7CF5" w:rsidR="00DC5AB9" w:rsidRPr="00E1017E" w:rsidRDefault="00DC5AB9" w:rsidP="009D3F08">
      <w:pPr>
        <w:numPr>
          <w:ilvl w:val="1"/>
          <w:numId w:val="7"/>
        </w:numPr>
        <w:spacing w:after="120"/>
        <w:jc w:val="both"/>
      </w:pPr>
      <w:r>
        <w:t>What mechanisms are in place by which a person in detention may raise allegations of torture or other cruel, inhuman, or degrading treatment at the hands of prison authorities?</w:t>
      </w:r>
    </w:p>
    <w:p w14:paraId="2A8299CC" w14:textId="19CB89C9" w:rsidR="00E1132E" w:rsidRPr="00E1017E" w:rsidRDefault="001D22D3" w:rsidP="009D3F08">
      <w:pPr>
        <w:numPr>
          <w:ilvl w:val="1"/>
          <w:numId w:val="7"/>
        </w:numPr>
        <w:spacing w:after="120"/>
        <w:jc w:val="both"/>
      </w:pPr>
      <w:r>
        <w:t xml:space="preserve">Please provide detailed information about each complaint that authorities have received alleging that a person in detention has been subjected to torture or other cruel, inhuman, or degrading treatment or punishment. For each complaint, please describe how authorities responded, the results of any investigation, any remedy </w:t>
      </w:r>
      <w:r>
        <w:lastRenderedPageBreak/>
        <w:t xml:space="preserve">provided to the complainant, and any measures taken to hold the perpetrators accountable. </w:t>
      </w:r>
    </w:p>
    <w:p w14:paraId="6780C32D" w14:textId="20454F8A" w:rsidR="00F51AFD" w:rsidRDefault="001D22D3" w:rsidP="009D3F08">
      <w:pPr>
        <w:numPr>
          <w:ilvl w:val="1"/>
          <w:numId w:val="7"/>
        </w:numPr>
        <w:spacing w:after="120"/>
        <w:jc w:val="both"/>
      </w:pPr>
      <w:r>
        <w:t xml:space="preserve">What steps have prison authorities taken to implement the Zambian Supreme Court’s </w:t>
      </w:r>
      <w:r w:rsidR="009C6270">
        <w:t xml:space="preserve">December 19, 2019 ruling, </w:t>
      </w:r>
      <w:proofErr w:type="gramStart"/>
      <w:r>
        <w:t>so as to</w:t>
      </w:r>
      <w:proofErr w:type="gramEnd"/>
      <w:r>
        <w:t xml:space="preserve"> ensure </w:t>
      </w:r>
      <w:r w:rsidR="009C6270">
        <w:t xml:space="preserve">that every person in prison has the right to life and to be free from inhuman and degrading treatment? </w:t>
      </w:r>
    </w:p>
    <w:p w14:paraId="1E091EA7" w14:textId="39A5DF10" w:rsidR="000D552C" w:rsidRPr="00E1017E" w:rsidRDefault="000D552C" w:rsidP="009D3F08">
      <w:pPr>
        <w:numPr>
          <w:ilvl w:val="1"/>
          <w:numId w:val="7"/>
        </w:numPr>
        <w:spacing w:after="120"/>
        <w:jc w:val="both"/>
      </w:pPr>
      <w:r>
        <w:t xml:space="preserve">Please provide information about every case in which an offense by a prison officer under </w:t>
      </w:r>
      <w:r w:rsidRPr="00E1017E">
        <w:t xml:space="preserve">the Prisons Act </w:t>
      </w:r>
      <w:r>
        <w:t xml:space="preserve">has been referred to the Subordinate Court for prosecution, and the outcome of each case. </w:t>
      </w:r>
    </w:p>
    <w:sectPr w:rsidR="000D552C" w:rsidRPr="00E1017E" w:rsidSect="004B1E4E">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1DA6B" w14:textId="77777777" w:rsidR="00664D89" w:rsidRDefault="00664D89">
      <w:r>
        <w:separator/>
      </w:r>
    </w:p>
  </w:endnote>
  <w:endnote w:type="continuationSeparator" w:id="0">
    <w:p w14:paraId="2732D64A" w14:textId="77777777" w:rsidR="00664D89" w:rsidRDefault="0066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ubunturegular">
    <w:altName w:val="Cambria"/>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961C0" w14:textId="77777777" w:rsidR="0049215A" w:rsidRDefault="00492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358AA" w14:textId="77777777" w:rsidR="00804604" w:rsidRDefault="00804604">
    <w:pPr>
      <w:pStyle w:val="Footer"/>
      <w:jc w:val="center"/>
    </w:pPr>
    <w:r>
      <w:fldChar w:fldCharType="begin"/>
    </w:r>
    <w:r>
      <w:instrText xml:space="preserve"> PAGE   \* MERGEFORMAT </w:instrText>
    </w:r>
    <w:r>
      <w:fldChar w:fldCharType="separate"/>
    </w:r>
    <w:r w:rsidR="00596B08">
      <w:rPr>
        <w:noProof/>
      </w:rPr>
      <w:t>2</w:t>
    </w:r>
    <w:r>
      <w:rPr>
        <w:noProof/>
      </w:rPr>
      <w:fldChar w:fldCharType="end"/>
    </w:r>
  </w:p>
  <w:p w14:paraId="564D39EA" w14:textId="77777777" w:rsidR="00804604" w:rsidRPr="00C26130" w:rsidRDefault="00804604" w:rsidP="00C26130">
    <w:pPr>
      <w:pStyle w:val="Foo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5EA66" w14:textId="00508656" w:rsidR="00804604" w:rsidRPr="000F3447" w:rsidRDefault="004C4A3B" w:rsidP="000F3447">
    <w:pPr>
      <w:widowControl w:val="0"/>
      <w:jc w:val="center"/>
      <w:rPr>
        <w:color w:val="333333"/>
        <w:lang w:val="en"/>
      </w:rPr>
    </w:pPr>
    <w:r w:rsidRPr="000F3447">
      <w:rPr>
        <w:noProof/>
        <w:color w:val="800080"/>
      </w:rPr>
      <mc:AlternateContent>
        <mc:Choice Requires="wps">
          <w:drawing>
            <wp:anchor distT="0" distB="0" distL="114300" distR="114300" simplePos="0" relativeHeight="251658240" behindDoc="0" locked="0" layoutInCell="1" allowOverlap="1" wp14:anchorId="1143C779" wp14:editId="37F9AC37">
              <wp:simplePos x="0" y="0"/>
              <wp:positionH relativeFrom="column">
                <wp:posOffset>-356235</wp:posOffset>
              </wp:positionH>
              <wp:positionV relativeFrom="paragraph">
                <wp:posOffset>132715</wp:posOffset>
              </wp:positionV>
              <wp:extent cx="6649720" cy="0"/>
              <wp:effectExtent l="5715" t="8890" r="12065" b="1016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972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20"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333" from="-28.05pt,10.45pt" to="495.55pt,10.45pt" w14:anchorId="0A33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"/>
          </w:pict>
        </mc:Fallback>
      </mc:AlternateContent>
    </w:r>
  </w:p>
  <w:p w14:paraId="716E099E" w14:textId="77777777" w:rsidR="00804604" w:rsidRPr="000F3447" w:rsidRDefault="00804604" w:rsidP="000F3447">
    <w:pPr>
      <w:widowControl w:val="0"/>
      <w:jc w:val="center"/>
      <w:rPr>
        <w:i/>
        <w:iCs/>
        <w:color w:val="542344"/>
        <w:lang w:val="en"/>
      </w:rPr>
    </w:pPr>
    <w:r w:rsidRPr="000F3447">
      <w:rPr>
        <w:color w:val="333333"/>
        <w:lang w:val="en"/>
      </w:rPr>
      <w:t>330 Second Avenue South • Suite 800 • Minneapo</w:t>
    </w:r>
    <w:r w:rsidR="000C380B" w:rsidRPr="000F3447">
      <w:rPr>
        <w:color w:val="333333"/>
        <w:lang w:val="en"/>
      </w:rPr>
      <w:t xml:space="preserve">lis, MN </w:t>
    </w:r>
    <w:r w:rsidRPr="000F3447">
      <w:rPr>
        <w:color w:val="333333"/>
        <w:lang w:val="en"/>
      </w:rPr>
      <w:t>55401</w:t>
    </w:r>
    <w:r w:rsidR="000C380B" w:rsidRPr="000F3447">
      <w:rPr>
        <w:color w:val="333333"/>
        <w:lang w:val="en"/>
      </w:rPr>
      <w:t xml:space="preserve"> </w:t>
    </w:r>
    <w:r w:rsidRPr="000F3447">
      <w:rPr>
        <w:color w:val="333333"/>
        <w:lang w:val="en"/>
      </w:rPr>
      <w:t>• USA</w:t>
    </w:r>
  </w:p>
  <w:p w14:paraId="2573E5F1" w14:textId="12FD89D6" w:rsidR="00804604" w:rsidRPr="000F3447" w:rsidRDefault="00804604" w:rsidP="000F3447">
    <w:pPr>
      <w:widowControl w:val="0"/>
      <w:jc w:val="center"/>
      <w:rPr>
        <w:color w:val="333333"/>
        <w:lang w:val="en"/>
      </w:rPr>
    </w:pPr>
    <w:r w:rsidRPr="000F3447">
      <w:rPr>
        <w:color w:val="333333"/>
        <w:lang w:val="en"/>
      </w:rPr>
      <w:t>Tel</w:t>
    </w:r>
    <w:r w:rsidR="000F3447">
      <w:rPr>
        <w:color w:val="333333"/>
        <w:lang w:val="en"/>
      </w:rPr>
      <w:t xml:space="preserve">: </w:t>
    </w:r>
    <w:r w:rsidR="0009644E" w:rsidRPr="000F3447">
      <w:rPr>
        <w:color w:val="333333"/>
        <w:lang w:val="en"/>
      </w:rPr>
      <w:t>612-341-</w:t>
    </w:r>
    <w:r w:rsidR="00AD0AA1" w:rsidRPr="000F3447">
      <w:rPr>
        <w:color w:val="333333"/>
        <w:lang w:val="en"/>
      </w:rPr>
      <w:t>3302</w:t>
    </w:r>
    <w:r w:rsidRPr="000F3447">
      <w:rPr>
        <w:color w:val="333333"/>
        <w:lang w:val="en"/>
      </w:rPr>
      <w:t xml:space="preserve"> •</w:t>
    </w:r>
    <w:r w:rsidR="0009644E" w:rsidRPr="000F3447">
      <w:rPr>
        <w:color w:val="333333"/>
        <w:lang w:val="en"/>
      </w:rPr>
      <w:t xml:space="preserve"> Fax:</w:t>
    </w:r>
    <w:r w:rsidR="000D552C">
      <w:rPr>
        <w:color w:val="333333"/>
        <w:lang w:val="en"/>
      </w:rPr>
      <w:t xml:space="preserve"> </w:t>
    </w:r>
    <w:r w:rsidR="0009644E" w:rsidRPr="000F3447">
      <w:rPr>
        <w:color w:val="333333"/>
        <w:lang w:val="en"/>
      </w:rPr>
      <w:t>612-341-</w:t>
    </w:r>
    <w:r w:rsidRPr="000F3447">
      <w:rPr>
        <w:color w:val="333333"/>
        <w:lang w:val="en"/>
      </w:rPr>
      <w:t>2971 •</w:t>
    </w:r>
    <w:r w:rsidR="00AD0AA1" w:rsidRPr="000F3447">
      <w:rPr>
        <w:color w:val="333333"/>
        <w:lang w:val="en"/>
      </w:rPr>
      <w:t xml:space="preserve"> Email: hrights@advrights.org</w:t>
    </w:r>
    <w:r w:rsidRPr="000F3447">
      <w:rPr>
        <w:color w:val="333333"/>
        <w:lang w:val="en"/>
      </w:rPr>
      <w:t xml:space="preserve"> •</w:t>
    </w:r>
    <w:r w:rsidR="000F3447" w:rsidRPr="000F3447">
      <w:rPr>
        <w:color w:val="333333"/>
        <w:lang w:val="en"/>
      </w:rPr>
      <w:t xml:space="preserve"> </w:t>
    </w:r>
    <w:r w:rsidR="0009644E" w:rsidRPr="000F3447">
      <w:rPr>
        <w:color w:val="333333"/>
        <w:lang w:val="en"/>
      </w:rPr>
      <w:t>www.TheAdvocatesForHumanR</w:t>
    </w:r>
    <w:r w:rsidRPr="000F3447">
      <w:rPr>
        <w:color w:val="333333"/>
        <w:lang w:val="en"/>
      </w:rPr>
      <w:t>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3255F" w14:textId="77777777" w:rsidR="00664D89" w:rsidRDefault="00664D89">
      <w:r>
        <w:separator/>
      </w:r>
    </w:p>
  </w:footnote>
  <w:footnote w:type="continuationSeparator" w:id="0">
    <w:p w14:paraId="1E11BBC5" w14:textId="77777777" w:rsidR="00664D89" w:rsidRDefault="00664D89">
      <w:r>
        <w:continuationSeparator/>
      </w:r>
    </w:p>
  </w:footnote>
  <w:footnote w:id="1">
    <w:p w14:paraId="30E8B7A1" w14:textId="32E93DCC" w:rsidR="004C5724" w:rsidRPr="001D22D3" w:rsidRDefault="004C5724" w:rsidP="001D22D3">
      <w:pPr>
        <w:pStyle w:val="FootnoteText"/>
        <w:jc w:val="both"/>
      </w:pPr>
      <w:r w:rsidRPr="001D22D3">
        <w:rPr>
          <w:rStyle w:val="FootnoteReference"/>
        </w:rPr>
        <w:footnoteRef/>
      </w:r>
      <w:r w:rsidR="07C3627F" w:rsidRPr="001D22D3">
        <w:t xml:space="preserve"> </w:t>
      </w:r>
      <w:r w:rsidR="07C3627F" w:rsidRPr="001D22D3">
        <w:rPr>
          <w:color w:val="auto"/>
          <w:kern w:val="0"/>
          <w:shd w:val="clear" w:color="auto" w:fill="FFFFFF"/>
        </w:rPr>
        <w:t>Human Rights Committee, </w:t>
      </w:r>
      <w:r w:rsidR="07C3627F" w:rsidRPr="001D22D3">
        <w:rPr>
          <w:i/>
          <w:iCs/>
          <w:color w:val="auto"/>
          <w:kern w:val="0"/>
          <w:shd w:val="clear" w:color="auto" w:fill="FFFFFF"/>
        </w:rPr>
        <w:t>Consideration of Reports Submitted by States Parties under Article 40 of the Covenant: Concluding observations of the Human Rights Committee: Zambia</w:t>
      </w:r>
      <w:r w:rsidR="07C3627F" w:rsidRPr="001D22D3">
        <w:rPr>
          <w:color w:val="auto"/>
          <w:kern w:val="0"/>
          <w:shd w:val="clear" w:color="auto" w:fill="FFFFFF"/>
        </w:rPr>
        <w:t>, (Aug. 9, 2007), U.N. Doc. CCPR/C/ZMB/CO/3, ¶ 17. </w:t>
      </w:r>
    </w:p>
  </w:footnote>
  <w:footnote w:id="2">
    <w:p w14:paraId="73D22C0C" w14:textId="39109E24" w:rsidR="004C5724" w:rsidRPr="001D22D3" w:rsidRDefault="004C5724" w:rsidP="001D22D3">
      <w:pPr>
        <w:jc w:val="both"/>
        <w:rPr>
          <w:sz w:val="20"/>
          <w:szCs w:val="20"/>
        </w:rPr>
      </w:pPr>
      <w:r w:rsidRPr="001D22D3">
        <w:rPr>
          <w:rStyle w:val="FootnoteReference"/>
          <w:sz w:val="20"/>
          <w:szCs w:val="20"/>
        </w:rPr>
        <w:footnoteRef/>
      </w:r>
      <w:r w:rsidR="000D552C">
        <w:rPr>
          <w:sz w:val="20"/>
          <w:szCs w:val="20"/>
        </w:rPr>
        <w:t xml:space="preserve"> </w:t>
      </w:r>
      <w:r w:rsidRPr="001D22D3">
        <w:rPr>
          <w:sz w:val="20"/>
          <w:szCs w:val="20"/>
          <w:shd w:val="clear" w:color="auto" w:fill="FFFFFF"/>
        </w:rPr>
        <w:t>Human Rights Committee, </w:t>
      </w:r>
      <w:r w:rsidRPr="001D22D3">
        <w:rPr>
          <w:i/>
          <w:iCs/>
          <w:sz w:val="20"/>
          <w:szCs w:val="20"/>
          <w:shd w:val="clear" w:color="auto" w:fill="FFFFFF"/>
        </w:rPr>
        <w:t>Consideration of Reports Submitted by States Parties under Article 40 of the Covenant: Concluding observations of the Human Rights Committee: Zambia</w:t>
      </w:r>
      <w:r w:rsidRPr="001D22D3">
        <w:rPr>
          <w:sz w:val="20"/>
          <w:szCs w:val="20"/>
          <w:shd w:val="clear" w:color="auto" w:fill="FFFFFF"/>
        </w:rPr>
        <w:t>, (Aug. 9, 2007), U.N. Doc. CCPR/C/ZMB/CO/3, ¶ 17. </w:t>
      </w:r>
    </w:p>
  </w:footnote>
  <w:footnote w:id="3">
    <w:p w14:paraId="62D9FF71" w14:textId="16C5AA70" w:rsidR="004C5724" w:rsidRPr="001D22D3" w:rsidRDefault="004C5724" w:rsidP="001D22D3">
      <w:pPr>
        <w:jc w:val="both"/>
        <w:rPr>
          <w:sz w:val="20"/>
          <w:szCs w:val="20"/>
        </w:rPr>
      </w:pPr>
      <w:r w:rsidRPr="001D22D3">
        <w:rPr>
          <w:rStyle w:val="FootnoteReference"/>
          <w:sz w:val="20"/>
          <w:szCs w:val="20"/>
        </w:rPr>
        <w:footnoteRef/>
      </w:r>
      <w:r w:rsidR="000D552C">
        <w:rPr>
          <w:sz w:val="20"/>
          <w:szCs w:val="20"/>
        </w:rPr>
        <w:t xml:space="preserve"> </w:t>
      </w:r>
      <w:r w:rsidRPr="001D22D3">
        <w:rPr>
          <w:sz w:val="20"/>
          <w:szCs w:val="20"/>
          <w:shd w:val="clear" w:color="auto" w:fill="FFFFFF"/>
        </w:rPr>
        <w:t>Human Rights Committee, </w:t>
      </w:r>
      <w:r w:rsidRPr="001D22D3">
        <w:rPr>
          <w:i/>
          <w:iCs/>
          <w:sz w:val="20"/>
          <w:szCs w:val="20"/>
          <w:shd w:val="clear" w:color="auto" w:fill="FFFFFF"/>
        </w:rPr>
        <w:t>Consideration of Reports Submitted by States Parties under Article 40 of the Covenant: Concluding observations of the Human Rights Committee: Zambia</w:t>
      </w:r>
      <w:r w:rsidRPr="001D22D3">
        <w:rPr>
          <w:sz w:val="20"/>
          <w:szCs w:val="20"/>
          <w:shd w:val="clear" w:color="auto" w:fill="FFFFFF"/>
        </w:rPr>
        <w:t>, (Aug. 9, 2007), U.N. Doc. CCPR/C/ZMB/CO/3, ¶ 17. </w:t>
      </w:r>
    </w:p>
  </w:footnote>
  <w:footnote w:id="4">
    <w:p w14:paraId="0A9088D2" w14:textId="790EF6BB" w:rsidR="004C5724" w:rsidRPr="001D22D3" w:rsidRDefault="004C5724" w:rsidP="001D22D3">
      <w:pPr>
        <w:pStyle w:val="FootnoteText"/>
        <w:jc w:val="both"/>
      </w:pPr>
      <w:r w:rsidRPr="001D22D3">
        <w:rPr>
          <w:rStyle w:val="FootnoteReference"/>
        </w:rPr>
        <w:footnoteRef/>
      </w:r>
      <w:r w:rsidRPr="001D22D3">
        <w:t xml:space="preserve"> Human Rights Committee, </w:t>
      </w:r>
      <w:proofErr w:type="gramStart"/>
      <w:r w:rsidRPr="001D22D3">
        <w:rPr>
          <w:i/>
          <w:iCs/>
        </w:rPr>
        <w:t>Fourth</w:t>
      </w:r>
      <w:proofErr w:type="gramEnd"/>
      <w:r w:rsidRPr="001D22D3">
        <w:rPr>
          <w:i/>
          <w:iCs/>
        </w:rPr>
        <w:t xml:space="preserve"> periodic report submitted by Zambia under article 40 of the Covenant, due in 2011</w:t>
      </w:r>
      <w:r w:rsidRPr="001D22D3">
        <w:t xml:space="preserve">, (July 17, 2020), U.N. Doc. CCPR/C/ZMB/4, ¶¶ 30, 32-6. </w:t>
      </w:r>
    </w:p>
  </w:footnote>
  <w:footnote w:id="5">
    <w:p w14:paraId="52AD6931" w14:textId="4279D2BA" w:rsidR="004C5724" w:rsidRPr="001D22D3" w:rsidRDefault="004C5724" w:rsidP="001D22D3">
      <w:pPr>
        <w:pStyle w:val="FootnoteText"/>
        <w:jc w:val="both"/>
      </w:pPr>
      <w:r w:rsidRPr="001D22D3">
        <w:rPr>
          <w:rStyle w:val="FootnoteReference"/>
        </w:rPr>
        <w:footnoteRef/>
      </w:r>
      <w:r w:rsidR="07C3627F" w:rsidRPr="001D22D3">
        <w:t xml:space="preserve"> Penal Code secs. 43, 201, 294</w:t>
      </w:r>
      <w:r w:rsidR="004B47D0">
        <w:t xml:space="preserve"> </w:t>
      </w:r>
      <w:r w:rsidR="004B47D0" w:rsidRPr="001D22D3">
        <w:t>[ZMB]</w:t>
      </w:r>
      <w:r w:rsidR="07C3627F" w:rsidRPr="001D22D3">
        <w:t xml:space="preserve">. </w:t>
      </w:r>
    </w:p>
  </w:footnote>
  <w:footnote w:id="6">
    <w:p w14:paraId="614E6D37" w14:textId="1F84E30E" w:rsidR="004C5724" w:rsidRPr="001D22D3" w:rsidRDefault="004C5724" w:rsidP="001D22D3">
      <w:pPr>
        <w:pStyle w:val="FootnoteText"/>
        <w:jc w:val="both"/>
      </w:pPr>
      <w:r w:rsidRPr="001D22D3">
        <w:rPr>
          <w:rStyle w:val="FootnoteReference"/>
        </w:rPr>
        <w:footnoteRef/>
      </w:r>
      <w:r w:rsidR="07C3627F" w:rsidRPr="001D22D3">
        <w:t xml:space="preserve"> Penal Code sec. 294</w:t>
      </w:r>
      <w:r w:rsidR="004B47D0">
        <w:t xml:space="preserve"> </w:t>
      </w:r>
      <w:r w:rsidR="004B47D0" w:rsidRPr="001D22D3">
        <w:t>[ZMB]</w:t>
      </w:r>
      <w:r w:rsidR="07C3627F" w:rsidRPr="001D22D3">
        <w:t>.</w:t>
      </w:r>
    </w:p>
  </w:footnote>
  <w:footnote w:id="7">
    <w:p w14:paraId="631ACC4E" w14:textId="3426EEBE" w:rsidR="004C5724" w:rsidRPr="001D22D3" w:rsidRDefault="004C5724" w:rsidP="001D22D3">
      <w:pPr>
        <w:pStyle w:val="FootnoteText"/>
        <w:jc w:val="both"/>
      </w:pPr>
      <w:r w:rsidRPr="001D22D3">
        <w:rPr>
          <w:rStyle w:val="FootnoteReference"/>
        </w:rPr>
        <w:footnoteRef/>
      </w:r>
      <w:r w:rsidR="07C3627F" w:rsidRPr="001D22D3">
        <w:t xml:space="preserve"> Penal Code sec. 294</w:t>
      </w:r>
      <w:r w:rsidR="004B47D0">
        <w:t xml:space="preserve"> </w:t>
      </w:r>
      <w:r w:rsidR="004B47D0" w:rsidRPr="001D22D3">
        <w:t>[ZMB]</w:t>
      </w:r>
      <w:r w:rsidR="07C3627F" w:rsidRPr="001D22D3">
        <w:t>.</w:t>
      </w:r>
    </w:p>
  </w:footnote>
  <w:footnote w:id="8">
    <w:p w14:paraId="07469D60" w14:textId="1317A5E5" w:rsidR="004C5724" w:rsidRPr="001D22D3" w:rsidRDefault="004C5724" w:rsidP="001D22D3">
      <w:pPr>
        <w:pStyle w:val="FootnoteText"/>
        <w:jc w:val="both"/>
      </w:pPr>
      <w:r w:rsidRPr="001D22D3">
        <w:rPr>
          <w:rStyle w:val="FootnoteReference"/>
        </w:rPr>
        <w:footnoteRef/>
      </w:r>
      <w:r w:rsidR="07C3627F" w:rsidRPr="001D22D3">
        <w:t xml:space="preserve"> Penal Code sec. 12, 25</w:t>
      </w:r>
      <w:r w:rsidR="004B47D0">
        <w:t xml:space="preserve"> </w:t>
      </w:r>
      <w:r w:rsidR="004B47D0" w:rsidRPr="001D22D3">
        <w:t>[ZMB]</w:t>
      </w:r>
      <w:r w:rsidR="07C3627F" w:rsidRPr="001D22D3">
        <w:t xml:space="preserve">. </w:t>
      </w:r>
    </w:p>
  </w:footnote>
  <w:footnote w:id="9">
    <w:p w14:paraId="6DE81C06" w14:textId="18030E3B" w:rsidR="004C5724" w:rsidRPr="001D22D3" w:rsidRDefault="004C5724" w:rsidP="001D22D3">
      <w:pPr>
        <w:pStyle w:val="FootnoteText"/>
        <w:jc w:val="both"/>
      </w:pPr>
      <w:r w:rsidRPr="001D22D3">
        <w:rPr>
          <w:rStyle w:val="FootnoteReference"/>
        </w:rPr>
        <w:footnoteRef/>
      </w:r>
      <w:r w:rsidRPr="001D22D3">
        <w:t xml:space="preserve"> </w:t>
      </w:r>
      <w:r w:rsidRPr="001D22D3">
        <w:rPr>
          <w:color w:val="auto"/>
          <w:kern w:val="0"/>
          <w:shd w:val="clear" w:color="auto" w:fill="FFFFFF"/>
        </w:rPr>
        <w:t>Prudence Phiri, </w:t>
      </w:r>
      <w:r w:rsidRPr="001D22D3">
        <w:rPr>
          <w:i/>
          <w:iCs/>
          <w:color w:val="auto"/>
          <w:kern w:val="0"/>
          <w:shd w:val="clear" w:color="auto" w:fill="FFFFFF"/>
        </w:rPr>
        <w:t>Its Neighbors Ban the Death Penalty, but Zambia Has 252 – and Counting – on Death Row</w:t>
      </w:r>
      <w:r w:rsidRPr="001D22D3">
        <w:rPr>
          <w:color w:val="auto"/>
          <w:kern w:val="0"/>
          <w:shd w:val="clear" w:color="auto" w:fill="FFFFFF"/>
        </w:rPr>
        <w:t>, Global Press Journal, Aug. 29, 2018, https://globalpressjournal.com/africa/zambia/neighbors-ban-death-penalty-zambia-252-counting-death-row/.</w:t>
      </w:r>
      <w:r w:rsidRPr="001D22D3">
        <w:rPr>
          <w:rFonts w:ascii="Calibri" w:hAnsi="Calibri"/>
          <w:color w:val="auto"/>
          <w:kern w:val="0"/>
          <w:shd w:val="clear" w:color="auto" w:fill="FFFFFF"/>
        </w:rPr>
        <w:t> </w:t>
      </w:r>
    </w:p>
  </w:footnote>
  <w:footnote w:id="10">
    <w:p w14:paraId="41D44DF8" w14:textId="3DF91C2F" w:rsidR="004C5724" w:rsidRPr="001D22D3" w:rsidRDefault="004C5724" w:rsidP="001D22D3">
      <w:pPr>
        <w:pStyle w:val="FootnoteText"/>
        <w:jc w:val="both"/>
      </w:pPr>
      <w:r w:rsidRPr="001D22D3">
        <w:rPr>
          <w:rStyle w:val="FootnoteReference"/>
        </w:rPr>
        <w:footnoteRef/>
      </w:r>
      <w:r w:rsidRPr="001D22D3">
        <w:t xml:space="preserve"> </w:t>
      </w:r>
      <w:r w:rsidRPr="001D22D3">
        <w:rPr>
          <w:color w:val="auto"/>
          <w:kern w:val="0"/>
          <w:shd w:val="clear" w:color="auto" w:fill="FFFFFF"/>
        </w:rPr>
        <w:t>Prudence Phiri, </w:t>
      </w:r>
      <w:r w:rsidRPr="001D22D3">
        <w:rPr>
          <w:i/>
          <w:iCs/>
          <w:color w:val="auto"/>
          <w:kern w:val="0"/>
          <w:shd w:val="clear" w:color="auto" w:fill="FFFFFF"/>
        </w:rPr>
        <w:t>Its Neighbors Ban the Death Penalty, but Zambia Has 252 – and Counting – on Death Row</w:t>
      </w:r>
      <w:r w:rsidRPr="001D22D3">
        <w:rPr>
          <w:color w:val="auto"/>
          <w:kern w:val="0"/>
          <w:shd w:val="clear" w:color="auto" w:fill="FFFFFF"/>
        </w:rPr>
        <w:t>, Global Press Journal, Aug. 29, 2018, https://globalpressjournal.com/africa/zambia/neighbors-ban-death-penalty-zambia-252-counting-death-row/.</w:t>
      </w:r>
      <w:r w:rsidRPr="001D22D3">
        <w:rPr>
          <w:rFonts w:ascii="Calibri" w:hAnsi="Calibri"/>
          <w:color w:val="auto"/>
          <w:kern w:val="0"/>
          <w:shd w:val="clear" w:color="auto" w:fill="FFFFFF"/>
        </w:rPr>
        <w:t> </w:t>
      </w:r>
    </w:p>
  </w:footnote>
  <w:footnote w:id="11">
    <w:p w14:paraId="79AED440" w14:textId="0F00EDB8" w:rsidR="004C5724" w:rsidRPr="001D22D3" w:rsidRDefault="004C5724" w:rsidP="001D22D3">
      <w:pPr>
        <w:jc w:val="both"/>
        <w:rPr>
          <w:sz w:val="20"/>
          <w:szCs w:val="20"/>
        </w:rPr>
      </w:pPr>
      <w:r w:rsidRPr="001D22D3">
        <w:rPr>
          <w:rStyle w:val="FootnoteReference"/>
          <w:sz w:val="20"/>
          <w:szCs w:val="20"/>
        </w:rPr>
        <w:footnoteRef/>
      </w:r>
      <w:r w:rsidRPr="001D22D3">
        <w:rPr>
          <w:sz w:val="20"/>
          <w:szCs w:val="20"/>
        </w:rPr>
        <w:t xml:space="preserve"> </w:t>
      </w:r>
      <w:r w:rsidRPr="001D22D3">
        <w:rPr>
          <w:sz w:val="20"/>
          <w:szCs w:val="20"/>
          <w:shd w:val="clear" w:color="auto" w:fill="FFFFFF"/>
        </w:rPr>
        <w:t>Prudence Phiri, </w:t>
      </w:r>
      <w:r w:rsidRPr="001D22D3">
        <w:rPr>
          <w:i/>
          <w:iCs/>
          <w:sz w:val="20"/>
          <w:szCs w:val="20"/>
          <w:shd w:val="clear" w:color="auto" w:fill="FFFFFF"/>
        </w:rPr>
        <w:t>Its Neighbors Ban the Death Penalty, but Zambia Has 252 – and Counting – on Death Row</w:t>
      </w:r>
      <w:r w:rsidRPr="001D22D3">
        <w:rPr>
          <w:sz w:val="20"/>
          <w:szCs w:val="20"/>
          <w:shd w:val="clear" w:color="auto" w:fill="FFFFFF"/>
        </w:rPr>
        <w:t>, Global Press Journal, Aug. 29, 2018, https://globalpressjournal.com/africa/zambia/neighbors-ban-death-penalty-zambia-252-counting-death-row/.</w:t>
      </w:r>
      <w:r w:rsidRPr="001D22D3">
        <w:rPr>
          <w:rFonts w:ascii="Calibri" w:hAnsi="Calibri"/>
          <w:sz w:val="20"/>
          <w:szCs w:val="20"/>
          <w:shd w:val="clear" w:color="auto" w:fill="FFFFFF"/>
        </w:rPr>
        <w:t> </w:t>
      </w:r>
    </w:p>
  </w:footnote>
  <w:footnote w:id="12">
    <w:p w14:paraId="0550DA7C" w14:textId="77777777" w:rsidR="004B47D0" w:rsidRDefault="004C5724" w:rsidP="001D22D3">
      <w:pPr>
        <w:pStyle w:val="FootnoteText"/>
        <w:jc w:val="both"/>
      </w:pPr>
      <w:r w:rsidRPr="001D22D3">
        <w:rPr>
          <w:rStyle w:val="FootnoteReference"/>
        </w:rPr>
        <w:footnoteRef/>
      </w:r>
      <w:r w:rsidRPr="001D22D3">
        <w:t xml:space="preserve"> Amnesty International, </w:t>
      </w:r>
      <w:r w:rsidRPr="001D22D3">
        <w:rPr>
          <w:i/>
          <w:iCs/>
        </w:rPr>
        <w:t>Amnesty International Global Report: Death Sentences and Executions: 2019</w:t>
      </w:r>
      <w:r w:rsidRPr="001D22D3">
        <w:t xml:space="preserve">, ACT 50/1847/2020, 2020. Also available at </w:t>
      </w:r>
    </w:p>
    <w:p w14:paraId="1A71EA3C" w14:textId="0D4403C2" w:rsidR="004C5724" w:rsidRPr="001D22D3" w:rsidRDefault="004C5724" w:rsidP="001D22D3">
      <w:pPr>
        <w:pStyle w:val="FootnoteText"/>
        <w:jc w:val="both"/>
      </w:pPr>
      <w:r w:rsidRPr="001D22D3">
        <w:t>https://reliefweb.int/sites/reliefweb.int/files/resources/ACT5018472020ENGLISH.PDF.</w:t>
      </w:r>
    </w:p>
  </w:footnote>
  <w:footnote w:id="13">
    <w:p w14:paraId="1C6A8610" w14:textId="77777777" w:rsidR="004B47D0" w:rsidRDefault="004C5724" w:rsidP="001D22D3">
      <w:pPr>
        <w:pStyle w:val="FootnoteText"/>
        <w:jc w:val="both"/>
      </w:pPr>
      <w:r w:rsidRPr="001D22D3">
        <w:rPr>
          <w:rStyle w:val="FootnoteReference"/>
        </w:rPr>
        <w:footnoteRef/>
      </w:r>
      <w:r w:rsidRPr="001D22D3">
        <w:t xml:space="preserve"> Amnesty International, </w:t>
      </w:r>
      <w:r w:rsidRPr="001D22D3">
        <w:rPr>
          <w:i/>
          <w:iCs/>
        </w:rPr>
        <w:t>Amnesty International Global Report: Death Sentences and Executions: 2019</w:t>
      </w:r>
      <w:r w:rsidRPr="001D22D3">
        <w:t xml:space="preserve">, ACT 50/1847/2020, 2020. Also available at </w:t>
      </w:r>
    </w:p>
    <w:p w14:paraId="7D3C518C" w14:textId="09DA7295" w:rsidR="004C5724" w:rsidRPr="001D22D3" w:rsidRDefault="004C5724" w:rsidP="001D22D3">
      <w:pPr>
        <w:pStyle w:val="FootnoteText"/>
        <w:jc w:val="both"/>
      </w:pPr>
      <w:r w:rsidRPr="001D22D3">
        <w:t xml:space="preserve">https://reliefweb.int/sites/reliefweb.int/files/resources/ACT5018472020ENGLISH.PDF. </w:t>
      </w:r>
    </w:p>
  </w:footnote>
  <w:footnote w:id="14">
    <w:p w14:paraId="1E031ABA" w14:textId="77777777" w:rsidR="004B47D0" w:rsidRDefault="004C5724" w:rsidP="001D22D3">
      <w:pPr>
        <w:pStyle w:val="FootnoteText"/>
        <w:jc w:val="both"/>
      </w:pPr>
      <w:r w:rsidRPr="001D22D3">
        <w:rPr>
          <w:rStyle w:val="FootnoteReference"/>
        </w:rPr>
        <w:footnoteRef/>
      </w:r>
      <w:r w:rsidRPr="001D22D3">
        <w:t xml:space="preserve"> Amnesty International, </w:t>
      </w:r>
      <w:r w:rsidRPr="001D22D3">
        <w:rPr>
          <w:i/>
          <w:iCs/>
        </w:rPr>
        <w:t>Amnesty International Global Report: Death Sentences and Executions: 2019</w:t>
      </w:r>
      <w:r w:rsidRPr="001D22D3">
        <w:t xml:space="preserve">, ACT 50/1847/2020, 2020. Also available at </w:t>
      </w:r>
    </w:p>
    <w:p w14:paraId="20D9CF56" w14:textId="3DA5D5AD" w:rsidR="004C5724" w:rsidRPr="001D22D3" w:rsidRDefault="004C5724" w:rsidP="001D22D3">
      <w:pPr>
        <w:pStyle w:val="FootnoteText"/>
        <w:jc w:val="both"/>
      </w:pPr>
      <w:r w:rsidRPr="001D22D3">
        <w:t>https://reliefweb.int/sites/reliefweb.int/files/resources/ACT5018472020ENGLISH.PDF.</w:t>
      </w:r>
    </w:p>
  </w:footnote>
  <w:footnote w:id="15">
    <w:p w14:paraId="415616FA" w14:textId="77777777" w:rsidR="004B47D0" w:rsidRDefault="004C5724" w:rsidP="001D22D3">
      <w:pPr>
        <w:jc w:val="both"/>
        <w:rPr>
          <w:sz w:val="20"/>
          <w:szCs w:val="20"/>
        </w:rPr>
      </w:pPr>
      <w:r w:rsidRPr="001D22D3">
        <w:rPr>
          <w:rStyle w:val="FootnoteReference"/>
          <w:sz w:val="20"/>
          <w:szCs w:val="20"/>
        </w:rPr>
        <w:footnoteRef/>
      </w:r>
      <w:r w:rsidR="07C3627F" w:rsidRPr="001D22D3">
        <w:rPr>
          <w:sz w:val="20"/>
          <w:szCs w:val="20"/>
        </w:rPr>
        <w:t xml:space="preserve"> Lusaka Times, “Zambia considering Abolishing the Death Penalty</w:t>
      </w:r>
      <w:r w:rsidR="07C3627F" w:rsidRPr="001D22D3">
        <w:rPr>
          <w:i/>
          <w:iCs/>
          <w:sz w:val="20"/>
          <w:szCs w:val="20"/>
        </w:rPr>
        <w:t>,</w:t>
      </w:r>
      <w:r w:rsidR="07C3627F" w:rsidRPr="001D22D3">
        <w:rPr>
          <w:sz w:val="20"/>
          <w:szCs w:val="20"/>
        </w:rPr>
        <w:t>” Accessed 12 Aug. 2020,</w:t>
      </w:r>
      <w:r w:rsidR="000D552C">
        <w:rPr>
          <w:sz w:val="20"/>
          <w:szCs w:val="20"/>
        </w:rPr>
        <w:t xml:space="preserve"> </w:t>
      </w:r>
    </w:p>
    <w:p w14:paraId="7DA0E123" w14:textId="782512FB" w:rsidR="004C5724" w:rsidRPr="001D22D3" w:rsidRDefault="07C3627F" w:rsidP="001D22D3">
      <w:pPr>
        <w:jc w:val="both"/>
        <w:rPr>
          <w:sz w:val="20"/>
          <w:szCs w:val="20"/>
        </w:rPr>
      </w:pPr>
      <w:r w:rsidRPr="001D22D3">
        <w:rPr>
          <w:sz w:val="20"/>
          <w:szCs w:val="20"/>
        </w:rPr>
        <w:t>https://www.lusakatimes.com/2019/12/10/zambia-considering-abolishing-the-death-penalty/.</w:t>
      </w:r>
    </w:p>
  </w:footnote>
  <w:footnote w:id="16">
    <w:p w14:paraId="6B9FB720" w14:textId="4F585B4A" w:rsidR="004C5724" w:rsidRPr="001D22D3" w:rsidRDefault="004C5724" w:rsidP="001D22D3">
      <w:pPr>
        <w:pStyle w:val="FootnoteText"/>
        <w:jc w:val="both"/>
      </w:pPr>
      <w:r w:rsidRPr="001D22D3">
        <w:rPr>
          <w:rStyle w:val="FootnoteReference"/>
        </w:rPr>
        <w:footnoteRef/>
      </w:r>
      <w:r w:rsidRPr="001D22D3">
        <w:t xml:space="preserve"> </w:t>
      </w:r>
      <w:r w:rsidRPr="001D22D3">
        <w:rPr>
          <w:color w:val="auto"/>
          <w:kern w:val="0"/>
          <w:shd w:val="clear" w:color="auto" w:fill="FFFFFF"/>
        </w:rPr>
        <w:t>Prudence Phiri, </w:t>
      </w:r>
      <w:r w:rsidRPr="001D22D3">
        <w:rPr>
          <w:i/>
          <w:iCs/>
          <w:color w:val="auto"/>
          <w:kern w:val="0"/>
          <w:shd w:val="clear" w:color="auto" w:fill="FFFFFF"/>
        </w:rPr>
        <w:t>Its Neighbors Ban the Death Penalty, but Zambia Has 252 – and Counting – on Death Row</w:t>
      </w:r>
      <w:r w:rsidRPr="001D22D3">
        <w:rPr>
          <w:color w:val="auto"/>
          <w:kern w:val="0"/>
          <w:shd w:val="clear" w:color="auto" w:fill="FFFFFF"/>
        </w:rPr>
        <w:t>, Global Press Journal, Aug. 29, 2018, https://globalpressjournal.com/africa/zambia/neighbors-ban-death-penalty-zambia-252-counting-death-row/.</w:t>
      </w:r>
      <w:r w:rsidRPr="001D22D3">
        <w:rPr>
          <w:rFonts w:ascii="Calibri" w:hAnsi="Calibri"/>
          <w:color w:val="auto"/>
          <w:kern w:val="0"/>
          <w:sz w:val="22"/>
          <w:szCs w:val="22"/>
          <w:shd w:val="clear" w:color="auto" w:fill="FFFFFF"/>
        </w:rPr>
        <w:t> </w:t>
      </w:r>
    </w:p>
  </w:footnote>
  <w:footnote w:id="17">
    <w:p w14:paraId="767E1628" w14:textId="26F87A68" w:rsidR="004C5724" w:rsidRPr="001D22D3" w:rsidRDefault="004C5724" w:rsidP="001D22D3">
      <w:pPr>
        <w:pStyle w:val="FootnoteText"/>
        <w:jc w:val="both"/>
      </w:pPr>
      <w:r w:rsidRPr="001D22D3">
        <w:rPr>
          <w:rStyle w:val="FootnoteReference"/>
        </w:rPr>
        <w:footnoteRef/>
      </w:r>
      <w:r w:rsidRPr="001D22D3">
        <w:t xml:space="preserve"> </w:t>
      </w:r>
      <w:r w:rsidRPr="001D22D3">
        <w:rPr>
          <w:kern w:val="0"/>
          <w:shd w:val="clear" w:color="auto" w:fill="FFFFFF"/>
        </w:rPr>
        <w:t>Human Rights Committee, </w:t>
      </w:r>
      <w:r w:rsidRPr="001D22D3">
        <w:rPr>
          <w:i/>
          <w:iCs/>
          <w:kern w:val="0"/>
          <w:shd w:val="clear" w:color="auto" w:fill="FFFFFF"/>
        </w:rPr>
        <w:t>Consideration of Reports Submitted by States Parties under Article 40 of the Covenant: Concluding observations of the Human Rights Committee: Zambia</w:t>
      </w:r>
      <w:r w:rsidRPr="001D22D3">
        <w:rPr>
          <w:kern w:val="0"/>
          <w:shd w:val="clear" w:color="auto" w:fill="FFFFFF"/>
        </w:rPr>
        <w:t>, (Aug. 9, 2007), U.N. Doc. CCPR/C/ZMB/CO/3, ¶ 20.</w:t>
      </w:r>
      <w:r w:rsidR="000D552C">
        <w:rPr>
          <w:kern w:val="0"/>
          <w:shd w:val="clear" w:color="auto" w:fill="FFFFFF"/>
        </w:rPr>
        <w:t xml:space="preserve"> </w:t>
      </w:r>
    </w:p>
  </w:footnote>
  <w:footnote w:id="18">
    <w:p w14:paraId="4F0F83AD" w14:textId="389F21AD" w:rsidR="004C5724" w:rsidRPr="001D22D3" w:rsidRDefault="004C5724" w:rsidP="001D22D3">
      <w:pPr>
        <w:jc w:val="both"/>
        <w:rPr>
          <w:sz w:val="20"/>
          <w:szCs w:val="20"/>
        </w:rPr>
      </w:pPr>
      <w:r w:rsidRPr="001D22D3">
        <w:rPr>
          <w:rStyle w:val="FootnoteReference"/>
          <w:sz w:val="20"/>
          <w:szCs w:val="20"/>
        </w:rPr>
        <w:footnoteRef/>
      </w:r>
      <w:r w:rsidRPr="001D22D3">
        <w:rPr>
          <w:sz w:val="20"/>
          <w:szCs w:val="20"/>
        </w:rPr>
        <w:t xml:space="preserve"> </w:t>
      </w:r>
      <w:r w:rsidRPr="001D22D3">
        <w:rPr>
          <w:sz w:val="20"/>
          <w:szCs w:val="20"/>
          <w:shd w:val="clear" w:color="auto" w:fill="FFFFFF"/>
        </w:rPr>
        <w:t>Human Rights Committee, </w:t>
      </w:r>
      <w:r w:rsidRPr="001D22D3">
        <w:rPr>
          <w:i/>
          <w:iCs/>
          <w:sz w:val="20"/>
          <w:szCs w:val="20"/>
          <w:shd w:val="clear" w:color="auto" w:fill="FFFFFF"/>
        </w:rPr>
        <w:t>Consideration of Reports Submitted by States Parties under Article 40 of the Covenant: Concluding observations of the Human Rights Committee: Zambia</w:t>
      </w:r>
      <w:r w:rsidRPr="001D22D3">
        <w:rPr>
          <w:sz w:val="20"/>
          <w:szCs w:val="20"/>
          <w:shd w:val="clear" w:color="auto" w:fill="FFFFFF"/>
        </w:rPr>
        <w:t>, (Aug. 9, 2007), U.N. Doc. CCPR/C/ZMB/CO/3, ¶ 20.</w:t>
      </w:r>
      <w:r w:rsidR="000D552C">
        <w:rPr>
          <w:sz w:val="20"/>
          <w:szCs w:val="20"/>
          <w:shd w:val="clear" w:color="auto" w:fill="FFFFFF"/>
        </w:rPr>
        <w:t xml:space="preserve"> </w:t>
      </w:r>
    </w:p>
  </w:footnote>
  <w:footnote w:id="19">
    <w:p w14:paraId="53671024" w14:textId="4629088E" w:rsidR="004C5724" w:rsidRPr="001D22D3" w:rsidRDefault="004C5724" w:rsidP="001D22D3">
      <w:pPr>
        <w:pStyle w:val="FootnoteText"/>
        <w:jc w:val="both"/>
      </w:pPr>
      <w:r w:rsidRPr="001D22D3">
        <w:rPr>
          <w:rStyle w:val="FootnoteReference"/>
        </w:rPr>
        <w:footnoteRef/>
      </w:r>
      <w:r w:rsidRPr="001D22D3">
        <w:t xml:space="preserve"> </w:t>
      </w:r>
      <w:r w:rsidRPr="001D22D3">
        <w:rPr>
          <w:kern w:val="0"/>
          <w:shd w:val="clear" w:color="auto" w:fill="FFFFFF"/>
        </w:rPr>
        <w:t>Human Rights Committee, </w:t>
      </w:r>
      <w:r w:rsidRPr="001D22D3">
        <w:rPr>
          <w:i/>
          <w:iCs/>
          <w:kern w:val="0"/>
          <w:shd w:val="clear" w:color="auto" w:fill="FFFFFF"/>
        </w:rPr>
        <w:t>Consideration of Reports Submitted by States Parties under Article 40 of the Covenant: Concluding observations of the Human Rights Committee: Zambia</w:t>
      </w:r>
      <w:r w:rsidRPr="001D22D3">
        <w:rPr>
          <w:kern w:val="0"/>
          <w:shd w:val="clear" w:color="auto" w:fill="FFFFFF"/>
        </w:rPr>
        <w:t>, (Aug. 9, 2007), U.N. Doc. CCPR/C/ZMB/CO/3, ¶ 23.</w:t>
      </w:r>
      <w:r w:rsidR="000D552C">
        <w:rPr>
          <w:kern w:val="0"/>
          <w:shd w:val="clear" w:color="auto" w:fill="FFFFFF"/>
        </w:rPr>
        <w:t xml:space="preserve"> </w:t>
      </w:r>
    </w:p>
  </w:footnote>
  <w:footnote w:id="20">
    <w:p w14:paraId="4DCDFF1D" w14:textId="12E96C20" w:rsidR="002B3237" w:rsidRPr="001D22D3" w:rsidRDefault="002B3237" w:rsidP="001D22D3">
      <w:pPr>
        <w:pStyle w:val="FootnoteText"/>
        <w:jc w:val="both"/>
      </w:pPr>
      <w:r w:rsidRPr="001D22D3">
        <w:rPr>
          <w:rStyle w:val="FootnoteReference"/>
        </w:rPr>
        <w:footnoteRef/>
      </w:r>
      <w:r w:rsidR="07C3627F" w:rsidRPr="001D22D3">
        <w:t xml:space="preserve"> Constitution of Zambia art. 12. </w:t>
      </w:r>
    </w:p>
  </w:footnote>
  <w:footnote w:id="21">
    <w:p w14:paraId="5A2048CA" w14:textId="0CC6FBF5" w:rsidR="002B3237" w:rsidRPr="001D22D3" w:rsidRDefault="002B3237" w:rsidP="001D22D3">
      <w:pPr>
        <w:pStyle w:val="FootnoteText"/>
        <w:jc w:val="both"/>
      </w:pPr>
      <w:r w:rsidRPr="001D22D3">
        <w:rPr>
          <w:rStyle w:val="FootnoteReference"/>
        </w:rPr>
        <w:footnoteRef/>
      </w:r>
      <w:r w:rsidR="07C3627F" w:rsidRPr="001D22D3">
        <w:t xml:space="preserve"> Constitution of Zambia art. 15.</w:t>
      </w:r>
    </w:p>
  </w:footnote>
  <w:footnote w:id="22">
    <w:p w14:paraId="748DFC2A" w14:textId="1F1A8A5D" w:rsidR="002B3237" w:rsidRPr="001D22D3" w:rsidRDefault="002B3237" w:rsidP="001D22D3">
      <w:pPr>
        <w:jc w:val="both"/>
        <w:rPr>
          <w:sz w:val="20"/>
          <w:szCs w:val="20"/>
        </w:rPr>
      </w:pPr>
      <w:r w:rsidRPr="001D22D3">
        <w:rPr>
          <w:rStyle w:val="FootnoteReference"/>
          <w:sz w:val="20"/>
          <w:szCs w:val="20"/>
        </w:rPr>
        <w:footnoteRef/>
      </w:r>
      <w:r w:rsidR="07C3627F" w:rsidRPr="001D22D3">
        <w:rPr>
          <w:sz w:val="20"/>
          <w:szCs w:val="20"/>
        </w:rPr>
        <w:t xml:space="preserve"> </w:t>
      </w:r>
      <w:r w:rsidR="07C3627F" w:rsidRPr="001D22D3">
        <w:rPr>
          <w:i/>
          <w:iCs/>
          <w:color w:val="000000" w:themeColor="text1"/>
          <w:sz w:val="20"/>
          <w:szCs w:val="20"/>
        </w:rPr>
        <w:t>Mwanza and Another v Attorney General</w:t>
      </w:r>
      <w:r w:rsidR="07C3627F" w:rsidRPr="001D22D3">
        <w:rPr>
          <w:color w:val="000000" w:themeColor="text1"/>
          <w:sz w:val="20"/>
          <w:szCs w:val="20"/>
        </w:rPr>
        <w:t>, 2019 ZMSC 33 (9 Dec. 2019).</w:t>
      </w:r>
      <w:r w:rsidR="07C3627F" w:rsidRPr="001D22D3">
        <w:rPr>
          <w:rFonts w:ascii="ubunturegular" w:hAnsi="ubunturegular"/>
          <w:color w:val="000000" w:themeColor="text1"/>
          <w:sz w:val="20"/>
          <w:szCs w:val="20"/>
        </w:rPr>
        <w:t xml:space="preserve"> </w:t>
      </w:r>
    </w:p>
  </w:footnote>
  <w:footnote w:id="23">
    <w:p w14:paraId="48D57583" w14:textId="288DFDF5" w:rsidR="00797974" w:rsidRPr="001D22D3" w:rsidRDefault="00797974" w:rsidP="001D22D3">
      <w:pPr>
        <w:pStyle w:val="FootnoteText"/>
        <w:jc w:val="both"/>
      </w:pPr>
      <w:r w:rsidRPr="001D22D3">
        <w:rPr>
          <w:rStyle w:val="FootnoteReference"/>
        </w:rPr>
        <w:footnoteRef/>
      </w:r>
      <w:r w:rsidRPr="001D22D3">
        <w:t xml:space="preserve"> </w:t>
      </w:r>
      <w:r w:rsidRPr="001D22D3">
        <w:rPr>
          <w:kern w:val="0"/>
          <w:shd w:val="clear" w:color="auto" w:fill="FFFFFF"/>
        </w:rPr>
        <w:t>Human Rights Committee, </w:t>
      </w:r>
      <w:proofErr w:type="gramStart"/>
      <w:r w:rsidRPr="001D22D3">
        <w:rPr>
          <w:i/>
          <w:iCs/>
          <w:kern w:val="0"/>
          <w:shd w:val="clear" w:color="auto" w:fill="FFFFFF"/>
        </w:rPr>
        <w:t>Fourth</w:t>
      </w:r>
      <w:proofErr w:type="gramEnd"/>
      <w:r w:rsidRPr="001D22D3">
        <w:rPr>
          <w:i/>
          <w:iCs/>
          <w:kern w:val="0"/>
          <w:shd w:val="clear" w:color="auto" w:fill="FFFFFF"/>
        </w:rPr>
        <w:t> periodic report submitted by Zambia under article 40 of the Covenant, due in 2011</w:t>
      </w:r>
      <w:r w:rsidRPr="001D22D3">
        <w:rPr>
          <w:kern w:val="0"/>
          <w:shd w:val="clear" w:color="auto" w:fill="FFFFFF"/>
        </w:rPr>
        <w:t>, (July 17, 2020), U.N. Doc. CCPR/C/ZMB/4, ¶ 80.</w:t>
      </w:r>
    </w:p>
  </w:footnote>
  <w:footnote w:id="24">
    <w:p w14:paraId="2644A00C" w14:textId="54D49C4C" w:rsidR="00797974" w:rsidRPr="001D22D3" w:rsidRDefault="00797974" w:rsidP="001D22D3">
      <w:pPr>
        <w:pStyle w:val="FootnoteText"/>
        <w:jc w:val="both"/>
      </w:pPr>
      <w:r w:rsidRPr="001D22D3">
        <w:rPr>
          <w:rStyle w:val="FootnoteReference"/>
        </w:rPr>
        <w:footnoteRef/>
      </w:r>
      <w:r w:rsidRPr="001D22D3">
        <w:t xml:space="preserve"> </w:t>
      </w:r>
      <w:r w:rsidRPr="001D22D3">
        <w:rPr>
          <w:kern w:val="0"/>
          <w:shd w:val="clear" w:color="auto" w:fill="FFFFFF"/>
        </w:rPr>
        <w:t>Human Rights Committee, </w:t>
      </w:r>
      <w:proofErr w:type="gramStart"/>
      <w:r w:rsidRPr="001D22D3">
        <w:rPr>
          <w:i/>
          <w:iCs/>
          <w:kern w:val="0"/>
          <w:shd w:val="clear" w:color="auto" w:fill="FFFFFF"/>
        </w:rPr>
        <w:t>Fourth</w:t>
      </w:r>
      <w:proofErr w:type="gramEnd"/>
      <w:r w:rsidRPr="001D22D3">
        <w:rPr>
          <w:i/>
          <w:iCs/>
          <w:kern w:val="0"/>
          <w:shd w:val="clear" w:color="auto" w:fill="FFFFFF"/>
        </w:rPr>
        <w:t> periodic report submitted by Zambia under article 40 of the Covenant, due in 2011</w:t>
      </w:r>
      <w:r w:rsidRPr="001D22D3">
        <w:rPr>
          <w:kern w:val="0"/>
          <w:shd w:val="clear" w:color="auto" w:fill="FFFFFF"/>
        </w:rPr>
        <w:t>, (July 17, 2020), U.N. Doc. CCPR/C/ZMB/4, ¶¶ 73-4.</w:t>
      </w:r>
    </w:p>
  </w:footnote>
  <w:footnote w:id="25">
    <w:p w14:paraId="7A04AB7F" w14:textId="2E2070C0" w:rsidR="00797974" w:rsidRPr="001D22D3" w:rsidRDefault="00797974" w:rsidP="001D22D3">
      <w:pPr>
        <w:pStyle w:val="FootnoteText"/>
        <w:jc w:val="both"/>
      </w:pPr>
      <w:r w:rsidRPr="001D22D3">
        <w:rPr>
          <w:rStyle w:val="FootnoteReference"/>
        </w:rPr>
        <w:footnoteRef/>
      </w:r>
      <w:r w:rsidRPr="001D22D3">
        <w:t xml:space="preserve"> </w:t>
      </w:r>
      <w:r w:rsidRPr="001D22D3">
        <w:rPr>
          <w:kern w:val="0"/>
          <w:shd w:val="clear" w:color="auto" w:fill="FFFFFF"/>
        </w:rPr>
        <w:t>Human Rights Committee, </w:t>
      </w:r>
      <w:proofErr w:type="gramStart"/>
      <w:r w:rsidRPr="001D22D3">
        <w:rPr>
          <w:i/>
          <w:iCs/>
          <w:kern w:val="0"/>
          <w:shd w:val="clear" w:color="auto" w:fill="FFFFFF"/>
        </w:rPr>
        <w:t>Fourth</w:t>
      </w:r>
      <w:proofErr w:type="gramEnd"/>
      <w:r w:rsidRPr="001D22D3">
        <w:rPr>
          <w:i/>
          <w:iCs/>
          <w:kern w:val="0"/>
          <w:shd w:val="clear" w:color="auto" w:fill="FFFFFF"/>
        </w:rPr>
        <w:t> periodic report submitted by Zambia under article 40 of the Covenant, due in 2011</w:t>
      </w:r>
      <w:r w:rsidRPr="001D22D3">
        <w:rPr>
          <w:kern w:val="0"/>
          <w:shd w:val="clear" w:color="auto" w:fill="FFFFFF"/>
        </w:rPr>
        <w:t>, (July 17, 2020), U.N. Doc. CCPR/C/ZMB/4, ¶ 76.</w:t>
      </w:r>
    </w:p>
  </w:footnote>
  <w:footnote w:id="26">
    <w:p w14:paraId="4437E972" w14:textId="06B9854B" w:rsidR="004C5724" w:rsidRPr="001D22D3" w:rsidRDefault="004C5724" w:rsidP="001D22D3">
      <w:pPr>
        <w:jc w:val="both"/>
        <w:rPr>
          <w:sz w:val="20"/>
          <w:szCs w:val="20"/>
        </w:rPr>
      </w:pPr>
      <w:r w:rsidRPr="001D22D3">
        <w:rPr>
          <w:rStyle w:val="FootnoteReference"/>
          <w:sz w:val="20"/>
          <w:szCs w:val="20"/>
        </w:rPr>
        <w:footnoteRef/>
      </w:r>
      <w:r w:rsidRPr="001D22D3">
        <w:rPr>
          <w:sz w:val="20"/>
          <w:szCs w:val="20"/>
        </w:rPr>
        <w:t xml:space="preserve"> </w:t>
      </w:r>
      <w:r w:rsidRPr="001D22D3">
        <w:rPr>
          <w:sz w:val="20"/>
          <w:szCs w:val="20"/>
          <w:shd w:val="clear" w:color="auto" w:fill="FFFFFF"/>
        </w:rPr>
        <w:t>Human Rights Committee, </w:t>
      </w:r>
      <w:proofErr w:type="gramStart"/>
      <w:r w:rsidRPr="001D22D3">
        <w:rPr>
          <w:i/>
          <w:iCs/>
          <w:sz w:val="20"/>
          <w:szCs w:val="20"/>
          <w:shd w:val="clear" w:color="auto" w:fill="FFFFFF"/>
        </w:rPr>
        <w:t>Fourth</w:t>
      </w:r>
      <w:proofErr w:type="gramEnd"/>
      <w:r w:rsidRPr="001D22D3">
        <w:rPr>
          <w:i/>
          <w:iCs/>
          <w:sz w:val="20"/>
          <w:szCs w:val="20"/>
          <w:shd w:val="clear" w:color="auto" w:fill="FFFFFF"/>
        </w:rPr>
        <w:t> periodic report submitted by Zambia under article 40 of the Covenant, due in 2011</w:t>
      </w:r>
      <w:r w:rsidRPr="001D22D3">
        <w:rPr>
          <w:sz w:val="20"/>
          <w:szCs w:val="20"/>
          <w:shd w:val="clear" w:color="auto" w:fill="FFFFFF"/>
        </w:rPr>
        <w:t>, (July 17, 2020), U.N. Doc. CCPR/C/ZMB/4, ¶</w:t>
      </w:r>
      <w:r w:rsidR="00797974" w:rsidRPr="001D22D3">
        <w:rPr>
          <w:sz w:val="20"/>
          <w:szCs w:val="20"/>
          <w:shd w:val="clear" w:color="auto" w:fill="FFFFFF"/>
        </w:rPr>
        <w:t xml:space="preserve"> 77.</w:t>
      </w:r>
    </w:p>
  </w:footnote>
  <w:footnote w:id="27">
    <w:p w14:paraId="1B999D45" w14:textId="358BE3C7" w:rsidR="004C5724" w:rsidRPr="001D22D3" w:rsidRDefault="004C5724" w:rsidP="001D22D3">
      <w:pPr>
        <w:jc w:val="both"/>
        <w:rPr>
          <w:sz w:val="20"/>
          <w:szCs w:val="20"/>
        </w:rPr>
      </w:pPr>
      <w:r w:rsidRPr="001D22D3">
        <w:rPr>
          <w:rStyle w:val="FootnoteReference"/>
          <w:sz w:val="20"/>
          <w:szCs w:val="20"/>
        </w:rPr>
        <w:footnoteRef/>
      </w:r>
      <w:r w:rsidRPr="001D22D3">
        <w:rPr>
          <w:sz w:val="20"/>
          <w:szCs w:val="20"/>
        </w:rPr>
        <w:t xml:space="preserve"> </w:t>
      </w:r>
      <w:r w:rsidRPr="001D22D3">
        <w:rPr>
          <w:sz w:val="20"/>
          <w:szCs w:val="20"/>
          <w:shd w:val="clear" w:color="auto" w:fill="FFFFFF"/>
        </w:rPr>
        <w:t>Human Rights Committee, </w:t>
      </w:r>
      <w:proofErr w:type="gramStart"/>
      <w:r w:rsidRPr="001D22D3">
        <w:rPr>
          <w:i/>
          <w:iCs/>
          <w:sz w:val="20"/>
          <w:szCs w:val="20"/>
          <w:shd w:val="clear" w:color="auto" w:fill="FFFFFF"/>
        </w:rPr>
        <w:t>Fourth</w:t>
      </w:r>
      <w:proofErr w:type="gramEnd"/>
      <w:r w:rsidRPr="001D22D3">
        <w:rPr>
          <w:i/>
          <w:iCs/>
          <w:sz w:val="20"/>
          <w:szCs w:val="20"/>
          <w:shd w:val="clear" w:color="auto" w:fill="FFFFFF"/>
        </w:rPr>
        <w:t> periodic report submitted by Zambia under article 40 of the Covenant, due in 2011</w:t>
      </w:r>
      <w:r w:rsidRPr="001D22D3">
        <w:rPr>
          <w:sz w:val="20"/>
          <w:szCs w:val="20"/>
          <w:shd w:val="clear" w:color="auto" w:fill="FFFFFF"/>
        </w:rPr>
        <w:t>, (July 17, 2020), U.N. Doc. CCPR/C/ZMB/4, ¶ 54.</w:t>
      </w:r>
    </w:p>
  </w:footnote>
  <w:footnote w:id="28">
    <w:p w14:paraId="3ACBD519" w14:textId="00DC1515" w:rsidR="004C5724" w:rsidRPr="001D22D3" w:rsidRDefault="004C5724" w:rsidP="001D22D3">
      <w:pPr>
        <w:jc w:val="both"/>
        <w:rPr>
          <w:sz w:val="20"/>
          <w:szCs w:val="20"/>
        </w:rPr>
      </w:pPr>
      <w:r w:rsidRPr="001D22D3">
        <w:rPr>
          <w:rStyle w:val="FootnoteReference"/>
          <w:sz w:val="20"/>
          <w:szCs w:val="20"/>
        </w:rPr>
        <w:footnoteRef/>
      </w:r>
      <w:r w:rsidRPr="001D22D3">
        <w:rPr>
          <w:sz w:val="20"/>
          <w:szCs w:val="20"/>
        </w:rPr>
        <w:t xml:space="preserve"> </w:t>
      </w:r>
      <w:proofErr w:type="spellStart"/>
      <w:r w:rsidRPr="001D22D3">
        <w:rPr>
          <w:sz w:val="20"/>
          <w:szCs w:val="20"/>
        </w:rPr>
        <w:t>Cathal</w:t>
      </w:r>
      <w:proofErr w:type="spellEnd"/>
      <w:r w:rsidRPr="001D22D3">
        <w:rPr>
          <w:sz w:val="20"/>
          <w:szCs w:val="20"/>
        </w:rPr>
        <w:t xml:space="preserve"> Gilbert</w:t>
      </w:r>
      <w:r w:rsidRPr="001D22D3">
        <w:rPr>
          <w:i/>
          <w:iCs/>
          <w:sz w:val="20"/>
          <w:szCs w:val="20"/>
        </w:rPr>
        <w:t>, On Africa’s Death Row: Hidden Consequences of Colonial Part [Blog],</w:t>
      </w:r>
      <w:r w:rsidRPr="001D22D3">
        <w:rPr>
          <w:sz w:val="20"/>
          <w:szCs w:val="20"/>
        </w:rPr>
        <w:t xml:space="preserve"> International Business Tribune, Oct. 12, 2012, https://www.ibtimes.co.uk/death-penalty-hidden-consequences-africa-blog-393642. </w:t>
      </w:r>
    </w:p>
  </w:footnote>
  <w:footnote w:id="29">
    <w:p w14:paraId="61581AD5" w14:textId="77777777" w:rsidR="002100B3" w:rsidRDefault="004C5724" w:rsidP="001D22D3">
      <w:pPr>
        <w:pStyle w:val="FootnoteText"/>
        <w:jc w:val="both"/>
      </w:pPr>
      <w:r w:rsidRPr="001D22D3">
        <w:rPr>
          <w:rStyle w:val="FootnoteReference"/>
        </w:rPr>
        <w:footnoteRef/>
      </w:r>
      <w:r w:rsidRPr="001D22D3">
        <w:t xml:space="preserve"> Amnesty International, </w:t>
      </w:r>
      <w:r w:rsidRPr="001D22D3">
        <w:rPr>
          <w:i/>
          <w:iCs/>
        </w:rPr>
        <w:t>Amnesty International Global Report: Death Sentences and Executions: 2019</w:t>
      </w:r>
      <w:r w:rsidRPr="001D22D3">
        <w:t xml:space="preserve">, ACT 50/1847/2020, 2020. Also available at </w:t>
      </w:r>
    </w:p>
    <w:p w14:paraId="57FD4942" w14:textId="1009C1AF" w:rsidR="004C5724" w:rsidRPr="001D22D3" w:rsidRDefault="004C5724" w:rsidP="001D22D3">
      <w:pPr>
        <w:pStyle w:val="FootnoteText"/>
        <w:jc w:val="both"/>
      </w:pPr>
      <w:r w:rsidRPr="001D22D3">
        <w:t>https://reliefweb.int/sites/reliefweb.int/files/resources/ACT5018472020ENGLISH.PDF.</w:t>
      </w:r>
    </w:p>
  </w:footnote>
  <w:footnote w:id="30">
    <w:p w14:paraId="03E78C2F" w14:textId="20CEB720" w:rsidR="004C5724" w:rsidRPr="001D22D3" w:rsidRDefault="004C5724" w:rsidP="001D22D3">
      <w:pPr>
        <w:pStyle w:val="FootnoteText"/>
        <w:jc w:val="both"/>
      </w:pPr>
      <w:r w:rsidRPr="001D22D3">
        <w:rPr>
          <w:rStyle w:val="FootnoteReference"/>
        </w:rPr>
        <w:footnoteRef/>
      </w:r>
      <w:r w:rsidRPr="001D22D3">
        <w:t xml:space="preserve"> Newton Sibanda, </w:t>
      </w:r>
      <w:r w:rsidRPr="001D22D3">
        <w:rPr>
          <w:i/>
          <w:iCs/>
        </w:rPr>
        <w:t>DEATH PENALTY-ZAMBIA: Inmates Plead for Deliverance</w:t>
      </w:r>
      <w:r w:rsidRPr="001D22D3">
        <w:t>, Inter Press Service, May 20, 2008, http://www.ipsnews.net/2008/05/death-penalty-zambia-inmates-plead-for-deliverance/.</w:t>
      </w:r>
    </w:p>
  </w:footnote>
  <w:footnote w:id="31">
    <w:p w14:paraId="390A6CF8" w14:textId="75AAFB34" w:rsidR="004C5724" w:rsidRPr="001D22D3" w:rsidRDefault="004C5724" w:rsidP="001D22D3">
      <w:pPr>
        <w:pStyle w:val="FootnoteText"/>
        <w:jc w:val="both"/>
      </w:pPr>
      <w:r w:rsidRPr="001D22D3">
        <w:rPr>
          <w:rStyle w:val="FootnoteReference"/>
        </w:rPr>
        <w:footnoteRef/>
      </w:r>
      <w:r w:rsidRPr="001D22D3">
        <w:t xml:space="preserve"> Newton Sibanda, </w:t>
      </w:r>
      <w:r w:rsidRPr="001D22D3">
        <w:rPr>
          <w:i/>
          <w:iCs/>
        </w:rPr>
        <w:t>DEATH PENALTY-ZAMBIA: Inmates Plead for Deliverance</w:t>
      </w:r>
      <w:r w:rsidRPr="001D22D3">
        <w:t>, Inter Press Service, May 20, 2008, http://www.ipsnews.net/2008/05/death-penalty-zambia-inmates-plead-for-deliverance/.</w:t>
      </w:r>
    </w:p>
  </w:footnote>
  <w:footnote w:id="32">
    <w:p w14:paraId="13746185" w14:textId="6A76A616" w:rsidR="004C5724" w:rsidRPr="001D22D3" w:rsidRDefault="004C5724" w:rsidP="001D22D3">
      <w:pPr>
        <w:pStyle w:val="FootnoteText"/>
        <w:jc w:val="both"/>
      </w:pPr>
      <w:r w:rsidRPr="001D22D3">
        <w:rPr>
          <w:rStyle w:val="FootnoteReference"/>
        </w:rPr>
        <w:footnoteRef/>
      </w:r>
      <w:r w:rsidRPr="001D22D3">
        <w:t xml:space="preserve"> Newton Sibanda, </w:t>
      </w:r>
      <w:r w:rsidRPr="001D22D3">
        <w:rPr>
          <w:i/>
          <w:iCs/>
        </w:rPr>
        <w:t>DEATH PENALTY-ZAMBIA: Inmates Plead for Deliverance</w:t>
      </w:r>
      <w:r w:rsidRPr="001D22D3">
        <w:t>, Inter Press Service, May 20, 2008, http://www.ipsnews.net/2008/05/death-penalty-zambia-inmates-plead-for-deliverance/.</w:t>
      </w:r>
    </w:p>
  </w:footnote>
  <w:footnote w:id="33">
    <w:p w14:paraId="14A4A644" w14:textId="77777777" w:rsidR="009D3F08" w:rsidRDefault="004C5724" w:rsidP="001D22D3">
      <w:pPr>
        <w:pStyle w:val="FootnoteText"/>
        <w:jc w:val="both"/>
      </w:pPr>
      <w:r w:rsidRPr="001D22D3">
        <w:rPr>
          <w:rStyle w:val="FootnoteReference"/>
        </w:rPr>
        <w:footnoteRef/>
      </w:r>
      <w:r w:rsidRPr="001D22D3">
        <w:t xml:space="preserve"> Newton Sibanda, </w:t>
      </w:r>
      <w:r w:rsidRPr="001D22D3">
        <w:rPr>
          <w:i/>
          <w:iCs/>
        </w:rPr>
        <w:t>DEATH PENALTY-ZAMBIA: Inmates Plead for Deliverance</w:t>
      </w:r>
      <w:r w:rsidRPr="001D22D3">
        <w:t xml:space="preserve">, Inter Press Service, May 20, 2008, </w:t>
      </w:r>
    </w:p>
    <w:p w14:paraId="2B91C9E2" w14:textId="259D257A" w:rsidR="004C5724" w:rsidRPr="009D3F08" w:rsidRDefault="009D3F08" w:rsidP="001D22D3">
      <w:pPr>
        <w:pStyle w:val="FootnoteText"/>
        <w:jc w:val="both"/>
        <w:rPr>
          <w:color w:val="000000" w:themeColor="text1"/>
          <w:kern w:val="0"/>
          <w:shd w:val="clear" w:color="auto" w:fill="FFFFFF"/>
        </w:rPr>
      </w:pPr>
      <w:hyperlink r:id="rId1" w:history="1">
        <w:r w:rsidRPr="009D3F08">
          <w:rPr>
            <w:rStyle w:val="Hyperlink"/>
            <w:color w:val="auto"/>
            <w:u w:val="none"/>
          </w:rPr>
          <w:t>http://www.ipsnews.net/2008/05/death-penalty-zambia-inmates-plead-for-deliverance/</w:t>
        </w:r>
      </w:hyperlink>
      <w:r w:rsidR="004C5724" w:rsidRPr="009D3F08">
        <w:rPr>
          <w:color w:val="auto"/>
        </w:rPr>
        <w:t>.;</w:t>
      </w:r>
      <w:r w:rsidR="002100B3" w:rsidRPr="009D3F08">
        <w:rPr>
          <w:color w:val="auto"/>
        </w:rPr>
        <w:t xml:space="preserve"> </w:t>
      </w:r>
      <w:r w:rsidR="004C5724" w:rsidRPr="009D3F08">
        <w:rPr>
          <w:color w:val="auto"/>
          <w:kern w:val="0"/>
          <w:shd w:val="clear" w:color="auto" w:fill="FFFFFF"/>
        </w:rPr>
        <w:t>Prudence Phiri, </w:t>
      </w:r>
      <w:r w:rsidR="004C5724" w:rsidRPr="009D3F08">
        <w:rPr>
          <w:i/>
          <w:iCs/>
          <w:color w:val="auto"/>
          <w:kern w:val="0"/>
          <w:shd w:val="clear" w:color="auto" w:fill="FFFFFF"/>
        </w:rPr>
        <w:t>Its Neighbors Ban the Death Penalty, but Zambia Has 252 – and Counting – on Death Row</w:t>
      </w:r>
      <w:r w:rsidR="004C5724" w:rsidRPr="001D22D3">
        <w:rPr>
          <w:color w:val="auto"/>
          <w:kern w:val="0"/>
          <w:shd w:val="clear" w:color="auto" w:fill="FFFFFF"/>
        </w:rPr>
        <w:t xml:space="preserve">, Global Press Journal, Aug. </w:t>
      </w:r>
      <w:r w:rsidR="004C5724" w:rsidRPr="001D22D3">
        <w:rPr>
          <w:color w:val="000000" w:themeColor="text1"/>
          <w:kern w:val="0"/>
          <w:shd w:val="clear" w:color="auto" w:fill="FFFFFF"/>
        </w:rPr>
        <w:t>29, 2018, https://globalpressjournal.com/africa/zambia/neighbors-ban-death-penalty-zambia-252-counting-death-row/. </w:t>
      </w:r>
    </w:p>
  </w:footnote>
  <w:footnote w:id="34">
    <w:p w14:paraId="205D5436" w14:textId="3ECB6B10" w:rsidR="004C5724" w:rsidRPr="001D22D3" w:rsidRDefault="004C5724" w:rsidP="001D22D3">
      <w:pPr>
        <w:pStyle w:val="FootnoteText"/>
        <w:jc w:val="both"/>
        <w:rPr>
          <w:color w:val="000000" w:themeColor="text1"/>
        </w:rPr>
      </w:pPr>
      <w:r w:rsidRPr="001D22D3">
        <w:rPr>
          <w:rStyle w:val="FootnoteReference"/>
          <w:color w:val="000000" w:themeColor="text1"/>
        </w:rPr>
        <w:footnoteRef/>
      </w:r>
      <w:r w:rsidRPr="001D22D3">
        <w:rPr>
          <w:color w:val="000000" w:themeColor="text1"/>
        </w:rPr>
        <w:t xml:space="preserve"> Newton Sibanda, </w:t>
      </w:r>
      <w:r w:rsidRPr="001D22D3">
        <w:rPr>
          <w:i/>
          <w:iCs/>
          <w:color w:val="000000" w:themeColor="text1"/>
        </w:rPr>
        <w:t>DEATH PENALTY-ZAMBIA: Inmates Plead for Deliverance</w:t>
      </w:r>
      <w:r w:rsidRPr="001D22D3">
        <w:rPr>
          <w:color w:val="000000" w:themeColor="text1"/>
        </w:rPr>
        <w:t>, Inter Press Service, May 20, 2008, http://www.ipsnews.net/2008/05/death-penalty-zambia-inmates-plead-for-deliverance/.</w:t>
      </w:r>
    </w:p>
  </w:footnote>
  <w:footnote w:id="35">
    <w:p w14:paraId="17F403A7" w14:textId="4B37DCB1" w:rsidR="004C5724" w:rsidRPr="001D22D3" w:rsidRDefault="004C5724" w:rsidP="001D22D3">
      <w:pPr>
        <w:pStyle w:val="FootnoteText"/>
        <w:jc w:val="both"/>
        <w:rPr>
          <w:color w:val="000000" w:themeColor="text1"/>
        </w:rPr>
      </w:pPr>
      <w:r w:rsidRPr="001D22D3">
        <w:rPr>
          <w:rStyle w:val="FootnoteReference"/>
          <w:color w:val="000000" w:themeColor="text1"/>
        </w:rPr>
        <w:footnoteRef/>
      </w:r>
      <w:r w:rsidRPr="001D22D3">
        <w:rPr>
          <w:color w:val="000000" w:themeColor="text1"/>
        </w:rPr>
        <w:t xml:space="preserve"> Newton Sibanda, </w:t>
      </w:r>
      <w:r w:rsidRPr="001D22D3">
        <w:rPr>
          <w:i/>
          <w:iCs/>
          <w:color w:val="000000" w:themeColor="text1"/>
        </w:rPr>
        <w:t>DEATH PENALTY-ZAMBIA: Inmates Plead for Deliverance</w:t>
      </w:r>
      <w:r w:rsidRPr="001D22D3">
        <w:rPr>
          <w:color w:val="000000" w:themeColor="text1"/>
        </w:rPr>
        <w:t>, Inter Press Service, May 20, 2008, http://www.ipsnews.net/2008/05/death-penalty-zambia-inmates-plead-for-deliverance/.</w:t>
      </w:r>
    </w:p>
  </w:footnote>
  <w:footnote w:id="36">
    <w:p w14:paraId="4D733F2F" w14:textId="5599C1DE" w:rsidR="004C5724" w:rsidRPr="001D22D3" w:rsidRDefault="004C5724" w:rsidP="001D22D3">
      <w:pPr>
        <w:pStyle w:val="FootnoteText"/>
        <w:jc w:val="both"/>
        <w:rPr>
          <w:color w:val="000000" w:themeColor="text1"/>
        </w:rPr>
      </w:pPr>
      <w:r w:rsidRPr="001D22D3">
        <w:rPr>
          <w:rStyle w:val="FootnoteReference"/>
          <w:color w:val="000000" w:themeColor="text1"/>
        </w:rPr>
        <w:footnoteRef/>
      </w:r>
      <w:r w:rsidRPr="001D22D3">
        <w:rPr>
          <w:color w:val="000000" w:themeColor="text1"/>
        </w:rPr>
        <w:t xml:space="preserve"> </w:t>
      </w:r>
      <w:r w:rsidRPr="001D22D3">
        <w:rPr>
          <w:color w:val="000000" w:themeColor="text1"/>
          <w:kern w:val="0"/>
          <w:shd w:val="clear" w:color="auto" w:fill="FFFFFF"/>
        </w:rPr>
        <w:t>Prudence Phiri, </w:t>
      </w:r>
      <w:r w:rsidRPr="001D22D3">
        <w:rPr>
          <w:i/>
          <w:iCs/>
          <w:color w:val="000000" w:themeColor="text1"/>
          <w:kern w:val="0"/>
          <w:shd w:val="clear" w:color="auto" w:fill="FFFFFF"/>
        </w:rPr>
        <w:t>Its Neighbors Ban the Death Penalty, but Zambia Has 252 – and Counting – on Death Row</w:t>
      </w:r>
      <w:r w:rsidRPr="001D22D3">
        <w:rPr>
          <w:color w:val="000000" w:themeColor="text1"/>
          <w:kern w:val="0"/>
          <w:shd w:val="clear" w:color="auto" w:fill="FFFFFF"/>
        </w:rPr>
        <w:t>, Global Press Journal, Aug. 29, 2018, https://globalpressjournal.com/africa/zambia/neighbors-ban-death-penalty-zambia-252-counting-death-row/. </w:t>
      </w:r>
    </w:p>
  </w:footnote>
  <w:footnote w:id="37">
    <w:p w14:paraId="05A5A5E6" w14:textId="1195105E" w:rsidR="004C5724" w:rsidRPr="001D22D3" w:rsidRDefault="004C5724" w:rsidP="001D22D3">
      <w:pPr>
        <w:jc w:val="both"/>
        <w:rPr>
          <w:color w:val="000000" w:themeColor="text1"/>
          <w:sz w:val="20"/>
          <w:szCs w:val="20"/>
        </w:rPr>
      </w:pPr>
      <w:r w:rsidRPr="001D22D3">
        <w:rPr>
          <w:rStyle w:val="FootnoteReference"/>
          <w:color w:val="000000" w:themeColor="text1"/>
          <w:sz w:val="20"/>
          <w:szCs w:val="20"/>
        </w:rPr>
        <w:footnoteRef/>
      </w:r>
      <w:r w:rsidR="07C3627F" w:rsidRPr="001D22D3">
        <w:rPr>
          <w:i/>
          <w:iCs/>
          <w:color w:val="000000" w:themeColor="text1"/>
          <w:sz w:val="20"/>
          <w:szCs w:val="20"/>
        </w:rPr>
        <w:t>Zambian president gives death row inmates life sentences</w:t>
      </w:r>
      <w:r w:rsidR="07C3627F" w:rsidRPr="001D22D3">
        <w:rPr>
          <w:color w:val="000000" w:themeColor="text1"/>
          <w:sz w:val="20"/>
          <w:szCs w:val="20"/>
        </w:rPr>
        <w:t>, Reuters, July 16, 2015, https://af.reuters.com/article/topNews/idAFKCN0PQ18E20150716/.</w:t>
      </w:r>
    </w:p>
  </w:footnote>
  <w:footnote w:id="38">
    <w:p w14:paraId="75C89C29" w14:textId="1B8CAA57" w:rsidR="004C5724" w:rsidRPr="001D22D3" w:rsidRDefault="004C5724" w:rsidP="001D22D3">
      <w:pPr>
        <w:pStyle w:val="FootnoteText"/>
        <w:jc w:val="both"/>
        <w:rPr>
          <w:color w:val="000000" w:themeColor="text1"/>
        </w:rPr>
      </w:pPr>
      <w:r w:rsidRPr="001D22D3">
        <w:rPr>
          <w:rStyle w:val="FootnoteReference"/>
          <w:color w:val="000000" w:themeColor="text1"/>
        </w:rPr>
        <w:footnoteRef/>
      </w:r>
      <w:r w:rsidRPr="001D22D3">
        <w:rPr>
          <w:color w:val="000000" w:themeColor="text1"/>
        </w:rPr>
        <w:t xml:space="preserve"> </w:t>
      </w:r>
      <w:r w:rsidRPr="001D22D3">
        <w:rPr>
          <w:color w:val="000000" w:themeColor="text1"/>
          <w:kern w:val="0"/>
          <w:shd w:val="clear" w:color="auto" w:fill="FFFFFF"/>
        </w:rPr>
        <w:t>Prudence Phiri, </w:t>
      </w:r>
      <w:r w:rsidRPr="001D22D3">
        <w:rPr>
          <w:i/>
          <w:iCs/>
          <w:color w:val="000000" w:themeColor="text1"/>
          <w:kern w:val="0"/>
          <w:shd w:val="clear" w:color="auto" w:fill="FFFFFF"/>
        </w:rPr>
        <w:t>Its Neighbors Ban the Death Penalty, but Zambia Has 252 – and Counting – on Death Row</w:t>
      </w:r>
      <w:r w:rsidRPr="001D22D3">
        <w:rPr>
          <w:color w:val="000000" w:themeColor="text1"/>
          <w:kern w:val="0"/>
          <w:shd w:val="clear" w:color="auto" w:fill="FFFFFF"/>
        </w:rPr>
        <w:t>, Global Press Journal, Aug. 29, 2018, https://globalpressjournal.com/africa/zambia/neighbors-ban-death-penalty-zambia-252-counting-death-row/. </w:t>
      </w:r>
    </w:p>
  </w:footnote>
  <w:footnote w:id="39">
    <w:p w14:paraId="72BA8192" w14:textId="55F036E1" w:rsidR="004C5724" w:rsidRPr="001D22D3" w:rsidRDefault="004C5724" w:rsidP="001D22D3">
      <w:pPr>
        <w:jc w:val="both"/>
        <w:rPr>
          <w:color w:val="000000" w:themeColor="text1"/>
          <w:sz w:val="20"/>
          <w:szCs w:val="20"/>
        </w:rPr>
      </w:pPr>
      <w:r w:rsidRPr="001D22D3">
        <w:rPr>
          <w:rStyle w:val="FootnoteReference"/>
          <w:color w:val="000000" w:themeColor="text1"/>
          <w:sz w:val="20"/>
          <w:szCs w:val="20"/>
        </w:rPr>
        <w:footnoteRef/>
      </w:r>
      <w:r w:rsidRPr="001D22D3">
        <w:rPr>
          <w:color w:val="000000" w:themeColor="text1"/>
          <w:sz w:val="20"/>
          <w:szCs w:val="20"/>
        </w:rPr>
        <w:t xml:space="preserve"> </w:t>
      </w:r>
      <w:r w:rsidRPr="001D22D3">
        <w:rPr>
          <w:color w:val="000000" w:themeColor="text1"/>
          <w:sz w:val="20"/>
          <w:szCs w:val="20"/>
          <w:shd w:val="clear" w:color="auto" w:fill="FFFFFF"/>
        </w:rPr>
        <w:t>Prudence Phiri, </w:t>
      </w:r>
      <w:r w:rsidRPr="001D22D3">
        <w:rPr>
          <w:i/>
          <w:iCs/>
          <w:color w:val="000000" w:themeColor="text1"/>
          <w:sz w:val="20"/>
          <w:szCs w:val="20"/>
          <w:shd w:val="clear" w:color="auto" w:fill="FFFFFF"/>
        </w:rPr>
        <w:t>Its Neighbors Ban the Death Penalty, but Zambia Has 252 – and Counting – on Death Row</w:t>
      </w:r>
      <w:r w:rsidRPr="001D22D3">
        <w:rPr>
          <w:color w:val="000000" w:themeColor="text1"/>
          <w:sz w:val="20"/>
          <w:szCs w:val="20"/>
          <w:shd w:val="clear" w:color="auto" w:fill="FFFFFF"/>
        </w:rPr>
        <w:t>, Global Press Journal, Aug. 29, 2018, https://globalpressjournal.com/africa/zambia/neighbors-ban-death-penalty-zambia-252-counting-death-row/. </w:t>
      </w:r>
    </w:p>
  </w:footnote>
  <w:footnote w:id="40">
    <w:p w14:paraId="391C205B" w14:textId="77777777" w:rsidR="009D3F08" w:rsidRDefault="00D94963" w:rsidP="001D22D3">
      <w:pPr>
        <w:jc w:val="both"/>
        <w:rPr>
          <w:color w:val="000000" w:themeColor="text1"/>
          <w:sz w:val="20"/>
          <w:szCs w:val="20"/>
        </w:rPr>
      </w:pPr>
      <w:r w:rsidRPr="001D22D3">
        <w:rPr>
          <w:rStyle w:val="FootnoteReference"/>
          <w:color w:val="000000" w:themeColor="text1"/>
          <w:sz w:val="20"/>
          <w:szCs w:val="20"/>
        </w:rPr>
        <w:footnoteRef/>
      </w:r>
      <w:r w:rsidRPr="001D22D3">
        <w:rPr>
          <w:color w:val="000000" w:themeColor="text1"/>
          <w:sz w:val="20"/>
          <w:szCs w:val="20"/>
        </w:rPr>
        <w:t xml:space="preserve"> </w:t>
      </w:r>
      <w:r w:rsidRPr="001D22D3">
        <w:rPr>
          <w:i/>
          <w:iCs/>
          <w:color w:val="000000" w:themeColor="text1"/>
          <w:sz w:val="20"/>
          <w:szCs w:val="20"/>
        </w:rPr>
        <w:t>Zambia: Prison Conditions Endanger Inmates</w:t>
      </w:r>
      <w:r w:rsidRPr="001D22D3">
        <w:rPr>
          <w:color w:val="000000" w:themeColor="text1"/>
          <w:sz w:val="20"/>
          <w:szCs w:val="20"/>
        </w:rPr>
        <w:t xml:space="preserve">, Human Rights Watch, April 27, 2010, </w:t>
      </w:r>
    </w:p>
    <w:p w14:paraId="3EBB5482" w14:textId="18B37F02" w:rsidR="00D94963" w:rsidRPr="001D22D3" w:rsidRDefault="00D94963" w:rsidP="001D22D3">
      <w:pPr>
        <w:jc w:val="both"/>
        <w:rPr>
          <w:color w:val="000000" w:themeColor="text1"/>
          <w:sz w:val="20"/>
          <w:szCs w:val="20"/>
        </w:rPr>
      </w:pPr>
      <w:r w:rsidRPr="001D22D3">
        <w:rPr>
          <w:color w:val="000000" w:themeColor="text1"/>
          <w:sz w:val="20"/>
          <w:szCs w:val="20"/>
        </w:rPr>
        <w:t xml:space="preserve">https://www.hrw.org/news/2010/04/27/zambia-prison-conditions-endanger-inmates. </w:t>
      </w:r>
    </w:p>
  </w:footnote>
  <w:footnote w:id="41">
    <w:p w14:paraId="5C41DCDB" w14:textId="77777777" w:rsidR="009D3F08" w:rsidRDefault="004C5724" w:rsidP="001D22D3">
      <w:pPr>
        <w:pStyle w:val="FootnoteText"/>
        <w:jc w:val="both"/>
        <w:rPr>
          <w:color w:val="000000" w:themeColor="text1"/>
        </w:rPr>
      </w:pPr>
      <w:r w:rsidRPr="001D22D3">
        <w:rPr>
          <w:rStyle w:val="FootnoteReference"/>
          <w:color w:val="000000" w:themeColor="text1"/>
        </w:rPr>
        <w:footnoteRef/>
      </w:r>
      <w:r w:rsidRPr="001D22D3">
        <w:rPr>
          <w:color w:val="000000" w:themeColor="text1"/>
        </w:rPr>
        <w:t xml:space="preserve"> </w:t>
      </w:r>
      <w:r w:rsidRPr="001D22D3">
        <w:rPr>
          <w:i/>
          <w:iCs/>
          <w:color w:val="000000" w:themeColor="text1"/>
        </w:rPr>
        <w:t>Zambian president gives death row inmates life sentences</w:t>
      </w:r>
      <w:r w:rsidRPr="001D22D3">
        <w:rPr>
          <w:color w:val="000000" w:themeColor="text1"/>
        </w:rPr>
        <w:t xml:space="preserve">, Reuters, July 16, 2015, </w:t>
      </w:r>
    </w:p>
    <w:p w14:paraId="02137EEA" w14:textId="447E6F09" w:rsidR="004C5724" w:rsidRPr="009D3F08" w:rsidRDefault="009D3F08" w:rsidP="001D22D3">
      <w:pPr>
        <w:pStyle w:val="FootnoteText"/>
        <w:jc w:val="both"/>
        <w:rPr>
          <w:color w:val="auto"/>
        </w:rPr>
      </w:pPr>
      <w:hyperlink r:id="rId2" w:history="1">
        <w:r w:rsidRPr="009D3F08">
          <w:rPr>
            <w:rStyle w:val="Hyperlink"/>
            <w:color w:val="auto"/>
            <w:u w:val="none"/>
          </w:rPr>
          <w:t>https://af.reuters.com/article/topNews/idAFKCN0PQ18E20150716</w:t>
        </w:r>
      </w:hyperlink>
      <w:r w:rsidR="004C5724" w:rsidRPr="009D3F08">
        <w:rPr>
          <w:color w:val="auto"/>
        </w:rPr>
        <w:t>/.</w:t>
      </w:r>
    </w:p>
  </w:footnote>
  <w:footnote w:id="42">
    <w:p w14:paraId="7820F314" w14:textId="77777777" w:rsidR="009D3F08" w:rsidRDefault="00D94963" w:rsidP="001D22D3">
      <w:pPr>
        <w:pStyle w:val="FootnoteText"/>
        <w:jc w:val="both"/>
        <w:rPr>
          <w:color w:val="000000" w:themeColor="text1"/>
        </w:rPr>
      </w:pPr>
      <w:r w:rsidRPr="001D22D3">
        <w:rPr>
          <w:rStyle w:val="FootnoteReference"/>
          <w:color w:val="000000" w:themeColor="text1"/>
        </w:rPr>
        <w:footnoteRef/>
      </w:r>
      <w:r w:rsidRPr="001D22D3">
        <w:rPr>
          <w:color w:val="000000" w:themeColor="text1"/>
        </w:rPr>
        <w:t xml:space="preserve"> Z</w:t>
      </w:r>
      <w:r w:rsidRPr="001D22D3">
        <w:rPr>
          <w:i/>
          <w:iCs/>
          <w:color w:val="000000" w:themeColor="text1"/>
        </w:rPr>
        <w:t>ambia: Prison Conditions Endanger Inmates</w:t>
      </w:r>
      <w:r w:rsidRPr="001D22D3">
        <w:rPr>
          <w:color w:val="000000" w:themeColor="text1"/>
        </w:rPr>
        <w:t xml:space="preserve">, Human Rights Watch, April 27, 2010, </w:t>
      </w:r>
    </w:p>
    <w:p w14:paraId="3E8AB4B1" w14:textId="417672DA" w:rsidR="00D94963" w:rsidRPr="001D22D3" w:rsidRDefault="00D94963" w:rsidP="001D22D3">
      <w:pPr>
        <w:pStyle w:val="FootnoteText"/>
        <w:jc w:val="both"/>
        <w:rPr>
          <w:color w:val="000000" w:themeColor="text1"/>
        </w:rPr>
      </w:pPr>
      <w:r w:rsidRPr="001D22D3">
        <w:rPr>
          <w:color w:val="000000" w:themeColor="text1"/>
        </w:rPr>
        <w:t>https://www.hrw.org/news/2010/04/27/zambia-prison-conditions-endanger-inmates.</w:t>
      </w:r>
    </w:p>
  </w:footnote>
  <w:footnote w:id="43">
    <w:p w14:paraId="3FBB3609" w14:textId="77777777" w:rsidR="009D3F08" w:rsidRDefault="00D94963" w:rsidP="001D22D3">
      <w:pPr>
        <w:pStyle w:val="FootnoteText"/>
        <w:jc w:val="both"/>
        <w:rPr>
          <w:color w:val="000000" w:themeColor="text1"/>
        </w:rPr>
      </w:pPr>
      <w:r w:rsidRPr="001D22D3">
        <w:rPr>
          <w:rStyle w:val="FootnoteReference"/>
          <w:color w:val="000000" w:themeColor="text1"/>
        </w:rPr>
        <w:footnoteRef/>
      </w:r>
      <w:r w:rsidRPr="001D22D3">
        <w:rPr>
          <w:color w:val="000000" w:themeColor="text1"/>
        </w:rPr>
        <w:t xml:space="preserve"> Z</w:t>
      </w:r>
      <w:r w:rsidRPr="001D22D3">
        <w:rPr>
          <w:i/>
          <w:iCs/>
          <w:color w:val="000000" w:themeColor="text1"/>
        </w:rPr>
        <w:t>ambia: Prison Conditions Endanger Inmates</w:t>
      </w:r>
      <w:r w:rsidRPr="001D22D3">
        <w:rPr>
          <w:color w:val="000000" w:themeColor="text1"/>
        </w:rPr>
        <w:t xml:space="preserve">, Human Rights Watch, April 27, 2010, </w:t>
      </w:r>
    </w:p>
    <w:p w14:paraId="03CBB56C" w14:textId="231A36F6" w:rsidR="00D94963" w:rsidRPr="001D22D3" w:rsidRDefault="00D94963" w:rsidP="001D22D3">
      <w:pPr>
        <w:pStyle w:val="FootnoteText"/>
        <w:jc w:val="both"/>
      </w:pPr>
      <w:r w:rsidRPr="001D22D3">
        <w:rPr>
          <w:color w:val="000000" w:themeColor="text1"/>
        </w:rPr>
        <w:t>https://www.hrw.org/news/2010/04/27/zambia-prison-conditions-endanger-inmates.</w:t>
      </w:r>
    </w:p>
  </w:footnote>
  <w:footnote w:id="44">
    <w:p w14:paraId="16F181F9" w14:textId="77777777" w:rsidR="009D3F08" w:rsidRDefault="00D94963" w:rsidP="001D22D3">
      <w:pPr>
        <w:jc w:val="both"/>
        <w:rPr>
          <w:color w:val="000000" w:themeColor="text1"/>
          <w:sz w:val="20"/>
          <w:szCs w:val="20"/>
        </w:rPr>
      </w:pPr>
      <w:r w:rsidRPr="001D22D3">
        <w:rPr>
          <w:rStyle w:val="FootnoteReference"/>
          <w:color w:val="000000" w:themeColor="text1"/>
          <w:sz w:val="20"/>
          <w:szCs w:val="20"/>
        </w:rPr>
        <w:footnoteRef/>
      </w:r>
      <w:r w:rsidRPr="001D22D3">
        <w:rPr>
          <w:color w:val="000000" w:themeColor="text1"/>
          <w:sz w:val="20"/>
          <w:szCs w:val="20"/>
        </w:rPr>
        <w:t xml:space="preserve"> </w:t>
      </w:r>
      <w:r w:rsidRPr="001D22D3">
        <w:rPr>
          <w:i/>
          <w:iCs/>
          <w:color w:val="000000" w:themeColor="text1"/>
          <w:sz w:val="20"/>
          <w:szCs w:val="20"/>
        </w:rPr>
        <w:t xml:space="preserve">More information on </w:t>
      </w:r>
      <w:proofErr w:type="spellStart"/>
      <w:r w:rsidRPr="001D22D3">
        <w:rPr>
          <w:i/>
          <w:iCs/>
          <w:color w:val="000000" w:themeColor="text1"/>
          <w:sz w:val="20"/>
          <w:szCs w:val="20"/>
        </w:rPr>
        <w:t>Mukobeko</w:t>
      </w:r>
      <w:proofErr w:type="spellEnd"/>
      <w:r w:rsidRPr="001D22D3">
        <w:rPr>
          <w:i/>
          <w:iCs/>
          <w:color w:val="000000" w:themeColor="text1"/>
          <w:sz w:val="20"/>
          <w:szCs w:val="20"/>
        </w:rPr>
        <w:t xml:space="preserve"> </w:t>
      </w:r>
      <w:proofErr w:type="gramStart"/>
      <w:r w:rsidRPr="001D22D3">
        <w:rPr>
          <w:i/>
          <w:iCs/>
          <w:color w:val="000000" w:themeColor="text1"/>
          <w:sz w:val="20"/>
          <w:szCs w:val="20"/>
        </w:rPr>
        <w:t>prisoners</w:t>
      </w:r>
      <w:proofErr w:type="gramEnd"/>
      <w:r w:rsidRPr="001D22D3">
        <w:rPr>
          <w:i/>
          <w:iCs/>
          <w:color w:val="000000" w:themeColor="text1"/>
          <w:sz w:val="20"/>
          <w:szCs w:val="20"/>
        </w:rPr>
        <w:t xml:space="preserve"> murders emerge</w:t>
      </w:r>
      <w:r w:rsidRPr="001D22D3">
        <w:rPr>
          <w:color w:val="000000" w:themeColor="text1"/>
          <w:sz w:val="20"/>
          <w:szCs w:val="20"/>
        </w:rPr>
        <w:t xml:space="preserve">, Zambian Watchdog, March 15, 2013, </w:t>
      </w:r>
    </w:p>
    <w:p w14:paraId="39ADFA69" w14:textId="0C14D9BB" w:rsidR="00D94963" w:rsidRPr="001D22D3" w:rsidRDefault="00D94963" w:rsidP="001D22D3">
      <w:pPr>
        <w:jc w:val="both"/>
        <w:rPr>
          <w:color w:val="000000" w:themeColor="text1"/>
          <w:sz w:val="20"/>
          <w:szCs w:val="20"/>
        </w:rPr>
      </w:pPr>
      <w:r w:rsidRPr="001D22D3">
        <w:rPr>
          <w:color w:val="000000" w:themeColor="text1"/>
          <w:sz w:val="20"/>
          <w:szCs w:val="20"/>
        </w:rPr>
        <w:t>https://www.zambiawatchdog.com/more-information-on-mukobeko-prisoners-murders-emerge/.</w:t>
      </w:r>
    </w:p>
  </w:footnote>
  <w:footnote w:id="45">
    <w:p w14:paraId="7B4F3876" w14:textId="77777777" w:rsidR="009D3F08" w:rsidRDefault="00D94963" w:rsidP="001D22D3">
      <w:pPr>
        <w:pStyle w:val="FootnoteText"/>
        <w:jc w:val="both"/>
        <w:rPr>
          <w:color w:val="000000" w:themeColor="text1"/>
        </w:rPr>
      </w:pPr>
      <w:r w:rsidRPr="001D22D3">
        <w:rPr>
          <w:rStyle w:val="FootnoteReference"/>
          <w:color w:val="000000" w:themeColor="text1"/>
        </w:rPr>
        <w:footnoteRef/>
      </w:r>
      <w:r w:rsidRPr="001D22D3">
        <w:rPr>
          <w:color w:val="000000" w:themeColor="text1"/>
        </w:rPr>
        <w:t xml:space="preserve"> </w:t>
      </w:r>
      <w:r w:rsidRPr="001D22D3">
        <w:rPr>
          <w:i/>
          <w:iCs/>
          <w:color w:val="000000" w:themeColor="text1"/>
        </w:rPr>
        <w:t xml:space="preserve">More information on </w:t>
      </w:r>
      <w:proofErr w:type="spellStart"/>
      <w:r w:rsidRPr="001D22D3">
        <w:rPr>
          <w:i/>
          <w:iCs/>
          <w:color w:val="000000" w:themeColor="text1"/>
        </w:rPr>
        <w:t>Mukobeko</w:t>
      </w:r>
      <w:proofErr w:type="spellEnd"/>
      <w:r w:rsidRPr="001D22D3">
        <w:rPr>
          <w:i/>
          <w:iCs/>
          <w:color w:val="000000" w:themeColor="text1"/>
        </w:rPr>
        <w:t xml:space="preserve"> </w:t>
      </w:r>
      <w:proofErr w:type="gramStart"/>
      <w:r w:rsidRPr="001D22D3">
        <w:rPr>
          <w:i/>
          <w:iCs/>
          <w:color w:val="000000" w:themeColor="text1"/>
        </w:rPr>
        <w:t>prisoners</w:t>
      </w:r>
      <w:proofErr w:type="gramEnd"/>
      <w:r w:rsidRPr="001D22D3">
        <w:rPr>
          <w:i/>
          <w:iCs/>
          <w:color w:val="000000" w:themeColor="text1"/>
        </w:rPr>
        <w:t xml:space="preserve"> murders emerge</w:t>
      </w:r>
      <w:r w:rsidRPr="001D22D3">
        <w:rPr>
          <w:color w:val="000000" w:themeColor="text1"/>
        </w:rPr>
        <w:t xml:space="preserve">, Zambian Watchdog, March 15, 2013, </w:t>
      </w:r>
    </w:p>
    <w:p w14:paraId="4827B4CE" w14:textId="4A13F949" w:rsidR="00D94963" w:rsidRPr="001D22D3" w:rsidRDefault="00D94963" w:rsidP="001D22D3">
      <w:pPr>
        <w:pStyle w:val="FootnoteText"/>
        <w:jc w:val="both"/>
        <w:rPr>
          <w:color w:val="000000" w:themeColor="text1"/>
        </w:rPr>
      </w:pPr>
      <w:r w:rsidRPr="001D22D3">
        <w:rPr>
          <w:color w:val="000000" w:themeColor="text1"/>
        </w:rPr>
        <w:t>https://www.zambiawatchdog.com/more-information-on-mukobeko-prisoners-murders-emerge/.</w:t>
      </w:r>
    </w:p>
  </w:footnote>
  <w:footnote w:id="46">
    <w:p w14:paraId="192A2A52" w14:textId="77777777" w:rsidR="009D3F08" w:rsidRDefault="00D94963" w:rsidP="001D22D3">
      <w:pPr>
        <w:pStyle w:val="FootnoteText"/>
        <w:jc w:val="both"/>
        <w:rPr>
          <w:color w:val="000000" w:themeColor="text1"/>
        </w:rPr>
      </w:pPr>
      <w:r w:rsidRPr="001D22D3">
        <w:rPr>
          <w:rStyle w:val="FootnoteReference"/>
          <w:color w:val="000000" w:themeColor="text1"/>
        </w:rPr>
        <w:footnoteRef/>
      </w:r>
      <w:r w:rsidRPr="001D22D3">
        <w:rPr>
          <w:color w:val="000000" w:themeColor="text1"/>
        </w:rPr>
        <w:t xml:space="preserve"> </w:t>
      </w:r>
      <w:r w:rsidRPr="001D22D3">
        <w:rPr>
          <w:i/>
          <w:iCs/>
          <w:color w:val="000000" w:themeColor="text1"/>
        </w:rPr>
        <w:t xml:space="preserve">More information on </w:t>
      </w:r>
      <w:proofErr w:type="spellStart"/>
      <w:r w:rsidRPr="001D22D3">
        <w:rPr>
          <w:i/>
          <w:iCs/>
          <w:color w:val="000000" w:themeColor="text1"/>
        </w:rPr>
        <w:t>Mukobeko</w:t>
      </w:r>
      <w:proofErr w:type="spellEnd"/>
      <w:r w:rsidRPr="001D22D3">
        <w:rPr>
          <w:i/>
          <w:iCs/>
          <w:color w:val="000000" w:themeColor="text1"/>
        </w:rPr>
        <w:t xml:space="preserve"> </w:t>
      </w:r>
      <w:proofErr w:type="gramStart"/>
      <w:r w:rsidRPr="001D22D3">
        <w:rPr>
          <w:i/>
          <w:iCs/>
          <w:color w:val="000000" w:themeColor="text1"/>
        </w:rPr>
        <w:t>prisoners</w:t>
      </w:r>
      <w:proofErr w:type="gramEnd"/>
      <w:r w:rsidRPr="001D22D3">
        <w:rPr>
          <w:i/>
          <w:iCs/>
          <w:color w:val="000000" w:themeColor="text1"/>
        </w:rPr>
        <w:t xml:space="preserve"> murders emerge</w:t>
      </w:r>
      <w:r w:rsidRPr="001D22D3">
        <w:rPr>
          <w:color w:val="000000" w:themeColor="text1"/>
        </w:rPr>
        <w:t xml:space="preserve">, Zambian Watchdog, March 15, 2013, </w:t>
      </w:r>
    </w:p>
    <w:p w14:paraId="0FCE7416" w14:textId="293609FE" w:rsidR="00D94963" w:rsidRPr="001D22D3" w:rsidRDefault="00D94963" w:rsidP="001D22D3">
      <w:pPr>
        <w:pStyle w:val="FootnoteText"/>
        <w:jc w:val="both"/>
        <w:rPr>
          <w:color w:val="000000" w:themeColor="text1"/>
        </w:rPr>
      </w:pPr>
      <w:r w:rsidRPr="001D22D3">
        <w:rPr>
          <w:color w:val="000000" w:themeColor="text1"/>
        </w:rPr>
        <w:t>https://www.zambiawatchdog.com/more-information-on-mukobeko-prisoners-murders-emerge/.</w:t>
      </w:r>
    </w:p>
  </w:footnote>
  <w:footnote w:id="47">
    <w:p w14:paraId="62C47AA4" w14:textId="77777777" w:rsidR="009D3F08" w:rsidRDefault="00D94963" w:rsidP="001D22D3">
      <w:pPr>
        <w:pStyle w:val="FootnoteText"/>
        <w:jc w:val="both"/>
        <w:rPr>
          <w:color w:val="000000" w:themeColor="text1"/>
        </w:rPr>
      </w:pPr>
      <w:r w:rsidRPr="001D22D3">
        <w:rPr>
          <w:rStyle w:val="FootnoteReference"/>
          <w:color w:val="000000" w:themeColor="text1"/>
        </w:rPr>
        <w:footnoteRef/>
      </w:r>
      <w:r w:rsidRPr="001D22D3">
        <w:rPr>
          <w:color w:val="000000" w:themeColor="text1"/>
        </w:rPr>
        <w:t xml:space="preserve"> </w:t>
      </w:r>
      <w:r w:rsidRPr="001D22D3">
        <w:rPr>
          <w:i/>
          <w:iCs/>
          <w:color w:val="000000" w:themeColor="text1"/>
        </w:rPr>
        <w:t xml:space="preserve">More information on </w:t>
      </w:r>
      <w:proofErr w:type="spellStart"/>
      <w:r w:rsidRPr="001D22D3">
        <w:rPr>
          <w:i/>
          <w:iCs/>
          <w:color w:val="000000" w:themeColor="text1"/>
        </w:rPr>
        <w:t>Mukobeko</w:t>
      </w:r>
      <w:proofErr w:type="spellEnd"/>
      <w:r w:rsidRPr="001D22D3">
        <w:rPr>
          <w:i/>
          <w:iCs/>
          <w:color w:val="000000" w:themeColor="text1"/>
        </w:rPr>
        <w:t xml:space="preserve"> </w:t>
      </w:r>
      <w:proofErr w:type="gramStart"/>
      <w:r w:rsidRPr="001D22D3">
        <w:rPr>
          <w:i/>
          <w:iCs/>
          <w:color w:val="000000" w:themeColor="text1"/>
        </w:rPr>
        <w:t>prisoners</w:t>
      </w:r>
      <w:proofErr w:type="gramEnd"/>
      <w:r w:rsidRPr="001D22D3">
        <w:rPr>
          <w:i/>
          <w:iCs/>
          <w:color w:val="000000" w:themeColor="text1"/>
        </w:rPr>
        <w:t xml:space="preserve"> murders emerge</w:t>
      </w:r>
      <w:r w:rsidRPr="001D22D3">
        <w:rPr>
          <w:color w:val="000000" w:themeColor="text1"/>
        </w:rPr>
        <w:t xml:space="preserve">, Zambian Watchdog, March 15, 2013, </w:t>
      </w:r>
    </w:p>
    <w:p w14:paraId="5B653EA4" w14:textId="01A6457D" w:rsidR="00D94963" w:rsidRPr="001D22D3" w:rsidRDefault="00D94963" w:rsidP="001D22D3">
      <w:pPr>
        <w:pStyle w:val="FootnoteText"/>
        <w:jc w:val="both"/>
      </w:pPr>
      <w:r w:rsidRPr="001D22D3">
        <w:rPr>
          <w:color w:val="000000" w:themeColor="text1"/>
        </w:rPr>
        <w:t>https://www.zambiawatchdog.com/more-information-on-mukobeko-prisoners-murders-emerge/.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1E822" w14:textId="77777777" w:rsidR="0049215A" w:rsidRDefault="00492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0C811" w14:textId="77777777" w:rsidR="00804604" w:rsidRDefault="00804604" w:rsidP="00C26130">
    <w:pPr>
      <w:pStyle w:val="Header"/>
      <w:tabs>
        <w:tab w:val="left" w:pos="270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23ECE" w14:textId="5FEEB800" w:rsidR="00804604" w:rsidRDefault="0049215A" w:rsidP="001F65DF">
    <w:pPr>
      <w:pStyle w:val="Header"/>
      <w:jc w:val="center"/>
    </w:pPr>
    <w:r w:rsidRPr="0049215A">
      <w:rPr>
        <w:noProof/>
      </w:rPr>
      <w:drawing>
        <wp:anchor distT="0" distB="0" distL="114300" distR="114300" simplePos="0" relativeHeight="251660288" behindDoc="1" locked="0" layoutInCell="1" allowOverlap="1" wp14:anchorId="7488C29E" wp14:editId="5C4FBC8A">
          <wp:simplePos x="0" y="0"/>
          <wp:positionH relativeFrom="column">
            <wp:posOffset>3982085</wp:posOffset>
          </wp:positionH>
          <wp:positionV relativeFrom="paragraph">
            <wp:posOffset>0</wp:posOffset>
          </wp:positionV>
          <wp:extent cx="2313940" cy="886460"/>
          <wp:effectExtent l="0" t="0" r="0" b="2540"/>
          <wp:wrapTight wrapText="bothSides">
            <wp:wrapPolygon edited="0">
              <wp:start x="0" y="0"/>
              <wp:lineTo x="0" y="21352"/>
              <wp:lineTo x="21458" y="21352"/>
              <wp:lineTo x="21458" y="0"/>
              <wp:lineTo x="0" y="0"/>
            </wp:wrapPolygon>
          </wp:wrapTight>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15A">
      <w:rPr>
        <w:noProof/>
      </w:rPr>
      <w:drawing>
        <wp:anchor distT="0" distB="0" distL="114300" distR="114300" simplePos="0" relativeHeight="251661312" behindDoc="1" locked="0" layoutInCell="1" allowOverlap="1" wp14:anchorId="1A9FF4A6" wp14:editId="12D04E12">
          <wp:simplePos x="0" y="0"/>
          <wp:positionH relativeFrom="column">
            <wp:posOffset>-93573</wp:posOffset>
          </wp:positionH>
          <wp:positionV relativeFrom="paragraph">
            <wp:posOffset>84604</wp:posOffset>
          </wp:positionV>
          <wp:extent cx="1323975" cy="600075"/>
          <wp:effectExtent l="0" t="0" r="0" b="0"/>
          <wp:wrapTight wrapText="bothSides">
            <wp:wrapPolygon edited="0">
              <wp:start x="0" y="0"/>
              <wp:lineTo x="0" y="21029"/>
              <wp:lineTo x="21341" y="21029"/>
              <wp:lineTo x="21341" y="0"/>
              <wp:lineTo x="0" y="0"/>
            </wp:wrapPolygon>
          </wp:wrapTight>
          <wp:docPr id="1332977231" name="Picture 133297723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977231" name="Picture 1332977231" descr="A close up of a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23975" cy="600075"/>
                  </a:xfrm>
                  <a:prstGeom prst="rect">
                    <a:avLst/>
                  </a:prstGeom>
                </pic:spPr>
              </pic:pic>
            </a:graphicData>
          </a:graphic>
          <wp14:sizeRelH relativeFrom="page">
            <wp14:pctWidth>0</wp14:pctWidth>
          </wp14:sizeRelH>
          <wp14:sizeRelV relativeFrom="page">
            <wp14:pctHeight>0</wp14:pctHeight>
          </wp14:sizeRelV>
        </wp:anchor>
      </w:drawing>
    </w:r>
    <w:r w:rsidR="000D552C">
      <w:t xml:space="preserve"> </w:t>
    </w:r>
    <w:r w:rsidR="001F65DF" w:rsidRPr="001F65DF">
      <w:rPr>
        <w:noProof/>
      </w:rPr>
      <w:drawing>
        <wp:inline distT="0" distB="0" distL="0" distR="0" wp14:anchorId="0E560CDD" wp14:editId="5B4A8377">
          <wp:extent cx="876300" cy="39370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3"/>
                  <a:stretch>
                    <a:fillRect/>
                  </a:stretch>
                </pic:blipFill>
                <pic:spPr>
                  <a:xfrm>
                    <a:off x="0" y="0"/>
                    <a:ext cx="876300" cy="393700"/>
                  </a:xfrm>
                  <a:prstGeom prst="rect">
                    <a:avLst/>
                  </a:prstGeom>
                </pic:spPr>
              </pic:pic>
            </a:graphicData>
          </a:graphic>
        </wp:inline>
      </w:drawing>
    </w:r>
    <w:r w:rsidR="000D552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5838"/>
    <w:multiLevelType w:val="hybridMultilevel"/>
    <w:tmpl w:val="11FA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61781"/>
    <w:multiLevelType w:val="hybridMultilevel"/>
    <w:tmpl w:val="73DE869C"/>
    <w:lvl w:ilvl="0" w:tplc="D8CEE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C2376"/>
    <w:multiLevelType w:val="hybridMultilevel"/>
    <w:tmpl w:val="991C3848"/>
    <w:lvl w:ilvl="0" w:tplc="9670D4BC">
      <w:start w:val="1"/>
      <w:numFmt w:val="decimal"/>
      <w:lvlText w:val="%1."/>
      <w:lvlJc w:val="left"/>
      <w:pPr>
        <w:tabs>
          <w:tab w:val="num" w:pos="720"/>
        </w:tabs>
        <w:ind w:left="720" w:hanging="360"/>
      </w:pPr>
      <w:rPr>
        <w:b w:val="0"/>
      </w:rPr>
    </w:lvl>
    <w:lvl w:ilvl="1" w:tplc="109A5DFE">
      <w:start w:val="1"/>
      <w:numFmt w:val="decimal"/>
      <w:lvlText w:val="%2."/>
      <w:lvlJc w:val="left"/>
      <w:pPr>
        <w:tabs>
          <w:tab w:val="num" w:pos="1440"/>
        </w:tabs>
        <w:ind w:left="1440" w:hanging="360"/>
      </w:pPr>
    </w:lvl>
    <w:lvl w:ilvl="2" w:tplc="4A260800">
      <w:start w:val="1"/>
      <w:numFmt w:val="decimal"/>
      <w:lvlText w:val="%3."/>
      <w:lvlJc w:val="left"/>
      <w:pPr>
        <w:tabs>
          <w:tab w:val="num" w:pos="2160"/>
        </w:tabs>
        <w:ind w:left="2160" w:hanging="360"/>
      </w:pPr>
    </w:lvl>
    <w:lvl w:ilvl="3" w:tplc="52223D66">
      <w:start w:val="1"/>
      <w:numFmt w:val="decimal"/>
      <w:lvlText w:val="%4."/>
      <w:lvlJc w:val="left"/>
      <w:pPr>
        <w:tabs>
          <w:tab w:val="num" w:pos="2880"/>
        </w:tabs>
        <w:ind w:left="2880" w:hanging="360"/>
      </w:pPr>
    </w:lvl>
    <w:lvl w:ilvl="4" w:tplc="D0A6172E">
      <w:start w:val="1"/>
      <w:numFmt w:val="decimal"/>
      <w:lvlText w:val="%5."/>
      <w:lvlJc w:val="left"/>
      <w:pPr>
        <w:tabs>
          <w:tab w:val="num" w:pos="3600"/>
        </w:tabs>
        <w:ind w:left="3600" w:hanging="360"/>
      </w:pPr>
    </w:lvl>
    <w:lvl w:ilvl="5" w:tplc="B8564790">
      <w:start w:val="1"/>
      <w:numFmt w:val="decimal"/>
      <w:lvlText w:val="%6."/>
      <w:lvlJc w:val="left"/>
      <w:pPr>
        <w:tabs>
          <w:tab w:val="num" w:pos="4320"/>
        </w:tabs>
        <w:ind w:left="4320" w:hanging="360"/>
      </w:pPr>
    </w:lvl>
    <w:lvl w:ilvl="6" w:tplc="F154A354">
      <w:start w:val="1"/>
      <w:numFmt w:val="decimal"/>
      <w:lvlText w:val="%7."/>
      <w:lvlJc w:val="left"/>
      <w:pPr>
        <w:tabs>
          <w:tab w:val="num" w:pos="5040"/>
        </w:tabs>
        <w:ind w:left="5040" w:hanging="360"/>
      </w:pPr>
    </w:lvl>
    <w:lvl w:ilvl="7" w:tplc="3CC00626">
      <w:start w:val="1"/>
      <w:numFmt w:val="decimal"/>
      <w:lvlText w:val="%8."/>
      <w:lvlJc w:val="left"/>
      <w:pPr>
        <w:tabs>
          <w:tab w:val="num" w:pos="5760"/>
        </w:tabs>
        <w:ind w:left="5760" w:hanging="360"/>
      </w:pPr>
    </w:lvl>
    <w:lvl w:ilvl="8" w:tplc="5008A68C">
      <w:start w:val="1"/>
      <w:numFmt w:val="decimal"/>
      <w:lvlText w:val="%9."/>
      <w:lvlJc w:val="left"/>
      <w:pPr>
        <w:tabs>
          <w:tab w:val="num" w:pos="6480"/>
        </w:tabs>
        <w:ind w:left="6480" w:hanging="360"/>
      </w:pPr>
    </w:lvl>
  </w:abstractNum>
  <w:abstractNum w:abstractNumId="3" w15:restartNumberingAfterBreak="0">
    <w:nsid w:val="1D5153BE"/>
    <w:multiLevelType w:val="hybridMultilevel"/>
    <w:tmpl w:val="20885664"/>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073C0"/>
    <w:multiLevelType w:val="hybridMultilevel"/>
    <w:tmpl w:val="BE6A5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A41173"/>
    <w:multiLevelType w:val="hybridMultilevel"/>
    <w:tmpl w:val="55727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010577"/>
    <w:multiLevelType w:val="hybridMultilevel"/>
    <w:tmpl w:val="596AD0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5A46C4"/>
    <w:multiLevelType w:val="hybridMultilevel"/>
    <w:tmpl w:val="467A1396"/>
    <w:lvl w:ilvl="0" w:tplc="228E1F4E">
      <w:start w:val="255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B41C3D"/>
    <w:multiLevelType w:val="hybridMultilevel"/>
    <w:tmpl w:val="087A7B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7D1B3D"/>
    <w:multiLevelType w:val="hybridMultilevel"/>
    <w:tmpl w:val="73DE869C"/>
    <w:lvl w:ilvl="0" w:tplc="D8CEE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3"/>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1C9"/>
    <w:rsid w:val="00030F59"/>
    <w:rsid w:val="000342B6"/>
    <w:rsid w:val="00046377"/>
    <w:rsid w:val="00056CF5"/>
    <w:rsid w:val="000734A4"/>
    <w:rsid w:val="0008238F"/>
    <w:rsid w:val="00085935"/>
    <w:rsid w:val="000910FC"/>
    <w:rsid w:val="0009644E"/>
    <w:rsid w:val="000A16EA"/>
    <w:rsid w:val="000A1F17"/>
    <w:rsid w:val="000A66B8"/>
    <w:rsid w:val="000B042D"/>
    <w:rsid w:val="000B4DB3"/>
    <w:rsid w:val="000C380B"/>
    <w:rsid w:val="000C6340"/>
    <w:rsid w:val="000D552C"/>
    <w:rsid w:val="000E1DDC"/>
    <w:rsid w:val="000E57E6"/>
    <w:rsid w:val="000F1E67"/>
    <w:rsid w:val="000F3447"/>
    <w:rsid w:val="000F56E0"/>
    <w:rsid w:val="001008D1"/>
    <w:rsid w:val="00111994"/>
    <w:rsid w:val="001215B4"/>
    <w:rsid w:val="00136514"/>
    <w:rsid w:val="00143423"/>
    <w:rsid w:val="00147EA4"/>
    <w:rsid w:val="001565F9"/>
    <w:rsid w:val="00160BDA"/>
    <w:rsid w:val="00172ACF"/>
    <w:rsid w:val="00181B2A"/>
    <w:rsid w:val="0018642B"/>
    <w:rsid w:val="00191BFE"/>
    <w:rsid w:val="001A59C1"/>
    <w:rsid w:val="001A5ED5"/>
    <w:rsid w:val="001A7AF4"/>
    <w:rsid w:val="001B1AC4"/>
    <w:rsid w:val="001B27D7"/>
    <w:rsid w:val="001B46C2"/>
    <w:rsid w:val="001B5E1E"/>
    <w:rsid w:val="001B799A"/>
    <w:rsid w:val="001C42EB"/>
    <w:rsid w:val="001D22D3"/>
    <w:rsid w:val="001D4D68"/>
    <w:rsid w:val="001F65DF"/>
    <w:rsid w:val="002100B3"/>
    <w:rsid w:val="00220D48"/>
    <w:rsid w:val="00237C8C"/>
    <w:rsid w:val="00242F64"/>
    <w:rsid w:val="002439A3"/>
    <w:rsid w:val="00243E14"/>
    <w:rsid w:val="00255789"/>
    <w:rsid w:val="00266AA3"/>
    <w:rsid w:val="00272519"/>
    <w:rsid w:val="002734D9"/>
    <w:rsid w:val="00282223"/>
    <w:rsid w:val="00291BE8"/>
    <w:rsid w:val="002A0797"/>
    <w:rsid w:val="002A4838"/>
    <w:rsid w:val="002B3237"/>
    <w:rsid w:val="002C57BC"/>
    <w:rsid w:val="002D36C6"/>
    <w:rsid w:val="002E34EA"/>
    <w:rsid w:val="00315C53"/>
    <w:rsid w:val="00322CB1"/>
    <w:rsid w:val="003369A6"/>
    <w:rsid w:val="00340484"/>
    <w:rsid w:val="00344140"/>
    <w:rsid w:val="00344556"/>
    <w:rsid w:val="00345B90"/>
    <w:rsid w:val="00346FD8"/>
    <w:rsid w:val="0035378E"/>
    <w:rsid w:val="0035424D"/>
    <w:rsid w:val="00390AC3"/>
    <w:rsid w:val="003937C6"/>
    <w:rsid w:val="003A0BC2"/>
    <w:rsid w:val="003A1D3E"/>
    <w:rsid w:val="003A6F6D"/>
    <w:rsid w:val="003C1E49"/>
    <w:rsid w:val="003C60FE"/>
    <w:rsid w:val="00417CE5"/>
    <w:rsid w:val="00430A63"/>
    <w:rsid w:val="00450118"/>
    <w:rsid w:val="00450405"/>
    <w:rsid w:val="00453314"/>
    <w:rsid w:val="00476CC4"/>
    <w:rsid w:val="004866AE"/>
    <w:rsid w:val="0049215A"/>
    <w:rsid w:val="004A17D9"/>
    <w:rsid w:val="004A5B01"/>
    <w:rsid w:val="004A7D93"/>
    <w:rsid w:val="004A7FF9"/>
    <w:rsid w:val="004B1E4E"/>
    <w:rsid w:val="004B47D0"/>
    <w:rsid w:val="004B4CAF"/>
    <w:rsid w:val="004B73AF"/>
    <w:rsid w:val="004C4A3B"/>
    <w:rsid w:val="004C5724"/>
    <w:rsid w:val="004D2568"/>
    <w:rsid w:val="004D3EE9"/>
    <w:rsid w:val="004E7176"/>
    <w:rsid w:val="004E783D"/>
    <w:rsid w:val="004F2465"/>
    <w:rsid w:val="004F34E5"/>
    <w:rsid w:val="005132BB"/>
    <w:rsid w:val="00524166"/>
    <w:rsid w:val="00524C18"/>
    <w:rsid w:val="005336C2"/>
    <w:rsid w:val="00534C5B"/>
    <w:rsid w:val="005403E3"/>
    <w:rsid w:val="0055461C"/>
    <w:rsid w:val="0055696B"/>
    <w:rsid w:val="00571EF6"/>
    <w:rsid w:val="00596B08"/>
    <w:rsid w:val="0059754B"/>
    <w:rsid w:val="005B0C1B"/>
    <w:rsid w:val="005C183B"/>
    <w:rsid w:val="005C58B6"/>
    <w:rsid w:val="005C5BF7"/>
    <w:rsid w:val="005D4EE6"/>
    <w:rsid w:val="005E0A26"/>
    <w:rsid w:val="005F2A19"/>
    <w:rsid w:val="0060568A"/>
    <w:rsid w:val="0061778F"/>
    <w:rsid w:val="00624A10"/>
    <w:rsid w:val="00626C39"/>
    <w:rsid w:val="00643D7A"/>
    <w:rsid w:val="00646D29"/>
    <w:rsid w:val="0066318F"/>
    <w:rsid w:val="00664D89"/>
    <w:rsid w:val="006927DD"/>
    <w:rsid w:val="006B3424"/>
    <w:rsid w:val="006B7B89"/>
    <w:rsid w:val="006D39C4"/>
    <w:rsid w:val="006E7D5B"/>
    <w:rsid w:val="006F224B"/>
    <w:rsid w:val="006F582F"/>
    <w:rsid w:val="007143B8"/>
    <w:rsid w:val="007316AA"/>
    <w:rsid w:val="00741B9C"/>
    <w:rsid w:val="00757A1C"/>
    <w:rsid w:val="00762217"/>
    <w:rsid w:val="007637D8"/>
    <w:rsid w:val="00765EBC"/>
    <w:rsid w:val="0077231B"/>
    <w:rsid w:val="00774643"/>
    <w:rsid w:val="007838DE"/>
    <w:rsid w:val="00794982"/>
    <w:rsid w:val="00797974"/>
    <w:rsid w:val="007C4387"/>
    <w:rsid w:val="007D2FB7"/>
    <w:rsid w:val="007E79C4"/>
    <w:rsid w:val="007F23A8"/>
    <w:rsid w:val="00804604"/>
    <w:rsid w:val="0081221D"/>
    <w:rsid w:val="008214B4"/>
    <w:rsid w:val="00826961"/>
    <w:rsid w:val="008346EA"/>
    <w:rsid w:val="00836428"/>
    <w:rsid w:val="00847C78"/>
    <w:rsid w:val="00852B97"/>
    <w:rsid w:val="00870521"/>
    <w:rsid w:val="0087642D"/>
    <w:rsid w:val="008856D7"/>
    <w:rsid w:val="0089523C"/>
    <w:rsid w:val="008C3B9B"/>
    <w:rsid w:val="008C7B1F"/>
    <w:rsid w:val="008C7B63"/>
    <w:rsid w:val="008F0BDD"/>
    <w:rsid w:val="008F20E3"/>
    <w:rsid w:val="008F2F99"/>
    <w:rsid w:val="008F6084"/>
    <w:rsid w:val="009057C8"/>
    <w:rsid w:val="0093193B"/>
    <w:rsid w:val="00947170"/>
    <w:rsid w:val="00947B3D"/>
    <w:rsid w:val="00949D98"/>
    <w:rsid w:val="00956E94"/>
    <w:rsid w:val="009627A1"/>
    <w:rsid w:val="009712FE"/>
    <w:rsid w:val="00974E48"/>
    <w:rsid w:val="009875AD"/>
    <w:rsid w:val="009924AF"/>
    <w:rsid w:val="00996A22"/>
    <w:rsid w:val="009A7F71"/>
    <w:rsid w:val="009B165C"/>
    <w:rsid w:val="009B51D7"/>
    <w:rsid w:val="009C6270"/>
    <w:rsid w:val="009D3BEA"/>
    <w:rsid w:val="009D3F08"/>
    <w:rsid w:val="009D5161"/>
    <w:rsid w:val="009E4D16"/>
    <w:rsid w:val="009F12E2"/>
    <w:rsid w:val="009F3358"/>
    <w:rsid w:val="009F478B"/>
    <w:rsid w:val="009F69C1"/>
    <w:rsid w:val="00A114BE"/>
    <w:rsid w:val="00A240BC"/>
    <w:rsid w:val="00A40EE1"/>
    <w:rsid w:val="00A423ED"/>
    <w:rsid w:val="00A536F3"/>
    <w:rsid w:val="00A91D08"/>
    <w:rsid w:val="00AA281D"/>
    <w:rsid w:val="00AA6318"/>
    <w:rsid w:val="00AA7FCB"/>
    <w:rsid w:val="00AB59AE"/>
    <w:rsid w:val="00AB5BD9"/>
    <w:rsid w:val="00AD0AA1"/>
    <w:rsid w:val="00AE07A3"/>
    <w:rsid w:val="00AE372A"/>
    <w:rsid w:val="00B14CDA"/>
    <w:rsid w:val="00B275A9"/>
    <w:rsid w:val="00B40DBF"/>
    <w:rsid w:val="00B44231"/>
    <w:rsid w:val="00B457C4"/>
    <w:rsid w:val="00B54060"/>
    <w:rsid w:val="00B71178"/>
    <w:rsid w:val="00B85693"/>
    <w:rsid w:val="00B87FBB"/>
    <w:rsid w:val="00B914A2"/>
    <w:rsid w:val="00B9541E"/>
    <w:rsid w:val="00BA4CDE"/>
    <w:rsid w:val="00BB0488"/>
    <w:rsid w:val="00BB3ED5"/>
    <w:rsid w:val="00BB4AB9"/>
    <w:rsid w:val="00BC07C0"/>
    <w:rsid w:val="00BD3CFF"/>
    <w:rsid w:val="00BE59BD"/>
    <w:rsid w:val="00BE69D3"/>
    <w:rsid w:val="00BE7278"/>
    <w:rsid w:val="00C0174A"/>
    <w:rsid w:val="00C05D9B"/>
    <w:rsid w:val="00C26130"/>
    <w:rsid w:val="00C315B6"/>
    <w:rsid w:val="00C376F3"/>
    <w:rsid w:val="00C4132F"/>
    <w:rsid w:val="00C463D2"/>
    <w:rsid w:val="00C62A44"/>
    <w:rsid w:val="00C75F57"/>
    <w:rsid w:val="00C80A39"/>
    <w:rsid w:val="00C81936"/>
    <w:rsid w:val="00C84C4C"/>
    <w:rsid w:val="00C95126"/>
    <w:rsid w:val="00CA7D78"/>
    <w:rsid w:val="00CB631F"/>
    <w:rsid w:val="00CC5314"/>
    <w:rsid w:val="00CC65F5"/>
    <w:rsid w:val="00D0019C"/>
    <w:rsid w:val="00D17F80"/>
    <w:rsid w:val="00D25C36"/>
    <w:rsid w:val="00D3182B"/>
    <w:rsid w:val="00D4281E"/>
    <w:rsid w:val="00D52AD6"/>
    <w:rsid w:val="00D73432"/>
    <w:rsid w:val="00D861C1"/>
    <w:rsid w:val="00D86901"/>
    <w:rsid w:val="00D92835"/>
    <w:rsid w:val="00D94424"/>
    <w:rsid w:val="00D94963"/>
    <w:rsid w:val="00DA6DB6"/>
    <w:rsid w:val="00DB78EB"/>
    <w:rsid w:val="00DC41C9"/>
    <w:rsid w:val="00DC5473"/>
    <w:rsid w:val="00DC5AB9"/>
    <w:rsid w:val="00DD2F76"/>
    <w:rsid w:val="00DD5D78"/>
    <w:rsid w:val="00DE6FE8"/>
    <w:rsid w:val="00E1017E"/>
    <w:rsid w:val="00E1132E"/>
    <w:rsid w:val="00E114C5"/>
    <w:rsid w:val="00E13D93"/>
    <w:rsid w:val="00E15266"/>
    <w:rsid w:val="00E162F5"/>
    <w:rsid w:val="00E3230E"/>
    <w:rsid w:val="00E35775"/>
    <w:rsid w:val="00E458AA"/>
    <w:rsid w:val="00E63AA4"/>
    <w:rsid w:val="00E826D1"/>
    <w:rsid w:val="00E95CF7"/>
    <w:rsid w:val="00EA0EEB"/>
    <w:rsid w:val="00ED2DCC"/>
    <w:rsid w:val="00EF2BE5"/>
    <w:rsid w:val="00EF6D92"/>
    <w:rsid w:val="00F042FA"/>
    <w:rsid w:val="00F22813"/>
    <w:rsid w:val="00F2442A"/>
    <w:rsid w:val="00F51AFD"/>
    <w:rsid w:val="00F54CC6"/>
    <w:rsid w:val="00F612FF"/>
    <w:rsid w:val="00F6493F"/>
    <w:rsid w:val="00F75663"/>
    <w:rsid w:val="00F811E7"/>
    <w:rsid w:val="00F9056C"/>
    <w:rsid w:val="00FA2944"/>
    <w:rsid w:val="00FB4891"/>
    <w:rsid w:val="00FBA25D"/>
    <w:rsid w:val="00FC686F"/>
    <w:rsid w:val="00FC7FBE"/>
    <w:rsid w:val="00FE0378"/>
    <w:rsid w:val="00FE2347"/>
    <w:rsid w:val="00FE4AD7"/>
    <w:rsid w:val="00FE52D4"/>
    <w:rsid w:val="01080D2B"/>
    <w:rsid w:val="01EFEFE1"/>
    <w:rsid w:val="028B557C"/>
    <w:rsid w:val="02A4CE6F"/>
    <w:rsid w:val="02B8B391"/>
    <w:rsid w:val="02F5F9B6"/>
    <w:rsid w:val="02FB1253"/>
    <w:rsid w:val="037413C3"/>
    <w:rsid w:val="039690AF"/>
    <w:rsid w:val="03EBDAC2"/>
    <w:rsid w:val="0452F74C"/>
    <w:rsid w:val="04A13490"/>
    <w:rsid w:val="068DE8F7"/>
    <w:rsid w:val="073B9E5F"/>
    <w:rsid w:val="07C3627F"/>
    <w:rsid w:val="08FF1888"/>
    <w:rsid w:val="09986B8C"/>
    <w:rsid w:val="09FCBFEB"/>
    <w:rsid w:val="0AA315D6"/>
    <w:rsid w:val="0AC394D1"/>
    <w:rsid w:val="0ACE8A06"/>
    <w:rsid w:val="0B66EFD3"/>
    <w:rsid w:val="0C395EA6"/>
    <w:rsid w:val="0C432E11"/>
    <w:rsid w:val="0C8DB1BB"/>
    <w:rsid w:val="0EAB6B17"/>
    <w:rsid w:val="0EF91881"/>
    <w:rsid w:val="0F83065F"/>
    <w:rsid w:val="10754F28"/>
    <w:rsid w:val="122E13DC"/>
    <w:rsid w:val="1235B58E"/>
    <w:rsid w:val="130E63F6"/>
    <w:rsid w:val="1363BA2A"/>
    <w:rsid w:val="13E73764"/>
    <w:rsid w:val="13F2A5C8"/>
    <w:rsid w:val="14B89D7B"/>
    <w:rsid w:val="14DEBFBB"/>
    <w:rsid w:val="14FB755F"/>
    <w:rsid w:val="16229198"/>
    <w:rsid w:val="16A30AD3"/>
    <w:rsid w:val="18075CA2"/>
    <w:rsid w:val="185C31B8"/>
    <w:rsid w:val="1932ED4C"/>
    <w:rsid w:val="196B1A30"/>
    <w:rsid w:val="19D90BFC"/>
    <w:rsid w:val="1A3A9BBD"/>
    <w:rsid w:val="1AE93B2D"/>
    <w:rsid w:val="1BC1360C"/>
    <w:rsid w:val="1BD8FCA8"/>
    <w:rsid w:val="1BDDA37C"/>
    <w:rsid w:val="1CAB45B3"/>
    <w:rsid w:val="1CAC77C2"/>
    <w:rsid w:val="1CE3EC61"/>
    <w:rsid w:val="1D4640AF"/>
    <w:rsid w:val="1D7F65EF"/>
    <w:rsid w:val="1DBB6BF4"/>
    <w:rsid w:val="1DF2A2E9"/>
    <w:rsid w:val="1E97E1A2"/>
    <w:rsid w:val="1FC0F00F"/>
    <w:rsid w:val="20CF7043"/>
    <w:rsid w:val="2106AB50"/>
    <w:rsid w:val="210D9BBC"/>
    <w:rsid w:val="21484A7A"/>
    <w:rsid w:val="2278D19E"/>
    <w:rsid w:val="22B0386E"/>
    <w:rsid w:val="22B45F13"/>
    <w:rsid w:val="22F64070"/>
    <w:rsid w:val="232C2978"/>
    <w:rsid w:val="252B33C9"/>
    <w:rsid w:val="2608EA9B"/>
    <w:rsid w:val="262AA530"/>
    <w:rsid w:val="26EA0A81"/>
    <w:rsid w:val="27CEE9CE"/>
    <w:rsid w:val="28BEC3B0"/>
    <w:rsid w:val="28C846A8"/>
    <w:rsid w:val="2908BD65"/>
    <w:rsid w:val="2A02919E"/>
    <w:rsid w:val="2A14151E"/>
    <w:rsid w:val="2A1CFA86"/>
    <w:rsid w:val="2A24263C"/>
    <w:rsid w:val="2ADDA6AC"/>
    <w:rsid w:val="2B496F6B"/>
    <w:rsid w:val="2BE742E2"/>
    <w:rsid w:val="2C1296BA"/>
    <w:rsid w:val="2C68BD25"/>
    <w:rsid w:val="2CA71289"/>
    <w:rsid w:val="2CB78EAA"/>
    <w:rsid w:val="2CE11FED"/>
    <w:rsid w:val="2D52CD6B"/>
    <w:rsid w:val="2D5C7847"/>
    <w:rsid w:val="2DDD57B0"/>
    <w:rsid w:val="2DF7BAF0"/>
    <w:rsid w:val="2EC076E0"/>
    <w:rsid w:val="2F8436C7"/>
    <w:rsid w:val="2FF2FD69"/>
    <w:rsid w:val="309FC017"/>
    <w:rsid w:val="31176D69"/>
    <w:rsid w:val="31F69B4A"/>
    <w:rsid w:val="321320C8"/>
    <w:rsid w:val="32B62495"/>
    <w:rsid w:val="32F3DD03"/>
    <w:rsid w:val="3473CF6F"/>
    <w:rsid w:val="34D12EA6"/>
    <w:rsid w:val="354E176C"/>
    <w:rsid w:val="35D258FE"/>
    <w:rsid w:val="35D7A1AD"/>
    <w:rsid w:val="36A498BA"/>
    <w:rsid w:val="36C5562C"/>
    <w:rsid w:val="372919E7"/>
    <w:rsid w:val="376E2E05"/>
    <w:rsid w:val="3793C3AD"/>
    <w:rsid w:val="384C5397"/>
    <w:rsid w:val="386E752F"/>
    <w:rsid w:val="3901F63C"/>
    <w:rsid w:val="391B4EDF"/>
    <w:rsid w:val="393B65E8"/>
    <w:rsid w:val="39C38A99"/>
    <w:rsid w:val="39D4BCDF"/>
    <w:rsid w:val="3B020F61"/>
    <w:rsid w:val="3B1900B3"/>
    <w:rsid w:val="3BE5C38D"/>
    <w:rsid w:val="3C595195"/>
    <w:rsid w:val="3CCD51EA"/>
    <w:rsid w:val="3CF5063B"/>
    <w:rsid w:val="3E10B5EC"/>
    <w:rsid w:val="3E182D92"/>
    <w:rsid w:val="3E20A3EA"/>
    <w:rsid w:val="3EFCAB4E"/>
    <w:rsid w:val="3FCE48B2"/>
    <w:rsid w:val="40EE702A"/>
    <w:rsid w:val="410873BD"/>
    <w:rsid w:val="415DB058"/>
    <w:rsid w:val="415F7594"/>
    <w:rsid w:val="425BEA2D"/>
    <w:rsid w:val="4381376B"/>
    <w:rsid w:val="438A9C02"/>
    <w:rsid w:val="440A0A93"/>
    <w:rsid w:val="44B67324"/>
    <w:rsid w:val="44CB9579"/>
    <w:rsid w:val="45BE2B8F"/>
    <w:rsid w:val="46208BAC"/>
    <w:rsid w:val="4660207A"/>
    <w:rsid w:val="466BA595"/>
    <w:rsid w:val="46CB94A8"/>
    <w:rsid w:val="47966B96"/>
    <w:rsid w:val="47C2491A"/>
    <w:rsid w:val="4833A5B4"/>
    <w:rsid w:val="492F8199"/>
    <w:rsid w:val="49588976"/>
    <w:rsid w:val="49B6C8E3"/>
    <w:rsid w:val="49BF1834"/>
    <w:rsid w:val="49CB6CCE"/>
    <w:rsid w:val="4A050013"/>
    <w:rsid w:val="4A5A6B05"/>
    <w:rsid w:val="4AD06A38"/>
    <w:rsid w:val="4BA7DC6A"/>
    <w:rsid w:val="4DD6806C"/>
    <w:rsid w:val="4DDEDC10"/>
    <w:rsid w:val="4ED48684"/>
    <w:rsid w:val="50A5976F"/>
    <w:rsid w:val="50D198B9"/>
    <w:rsid w:val="51281138"/>
    <w:rsid w:val="51F558E3"/>
    <w:rsid w:val="523BF014"/>
    <w:rsid w:val="529FDE12"/>
    <w:rsid w:val="52E3DDDD"/>
    <w:rsid w:val="53397713"/>
    <w:rsid w:val="53B0991B"/>
    <w:rsid w:val="5444920C"/>
    <w:rsid w:val="549C8B2E"/>
    <w:rsid w:val="54AB3762"/>
    <w:rsid w:val="54D6D5A6"/>
    <w:rsid w:val="5559318F"/>
    <w:rsid w:val="55B5F8FF"/>
    <w:rsid w:val="5612FCE0"/>
    <w:rsid w:val="57016E26"/>
    <w:rsid w:val="57CF1D97"/>
    <w:rsid w:val="57CFCE08"/>
    <w:rsid w:val="57DBE90D"/>
    <w:rsid w:val="583D7784"/>
    <w:rsid w:val="58BA2A58"/>
    <w:rsid w:val="5A9A8ED5"/>
    <w:rsid w:val="5B06D27F"/>
    <w:rsid w:val="5CF39A40"/>
    <w:rsid w:val="5D70AE88"/>
    <w:rsid w:val="6069F554"/>
    <w:rsid w:val="607B851A"/>
    <w:rsid w:val="6249960D"/>
    <w:rsid w:val="62974985"/>
    <w:rsid w:val="62F91A48"/>
    <w:rsid w:val="63DA55D8"/>
    <w:rsid w:val="63F0515A"/>
    <w:rsid w:val="64EEEDD0"/>
    <w:rsid w:val="651D802C"/>
    <w:rsid w:val="65944D04"/>
    <w:rsid w:val="66026CF6"/>
    <w:rsid w:val="67C9783B"/>
    <w:rsid w:val="67F0D22E"/>
    <w:rsid w:val="682DC909"/>
    <w:rsid w:val="6A993015"/>
    <w:rsid w:val="6AA02F79"/>
    <w:rsid w:val="6B363789"/>
    <w:rsid w:val="6B6F55CC"/>
    <w:rsid w:val="6B86FAE6"/>
    <w:rsid w:val="6BDC7C8D"/>
    <w:rsid w:val="6C9B22F0"/>
    <w:rsid w:val="6CE14CF2"/>
    <w:rsid w:val="6CFF489D"/>
    <w:rsid w:val="6D3DA5D6"/>
    <w:rsid w:val="6E095BC2"/>
    <w:rsid w:val="6EB89AF2"/>
    <w:rsid w:val="6F15E9BF"/>
    <w:rsid w:val="720AA781"/>
    <w:rsid w:val="7247C476"/>
    <w:rsid w:val="7247EE21"/>
    <w:rsid w:val="731EDCAA"/>
    <w:rsid w:val="741D22FB"/>
    <w:rsid w:val="745E5B9D"/>
    <w:rsid w:val="74B4475C"/>
    <w:rsid w:val="769F4317"/>
    <w:rsid w:val="778FD62B"/>
    <w:rsid w:val="780C077B"/>
    <w:rsid w:val="7864EA5A"/>
    <w:rsid w:val="78E8BF84"/>
    <w:rsid w:val="7909DD6D"/>
    <w:rsid w:val="7A428EED"/>
    <w:rsid w:val="7B10E1D6"/>
    <w:rsid w:val="7B9635F4"/>
    <w:rsid w:val="7C1363C1"/>
    <w:rsid w:val="7C9B9FA8"/>
    <w:rsid w:val="7CA05F7D"/>
    <w:rsid w:val="7CF50FBA"/>
    <w:rsid w:val="7D8E7EAA"/>
    <w:rsid w:val="7DAAB5FF"/>
    <w:rsid w:val="7DE5E9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CFAE2"/>
  <w15:chartTrackingRefBased/>
  <w15:docId w15:val="{9B67C2C8-B7FF-49C2-AAE4-416F30FC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96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41C9"/>
    <w:pPr>
      <w:tabs>
        <w:tab w:val="center" w:pos="4320"/>
        <w:tab w:val="right" w:pos="8640"/>
      </w:tabs>
    </w:pPr>
    <w:rPr>
      <w:color w:val="000000"/>
      <w:kern w:val="28"/>
      <w:sz w:val="20"/>
      <w:szCs w:val="20"/>
    </w:rPr>
  </w:style>
  <w:style w:type="paragraph" w:styleId="Footer">
    <w:name w:val="footer"/>
    <w:basedOn w:val="Normal"/>
    <w:link w:val="FooterChar"/>
    <w:uiPriority w:val="99"/>
    <w:rsid w:val="00DC41C9"/>
    <w:pPr>
      <w:tabs>
        <w:tab w:val="center" w:pos="4320"/>
        <w:tab w:val="right" w:pos="8640"/>
      </w:tabs>
    </w:pPr>
    <w:rPr>
      <w:color w:val="000000"/>
      <w:kern w:val="28"/>
      <w:sz w:val="20"/>
      <w:szCs w:val="20"/>
    </w:rPr>
  </w:style>
  <w:style w:type="paragraph" w:styleId="BodyText">
    <w:name w:val="Body Text"/>
    <w:aliases w:val="bt"/>
    <w:basedOn w:val="Normal"/>
    <w:rsid w:val="004F34E5"/>
    <w:rPr>
      <w:szCs w:val="20"/>
    </w:rPr>
  </w:style>
  <w:style w:type="character" w:styleId="Hyperlink">
    <w:name w:val="Hyperlink"/>
    <w:uiPriority w:val="99"/>
    <w:rsid w:val="004F34E5"/>
    <w:rPr>
      <w:color w:val="0000FF"/>
      <w:u w:val="single"/>
    </w:rPr>
  </w:style>
  <w:style w:type="paragraph" w:styleId="BalloonText">
    <w:name w:val="Balloon Text"/>
    <w:basedOn w:val="Normal"/>
    <w:semiHidden/>
    <w:rsid w:val="00136514"/>
    <w:rPr>
      <w:rFonts w:ascii="Tahoma" w:hAnsi="Tahoma" w:cs="Tahoma"/>
      <w:color w:val="000000"/>
      <w:kern w:val="28"/>
      <w:sz w:val="16"/>
      <w:szCs w:val="16"/>
    </w:rPr>
  </w:style>
  <w:style w:type="character" w:customStyle="1" w:styleId="cthomas">
    <w:name w:val="cthomas"/>
    <w:semiHidden/>
    <w:rsid w:val="002E34EA"/>
    <w:rPr>
      <w:rFonts w:ascii="Arial" w:hAnsi="Arial" w:cs="Arial"/>
      <w:color w:val="auto"/>
      <w:sz w:val="20"/>
      <w:szCs w:val="20"/>
    </w:rPr>
  </w:style>
  <w:style w:type="paragraph" w:styleId="NormalWeb">
    <w:name w:val="Normal (Web)"/>
    <w:basedOn w:val="Normal"/>
    <w:rsid w:val="002C57BC"/>
    <w:pPr>
      <w:spacing w:before="100" w:beforeAutospacing="1" w:after="100" w:afterAutospacing="1"/>
    </w:pPr>
  </w:style>
  <w:style w:type="character" w:customStyle="1" w:styleId="apple-converted-space">
    <w:name w:val="apple-converted-space"/>
    <w:basedOn w:val="DefaultParagraphFont"/>
    <w:rsid w:val="002C57BC"/>
  </w:style>
  <w:style w:type="character" w:styleId="Strong">
    <w:name w:val="Strong"/>
    <w:qFormat/>
    <w:rsid w:val="002C57BC"/>
    <w:rPr>
      <w:b/>
      <w:bCs/>
    </w:rPr>
  </w:style>
  <w:style w:type="character" w:styleId="Emphasis">
    <w:name w:val="Emphasis"/>
    <w:uiPriority w:val="20"/>
    <w:qFormat/>
    <w:rsid w:val="002C57BC"/>
    <w:rPr>
      <w:i/>
      <w:iCs/>
    </w:rPr>
  </w:style>
  <w:style w:type="paragraph" w:styleId="BodyText2">
    <w:name w:val="Body Text 2"/>
    <w:basedOn w:val="Normal"/>
    <w:rsid w:val="007143B8"/>
    <w:pPr>
      <w:spacing w:after="120" w:line="480" w:lineRule="auto"/>
    </w:pPr>
    <w:rPr>
      <w:color w:val="000000"/>
      <w:kern w:val="28"/>
      <w:sz w:val="20"/>
      <w:szCs w:val="20"/>
    </w:rPr>
  </w:style>
  <w:style w:type="paragraph" w:styleId="ListParagraph">
    <w:name w:val="List Paragraph"/>
    <w:basedOn w:val="Normal"/>
    <w:uiPriority w:val="99"/>
    <w:qFormat/>
    <w:rsid w:val="004D3EE9"/>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4B1E4E"/>
    <w:rPr>
      <w:color w:val="000000"/>
      <w:kern w:val="28"/>
    </w:rPr>
  </w:style>
  <w:style w:type="paragraph" w:styleId="FootnoteText">
    <w:name w:val="footnote text"/>
    <w:basedOn w:val="Normal"/>
    <w:link w:val="FootnoteTextChar"/>
    <w:rsid w:val="00D17F80"/>
    <w:rPr>
      <w:color w:val="000000"/>
      <w:kern w:val="28"/>
      <w:sz w:val="20"/>
      <w:szCs w:val="20"/>
    </w:rPr>
  </w:style>
  <w:style w:type="character" w:customStyle="1" w:styleId="FootnoteTextChar">
    <w:name w:val="Footnote Text Char"/>
    <w:link w:val="FootnoteText"/>
    <w:rsid w:val="00D17F80"/>
    <w:rPr>
      <w:color w:val="000000"/>
      <w:kern w:val="28"/>
    </w:rPr>
  </w:style>
  <w:style w:type="character" w:styleId="FootnoteReference">
    <w:name w:val="footnote reference"/>
    <w:uiPriority w:val="99"/>
    <w:rsid w:val="00D17F80"/>
    <w:rPr>
      <w:vertAlign w:val="superscript"/>
    </w:rPr>
  </w:style>
  <w:style w:type="character" w:styleId="CommentReference">
    <w:name w:val="annotation reference"/>
    <w:rsid w:val="00596B08"/>
    <w:rPr>
      <w:sz w:val="16"/>
      <w:szCs w:val="16"/>
    </w:rPr>
  </w:style>
  <w:style w:type="paragraph" w:styleId="CommentText">
    <w:name w:val="annotation text"/>
    <w:basedOn w:val="Normal"/>
    <w:link w:val="CommentTextChar"/>
    <w:rsid w:val="00596B08"/>
    <w:rPr>
      <w:color w:val="000000"/>
      <w:kern w:val="28"/>
      <w:sz w:val="20"/>
      <w:szCs w:val="20"/>
    </w:rPr>
  </w:style>
  <w:style w:type="character" w:customStyle="1" w:styleId="CommentTextChar">
    <w:name w:val="Comment Text Char"/>
    <w:link w:val="CommentText"/>
    <w:rsid w:val="00596B08"/>
    <w:rPr>
      <w:color w:val="000000"/>
      <w:kern w:val="28"/>
    </w:rPr>
  </w:style>
  <w:style w:type="paragraph" w:styleId="CommentSubject">
    <w:name w:val="annotation subject"/>
    <w:basedOn w:val="CommentText"/>
    <w:next w:val="CommentText"/>
    <w:link w:val="CommentSubjectChar"/>
    <w:rsid w:val="00596B08"/>
    <w:rPr>
      <w:b/>
      <w:bCs/>
    </w:rPr>
  </w:style>
  <w:style w:type="character" w:customStyle="1" w:styleId="CommentSubjectChar">
    <w:name w:val="Comment Subject Char"/>
    <w:link w:val="CommentSubject"/>
    <w:rsid w:val="00596B08"/>
    <w:rPr>
      <w:b/>
      <w:bCs/>
      <w:color w:val="000000"/>
      <w:kern w:val="28"/>
    </w:rPr>
  </w:style>
  <w:style w:type="character" w:customStyle="1" w:styleId="normaltextrun">
    <w:name w:val="normaltextrun"/>
    <w:basedOn w:val="DefaultParagraphFont"/>
    <w:rsid w:val="004C5724"/>
  </w:style>
  <w:style w:type="character" w:customStyle="1" w:styleId="eop">
    <w:name w:val="eop"/>
    <w:basedOn w:val="DefaultParagraphFont"/>
    <w:rsid w:val="004C5724"/>
  </w:style>
  <w:style w:type="character" w:styleId="UnresolvedMention">
    <w:name w:val="Unresolved Mention"/>
    <w:basedOn w:val="DefaultParagraphFont"/>
    <w:uiPriority w:val="99"/>
    <w:semiHidden/>
    <w:unhideWhenUsed/>
    <w:rsid w:val="004C5724"/>
    <w:rPr>
      <w:color w:val="605E5C"/>
      <w:shd w:val="clear" w:color="auto" w:fill="E1DFDD"/>
    </w:rPr>
  </w:style>
  <w:style w:type="paragraph" w:customStyle="1" w:styleId="Default">
    <w:name w:val="Default"/>
    <w:rsid w:val="0079797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10701">
      <w:bodyDiv w:val="1"/>
      <w:marLeft w:val="0"/>
      <w:marRight w:val="0"/>
      <w:marTop w:val="0"/>
      <w:marBottom w:val="0"/>
      <w:divBdr>
        <w:top w:val="none" w:sz="0" w:space="0" w:color="auto"/>
        <w:left w:val="none" w:sz="0" w:space="0" w:color="auto"/>
        <w:bottom w:val="none" w:sz="0" w:space="0" w:color="auto"/>
        <w:right w:val="none" w:sz="0" w:space="0" w:color="auto"/>
      </w:divBdr>
    </w:div>
    <w:div w:id="146629816">
      <w:bodyDiv w:val="1"/>
      <w:marLeft w:val="0"/>
      <w:marRight w:val="0"/>
      <w:marTop w:val="0"/>
      <w:marBottom w:val="0"/>
      <w:divBdr>
        <w:top w:val="none" w:sz="0" w:space="0" w:color="auto"/>
        <w:left w:val="none" w:sz="0" w:space="0" w:color="auto"/>
        <w:bottom w:val="none" w:sz="0" w:space="0" w:color="auto"/>
        <w:right w:val="none" w:sz="0" w:space="0" w:color="auto"/>
      </w:divBdr>
    </w:div>
    <w:div w:id="199518727">
      <w:bodyDiv w:val="1"/>
      <w:marLeft w:val="0"/>
      <w:marRight w:val="0"/>
      <w:marTop w:val="0"/>
      <w:marBottom w:val="0"/>
      <w:divBdr>
        <w:top w:val="none" w:sz="0" w:space="0" w:color="auto"/>
        <w:left w:val="none" w:sz="0" w:space="0" w:color="auto"/>
        <w:bottom w:val="none" w:sz="0" w:space="0" w:color="auto"/>
        <w:right w:val="none" w:sz="0" w:space="0" w:color="auto"/>
      </w:divBdr>
    </w:div>
    <w:div w:id="283847743">
      <w:bodyDiv w:val="1"/>
      <w:marLeft w:val="0"/>
      <w:marRight w:val="0"/>
      <w:marTop w:val="0"/>
      <w:marBottom w:val="0"/>
      <w:divBdr>
        <w:top w:val="none" w:sz="0" w:space="0" w:color="auto"/>
        <w:left w:val="none" w:sz="0" w:space="0" w:color="auto"/>
        <w:bottom w:val="none" w:sz="0" w:space="0" w:color="auto"/>
        <w:right w:val="none" w:sz="0" w:space="0" w:color="auto"/>
      </w:divBdr>
    </w:div>
    <w:div w:id="482504726">
      <w:bodyDiv w:val="1"/>
      <w:marLeft w:val="0"/>
      <w:marRight w:val="0"/>
      <w:marTop w:val="0"/>
      <w:marBottom w:val="0"/>
      <w:divBdr>
        <w:top w:val="none" w:sz="0" w:space="0" w:color="auto"/>
        <w:left w:val="none" w:sz="0" w:space="0" w:color="auto"/>
        <w:bottom w:val="none" w:sz="0" w:space="0" w:color="auto"/>
        <w:right w:val="none" w:sz="0" w:space="0" w:color="auto"/>
      </w:divBdr>
    </w:div>
    <w:div w:id="492724040">
      <w:bodyDiv w:val="1"/>
      <w:marLeft w:val="0"/>
      <w:marRight w:val="0"/>
      <w:marTop w:val="0"/>
      <w:marBottom w:val="0"/>
      <w:divBdr>
        <w:top w:val="none" w:sz="0" w:space="0" w:color="auto"/>
        <w:left w:val="none" w:sz="0" w:space="0" w:color="auto"/>
        <w:bottom w:val="none" w:sz="0" w:space="0" w:color="auto"/>
        <w:right w:val="none" w:sz="0" w:space="0" w:color="auto"/>
      </w:divBdr>
    </w:div>
    <w:div w:id="565071950">
      <w:bodyDiv w:val="1"/>
      <w:marLeft w:val="0"/>
      <w:marRight w:val="0"/>
      <w:marTop w:val="0"/>
      <w:marBottom w:val="0"/>
      <w:divBdr>
        <w:top w:val="none" w:sz="0" w:space="0" w:color="auto"/>
        <w:left w:val="none" w:sz="0" w:space="0" w:color="auto"/>
        <w:bottom w:val="none" w:sz="0" w:space="0" w:color="auto"/>
        <w:right w:val="none" w:sz="0" w:space="0" w:color="auto"/>
      </w:divBdr>
    </w:div>
    <w:div w:id="689985736">
      <w:bodyDiv w:val="1"/>
      <w:marLeft w:val="0"/>
      <w:marRight w:val="0"/>
      <w:marTop w:val="0"/>
      <w:marBottom w:val="0"/>
      <w:divBdr>
        <w:top w:val="none" w:sz="0" w:space="0" w:color="auto"/>
        <w:left w:val="none" w:sz="0" w:space="0" w:color="auto"/>
        <w:bottom w:val="none" w:sz="0" w:space="0" w:color="auto"/>
        <w:right w:val="none" w:sz="0" w:space="0" w:color="auto"/>
      </w:divBdr>
    </w:div>
    <w:div w:id="753936680">
      <w:bodyDiv w:val="1"/>
      <w:marLeft w:val="0"/>
      <w:marRight w:val="0"/>
      <w:marTop w:val="0"/>
      <w:marBottom w:val="0"/>
      <w:divBdr>
        <w:top w:val="none" w:sz="0" w:space="0" w:color="auto"/>
        <w:left w:val="none" w:sz="0" w:space="0" w:color="auto"/>
        <w:bottom w:val="none" w:sz="0" w:space="0" w:color="auto"/>
        <w:right w:val="none" w:sz="0" w:space="0" w:color="auto"/>
      </w:divBdr>
    </w:div>
    <w:div w:id="1312754747">
      <w:bodyDiv w:val="1"/>
      <w:marLeft w:val="0"/>
      <w:marRight w:val="0"/>
      <w:marTop w:val="0"/>
      <w:marBottom w:val="0"/>
      <w:divBdr>
        <w:top w:val="none" w:sz="0" w:space="0" w:color="auto"/>
        <w:left w:val="none" w:sz="0" w:space="0" w:color="auto"/>
        <w:bottom w:val="none" w:sz="0" w:space="0" w:color="auto"/>
        <w:right w:val="none" w:sz="0" w:space="0" w:color="auto"/>
      </w:divBdr>
    </w:div>
    <w:div w:id="1453209021">
      <w:bodyDiv w:val="1"/>
      <w:marLeft w:val="0"/>
      <w:marRight w:val="0"/>
      <w:marTop w:val="0"/>
      <w:marBottom w:val="0"/>
      <w:divBdr>
        <w:top w:val="none" w:sz="0" w:space="0" w:color="auto"/>
        <w:left w:val="none" w:sz="0" w:space="0" w:color="auto"/>
        <w:bottom w:val="none" w:sz="0" w:space="0" w:color="auto"/>
        <w:right w:val="none" w:sz="0" w:space="0" w:color="auto"/>
      </w:divBdr>
    </w:div>
    <w:div w:id="1465268210">
      <w:bodyDiv w:val="1"/>
      <w:marLeft w:val="0"/>
      <w:marRight w:val="0"/>
      <w:marTop w:val="0"/>
      <w:marBottom w:val="0"/>
      <w:divBdr>
        <w:top w:val="none" w:sz="0" w:space="0" w:color="auto"/>
        <w:left w:val="none" w:sz="0" w:space="0" w:color="auto"/>
        <w:bottom w:val="none" w:sz="0" w:space="0" w:color="auto"/>
        <w:right w:val="none" w:sz="0" w:space="0" w:color="auto"/>
      </w:divBdr>
    </w:div>
    <w:div w:id="1624798998">
      <w:bodyDiv w:val="1"/>
      <w:marLeft w:val="0"/>
      <w:marRight w:val="0"/>
      <w:marTop w:val="0"/>
      <w:marBottom w:val="0"/>
      <w:divBdr>
        <w:top w:val="none" w:sz="0" w:space="0" w:color="auto"/>
        <w:left w:val="none" w:sz="0" w:space="0" w:color="auto"/>
        <w:bottom w:val="none" w:sz="0" w:space="0" w:color="auto"/>
        <w:right w:val="none" w:sz="0" w:space="0" w:color="auto"/>
      </w:divBdr>
    </w:div>
    <w:div w:id="1624845894">
      <w:bodyDiv w:val="1"/>
      <w:marLeft w:val="0"/>
      <w:marRight w:val="0"/>
      <w:marTop w:val="0"/>
      <w:marBottom w:val="0"/>
      <w:divBdr>
        <w:top w:val="none" w:sz="0" w:space="0" w:color="auto"/>
        <w:left w:val="none" w:sz="0" w:space="0" w:color="auto"/>
        <w:bottom w:val="none" w:sz="0" w:space="0" w:color="auto"/>
        <w:right w:val="none" w:sz="0" w:space="0" w:color="auto"/>
      </w:divBdr>
    </w:div>
    <w:div w:id="1668363633">
      <w:bodyDiv w:val="1"/>
      <w:marLeft w:val="0"/>
      <w:marRight w:val="0"/>
      <w:marTop w:val="0"/>
      <w:marBottom w:val="0"/>
      <w:divBdr>
        <w:top w:val="none" w:sz="0" w:space="0" w:color="auto"/>
        <w:left w:val="none" w:sz="0" w:space="0" w:color="auto"/>
        <w:bottom w:val="none" w:sz="0" w:space="0" w:color="auto"/>
        <w:right w:val="none" w:sz="0" w:space="0" w:color="auto"/>
      </w:divBdr>
    </w:div>
    <w:div w:id="1825270437">
      <w:bodyDiv w:val="1"/>
      <w:marLeft w:val="0"/>
      <w:marRight w:val="0"/>
      <w:marTop w:val="0"/>
      <w:marBottom w:val="0"/>
      <w:divBdr>
        <w:top w:val="none" w:sz="0" w:space="0" w:color="auto"/>
        <w:left w:val="none" w:sz="0" w:space="0" w:color="auto"/>
        <w:bottom w:val="none" w:sz="0" w:space="0" w:color="auto"/>
        <w:right w:val="none" w:sz="0" w:space="0" w:color="auto"/>
      </w:divBdr>
    </w:div>
    <w:div w:id="1905480604">
      <w:bodyDiv w:val="1"/>
      <w:marLeft w:val="0"/>
      <w:marRight w:val="0"/>
      <w:marTop w:val="0"/>
      <w:marBottom w:val="0"/>
      <w:divBdr>
        <w:top w:val="none" w:sz="0" w:space="0" w:color="auto"/>
        <w:left w:val="none" w:sz="0" w:space="0" w:color="auto"/>
        <w:bottom w:val="none" w:sz="0" w:space="0" w:color="auto"/>
        <w:right w:val="none" w:sz="0" w:space="0" w:color="auto"/>
      </w:divBdr>
    </w:div>
    <w:div w:id="1927419505">
      <w:bodyDiv w:val="1"/>
      <w:marLeft w:val="0"/>
      <w:marRight w:val="0"/>
      <w:marTop w:val="0"/>
      <w:marBottom w:val="0"/>
      <w:divBdr>
        <w:top w:val="none" w:sz="0" w:space="0" w:color="auto"/>
        <w:left w:val="none" w:sz="0" w:space="0" w:color="auto"/>
        <w:bottom w:val="none" w:sz="0" w:space="0" w:color="auto"/>
        <w:right w:val="none" w:sz="0" w:space="0" w:color="auto"/>
      </w:divBdr>
    </w:div>
    <w:div w:id="1987003984">
      <w:bodyDiv w:val="1"/>
      <w:marLeft w:val="0"/>
      <w:marRight w:val="0"/>
      <w:marTop w:val="0"/>
      <w:marBottom w:val="0"/>
      <w:divBdr>
        <w:top w:val="none" w:sz="0" w:space="0" w:color="auto"/>
        <w:left w:val="none" w:sz="0" w:space="0" w:color="auto"/>
        <w:bottom w:val="none" w:sz="0" w:space="0" w:color="auto"/>
        <w:right w:val="none" w:sz="0" w:space="0" w:color="auto"/>
      </w:divBdr>
    </w:div>
    <w:div w:id="2007856056">
      <w:bodyDiv w:val="1"/>
      <w:marLeft w:val="0"/>
      <w:marRight w:val="0"/>
      <w:marTop w:val="0"/>
      <w:marBottom w:val="0"/>
      <w:divBdr>
        <w:top w:val="none" w:sz="0" w:space="0" w:color="auto"/>
        <w:left w:val="none" w:sz="0" w:space="0" w:color="auto"/>
        <w:bottom w:val="none" w:sz="0" w:space="0" w:color="auto"/>
        <w:right w:val="none" w:sz="0" w:space="0" w:color="auto"/>
      </w:divBdr>
    </w:div>
    <w:div w:id="201268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af.reuters.com/article/topNews/idAFKCN0PQ18E20150716" TargetMode="External"/><Relationship Id="rId1" Type="http://schemas.openxmlformats.org/officeDocument/2006/relationships/hyperlink" Target="http://www.ipsnews.net/2008/05/death-penalty-zambia-inmates-plead-for-deliveranc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956FD59-1F3E-498E-9C77-7CE2896498A0}">
  <ds:schemaRefs>
    <ds:schemaRef ds:uri="http://schemas.microsoft.com/sharepoint/v3/contenttype/forms"/>
  </ds:schemaRefs>
</ds:datastoreItem>
</file>

<file path=customXml/itemProps2.xml><?xml version="1.0" encoding="utf-8"?>
<ds:datastoreItem xmlns:ds="http://schemas.openxmlformats.org/officeDocument/2006/customXml" ds:itemID="{3A48A4E0-3189-4DB9-AA20-A21ECABDAF7E}">
  <ds:schemaRefs>
    <ds:schemaRef ds:uri="http://schemas.microsoft.com/office/2006/metadata/properties"/>
    <ds:schemaRef ds:uri="http://schemas.microsoft.com/office/infopath/2007/PartnerControls"/>
    <ds:schemaRef ds:uri="e968d4b9-9f0d-4b6f-81c6-222446f6098e"/>
  </ds:schemaRefs>
</ds:datastoreItem>
</file>

<file path=customXml/itemProps3.xml><?xml version="1.0" encoding="utf-8"?>
<ds:datastoreItem xmlns:ds="http://schemas.openxmlformats.org/officeDocument/2006/customXml" ds:itemID="{A050275B-8DF6-46FC-90DB-150A674226EF}">
  <ds:schemaRefs>
    <ds:schemaRef ds:uri="http://schemas.openxmlformats.org/officeDocument/2006/bibliography"/>
  </ds:schemaRefs>
</ds:datastoreItem>
</file>

<file path=customXml/itemProps4.xml><?xml version="1.0" encoding="utf-8"?>
<ds:datastoreItem xmlns:ds="http://schemas.openxmlformats.org/officeDocument/2006/customXml" ds:itemID="{09D2B203-2AD3-4D18-991F-A4E0322BC649}"/>
</file>

<file path=customXml/itemProps5.xml><?xml version="1.0" encoding="utf-8"?>
<ds:datastoreItem xmlns:ds="http://schemas.openxmlformats.org/officeDocument/2006/customXml" ds:itemID="{F008FE1F-3AA1-4336-BAA7-BD39AE85E6A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8</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Minnesota Advocates for Human Rights</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Herder</dc:creator>
  <cp:keywords/>
  <cp:lastModifiedBy>Elizabeth Lacy</cp:lastModifiedBy>
  <cp:revision>21</cp:revision>
  <cp:lastPrinted>2011-09-16T18:52:00Z</cp:lastPrinted>
  <dcterms:created xsi:type="dcterms:W3CDTF">2020-07-31T23:34:00Z</dcterms:created>
  <dcterms:modified xsi:type="dcterms:W3CDTF">2020-08-17T20:54:00Z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189600.000000000</vt:lpwstr>
  </property>
  <property fmtid="{D5CDD505-2E9C-101B-9397-08002B2CF9AE}" pid="4" name="display_urn:schemas-microsoft-com:office:office#Author">
    <vt:lpwstr>BUILTIN\Administrators</vt:lpwstr>
  </property>
  <property fmtid="{D5CDD505-2E9C-101B-9397-08002B2CF9AE}" pid="5" name="display_urn:schemas-microsoft-com:office:office#SharedWithUsers">
    <vt:lpwstr>Amy Bergquist</vt:lpwstr>
  </property>
  <property fmtid="{D5CDD505-2E9C-101B-9397-08002B2CF9AE}" pid="6" name="SharedWithUsers">
    <vt:lpwstr>51;#Amy Bergquist</vt:lpwstr>
  </property>
  <property fmtid="{D5CDD505-2E9C-101B-9397-08002B2CF9AE}" pid="7" name="ContentTypeId">
    <vt:lpwstr>0x010100D94DC6E63E0E4C40BB58A92BBDBC479C</vt:lpwstr>
  </property>
</Properties>
</file>