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1F" w:rsidRPr="009C4A31" w:rsidRDefault="0018561F" w:rsidP="0018561F">
      <w:pPr>
        <w:spacing w:after="0" w:line="240" w:lineRule="auto"/>
        <w:jc w:val="center"/>
        <w:rPr>
          <w:rFonts w:ascii="Times New Roman" w:hAnsi="Times New Roman" w:cs="Times New Roman"/>
          <w:b/>
          <w:sz w:val="32"/>
          <w:szCs w:val="32"/>
        </w:rPr>
      </w:pPr>
    </w:p>
    <w:p w:rsidR="008C3863" w:rsidRDefault="008C3863" w:rsidP="0018561F">
      <w:pPr>
        <w:spacing w:after="0" w:line="240" w:lineRule="auto"/>
        <w:jc w:val="center"/>
        <w:rPr>
          <w:rFonts w:ascii="Times New Roman" w:hAnsi="Times New Roman" w:cs="Times New Roman"/>
          <w:b/>
          <w:sz w:val="32"/>
          <w:szCs w:val="32"/>
        </w:rPr>
      </w:pPr>
    </w:p>
    <w:p w:rsidR="008C3863" w:rsidRPr="0018561F" w:rsidRDefault="008C3863" w:rsidP="0018561F">
      <w:pPr>
        <w:spacing w:after="0" w:line="240" w:lineRule="auto"/>
        <w:jc w:val="center"/>
        <w:rPr>
          <w:rFonts w:ascii="Times New Roman" w:hAnsi="Times New Roman" w:cs="Times New Roman"/>
          <w:b/>
          <w:sz w:val="32"/>
          <w:szCs w:val="32"/>
        </w:rPr>
      </w:pPr>
    </w:p>
    <w:p w:rsidR="0018561F" w:rsidRPr="0018561F" w:rsidRDefault="0018561F" w:rsidP="0018561F">
      <w:pPr>
        <w:spacing w:after="0" w:line="240" w:lineRule="auto"/>
        <w:jc w:val="center"/>
        <w:rPr>
          <w:rFonts w:ascii="Times New Roman" w:hAnsi="Times New Roman" w:cs="Times New Roman"/>
          <w:b/>
          <w:sz w:val="32"/>
          <w:szCs w:val="32"/>
        </w:rPr>
      </w:pPr>
    </w:p>
    <w:p w:rsidR="0018561F" w:rsidRDefault="0018561F" w:rsidP="0018561F">
      <w:pPr>
        <w:spacing w:after="0" w:line="240" w:lineRule="auto"/>
        <w:jc w:val="center"/>
        <w:rPr>
          <w:rFonts w:ascii="Times New Roman" w:hAnsi="Times New Roman" w:cs="Times New Roman"/>
          <w:b/>
          <w:sz w:val="32"/>
          <w:szCs w:val="32"/>
        </w:rPr>
      </w:pPr>
    </w:p>
    <w:p w:rsidR="0018561F" w:rsidRDefault="0018561F" w:rsidP="0018561F">
      <w:pPr>
        <w:spacing w:after="0" w:line="240" w:lineRule="auto"/>
        <w:jc w:val="center"/>
        <w:rPr>
          <w:rFonts w:ascii="Times New Roman" w:hAnsi="Times New Roman" w:cs="Times New Roman"/>
          <w:b/>
          <w:sz w:val="32"/>
          <w:szCs w:val="32"/>
        </w:rPr>
      </w:pPr>
    </w:p>
    <w:p w:rsidR="0018561F" w:rsidRDefault="0018561F" w:rsidP="0018561F">
      <w:pPr>
        <w:spacing w:after="0" w:line="240" w:lineRule="auto"/>
        <w:jc w:val="center"/>
        <w:rPr>
          <w:rFonts w:ascii="Times New Roman" w:hAnsi="Times New Roman" w:cs="Times New Roman"/>
          <w:b/>
          <w:sz w:val="32"/>
          <w:szCs w:val="32"/>
        </w:rPr>
      </w:pPr>
    </w:p>
    <w:p w:rsidR="0018561F" w:rsidRPr="0018561F" w:rsidRDefault="0018561F" w:rsidP="0018561F">
      <w:pPr>
        <w:spacing w:after="0" w:line="240" w:lineRule="auto"/>
        <w:jc w:val="center"/>
        <w:rPr>
          <w:rFonts w:ascii="Times New Roman" w:hAnsi="Times New Roman" w:cs="Times New Roman"/>
          <w:b/>
          <w:sz w:val="32"/>
          <w:szCs w:val="32"/>
        </w:rPr>
      </w:pPr>
    </w:p>
    <w:p w:rsidR="005F7DC5" w:rsidRDefault="007E209F" w:rsidP="007E209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INFORMATION OF </w:t>
      </w:r>
      <w:r w:rsidR="003A213D">
        <w:rPr>
          <w:rFonts w:ascii="Times New Roman" w:hAnsi="Times New Roman" w:cs="Times New Roman"/>
          <w:b/>
          <w:sz w:val="32"/>
          <w:szCs w:val="32"/>
        </w:rPr>
        <w:t xml:space="preserve">NON-GOVERNMENTAL ORGANIZAITONS </w:t>
      </w:r>
      <w:r>
        <w:rPr>
          <w:rFonts w:ascii="Times New Roman" w:hAnsi="Times New Roman" w:cs="Times New Roman"/>
          <w:b/>
          <w:sz w:val="32"/>
          <w:szCs w:val="32"/>
        </w:rPr>
        <w:t xml:space="preserve">OF TAJIKISTAN </w:t>
      </w:r>
      <w:r w:rsidR="00F8037C">
        <w:rPr>
          <w:rFonts w:ascii="Times New Roman" w:hAnsi="Times New Roman" w:cs="Times New Roman"/>
          <w:b/>
          <w:sz w:val="32"/>
          <w:szCs w:val="32"/>
        </w:rPr>
        <w:t xml:space="preserve">FOR DEVELOPING THE LIST OF QUESTIONS FOR THE THIRD PERIODIC REPORT OF TAJIKSITAN ON THE IMPLEMENTATION OF THE </w:t>
      </w:r>
      <w:r w:rsidR="005F7DC5">
        <w:rPr>
          <w:rFonts w:ascii="Times New Roman" w:hAnsi="Times New Roman" w:cs="Times New Roman"/>
          <w:b/>
          <w:sz w:val="32"/>
          <w:szCs w:val="32"/>
        </w:rPr>
        <w:t xml:space="preserve">INTERNATIONAL COVENANT ON </w:t>
      </w:r>
      <w:r w:rsidR="00F8037C">
        <w:rPr>
          <w:rFonts w:ascii="Times New Roman" w:hAnsi="Times New Roman" w:cs="Times New Roman"/>
          <w:b/>
          <w:sz w:val="32"/>
          <w:szCs w:val="32"/>
        </w:rPr>
        <w:t xml:space="preserve">CIVIL AND POLITICAL RIGHTS </w:t>
      </w:r>
    </w:p>
    <w:p w:rsidR="0018561F" w:rsidRPr="003A213D" w:rsidRDefault="0018561F" w:rsidP="0018561F">
      <w:pPr>
        <w:spacing w:after="0" w:line="240" w:lineRule="auto"/>
        <w:jc w:val="center"/>
        <w:rPr>
          <w:rFonts w:ascii="Times New Roman" w:hAnsi="Times New Roman" w:cs="Times New Roman"/>
          <w:b/>
          <w:sz w:val="32"/>
          <w:szCs w:val="32"/>
        </w:rPr>
      </w:pPr>
      <w:r w:rsidRPr="003A213D">
        <w:rPr>
          <w:rFonts w:ascii="Times New Roman" w:hAnsi="Times New Roman" w:cs="Times New Roman"/>
          <w:b/>
          <w:sz w:val="32"/>
          <w:szCs w:val="32"/>
        </w:rPr>
        <w:t xml:space="preserve"> </w:t>
      </w: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3A213D" w:rsidRDefault="0018561F" w:rsidP="0018561F">
      <w:pPr>
        <w:spacing w:after="0" w:line="240" w:lineRule="auto"/>
        <w:jc w:val="center"/>
        <w:rPr>
          <w:rFonts w:ascii="Times New Roman" w:hAnsi="Times New Roman" w:cs="Times New Roman"/>
          <w:b/>
          <w:sz w:val="32"/>
          <w:szCs w:val="32"/>
        </w:rPr>
      </w:pPr>
    </w:p>
    <w:p w:rsidR="0018561F" w:rsidRPr="00E37D21" w:rsidRDefault="005F7DC5" w:rsidP="005F7D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Dushanbe</w:t>
      </w:r>
      <w:r w:rsidRPr="00E37D21">
        <w:rPr>
          <w:rFonts w:ascii="Times New Roman" w:hAnsi="Times New Roman" w:cs="Times New Roman"/>
          <w:b/>
          <w:sz w:val="24"/>
          <w:szCs w:val="24"/>
        </w:rPr>
        <w:t xml:space="preserve"> </w:t>
      </w:r>
      <w:r w:rsidR="00174EA2">
        <w:rPr>
          <w:rFonts w:ascii="Times New Roman" w:hAnsi="Times New Roman" w:cs="Times New Roman"/>
          <w:b/>
          <w:sz w:val="24"/>
          <w:szCs w:val="24"/>
        </w:rPr>
        <w:t>– 2018</w:t>
      </w:r>
    </w:p>
    <w:p w:rsidR="0018561F" w:rsidRPr="00E37D21" w:rsidRDefault="0018561F" w:rsidP="0018561F">
      <w:pPr>
        <w:pStyle w:val="SingleTxtGR"/>
        <w:spacing w:after="0" w:line="240" w:lineRule="auto"/>
        <w:ind w:left="0" w:right="-1"/>
        <w:rPr>
          <w:b/>
          <w:color w:val="0070C0"/>
          <w:sz w:val="24"/>
          <w:szCs w:val="24"/>
          <w:lang w:eastAsia="ru-RU"/>
        </w:rPr>
      </w:pPr>
    </w:p>
    <w:p w:rsidR="008C3863" w:rsidRPr="00E37D21" w:rsidRDefault="008C3863" w:rsidP="0018561F">
      <w:pPr>
        <w:pStyle w:val="SingleTxtGR"/>
        <w:spacing w:after="0" w:line="240" w:lineRule="auto"/>
        <w:ind w:left="0" w:right="-1"/>
        <w:rPr>
          <w:b/>
          <w:color w:val="0070C0"/>
          <w:sz w:val="24"/>
          <w:szCs w:val="24"/>
          <w:lang w:eastAsia="ru-RU"/>
        </w:rPr>
      </w:pPr>
    </w:p>
    <w:p w:rsidR="008C3863" w:rsidRPr="00E37D21" w:rsidRDefault="008C3863" w:rsidP="0018561F">
      <w:pPr>
        <w:pStyle w:val="SingleTxtGR"/>
        <w:spacing w:after="0" w:line="240" w:lineRule="auto"/>
        <w:ind w:left="0" w:right="-1"/>
        <w:rPr>
          <w:b/>
          <w:color w:val="0070C0"/>
          <w:sz w:val="24"/>
          <w:szCs w:val="24"/>
          <w:lang w:eastAsia="ru-RU"/>
        </w:rPr>
      </w:pPr>
    </w:p>
    <w:p w:rsidR="008C3863" w:rsidRPr="00E37D21" w:rsidRDefault="005F7DC5" w:rsidP="005F7DC5">
      <w:pPr>
        <w:spacing w:line="240" w:lineRule="auto"/>
        <w:rPr>
          <w:rFonts w:ascii="Times New Roman" w:hAnsi="Times New Roman" w:cs="Times New Roman"/>
          <w:b/>
          <w:sz w:val="24"/>
          <w:szCs w:val="24"/>
        </w:rPr>
      </w:pPr>
      <w:r>
        <w:rPr>
          <w:rFonts w:ascii="Times New Roman" w:hAnsi="Times New Roman" w:cs="Times New Roman"/>
          <w:b/>
          <w:sz w:val="24"/>
          <w:szCs w:val="24"/>
        </w:rPr>
        <w:t>Acronyms</w:t>
      </w:r>
      <w:r w:rsidR="008C3863" w:rsidRPr="00E37D21">
        <w:rPr>
          <w:rFonts w:ascii="Times New Roman" w:hAnsi="Times New Roman" w:cs="Times New Roman"/>
          <w:b/>
          <w:sz w:val="24"/>
          <w:szCs w:val="24"/>
        </w:rPr>
        <w:t>:</w:t>
      </w:r>
    </w:p>
    <w:p w:rsidR="008C3863" w:rsidRPr="005F7DC5" w:rsidRDefault="005F7DC5" w:rsidP="005F7DC5">
      <w:pPr>
        <w:spacing w:line="240" w:lineRule="auto"/>
        <w:rPr>
          <w:rFonts w:ascii="Times New Roman" w:hAnsi="Times New Roman" w:cs="Times New Roman"/>
          <w:sz w:val="24"/>
          <w:szCs w:val="24"/>
        </w:rPr>
      </w:pPr>
      <w:r>
        <w:rPr>
          <w:rFonts w:ascii="Times New Roman" w:hAnsi="Times New Roman" w:cs="Times New Roman"/>
          <w:sz w:val="24"/>
          <w:szCs w:val="24"/>
        </w:rPr>
        <w:t>SNSC</w:t>
      </w:r>
      <w:r w:rsidRPr="005F7DC5">
        <w:rPr>
          <w:rFonts w:ascii="Times New Roman" w:hAnsi="Times New Roman" w:cs="Times New Roman"/>
          <w:sz w:val="24"/>
          <w:szCs w:val="24"/>
        </w:rPr>
        <w:t xml:space="preserve"> </w:t>
      </w:r>
      <w:r w:rsidR="008C3863" w:rsidRPr="005F7DC5">
        <w:rPr>
          <w:rFonts w:ascii="Times New Roman" w:hAnsi="Times New Roman" w:cs="Times New Roman"/>
          <w:sz w:val="24"/>
          <w:szCs w:val="24"/>
        </w:rPr>
        <w:t>–</w:t>
      </w:r>
      <w:r w:rsidRPr="005F7DC5">
        <w:rPr>
          <w:rFonts w:ascii="Times New Roman" w:hAnsi="Times New Roman" w:cs="Times New Roman"/>
          <w:sz w:val="24"/>
          <w:szCs w:val="24"/>
        </w:rPr>
        <w:t xml:space="preserve"> </w:t>
      </w:r>
      <w:r>
        <w:rPr>
          <w:rFonts w:ascii="Times New Roman" w:hAnsi="Times New Roman" w:cs="Times New Roman"/>
          <w:sz w:val="24"/>
          <w:szCs w:val="24"/>
        </w:rPr>
        <w:t>State</w:t>
      </w:r>
      <w:r w:rsidRPr="005F7DC5">
        <w:rPr>
          <w:rFonts w:ascii="Times New Roman" w:hAnsi="Times New Roman" w:cs="Times New Roman"/>
          <w:sz w:val="24"/>
          <w:szCs w:val="24"/>
        </w:rPr>
        <w:t xml:space="preserve"> </w:t>
      </w:r>
      <w:r>
        <w:rPr>
          <w:rFonts w:ascii="Times New Roman" w:hAnsi="Times New Roman" w:cs="Times New Roman"/>
          <w:sz w:val="24"/>
          <w:szCs w:val="24"/>
        </w:rPr>
        <w:t>National</w:t>
      </w:r>
      <w:r w:rsidRPr="005F7DC5">
        <w:rPr>
          <w:rFonts w:ascii="Times New Roman" w:hAnsi="Times New Roman" w:cs="Times New Roman"/>
          <w:sz w:val="24"/>
          <w:szCs w:val="24"/>
        </w:rPr>
        <w:t xml:space="preserve"> </w:t>
      </w:r>
      <w:r>
        <w:rPr>
          <w:rFonts w:ascii="Times New Roman" w:hAnsi="Times New Roman" w:cs="Times New Roman"/>
          <w:sz w:val="24"/>
          <w:szCs w:val="24"/>
        </w:rPr>
        <w:t>Security</w:t>
      </w:r>
      <w:r w:rsidRPr="005F7DC5">
        <w:rPr>
          <w:rFonts w:ascii="Times New Roman" w:hAnsi="Times New Roman" w:cs="Times New Roman"/>
          <w:sz w:val="24"/>
          <w:szCs w:val="24"/>
        </w:rPr>
        <w:t xml:space="preserve"> </w:t>
      </w:r>
      <w:r>
        <w:rPr>
          <w:rFonts w:ascii="Times New Roman" w:hAnsi="Times New Roman" w:cs="Times New Roman"/>
          <w:sz w:val="24"/>
          <w:szCs w:val="24"/>
        </w:rPr>
        <w:t>Committee</w:t>
      </w:r>
    </w:p>
    <w:p w:rsidR="008C3863" w:rsidRPr="001D004D" w:rsidRDefault="005F7DC5" w:rsidP="005F7DC5">
      <w:pPr>
        <w:spacing w:line="240" w:lineRule="auto"/>
        <w:rPr>
          <w:rFonts w:ascii="Times New Roman" w:hAnsi="Times New Roman" w:cs="Times New Roman"/>
          <w:sz w:val="24"/>
          <w:szCs w:val="24"/>
        </w:rPr>
      </w:pPr>
      <w:r>
        <w:rPr>
          <w:rFonts w:ascii="Times New Roman" w:hAnsi="Times New Roman" w:cs="Times New Roman"/>
          <w:sz w:val="24"/>
          <w:szCs w:val="24"/>
        </w:rPr>
        <w:t>CCP</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Code of Civil Procedure</w:t>
      </w:r>
    </w:p>
    <w:p w:rsidR="008C3863" w:rsidRPr="001D004D" w:rsidRDefault="005F7DC5" w:rsidP="005F7DC5">
      <w:pPr>
        <w:spacing w:line="240" w:lineRule="auto"/>
        <w:rPr>
          <w:rFonts w:ascii="Times New Roman" w:hAnsi="Times New Roman" w:cs="Times New Roman"/>
          <w:sz w:val="24"/>
          <w:szCs w:val="24"/>
        </w:rPr>
      </w:pPr>
      <w:r>
        <w:rPr>
          <w:rFonts w:ascii="Times New Roman" w:hAnsi="Times New Roman" w:cs="Times New Roman"/>
          <w:sz w:val="24"/>
          <w:szCs w:val="24"/>
        </w:rPr>
        <w:t>TDC</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Temporary Detention Center</w:t>
      </w:r>
    </w:p>
    <w:p w:rsidR="008C3863" w:rsidRPr="001D004D" w:rsidRDefault="005F7DC5" w:rsidP="005F7DC5">
      <w:pPr>
        <w:spacing w:line="240" w:lineRule="auto"/>
        <w:rPr>
          <w:rFonts w:ascii="Times New Roman" w:hAnsi="Times New Roman" w:cs="Times New Roman"/>
          <w:sz w:val="24"/>
          <w:szCs w:val="24"/>
        </w:rPr>
      </w:pPr>
      <w:r>
        <w:rPr>
          <w:rFonts w:ascii="Times New Roman" w:hAnsi="Times New Roman" w:cs="Times New Roman"/>
          <w:sz w:val="24"/>
          <w:szCs w:val="24"/>
        </w:rPr>
        <w:t>CAT</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Convention against Torture</w:t>
      </w:r>
    </w:p>
    <w:p w:rsidR="008C3863" w:rsidRPr="001D004D" w:rsidRDefault="005F7DC5" w:rsidP="005F7DC5">
      <w:pPr>
        <w:spacing w:line="240" w:lineRule="auto"/>
        <w:rPr>
          <w:rFonts w:ascii="Times New Roman" w:hAnsi="Times New Roman" w:cs="Times New Roman"/>
          <w:sz w:val="24"/>
          <w:szCs w:val="24"/>
        </w:rPr>
      </w:pPr>
      <w:r>
        <w:rPr>
          <w:rFonts w:ascii="Times New Roman" w:hAnsi="Times New Roman" w:cs="Times New Roman"/>
          <w:sz w:val="24"/>
          <w:szCs w:val="24"/>
        </w:rPr>
        <w:t>HRC</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Human Rights Committee</w:t>
      </w:r>
    </w:p>
    <w:p w:rsidR="008C3863" w:rsidRPr="00672C49" w:rsidRDefault="00672C49" w:rsidP="00672C4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MoI</w:t>
      </w:r>
      <w:proofErr w:type="spellEnd"/>
      <w:r w:rsidR="008C3863" w:rsidRPr="00672C49">
        <w:rPr>
          <w:rFonts w:ascii="Times New Roman" w:hAnsi="Times New Roman" w:cs="Times New Roman"/>
          <w:sz w:val="24"/>
          <w:szCs w:val="24"/>
        </w:rPr>
        <w:t xml:space="preserve"> – </w:t>
      </w:r>
      <w:r>
        <w:rPr>
          <w:rFonts w:ascii="Times New Roman" w:hAnsi="Times New Roman" w:cs="Times New Roman"/>
          <w:sz w:val="24"/>
          <w:szCs w:val="24"/>
        </w:rPr>
        <w:t>Ministry</w:t>
      </w:r>
      <w:r w:rsidRPr="00672C49">
        <w:rPr>
          <w:rFonts w:ascii="Times New Roman" w:hAnsi="Times New Roman" w:cs="Times New Roman"/>
          <w:sz w:val="24"/>
          <w:szCs w:val="24"/>
        </w:rPr>
        <w:t xml:space="preserve"> </w:t>
      </w:r>
      <w:r>
        <w:rPr>
          <w:rFonts w:ascii="Times New Roman" w:hAnsi="Times New Roman" w:cs="Times New Roman"/>
          <w:sz w:val="24"/>
          <w:szCs w:val="24"/>
        </w:rPr>
        <w:t>of</w:t>
      </w:r>
      <w:r w:rsidRPr="00672C49">
        <w:rPr>
          <w:rFonts w:ascii="Times New Roman" w:hAnsi="Times New Roman" w:cs="Times New Roman"/>
          <w:sz w:val="24"/>
          <w:szCs w:val="24"/>
        </w:rPr>
        <w:t xml:space="preserve"> </w:t>
      </w:r>
      <w:r>
        <w:rPr>
          <w:rFonts w:ascii="Times New Roman" w:hAnsi="Times New Roman" w:cs="Times New Roman"/>
          <w:sz w:val="24"/>
          <w:szCs w:val="24"/>
        </w:rPr>
        <w:t>the Interior</w:t>
      </w:r>
    </w:p>
    <w:p w:rsidR="00C9252F" w:rsidRPr="00672C49" w:rsidRDefault="00672C49" w:rsidP="00672C4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MoES</w:t>
      </w:r>
      <w:proofErr w:type="spellEnd"/>
      <w:r w:rsidR="00C9252F" w:rsidRPr="00672C49">
        <w:rPr>
          <w:rFonts w:ascii="Times New Roman" w:hAnsi="Times New Roman" w:cs="Times New Roman"/>
          <w:sz w:val="24"/>
          <w:szCs w:val="24"/>
        </w:rPr>
        <w:t xml:space="preserve"> – </w:t>
      </w:r>
      <w:r>
        <w:rPr>
          <w:rFonts w:ascii="Times New Roman" w:hAnsi="Times New Roman" w:cs="Times New Roman"/>
          <w:sz w:val="24"/>
          <w:szCs w:val="24"/>
        </w:rPr>
        <w:t>Ministry of Education and Science</w:t>
      </w:r>
    </w:p>
    <w:p w:rsidR="008C3863" w:rsidRPr="001D004D" w:rsidRDefault="00672C49" w:rsidP="00672C49">
      <w:pPr>
        <w:spacing w:line="240" w:lineRule="auto"/>
        <w:rPr>
          <w:rFonts w:ascii="Times New Roman" w:hAnsi="Times New Roman" w:cs="Times New Roman"/>
          <w:sz w:val="24"/>
          <w:szCs w:val="24"/>
        </w:rPr>
      </w:pPr>
      <w:r>
        <w:rPr>
          <w:rFonts w:ascii="Times New Roman" w:hAnsi="Times New Roman" w:cs="Times New Roman"/>
          <w:sz w:val="24"/>
          <w:szCs w:val="24"/>
        </w:rPr>
        <w:t>ICRC</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 xml:space="preserve">International Committee of the Red Cross </w:t>
      </w:r>
    </w:p>
    <w:p w:rsidR="008C3863" w:rsidRPr="00E37D21" w:rsidRDefault="00672C49" w:rsidP="00672C49">
      <w:pPr>
        <w:spacing w:line="240" w:lineRule="auto"/>
        <w:rPr>
          <w:rFonts w:ascii="Times New Roman" w:hAnsi="Times New Roman" w:cs="Times New Roman"/>
          <w:sz w:val="24"/>
          <w:szCs w:val="24"/>
        </w:rPr>
      </w:pPr>
      <w:r>
        <w:rPr>
          <w:rFonts w:ascii="Times New Roman" w:hAnsi="Times New Roman" w:cs="Times New Roman"/>
          <w:sz w:val="24"/>
          <w:szCs w:val="24"/>
        </w:rPr>
        <w:t xml:space="preserve">ICCPR </w:t>
      </w:r>
      <w:r w:rsidR="008C3863" w:rsidRPr="00E37D21">
        <w:rPr>
          <w:rFonts w:ascii="Times New Roman" w:hAnsi="Times New Roman" w:cs="Times New Roman"/>
          <w:sz w:val="24"/>
          <w:szCs w:val="24"/>
        </w:rPr>
        <w:t xml:space="preserve">– </w:t>
      </w:r>
      <w:r>
        <w:rPr>
          <w:rFonts w:ascii="Times New Roman" w:hAnsi="Times New Roman" w:cs="Times New Roman"/>
          <w:sz w:val="24"/>
          <w:szCs w:val="24"/>
        </w:rPr>
        <w:t xml:space="preserve">International Covenant on Civil and Political Rights </w:t>
      </w:r>
    </w:p>
    <w:p w:rsidR="008C3863" w:rsidRPr="001D004D" w:rsidRDefault="00672C49" w:rsidP="00672C49">
      <w:pPr>
        <w:spacing w:line="240" w:lineRule="auto"/>
        <w:rPr>
          <w:rFonts w:ascii="Times New Roman" w:hAnsi="Times New Roman" w:cs="Times New Roman"/>
          <w:sz w:val="24"/>
          <w:szCs w:val="24"/>
        </w:rPr>
      </w:pPr>
      <w:r>
        <w:rPr>
          <w:rFonts w:ascii="Times New Roman" w:hAnsi="Times New Roman" w:cs="Times New Roman"/>
          <w:sz w:val="24"/>
          <w:szCs w:val="24"/>
        </w:rPr>
        <w:t>IPM</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Independent Preventive Mechanism</w:t>
      </w:r>
    </w:p>
    <w:p w:rsidR="008C3863" w:rsidRPr="001D004D"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NGO</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 xml:space="preserve">Non-governmental </w:t>
      </w:r>
      <w:r w:rsidR="00672C49">
        <w:rPr>
          <w:rFonts w:ascii="Times New Roman" w:hAnsi="Times New Roman" w:cs="Times New Roman"/>
          <w:sz w:val="24"/>
          <w:szCs w:val="24"/>
        </w:rPr>
        <w:t>Organization</w:t>
      </w:r>
    </w:p>
    <w:p w:rsidR="008C3863" w:rsidRPr="001D004D" w:rsidRDefault="00672C49" w:rsidP="00672C49">
      <w:pPr>
        <w:spacing w:line="240" w:lineRule="auto"/>
        <w:rPr>
          <w:rFonts w:ascii="Times New Roman" w:hAnsi="Times New Roman" w:cs="Times New Roman"/>
          <w:sz w:val="24"/>
          <w:szCs w:val="24"/>
        </w:rPr>
      </w:pPr>
      <w:r>
        <w:rPr>
          <w:rFonts w:ascii="Times New Roman" w:hAnsi="Times New Roman" w:cs="Times New Roman"/>
          <w:sz w:val="24"/>
          <w:szCs w:val="24"/>
        </w:rPr>
        <w:t>UN</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United Nations</w:t>
      </w:r>
    </w:p>
    <w:p w:rsidR="008C3863" w:rsidRPr="001D004D" w:rsidRDefault="00672C49" w:rsidP="00672C49">
      <w:pPr>
        <w:spacing w:line="240" w:lineRule="auto"/>
        <w:rPr>
          <w:rFonts w:ascii="Times New Roman" w:hAnsi="Times New Roman" w:cs="Times New Roman"/>
          <w:sz w:val="24"/>
          <w:szCs w:val="24"/>
        </w:rPr>
      </w:pPr>
      <w:r>
        <w:rPr>
          <w:rFonts w:ascii="Times New Roman" w:hAnsi="Times New Roman" w:cs="Times New Roman"/>
          <w:sz w:val="24"/>
          <w:szCs w:val="24"/>
        </w:rPr>
        <w:t>RT</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Republic of Tajikistan</w:t>
      </w:r>
    </w:p>
    <w:p w:rsidR="008C3863" w:rsidRPr="001D004D"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PTDC</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Pre-trial Detention Center</w:t>
      </w:r>
    </w:p>
    <w:p w:rsidR="00C9252F" w:rsidRPr="001D004D" w:rsidRDefault="00442DB0" w:rsidP="00442DB0">
      <w:pPr>
        <w:spacing w:line="240" w:lineRule="auto"/>
        <w:rPr>
          <w:rFonts w:ascii="Times New Roman" w:hAnsi="Times New Roman" w:cs="Times New Roman"/>
          <w:sz w:val="24"/>
          <w:szCs w:val="24"/>
        </w:rPr>
      </w:pPr>
      <w:r>
        <w:rPr>
          <w:rFonts w:ascii="Times New Roman" w:hAnsi="Times New Roman" w:cs="Times New Roman"/>
          <w:sz w:val="24"/>
          <w:szCs w:val="24"/>
        </w:rPr>
        <w:t>F</w:t>
      </w:r>
      <w:r w:rsidR="003A213D">
        <w:rPr>
          <w:rFonts w:ascii="Times New Roman" w:hAnsi="Times New Roman" w:cs="Times New Roman"/>
          <w:sz w:val="24"/>
          <w:szCs w:val="24"/>
        </w:rPr>
        <w:t>C</w:t>
      </w:r>
      <w:r w:rsidR="00C9252F" w:rsidRPr="001D004D">
        <w:rPr>
          <w:rFonts w:ascii="Times New Roman" w:hAnsi="Times New Roman" w:cs="Times New Roman"/>
          <w:sz w:val="24"/>
          <w:szCs w:val="24"/>
        </w:rPr>
        <w:t xml:space="preserve"> –</w:t>
      </w:r>
      <w:r w:rsidR="003A213D">
        <w:rPr>
          <w:rFonts w:ascii="Times New Roman" w:hAnsi="Times New Roman" w:cs="Times New Roman"/>
          <w:sz w:val="24"/>
          <w:szCs w:val="24"/>
        </w:rPr>
        <w:t xml:space="preserve"> </w:t>
      </w:r>
      <w:r>
        <w:rPr>
          <w:rFonts w:ascii="Times New Roman" w:hAnsi="Times New Roman" w:cs="Times New Roman"/>
          <w:sz w:val="24"/>
          <w:szCs w:val="24"/>
        </w:rPr>
        <w:t xml:space="preserve">Family </w:t>
      </w:r>
      <w:r w:rsidR="003A213D">
        <w:rPr>
          <w:rFonts w:ascii="Times New Roman" w:hAnsi="Times New Roman" w:cs="Times New Roman"/>
          <w:sz w:val="24"/>
          <w:szCs w:val="24"/>
        </w:rPr>
        <w:t>Code</w:t>
      </w:r>
    </w:p>
    <w:p w:rsidR="00C9252F" w:rsidRPr="001D004D"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CC</w:t>
      </w:r>
      <w:r w:rsidR="00C9252F" w:rsidRPr="001D004D">
        <w:rPr>
          <w:rFonts w:ascii="Times New Roman" w:hAnsi="Times New Roman" w:cs="Times New Roman"/>
          <w:sz w:val="24"/>
          <w:szCs w:val="24"/>
        </w:rPr>
        <w:t xml:space="preserve"> – </w:t>
      </w:r>
      <w:r>
        <w:rPr>
          <w:rFonts w:ascii="Times New Roman" w:hAnsi="Times New Roman" w:cs="Times New Roman"/>
          <w:sz w:val="24"/>
          <w:szCs w:val="24"/>
        </w:rPr>
        <w:t>Criminal Code</w:t>
      </w:r>
    </w:p>
    <w:p w:rsidR="008C3863" w:rsidRPr="001D004D"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CCP</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 xml:space="preserve">Code of Criminal Procedure </w:t>
      </w:r>
    </w:p>
    <w:p w:rsidR="008C3863" w:rsidRPr="00E37D21"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UPR</w:t>
      </w:r>
      <w:r w:rsidR="008C3863" w:rsidRPr="00E37D21">
        <w:rPr>
          <w:rFonts w:ascii="Times New Roman" w:hAnsi="Times New Roman" w:cs="Times New Roman"/>
          <w:sz w:val="24"/>
          <w:szCs w:val="24"/>
        </w:rPr>
        <w:t xml:space="preserve"> – </w:t>
      </w:r>
      <w:r>
        <w:rPr>
          <w:rFonts w:ascii="Times New Roman" w:hAnsi="Times New Roman" w:cs="Times New Roman"/>
          <w:sz w:val="24"/>
          <w:szCs w:val="24"/>
        </w:rPr>
        <w:t>Universal</w:t>
      </w:r>
      <w:r w:rsidRPr="00E37D21">
        <w:rPr>
          <w:rFonts w:ascii="Times New Roman" w:hAnsi="Times New Roman" w:cs="Times New Roman"/>
          <w:sz w:val="24"/>
          <w:szCs w:val="24"/>
        </w:rPr>
        <w:t xml:space="preserve"> </w:t>
      </w:r>
      <w:r>
        <w:rPr>
          <w:rFonts w:ascii="Times New Roman" w:hAnsi="Times New Roman" w:cs="Times New Roman"/>
          <w:sz w:val="24"/>
          <w:szCs w:val="24"/>
        </w:rPr>
        <w:t>Periodic</w:t>
      </w:r>
      <w:r w:rsidRPr="00E37D21">
        <w:rPr>
          <w:rFonts w:ascii="Times New Roman" w:hAnsi="Times New Roman" w:cs="Times New Roman"/>
          <w:sz w:val="24"/>
          <w:szCs w:val="24"/>
        </w:rPr>
        <w:t xml:space="preserve"> </w:t>
      </w:r>
      <w:r>
        <w:rPr>
          <w:rFonts w:ascii="Times New Roman" w:hAnsi="Times New Roman" w:cs="Times New Roman"/>
          <w:sz w:val="24"/>
          <w:szCs w:val="24"/>
        </w:rPr>
        <w:t>Review</w:t>
      </w:r>
      <w:r w:rsidRPr="00E37D21">
        <w:rPr>
          <w:rFonts w:ascii="Times New Roman" w:hAnsi="Times New Roman" w:cs="Times New Roman"/>
          <w:sz w:val="24"/>
          <w:szCs w:val="24"/>
        </w:rPr>
        <w:t xml:space="preserve"> </w:t>
      </w:r>
    </w:p>
    <w:p w:rsidR="008C3863" w:rsidRPr="003A213D"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HRC</w:t>
      </w:r>
      <w:r w:rsidR="008C3863" w:rsidRPr="003A213D">
        <w:rPr>
          <w:rFonts w:ascii="Times New Roman" w:hAnsi="Times New Roman" w:cs="Times New Roman"/>
          <w:sz w:val="24"/>
          <w:szCs w:val="24"/>
        </w:rPr>
        <w:t xml:space="preserve"> – </w:t>
      </w:r>
      <w:r>
        <w:rPr>
          <w:rFonts w:ascii="Times New Roman" w:hAnsi="Times New Roman" w:cs="Times New Roman"/>
          <w:sz w:val="24"/>
          <w:szCs w:val="24"/>
        </w:rPr>
        <w:t>Human Rights Commissioner (Ombudsman)</w:t>
      </w:r>
    </w:p>
    <w:p w:rsidR="008C3863" w:rsidRPr="008C3863" w:rsidRDefault="003A213D" w:rsidP="003A213D">
      <w:pPr>
        <w:spacing w:line="240" w:lineRule="auto"/>
        <w:rPr>
          <w:rFonts w:ascii="Times New Roman" w:hAnsi="Times New Roman" w:cs="Times New Roman"/>
          <w:sz w:val="24"/>
          <w:szCs w:val="24"/>
        </w:rPr>
      </w:pPr>
      <w:r>
        <w:rPr>
          <w:rFonts w:ascii="Times New Roman" w:hAnsi="Times New Roman" w:cs="Times New Roman"/>
          <w:sz w:val="24"/>
          <w:szCs w:val="24"/>
        </w:rPr>
        <w:t>OP</w:t>
      </w:r>
      <w:r w:rsidR="008C3863" w:rsidRPr="001D004D">
        <w:rPr>
          <w:rFonts w:ascii="Times New Roman" w:hAnsi="Times New Roman" w:cs="Times New Roman"/>
          <w:sz w:val="24"/>
          <w:szCs w:val="24"/>
        </w:rPr>
        <w:t xml:space="preserve"> – </w:t>
      </w:r>
      <w:r>
        <w:rPr>
          <w:rFonts w:ascii="Times New Roman" w:hAnsi="Times New Roman" w:cs="Times New Roman"/>
          <w:sz w:val="24"/>
          <w:szCs w:val="24"/>
        </w:rPr>
        <w:t xml:space="preserve">Optional Protocol </w:t>
      </w:r>
    </w:p>
    <w:p w:rsidR="008C3863" w:rsidRPr="008C3863" w:rsidRDefault="008C3863" w:rsidP="008C3863">
      <w:pPr>
        <w:pStyle w:val="Default"/>
        <w:jc w:val="both"/>
      </w:pPr>
    </w:p>
    <w:p w:rsidR="008C3863" w:rsidRDefault="008C3863" w:rsidP="008C3863">
      <w:pPr>
        <w:pStyle w:val="Default"/>
        <w:jc w:val="both"/>
      </w:pPr>
    </w:p>
    <w:p w:rsidR="008C3863" w:rsidRDefault="008C3863" w:rsidP="008C3863">
      <w:pPr>
        <w:pStyle w:val="Default"/>
        <w:jc w:val="both"/>
      </w:pPr>
    </w:p>
    <w:p w:rsidR="00B360DD" w:rsidRDefault="00B360DD" w:rsidP="008C3863">
      <w:pPr>
        <w:pStyle w:val="Default"/>
        <w:jc w:val="both"/>
      </w:pPr>
    </w:p>
    <w:p w:rsidR="00B360DD" w:rsidRDefault="00B360DD" w:rsidP="008C3863">
      <w:pPr>
        <w:pStyle w:val="Default"/>
        <w:jc w:val="both"/>
      </w:pPr>
    </w:p>
    <w:p w:rsidR="00B360DD" w:rsidRDefault="00B360DD" w:rsidP="008C3863">
      <w:pPr>
        <w:pStyle w:val="Default"/>
        <w:jc w:val="both"/>
      </w:pPr>
    </w:p>
    <w:p w:rsidR="00B360DD" w:rsidRDefault="00B360DD" w:rsidP="008C3863">
      <w:pPr>
        <w:pStyle w:val="Default"/>
        <w:jc w:val="both"/>
      </w:pPr>
    </w:p>
    <w:p w:rsidR="00C9252F" w:rsidRDefault="00C9252F" w:rsidP="008C3863">
      <w:pPr>
        <w:pStyle w:val="Default"/>
        <w:jc w:val="both"/>
      </w:pPr>
    </w:p>
    <w:p w:rsidR="00C9252F" w:rsidRDefault="00C9252F" w:rsidP="008C3863">
      <w:pPr>
        <w:pStyle w:val="Default"/>
        <w:jc w:val="both"/>
      </w:pPr>
    </w:p>
    <w:p w:rsidR="00C9252F" w:rsidRDefault="00C9252F" w:rsidP="008C3863">
      <w:pPr>
        <w:pStyle w:val="Default"/>
        <w:jc w:val="both"/>
      </w:pPr>
    </w:p>
    <w:p w:rsidR="00C9252F" w:rsidRDefault="00C9252F" w:rsidP="008C3863">
      <w:pPr>
        <w:pStyle w:val="Default"/>
        <w:jc w:val="both"/>
      </w:pPr>
    </w:p>
    <w:p w:rsidR="00B360DD" w:rsidRDefault="00B360DD" w:rsidP="008C3863">
      <w:pPr>
        <w:pStyle w:val="Default"/>
        <w:jc w:val="both"/>
      </w:pPr>
    </w:p>
    <w:p w:rsidR="008C3863" w:rsidRDefault="008C3863" w:rsidP="008C3863">
      <w:pPr>
        <w:pStyle w:val="Default"/>
        <w:jc w:val="both"/>
      </w:pPr>
    </w:p>
    <w:p w:rsidR="008C3863" w:rsidRDefault="008C3863" w:rsidP="008C3863">
      <w:pPr>
        <w:pStyle w:val="Default"/>
        <w:jc w:val="both"/>
      </w:pPr>
    </w:p>
    <w:p w:rsidR="008C3863" w:rsidRDefault="008C3863" w:rsidP="008C3863">
      <w:pPr>
        <w:pStyle w:val="Default"/>
        <w:jc w:val="both"/>
      </w:pPr>
    </w:p>
    <w:p w:rsidR="008C3863" w:rsidRDefault="008C3863" w:rsidP="008C3863">
      <w:pPr>
        <w:pStyle w:val="Default"/>
        <w:jc w:val="both"/>
      </w:pPr>
    </w:p>
    <w:p w:rsidR="008C3863" w:rsidRPr="00E61D38" w:rsidRDefault="003A213D" w:rsidP="003A213D">
      <w:pPr>
        <w:pStyle w:val="Default"/>
        <w:jc w:val="both"/>
        <w:rPr>
          <w:b/>
          <w:i/>
          <w:sz w:val="28"/>
          <w:szCs w:val="28"/>
        </w:rPr>
      </w:pPr>
      <w:r>
        <w:rPr>
          <w:b/>
          <w:i/>
          <w:sz w:val="28"/>
          <w:szCs w:val="28"/>
        </w:rPr>
        <w:t>Introduction</w:t>
      </w:r>
    </w:p>
    <w:p w:rsidR="008C3863" w:rsidRPr="008C3863" w:rsidRDefault="008C3863" w:rsidP="008C3863">
      <w:pPr>
        <w:spacing w:after="0" w:line="240" w:lineRule="auto"/>
        <w:jc w:val="both"/>
        <w:rPr>
          <w:rFonts w:ascii="Times New Roman" w:hAnsi="Times New Roman" w:cs="Times New Roman"/>
          <w:b/>
          <w:sz w:val="24"/>
          <w:szCs w:val="24"/>
        </w:rPr>
      </w:pPr>
    </w:p>
    <w:p w:rsidR="008C3863" w:rsidRPr="008C3863" w:rsidRDefault="003A213D" w:rsidP="003A21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The document was developed by the following non-governmental </w:t>
      </w:r>
      <w:r w:rsidR="00442DB0">
        <w:rPr>
          <w:rFonts w:ascii="Times New Roman" w:hAnsi="Times New Roman" w:cs="Times New Roman"/>
          <w:sz w:val="24"/>
          <w:szCs w:val="24"/>
        </w:rPr>
        <w:t xml:space="preserve">human rights </w:t>
      </w:r>
      <w:r>
        <w:rPr>
          <w:rFonts w:ascii="Times New Roman" w:hAnsi="Times New Roman" w:cs="Times New Roman"/>
          <w:sz w:val="24"/>
          <w:szCs w:val="24"/>
        </w:rPr>
        <w:t>organizations of Tajikistan</w:t>
      </w:r>
      <w:r w:rsidR="008C3863" w:rsidRPr="008C3863">
        <w:rPr>
          <w:rFonts w:ascii="Times New Roman" w:hAnsi="Times New Roman" w:cs="Times New Roman"/>
          <w:sz w:val="24"/>
          <w:szCs w:val="24"/>
        </w:rPr>
        <w:t xml:space="preserve">. </w:t>
      </w:r>
    </w:p>
    <w:p w:rsidR="008C3863" w:rsidRPr="0093066D" w:rsidRDefault="003A213D" w:rsidP="0093066D">
      <w:pPr>
        <w:pStyle w:val="a6"/>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NGO</w:t>
      </w:r>
      <w:r w:rsidR="008C3863" w:rsidRPr="0093066D">
        <w:rPr>
          <w:rFonts w:ascii="Times New Roman" w:hAnsi="Times New Roman" w:cs="Times New Roman"/>
          <w:sz w:val="24"/>
          <w:szCs w:val="24"/>
        </w:rPr>
        <w:t xml:space="preserve"> </w:t>
      </w:r>
      <w:r w:rsidR="0093066D" w:rsidRPr="0093066D">
        <w:rPr>
          <w:rFonts w:ascii="Times New Roman" w:hAnsi="Times New Roman" w:cs="Times New Roman"/>
          <w:sz w:val="24"/>
          <w:szCs w:val="24"/>
        </w:rPr>
        <w:t>Bureau for Human Rights and Rule of Law</w:t>
      </w:r>
      <w:r w:rsidR="0093066D">
        <w:rPr>
          <w:rFonts w:ascii="Times New Roman" w:hAnsi="Times New Roman" w:cs="Times New Roman"/>
          <w:sz w:val="24"/>
          <w:szCs w:val="24"/>
        </w:rPr>
        <w:t xml:space="preserve"> </w:t>
      </w:r>
    </w:p>
    <w:p w:rsidR="008C3863" w:rsidRPr="009661AB" w:rsidRDefault="0093066D" w:rsidP="0093066D">
      <w:pPr>
        <w:pStyle w:val="a6"/>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NGO Human Rights Center</w:t>
      </w:r>
    </w:p>
    <w:p w:rsidR="008C3863" w:rsidRPr="00B360DD" w:rsidRDefault="0093066D" w:rsidP="0093066D">
      <w:pPr>
        <w:pStyle w:val="a6"/>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NGO INIS</w:t>
      </w:r>
    </w:p>
    <w:p w:rsidR="00550301" w:rsidRPr="00550301" w:rsidRDefault="0093066D" w:rsidP="0093066D">
      <w:pPr>
        <w:pStyle w:val="a6"/>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NGO </w:t>
      </w:r>
      <w:proofErr w:type="spellStart"/>
      <w:r>
        <w:rPr>
          <w:rFonts w:ascii="Times New Roman" w:hAnsi="Times New Roman" w:cs="Times New Roman"/>
          <w:color w:val="222222"/>
          <w:sz w:val="24"/>
          <w:szCs w:val="24"/>
          <w:shd w:val="clear" w:color="auto" w:fill="FFFFFF"/>
        </w:rPr>
        <w:t>Khoma</w:t>
      </w:r>
      <w:proofErr w:type="spellEnd"/>
    </w:p>
    <w:p w:rsidR="008C3863" w:rsidRPr="008C3863" w:rsidRDefault="0093066D" w:rsidP="00442DB0">
      <w:pPr>
        <w:pStyle w:val="a6"/>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NGO </w:t>
      </w:r>
      <w:r w:rsidR="00127F09">
        <w:rPr>
          <w:rFonts w:ascii="Times New Roman" w:hAnsi="Times New Roman" w:cs="Times New Roman"/>
          <w:sz w:val="24"/>
          <w:szCs w:val="24"/>
        </w:rPr>
        <w:t xml:space="preserve">Independent Human Rights Center </w:t>
      </w:r>
    </w:p>
    <w:p w:rsidR="008C3863" w:rsidRPr="008C3863" w:rsidRDefault="00127F09" w:rsidP="00127F09">
      <w:pPr>
        <w:pStyle w:val="a6"/>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NGO Civil Freedoms Office </w:t>
      </w:r>
    </w:p>
    <w:p w:rsidR="008C3863" w:rsidRPr="00E37D21" w:rsidRDefault="00127F09" w:rsidP="002D48AF">
      <w:pPr>
        <w:pStyle w:val="a6"/>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Republic</w:t>
      </w:r>
      <w:r w:rsidRPr="002D48AF">
        <w:rPr>
          <w:rFonts w:ascii="Times New Roman" w:hAnsi="Times New Roman" w:cs="Times New Roman"/>
          <w:sz w:val="24"/>
          <w:szCs w:val="24"/>
        </w:rPr>
        <w:t xml:space="preserve"> </w:t>
      </w:r>
      <w:r>
        <w:rPr>
          <w:rFonts w:ascii="Times New Roman" w:hAnsi="Times New Roman" w:cs="Times New Roman"/>
          <w:sz w:val="24"/>
          <w:szCs w:val="24"/>
        </w:rPr>
        <w:t>of</w:t>
      </w:r>
      <w:r w:rsidRPr="002D48AF">
        <w:rPr>
          <w:rFonts w:ascii="Times New Roman" w:hAnsi="Times New Roman" w:cs="Times New Roman"/>
          <w:sz w:val="24"/>
          <w:szCs w:val="24"/>
        </w:rPr>
        <w:t xml:space="preserve"> </w:t>
      </w:r>
      <w:r>
        <w:rPr>
          <w:rFonts w:ascii="Times New Roman" w:hAnsi="Times New Roman" w:cs="Times New Roman"/>
          <w:sz w:val="24"/>
          <w:szCs w:val="24"/>
        </w:rPr>
        <w:t>Tajikistan</w:t>
      </w:r>
      <w:r w:rsidRPr="002D48AF">
        <w:rPr>
          <w:rFonts w:ascii="Times New Roman" w:hAnsi="Times New Roman" w:cs="Times New Roman"/>
          <w:sz w:val="24"/>
          <w:szCs w:val="24"/>
        </w:rPr>
        <w:t xml:space="preserve"> </w:t>
      </w:r>
      <w:r>
        <w:rPr>
          <w:rFonts w:ascii="Times New Roman" w:hAnsi="Times New Roman" w:cs="Times New Roman"/>
          <w:sz w:val="24"/>
          <w:szCs w:val="24"/>
        </w:rPr>
        <w:t>is</w:t>
      </w:r>
      <w:r w:rsidRPr="002D48AF">
        <w:rPr>
          <w:rFonts w:ascii="Times New Roman" w:hAnsi="Times New Roman" w:cs="Times New Roman"/>
          <w:sz w:val="24"/>
          <w:szCs w:val="24"/>
        </w:rPr>
        <w:t xml:space="preserve"> </w:t>
      </w:r>
      <w:r>
        <w:rPr>
          <w:rFonts w:ascii="Times New Roman" w:hAnsi="Times New Roman" w:cs="Times New Roman"/>
          <w:sz w:val="24"/>
          <w:szCs w:val="24"/>
        </w:rPr>
        <w:t>a</w:t>
      </w:r>
      <w:r w:rsidRPr="002D48AF">
        <w:rPr>
          <w:rFonts w:ascii="Times New Roman" w:hAnsi="Times New Roman" w:cs="Times New Roman"/>
          <w:sz w:val="24"/>
          <w:szCs w:val="24"/>
        </w:rPr>
        <w:t xml:space="preserve"> </w:t>
      </w:r>
      <w:r>
        <w:rPr>
          <w:rFonts w:ascii="Times New Roman" w:hAnsi="Times New Roman" w:cs="Times New Roman"/>
          <w:sz w:val="24"/>
          <w:szCs w:val="24"/>
        </w:rPr>
        <w:t>party</w:t>
      </w:r>
      <w:r w:rsidRPr="002D48AF">
        <w:rPr>
          <w:rFonts w:ascii="Times New Roman" w:hAnsi="Times New Roman" w:cs="Times New Roman"/>
          <w:sz w:val="24"/>
          <w:szCs w:val="24"/>
        </w:rPr>
        <w:t xml:space="preserve"> </w:t>
      </w:r>
      <w:r>
        <w:rPr>
          <w:rFonts w:ascii="Times New Roman" w:hAnsi="Times New Roman" w:cs="Times New Roman"/>
          <w:sz w:val="24"/>
          <w:szCs w:val="24"/>
        </w:rPr>
        <w:t>to</w:t>
      </w:r>
      <w:r w:rsidRPr="002D48AF">
        <w:rPr>
          <w:rFonts w:ascii="Times New Roman" w:hAnsi="Times New Roman" w:cs="Times New Roman"/>
          <w:sz w:val="24"/>
          <w:szCs w:val="24"/>
        </w:rPr>
        <w:t xml:space="preserve"> </w:t>
      </w:r>
      <w:r>
        <w:rPr>
          <w:rFonts w:ascii="Times New Roman" w:hAnsi="Times New Roman" w:cs="Times New Roman"/>
          <w:sz w:val="24"/>
          <w:szCs w:val="24"/>
        </w:rPr>
        <w:t>all</w:t>
      </w:r>
      <w:r w:rsidRPr="002D48AF">
        <w:rPr>
          <w:rFonts w:ascii="Times New Roman" w:hAnsi="Times New Roman" w:cs="Times New Roman"/>
          <w:sz w:val="24"/>
          <w:szCs w:val="24"/>
        </w:rPr>
        <w:t xml:space="preserve"> </w:t>
      </w:r>
      <w:r>
        <w:rPr>
          <w:rFonts w:ascii="Times New Roman" w:hAnsi="Times New Roman" w:cs="Times New Roman"/>
          <w:sz w:val="24"/>
          <w:szCs w:val="24"/>
        </w:rPr>
        <w:t>core</w:t>
      </w:r>
      <w:r w:rsidRPr="002D48AF">
        <w:rPr>
          <w:rFonts w:ascii="Times New Roman" w:hAnsi="Times New Roman" w:cs="Times New Roman"/>
          <w:sz w:val="24"/>
          <w:szCs w:val="24"/>
        </w:rPr>
        <w:t xml:space="preserve"> </w:t>
      </w:r>
      <w:r>
        <w:rPr>
          <w:rFonts w:ascii="Times New Roman" w:hAnsi="Times New Roman" w:cs="Times New Roman"/>
          <w:sz w:val="24"/>
          <w:szCs w:val="24"/>
        </w:rPr>
        <w:t>human</w:t>
      </w:r>
      <w:r w:rsidRPr="002D48AF">
        <w:rPr>
          <w:rFonts w:ascii="Times New Roman" w:hAnsi="Times New Roman" w:cs="Times New Roman"/>
          <w:sz w:val="24"/>
          <w:szCs w:val="24"/>
        </w:rPr>
        <w:t xml:space="preserve"> </w:t>
      </w:r>
      <w:r>
        <w:rPr>
          <w:rFonts w:ascii="Times New Roman" w:hAnsi="Times New Roman" w:cs="Times New Roman"/>
          <w:sz w:val="24"/>
          <w:szCs w:val="24"/>
        </w:rPr>
        <w:t>rights</w:t>
      </w:r>
      <w:r w:rsidRPr="002D48AF">
        <w:rPr>
          <w:rFonts w:ascii="Times New Roman" w:hAnsi="Times New Roman" w:cs="Times New Roman"/>
          <w:sz w:val="24"/>
          <w:szCs w:val="24"/>
        </w:rPr>
        <w:t xml:space="preserve"> </w:t>
      </w:r>
      <w:r>
        <w:rPr>
          <w:rFonts w:ascii="Times New Roman" w:hAnsi="Times New Roman" w:cs="Times New Roman"/>
          <w:sz w:val="24"/>
          <w:szCs w:val="24"/>
        </w:rPr>
        <w:t>treaties</w:t>
      </w:r>
      <w:r w:rsidRPr="002D48AF">
        <w:rPr>
          <w:rFonts w:ascii="Times New Roman" w:hAnsi="Times New Roman" w:cs="Times New Roman"/>
          <w:sz w:val="24"/>
          <w:szCs w:val="24"/>
        </w:rPr>
        <w:t xml:space="preserve"> </w:t>
      </w:r>
      <w:r>
        <w:rPr>
          <w:rFonts w:ascii="Times New Roman" w:hAnsi="Times New Roman" w:cs="Times New Roman"/>
          <w:sz w:val="24"/>
          <w:szCs w:val="24"/>
        </w:rPr>
        <w:t>providing</w:t>
      </w:r>
      <w:r w:rsidRPr="002D48AF">
        <w:rPr>
          <w:rFonts w:ascii="Times New Roman" w:hAnsi="Times New Roman" w:cs="Times New Roman"/>
          <w:sz w:val="24"/>
          <w:szCs w:val="24"/>
        </w:rPr>
        <w:t xml:space="preserve"> </w:t>
      </w:r>
      <w:r>
        <w:rPr>
          <w:rFonts w:ascii="Times New Roman" w:hAnsi="Times New Roman" w:cs="Times New Roman"/>
          <w:sz w:val="24"/>
          <w:szCs w:val="24"/>
        </w:rPr>
        <w:t>reports</w:t>
      </w:r>
      <w:r w:rsidRPr="002D48AF">
        <w:rPr>
          <w:rFonts w:ascii="Times New Roman" w:hAnsi="Times New Roman" w:cs="Times New Roman"/>
          <w:sz w:val="24"/>
          <w:szCs w:val="24"/>
        </w:rPr>
        <w:t xml:space="preserve"> </w:t>
      </w:r>
      <w:r w:rsidR="002D48AF">
        <w:rPr>
          <w:rFonts w:ascii="Times New Roman" w:hAnsi="Times New Roman" w:cs="Times New Roman"/>
          <w:sz w:val="24"/>
          <w:szCs w:val="24"/>
        </w:rPr>
        <w:t>to</w:t>
      </w:r>
      <w:r w:rsidR="002D48AF" w:rsidRPr="002D48AF">
        <w:rPr>
          <w:rFonts w:ascii="Times New Roman" w:hAnsi="Times New Roman" w:cs="Times New Roman"/>
          <w:sz w:val="24"/>
          <w:szCs w:val="24"/>
        </w:rPr>
        <w:t xml:space="preserve"> </w:t>
      </w:r>
      <w:r w:rsidR="002D48AF">
        <w:rPr>
          <w:rFonts w:ascii="Times New Roman" w:hAnsi="Times New Roman" w:cs="Times New Roman"/>
          <w:sz w:val="24"/>
          <w:szCs w:val="24"/>
        </w:rPr>
        <w:t>UN</w:t>
      </w:r>
      <w:r w:rsidR="002D48AF" w:rsidRPr="002D48AF">
        <w:rPr>
          <w:rFonts w:ascii="Times New Roman" w:hAnsi="Times New Roman" w:cs="Times New Roman"/>
          <w:sz w:val="24"/>
          <w:szCs w:val="24"/>
        </w:rPr>
        <w:t xml:space="preserve"> </w:t>
      </w:r>
      <w:r w:rsidR="002D48AF">
        <w:rPr>
          <w:rFonts w:ascii="Times New Roman" w:hAnsi="Times New Roman" w:cs="Times New Roman"/>
          <w:sz w:val="24"/>
          <w:szCs w:val="24"/>
        </w:rPr>
        <w:t>treaty</w:t>
      </w:r>
      <w:r w:rsidR="002D48AF" w:rsidRPr="002D48AF">
        <w:rPr>
          <w:rFonts w:ascii="Times New Roman" w:hAnsi="Times New Roman" w:cs="Times New Roman"/>
          <w:sz w:val="24"/>
          <w:szCs w:val="24"/>
        </w:rPr>
        <w:t xml:space="preserve"> </w:t>
      </w:r>
      <w:r w:rsidR="002D48AF">
        <w:rPr>
          <w:rFonts w:ascii="Times New Roman" w:hAnsi="Times New Roman" w:cs="Times New Roman"/>
          <w:sz w:val="24"/>
          <w:szCs w:val="24"/>
        </w:rPr>
        <w:t xml:space="preserve">bodies </w:t>
      </w:r>
      <w:r>
        <w:rPr>
          <w:rFonts w:ascii="Times New Roman" w:hAnsi="Times New Roman" w:cs="Times New Roman"/>
          <w:sz w:val="24"/>
          <w:szCs w:val="24"/>
        </w:rPr>
        <w:t>on</w:t>
      </w:r>
      <w:r w:rsidRPr="002D48AF">
        <w:rPr>
          <w:rFonts w:ascii="Times New Roman" w:hAnsi="Times New Roman" w:cs="Times New Roman"/>
          <w:sz w:val="24"/>
          <w:szCs w:val="24"/>
        </w:rPr>
        <w:t xml:space="preserve"> </w:t>
      </w:r>
      <w:r>
        <w:rPr>
          <w:rFonts w:ascii="Times New Roman" w:hAnsi="Times New Roman" w:cs="Times New Roman"/>
          <w:sz w:val="24"/>
          <w:szCs w:val="24"/>
        </w:rPr>
        <w:t>a</w:t>
      </w:r>
      <w:r w:rsidRPr="002D48AF">
        <w:rPr>
          <w:rFonts w:ascii="Times New Roman" w:hAnsi="Times New Roman" w:cs="Times New Roman"/>
          <w:sz w:val="24"/>
          <w:szCs w:val="24"/>
        </w:rPr>
        <w:t xml:space="preserve"> </w:t>
      </w:r>
      <w:r>
        <w:rPr>
          <w:rFonts w:ascii="Times New Roman" w:hAnsi="Times New Roman" w:cs="Times New Roman"/>
          <w:sz w:val="24"/>
          <w:szCs w:val="24"/>
        </w:rPr>
        <w:t>regular</w:t>
      </w:r>
      <w:r w:rsidRPr="002D48AF">
        <w:rPr>
          <w:rFonts w:ascii="Times New Roman" w:hAnsi="Times New Roman" w:cs="Times New Roman"/>
          <w:sz w:val="24"/>
          <w:szCs w:val="24"/>
        </w:rPr>
        <w:t xml:space="preserve"> </w:t>
      </w:r>
      <w:r>
        <w:rPr>
          <w:rFonts w:ascii="Times New Roman" w:hAnsi="Times New Roman" w:cs="Times New Roman"/>
          <w:sz w:val="24"/>
          <w:szCs w:val="24"/>
        </w:rPr>
        <w:t>basis</w:t>
      </w:r>
      <w:r w:rsidR="002D48AF" w:rsidRPr="002D48AF">
        <w:rPr>
          <w:rFonts w:ascii="Times New Roman" w:hAnsi="Times New Roman" w:cs="Times New Roman"/>
          <w:sz w:val="24"/>
          <w:szCs w:val="24"/>
        </w:rPr>
        <w:t xml:space="preserve">. </w:t>
      </w:r>
    </w:p>
    <w:p w:rsidR="008C3863" w:rsidRPr="002D48AF" w:rsidRDefault="002D48AF" w:rsidP="002D48AF">
      <w:pPr>
        <w:pStyle w:val="a6"/>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During</w:t>
      </w:r>
      <w:r w:rsidRPr="002D48AF">
        <w:rPr>
          <w:rFonts w:ascii="Times New Roman" w:hAnsi="Times New Roman" w:cs="Times New Roman"/>
          <w:sz w:val="24"/>
          <w:szCs w:val="24"/>
        </w:rPr>
        <w:t xml:space="preserve"> </w:t>
      </w:r>
      <w:r>
        <w:rPr>
          <w:rFonts w:ascii="Times New Roman" w:hAnsi="Times New Roman" w:cs="Times New Roman"/>
          <w:sz w:val="24"/>
          <w:szCs w:val="24"/>
        </w:rPr>
        <w:t>the</w:t>
      </w:r>
      <w:r w:rsidRPr="002D48AF">
        <w:rPr>
          <w:rFonts w:ascii="Times New Roman" w:hAnsi="Times New Roman" w:cs="Times New Roman"/>
          <w:sz w:val="24"/>
          <w:szCs w:val="24"/>
        </w:rPr>
        <w:t xml:space="preserve"> </w:t>
      </w:r>
      <w:r>
        <w:rPr>
          <w:rFonts w:ascii="Times New Roman" w:hAnsi="Times New Roman" w:cs="Times New Roman"/>
          <w:sz w:val="24"/>
          <w:szCs w:val="24"/>
        </w:rPr>
        <w:t>period</w:t>
      </w:r>
      <w:r w:rsidRPr="002D48AF">
        <w:rPr>
          <w:rFonts w:ascii="Times New Roman" w:hAnsi="Times New Roman" w:cs="Times New Roman"/>
          <w:sz w:val="24"/>
          <w:szCs w:val="24"/>
        </w:rPr>
        <w:t xml:space="preserve"> 2010-2015 </w:t>
      </w:r>
      <w:r>
        <w:rPr>
          <w:rFonts w:ascii="Times New Roman" w:hAnsi="Times New Roman" w:cs="Times New Roman"/>
          <w:sz w:val="24"/>
          <w:szCs w:val="24"/>
        </w:rPr>
        <w:t>the</w:t>
      </w:r>
      <w:r w:rsidRPr="002D48AF">
        <w:rPr>
          <w:rFonts w:ascii="Times New Roman" w:hAnsi="Times New Roman" w:cs="Times New Roman"/>
          <w:sz w:val="24"/>
          <w:szCs w:val="24"/>
        </w:rPr>
        <w:t xml:space="preserve"> </w:t>
      </w:r>
      <w:r>
        <w:rPr>
          <w:rFonts w:ascii="Times New Roman" w:hAnsi="Times New Roman" w:cs="Times New Roman"/>
          <w:sz w:val="24"/>
          <w:szCs w:val="24"/>
        </w:rPr>
        <w:t>country</w:t>
      </w:r>
      <w:r w:rsidRPr="002D48AF">
        <w:rPr>
          <w:rFonts w:ascii="Times New Roman" w:hAnsi="Times New Roman" w:cs="Times New Roman"/>
          <w:sz w:val="24"/>
          <w:szCs w:val="24"/>
        </w:rPr>
        <w:t xml:space="preserve"> </w:t>
      </w:r>
      <w:r>
        <w:rPr>
          <w:rFonts w:ascii="Times New Roman" w:hAnsi="Times New Roman" w:cs="Times New Roman"/>
          <w:sz w:val="24"/>
          <w:szCs w:val="24"/>
        </w:rPr>
        <w:t>has</w:t>
      </w:r>
      <w:r w:rsidRPr="002D48AF">
        <w:rPr>
          <w:rFonts w:ascii="Times New Roman" w:hAnsi="Times New Roman" w:cs="Times New Roman"/>
          <w:sz w:val="24"/>
          <w:szCs w:val="24"/>
        </w:rPr>
        <w:t xml:space="preserve"> </w:t>
      </w:r>
      <w:r>
        <w:rPr>
          <w:rFonts w:ascii="Times New Roman" w:hAnsi="Times New Roman" w:cs="Times New Roman"/>
          <w:sz w:val="24"/>
          <w:szCs w:val="24"/>
        </w:rPr>
        <w:t>developed</w:t>
      </w:r>
      <w:r w:rsidRPr="002D48AF">
        <w:rPr>
          <w:rFonts w:ascii="Times New Roman" w:hAnsi="Times New Roman" w:cs="Times New Roman"/>
          <w:sz w:val="24"/>
          <w:szCs w:val="24"/>
        </w:rPr>
        <w:t xml:space="preserve"> </w:t>
      </w:r>
      <w:r>
        <w:rPr>
          <w:rFonts w:ascii="Times New Roman" w:hAnsi="Times New Roman" w:cs="Times New Roman"/>
          <w:sz w:val="24"/>
          <w:szCs w:val="24"/>
        </w:rPr>
        <w:t>and</w:t>
      </w:r>
      <w:r w:rsidRPr="002D48AF">
        <w:rPr>
          <w:rFonts w:ascii="Times New Roman" w:hAnsi="Times New Roman" w:cs="Times New Roman"/>
          <w:sz w:val="24"/>
          <w:szCs w:val="24"/>
        </w:rPr>
        <w:t xml:space="preserve"> </w:t>
      </w:r>
      <w:r>
        <w:rPr>
          <w:rFonts w:ascii="Times New Roman" w:hAnsi="Times New Roman" w:cs="Times New Roman"/>
          <w:sz w:val="24"/>
          <w:szCs w:val="24"/>
        </w:rPr>
        <w:t>submitted</w:t>
      </w:r>
      <w:r w:rsidRPr="002D48AF">
        <w:rPr>
          <w:rFonts w:ascii="Times New Roman" w:hAnsi="Times New Roman" w:cs="Times New Roman"/>
          <w:sz w:val="24"/>
          <w:szCs w:val="24"/>
        </w:rPr>
        <w:t xml:space="preserve"> 11 </w:t>
      </w:r>
      <w:r>
        <w:rPr>
          <w:rFonts w:ascii="Times New Roman" w:hAnsi="Times New Roman" w:cs="Times New Roman"/>
          <w:sz w:val="24"/>
          <w:szCs w:val="24"/>
        </w:rPr>
        <w:t>periodic</w:t>
      </w:r>
      <w:r w:rsidRPr="002D48AF">
        <w:rPr>
          <w:rFonts w:ascii="Times New Roman" w:hAnsi="Times New Roman" w:cs="Times New Roman"/>
          <w:sz w:val="24"/>
          <w:szCs w:val="24"/>
        </w:rPr>
        <w:t xml:space="preserve"> </w:t>
      </w:r>
      <w:r>
        <w:rPr>
          <w:rFonts w:ascii="Times New Roman" w:hAnsi="Times New Roman" w:cs="Times New Roman"/>
          <w:sz w:val="24"/>
          <w:szCs w:val="24"/>
        </w:rPr>
        <w:t>reports</w:t>
      </w:r>
      <w:r w:rsidRPr="002D48AF">
        <w:rPr>
          <w:rFonts w:ascii="Times New Roman" w:hAnsi="Times New Roman" w:cs="Times New Roman"/>
          <w:sz w:val="24"/>
          <w:szCs w:val="24"/>
        </w:rPr>
        <w:t xml:space="preserve"> </w:t>
      </w:r>
      <w:r>
        <w:rPr>
          <w:rFonts w:ascii="Times New Roman" w:hAnsi="Times New Roman" w:cs="Times New Roman"/>
          <w:sz w:val="24"/>
          <w:szCs w:val="24"/>
        </w:rPr>
        <w:t>to</w:t>
      </w:r>
      <w:r w:rsidRPr="002D48AF">
        <w:rPr>
          <w:rFonts w:ascii="Times New Roman" w:hAnsi="Times New Roman" w:cs="Times New Roman"/>
          <w:sz w:val="24"/>
          <w:szCs w:val="24"/>
        </w:rPr>
        <w:t xml:space="preserve"> </w:t>
      </w:r>
      <w:r>
        <w:rPr>
          <w:rFonts w:ascii="Times New Roman" w:hAnsi="Times New Roman" w:cs="Times New Roman"/>
          <w:sz w:val="24"/>
          <w:szCs w:val="24"/>
        </w:rPr>
        <w:t>UN</w:t>
      </w:r>
      <w:r w:rsidRPr="002D48AF">
        <w:rPr>
          <w:rFonts w:ascii="Times New Roman" w:hAnsi="Times New Roman" w:cs="Times New Roman"/>
          <w:sz w:val="24"/>
          <w:szCs w:val="24"/>
        </w:rPr>
        <w:t xml:space="preserve"> </w:t>
      </w:r>
      <w:r>
        <w:rPr>
          <w:rFonts w:ascii="Times New Roman" w:hAnsi="Times New Roman" w:cs="Times New Roman"/>
          <w:sz w:val="24"/>
          <w:szCs w:val="24"/>
        </w:rPr>
        <w:t>treaty</w:t>
      </w:r>
      <w:r w:rsidRPr="002D48AF">
        <w:rPr>
          <w:rFonts w:ascii="Times New Roman" w:hAnsi="Times New Roman" w:cs="Times New Roman"/>
          <w:sz w:val="24"/>
          <w:szCs w:val="24"/>
        </w:rPr>
        <w:t xml:space="preserve"> </w:t>
      </w:r>
      <w:r>
        <w:rPr>
          <w:rFonts w:ascii="Times New Roman" w:hAnsi="Times New Roman" w:cs="Times New Roman"/>
          <w:sz w:val="24"/>
          <w:szCs w:val="24"/>
        </w:rPr>
        <w:t>bodies</w:t>
      </w:r>
      <w:r w:rsidRPr="002D48AF">
        <w:rPr>
          <w:rFonts w:ascii="Times New Roman" w:hAnsi="Times New Roman" w:cs="Times New Roman"/>
          <w:sz w:val="24"/>
          <w:szCs w:val="24"/>
        </w:rPr>
        <w:t xml:space="preserve"> (</w:t>
      </w:r>
      <w:r>
        <w:rPr>
          <w:rFonts w:ascii="Times New Roman" w:hAnsi="Times New Roman" w:cs="Times New Roman"/>
          <w:sz w:val="24"/>
          <w:szCs w:val="24"/>
        </w:rPr>
        <w:t>report</w:t>
      </w:r>
      <w:r w:rsidRPr="002D48AF">
        <w:rPr>
          <w:rFonts w:ascii="Times New Roman" w:hAnsi="Times New Roman" w:cs="Times New Roman"/>
          <w:sz w:val="24"/>
          <w:szCs w:val="24"/>
        </w:rPr>
        <w:t xml:space="preserve"> </w:t>
      </w:r>
      <w:r>
        <w:rPr>
          <w:rFonts w:ascii="Times New Roman" w:hAnsi="Times New Roman" w:cs="Times New Roman"/>
          <w:sz w:val="24"/>
          <w:szCs w:val="24"/>
        </w:rPr>
        <w:t>to</w:t>
      </w:r>
      <w:r w:rsidRPr="002D48AF">
        <w:rPr>
          <w:rFonts w:ascii="Times New Roman" w:hAnsi="Times New Roman" w:cs="Times New Roman"/>
          <w:sz w:val="24"/>
          <w:szCs w:val="24"/>
        </w:rPr>
        <w:t xml:space="preserve"> </w:t>
      </w:r>
      <w:r>
        <w:rPr>
          <w:rFonts w:ascii="Times New Roman" w:hAnsi="Times New Roman" w:cs="Times New Roman"/>
          <w:sz w:val="24"/>
          <w:szCs w:val="24"/>
        </w:rPr>
        <w:t>the</w:t>
      </w:r>
      <w:r w:rsidRPr="002D48AF">
        <w:rPr>
          <w:rFonts w:ascii="Times New Roman" w:hAnsi="Times New Roman" w:cs="Times New Roman"/>
          <w:sz w:val="24"/>
          <w:szCs w:val="24"/>
        </w:rPr>
        <w:t xml:space="preserve"> </w:t>
      </w:r>
      <w:r>
        <w:rPr>
          <w:rFonts w:ascii="Times New Roman" w:hAnsi="Times New Roman" w:cs="Times New Roman"/>
          <w:sz w:val="24"/>
          <w:szCs w:val="24"/>
        </w:rPr>
        <w:t>UN</w:t>
      </w:r>
      <w:r w:rsidRPr="002D48AF">
        <w:rPr>
          <w:rFonts w:ascii="Times New Roman" w:hAnsi="Times New Roman" w:cs="Times New Roman"/>
          <w:sz w:val="24"/>
          <w:szCs w:val="24"/>
        </w:rPr>
        <w:t xml:space="preserve"> </w:t>
      </w:r>
      <w:r>
        <w:rPr>
          <w:rFonts w:ascii="Times New Roman" w:hAnsi="Times New Roman" w:cs="Times New Roman"/>
          <w:sz w:val="24"/>
          <w:szCs w:val="24"/>
        </w:rPr>
        <w:t>Child</w:t>
      </w:r>
      <w:r w:rsidRPr="002D48AF">
        <w:rPr>
          <w:rFonts w:ascii="Times New Roman" w:hAnsi="Times New Roman" w:cs="Times New Roman"/>
          <w:sz w:val="24"/>
          <w:szCs w:val="24"/>
        </w:rPr>
        <w:t xml:space="preserve"> </w:t>
      </w:r>
      <w:r>
        <w:rPr>
          <w:rFonts w:ascii="Times New Roman" w:hAnsi="Times New Roman" w:cs="Times New Roman"/>
          <w:sz w:val="24"/>
          <w:szCs w:val="24"/>
        </w:rPr>
        <w:t>Rights</w:t>
      </w:r>
      <w:r w:rsidRPr="002D48AF">
        <w:rPr>
          <w:rFonts w:ascii="Times New Roman" w:hAnsi="Times New Roman" w:cs="Times New Roman"/>
          <w:sz w:val="24"/>
          <w:szCs w:val="24"/>
        </w:rPr>
        <w:t xml:space="preserve"> </w:t>
      </w:r>
      <w:r>
        <w:rPr>
          <w:rFonts w:ascii="Times New Roman" w:hAnsi="Times New Roman" w:cs="Times New Roman"/>
          <w:sz w:val="24"/>
          <w:szCs w:val="24"/>
        </w:rPr>
        <w:t>Committee</w:t>
      </w:r>
      <w:r w:rsidRPr="002D48AF">
        <w:rPr>
          <w:rFonts w:ascii="Times New Roman" w:hAnsi="Times New Roman" w:cs="Times New Roman"/>
          <w:sz w:val="24"/>
          <w:szCs w:val="24"/>
        </w:rPr>
        <w:t xml:space="preserve"> </w:t>
      </w:r>
      <w:r>
        <w:rPr>
          <w:rFonts w:ascii="Times New Roman" w:hAnsi="Times New Roman" w:cs="Times New Roman"/>
          <w:sz w:val="24"/>
          <w:szCs w:val="24"/>
        </w:rPr>
        <w:t>will</w:t>
      </w:r>
      <w:r w:rsidRPr="002D48AF">
        <w:rPr>
          <w:rFonts w:ascii="Times New Roman" w:hAnsi="Times New Roman" w:cs="Times New Roman"/>
          <w:sz w:val="24"/>
          <w:szCs w:val="24"/>
        </w:rPr>
        <w:t xml:space="preserve"> </w:t>
      </w:r>
      <w:r>
        <w:rPr>
          <w:rFonts w:ascii="Times New Roman" w:hAnsi="Times New Roman" w:cs="Times New Roman"/>
          <w:sz w:val="24"/>
          <w:szCs w:val="24"/>
        </w:rPr>
        <w:t>be</w:t>
      </w:r>
      <w:r w:rsidRPr="002D48AF">
        <w:rPr>
          <w:rFonts w:ascii="Times New Roman" w:hAnsi="Times New Roman" w:cs="Times New Roman"/>
          <w:sz w:val="24"/>
          <w:szCs w:val="24"/>
        </w:rPr>
        <w:t xml:space="preserve"> </w:t>
      </w:r>
      <w:r>
        <w:rPr>
          <w:rFonts w:ascii="Times New Roman" w:hAnsi="Times New Roman" w:cs="Times New Roman"/>
          <w:sz w:val="24"/>
          <w:szCs w:val="24"/>
        </w:rPr>
        <w:t>considered</w:t>
      </w:r>
      <w:r w:rsidRPr="002D48AF">
        <w:rPr>
          <w:rFonts w:ascii="Times New Roman" w:hAnsi="Times New Roman" w:cs="Times New Roman"/>
          <w:sz w:val="24"/>
          <w:szCs w:val="24"/>
        </w:rPr>
        <w:t xml:space="preserve"> </w:t>
      </w:r>
      <w:r>
        <w:rPr>
          <w:rFonts w:ascii="Times New Roman" w:hAnsi="Times New Roman" w:cs="Times New Roman"/>
          <w:sz w:val="24"/>
          <w:szCs w:val="24"/>
        </w:rPr>
        <w:t>in</w:t>
      </w:r>
      <w:r w:rsidRPr="002D48AF">
        <w:rPr>
          <w:rFonts w:ascii="Times New Roman" w:hAnsi="Times New Roman" w:cs="Times New Roman"/>
          <w:sz w:val="24"/>
          <w:szCs w:val="24"/>
        </w:rPr>
        <w:t xml:space="preserve"> </w:t>
      </w:r>
      <w:r>
        <w:rPr>
          <w:rFonts w:ascii="Times New Roman" w:hAnsi="Times New Roman" w:cs="Times New Roman"/>
          <w:sz w:val="24"/>
          <w:szCs w:val="24"/>
        </w:rPr>
        <w:t>September</w:t>
      </w:r>
      <w:r w:rsidRPr="002D48AF">
        <w:rPr>
          <w:rFonts w:ascii="Times New Roman" w:hAnsi="Times New Roman" w:cs="Times New Roman"/>
          <w:sz w:val="24"/>
          <w:szCs w:val="24"/>
        </w:rPr>
        <w:t xml:space="preserve"> 2017) </w:t>
      </w:r>
      <w:r>
        <w:rPr>
          <w:rFonts w:ascii="Times New Roman" w:hAnsi="Times New Roman" w:cs="Times New Roman"/>
          <w:sz w:val="24"/>
          <w:szCs w:val="24"/>
        </w:rPr>
        <w:t>and</w:t>
      </w:r>
      <w:r w:rsidRPr="002D48AF">
        <w:rPr>
          <w:rFonts w:ascii="Times New Roman" w:hAnsi="Times New Roman" w:cs="Times New Roman"/>
          <w:sz w:val="24"/>
          <w:szCs w:val="24"/>
        </w:rPr>
        <w:t xml:space="preserve"> </w:t>
      </w:r>
      <w:r>
        <w:rPr>
          <w:rFonts w:ascii="Times New Roman" w:hAnsi="Times New Roman" w:cs="Times New Roman"/>
          <w:sz w:val="24"/>
          <w:szCs w:val="24"/>
        </w:rPr>
        <w:t>adopted</w:t>
      </w:r>
      <w:r w:rsidRPr="002D48AF">
        <w:rPr>
          <w:rFonts w:ascii="Times New Roman" w:hAnsi="Times New Roman" w:cs="Times New Roman"/>
          <w:sz w:val="24"/>
          <w:szCs w:val="24"/>
        </w:rPr>
        <w:t xml:space="preserve"> 8 </w:t>
      </w:r>
      <w:r>
        <w:rPr>
          <w:rFonts w:ascii="Times New Roman" w:hAnsi="Times New Roman" w:cs="Times New Roman"/>
          <w:sz w:val="24"/>
          <w:szCs w:val="24"/>
        </w:rPr>
        <w:t>National</w:t>
      </w:r>
      <w:r w:rsidRPr="002D48AF">
        <w:rPr>
          <w:rFonts w:ascii="Times New Roman" w:hAnsi="Times New Roman" w:cs="Times New Roman"/>
          <w:sz w:val="24"/>
          <w:szCs w:val="24"/>
        </w:rPr>
        <w:t xml:space="preserve"> </w:t>
      </w:r>
      <w:r>
        <w:rPr>
          <w:rFonts w:ascii="Times New Roman" w:hAnsi="Times New Roman" w:cs="Times New Roman"/>
          <w:sz w:val="24"/>
          <w:szCs w:val="24"/>
        </w:rPr>
        <w:t>Plans</w:t>
      </w:r>
      <w:r w:rsidRPr="002D48AF">
        <w:rPr>
          <w:rFonts w:ascii="Times New Roman" w:hAnsi="Times New Roman" w:cs="Times New Roman"/>
          <w:sz w:val="24"/>
          <w:szCs w:val="24"/>
        </w:rPr>
        <w:t xml:space="preserve"> </w:t>
      </w:r>
      <w:r>
        <w:rPr>
          <w:rFonts w:ascii="Times New Roman" w:hAnsi="Times New Roman" w:cs="Times New Roman"/>
          <w:sz w:val="24"/>
          <w:szCs w:val="24"/>
        </w:rPr>
        <w:t>for</w:t>
      </w:r>
      <w:r w:rsidRPr="002D48AF">
        <w:rPr>
          <w:rFonts w:ascii="Times New Roman" w:hAnsi="Times New Roman" w:cs="Times New Roman"/>
          <w:sz w:val="24"/>
          <w:szCs w:val="24"/>
        </w:rPr>
        <w:t xml:space="preserve"> </w:t>
      </w:r>
      <w:r>
        <w:rPr>
          <w:rFonts w:ascii="Times New Roman" w:hAnsi="Times New Roman" w:cs="Times New Roman"/>
          <w:sz w:val="24"/>
          <w:szCs w:val="24"/>
        </w:rPr>
        <w:t>the</w:t>
      </w:r>
      <w:r w:rsidRPr="002D48AF">
        <w:rPr>
          <w:rFonts w:ascii="Times New Roman" w:hAnsi="Times New Roman" w:cs="Times New Roman"/>
          <w:sz w:val="24"/>
          <w:szCs w:val="24"/>
        </w:rPr>
        <w:t xml:space="preserve"> </w:t>
      </w:r>
      <w:r>
        <w:rPr>
          <w:rFonts w:ascii="Times New Roman" w:hAnsi="Times New Roman" w:cs="Times New Roman"/>
          <w:sz w:val="24"/>
          <w:szCs w:val="24"/>
        </w:rPr>
        <w:t>implementation</w:t>
      </w:r>
      <w:r w:rsidRPr="002D48AF">
        <w:rPr>
          <w:rFonts w:ascii="Times New Roman" w:hAnsi="Times New Roman" w:cs="Times New Roman"/>
          <w:sz w:val="24"/>
          <w:szCs w:val="24"/>
        </w:rPr>
        <w:t xml:space="preserve"> </w:t>
      </w:r>
      <w:r>
        <w:rPr>
          <w:rFonts w:ascii="Times New Roman" w:hAnsi="Times New Roman" w:cs="Times New Roman"/>
          <w:sz w:val="24"/>
          <w:szCs w:val="24"/>
        </w:rPr>
        <w:t>of</w:t>
      </w:r>
      <w:r w:rsidRPr="002D48AF">
        <w:rPr>
          <w:rFonts w:ascii="Times New Roman" w:hAnsi="Times New Roman" w:cs="Times New Roman"/>
          <w:sz w:val="24"/>
          <w:szCs w:val="24"/>
        </w:rPr>
        <w:t xml:space="preserve"> </w:t>
      </w:r>
      <w:r>
        <w:rPr>
          <w:rFonts w:ascii="Times New Roman" w:hAnsi="Times New Roman" w:cs="Times New Roman"/>
          <w:sz w:val="24"/>
          <w:szCs w:val="24"/>
        </w:rPr>
        <w:t>recommendations</w:t>
      </w:r>
      <w:r w:rsidRPr="002D48AF">
        <w:rPr>
          <w:rFonts w:ascii="Times New Roman" w:hAnsi="Times New Roman" w:cs="Times New Roman"/>
          <w:sz w:val="24"/>
          <w:szCs w:val="24"/>
        </w:rPr>
        <w:t xml:space="preserve"> </w:t>
      </w:r>
      <w:r>
        <w:rPr>
          <w:rFonts w:ascii="Times New Roman" w:hAnsi="Times New Roman" w:cs="Times New Roman"/>
          <w:sz w:val="24"/>
          <w:szCs w:val="24"/>
        </w:rPr>
        <w:t>made</w:t>
      </w:r>
      <w:r w:rsidRPr="002D48AF">
        <w:rPr>
          <w:rFonts w:ascii="Times New Roman" w:hAnsi="Times New Roman" w:cs="Times New Roman"/>
          <w:sz w:val="24"/>
          <w:szCs w:val="24"/>
        </w:rPr>
        <w:t xml:space="preserve"> </w:t>
      </w:r>
      <w:r>
        <w:rPr>
          <w:rFonts w:ascii="Times New Roman" w:hAnsi="Times New Roman" w:cs="Times New Roman"/>
          <w:sz w:val="24"/>
          <w:szCs w:val="24"/>
        </w:rPr>
        <w:t>by</w:t>
      </w:r>
      <w:r w:rsidRPr="002D48AF">
        <w:rPr>
          <w:rFonts w:ascii="Times New Roman" w:hAnsi="Times New Roman" w:cs="Times New Roman"/>
          <w:sz w:val="24"/>
          <w:szCs w:val="24"/>
        </w:rPr>
        <w:t xml:space="preserve"> </w:t>
      </w:r>
      <w:r>
        <w:rPr>
          <w:rFonts w:ascii="Times New Roman" w:hAnsi="Times New Roman" w:cs="Times New Roman"/>
          <w:sz w:val="24"/>
          <w:szCs w:val="24"/>
        </w:rPr>
        <w:t>UN</w:t>
      </w:r>
      <w:r w:rsidRPr="002D48AF">
        <w:rPr>
          <w:rFonts w:ascii="Times New Roman" w:hAnsi="Times New Roman" w:cs="Times New Roman"/>
          <w:sz w:val="24"/>
          <w:szCs w:val="24"/>
        </w:rPr>
        <w:t xml:space="preserve"> </w:t>
      </w:r>
      <w:r>
        <w:rPr>
          <w:rFonts w:ascii="Times New Roman" w:hAnsi="Times New Roman" w:cs="Times New Roman"/>
          <w:sz w:val="24"/>
          <w:szCs w:val="24"/>
        </w:rPr>
        <w:t>Human</w:t>
      </w:r>
      <w:r w:rsidRPr="002D48AF">
        <w:rPr>
          <w:rFonts w:ascii="Times New Roman" w:hAnsi="Times New Roman" w:cs="Times New Roman"/>
          <w:sz w:val="24"/>
          <w:szCs w:val="24"/>
        </w:rPr>
        <w:t xml:space="preserve"> </w:t>
      </w:r>
      <w:r>
        <w:rPr>
          <w:rFonts w:ascii="Times New Roman" w:hAnsi="Times New Roman" w:cs="Times New Roman"/>
          <w:sz w:val="24"/>
          <w:szCs w:val="24"/>
        </w:rPr>
        <w:t>Rights</w:t>
      </w:r>
      <w:r w:rsidRPr="002D48AF">
        <w:rPr>
          <w:rFonts w:ascii="Times New Roman" w:hAnsi="Times New Roman" w:cs="Times New Roman"/>
          <w:sz w:val="24"/>
          <w:szCs w:val="24"/>
        </w:rPr>
        <w:t xml:space="preserve"> </w:t>
      </w:r>
      <w:r>
        <w:rPr>
          <w:rFonts w:ascii="Times New Roman" w:hAnsi="Times New Roman" w:cs="Times New Roman"/>
          <w:sz w:val="24"/>
          <w:szCs w:val="24"/>
        </w:rPr>
        <w:t>treaty</w:t>
      </w:r>
      <w:r w:rsidRPr="002D48AF">
        <w:rPr>
          <w:rFonts w:ascii="Times New Roman" w:hAnsi="Times New Roman" w:cs="Times New Roman"/>
          <w:sz w:val="24"/>
          <w:szCs w:val="24"/>
        </w:rPr>
        <w:t xml:space="preserve"> </w:t>
      </w:r>
      <w:r>
        <w:rPr>
          <w:rFonts w:ascii="Times New Roman" w:hAnsi="Times New Roman" w:cs="Times New Roman"/>
          <w:sz w:val="24"/>
          <w:szCs w:val="24"/>
        </w:rPr>
        <w:t>and</w:t>
      </w:r>
      <w:r w:rsidRPr="002D48AF">
        <w:rPr>
          <w:rFonts w:ascii="Times New Roman" w:hAnsi="Times New Roman" w:cs="Times New Roman"/>
          <w:sz w:val="24"/>
          <w:szCs w:val="24"/>
        </w:rPr>
        <w:t xml:space="preserve"> </w:t>
      </w:r>
      <w:r>
        <w:rPr>
          <w:rFonts w:ascii="Times New Roman" w:hAnsi="Times New Roman" w:cs="Times New Roman"/>
          <w:sz w:val="24"/>
          <w:szCs w:val="24"/>
        </w:rPr>
        <w:t>constituent</w:t>
      </w:r>
      <w:r w:rsidRPr="002D48AF">
        <w:rPr>
          <w:rFonts w:ascii="Times New Roman" w:hAnsi="Times New Roman" w:cs="Times New Roman"/>
          <w:sz w:val="24"/>
          <w:szCs w:val="24"/>
        </w:rPr>
        <w:t xml:space="preserve"> </w:t>
      </w:r>
      <w:r>
        <w:rPr>
          <w:rFonts w:ascii="Times New Roman" w:hAnsi="Times New Roman" w:cs="Times New Roman"/>
          <w:sz w:val="24"/>
          <w:szCs w:val="24"/>
        </w:rPr>
        <w:t>bodies</w:t>
      </w:r>
      <w:r w:rsidR="008C3863" w:rsidRPr="002D48AF">
        <w:rPr>
          <w:rFonts w:ascii="Times New Roman" w:hAnsi="Times New Roman" w:cs="Times New Roman"/>
          <w:sz w:val="24"/>
          <w:szCs w:val="24"/>
        </w:rPr>
        <w:t>.</w:t>
      </w:r>
    </w:p>
    <w:p w:rsidR="008C3863" w:rsidRPr="00903A2F" w:rsidRDefault="002D48AF" w:rsidP="00903A2F">
      <w:pPr>
        <w:pStyle w:val="a6"/>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However</w:t>
      </w:r>
      <w:r w:rsidRPr="00903A2F">
        <w:rPr>
          <w:rFonts w:ascii="Times New Roman" w:hAnsi="Times New Roman" w:cs="Times New Roman"/>
          <w:sz w:val="24"/>
          <w:szCs w:val="24"/>
        </w:rPr>
        <w:t xml:space="preserve">, </w:t>
      </w:r>
      <w:r>
        <w:rPr>
          <w:rFonts w:ascii="Times New Roman" w:hAnsi="Times New Roman" w:cs="Times New Roman"/>
          <w:sz w:val="24"/>
          <w:szCs w:val="24"/>
        </w:rPr>
        <w:t>there</w:t>
      </w:r>
      <w:r w:rsidRPr="00903A2F">
        <w:rPr>
          <w:rFonts w:ascii="Times New Roman" w:hAnsi="Times New Roman" w:cs="Times New Roman"/>
          <w:sz w:val="24"/>
          <w:szCs w:val="24"/>
        </w:rPr>
        <w:t xml:space="preserve"> </w:t>
      </w:r>
      <w:r>
        <w:rPr>
          <w:rFonts w:ascii="Times New Roman" w:hAnsi="Times New Roman" w:cs="Times New Roman"/>
          <w:sz w:val="24"/>
          <w:szCs w:val="24"/>
        </w:rPr>
        <w:t>is</w:t>
      </w:r>
      <w:r w:rsidRPr="00903A2F">
        <w:rPr>
          <w:rFonts w:ascii="Times New Roman" w:hAnsi="Times New Roman" w:cs="Times New Roman"/>
          <w:sz w:val="24"/>
          <w:szCs w:val="24"/>
        </w:rPr>
        <w:t xml:space="preserve"> </w:t>
      </w:r>
      <w:r>
        <w:rPr>
          <w:rFonts w:ascii="Times New Roman" w:hAnsi="Times New Roman" w:cs="Times New Roman"/>
          <w:sz w:val="24"/>
          <w:szCs w:val="24"/>
        </w:rPr>
        <w:t>no</w:t>
      </w:r>
      <w:r w:rsidRPr="00903A2F">
        <w:rPr>
          <w:rFonts w:ascii="Times New Roman" w:hAnsi="Times New Roman" w:cs="Times New Roman"/>
          <w:sz w:val="24"/>
          <w:szCs w:val="24"/>
        </w:rPr>
        <w:t xml:space="preserve"> </w:t>
      </w:r>
      <w:r>
        <w:rPr>
          <w:rFonts w:ascii="Times New Roman" w:hAnsi="Times New Roman" w:cs="Times New Roman"/>
          <w:sz w:val="24"/>
          <w:szCs w:val="24"/>
        </w:rPr>
        <w:t>common</w:t>
      </w:r>
      <w:r w:rsidRPr="00903A2F">
        <w:rPr>
          <w:rFonts w:ascii="Times New Roman" w:hAnsi="Times New Roman" w:cs="Times New Roman"/>
          <w:sz w:val="24"/>
          <w:szCs w:val="24"/>
        </w:rPr>
        <w:t xml:space="preserve"> </w:t>
      </w:r>
      <w:r w:rsidR="00903A2F">
        <w:rPr>
          <w:rFonts w:ascii="Times New Roman" w:hAnsi="Times New Roman" w:cs="Times New Roman"/>
          <w:sz w:val="24"/>
          <w:szCs w:val="24"/>
        </w:rPr>
        <w:t>action</w:t>
      </w:r>
      <w:r w:rsidR="00903A2F" w:rsidRPr="00903A2F">
        <w:rPr>
          <w:rFonts w:ascii="Times New Roman" w:hAnsi="Times New Roman" w:cs="Times New Roman"/>
          <w:sz w:val="24"/>
          <w:szCs w:val="24"/>
        </w:rPr>
        <w:t xml:space="preserve"> </w:t>
      </w:r>
      <w:r>
        <w:rPr>
          <w:rFonts w:ascii="Times New Roman" w:hAnsi="Times New Roman" w:cs="Times New Roman"/>
          <w:sz w:val="24"/>
          <w:szCs w:val="24"/>
        </w:rPr>
        <w:t>plan</w:t>
      </w:r>
      <w:r w:rsidRPr="00903A2F">
        <w:rPr>
          <w:rFonts w:ascii="Times New Roman" w:hAnsi="Times New Roman" w:cs="Times New Roman"/>
          <w:sz w:val="24"/>
          <w:szCs w:val="24"/>
        </w:rPr>
        <w:t xml:space="preserve"> </w:t>
      </w:r>
      <w:r w:rsidR="00903A2F">
        <w:rPr>
          <w:rFonts w:ascii="Times New Roman" w:hAnsi="Times New Roman" w:cs="Times New Roman"/>
          <w:sz w:val="24"/>
          <w:szCs w:val="24"/>
        </w:rPr>
        <w:t>for</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implementing</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recommendations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made</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by</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UN</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Human</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Rights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bodies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and</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a</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Strategy</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for cooperation and</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joint</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actions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with</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UN Agencies to implement recommendations and to provide national reports in a timely manner. The</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texts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of</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treaty</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bodies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recommendations</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are</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not</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published</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officially;</w:t>
      </w:r>
      <w:r w:rsidR="00903A2F" w:rsidRPr="00903A2F">
        <w:rPr>
          <w:rFonts w:ascii="Times New Roman" w:hAnsi="Times New Roman" w:cs="Times New Roman"/>
          <w:sz w:val="24"/>
          <w:szCs w:val="24"/>
        </w:rPr>
        <w:t xml:space="preserve"> </w:t>
      </w:r>
      <w:r w:rsidR="00903A2F">
        <w:rPr>
          <w:rFonts w:ascii="Times New Roman" w:hAnsi="Times New Roman" w:cs="Times New Roman"/>
          <w:sz w:val="24"/>
          <w:szCs w:val="24"/>
        </w:rPr>
        <w:t>a system for their dissemination among state bodies is not established.</w:t>
      </w:r>
      <w:r w:rsidR="008C3863">
        <w:rPr>
          <w:rStyle w:val="a5"/>
          <w:rFonts w:ascii="Times New Roman" w:hAnsi="Times New Roman" w:cs="Times New Roman"/>
          <w:sz w:val="24"/>
          <w:szCs w:val="24"/>
        </w:rPr>
        <w:footnoteReference w:id="1"/>
      </w:r>
    </w:p>
    <w:p w:rsidR="008C3863" w:rsidRPr="00903A2F" w:rsidRDefault="008C3863" w:rsidP="008C3863">
      <w:pPr>
        <w:pStyle w:val="SingleTxtGR"/>
        <w:tabs>
          <w:tab w:val="left" w:pos="426"/>
        </w:tabs>
        <w:spacing w:after="0" w:line="276" w:lineRule="auto"/>
        <w:ind w:left="0" w:right="-1"/>
        <w:rPr>
          <w:sz w:val="24"/>
          <w:szCs w:val="24"/>
        </w:rPr>
      </w:pPr>
    </w:p>
    <w:p w:rsidR="008C3863" w:rsidRPr="006708C7" w:rsidRDefault="00903A2F" w:rsidP="006708C7">
      <w:pPr>
        <w:pStyle w:val="Default"/>
        <w:spacing w:line="276" w:lineRule="auto"/>
        <w:ind w:firstLine="708"/>
        <w:jc w:val="both"/>
        <w:rPr>
          <w:i/>
          <w:color w:val="auto"/>
        </w:rPr>
      </w:pPr>
      <w:r>
        <w:rPr>
          <w:i/>
        </w:rPr>
        <w:t xml:space="preserve">The purpose of developing and providing the list of questions is to promote </w:t>
      </w:r>
      <w:r w:rsidR="006708C7">
        <w:rPr>
          <w:i/>
        </w:rPr>
        <w:t xml:space="preserve">the Government of the Republic of Tajikistan </w:t>
      </w:r>
      <w:r>
        <w:rPr>
          <w:i/>
        </w:rPr>
        <w:t xml:space="preserve">to implement </w:t>
      </w:r>
      <w:r w:rsidR="006708C7">
        <w:rPr>
          <w:i/>
        </w:rPr>
        <w:t>UN Human Rights Committee Final Recommendations</w:t>
      </w:r>
      <w:r w:rsidR="008C3863" w:rsidRPr="006708C7">
        <w:rPr>
          <w:i/>
          <w:color w:val="auto"/>
        </w:rPr>
        <w:t>.</w:t>
      </w:r>
    </w:p>
    <w:p w:rsidR="008C3863" w:rsidRPr="006708C7" w:rsidRDefault="008C3863" w:rsidP="00E10D8D">
      <w:pPr>
        <w:ind w:left="90" w:firstLine="618"/>
        <w:jc w:val="center"/>
        <w:rPr>
          <w:rFonts w:ascii="Times New Roman" w:hAnsi="Times New Roman" w:cs="Times New Roman"/>
          <w:b/>
          <w:sz w:val="24"/>
          <w:szCs w:val="24"/>
        </w:rPr>
      </w:pPr>
    </w:p>
    <w:p w:rsidR="008C3863" w:rsidRPr="006708C7" w:rsidRDefault="008C3863" w:rsidP="00E10D8D">
      <w:pPr>
        <w:ind w:left="90" w:firstLine="618"/>
        <w:jc w:val="center"/>
        <w:rPr>
          <w:rFonts w:ascii="Times New Roman" w:hAnsi="Times New Roman" w:cs="Times New Roman"/>
          <w:b/>
          <w:sz w:val="24"/>
          <w:szCs w:val="24"/>
        </w:rPr>
      </w:pPr>
    </w:p>
    <w:p w:rsidR="008C3863" w:rsidRPr="006708C7" w:rsidRDefault="008C3863" w:rsidP="00E10D8D">
      <w:pPr>
        <w:ind w:left="90" w:firstLine="618"/>
        <w:jc w:val="center"/>
        <w:rPr>
          <w:rFonts w:ascii="Times New Roman" w:hAnsi="Times New Roman" w:cs="Times New Roman"/>
          <w:b/>
          <w:sz w:val="24"/>
          <w:szCs w:val="24"/>
        </w:rPr>
      </w:pPr>
    </w:p>
    <w:p w:rsidR="008C3863" w:rsidRPr="006708C7" w:rsidRDefault="008C3863" w:rsidP="00E10D8D">
      <w:pPr>
        <w:ind w:left="90" w:firstLine="618"/>
        <w:jc w:val="center"/>
        <w:rPr>
          <w:rFonts w:ascii="Times New Roman" w:hAnsi="Times New Roman" w:cs="Times New Roman"/>
          <w:b/>
          <w:sz w:val="24"/>
          <w:szCs w:val="24"/>
        </w:rPr>
      </w:pPr>
    </w:p>
    <w:p w:rsidR="008C3863" w:rsidRPr="006708C7" w:rsidRDefault="008C3863" w:rsidP="00E10D8D">
      <w:pPr>
        <w:ind w:left="90" w:firstLine="618"/>
        <w:jc w:val="center"/>
        <w:rPr>
          <w:rFonts w:ascii="Times New Roman" w:hAnsi="Times New Roman" w:cs="Times New Roman"/>
          <w:b/>
          <w:sz w:val="24"/>
          <w:szCs w:val="24"/>
        </w:rPr>
      </w:pPr>
    </w:p>
    <w:p w:rsidR="00B360DD" w:rsidRPr="006708C7" w:rsidRDefault="00B360DD" w:rsidP="00E10D8D">
      <w:pPr>
        <w:ind w:left="90" w:firstLine="618"/>
        <w:jc w:val="center"/>
        <w:rPr>
          <w:rFonts w:ascii="Times New Roman" w:hAnsi="Times New Roman" w:cs="Times New Roman"/>
          <w:b/>
          <w:sz w:val="24"/>
          <w:szCs w:val="24"/>
        </w:rPr>
      </w:pPr>
    </w:p>
    <w:p w:rsidR="00B360DD" w:rsidRPr="006708C7" w:rsidRDefault="00B360DD" w:rsidP="00E10D8D">
      <w:pPr>
        <w:ind w:left="90" w:firstLine="618"/>
        <w:jc w:val="center"/>
        <w:rPr>
          <w:rFonts w:ascii="Times New Roman" w:hAnsi="Times New Roman" w:cs="Times New Roman"/>
          <w:b/>
          <w:sz w:val="24"/>
          <w:szCs w:val="24"/>
        </w:rPr>
      </w:pPr>
    </w:p>
    <w:p w:rsidR="008C3863" w:rsidRPr="006708C7" w:rsidRDefault="008C3863" w:rsidP="00E10D8D">
      <w:pPr>
        <w:ind w:left="90" w:firstLine="618"/>
        <w:jc w:val="center"/>
        <w:rPr>
          <w:rFonts w:ascii="Times New Roman" w:hAnsi="Times New Roman" w:cs="Times New Roman"/>
          <w:b/>
          <w:sz w:val="24"/>
          <w:szCs w:val="24"/>
        </w:rPr>
      </w:pPr>
    </w:p>
    <w:p w:rsidR="00E62F71" w:rsidRPr="006708C7" w:rsidRDefault="00E62F71" w:rsidP="00E10D8D">
      <w:pPr>
        <w:ind w:left="90" w:firstLine="618"/>
        <w:jc w:val="center"/>
        <w:rPr>
          <w:rFonts w:ascii="Times New Roman" w:hAnsi="Times New Roman" w:cs="Times New Roman"/>
          <w:b/>
          <w:sz w:val="24"/>
          <w:szCs w:val="24"/>
        </w:rPr>
      </w:pPr>
    </w:p>
    <w:p w:rsidR="008C3863" w:rsidRDefault="008C3863" w:rsidP="00E10D8D">
      <w:pPr>
        <w:ind w:left="90" w:firstLine="618"/>
        <w:jc w:val="center"/>
        <w:rPr>
          <w:rFonts w:ascii="Times New Roman" w:hAnsi="Times New Roman" w:cs="Times New Roman"/>
          <w:b/>
          <w:sz w:val="24"/>
          <w:szCs w:val="24"/>
        </w:rPr>
      </w:pPr>
    </w:p>
    <w:p w:rsidR="00174EA2" w:rsidRPr="006708C7" w:rsidRDefault="00174EA2" w:rsidP="00E10D8D">
      <w:pPr>
        <w:ind w:left="90" w:firstLine="618"/>
        <w:jc w:val="center"/>
        <w:rPr>
          <w:rFonts w:ascii="Times New Roman" w:hAnsi="Times New Roman" w:cs="Times New Roman"/>
          <w:b/>
          <w:sz w:val="24"/>
          <w:szCs w:val="24"/>
        </w:rPr>
      </w:pPr>
      <w:bookmarkStart w:id="0" w:name="_GoBack"/>
      <w:bookmarkEnd w:id="0"/>
    </w:p>
    <w:p w:rsidR="00E10D8D" w:rsidRPr="004A6ADA" w:rsidRDefault="006708C7" w:rsidP="006708C7">
      <w:pPr>
        <w:ind w:left="90" w:firstLine="618"/>
        <w:jc w:val="center"/>
        <w:rPr>
          <w:rFonts w:ascii="Times New Roman" w:hAnsi="Times New Roman" w:cs="Times New Roman"/>
          <w:b/>
          <w:sz w:val="24"/>
          <w:szCs w:val="24"/>
        </w:rPr>
      </w:pPr>
      <w:r>
        <w:rPr>
          <w:rFonts w:ascii="Times New Roman" w:hAnsi="Times New Roman" w:cs="Times New Roman"/>
          <w:b/>
          <w:sz w:val="24"/>
          <w:szCs w:val="24"/>
        </w:rPr>
        <w:lastRenderedPageBreak/>
        <w:t>CONTENT</w:t>
      </w:r>
      <w:r w:rsidR="008C3863">
        <w:rPr>
          <w:rFonts w:ascii="Times New Roman" w:hAnsi="Times New Roman" w:cs="Times New Roman"/>
          <w:b/>
          <w:sz w:val="24"/>
          <w:szCs w:val="24"/>
        </w:rPr>
        <w:t>:</w:t>
      </w:r>
    </w:p>
    <w:p w:rsidR="00E10D8D" w:rsidRPr="006708C7" w:rsidRDefault="006708C7" w:rsidP="006708C7">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Constitutional</w:t>
      </w:r>
      <w:r w:rsidRPr="006708C7">
        <w:rPr>
          <w:rFonts w:ascii="Times New Roman" w:hAnsi="Times New Roman" w:cs="Times New Roman"/>
          <w:sz w:val="24"/>
          <w:szCs w:val="24"/>
        </w:rPr>
        <w:t xml:space="preserve">, </w:t>
      </w:r>
      <w:r>
        <w:rPr>
          <w:rFonts w:ascii="Times New Roman" w:hAnsi="Times New Roman" w:cs="Times New Roman"/>
          <w:sz w:val="24"/>
          <w:szCs w:val="24"/>
        </w:rPr>
        <w:t>legal</w:t>
      </w:r>
      <w:r w:rsidRPr="006708C7">
        <w:rPr>
          <w:rFonts w:ascii="Times New Roman" w:hAnsi="Times New Roman" w:cs="Times New Roman"/>
          <w:sz w:val="24"/>
          <w:szCs w:val="24"/>
        </w:rPr>
        <w:t xml:space="preserve"> </w:t>
      </w:r>
      <w:r>
        <w:rPr>
          <w:rFonts w:ascii="Times New Roman" w:hAnsi="Times New Roman" w:cs="Times New Roman"/>
          <w:sz w:val="24"/>
          <w:szCs w:val="24"/>
        </w:rPr>
        <w:t>and</w:t>
      </w:r>
      <w:r w:rsidRPr="006708C7">
        <w:rPr>
          <w:rFonts w:ascii="Times New Roman" w:hAnsi="Times New Roman" w:cs="Times New Roman"/>
          <w:sz w:val="24"/>
          <w:szCs w:val="24"/>
        </w:rPr>
        <w:t xml:space="preserve"> </w:t>
      </w:r>
      <w:r>
        <w:rPr>
          <w:rFonts w:ascii="Times New Roman" w:hAnsi="Times New Roman" w:cs="Times New Roman"/>
          <w:sz w:val="24"/>
          <w:szCs w:val="24"/>
        </w:rPr>
        <w:t>institutional</w:t>
      </w:r>
      <w:r w:rsidRPr="006708C7">
        <w:rPr>
          <w:rFonts w:ascii="Times New Roman" w:hAnsi="Times New Roman" w:cs="Times New Roman"/>
          <w:sz w:val="24"/>
          <w:szCs w:val="24"/>
        </w:rPr>
        <w:t xml:space="preserve"> </w:t>
      </w:r>
      <w:r>
        <w:rPr>
          <w:rFonts w:ascii="Times New Roman" w:hAnsi="Times New Roman" w:cs="Times New Roman"/>
          <w:sz w:val="24"/>
          <w:szCs w:val="24"/>
        </w:rPr>
        <w:t>frameworks</w:t>
      </w:r>
      <w:r w:rsidRPr="006708C7">
        <w:rPr>
          <w:rFonts w:ascii="Times New Roman" w:hAnsi="Times New Roman" w:cs="Times New Roman"/>
          <w:sz w:val="24"/>
          <w:szCs w:val="24"/>
        </w:rPr>
        <w:t xml:space="preserve"> </w:t>
      </w:r>
      <w:r>
        <w:rPr>
          <w:rFonts w:ascii="Times New Roman" w:hAnsi="Times New Roman" w:cs="Times New Roman"/>
          <w:sz w:val="24"/>
          <w:szCs w:val="24"/>
        </w:rPr>
        <w:t>for</w:t>
      </w:r>
      <w:r w:rsidRPr="006708C7">
        <w:rPr>
          <w:rFonts w:ascii="Times New Roman" w:hAnsi="Times New Roman" w:cs="Times New Roman"/>
          <w:sz w:val="24"/>
          <w:szCs w:val="24"/>
        </w:rPr>
        <w:t xml:space="preserve"> </w:t>
      </w:r>
      <w:r>
        <w:rPr>
          <w:rFonts w:ascii="Times New Roman" w:hAnsi="Times New Roman" w:cs="Times New Roman"/>
          <w:sz w:val="24"/>
          <w:szCs w:val="24"/>
        </w:rPr>
        <w:t>fulfilling international obligations (article 2 of ICCP</w:t>
      </w:r>
      <w:r w:rsidR="009158A1">
        <w:rPr>
          <w:rFonts w:ascii="Times New Roman" w:hAnsi="Times New Roman" w:cs="Times New Roman"/>
          <w:sz w:val="24"/>
          <w:szCs w:val="24"/>
        </w:rPr>
        <w:t>R</w:t>
      </w:r>
      <w:r w:rsidR="00E10D8D" w:rsidRPr="006708C7">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6708C7">
        <w:rPr>
          <w:rFonts w:ascii="Times New Roman" w:hAnsi="Times New Roman" w:cs="Times New Roman"/>
          <w:sz w:val="24"/>
          <w:szCs w:val="24"/>
        </w:rPr>
        <w:t xml:space="preserve">. </w:t>
      </w:r>
    </w:p>
    <w:p w:rsidR="00E10D8D" w:rsidRPr="006708C7" w:rsidRDefault="00E10D8D" w:rsidP="00E10D8D">
      <w:pPr>
        <w:pStyle w:val="a6"/>
        <w:ind w:left="709"/>
        <w:jc w:val="both"/>
        <w:rPr>
          <w:rFonts w:ascii="Times New Roman" w:hAnsi="Times New Roman" w:cs="Times New Roman"/>
          <w:sz w:val="24"/>
          <w:szCs w:val="24"/>
        </w:rPr>
      </w:pPr>
    </w:p>
    <w:p w:rsidR="00E10D8D" w:rsidRPr="006708C7" w:rsidRDefault="006708C7" w:rsidP="006708C7">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Equality before the law and non-discrimination</w:t>
      </w:r>
      <w:r w:rsidR="00E10D8D" w:rsidRPr="008C3863">
        <w:rPr>
          <w:rFonts w:ascii="Times New Roman" w:hAnsi="Times New Roman" w:cs="Times New Roman"/>
          <w:sz w:val="24"/>
          <w:szCs w:val="24"/>
        </w:rPr>
        <w:t xml:space="preserve">. </w:t>
      </w:r>
      <w:r>
        <w:rPr>
          <w:rFonts w:ascii="Times New Roman" w:hAnsi="Times New Roman" w:cs="Times New Roman"/>
          <w:sz w:val="24"/>
          <w:szCs w:val="24"/>
        </w:rPr>
        <w:t>The</w:t>
      </w:r>
      <w:r w:rsidRPr="006708C7">
        <w:rPr>
          <w:rFonts w:ascii="Times New Roman" w:hAnsi="Times New Roman" w:cs="Times New Roman"/>
          <w:sz w:val="24"/>
          <w:szCs w:val="24"/>
        </w:rPr>
        <w:t xml:space="preserve"> </w:t>
      </w:r>
      <w:r>
        <w:rPr>
          <w:rFonts w:ascii="Times New Roman" w:hAnsi="Times New Roman" w:cs="Times New Roman"/>
          <w:sz w:val="24"/>
          <w:szCs w:val="24"/>
        </w:rPr>
        <w:t>equality</w:t>
      </w:r>
      <w:r w:rsidRPr="006708C7">
        <w:rPr>
          <w:rFonts w:ascii="Times New Roman" w:hAnsi="Times New Roman" w:cs="Times New Roman"/>
          <w:sz w:val="24"/>
          <w:szCs w:val="24"/>
        </w:rPr>
        <w:t xml:space="preserve"> </w:t>
      </w:r>
      <w:r>
        <w:rPr>
          <w:rFonts w:ascii="Times New Roman" w:hAnsi="Times New Roman" w:cs="Times New Roman"/>
          <w:sz w:val="24"/>
          <w:szCs w:val="24"/>
        </w:rPr>
        <w:t>of</w:t>
      </w:r>
      <w:r w:rsidRPr="006708C7">
        <w:rPr>
          <w:rFonts w:ascii="Times New Roman" w:hAnsi="Times New Roman" w:cs="Times New Roman"/>
          <w:sz w:val="24"/>
          <w:szCs w:val="24"/>
        </w:rPr>
        <w:t xml:space="preserve"> </w:t>
      </w:r>
      <w:r>
        <w:rPr>
          <w:rFonts w:ascii="Times New Roman" w:hAnsi="Times New Roman" w:cs="Times New Roman"/>
          <w:sz w:val="24"/>
          <w:szCs w:val="24"/>
        </w:rPr>
        <w:t xml:space="preserve">rights of men and women </w:t>
      </w:r>
      <w:r w:rsidR="00E10D8D" w:rsidRPr="006708C7">
        <w:rPr>
          <w:rFonts w:ascii="Times New Roman" w:hAnsi="Times New Roman" w:cs="Times New Roman"/>
          <w:sz w:val="24"/>
          <w:szCs w:val="24"/>
        </w:rPr>
        <w:t>(</w:t>
      </w:r>
      <w:r>
        <w:rPr>
          <w:rFonts w:ascii="Times New Roman" w:hAnsi="Times New Roman" w:cs="Times New Roman"/>
          <w:sz w:val="24"/>
          <w:szCs w:val="24"/>
        </w:rPr>
        <w:t xml:space="preserve">articles </w:t>
      </w:r>
      <w:r w:rsidR="00E10D8D" w:rsidRPr="006708C7">
        <w:rPr>
          <w:rFonts w:ascii="Times New Roman" w:hAnsi="Times New Roman" w:cs="Times New Roman"/>
          <w:sz w:val="24"/>
          <w:szCs w:val="24"/>
        </w:rPr>
        <w:t xml:space="preserve">3 </w:t>
      </w:r>
      <w:r>
        <w:rPr>
          <w:rFonts w:ascii="Times New Roman" w:hAnsi="Times New Roman" w:cs="Times New Roman"/>
          <w:sz w:val="24"/>
          <w:szCs w:val="24"/>
        </w:rPr>
        <w:t xml:space="preserve">and </w:t>
      </w:r>
      <w:r w:rsidR="00E10D8D" w:rsidRPr="006708C7">
        <w:rPr>
          <w:rFonts w:ascii="Times New Roman" w:hAnsi="Times New Roman" w:cs="Times New Roman"/>
          <w:sz w:val="24"/>
          <w:szCs w:val="24"/>
        </w:rPr>
        <w:t xml:space="preserve">26 </w:t>
      </w:r>
      <w:r>
        <w:rPr>
          <w:rFonts w:ascii="Times New Roman" w:hAnsi="Times New Roman" w:cs="Times New Roman"/>
          <w:sz w:val="24"/>
          <w:szCs w:val="24"/>
        </w:rPr>
        <w:t>of ICCP</w:t>
      </w:r>
      <w:r w:rsidR="009158A1">
        <w:rPr>
          <w:rFonts w:ascii="Times New Roman" w:hAnsi="Times New Roman" w:cs="Times New Roman"/>
          <w:sz w:val="24"/>
          <w:szCs w:val="24"/>
        </w:rPr>
        <w:t>R</w:t>
      </w:r>
      <w:r w:rsidR="00E10D8D" w:rsidRPr="006708C7">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6708C7">
        <w:rPr>
          <w:rFonts w:ascii="Times New Roman" w:hAnsi="Times New Roman" w:cs="Times New Roman"/>
          <w:sz w:val="24"/>
          <w:szCs w:val="24"/>
        </w:rPr>
        <w:t xml:space="preserve">. </w:t>
      </w:r>
    </w:p>
    <w:p w:rsidR="00E10D8D" w:rsidRPr="006708C7" w:rsidRDefault="00E10D8D" w:rsidP="00E10D8D">
      <w:pPr>
        <w:pStyle w:val="a6"/>
        <w:rPr>
          <w:rFonts w:ascii="Times New Roman" w:hAnsi="Times New Roman" w:cs="Times New Roman"/>
          <w:sz w:val="24"/>
          <w:szCs w:val="24"/>
        </w:rPr>
      </w:pPr>
    </w:p>
    <w:p w:rsidR="00E10D8D" w:rsidRPr="004B033E" w:rsidRDefault="006708C7" w:rsidP="004B033E">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Right</w:t>
      </w:r>
      <w:r w:rsidRPr="004B033E">
        <w:rPr>
          <w:rFonts w:ascii="Times New Roman" w:hAnsi="Times New Roman" w:cs="Times New Roman"/>
          <w:sz w:val="24"/>
          <w:szCs w:val="24"/>
        </w:rPr>
        <w:t xml:space="preserve"> </w:t>
      </w:r>
      <w:r>
        <w:rPr>
          <w:rFonts w:ascii="Times New Roman" w:hAnsi="Times New Roman" w:cs="Times New Roman"/>
          <w:sz w:val="24"/>
          <w:szCs w:val="24"/>
        </w:rPr>
        <w:t>to life</w:t>
      </w:r>
      <w:r w:rsidRPr="004B033E">
        <w:rPr>
          <w:rFonts w:ascii="Times New Roman" w:hAnsi="Times New Roman" w:cs="Times New Roman"/>
          <w:sz w:val="24"/>
          <w:szCs w:val="24"/>
        </w:rPr>
        <w:t xml:space="preserve"> </w:t>
      </w:r>
      <w:r w:rsidR="00E10D8D" w:rsidRPr="004B033E">
        <w:rPr>
          <w:rFonts w:ascii="Times New Roman" w:hAnsi="Times New Roman" w:cs="Times New Roman"/>
          <w:sz w:val="24"/>
          <w:szCs w:val="24"/>
        </w:rPr>
        <w:t>(</w:t>
      </w:r>
      <w:r w:rsidR="004B033E">
        <w:rPr>
          <w:rFonts w:ascii="Times New Roman" w:hAnsi="Times New Roman" w:cs="Times New Roman"/>
          <w:sz w:val="24"/>
          <w:szCs w:val="24"/>
        </w:rPr>
        <w:t xml:space="preserve">article </w:t>
      </w:r>
      <w:r w:rsidR="00E10D8D" w:rsidRPr="004B033E">
        <w:rPr>
          <w:rFonts w:ascii="Times New Roman" w:hAnsi="Times New Roman" w:cs="Times New Roman"/>
          <w:sz w:val="24"/>
          <w:szCs w:val="24"/>
        </w:rPr>
        <w:t xml:space="preserve">6 </w:t>
      </w:r>
      <w:r w:rsidR="004B033E">
        <w:rPr>
          <w:rFonts w:ascii="Times New Roman" w:hAnsi="Times New Roman" w:cs="Times New Roman"/>
          <w:sz w:val="24"/>
          <w:szCs w:val="24"/>
        </w:rPr>
        <w:t>of ICCP</w:t>
      </w:r>
      <w:r w:rsidR="009158A1">
        <w:rPr>
          <w:rFonts w:ascii="Times New Roman" w:hAnsi="Times New Roman" w:cs="Times New Roman"/>
          <w:sz w:val="24"/>
          <w:szCs w:val="24"/>
        </w:rPr>
        <w:t>R</w:t>
      </w:r>
      <w:r w:rsidR="00E10D8D" w:rsidRPr="004B033E">
        <w:rPr>
          <w:rFonts w:ascii="Times New Roman" w:hAnsi="Times New Roman" w:cs="Times New Roman"/>
          <w:sz w:val="24"/>
          <w:szCs w:val="24"/>
        </w:rPr>
        <w:t xml:space="preserve">) – </w:t>
      </w:r>
      <w:r w:rsidR="004B033E">
        <w:rPr>
          <w:rFonts w:ascii="Times New Roman" w:hAnsi="Times New Roman" w:cs="Times New Roman"/>
          <w:sz w:val="24"/>
          <w:szCs w:val="24"/>
        </w:rPr>
        <w:t>page</w:t>
      </w:r>
      <w:r w:rsidR="00E10D8D" w:rsidRPr="004B033E">
        <w:rPr>
          <w:rFonts w:ascii="Times New Roman" w:hAnsi="Times New Roman" w:cs="Times New Roman"/>
          <w:sz w:val="24"/>
          <w:szCs w:val="24"/>
        </w:rPr>
        <w:t xml:space="preserve">. </w:t>
      </w:r>
    </w:p>
    <w:p w:rsidR="00E10D8D" w:rsidRPr="004B033E" w:rsidRDefault="00E10D8D" w:rsidP="00E10D8D">
      <w:pPr>
        <w:pStyle w:val="a6"/>
        <w:rPr>
          <w:rFonts w:ascii="Times New Roman" w:hAnsi="Times New Roman" w:cs="Times New Roman"/>
          <w:sz w:val="24"/>
          <w:szCs w:val="24"/>
        </w:rPr>
      </w:pPr>
    </w:p>
    <w:p w:rsidR="00AC5329" w:rsidRPr="004B033E" w:rsidRDefault="004B033E" w:rsidP="004B033E">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Freedom</w:t>
      </w:r>
      <w:r w:rsidRPr="004B033E">
        <w:rPr>
          <w:rFonts w:ascii="Times New Roman" w:hAnsi="Times New Roman" w:cs="Times New Roman"/>
          <w:sz w:val="24"/>
          <w:szCs w:val="24"/>
        </w:rPr>
        <w:t xml:space="preserve"> </w:t>
      </w:r>
      <w:r>
        <w:rPr>
          <w:rFonts w:ascii="Times New Roman" w:hAnsi="Times New Roman" w:cs="Times New Roman"/>
          <w:sz w:val="24"/>
          <w:szCs w:val="24"/>
        </w:rPr>
        <w:t>from</w:t>
      </w:r>
      <w:r w:rsidRPr="004B033E">
        <w:rPr>
          <w:rFonts w:ascii="Times New Roman" w:hAnsi="Times New Roman" w:cs="Times New Roman"/>
          <w:sz w:val="24"/>
          <w:szCs w:val="24"/>
        </w:rPr>
        <w:t xml:space="preserve"> </w:t>
      </w:r>
      <w:r>
        <w:rPr>
          <w:rFonts w:ascii="Times New Roman" w:hAnsi="Times New Roman" w:cs="Times New Roman"/>
          <w:sz w:val="24"/>
          <w:szCs w:val="24"/>
        </w:rPr>
        <w:t>torture</w:t>
      </w:r>
      <w:r w:rsidRPr="004B033E">
        <w:rPr>
          <w:rFonts w:ascii="Times New Roman" w:hAnsi="Times New Roman" w:cs="Times New Roman"/>
          <w:sz w:val="24"/>
          <w:szCs w:val="24"/>
        </w:rPr>
        <w:t xml:space="preserve">, </w:t>
      </w:r>
      <w:r>
        <w:rPr>
          <w:rFonts w:ascii="Times New Roman" w:hAnsi="Times New Roman" w:cs="Times New Roman"/>
          <w:sz w:val="24"/>
          <w:szCs w:val="24"/>
        </w:rPr>
        <w:t>right</w:t>
      </w:r>
      <w:r w:rsidRPr="004B033E">
        <w:rPr>
          <w:rFonts w:ascii="Times New Roman" w:hAnsi="Times New Roman" w:cs="Times New Roman"/>
          <w:sz w:val="24"/>
          <w:szCs w:val="24"/>
        </w:rPr>
        <w:t xml:space="preserve"> </w:t>
      </w:r>
      <w:r>
        <w:rPr>
          <w:rFonts w:ascii="Times New Roman" w:hAnsi="Times New Roman" w:cs="Times New Roman"/>
          <w:sz w:val="24"/>
          <w:szCs w:val="24"/>
        </w:rPr>
        <w:t>to humane</w:t>
      </w:r>
      <w:r w:rsidRPr="004B033E">
        <w:rPr>
          <w:rFonts w:ascii="Times New Roman" w:hAnsi="Times New Roman" w:cs="Times New Roman"/>
          <w:sz w:val="24"/>
          <w:szCs w:val="24"/>
        </w:rPr>
        <w:t xml:space="preserve"> </w:t>
      </w:r>
      <w:r>
        <w:rPr>
          <w:rFonts w:ascii="Times New Roman" w:hAnsi="Times New Roman" w:cs="Times New Roman"/>
          <w:sz w:val="24"/>
          <w:szCs w:val="24"/>
        </w:rPr>
        <w:t xml:space="preserve">treatment </w:t>
      </w:r>
      <w:r w:rsidR="00E10D8D" w:rsidRPr="004B033E">
        <w:rPr>
          <w:rFonts w:ascii="Times New Roman" w:hAnsi="Times New Roman" w:cs="Times New Roman"/>
          <w:sz w:val="24"/>
          <w:szCs w:val="24"/>
        </w:rPr>
        <w:t>(</w:t>
      </w:r>
      <w:r>
        <w:rPr>
          <w:rFonts w:ascii="Times New Roman" w:hAnsi="Times New Roman" w:cs="Times New Roman"/>
          <w:sz w:val="24"/>
          <w:szCs w:val="24"/>
        </w:rPr>
        <w:t xml:space="preserve">article </w:t>
      </w:r>
      <w:r w:rsidR="00E10D8D" w:rsidRPr="004B033E">
        <w:rPr>
          <w:rFonts w:ascii="Times New Roman" w:hAnsi="Times New Roman" w:cs="Times New Roman"/>
          <w:sz w:val="24"/>
          <w:szCs w:val="24"/>
        </w:rPr>
        <w:t xml:space="preserve">7 </w:t>
      </w:r>
      <w:r>
        <w:rPr>
          <w:rFonts w:ascii="Times New Roman" w:hAnsi="Times New Roman" w:cs="Times New Roman"/>
          <w:sz w:val="24"/>
          <w:szCs w:val="24"/>
        </w:rPr>
        <w:t xml:space="preserve">and </w:t>
      </w:r>
      <w:r w:rsidR="00E10D8D" w:rsidRPr="004B033E">
        <w:rPr>
          <w:rFonts w:ascii="Times New Roman" w:hAnsi="Times New Roman" w:cs="Times New Roman"/>
          <w:sz w:val="24"/>
          <w:szCs w:val="24"/>
        </w:rPr>
        <w:t xml:space="preserve">10 </w:t>
      </w:r>
      <w:r>
        <w:rPr>
          <w:rFonts w:ascii="Times New Roman" w:hAnsi="Times New Roman" w:cs="Times New Roman"/>
          <w:sz w:val="24"/>
          <w:szCs w:val="24"/>
        </w:rPr>
        <w:t>of ICCP</w:t>
      </w:r>
      <w:r w:rsidR="009158A1">
        <w:rPr>
          <w:rFonts w:ascii="Times New Roman" w:hAnsi="Times New Roman" w:cs="Times New Roman"/>
          <w:sz w:val="24"/>
          <w:szCs w:val="24"/>
        </w:rPr>
        <w:t>R</w:t>
      </w:r>
      <w:r w:rsidR="00E10D8D" w:rsidRPr="004B033E">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4B033E">
        <w:rPr>
          <w:rFonts w:ascii="Times New Roman" w:hAnsi="Times New Roman" w:cs="Times New Roman"/>
          <w:sz w:val="24"/>
          <w:szCs w:val="24"/>
        </w:rPr>
        <w:t xml:space="preserve">. </w:t>
      </w:r>
    </w:p>
    <w:p w:rsidR="00AC5329" w:rsidRPr="004B033E" w:rsidRDefault="00AC5329" w:rsidP="00AC5329">
      <w:pPr>
        <w:pStyle w:val="a6"/>
        <w:rPr>
          <w:rFonts w:ascii="Times New Roman" w:hAnsi="Times New Roman" w:cs="Times New Roman"/>
          <w:sz w:val="24"/>
          <w:szCs w:val="24"/>
        </w:rPr>
      </w:pPr>
    </w:p>
    <w:p w:rsidR="00E10D8D" w:rsidRPr="0011354C" w:rsidRDefault="009158A1" w:rsidP="0011354C">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Right</w:t>
      </w:r>
      <w:r w:rsidRPr="0011354C">
        <w:rPr>
          <w:rFonts w:ascii="Times New Roman" w:hAnsi="Times New Roman" w:cs="Times New Roman"/>
          <w:sz w:val="24"/>
          <w:szCs w:val="24"/>
        </w:rPr>
        <w:t xml:space="preserve"> </w:t>
      </w:r>
      <w:r>
        <w:rPr>
          <w:rFonts w:ascii="Times New Roman" w:hAnsi="Times New Roman" w:cs="Times New Roman"/>
          <w:sz w:val="24"/>
          <w:szCs w:val="24"/>
        </w:rPr>
        <w:t>to</w:t>
      </w:r>
      <w:r w:rsidRPr="0011354C">
        <w:rPr>
          <w:rFonts w:ascii="Times New Roman" w:hAnsi="Times New Roman" w:cs="Times New Roman"/>
          <w:sz w:val="24"/>
          <w:szCs w:val="24"/>
        </w:rPr>
        <w:t xml:space="preserve"> </w:t>
      </w:r>
      <w:r w:rsidR="0011354C">
        <w:rPr>
          <w:rFonts w:ascii="Times New Roman" w:hAnsi="Times New Roman" w:cs="Times New Roman"/>
          <w:sz w:val="24"/>
          <w:szCs w:val="24"/>
        </w:rPr>
        <w:t>freedom</w:t>
      </w:r>
      <w:r w:rsidR="0011354C" w:rsidRPr="0011354C">
        <w:rPr>
          <w:rFonts w:ascii="Times New Roman" w:hAnsi="Times New Roman" w:cs="Times New Roman"/>
          <w:sz w:val="24"/>
          <w:szCs w:val="24"/>
        </w:rPr>
        <w:t xml:space="preserve"> </w:t>
      </w:r>
      <w:r>
        <w:rPr>
          <w:rFonts w:ascii="Times New Roman" w:hAnsi="Times New Roman" w:cs="Times New Roman"/>
          <w:sz w:val="24"/>
          <w:szCs w:val="24"/>
        </w:rPr>
        <w:t>and</w:t>
      </w:r>
      <w:r w:rsidRPr="0011354C">
        <w:rPr>
          <w:rFonts w:ascii="Times New Roman" w:hAnsi="Times New Roman" w:cs="Times New Roman"/>
          <w:sz w:val="24"/>
          <w:szCs w:val="24"/>
        </w:rPr>
        <w:t xml:space="preserve"> </w:t>
      </w:r>
      <w:r>
        <w:rPr>
          <w:rFonts w:ascii="Times New Roman" w:hAnsi="Times New Roman" w:cs="Times New Roman"/>
          <w:sz w:val="24"/>
          <w:szCs w:val="24"/>
        </w:rPr>
        <w:t>personal</w:t>
      </w:r>
      <w:r w:rsidRPr="0011354C">
        <w:rPr>
          <w:rFonts w:ascii="Times New Roman" w:hAnsi="Times New Roman" w:cs="Times New Roman"/>
          <w:sz w:val="24"/>
          <w:szCs w:val="24"/>
        </w:rPr>
        <w:t xml:space="preserve"> </w:t>
      </w:r>
      <w:r w:rsidR="0011354C">
        <w:rPr>
          <w:rFonts w:ascii="Times New Roman" w:hAnsi="Times New Roman" w:cs="Times New Roman"/>
          <w:sz w:val="24"/>
          <w:szCs w:val="24"/>
        </w:rPr>
        <w:t>inviolability</w:t>
      </w:r>
      <w:r w:rsidR="0011354C" w:rsidRPr="0011354C">
        <w:rPr>
          <w:rFonts w:ascii="Times New Roman" w:hAnsi="Times New Roman" w:cs="Times New Roman"/>
          <w:sz w:val="24"/>
          <w:szCs w:val="24"/>
        </w:rPr>
        <w:t xml:space="preserve"> </w:t>
      </w:r>
      <w:r w:rsidR="00E10D8D" w:rsidRPr="0011354C">
        <w:rPr>
          <w:rFonts w:ascii="Times New Roman" w:hAnsi="Times New Roman" w:cs="Times New Roman"/>
          <w:sz w:val="24"/>
          <w:szCs w:val="24"/>
        </w:rPr>
        <w:t>(</w:t>
      </w:r>
      <w:r w:rsidR="0011354C">
        <w:rPr>
          <w:rFonts w:ascii="Times New Roman" w:hAnsi="Times New Roman" w:cs="Times New Roman"/>
          <w:sz w:val="24"/>
          <w:szCs w:val="24"/>
        </w:rPr>
        <w:t xml:space="preserve">article </w:t>
      </w:r>
      <w:r w:rsidR="00E10D8D" w:rsidRPr="0011354C">
        <w:rPr>
          <w:rFonts w:ascii="Times New Roman" w:hAnsi="Times New Roman" w:cs="Times New Roman"/>
          <w:sz w:val="24"/>
          <w:szCs w:val="24"/>
        </w:rPr>
        <w:t xml:space="preserve">9 </w:t>
      </w:r>
      <w:r w:rsidR="0011354C">
        <w:rPr>
          <w:rFonts w:ascii="Times New Roman" w:hAnsi="Times New Roman" w:cs="Times New Roman"/>
          <w:sz w:val="24"/>
          <w:szCs w:val="24"/>
        </w:rPr>
        <w:t>of ICCPR</w:t>
      </w:r>
      <w:r w:rsidR="00E10D8D" w:rsidRPr="0011354C">
        <w:rPr>
          <w:rFonts w:ascii="Times New Roman" w:hAnsi="Times New Roman" w:cs="Times New Roman"/>
          <w:sz w:val="24"/>
          <w:szCs w:val="24"/>
        </w:rPr>
        <w:t>) –</w:t>
      </w:r>
      <w:r w:rsidR="0011354C">
        <w:rPr>
          <w:rFonts w:ascii="Times New Roman" w:hAnsi="Times New Roman" w:cs="Times New Roman"/>
          <w:sz w:val="24"/>
          <w:szCs w:val="24"/>
        </w:rPr>
        <w:t xml:space="preserve"> page</w:t>
      </w:r>
      <w:r w:rsidR="00E10D8D" w:rsidRPr="0011354C">
        <w:rPr>
          <w:rFonts w:ascii="Times New Roman" w:hAnsi="Times New Roman" w:cs="Times New Roman"/>
          <w:sz w:val="24"/>
          <w:szCs w:val="24"/>
        </w:rPr>
        <w:t xml:space="preserve">. </w:t>
      </w:r>
    </w:p>
    <w:p w:rsidR="00E10D8D" w:rsidRPr="0011354C" w:rsidRDefault="00E10D8D" w:rsidP="00E10D8D">
      <w:pPr>
        <w:pStyle w:val="a6"/>
        <w:rPr>
          <w:rFonts w:ascii="Times New Roman" w:hAnsi="Times New Roman" w:cs="Times New Roman"/>
          <w:sz w:val="24"/>
          <w:szCs w:val="24"/>
        </w:rPr>
      </w:pPr>
    </w:p>
    <w:p w:rsidR="00E10D8D" w:rsidRPr="0011354C" w:rsidRDefault="0011354C" w:rsidP="0011354C">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Right</w:t>
      </w:r>
      <w:r w:rsidRPr="0011354C">
        <w:rPr>
          <w:rFonts w:ascii="Times New Roman" w:hAnsi="Times New Roman" w:cs="Times New Roman"/>
          <w:sz w:val="24"/>
          <w:szCs w:val="24"/>
        </w:rPr>
        <w:t xml:space="preserve"> </w:t>
      </w:r>
      <w:r>
        <w:rPr>
          <w:rFonts w:ascii="Times New Roman" w:hAnsi="Times New Roman" w:cs="Times New Roman"/>
          <w:sz w:val="24"/>
          <w:szCs w:val="24"/>
        </w:rPr>
        <w:t>to</w:t>
      </w:r>
      <w:r w:rsidRPr="0011354C">
        <w:rPr>
          <w:rFonts w:ascii="Times New Roman" w:hAnsi="Times New Roman" w:cs="Times New Roman"/>
          <w:sz w:val="24"/>
          <w:szCs w:val="24"/>
        </w:rPr>
        <w:t xml:space="preserve"> </w:t>
      </w:r>
      <w:r>
        <w:rPr>
          <w:rFonts w:ascii="Times New Roman" w:hAnsi="Times New Roman" w:cs="Times New Roman"/>
          <w:sz w:val="24"/>
          <w:szCs w:val="24"/>
        </w:rPr>
        <w:t>fair</w:t>
      </w:r>
      <w:r w:rsidRPr="0011354C">
        <w:rPr>
          <w:rFonts w:ascii="Times New Roman" w:hAnsi="Times New Roman" w:cs="Times New Roman"/>
          <w:sz w:val="24"/>
          <w:szCs w:val="24"/>
        </w:rPr>
        <w:t xml:space="preserve"> </w:t>
      </w:r>
      <w:r>
        <w:rPr>
          <w:rFonts w:ascii="Times New Roman" w:hAnsi="Times New Roman" w:cs="Times New Roman"/>
          <w:sz w:val="24"/>
          <w:szCs w:val="24"/>
        </w:rPr>
        <w:t>trial</w:t>
      </w:r>
      <w:r w:rsidRPr="0011354C">
        <w:rPr>
          <w:rFonts w:ascii="Times New Roman" w:hAnsi="Times New Roman" w:cs="Times New Roman"/>
          <w:sz w:val="24"/>
          <w:szCs w:val="24"/>
        </w:rPr>
        <w:t xml:space="preserve"> </w:t>
      </w:r>
      <w:r w:rsidR="00E10D8D" w:rsidRPr="0011354C">
        <w:rPr>
          <w:rFonts w:ascii="Times New Roman" w:hAnsi="Times New Roman" w:cs="Times New Roman"/>
          <w:sz w:val="24"/>
          <w:szCs w:val="24"/>
        </w:rPr>
        <w:t>(</w:t>
      </w:r>
      <w:r>
        <w:rPr>
          <w:rFonts w:ascii="Times New Roman" w:hAnsi="Times New Roman" w:cs="Times New Roman"/>
          <w:sz w:val="24"/>
          <w:szCs w:val="24"/>
        </w:rPr>
        <w:t xml:space="preserve">article </w:t>
      </w:r>
      <w:r w:rsidR="00E10D8D" w:rsidRPr="0011354C">
        <w:rPr>
          <w:rFonts w:ascii="Times New Roman" w:hAnsi="Times New Roman" w:cs="Times New Roman"/>
          <w:sz w:val="24"/>
          <w:szCs w:val="24"/>
        </w:rPr>
        <w:t xml:space="preserve">14 </w:t>
      </w:r>
      <w:r>
        <w:rPr>
          <w:rFonts w:ascii="Times New Roman" w:hAnsi="Times New Roman" w:cs="Times New Roman"/>
          <w:sz w:val="24"/>
          <w:szCs w:val="24"/>
        </w:rPr>
        <w:t>of ICCPR</w:t>
      </w:r>
      <w:r w:rsidR="00E10D8D" w:rsidRPr="0011354C">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11354C">
        <w:rPr>
          <w:rFonts w:ascii="Times New Roman" w:hAnsi="Times New Roman" w:cs="Times New Roman"/>
          <w:sz w:val="24"/>
          <w:szCs w:val="24"/>
        </w:rPr>
        <w:t xml:space="preserve">. </w:t>
      </w:r>
    </w:p>
    <w:p w:rsidR="00E10D8D" w:rsidRPr="0011354C" w:rsidRDefault="00E10D8D" w:rsidP="00E10D8D">
      <w:pPr>
        <w:pStyle w:val="a6"/>
        <w:rPr>
          <w:rFonts w:ascii="Times New Roman" w:hAnsi="Times New Roman" w:cs="Times New Roman"/>
          <w:sz w:val="24"/>
          <w:szCs w:val="24"/>
        </w:rPr>
      </w:pPr>
    </w:p>
    <w:p w:rsidR="00E10D8D" w:rsidRPr="008C3863" w:rsidRDefault="0011354C" w:rsidP="0011354C">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Marriage and family</w:t>
      </w:r>
      <w:r w:rsidR="00E10D8D" w:rsidRPr="008C3863">
        <w:rPr>
          <w:rFonts w:ascii="Times New Roman" w:hAnsi="Times New Roman" w:cs="Times New Roman"/>
          <w:sz w:val="24"/>
          <w:szCs w:val="24"/>
        </w:rPr>
        <w:t xml:space="preserve">. </w:t>
      </w:r>
      <w:r>
        <w:rPr>
          <w:rFonts w:ascii="Times New Roman" w:hAnsi="Times New Roman" w:cs="Times New Roman"/>
          <w:sz w:val="24"/>
          <w:szCs w:val="24"/>
        </w:rPr>
        <w:t xml:space="preserve">Right to respect for private and family life </w:t>
      </w:r>
      <w:r w:rsidR="00E10D8D" w:rsidRPr="008C3863">
        <w:rPr>
          <w:rFonts w:ascii="Times New Roman" w:hAnsi="Times New Roman" w:cs="Times New Roman"/>
          <w:sz w:val="24"/>
          <w:szCs w:val="24"/>
        </w:rPr>
        <w:t>(</w:t>
      </w:r>
      <w:r>
        <w:rPr>
          <w:rFonts w:ascii="Times New Roman" w:hAnsi="Times New Roman" w:cs="Times New Roman"/>
          <w:sz w:val="24"/>
          <w:szCs w:val="24"/>
        </w:rPr>
        <w:t xml:space="preserve">articles </w:t>
      </w:r>
      <w:r w:rsidR="00E10D8D" w:rsidRPr="008C3863">
        <w:rPr>
          <w:rFonts w:ascii="Times New Roman" w:hAnsi="Times New Roman" w:cs="Times New Roman"/>
          <w:sz w:val="24"/>
          <w:szCs w:val="24"/>
        </w:rPr>
        <w:t xml:space="preserve">17, 23, 24 </w:t>
      </w:r>
      <w:r>
        <w:rPr>
          <w:rFonts w:ascii="Times New Roman" w:hAnsi="Times New Roman" w:cs="Times New Roman"/>
          <w:sz w:val="24"/>
          <w:szCs w:val="24"/>
        </w:rPr>
        <w:t>of ICCPR</w:t>
      </w:r>
      <w:r w:rsidR="00E10D8D" w:rsidRPr="008C3863">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8C3863">
        <w:rPr>
          <w:rFonts w:ascii="Times New Roman" w:hAnsi="Times New Roman" w:cs="Times New Roman"/>
          <w:sz w:val="24"/>
          <w:szCs w:val="24"/>
        </w:rPr>
        <w:t xml:space="preserve">. </w:t>
      </w:r>
    </w:p>
    <w:p w:rsidR="00E10D8D" w:rsidRPr="008C3863" w:rsidRDefault="00E10D8D" w:rsidP="00E10D8D">
      <w:pPr>
        <w:pStyle w:val="a6"/>
        <w:spacing w:after="0" w:line="240" w:lineRule="auto"/>
        <w:ind w:left="709"/>
        <w:jc w:val="both"/>
        <w:rPr>
          <w:rFonts w:ascii="Times New Roman" w:hAnsi="Times New Roman" w:cs="Times New Roman"/>
          <w:sz w:val="24"/>
          <w:szCs w:val="24"/>
        </w:rPr>
      </w:pPr>
    </w:p>
    <w:p w:rsidR="00E10D8D" w:rsidRPr="008C3863" w:rsidRDefault="0011354C" w:rsidP="0011354C">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Freedom of expression </w:t>
      </w:r>
      <w:r w:rsidR="00E10D8D" w:rsidRPr="008C3863">
        <w:rPr>
          <w:rFonts w:ascii="Times New Roman" w:hAnsi="Times New Roman" w:cs="Times New Roman"/>
          <w:sz w:val="24"/>
          <w:szCs w:val="24"/>
        </w:rPr>
        <w:t>(</w:t>
      </w:r>
      <w:r>
        <w:rPr>
          <w:rFonts w:ascii="Times New Roman" w:hAnsi="Times New Roman" w:cs="Times New Roman"/>
          <w:sz w:val="24"/>
          <w:szCs w:val="24"/>
        </w:rPr>
        <w:t xml:space="preserve">article </w:t>
      </w:r>
      <w:r w:rsidR="00E10D8D" w:rsidRPr="008C3863">
        <w:rPr>
          <w:rFonts w:ascii="Times New Roman" w:hAnsi="Times New Roman" w:cs="Times New Roman"/>
          <w:sz w:val="24"/>
          <w:szCs w:val="24"/>
        </w:rPr>
        <w:t xml:space="preserve">19 </w:t>
      </w:r>
      <w:r>
        <w:rPr>
          <w:rFonts w:ascii="Times New Roman" w:hAnsi="Times New Roman" w:cs="Times New Roman"/>
          <w:sz w:val="24"/>
          <w:szCs w:val="24"/>
        </w:rPr>
        <w:t>of ICCPR</w:t>
      </w:r>
      <w:r w:rsidR="00E10D8D" w:rsidRPr="008C3863">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8C3863">
        <w:rPr>
          <w:rFonts w:ascii="Times New Roman" w:hAnsi="Times New Roman" w:cs="Times New Roman"/>
          <w:sz w:val="24"/>
          <w:szCs w:val="24"/>
        </w:rPr>
        <w:t xml:space="preserve">. </w:t>
      </w:r>
    </w:p>
    <w:p w:rsidR="00E10D8D" w:rsidRPr="008C3863" w:rsidRDefault="00E10D8D" w:rsidP="00E10D8D">
      <w:pPr>
        <w:pStyle w:val="a6"/>
        <w:rPr>
          <w:rFonts w:ascii="Times New Roman" w:hAnsi="Times New Roman" w:cs="Times New Roman"/>
          <w:sz w:val="24"/>
          <w:szCs w:val="24"/>
        </w:rPr>
      </w:pPr>
    </w:p>
    <w:p w:rsidR="00E10D8D" w:rsidRPr="008C3863" w:rsidRDefault="0011354C" w:rsidP="0011354C">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Child rights</w:t>
      </w:r>
      <w:r w:rsidR="00E10D8D" w:rsidRPr="008C3863">
        <w:rPr>
          <w:rFonts w:ascii="Times New Roman" w:hAnsi="Times New Roman" w:cs="Times New Roman"/>
          <w:sz w:val="24"/>
          <w:szCs w:val="24"/>
        </w:rPr>
        <w:t xml:space="preserve">. </w:t>
      </w:r>
      <w:r>
        <w:rPr>
          <w:rFonts w:ascii="Times New Roman" w:hAnsi="Times New Roman" w:cs="Times New Roman"/>
          <w:sz w:val="24"/>
          <w:szCs w:val="24"/>
        </w:rPr>
        <w:t>Juvenile justice</w:t>
      </w:r>
      <w:r w:rsidR="00E10D8D" w:rsidRPr="008C3863">
        <w:rPr>
          <w:rFonts w:ascii="Times New Roman" w:hAnsi="Times New Roman" w:cs="Times New Roman"/>
          <w:sz w:val="24"/>
          <w:szCs w:val="24"/>
        </w:rPr>
        <w:t xml:space="preserve"> (2 (3), 9, 14). </w:t>
      </w:r>
      <w:r>
        <w:rPr>
          <w:rFonts w:ascii="Times New Roman" w:hAnsi="Times New Roman" w:cs="Times New Roman"/>
          <w:sz w:val="24"/>
          <w:szCs w:val="24"/>
        </w:rPr>
        <w:t xml:space="preserve">Children deprived of family environment </w:t>
      </w:r>
      <w:r w:rsidR="00E10D8D" w:rsidRPr="008C3863">
        <w:rPr>
          <w:rFonts w:ascii="Times New Roman" w:hAnsi="Times New Roman" w:cs="Times New Roman"/>
          <w:sz w:val="24"/>
          <w:szCs w:val="24"/>
        </w:rPr>
        <w:t xml:space="preserve">(10, 17, 23, </w:t>
      </w:r>
      <w:proofErr w:type="gramStart"/>
      <w:r w:rsidR="00E10D8D" w:rsidRPr="008C3863">
        <w:rPr>
          <w:rFonts w:ascii="Times New Roman" w:hAnsi="Times New Roman" w:cs="Times New Roman"/>
          <w:sz w:val="24"/>
          <w:szCs w:val="24"/>
        </w:rPr>
        <w:t>24</w:t>
      </w:r>
      <w:proofErr w:type="gramEnd"/>
      <w:r w:rsidR="00E10D8D" w:rsidRPr="008C3863">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8C3863">
        <w:rPr>
          <w:rFonts w:ascii="Times New Roman" w:hAnsi="Times New Roman" w:cs="Times New Roman"/>
          <w:sz w:val="24"/>
          <w:szCs w:val="24"/>
        </w:rPr>
        <w:t xml:space="preserve">. </w:t>
      </w:r>
    </w:p>
    <w:p w:rsidR="00E10D8D" w:rsidRPr="008C3863" w:rsidRDefault="00E10D8D" w:rsidP="00E10D8D">
      <w:pPr>
        <w:pStyle w:val="a6"/>
        <w:rPr>
          <w:rFonts w:ascii="Times New Roman" w:hAnsi="Times New Roman" w:cs="Times New Roman"/>
          <w:sz w:val="24"/>
          <w:szCs w:val="24"/>
        </w:rPr>
      </w:pPr>
    </w:p>
    <w:p w:rsidR="00E10D8D" w:rsidRPr="008C3863" w:rsidRDefault="0011354C" w:rsidP="0011354C">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Freedom of movement </w:t>
      </w:r>
      <w:r w:rsidR="00E10D8D" w:rsidRPr="008C3863">
        <w:rPr>
          <w:rFonts w:ascii="Times New Roman" w:hAnsi="Times New Roman" w:cs="Times New Roman"/>
          <w:sz w:val="24"/>
          <w:szCs w:val="24"/>
        </w:rPr>
        <w:t>(</w:t>
      </w:r>
      <w:r>
        <w:rPr>
          <w:rFonts w:ascii="Times New Roman" w:hAnsi="Times New Roman" w:cs="Times New Roman"/>
          <w:sz w:val="24"/>
          <w:szCs w:val="24"/>
        </w:rPr>
        <w:t xml:space="preserve">article </w:t>
      </w:r>
      <w:r w:rsidR="00E10D8D" w:rsidRPr="008C3863">
        <w:rPr>
          <w:rFonts w:ascii="Times New Roman" w:hAnsi="Times New Roman" w:cs="Times New Roman"/>
          <w:sz w:val="24"/>
          <w:szCs w:val="24"/>
        </w:rPr>
        <w:t xml:space="preserve">12 </w:t>
      </w:r>
      <w:r>
        <w:rPr>
          <w:rFonts w:ascii="Times New Roman" w:hAnsi="Times New Roman" w:cs="Times New Roman"/>
          <w:sz w:val="24"/>
          <w:szCs w:val="24"/>
        </w:rPr>
        <w:t>of ICCPR</w:t>
      </w:r>
      <w:r w:rsidR="00E10D8D" w:rsidRPr="008C3863">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8C3863">
        <w:rPr>
          <w:rFonts w:ascii="Times New Roman" w:hAnsi="Times New Roman" w:cs="Times New Roman"/>
          <w:sz w:val="24"/>
          <w:szCs w:val="24"/>
        </w:rPr>
        <w:t xml:space="preserve">. </w:t>
      </w:r>
    </w:p>
    <w:p w:rsidR="00E10D8D" w:rsidRPr="008C3863" w:rsidRDefault="00E10D8D" w:rsidP="00E10D8D">
      <w:pPr>
        <w:pStyle w:val="a6"/>
        <w:rPr>
          <w:rFonts w:ascii="Times New Roman" w:hAnsi="Times New Roman" w:cs="Times New Roman"/>
          <w:sz w:val="24"/>
          <w:szCs w:val="24"/>
        </w:rPr>
      </w:pPr>
    </w:p>
    <w:p w:rsidR="00E10D8D" w:rsidRPr="008C3863" w:rsidRDefault="0011354C" w:rsidP="00442DB0">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Right </w:t>
      </w:r>
      <w:r w:rsidR="00442DB0">
        <w:rPr>
          <w:rFonts w:ascii="Times New Roman" w:hAnsi="Times New Roman" w:cs="Times New Roman"/>
          <w:sz w:val="24"/>
          <w:szCs w:val="24"/>
        </w:rPr>
        <w:t>to</w:t>
      </w:r>
      <w:r>
        <w:rPr>
          <w:rFonts w:ascii="Times New Roman" w:hAnsi="Times New Roman" w:cs="Times New Roman"/>
          <w:sz w:val="24"/>
          <w:szCs w:val="24"/>
        </w:rPr>
        <w:t xml:space="preserve"> peaceful assembly and association </w:t>
      </w:r>
      <w:r w:rsidR="00E10D8D" w:rsidRPr="008C3863">
        <w:rPr>
          <w:rFonts w:ascii="Times New Roman" w:hAnsi="Times New Roman" w:cs="Times New Roman"/>
          <w:sz w:val="24"/>
          <w:szCs w:val="24"/>
        </w:rPr>
        <w:t>(</w:t>
      </w:r>
      <w:r>
        <w:rPr>
          <w:rFonts w:ascii="Times New Roman" w:hAnsi="Times New Roman" w:cs="Times New Roman"/>
          <w:sz w:val="24"/>
          <w:szCs w:val="24"/>
        </w:rPr>
        <w:t xml:space="preserve">article </w:t>
      </w:r>
      <w:r w:rsidR="00E10D8D" w:rsidRPr="008C3863">
        <w:rPr>
          <w:rFonts w:ascii="Times New Roman" w:hAnsi="Times New Roman" w:cs="Times New Roman"/>
          <w:sz w:val="24"/>
          <w:szCs w:val="24"/>
        </w:rPr>
        <w:t xml:space="preserve">21, 22 </w:t>
      </w:r>
      <w:r>
        <w:rPr>
          <w:rFonts w:ascii="Times New Roman" w:hAnsi="Times New Roman" w:cs="Times New Roman"/>
          <w:sz w:val="24"/>
          <w:szCs w:val="24"/>
        </w:rPr>
        <w:t>of ICCPR</w:t>
      </w:r>
      <w:r w:rsidR="00E10D8D" w:rsidRPr="008C3863">
        <w:rPr>
          <w:rFonts w:ascii="Times New Roman" w:hAnsi="Times New Roman" w:cs="Times New Roman"/>
          <w:sz w:val="24"/>
          <w:szCs w:val="24"/>
        </w:rPr>
        <w:t>) –</w:t>
      </w:r>
      <w:r>
        <w:rPr>
          <w:rFonts w:ascii="Times New Roman" w:hAnsi="Times New Roman" w:cs="Times New Roman"/>
          <w:sz w:val="24"/>
          <w:szCs w:val="24"/>
        </w:rPr>
        <w:t>page</w:t>
      </w:r>
      <w:r w:rsidR="00E10D8D" w:rsidRPr="008C3863">
        <w:rPr>
          <w:rFonts w:ascii="Times New Roman" w:hAnsi="Times New Roman" w:cs="Times New Roman"/>
          <w:sz w:val="24"/>
          <w:szCs w:val="24"/>
        </w:rPr>
        <w:t xml:space="preserve">. </w:t>
      </w:r>
    </w:p>
    <w:p w:rsidR="004A6ADA" w:rsidRPr="008C3863" w:rsidRDefault="004A6ADA" w:rsidP="004A6ADA">
      <w:pPr>
        <w:spacing w:after="0" w:line="240" w:lineRule="auto"/>
        <w:jc w:val="both"/>
        <w:rPr>
          <w:rFonts w:ascii="Times New Roman" w:hAnsi="Times New Roman" w:cs="Times New Roman"/>
          <w:sz w:val="24"/>
          <w:szCs w:val="24"/>
        </w:rPr>
      </w:pPr>
    </w:p>
    <w:p w:rsidR="00E10D8D" w:rsidRPr="005A7F63" w:rsidRDefault="005A7F63" w:rsidP="005A7F63">
      <w:pPr>
        <w:pStyle w:val="a6"/>
        <w:numPr>
          <w:ilvl w:val="0"/>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Rights</w:t>
      </w:r>
      <w:r w:rsidRPr="005A7F63">
        <w:rPr>
          <w:rFonts w:ascii="Times New Roman" w:hAnsi="Times New Roman" w:cs="Times New Roman"/>
          <w:sz w:val="24"/>
          <w:szCs w:val="24"/>
        </w:rPr>
        <w:t xml:space="preserve"> </w:t>
      </w:r>
      <w:r>
        <w:rPr>
          <w:rFonts w:ascii="Times New Roman" w:hAnsi="Times New Roman" w:cs="Times New Roman"/>
          <w:sz w:val="24"/>
          <w:szCs w:val="24"/>
        </w:rPr>
        <w:t>of</w:t>
      </w:r>
      <w:r w:rsidRPr="005A7F63">
        <w:rPr>
          <w:rFonts w:ascii="Times New Roman" w:hAnsi="Times New Roman" w:cs="Times New Roman"/>
          <w:sz w:val="24"/>
          <w:szCs w:val="24"/>
        </w:rPr>
        <w:t xml:space="preserve"> </w:t>
      </w:r>
      <w:r>
        <w:rPr>
          <w:rFonts w:ascii="Times New Roman" w:hAnsi="Times New Roman" w:cs="Times New Roman"/>
          <w:sz w:val="24"/>
          <w:szCs w:val="24"/>
        </w:rPr>
        <w:t>national</w:t>
      </w:r>
      <w:r w:rsidRPr="005A7F63">
        <w:rPr>
          <w:rFonts w:ascii="Times New Roman" w:hAnsi="Times New Roman" w:cs="Times New Roman"/>
          <w:sz w:val="24"/>
          <w:szCs w:val="24"/>
        </w:rPr>
        <w:t xml:space="preserve"> </w:t>
      </w:r>
      <w:r>
        <w:rPr>
          <w:rFonts w:ascii="Times New Roman" w:hAnsi="Times New Roman" w:cs="Times New Roman"/>
          <w:sz w:val="24"/>
          <w:szCs w:val="24"/>
        </w:rPr>
        <w:t>minorities</w:t>
      </w:r>
      <w:r w:rsidRPr="005A7F63">
        <w:rPr>
          <w:rFonts w:ascii="Times New Roman" w:hAnsi="Times New Roman" w:cs="Times New Roman"/>
          <w:sz w:val="24"/>
          <w:szCs w:val="24"/>
        </w:rPr>
        <w:t xml:space="preserve"> </w:t>
      </w:r>
      <w:r w:rsidR="00E10D8D" w:rsidRPr="005A7F63">
        <w:rPr>
          <w:rFonts w:ascii="Times New Roman" w:hAnsi="Times New Roman" w:cs="Times New Roman"/>
          <w:sz w:val="24"/>
          <w:szCs w:val="24"/>
        </w:rPr>
        <w:t>(</w:t>
      </w:r>
      <w:r>
        <w:rPr>
          <w:rFonts w:ascii="Times New Roman" w:hAnsi="Times New Roman" w:cs="Times New Roman"/>
          <w:sz w:val="24"/>
          <w:szCs w:val="24"/>
        </w:rPr>
        <w:t xml:space="preserve">article </w:t>
      </w:r>
      <w:r w:rsidR="00E10D8D" w:rsidRPr="005A7F63">
        <w:rPr>
          <w:rFonts w:ascii="Times New Roman" w:hAnsi="Times New Roman" w:cs="Times New Roman"/>
          <w:sz w:val="24"/>
          <w:szCs w:val="24"/>
        </w:rPr>
        <w:t xml:space="preserve">27 </w:t>
      </w:r>
      <w:r>
        <w:rPr>
          <w:rFonts w:ascii="Times New Roman" w:hAnsi="Times New Roman" w:cs="Times New Roman"/>
          <w:sz w:val="24"/>
          <w:szCs w:val="24"/>
        </w:rPr>
        <w:t>of ICCPR</w:t>
      </w:r>
      <w:r w:rsidR="00E10D8D" w:rsidRPr="005A7F63">
        <w:rPr>
          <w:rFonts w:ascii="Times New Roman" w:hAnsi="Times New Roman" w:cs="Times New Roman"/>
          <w:sz w:val="24"/>
          <w:szCs w:val="24"/>
        </w:rPr>
        <w:t xml:space="preserve">) – </w:t>
      </w:r>
      <w:r>
        <w:rPr>
          <w:rFonts w:ascii="Times New Roman" w:hAnsi="Times New Roman" w:cs="Times New Roman"/>
          <w:sz w:val="24"/>
          <w:szCs w:val="24"/>
        </w:rPr>
        <w:t>page</w:t>
      </w:r>
      <w:r w:rsidR="00E10D8D" w:rsidRPr="005A7F63">
        <w:rPr>
          <w:rFonts w:ascii="Times New Roman" w:hAnsi="Times New Roman" w:cs="Times New Roman"/>
          <w:sz w:val="24"/>
          <w:szCs w:val="24"/>
        </w:rPr>
        <w:t>.</w:t>
      </w:r>
    </w:p>
    <w:p w:rsidR="00E10D8D" w:rsidRPr="005A7F63" w:rsidRDefault="00E10D8D"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B360DD" w:rsidRPr="005A7F63" w:rsidRDefault="00B360DD"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8C3863" w:rsidRPr="005A7F63" w:rsidRDefault="008C3863" w:rsidP="00653803">
      <w:pPr>
        <w:pStyle w:val="SingleTxtGR"/>
        <w:spacing w:after="0" w:line="240" w:lineRule="auto"/>
        <w:ind w:left="0" w:right="-1"/>
        <w:rPr>
          <w:b/>
          <w:color w:val="0070C0"/>
          <w:sz w:val="24"/>
          <w:szCs w:val="24"/>
          <w:lang w:eastAsia="ru-RU"/>
        </w:rPr>
      </w:pPr>
    </w:p>
    <w:p w:rsidR="00206F35" w:rsidRDefault="005A7F63" w:rsidP="005A7F63">
      <w:pPr>
        <w:pStyle w:val="SingleTxtGR"/>
        <w:spacing w:after="0" w:line="240" w:lineRule="auto"/>
        <w:ind w:left="0" w:right="-1"/>
        <w:rPr>
          <w:b/>
          <w:color w:val="0070C0"/>
          <w:sz w:val="24"/>
          <w:szCs w:val="24"/>
          <w:lang w:eastAsia="ru-RU"/>
        </w:rPr>
      </w:pPr>
      <w:r>
        <w:rPr>
          <w:b/>
          <w:color w:val="0070C0"/>
          <w:sz w:val="24"/>
          <w:szCs w:val="24"/>
          <w:lang w:eastAsia="ru-RU"/>
        </w:rPr>
        <w:lastRenderedPageBreak/>
        <w:t xml:space="preserve">CONSTITUTIONAL, LEGAL AND INSTITUTINOAL FRAMEWORKS FOR FULFILLING INTERNATIONAL OBLIGATIONS </w:t>
      </w:r>
      <w:r w:rsidR="0003197D">
        <w:rPr>
          <w:b/>
          <w:color w:val="0070C0"/>
          <w:sz w:val="24"/>
          <w:szCs w:val="24"/>
          <w:lang w:eastAsia="ru-RU"/>
        </w:rPr>
        <w:t>(</w:t>
      </w:r>
      <w:r>
        <w:rPr>
          <w:b/>
          <w:color w:val="0070C0"/>
          <w:sz w:val="24"/>
          <w:szCs w:val="24"/>
          <w:lang w:eastAsia="ru-RU"/>
        </w:rPr>
        <w:t xml:space="preserve">ARTICLE </w:t>
      </w:r>
      <w:r w:rsidR="00206F35" w:rsidRPr="00206F35">
        <w:rPr>
          <w:b/>
          <w:color w:val="0070C0"/>
          <w:sz w:val="24"/>
          <w:szCs w:val="24"/>
          <w:lang w:eastAsia="ru-RU"/>
        </w:rPr>
        <w:t xml:space="preserve">2 </w:t>
      </w:r>
      <w:r>
        <w:rPr>
          <w:b/>
          <w:color w:val="0070C0"/>
          <w:sz w:val="24"/>
          <w:szCs w:val="24"/>
          <w:lang w:eastAsia="ru-RU"/>
        </w:rPr>
        <w:t>OF ICCPR</w:t>
      </w:r>
      <w:r w:rsidR="00206F35" w:rsidRPr="00206F35">
        <w:rPr>
          <w:b/>
          <w:color w:val="0070C0"/>
          <w:sz w:val="24"/>
          <w:szCs w:val="24"/>
          <w:lang w:eastAsia="ru-RU"/>
        </w:rPr>
        <w:t xml:space="preserve">) </w:t>
      </w:r>
    </w:p>
    <w:p w:rsidR="00206F35" w:rsidRPr="00206F35" w:rsidRDefault="00206F35" w:rsidP="00653803">
      <w:pPr>
        <w:pStyle w:val="SingleTxtGR"/>
        <w:spacing w:after="0" w:line="240" w:lineRule="auto"/>
        <w:ind w:left="0" w:right="-1"/>
        <w:rPr>
          <w:b/>
          <w:color w:val="0070C0"/>
          <w:sz w:val="24"/>
          <w:szCs w:val="24"/>
          <w:lang w:eastAsia="ru-RU"/>
        </w:rPr>
      </w:pPr>
    </w:p>
    <w:p w:rsidR="00653803" w:rsidRPr="005A7F63" w:rsidRDefault="00206F35" w:rsidP="00171F5D">
      <w:pPr>
        <w:pStyle w:val="SingleTxtGR"/>
        <w:spacing w:after="0" w:line="240" w:lineRule="auto"/>
        <w:ind w:left="0" w:right="-1"/>
        <w:rPr>
          <w:color w:val="222222"/>
          <w:sz w:val="24"/>
          <w:szCs w:val="24"/>
          <w:lang w:eastAsia="ru-RU"/>
        </w:rPr>
      </w:pPr>
      <w:r>
        <w:rPr>
          <w:color w:val="222222"/>
          <w:sz w:val="24"/>
          <w:szCs w:val="24"/>
          <w:lang w:eastAsia="ru-RU"/>
        </w:rPr>
        <w:t xml:space="preserve">           </w:t>
      </w:r>
      <w:r w:rsidR="005A7F63">
        <w:rPr>
          <w:color w:val="222222"/>
          <w:sz w:val="24"/>
          <w:szCs w:val="24"/>
          <w:lang w:eastAsia="ru-RU"/>
        </w:rPr>
        <w:t>Article 10 of the Constitution provides an opportunity for national courts to apply international treaties directly. However</w:t>
      </w:r>
      <w:r w:rsidR="005A7F63" w:rsidRPr="00E37D21">
        <w:rPr>
          <w:color w:val="222222"/>
          <w:sz w:val="24"/>
          <w:szCs w:val="24"/>
          <w:lang w:eastAsia="ru-RU"/>
        </w:rPr>
        <w:t xml:space="preserve">, </w:t>
      </w:r>
      <w:r w:rsidR="005A7F63">
        <w:rPr>
          <w:color w:val="222222"/>
          <w:sz w:val="24"/>
          <w:szCs w:val="24"/>
          <w:lang w:eastAsia="ru-RU"/>
        </w:rPr>
        <w:t>such</w:t>
      </w:r>
      <w:r w:rsidR="005A7F63" w:rsidRPr="00E37D21">
        <w:rPr>
          <w:color w:val="222222"/>
          <w:sz w:val="24"/>
          <w:szCs w:val="24"/>
          <w:lang w:eastAsia="ru-RU"/>
        </w:rPr>
        <w:t xml:space="preserve"> </w:t>
      </w:r>
      <w:r w:rsidR="005A7F63">
        <w:rPr>
          <w:color w:val="222222"/>
          <w:sz w:val="24"/>
          <w:szCs w:val="24"/>
          <w:lang w:eastAsia="ru-RU"/>
        </w:rPr>
        <w:t>a</w:t>
      </w:r>
      <w:r w:rsidR="005A7F63" w:rsidRPr="00E37D21">
        <w:rPr>
          <w:color w:val="222222"/>
          <w:sz w:val="24"/>
          <w:szCs w:val="24"/>
          <w:lang w:eastAsia="ru-RU"/>
        </w:rPr>
        <w:t xml:space="preserve"> </w:t>
      </w:r>
      <w:r w:rsidR="005A7F63">
        <w:rPr>
          <w:color w:val="222222"/>
          <w:sz w:val="24"/>
          <w:szCs w:val="24"/>
          <w:lang w:eastAsia="ru-RU"/>
        </w:rPr>
        <w:t>practice</w:t>
      </w:r>
      <w:r w:rsidR="005A7F63" w:rsidRPr="00E37D21">
        <w:rPr>
          <w:color w:val="222222"/>
          <w:sz w:val="24"/>
          <w:szCs w:val="24"/>
          <w:lang w:eastAsia="ru-RU"/>
        </w:rPr>
        <w:t xml:space="preserve"> </w:t>
      </w:r>
      <w:r w:rsidR="005A7F63">
        <w:rPr>
          <w:color w:val="222222"/>
          <w:sz w:val="24"/>
          <w:szCs w:val="24"/>
          <w:lang w:eastAsia="ru-RU"/>
        </w:rPr>
        <w:t>is</w:t>
      </w:r>
      <w:r w:rsidR="005A7F63" w:rsidRPr="00E37D21">
        <w:rPr>
          <w:color w:val="222222"/>
          <w:sz w:val="24"/>
          <w:szCs w:val="24"/>
          <w:lang w:eastAsia="ru-RU"/>
        </w:rPr>
        <w:t xml:space="preserve"> </w:t>
      </w:r>
      <w:r w:rsidR="005A7F63">
        <w:rPr>
          <w:color w:val="222222"/>
          <w:sz w:val="24"/>
          <w:szCs w:val="24"/>
          <w:lang w:eastAsia="ru-RU"/>
        </w:rPr>
        <w:t>not</w:t>
      </w:r>
      <w:r w:rsidR="005A7F63" w:rsidRPr="00E37D21">
        <w:rPr>
          <w:color w:val="222222"/>
          <w:sz w:val="24"/>
          <w:szCs w:val="24"/>
          <w:lang w:eastAsia="ru-RU"/>
        </w:rPr>
        <w:t xml:space="preserve"> </w:t>
      </w:r>
      <w:r w:rsidR="005A7F63">
        <w:rPr>
          <w:color w:val="222222"/>
          <w:sz w:val="24"/>
          <w:szCs w:val="24"/>
          <w:lang w:eastAsia="ru-RU"/>
        </w:rPr>
        <w:t>common</w:t>
      </w:r>
      <w:r w:rsidR="005A7F63" w:rsidRPr="00E37D21">
        <w:rPr>
          <w:color w:val="222222"/>
          <w:sz w:val="24"/>
          <w:szCs w:val="24"/>
          <w:lang w:eastAsia="ru-RU"/>
        </w:rPr>
        <w:t xml:space="preserve">. </w:t>
      </w:r>
      <w:r w:rsidR="00171F5D">
        <w:rPr>
          <w:color w:val="222222"/>
          <w:sz w:val="24"/>
          <w:szCs w:val="24"/>
          <w:lang w:eastAsia="ru-RU"/>
        </w:rPr>
        <w:t xml:space="preserve">No </w:t>
      </w:r>
      <w:r w:rsidR="005A7F63">
        <w:rPr>
          <w:color w:val="222222"/>
          <w:sz w:val="24"/>
          <w:szCs w:val="24"/>
          <w:lang w:eastAsia="ru-RU"/>
        </w:rPr>
        <w:t>statistics</w:t>
      </w:r>
      <w:r w:rsidR="005A7F63" w:rsidRPr="005A7F63">
        <w:rPr>
          <w:color w:val="222222"/>
          <w:sz w:val="24"/>
          <w:szCs w:val="24"/>
          <w:lang w:eastAsia="ru-RU"/>
        </w:rPr>
        <w:t xml:space="preserve"> </w:t>
      </w:r>
      <w:r w:rsidR="00171F5D">
        <w:rPr>
          <w:color w:val="222222"/>
          <w:sz w:val="24"/>
          <w:szCs w:val="24"/>
          <w:lang w:eastAsia="ru-RU"/>
        </w:rPr>
        <w:t xml:space="preserve">are kept </w:t>
      </w:r>
      <w:r w:rsidR="005A7F63">
        <w:rPr>
          <w:color w:val="222222"/>
          <w:sz w:val="24"/>
          <w:szCs w:val="24"/>
          <w:lang w:eastAsia="ru-RU"/>
        </w:rPr>
        <w:t>about</w:t>
      </w:r>
      <w:r w:rsidR="005A7F63" w:rsidRPr="005A7F63">
        <w:rPr>
          <w:color w:val="222222"/>
          <w:sz w:val="24"/>
          <w:szCs w:val="24"/>
          <w:lang w:eastAsia="ru-RU"/>
        </w:rPr>
        <w:t xml:space="preserve"> </w:t>
      </w:r>
      <w:r w:rsidR="005A7F63">
        <w:rPr>
          <w:color w:val="222222"/>
          <w:sz w:val="24"/>
          <w:szCs w:val="24"/>
          <w:lang w:eastAsia="ru-RU"/>
        </w:rPr>
        <w:t>the</w:t>
      </w:r>
      <w:r w:rsidR="005A7F63" w:rsidRPr="005A7F63">
        <w:rPr>
          <w:color w:val="222222"/>
          <w:sz w:val="24"/>
          <w:szCs w:val="24"/>
          <w:lang w:eastAsia="ru-RU"/>
        </w:rPr>
        <w:t xml:space="preserve"> </w:t>
      </w:r>
      <w:r w:rsidR="005A7F63">
        <w:rPr>
          <w:color w:val="222222"/>
          <w:sz w:val="24"/>
          <w:szCs w:val="24"/>
          <w:lang w:eastAsia="ru-RU"/>
        </w:rPr>
        <w:t>application</w:t>
      </w:r>
      <w:r w:rsidR="005A7F63" w:rsidRPr="005A7F63">
        <w:rPr>
          <w:color w:val="222222"/>
          <w:sz w:val="24"/>
          <w:szCs w:val="24"/>
          <w:lang w:eastAsia="ru-RU"/>
        </w:rPr>
        <w:t xml:space="preserve"> </w:t>
      </w:r>
      <w:r w:rsidR="005A7F63">
        <w:rPr>
          <w:color w:val="222222"/>
          <w:sz w:val="24"/>
          <w:szCs w:val="24"/>
          <w:lang w:eastAsia="ru-RU"/>
        </w:rPr>
        <w:t>of</w:t>
      </w:r>
      <w:r w:rsidR="005A7F63" w:rsidRPr="005A7F63">
        <w:rPr>
          <w:color w:val="222222"/>
          <w:sz w:val="24"/>
          <w:szCs w:val="24"/>
          <w:lang w:eastAsia="ru-RU"/>
        </w:rPr>
        <w:t xml:space="preserve"> </w:t>
      </w:r>
      <w:r w:rsidR="005A7F63">
        <w:rPr>
          <w:color w:val="222222"/>
          <w:sz w:val="24"/>
          <w:szCs w:val="24"/>
          <w:lang w:eastAsia="ru-RU"/>
        </w:rPr>
        <w:t>norms</w:t>
      </w:r>
      <w:r w:rsidR="005A7F63" w:rsidRPr="005A7F63">
        <w:rPr>
          <w:color w:val="222222"/>
          <w:sz w:val="24"/>
          <w:szCs w:val="24"/>
          <w:lang w:eastAsia="ru-RU"/>
        </w:rPr>
        <w:t xml:space="preserve"> </w:t>
      </w:r>
      <w:r w:rsidR="005A7F63">
        <w:rPr>
          <w:color w:val="222222"/>
          <w:sz w:val="24"/>
          <w:szCs w:val="24"/>
          <w:lang w:eastAsia="ru-RU"/>
        </w:rPr>
        <w:t>of</w:t>
      </w:r>
      <w:r w:rsidR="005A7F63" w:rsidRPr="005A7F63">
        <w:rPr>
          <w:color w:val="222222"/>
          <w:sz w:val="24"/>
          <w:szCs w:val="24"/>
          <w:lang w:eastAsia="ru-RU"/>
        </w:rPr>
        <w:t xml:space="preserve"> </w:t>
      </w:r>
      <w:r w:rsidR="005A7F63">
        <w:rPr>
          <w:color w:val="222222"/>
          <w:sz w:val="24"/>
          <w:szCs w:val="24"/>
          <w:lang w:eastAsia="ru-RU"/>
        </w:rPr>
        <w:t>international</w:t>
      </w:r>
      <w:r w:rsidR="005A7F63" w:rsidRPr="005A7F63">
        <w:rPr>
          <w:color w:val="222222"/>
          <w:sz w:val="24"/>
          <w:szCs w:val="24"/>
          <w:lang w:eastAsia="ru-RU"/>
        </w:rPr>
        <w:t xml:space="preserve"> </w:t>
      </w:r>
      <w:r w:rsidR="00171F5D">
        <w:rPr>
          <w:color w:val="222222"/>
          <w:sz w:val="24"/>
          <w:szCs w:val="24"/>
          <w:lang w:eastAsia="ru-RU"/>
        </w:rPr>
        <w:t xml:space="preserve">treaties </w:t>
      </w:r>
      <w:r w:rsidR="005A7F63">
        <w:rPr>
          <w:color w:val="222222"/>
          <w:sz w:val="24"/>
          <w:szCs w:val="24"/>
          <w:lang w:eastAsia="ru-RU"/>
        </w:rPr>
        <w:t>by courts.</w:t>
      </w:r>
      <w:r w:rsidR="00653803">
        <w:rPr>
          <w:rStyle w:val="a5"/>
          <w:sz w:val="24"/>
          <w:szCs w:val="24"/>
        </w:rPr>
        <w:footnoteReference w:id="2"/>
      </w:r>
      <w:r w:rsidR="00653803" w:rsidRPr="005A7F63">
        <w:rPr>
          <w:sz w:val="24"/>
          <w:szCs w:val="24"/>
        </w:rPr>
        <w:t xml:space="preserve">  </w:t>
      </w:r>
    </w:p>
    <w:p w:rsidR="00653803" w:rsidRPr="00171F5D" w:rsidRDefault="00171F5D" w:rsidP="00171F5D">
      <w:pPr>
        <w:spacing w:after="0" w:line="240" w:lineRule="auto"/>
        <w:ind w:firstLine="708"/>
        <w:jc w:val="both"/>
        <w:rPr>
          <w:rFonts w:ascii="Times New Roman" w:hAnsi="Times New Roman"/>
          <w:sz w:val="24"/>
          <w:szCs w:val="24"/>
        </w:rPr>
      </w:pPr>
      <w:r>
        <w:rPr>
          <w:rFonts w:ascii="Times New Roman" w:hAnsi="Times New Roman"/>
          <w:sz w:val="24"/>
          <w:szCs w:val="24"/>
        </w:rPr>
        <w:t xml:space="preserve">On November 18, 2013 the Plenum of the Supreme Court of Tajikistan adopted the Resolution “On courts’ application of international legal instruments ratified by the Republic of Tajikistan, in which, the following explanations are provided in particular: </w:t>
      </w:r>
    </w:p>
    <w:p w:rsidR="00653803" w:rsidRPr="00E37D21" w:rsidRDefault="00171F5D" w:rsidP="00442DB0">
      <w:pPr>
        <w:spacing w:after="0" w:line="240" w:lineRule="auto"/>
        <w:ind w:firstLine="708"/>
        <w:jc w:val="both"/>
        <w:rPr>
          <w:rFonts w:ascii="Times New Roman" w:hAnsi="Times New Roman"/>
          <w:sz w:val="24"/>
          <w:szCs w:val="24"/>
        </w:rPr>
      </w:pPr>
      <w:r w:rsidRPr="00F45CBC">
        <w:rPr>
          <w:rFonts w:ascii="Times New Roman" w:hAnsi="Times New Roman"/>
          <w:sz w:val="24"/>
          <w:szCs w:val="24"/>
        </w:rPr>
        <w:t>“</w:t>
      </w:r>
      <w:r>
        <w:rPr>
          <w:rFonts w:ascii="Times New Roman" w:hAnsi="Times New Roman"/>
          <w:sz w:val="24"/>
          <w:szCs w:val="24"/>
        </w:rPr>
        <w:t>International</w:t>
      </w:r>
      <w:r w:rsidRPr="00F45CBC">
        <w:rPr>
          <w:rFonts w:ascii="Times New Roman" w:hAnsi="Times New Roman"/>
          <w:sz w:val="24"/>
          <w:szCs w:val="24"/>
        </w:rPr>
        <w:t xml:space="preserve"> </w:t>
      </w:r>
      <w:r>
        <w:rPr>
          <w:rFonts w:ascii="Times New Roman" w:hAnsi="Times New Roman"/>
          <w:sz w:val="24"/>
          <w:szCs w:val="24"/>
        </w:rPr>
        <w:t>legal</w:t>
      </w:r>
      <w:r w:rsidRPr="00F45CBC">
        <w:rPr>
          <w:rFonts w:ascii="Times New Roman" w:hAnsi="Times New Roman"/>
          <w:sz w:val="24"/>
          <w:szCs w:val="24"/>
        </w:rPr>
        <w:t xml:space="preserve"> </w:t>
      </w:r>
      <w:r>
        <w:rPr>
          <w:rFonts w:ascii="Times New Roman" w:hAnsi="Times New Roman"/>
          <w:sz w:val="24"/>
          <w:szCs w:val="24"/>
        </w:rPr>
        <w:t>instruments</w:t>
      </w:r>
      <w:r w:rsidRPr="00F45CBC">
        <w:rPr>
          <w:rFonts w:ascii="Times New Roman" w:hAnsi="Times New Roman"/>
          <w:sz w:val="24"/>
          <w:szCs w:val="24"/>
        </w:rPr>
        <w:t xml:space="preserve"> </w:t>
      </w:r>
      <w:r>
        <w:rPr>
          <w:rFonts w:ascii="Times New Roman" w:hAnsi="Times New Roman"/>
          <w:sz w:val="24"/>
          <w:szCs w:val="24"/>
        </w:rPr>
        <w:t>ratified</w:t>
      </w:r>
      <w:r w:rsidRPr="00F45CBC">
        <w:rPr>
          <w:rFonts w:ascii="Times New Roman" w:hAnsi="Times New Roman"/>
          <w:sz w:val="24"/>
          <w:szCs w:val="24"/>
        </w:rPr>
        <w:t xml:space="preserve"> </w:t>
      </w:r>
      <w:r w:rsidR="00F45CBC">
        <w:rPr>
          <w:rFonts w:ascii="Times New Roman" w:hAnsi="Times New Roman"/>
          <w:sz w:val="24"/>
          <w:szCs w:val="24"/>
        </w:rPr>
        <w:t>by</w:t>
      </w:r>
      <w:r w:rsidR="00F45CBC" w:rsidRPr="00F45CBC">
        <w:rPr>
          <w:rFonts w:ascii="Times New Roman" w:hAnsi="Times New Roman"/>
          <w:sz w:val="24"/>
          <w:szCs w:val="24"/>
        </w:rPr>
        <w:t xml:space="preserve"> </w:t>
      </w:r>
      <w:r w:rsidR="00F45CBC">
        <w:rPr>
          <w:rFonts w:ascii="Times New Roman" w:hAnsi="Times New Roman"/>
          <w:sz w:val="24"/>
          <w:szCs w:val="24"/>
        </w:rPr>
        <w:t>Tajikistan</w:t>
      </w:r>
      <w:r w:rsidR="00F45CBC" w:rsidRPr="00F45CBC">
        <w:rPr>
          <w:rFonts w:ascii="Times New Roman" w:hAnsi="Times New Roman"/>
          <w:sz w:val="24"/>
          <w:szCs w:val="24"/>
        </w:rPr>
        <w:t xml:space="preserve">, </w:t>
      </w:r>
      <w:r w:rsidR="00F45CBC">
        <w:rPr>
          <w:rFonts w:ascii="Times New Roman" w:hAnsi="Times New Roman"/>
          <w:sz w:val="24"/>
          <w:szCs w:val="24"/>
        </w:rPr>
        <w:t>in</w:t>
      </w:r>
      <w:r w:rsidR="00F45CBC" w:rsidRPr="00F45CBC">
        <w:rPr>
          <w:rFonts w:ascii="Times New Roman" w:hAnsi="Times New Roman"/>
          <w:sz w:val="24"/>
          <w:szCs w:val="24"/>
        </w:rPr>
        <w:t xml:space="preserve"> </w:t>
      </w:r>
      <w:r w:rsidR="00F45CBC">
        <w:rPr>
          <w:rFonts w:ascii="Times New Roman" w:hAnsi="Times New Roman"/>
          <w:sz w:val="24"/>
          <w:szCs w:val="24"/>
        </w:rPr>
        <w:t>accordance</w:t>
      </w:r>
      <w:r w:rsidR="00F45CBC" w:rsidRPr="00F45CBC">
        <w:rPr>
          <w:rFonts w:ascii="Times New Roman" w:hAnsi="Times New Roman"/>
          <w:sz w:val="24"/>
          <w:szCs w:val="24"/>
        </w:rPr>
        <w:t xml:space="preserve"> </w:t>
      </w:r>
      <w:r w:rsidR="00F45CBC">
        <w:rPr>
          <w:rFonts w:ascii="Times New Roman" w:hAnsi="Times New Roman"/>
          <w:sz w:val="24"/>
          <w:szCs w:val="24"/>
        </w:rPr>
        <w:t>with</w:t>
      </w:r>
      <w:r w:rsidR="00F45CBC" w:rsidRPr="00F45CBC">
        <w:rPr>
          <w:rFonts w:ascii="Times New Roman" w:hAnsi="Times New Roman"/>
          <w:sz w:val="24"/>
          <w:szCs w:val="24"/>
        </w:rPr>
        <w:t xml:space="preserve"> </w:t>
      </w:r>
      <w:r w:rsidR="00F45CBC">
        <w:rPr>
          <w:rFonts w:ascii="Times New Roman" w:hAnsi="Times New Roman"/>
          <w:sz w:val="24"/>
          <w:szCs w:val="24"/>
        </w:rPr>
        <w:t>article 10 of the Constitution of the Republic of Tajikistan, are integral part of the legal system of the republic. In</w:t>
      </w:r>
      <w:r w:rsidR="00F45CBC" w:rsidRPr="00F45CBC">
        <w:rPr>
          <w:rFonts w:ascii="Times New Roman" w:hAnsi="Times New Roman"/>
          <w:sz w:val="24"/>
          <w:szCs w:val="24"/>
        </w:rPr>
        <w:t xml:space="preserve"> </w:t>
      </w:r>
      <w:r w:rsidR="00F45CBC">
        <w:rPr>
          <w:rFonts w:ascii="Times New Roman" w:hAnsi="Times New Roman"/>
          <w:sz w:val="24"/>
          <w:szCs w:val="24"/>
        </w:rPr>
        <w:t>case</w:t>
      </w:r>
      <w:r w:rsidR="00F45CBC" w:rsidRPr="00F45CBC">
        <w:rPr>
          <w:rFonts w:ascii="Times New Roman" w:hAnsi="Times New Roman"/>
          <w:sz w:val="24"/>
          <w:szCs w:val="24"/>
        </w:rPr>
        <w:t xml:space="preserve"> </w:t>
      </w:r>
      <w:r w:rsidR="00F45CBC">
        <w:rPr>
          <w:rFonts w:ascii="Times New Roman" w:hAnsi="Times New Roman"/>
          <w:sz w:val="24"/>
          <w:szCs w:val="24"/>
        </w:rPr>
        <w:t>of</w:t>
      </w:r>
      <w:r w:rsidR="00F45CBC" w:rsidRPr="00F45CBC">
        <w:rPr>
          <w:rFonts w:ascii="Times New Roman" w:hAnsi="Times New Roman"/>
          <w:sz w:val="24"/>
          <w:szCs w:val="24"/>
        </w:rPr>
        <w:t xml:space="preserve"> </w:t>
      </w:r>
      <w:r w:rsidR="00F45CBC">
        <w:rPr>
          <w:rFonts w:ascii="Times New Roman" w:hAnsi="Times New Roman"/>
          <w:sz w:val="24"/>
          <w:szCs w:val="24"/>
        </w:rPr>
        <w:t>incompliance</w:t>
      </w:r>
      <w:r w:rsidR="00F45CBC" w:rsidRPr="00F45CBC">
        <w:rPr>
          <w:rFonts w:ascii="Times New Roman" w:hAnsi="Times New Roman"/>
          <w:sz w:val="24"/>
          <w:szCs w:val="24"/>
        </w:rPr>
        <w:t xml:space="preserve"> </w:t>
      </w:r>
      <w:r w:rsidR="00F45CBC">
        <w:rPr>
          <w:rFonts w:ascii="Times New Roman" w:hAnsi="Times New Roman"/>
          <w:sz w:val="24"/>
          <w:szCs w:val="24"/>
        </w:rPr>
        <w:t>of</w:t>
      </w:r>
      <w:r w:rsidR="00F45CBC" w:rsidRPr="00F45CBC">
        <w:rPr>
          <w:rFonts w:ascii="Times New Roman" w:hAnsi="Times New Roman"/>
          <w:sz w:val="24"/>
          <w:szCs w:val="24"/>
        </w:rPr>
        <w:t xml:space="preserve"> </w:t>
      </w:r>
      <w:r w:rsidR="00F45CBC">
        <w:rPr>
          <w:rFonts w:ascii="Times New Roman" w:hAnsi="Times New Roman"/>
          <w:sz w:val="24"/>
          <w:szCs w:val="24"/>
        </w:rPr>
        <w:t>laws</w:t>
      </w:r>
      <w:r w:rsidR="00F45CBC" w:rsidRPr="00F45CBC">
        <w:rPr>
          <w:rFonts w:ascii="Times New Roman" w:hAnsi="Times New Roman"/>
          <w:sz w:val="24"/>
          <w:szCs w:val="24"/>
        </w:rPr>
        <w:t xml:space="preserve"> </w:t>
      </w:r>
      <w:r w:rsidR="00F45CBC">
        <w:rPr>
          <w:rFonts w:ascii="Times New Roman" w:hAnsi="Times New Roman"/>
          <w:sz w:val="24"/>
          <w:szCs w:val="24"/>
        </w:rPr>
        <w:t>of</w:t>
      </w:r>
      <w:r w:rsidR="00F45CBC" w:rsidRPr="00F45CBC">
        <w:rPr>
          <w:rFonts w:ascii="Times New Roman" w:hAnsi="Times New Roman"/>
          <w:sz w:val="24"/>
          <w:szCs w:val="24"/>
        </w:rPr>
        <w:t xml:space="preserve"> </w:t>
      </w:r>
      <w:r w:rsidR="00F45CBC">
        <w:rPr>
          <w:rFonts w:ascii="Times New Roman" w:hAnsi="Times New Roman"/>
          <w:sz w:val="24"/>
          <w:szCs w:val="24"/>
        </w:rPr>
        <w:t>the</w:t>
      </w:r>
      <w:r w:rsidR="00F45CBC" w:rsidRPr="00F45CBC">
        <w:rPr>
          <w:rFonts w:ascii="Times New Roman" w:hAnsi="Times New Roman"/>
          <w:sz w:val="24"/>
          <w:szCs w:val="24"/>
        </w:rPr>
        <w:t xml:space="preserve"> </w:t>
      </w:r>
      <w:r w:rsidR="00F45CBC">
        <w:rPr>
          <w:rFonts w:ascii="Times New Roman" w:hAnsi="Times New Roman"/>
          <w:sz w:val="24"/>
          <w:szCs w:val="24"/>
        </w:rPr>
        <w:t>republic</w:t>
      </w:r>
      <w:r w:rsidR="00F45CBC" w:rsidRPr="00F45CBC">
        <w:rPr>
          <w:rFonts w:ascii="Times New Roman" w:hAnsi="Times New Roman"/>
          <w:sz w:val="24"/>
          <w:szCs w:val="24"/>
        </w:rPr>
        <w:t xml:space="preserve"> </w:t>
      </w:r>
      <w:r w:rsidR="00F45CBC">
        <w:rPr>
          <w:rFonts w:ascii="Times New Roman" w:hAnsi="Times New Roman"/>
          <w:sz w:val="24"/>
          <w:szCs w:val="24"/>
        </w:rPr>
        <w:t xml:space="preserve">with the ratified international legal instruments, norms of international legal instruments are applied. </w:t>
      </w:r>
    </w:p>
    <w:p w:rsidR="00653803" w:rsidRPr="00E37D21" w:rsidRDefault="00F45CBC" w:rsidP="00C129B0">
      <w:pPr>
        <w:spacing w:after="0" w:line="240" w:lineRule="auto"/>
        <w:ind w:firstLine="567"/>
        <w:jc w:val="both"/>
        <w:rPr>
          <w:rFonts w:ascii="Times New Roman" w:hAnsi="Times New Roman"/>
          <w:sz w:val="24"/>
          <w:szCs w:val="24"/>
        </w:rPr>
      </w:pPr>
      <w:r>
        <w:rPr>
          <w:rFonts w:ascii="Times New Roman" w:hAnsi="Times New Roman"/>
          <w:sz w:val="24"/>
          <w:szCs w:val="24"/>
        </w:rPr>
        <w:t>Under</w:t>
      </w:r>
      <w:r w:rsidRPr="00F45CBC">
        <w:rPr>
          <w:rFonts w:ascii="Times New Roman" w:hAnsi="Times New Roman"/>
          <w:sz w:val="24"/>
          <w:szCs w:val="24"/>
        </w:rPr>
        <w:t xml:space="preserve"> </w:t>
      </w:r>
      <w:r>
        <w:rPr>
          <w:rFonts w:ascii="Times New Roman" w:hAnsi="Times New Roman"/>
          <w:sz w:val="24"/>
          <w:szCs w:val="24"/>
        </w:rPr>
        <w:t>international</w:t>
      </w:r>
      <w:r w:rsidRPr="00F45CBC">
        <w:rPr>
          <w:rFonts w:ascii="Times New Roman" w:hAnsi="Times New Roman"/>
          <w:sz w:val="24"/>
          <w:szCs w:val="24"/>
        </w:rPr>
        <w:t xml:space="preserve"> </w:t>
      </w:r>
      <w:r>
        <w:rPr>
          <w:rFonts w:ascii="Times New Roman" w:hAnsi="Times New Roman"/>
          <w:sz w:val="24"/>
          <w:szCs w:val="24"/>
        </w:rPr>
        <w:t>legal</w:t>
      </w:r>
      <w:r w:rsidRPr="00F45CBC">
        <w:rPr>
          <w:rFonts w:ascii="Times New Roman" w:hAnsi="Times New Roman"/>
          <w:sz w:val="24"/>
          <w:szCs w:val="24"/>
        </w:rPr>
        <w:t xml:space="preserve"> </w:t>
      </w:r>
      <w:r>
        <w:rPr>
          <w:rFonts w:ascii="Times New Roman" w:hAnsi="Times New Roman"/>
          <w:sz w:val="24"/>
          <w:szCs w:val="24"/>
        </w:rPr>
        <w:t>instruments</w:t>
      </w:r>
      <w:r w:rsidRPr="00F45CBC">
        <w:rPr>
          <w:rFonts w:ascii="Times New Roman" w:hAnsi="Times New Roman"/>
          <w:sz w:val="24"/>
          <w:szCs w:val="24"/>
        </w:rPr>
        <w:t xml:space="preserve"> </w:t>
      </w:r>
      <w:r>
        <w:rPr>
          <w:rFonts w:ascii="Times New Roman" w:hAnsi="Times New Roman"/>
          <w:sz w:val="24"/>
          <w:szCs w:val="24"/>
        </w:rPr>
        <w:t>one</w:t>
      </w:r>
      <w:r w:rsidRPr="00F45CBC">
        <w:rPr>
          <w:rFonts w:ascii="Times New Roman" w:hAnsi="Times New Roman"/>
          <w:sz w:val="24"/>
          <w:szCs w:val="24"/>
        </w:rPr>
        <w:t xml:space="preserve"> </w:t>
      </w:r>
      <w:r>
        <w:rPr>
          <w:rFonts w:ascii="Times New Roman" w:hAnsi="Times New Roman"/>
          <w:sz w:val="24"/>
          <w:szCs w:val="24"/>
        </w:rPr>
        <w:t>has</w:t>
      </w:r>
      <w:r w:rsidRPr="00F45CBC">
        <w:rPr>
          <w:rFonts w:ascii="Times New Roman" w:hAnsi="Times New Roman"/>
          <w:sz w:val="24"/>
          <w:szCs w:val="24"/>
        </w:rPr>
        <w:t xml:space="preserve"> </w:t>
      </w:r>
      <w:r>
        <w:rPr>
          <w:rFonts w:ascii="Times New Roman" w:hAnsi="Times New Roman"/>
          <w:sz w:val="24"/>
          <w:szCs w:val="24"/>
        </w:rPr>
        <w:t>to</w:t>
      </w:r>
      <w:r w:rsidRPr="00F45CBC">
        <w:rPr>
          <w:rFonts w:ascii="Times New Roman" w:hAnsi="Times New Roman"/>
          <w:sz w:val="24"/>
          <w:szCs w:val="24"/>
        </w:rPr>
        <w:t xml:space="preserve"> </w:t>
      </w:r>
      <w:r>
        <w:rPr>
          <w:rFonts w:ascii="Times New Roman" w:hAnsi="Times New Roman"/>
          <w:sz w:val="24"/>
          <w:szCs w:val="24"/>
        </w:rPr>
        <w:t>understand</w:t>
      </w:r>
      <w:r w:rsidRPr="00F45CBC">
        <w:rPr>
          <w:rFonts w:ascii="Times New Roman" w:hAnsi="Times New Roman"/>
          <w:sz w:val="24"/>
          <w:szCs w:val="24"/>
        </w:rPr>
        <w:t xml:space="preserve"> </w:t>
      </w:r>
      <w:r>
        <w:rPr>
          <w:rFonts w:ascii="Times New Roman" w:hAnsi="Times New Roman"/>
          <w:sz w:val="24"/>
          <w:szCs w:val="24"/>
        </w:rPr>
        <w:t>official</w:t>
      </w:r>
      <w:r w:rsidRPr="00F45CBC">
        <w:rPr>
          <w:rFonts w:ascii="Times New Roman" w:hAnsi="Times New Roman"/>
          <w:sz w:val="24"/>
          <w:szCs w:val="24"/>
        </w:rPr>
        <w:t xml:space="preserve"> </w:t>
      </w:r>
      <w:r>
        <w:rPr>
          <w:rFonts w:ascii="Times New Roman" w:hAnsi="Times New Roman"/>
          <w:sz w:val="24"/>
          <w:szCs w:val="24"/>
        </w:rPr>
        <w:t>documents</w:t>
      </w:r>
      <w:r w:rsidRPr="00F45CBC">
        <w:rPr>
          <w:rFonts w:ascii="Times New Roman" w:hAnsi="Times New Roman"/>
          <w:sz w:val="24"/>
          <w:szCs w:val="24"/>
        </w:rPr>
        <w:t xml:space="preserve"> </w:t>
      </w:r>
      <w:r>
        <w:rPr>
          <w:rFonts w:ascii="Times New Roman" w:hAnsi="Times New Roman"/>
          <w:sz w:val="24"/>
          <w:szCs w:val="24"/>
        </w:rPr>
        <w:t>adopted</w:t>
      </w:r>
      <w:r w:rsidRPr="00F45CBC">
        <w:rPr>
          <w:rFonts w:ascii="Times New Roman" w:hAnsi="Times New Roman"/>
          <w:sz w:val="24"/>
          <w:szCs w:val="24"/>
        </w:rPr>
        <w:t xml:space="preserve"> </w:t>
      </w:r>
      <w:r>
        <w:rPr>
          <w:rFonts w:ascii="Times New Roman" w:hAnsi="Times New Roman"/>
          <w:sz w:val="24"/>
          <w:szCs w:val="24"/>
        </w:rPr>
        <w:t>and</w:t>
      </w:r>
      <w:r w:rsidRPr="00F45CBC">
        <w:rPr>
          <w:rFonts w:ascii="Times New Roman" w:hAnsi="Times New Roman"/>
          <w:sz w:val="24"/>
          <w:szCs w:val="24"/>
        </w:rPr>
        <w:t xml:space="preserve"> </w:t>
      </w:r>
      <w:r>
        <w:rPr>
          <w:rFonts w:ascii="Times New Roman" w:hAnsi="Times New Roman"/>
          <w:sz w:val="24"/>
          <w:szCs w:val="24"/>
        </w:rPr>
        <w:t>recognized</w:t>
      </w:r>
      <w:r w:rsidRPr="00F45CBC">
        <w:rPr>
          <w:rFonts w:ascii="Times New Roman" w:hAnsi="Times New Roman"/>
          <w:sz w:val="24"/>
          <w:szCs w:val="24"/>
        </w:rPr>
        <w:t xml:space="preserve"> </w:t>
      </w:r>
      <w:r>
        <w:rPr>
          <w:rFonts w:ascii="Times New Roman" w:hAnsi="Times New Roman"/>
          <w:sz w:val="24"/>
          <w:szCs w:val="24"/>
        </w:rPr>
        <w:t>by</w:t>
      </w:r>
      <w:r w:rsidRPr="00F45CBC">
        <w:rPr>
          <w:rFonts w:ascii="Times New Roman" w:hAnsi="Times New Roman"/>
          <w:sz w:val="24"/>
          <w:szCs w:val="24"/>
        </w:rPr>
        <w:t xml:space="preserve"> </w:t>
      </w:r>
      <w:r>
        <w:rPr>
          <w:rFonts w:ascii="Times New Roman" w:hAnsi="Times New Roman"/>
          <w:sz w:val="24"/>
          <w:szCs w:val="24"/>
        </w:rPr>
        <w:t>international</w:t>
      </w:r>
      <w:r w:rsidRPr="00F45CBC">
        <w:rPr>
          <w:rFonts w:ascii="Times New Roman" w:hAnsi="Times New Roman"/>
          <w:sz w:val="24"/>
          <w:szCs w:val="24"/>
        </w:rPr>
        <w:t xml:space="preserve"> </w:t>
      </w:r>
      <w:r>
        <w:rPr>
          <w:rFonts w:ascii="Times New Roman" w:hAnsi="Times New Roman"/>
          <w:sz w:val="24"/>
          <w:szCs w:val="24"/>
        </w:rPr>
        <w:t xml:space="preserve">community of countries as a whole, as legally binding. </w:t>
      </w:r>
      <w:r w:rsidR="00E322D1">
        <w:rPr>
          <w:rFonts w:ascii="Times New Roman" w:hAnsi="Times New Roman"/>
          <w:sz w:val="24"/>
          <w:szCs w:val="24"/>
        </w:rPr>
        <w:t>These</w:t>
      </w:r>
      <w:r w:rsidR="00E322D1" w:rsidRPr="00E322D1">
        <w:rPr>
          <w:rFonts w:ascii="Times New Roman" w:hAnsi="Times New Roman"/>
          <w:sz w:val="24"/>
          <w:szCs w:val="24"/>
        </w:rPr>
        <w:t xml:space="preserve"> </w:t>
      </w:r>
      <w:r w:rsidR="00E322D1">
        <w:rPr>
          <w:rFonts w:ascii="Times New Roman" w:hAnsi="Times New Roman"/>
          <w:sz w:val="24"/>
          <w:szCs w:val="24"/>
        </w:rPr>
        <w:t>include</w:t>
      </w:r>
      <w:r w:rsidR="00E322D1" w:rsidRPr="00E322D1">
        <w:rPr>
          <w:rFonts w:ascii="Times New Roman" w:hAnsi="Times New Roman"/>
          <w:sz w:val="24"/>
          <w:szCs w:val="24"/>
        </w:rPr>
        <w:t xml:space="preserve">, </w:t>
      </w:r>
      <w:r w:rsidR="00E322D1">
        <w:rPr>
          <w:rFonts w:ascii="Times New Roman" w:hAnsi="Times New Roman"/>
          <w:sz w:val="24"/>
          <w:szCs w:val="24"/>
        </w:rPr>
        <w:t>in</w:t>
      </w:r>
      <w:r w:rsidR="00E322D1" w:rsidRPr="00E322D1">
        <w:rPr>
          <w:rFonts w:ascii="Times New Roman" w:hAnsi="Times New Roman"/>
          <w:sz w:val="24"/>
          <w:szCs w:val="24"/>
        </w:rPr>
        <w:t xml:space="preserve"> </w:t>
      </w:r>
      <w:r w:rsidR="00E322D1">
        <w:rPr>
          <w:rFonts w:ascii="Times New Roman" w:hAnsi="Times New Roman"/>
          <w:sz w:val="24"/>
          <w:szCs w:val="24"/>
        </w:rPr>
        <w:t>particular</w:t>
      </w:r>
      <w:r w:rsidR="00E322D1" w:rsidRPr="00E322D1">
        <w:rPr>
          <w:rFonts w:ascii="Times New Roman" w:hAnsi="Times New Roman"/>
          <w:sz w:val="24"/>
          <w:szCs w:val="24"/>
        </w:rPr>
        <w:t xml:space="preserve">, </w:t>
      </w:r>
      <w:r w:rsidR="00E322D1">
        <w:rPr>
          <w:rFonts w:ascii="Times New Roman" w:hAnsi="Times New Roman"/>
          <w:sz w:val="24"/>
          <w:szCs w:val="24"/>
        </w:rPr>
        <w:t>the</w:t>
      </w:r>
      <w:r w:rsidR="00E322D1" w:rsidRPr="00E322D1">
        <w:rPr>
          <w:rFonts w:ascii="Times New Roman" w:hAnsi="Times New Roman"/>
          <w:sz w:val="24"/>
          <w:szCs w:val="24"/>
        </w:rPr>
        <w:t xml:space="preserve"> </w:t>
      </w:r>
      <w:r w:rsidR="00E322D1">
        <w:rPr>
          <w:rFonts w:ascii="Times New Roman" w:hAnsi="Times New Roman"/>
          <w:sz w:val="24"/>
          <w:szCs w:val="24"/>
        </w:rPr>
        <w:t>documents</w:t>
      </w:r>
      <w:r w:rsidR="00E322D1" w:rsidRPr="00E322D1">
        <w:rPr>
          <w:rFonts w:ascii="Times New Roman" w:hAnsi="Times New Roman"/>
          <w:sz w:val="24"/>
          <w:szCs w:val="24"/>
        </w:rPr>
        <w:t xml:space="preserve"> </w:t>
      </w:r>
      <w:r w:rsidR="00E322D1">
        <w:rPr>
          <w:rFonts w:ascii="Times New Roman" w:hAnsi="Times New Roman"/>
          <w:sz w:val="24"/>
          <w:szCs w:val="24"/>
        </w:rPr>
        <w:t>of</w:t>
      </w:r>
      <w:r w:rsidR="00E322D1" w:rsidRPr="00E322D1">
        <w:rPr>
          <w:rFonts w:ascii="Times New Roman" w:hAnsi="Times New Roman"/>
          <w:sz w:val="24"/>
          <w:szCs w:val="24"/>
        </w:rPr>
        <w:t xml:space="preserve"> </w:t>
      </w:r>
      <w:r w:rsidR="00E322D1">
        <w:rPr>
          <w:rFonts w:ascii="Times New Roman" w:hAnsi="Times New Roman"/>
          <w:sz w:val="24"/>
          <w:szCs w:val="24"/>
        </w:rPr>
        <w:t>the</w:t>
      </w:r>
      <w:r w:rsidR="00E322D1" w:rsidRPr="00E322D1">
        <w:rPr>
          <w:rFonts w:ascii="Times New Roman" w:hAnsi="Times New Roman"/>
          <w:sz w:val="24"/>
          <w:szCs w:val="24"/>
        </w:rPr>
        <w:t xml:space="preserve"> </w:t>
      </w:r>
      <w:r w:rsidR="00E322D1">
        <w:rPr>
          <w:rFonts w:ascii="Times New Roman" w:hAnsi="Times New Roman"/>
          <w:sz w:val="24"/>
          <w:szCs w:val="24"/>
        </w:rPr>
        <w:t>UN</w:t>
      </w:r>
      <w:r w:rsidR="00E322D1" w:rsidRPr="00E322D1">
        <w:rPr>
          <w:rFonts w:ascii="Times New Roman" w:hAnsi="Times New Roman"/>
          <w:sz w:val="24"/>
          <w:szCs w:val="24"/>
        </w:rPr>
        <w:t xml:space="preserve"> </w:t>
      </w:r>
      <w:r w:rsidR="00E322D1">
        <w:rPr>
          <w:rFonts w:ascii="Times New Roman" w:hAnsi="Times New Roman"/>
          <w:sz w:val="24"/>
          <w:szCs w:val="24"/>
        </w:rPr>
        <w:t xml:space="preserve">and its specialized agencies. </w:t>
      </w:r>
    </w:p>
    <w:p w:rsidR="00653803" w:rsidRPr="00C129B0" w:rsidRDefault="00C129B0" w:rsidP="00442DB0">
      <w:pPr>
        <w:spacing w:after="0" w:line="240" w:lineRule="auto"/>
        <w:ind w:firstLine="567"/>
        <w:jc w:val="both"/>
        <w:rPr>
          <w:rFonts w:ascii="Times New Roman" w:hAnsi="Times New Roman"/>
          <w:sz w:val="24"/>
          <w:szCs w:val="24"/>
        </w:rPr>
      </w:pPr>
      <w:r>
        <w:rPr>
          <w:rFonts w:ascii="Times New Roman" w:hAnsi="Times New Roman"/>
          <w:sz w:val="24"/>
          <w:szCs w:val="24"/>
        </w:rPr>
        <w:t>The</w:t>
      </w:r>
      <w:r w:rsidRPr="00C129B0">
        <w:rPr>
          <w:rFonts w:ascii="Times New Roman" w:hAnsi="Times New Roman"/>
          <w:sz w:val="24"/>
          <w:szCs w:val="24"/>
        </w:rPr>
        <w:t xml:space="preserve"> </w:t>
      </w:r>
      <w:r>
        <w:rPr>
          <w:rFonts w:ascii="Times New Roman" w:hAnsi="Times New Roman"/>
          <w:sz w:val="24"/>
          <w:szCs w:val="24"/>
        </w:rPr>
        <w:t>Plenum</w:t>
      </w:r>
      <w:r w:rsidRPr="00C129B0">
        <w:rPr>
          <w:rFonts w:ascii="Times New Roman" w:hAnsi="Times New Roman"/>
          <w:sz w:val="24"/>
          <w:szCs w:val="24"/>
        </w:rPr>
        <w:t xml:space="preserve"> </w:t>
      </w:r>
      <w:r>
        <w:rPr>
          <w:rFonts w:ascii="Times New Roman" w:hAnsi="Times New Roman"/>
          <w:sz w:val="24"/>
          <w:szCs w:val="24"/>
        </w:rPr>
        <w:t>Resolution</w:t>
      </w:r>
      <w:r w:rsidRPr="00C129B0">
        <w:rPr>
          <w:rFonts w:ascii="Times New Roman" w:hAnsi="Times New Roman"/>
          <w:sz w:val="24"/>
          <w:szCs w:val="24"/>
        </w:rPr>
        <w:t xml:space="preserve"> </w:t>
      </w:r>
      <w:r>
        <w:rPr>
          <w:rFonts w:ascii="Times New Roman" w:hAnsi="Times New Roman"/>
          <w:sz w:val="24"/>
          <w:szCs w:val="24"/>
        </w:rPr>
        <w:t>also</w:t>
      </w:r>
      <w:r w:rsidRPr="00C129B0">
        <w:rPr>
          <w:rFonts w:ascii="Times New Roman" w:hAnsi="Times New Roman"/>
          <w:sz w:val="24"/>
          <w:szCs w:val="24"/>
        </w:rPr>
        <w:t xml:space="preserve"> </w:t>
      </w:r>
      <w:r>
        <w:rPr>
          <w:rFonts w:ascii="Times New Roman" w:hAnsi="Times New Roman"/>
          <w:sz w:val="24"/>
          <w:szCs w:val="24"/>
        </w:rPr>
        <w:t>focuses</w:t>
      </w:r>
      <w:r w:rsidRPr="00C129B0">
        <w:rPr>
          <w:rFonts w:ascii="Times New Roman" w:hAnsi="Times New Roman"/>
          <w:sz w:val="24"/>
          <w:szCs w:val="24"/>
        </w:rPr>
        <w:t xml:space="preserve"> </w:t>
      </w:r>
      <w:r>
        <w:rPr>
          <w:rFonts w:ascii="Times New Roman" w:hAnsi="Times New Roman"/>
          <w:sz w:val="24"/>
          <w:szCs w:val="24"/>
        </w:rPr>
        <w:t>to</w:t>
      </w:r>
      <w:r w:rsidRPr="00C129B0">
        <w:rPr>
          <w:rFonts w:ascii="Times New Roman" w:hAnsi="Times New Roman"/>
          <w:sz w:val="24"/>
          <w:szCs w:val="24"/>
        </w:rPr>
        <w:t xml:space="preserve"> </w:t>
      </w:r>
      <w:r>
        <w:rPr>
          <w:rFonts w:ascii="Times New Roman" w:hAnsi="Times New Roman"/>
          <w:sz w:val="24"/>
          <w:szCs w:val="24"/>
        </w:rPr>
        <w:t>the</w:t>
      </w:r>
      <w:r w:rsidRPr="00C129B0">
        <w:rPr>
          <w:rFonts w:ascii="Times New Roman" w:hAnsi="Times New Roman"/>
          <w:sz w:val="24"/>
          <w:szCs w:val="24"/>
        </w:rPr>
        <w:t xml:space="preserve"> </w:t>
      </w:r>
      <w:r>
        <w:rPr>
          <w:rFonts w:ascii="Times New Roman" w:hAnsi="Times New Roman"/>
          <w:sz w:val="24"/>
          <w:szCs w:val="24"/>
        </w:rPr>
        <w:t>fact</w:t>
      </w:r>
      <w:r w:rsidRPr="00C129B0">
        <w:rPr>
          <w:rFonts w:ascii="Times New Roman" w:hAnsi="Times New Roman"/>
          <w:sz w:val="24"/>
          <w:szCs w:val="24"/>
        </w:rPr>
        <w:t xml:space="preserve"> </w:t>
      </w:r>
      <w:r>
        <w:rPr>
          <w:rFonts w:ascii="Times New Roman" w:hAnsi="Times New Roman"/>
          <w:sz w:val="24"/>
          <w:szCs w:val="24"/>
        </w:rPr>
        <w:t>that</w:t>
      </w:r>
      <w:r w:rsidRPr="00C129B0">
        <w:rPr>
          <w:rFonts w:ascii="Times New Roman" w:hAnsi="Times New Roman"/>
          <w:sz w:val="24"/>
          <w:szCs w:val="24"/>
        </w:rPr>
        <w:t xml:space="preserve"> </w:t>
      </w:r>
      <w:r>
        <w:rPr>
          <w:rFonts w:ascii="Times New Roman" w:hAnsi="Times New Roman"/>
          <w:sz w:val="24"/>
          <w:szCs w:val="24"/>
        </w:rPr>
        <w:t>international</w:t>
      </w:r>
      <w:r w:rsidRPr="00C129B0">
        <w:rPr>
          <w:rFonts w:ascii="Times New Roman" w:hAnsi="Times New Roman"/>
          <w:sz w:val="24"/>
          <w:szCs w:val="24"/>
        </w:rPr>
        <w:t xml:space="preserve"> </w:t>
      </w:r>
      <w:r>
        <w:rPr>
          <w:rFonts w:ascii="Times New Roman" w:hAnsi="Times New Roman"/>
          <w:sz w:val="24"/>
          <w:szCs w:val="24"/>
        </w:rPr>
        <w:t>legal</w:t>
      </w:r>
      <w:r w:rsidRPr="00C129B0">
        <w:rPr>
          <w:rFonts w:ascii="Times New Roman" w:hAnsi="Times New Roman"/>
          <w:sz w:val="24"/>
          <w:szCs w:val="24"/>
        </w:rPr>
        <w:t xml:space="preserve"> </w:t>
      </w:r>
      <w:r>
        <w:rPr>
          <w:rFonts w:ascii="Times New Roman" w:hAnsi="Times New Roman"/>
          <w:sz w:val="24"/>
          <w:szCs w:val="24"/>
        </w:rPr>
        <w:t>instruments</w:t>
      </w:r>
      <w:r w:rsidRPr="00C129B0">
        <w:rPr>
          <w:rFonts w:ascii="Times New Roman" w:hAnsi="Times New Roman"/>
          <w:sz w:val="24"/>
          <w:szCs w:val="24"/>
        </w:rPr>
        <w:t xml:space="preserve"> </w:t>
      </w:r>
      <w:r>
        <w:rPr>
          <w:rFonts w:ascii="Times New Roman" w:hAnsi="Times New Roman"/>
          <w:sz w:val="24"/>
          <w:szCs w:val="24"/>
        </w:rPr>
        <w:t>recognized</w:t>
      </w:r>
      <w:r w:rsidRPr="00C129B0">
        <w:rPr>
          <w:rFonts w:ascii="Times New Roman" w:hAnsi="Times New Roman"/>
          <w:sz w:val="24"/>
          <w:szCs w:val="24"/>
        </w:rPr>
        <w:t xml:space="preserve"> </w:t>
      </w:r>
      <w:r>
        <w:rPr>
          <w:rFonts w:ascii="Times New Roman" w:hAnsi="Times New Roman"/>
          <w:sz w:val="24"/>
          <w:szCs w:val="24"/>
        </w:rPr>
        <w:t>by</w:t>
      </w:r>
      <w:r w:rsidRPr="00C129B0">
        <w:rPr>
          <w:rFonts w:ascii="Times New Roman" w:hAnsi="Times New Roman"/>
          <w:sz w:val="24"/>
          <w:szCs w:val="24"/>
        </w:rPr>
        <w:t xml:space="preserve"> </w:t>
      </w:r>
      <w:r>
        <w:rPr>
          <w:rFonts w:ascii="Times New Roman" w:hAnsi="Times New Roman"/>
          <w:sz w:val="24"/>
          <w:szCs w:val="24"/>
        </w:rPr>
        <w:t>the</w:t>
      </w:r>
      <w:r w:rsidRPr="00C129B0">
        <w:rPr>
          <w:rFonts w:ascii="Times New Roman" w:hAnsi="Times New Roman"/>
          <w:sz w:val="24"/>
          <w:szCs w:val="24"/>
        </w:rPr>
        <w:t xml:space="preserve"> </w:t>
      </w:r>
      <w:r>
        <w:rPr>
          <w:rFonts w:ascii="Times New Roman" w:hAnsi="Times New Roman"/>
          <w:sz w:val="24"/>
          <w:szCs w:val="24"/>
        </w:rPr>
        <w:t>Republic</w:t>
      </w:r>
      <w:r w:rsidRPr="00C129B0">
        <w:rPr>
          <w:rFonts w:ascii="Times New Roman" w:hAnsi="Times New Roman"/>
          <w:sz w:val="24"/>
          <w:szCs w:val="24"/>
        </w:rPr>
        <w:t xml:space="preserve"> </w:t>
      </w:r>
      <w:r>
        <w:rPr>
          <w:rFonts w:ascii="Times New Roman" w:hAnsi="Times New Roman"/>
          <w:sz w:val="24"/>
          <w:szCs w:val="24"/>
        </w:rPr>
        <w:t>of</w:t>
      </w:r>
      <w:r w:rsidRPr="00C129B0">
        <w:rPr>
          <w:rFonts w:ascii="Times New Roman" w:hAnsi="Times New Roman"/>
          <w:sz w:val="24"/>
          <w:szCs w:val="24"/>
        </w:rPr>
        <w:t xml:space="preserve"> </w:t>
      </w:r>
      <w:r>
        <w:rPr>
          <w:rFonts w:ascii="Times New Roman" w:hAnsi="Times New Roman"/>
          <w:sz w:val="24"/>
          <w:szCs w:val="24"/>
        </w:rPr>
        <w:t>Tajikistan</w:t>
      </w:r>
      <w:r w:rsidRPr="00C129B0">
        <w:rPr>
          <w:rFonts w:ascii="Times New Roman" w:hAnsi="Times New Roman"/>
          <w:sz w:val="24"/>
          <w:szCs w:val="24"/>
        </w:rPr>
        <w:t xml:space="preserve"> </w:t>
      </w:r>
      <w:r>
        <w:rPr>
          <w:rFonts w:ascii="Times New Roman" w:hAnsi="Times New Roman"/>
          <w:sz w:val="24"/>
          <w:szCs w:val="24"/>
        </w:rPr>
        <w:t>have</w:t>
      </w:r>
      <w:r w:rsidRPr="00C129B0">
        <w:rPr>
          <w:rFonts w:ascii="Times New Roman" w:hAnsi="Times New Roman"/>
          <w:sz w:val="24"/>
          <w:szCs w:val="24"/>
        </w:rPr>
        <w:t xml:space="preserve"> </w:t>
      </w:r>
      <w:r>
        <w:rPr>
          <w:rFonts w:ascii="Times New Roman" w:hAnsi="Times New Roman"/>
          <w:sz w:val="24"/>
          <w:szCs w:val="24"/>
        </w:rPr>
        <w:t>direct</w:t>
      </w:r>
      <w:r w:rsidRPr="00C129B0">
        <w:rPr>
          <w:rFonts w:ascii="Times New Roman" w:hAnsi="Times New Roman"/>
          <w:sz w:val="24"/>
          <w:szCs w:val="24"/>
        </w:rPr>
        <w:t xml:space="preserve"> </w:t>
      </w:r>
      <w:r>
        <w:rPr>
          <w:rFonts w:ascii="Times New Roman" w:hAnsi="Times New Roman"/>
          <w:sz w:val="24"/>
          <w:szCs w:val="24"/>
        </w:rPr>
        <w:t>and</w:t>
      </w:r>
      <w:r w:rsidRPr="00C129B0">
        <w:rPr>
          <w:rFonts w:ascii="Times New Roman" w:hAnsi="Times New Roman"/>
          <w:sz w:val="24"/>
          <w:szCs w:val="24"/>
        </w:rPr>
        <w:t xml:space="preserve"> </w:t>
      </w:r>
      <w:r>
        <w:rPr>
          <w:rFonts w:ascii="Times New Roman" w:hAnsi="Times New Roman"/>
          <w:sz w:val="24"/>
          <w:szCs w:val="24"/>
        </w:rPr>
        <w:t>immediate</w:t>
      </w:r>
      <w:r w:rsidRPr="00C129B0">
        <w:rPr>
          <w:rFonts w:ascii="Times New Roman" w:hAnsi="Times New Roman"/>
          <w:sz w:val="24"/>
          <w:szCs w:val="24"/>
        </w:rPr>
        <w:t xml:space="preserve"> </w:t>
      </w:r>
      <w:r>
        <w:rPr>
          <w:rFonts w:ascii="Times New Roman" w:hAnsi="Times New Roman"/>
          <w:sz w:val="24"/>
          <w:szCs w:val="24"/>
        </w:rPr>
        <w:t>effect</w:t>
      </w:r>
      <w:r w:rsidRPr="00C129B0">
        <w:rPr>
          <w:rFonts w:ascii="Times New Roman" w:hAnsi="Times New Roman"/>
          <w:sz w:val="24"/>
          <w:szCs w:val="24"/>
        </w:rPr>
        <w:t xml:space="preserve"> </w:t>
      </w:r>
      <w:r>
        <w:rPr>
          <w:rFonts w:ascii="Times New Roman" w:hAnsi="Times New Roman"/>
          <w:sz w:val="24"/>
          <w:szCs w:val="24"/>
        </w:rPr>
        <w:t>and</w:t>
      </w:r>
      <w:r w:rsidRPr="00C129B0">
        <w:rPr>
          <w:rFonts w:ascii="Times New Roman" w:hAnsi="Times New Roman"/>
          <w:sz w:val="24"/>
          <w:szCs w:val="24"/>
        </w:rPr>
        <w:t xml:space="preserve"> </w:t>
      </w:r>
      <w:r>
        <w:rPr>
          <w:rFonts w:ascii="Times New Roman" w:hAnsi="Times New Roman"/>
          <w:sz w:val="24"/>
          <w:szCs w:val="24"/>
        </w:rPr>
        <w:t>are</w:t>
      </w:r>
      <w:r w:rsidRPr="00C129B0">
        <w:rPr>
          <w:rFonts w:ascii="Times New Roman" w:hAnsi="Times New Roman"/>
          <w:sz w:val="24"/>
          <w:szCs w:val="24"/>
        </w:rPr>
        <w:t xml:space="preserve"> </w:t>
      </w:r>
      <w:r>
        <w:rPr>
          <w:rFonts w:ascii="Times New Roman" w:hAnsi="Times New Roman"/>
          <w:sz w:val="24"/>
          <w:szCs w:val="24"/>
        </w:rPr>
        <w:t>applied</w:t>
      </w:r>
      <w:r w:rsidRPr="00C129B0">
        <w:rPr>
          <w:rFonts w:ascii="Times New Roman" w:hAnsi="Times New Roman"/>
          <w:sz w:val="24"/>
          <w:szCs w:val="24"/>
        </w:rPr>
        <w:t xml:space="preserve"> </w:t>
      </w:r>
      <w:r>
        <w:rPr>
          <w:rFonts w:ascii="Times New Roman" w:hAnsi="Times New Roman"/>
          <w:sz w:val="24"/>
          <w:szCs w:val="24"/>
        </w:rPr>
        <w:t>by</w:t>
      </w:r>
      <w:r w:rsidRPr="00C129B0">
        <w:rPr>
          <w:rFonts w:ascii="Times New Roman" w:hAnsi="Times New Roman"/>
          <w:sz w:val="24"/>
          <w:szCs w:val="24"/>
        </w:rPr>
        <w:t xml:space="preserve"> </w:t>
      </w:r>
      <w:r>
        <w:rPr>
          <w:rFonts w:ascii="Times New Roman" w:hAnsi="Times New Roman"/>
          <w:sz w:val="24"/>
          <w:szCs w:val="24"/>
        </w:rPr>
        <w:t>courts</w:t>
      </w:r>
      <w:r w:rsidRPr="00C129B0">
        <w:rPr>
          <w:rFonts w:ascii="Times New Roman" w:hAnsi="Times New Roman"/>
          <w:sz w:val="24"/>
          <w:szCs w:val="24"/>
        </w:rPr>
        <w:t xml:space="preserve"> </w:t>
      </w:r>
      <w:r>
        <w:rPr>
          <w:rFonts w:ascii="Times New Roman" w:hAnsi="Times New Roman"/>
          <w:sz w:val="24"/>
          <w:szCs w:val="24"/>
        </w:rPr>
        <w:t>when</w:t>
      </w:r>
      <w:r w:rsidRPr="00C129B0">
        <w:rPr>
          <w:rFonts w:ascii="Times New Roman" w:hAnsi="Times New Roman"/>
          <w:sz w:val="24"/>
          <w:szCs w:val="24"/>
        </w:rPr>
        <w:t xml:space="preserve"> </w:t>
      </w:r>
      <w:r>
        <w:rPr>
          <w:rFonts w:ascii="Times New Roman" w:hAnsi="Times New Roman"/>
          <w:sz w:val="24"/>
          <w:szCs w:val="24"/>
        </w:rPr>
        <w:t xml:space="preserve">dealing with civil, family, criminal cases as well with cases of administrative </w:t>
      </w:r>
      <w:r w:rsidR="00442DB0">
        <w:rPr>
          <w:rFonts w:ascii="Times New Roman" w:hAnsi="Times New Roman"/>
          <w:sz w:val="24"/>
          <w:szCs w:val="24"/>
        </w:rPr>
        <w:t>offense</w:t>
      </w:r>
      <w:r>
        <w:rPr>
          <w:rFonts w:ascii="Times New Roman" w:hAnsi="Times New Roman"/>
          <w:sz w:val="24"/>
          <w:szCs w:val="24"/>
        </w:rPr>
        <w:t>”</w:t>
      </w:r>
      <w:r w:rsidR="00653803" w:rsidRPr="00C129B0">
        <w:rPr>
          <w:rFonts w:ascii="Times New Roman" w:hAnsi="Times New Roman"/>
          <w:sz w:val="24"/>
          <w:szCs w:val="24"/>
        </w:rPr>
        <w:t>.</w:t>
      </w:r>
      <w:r w:rsidR="00653803" w:rsidRPr="00C129B0">
        <w:rPr>
          <w:rStyle w:val="a5"/>
          <w:rFonts w:ascii="Times New Roman" w:hAnsi="Times New Roman"/>
          <w:sz w:val="24"/>
          <w:szCs w:val="24"/>
        </w:rPr>
        <w:t xml:space="preserve"> </w:t>
      </w:r>
      <w:r w:rsidR="00653803" w:rsidRPr="00092195">
        <w:rPr>
          <w:rStyle w:val="a5"/>
          <w:rFonts w:ascii="Times New Roman" w:hAnsi="Times New Roman"/>
          <w:sz w:val="24"/>
          <w:szCs w:val="24"/>
        </w:rPr>
        <w:footnoteReference w:id="3"/>
      </w:r>
      <w:r w:rsidR="00653803" w:rsidRPr="00C129B0">
        <w:rPr>
          <w:rStyle w:val="a5"/>
          <w:rFonts w:ascii="Times New Roman" w:hAnsi="Times New Roman"/>
          <w:sz w:val="24"/>
          <w:szCs w:val="24"/>
        </w:rPr>
        <w:t xml:space="preserve"> </w:t>
      </w:r>
    </w:p>
    <w:p w:rsidR="00206F35" w:rsidRPr="000F7CE3" w:rsidRDefault="00C129B0" w:rsidP="000F7CE3">
      <w:pPr>
        <w:spacing w:after="0" w:line="240" w:lineRule="auto"/>
        <w:ind w:firstLine="708"/>
        <w:jc w:val="both"/>
        <w:rPr>
          <w:rFonts w:ascii="Times New Roman" w:hAnsi="Times New Roman"/>
          <w:sz w:val="24"/>
          <w:szCs w:val="24"/>
        </w:rPr>
      </w:pPr>
      <w:r>
        <w:rPr>
          <w:rFonts w:ascii="Times New Roman" w:hAnsi="Times New Roman"/>
          <w:sz w:val="24"/>
          <w:szCs w:val="24"/>
        </w:rPr>
        <w:t>The</w:t>
      </w:r>
      <w:r w:rsidRPr="00841EA8">
        <w:rPr>
          <w:rFonts w:ascii="Times New Roman" w:hAnsi="Times New Roman"/>
          <w:sz w:val="24"/>
          <w:szCs w:val="24"/>
        </w:rPr>
        <w:t xml:space="preserve"> </w:t>
      </w:r>
      <w:r>
        <w:rPr>
          <w:rFonts w:ascii="Times New Roman" w:hAnsi="Times New Roman"/>
          <w:sz w:val="24"/>
          <w:szCs w:val="24"/>
        </w:rPr>
        <w:t>Third</w:t>
      </w:r>
      <w:r w:rsidRPr="00841EA8">
        <w:rPr>
          <w:rFonts w:ascii="Times New Roman" w:hAnsi="Times New Roman"/>
          <w:sz w:val="24"/>
          <w:szCs w:val="24"/>
        </w:rPr>
        <w:t xml:space="preserve"> </w:t>
      </w:r>
      <w:r>
        <w:rPr>
          <w:rFonts w:ascii="Times New Roman" w:hAnsi="Times New Roman"/>
          <w:sz w:val="24"/>
          <w:szCs w:val="24"/>
        </w:rPr>
        <w:t>National</w:t>
      </w:r>
      <w:r w:rsidRPr="00841EA8">
        <w:rPr>
          <w:rFonts w:ascii="Times New Roman" w:hAnsi="Times New Roman"/>
          <w:sz w:val="24"/>
          <w:szCs w:val="24"/>
        </w:rPr>
        <w:t xml:space="preserve"> </w:t>
      </w:r>
      <w:r>
        <w:rPr>
          <w:rFonts w:ascii="Times New Roman" w:hAnsi="Times New Roman"/>
          <w:sz w:val="24"/>
          <w:szCs w:val="24"/>
        </w:rPr>
        <w:t>Periodic</w:t>
      </w:r>
      <w:r w:rsidRPr="00841EA8">
        <w:rPr>
          <w:rFonts w:ascii="Times New Roman" w:hAnsi="Times New Roman"/>
          <w:sz w:val="24"/>
          <w:szCs w:val="24"/>
        </w:rPr>
        <w:t xml:space="preserve"> </w:t>
      </w:r>
      <w:r>
        <w:rPr>
          <w:rFonts w:ascii="Times New Roman" w:hAnsi="Times New Roman"/>
          <w:sz w:val="24"/>
          <w:szCs w:val="24"/>
        </w:rPr>
        <w:t>Report</w:t>
      </w:r>
      <w:r w:rsidRPr="00841EA8">
        <w:rPr>
          <w:rFonts w:ascii="Times New Roman" w:hAnsi="Times New Roman"/>
          <w:sz w:val="24"/>
          <w:szCs w:val="24"/>
        </w:rPr>
        <w:t xml:space="preserve"> </w:t>
      </w:r>
      <w:r>
        <w:rPr>
          <w:rFonts w:ascii="Times New Roman" w:hAnsi="Times New Roman"/>
          <w:sz w:val="24"/>
          <w:szCs w:val="24"/>
        </w:rPr>
        <w:t>of</w:t>
      </w:r>
      <w:r w:rsidRPr="00841EA8">
        <w:rPr>
          <w:rFonts w:ascii="Times New Roman" w:hAnsi="Times New Roman"/>
          <w:sz w:val="24"/>
          <w:szCs w:val="24"/>
        </w:rPr>
        <w:t xml:space="preserve"> </w:t>
      </w:r>
      <w:r>
        <w:rPr>
          <w:rFonts w:ascii="Times New Roman" w:hAnsi="Times New Roman"/>
          <w:sz w:val="24"/>
          <w:szCs w:val="24"/>
        </w:rPr>
        <w:t>the</w:t>
      </w:r>
      <w:r w:rsidRPr="00841EA8">
        <w:rPr>
          <w:rFonts w:ascii="Times New Roman" w:hAnsi="Times New Roman"/>
          <w:sz w:val="24"/>
          <w:szCs w:val="24"/>
        </w:rPr>
        <w:t xml:space="preserve"> </w:t>
      </w:r>
      <w:r>
        <w:rPr>
          <w:rFonts w:ascii="Times New Roman" w:hAnsi="Times New Roman"/>
          <w:sz w:val="24"/>
          <w:szCs w:val="24"/>
        </w:rPr>
        <w:t>Republic</w:t>
      </w:r>
      <w:r w:rsidRPr="00841EA8">
        <w:rPr>
          <w:rFonts w:ascii="Times New Roman" w:hAnsi="Times New Roman"/>
          <w:sz w:val="24"/>
          <w:szCs w:val="24"/>
        </w:rPr>
        <w:t xml:space="preserve"> </w:t>
      </w:r>
      <w:r>
        <w:rPr>
          <w:rFonts w:ascii="Times New Roman" w:hAnsi="Times New Roman"/>
          <w:sz w:val="24"/>
          <w:szCs w:val="24"/>
        </w:rPr>
        <w:t>of</w:t>
      </w:r>
      <w:r w:rsidRPr="00841EA8">
        <w:rPr>
          <w:rFonts w:ascii="Times New Roman" w:hAnsi="Times New Roman"/>
          <w:sz w:val="24"/>
          <w:szCs w:val="24"/>
        </w:rPr>
        <w:t xml:space="preserve"> </w:t>
      </w:r>
      <w:r>
        <w:rPr>
          <w:rFonts w:ascii="Times New Roman" w:hAnsi="Times New Roman"/>
          <w:sz w:val="24"/>
          <w:szCs w:val="24"/>
        </w:rPr>
        <w:t>Tajikistan</w:t>
      </w:r>
      <w:r w:rsidRPr="00841EA8">
        <w:rPr>
          <w:rFonts w:ascii="Times New Roman" w:hAnsi="Times New Roman"/>
          <w:sz w:val="24"/>
          <w:szCs w:val="24"/>
        </w:rPr>
        <w:t xml:space="preserve"> </w:t>
      </w:r>
      <w:r w:rsidR="00442DB0">
        <w:rPr>
          <w:rFonts w:ascii="Times New Roman" w:hAnsi="Times New Roman"/>
          <w:sz w:val="24"/>
          <w:szCs w:val="24"/>
        </w:rPr>
        <w:t xml:space="preserve">for </w:t>
      </w:r>
      <w:r w:rsidR="00841EA8" w:rsidRPr="00841EA8">
        <w:rPr>
          <w:rFonts w:ascii="Times New Roman" w:hAnsi="Times New Roman"/>
          <w:sz w:val="24"/>
          <w:szCs w:val="24"/>
        </w:rPr>
        <w:t>2017</w:t>
      </w:r>
      <w:r w:rsidR="00841EA8">
        <w:rPr>
          <w:rFonts w:ascii="Times New Roman" w:hAnsi="Times New Roman"/>
          <w:sz w:val="24"/>
          <w:szCs w:val="24"/>
        </w:rPr>
        <w:t xml:space="preserve"> </w:t>
      </w:r>
      <w:r w:rsidR="00BE4DD4">
        <w:rPr>
          <w:rFonts w:ascii="Times New Roman" w:hAnsi="Times New Roman"/>
          <w:sz w:val="24"/>
          <w:szCs w:val="24"/>
        </w:rPr>
        <w:t>on</w:t>
      </w:r>
      <w:r w:rsidR="00BE4DD4" w:rsidRPr="00841EA8">
        <w:rPr>
          <w:rFonts w:ascii="Times New Roman" w:hAnsi="Times New Roman"/>
          <w:sz w:val="24"/>
          <w:szCs w:val="24"/>
        </w:rPr>
        <w:t xml:space="preserve"> </w:t>
      </w:r>
      <w:r w:rsidR="00BE4DD4">
        <w:rPr>
          <w:rFonts w:ascii="Times New Roman" w:hAnsi="Times New Roman"/>
          <w:sz w:val="24"/>
          <w:szCs w:val="24"/>
        </w:rPr>
        <w:t>the</w:t>
      </w:r>
      <w:r w:rsidR="00BE4DD4" w:rsidRPr="00841EA8">
        <w:rPr>
          <w:rFonts w:ascii="Times New Roman" w:hAnsi="Times New Roman"/>
          <w:sz w:val="24"/>
          <w:szCs w:val="24"/>
        </w:rPr>
        <w:t xml:space="preserve"> </w:t>
      </w:r>
      <w:r w:rsidR="00BE4DD4">
        <w:rPr>
          <w:rFonts w:ascii="Times New Roman" w:hAnsi="Times New Roman"/>
          <w:sz w:val="24"/>
          <w:szCs w:val="24"/>
        </w:rPr>
        <w:t>implementation</w:t>
      </w:r>
      <w:r w:rsidR="00BE4DD4" w:rsidRPr="00841EA8">
        <w:rPr>
          <w:rFonts w:ascii="Times New Roman" w:hAnsi="Times New Roman"/>
          <w:sz w:val="24"/>
          <w:szCs w:val="24"/>
        </w:rPr>
        <w:t xml:space="preserve"> </w:t>
      </w:r>
      <w:r w:rsidR="00BE4DD4">
        <w:rPr>
          <w:rFonts w:ascii="Times New Roman" w:hAnsi="Times New Roman"/>
          <w:sz w:val="24"/>
          <w:szCs w:val="24"/>
        </w:rPr>
        <w:t>of</w:t>
      </w:r>
      <w:r w:rsidR="00BE4DD4" w:rsidRPr="00841EA8">
        <w:rPr>
          <w:rFonts w:ascii="Times New Roman" w:hAnsi="Times New Roman"/>
          <w:sz w:val="24"/>
          <w:szCs w:val="24"/>
        </w:rPr>
        <w:t xml:space="preserve"> </w:t>
      </w:r>
      <w:r w:rsidR="00BE4DD4">
        <w:rPr>
          <w:rFonts w:ascii="Times New Roman" w:hAnsi="Times New Roman"/>
          <w:sz w:val="24"/>
          <w:szCs w:val="24"/>
        </w:rPr>
        <w:t>the</w:t>
      </w:r>
      <w:r w:rsidR="00BE4DD4" w:rsidRPr="00841EA8">
        <w:rPr>
          <w:rFonts w:ascii="Times New Roman" w:hAnsi="Times New Roman"/>
          <w:sz w:val="24"/>
          <w:szCs w:val="24"/>
        </w:rPr>
        <w:t xml:space="preserve"> </w:t>
      </w:r>
      <w:r w:rsidR="00BE4DD4">
        <w:rPr>
          <w:rFonts w:ascii="Times New Roman" w:hAnsi="Times New Roman"/>
          <w:sz w:val="24"/>
          <w:szCs w:val="24"/>
        </w:rPr>
        <w:t>International</w:t>
      </w:r>
      <w:r w:rsidR="00BE4DD4" w:rsidRPr="00841EA8">
        <w:rPr>
          <w:rFonts w:ascii="Times New Roman" w:hAnsi="Times New Roman"/>
          <w:sz w:val="24"/>
          <w:szCs w:val="24"/>
        </w:rPr>
        <w:t xml:space="preserve"> </w:t>
      </w:r>
      <w:r w:rsidR="00BE4DD4">
        <w:rPr>
          <w:rFonts w:ascii="Times New Roman" w:hAnsi="Times New Roman"/>
          <w:sz w:val="24"/>
          <w:szCs w:val="24"/>
        </w:rPr>
        <w:t>Covenant</w:t>
      </w:r>
      <w:r w:rsidR="00BE4DD4" w:rsidRPr="00841EA8">
        <w:rPr>
          <w:rFonts w:ascii="Times New Roman" w:hAnsi="Times New Roman"/>
          <w:sz w:val="24"/>
          <w:szCs w:val="24"/>
        </w:rPr>
        <w:t xml:space="preserve"> </w:t>
      </w:r>
      <w:r w:rsidR="00BE4DD4">
        <w:rPr>
          <w:rFonts w:ascii="Times New Roman" w:hAnsi="Times New Roman"/>
          <w:sz w:val="24"/>
          <w:szCs w:val="24"/>
        </w:rPr>
        <w:t>on</w:t>
      </w:r>
      <w:r w:rsidR="00BE4DD4" w:rsidRPr="00841EA8">
        <w:rPr>
          <w:rFonts w:ascii="Times New Roman" w:hAnsi="Times New Roman"/>
          <w:sz w:val="24"/>
          <w:szCs w:val="24"/>
        </w:rPr>
        <w:t xml:space="preserve"> </w:t>
      </w:r>
      <w:r w:rsidR="00BE4DD4">
        <w:rPr>
          <w:rFonts w:ascii="Times New Roman" w:hAnsi="Times New Roman"/>
          <w:sz w:val="24"/>
          <w:szCs w:val="24"/>
        </w:rPr>
        <w:t>Civil</w:t>
      </w:r>
      <w:r w:rsidR="00BE4DD4" w:rsidRPr="00841EA8">
        <w:rPr>
          <w:rFonts w:ascii="Times New Roman" w:hAnsi="Times New Roman"/>
          <w:sz w:val="24"/>
          <w:szCs w:val="24"/>
        </w:rPr>
        <w:t xml:space="preserve"> </w:t>
      </w:r>
      <w:r w:rsidR="00BE4DD4">
        <w:rPr>
          <w:rFonts w:ascii="Times New Roman" w:hAnsi="Times New Roman"/>
          <w:sz w:val="24"/>
          <w:szCs w:val="24"/>
        </w:rPr>
        <w:t>and</w:t>
      </w:r>
      <w:r w:rsidR="00BE4DD4" w:rsidRPr="00841EA8">
        <w:rPr>
          <w:rFonts w:ascii="Times New Roman" w:hAnsi="Times New Roman"/>
          <w:sz w:val="24"/>
          <w:szCs w:val="24"/>
        </w:rPr>
        <w:t xml:space="preserve"> </w:t>
      </w:r>
      <w:r w:rsidR="00BE4DD4">
        <w:rPr>
          <w:rFonts w:ascii="Times New Roman" w:hAnsi="Times New Roman"/>
          <w:sz w:val="24"/>
          <w:szCs w:val="24"/>
        </w:rPr>
        <w:t>Political</w:t>
      </w:r>
      <w:r w:rsidR="00BE4DD4" w:rsidRPr="00841EA8">
        <w:rPr>
          <w:rFonts w:ascii="Times New Roman" w:hAnsi="Times New Roman"/>
          <w:sz w:val="24"/>
          <w:szCs w:val="24"/>
        </w:rPr>
        <w:t xml:space="preserve"> </w:t>
      </w:r>
      <w:r w:rsidR="00BE4DD4">
        <w:rPr>
          <w:rFonts w:ascii="Times New Roman" w:hAnsi="Times New Roman"/>
          <w:sz w:val="24"/>
          <w:szCs w:val="24"/>
        </w:rPr>
        <w:t>Rights</w:t>
      </w:r>
      <w:r w:rsidR="00BE4DD4" w:rsidRPr="00841EA8">
        <w:rPr>
          <w:rFonts w:ascii="Times New Roman" w:hAnsi="Times New Roman"/>
          <w:sz w:val="24"/>
          <w:szCs w:val="24"/>
        </w:rPr>
        <w:t xml:space="preserve"> </w:t>
      </w:r>
      <w:r>
        <w:rPr>
          <w:rFonts w:ascii="Times New Roman" w:hAnsi="Times New Roman"/>
          <w:sz w:val="24"/>
          <w:szCs w:val="24"/>
        </w:rPr>
        <w:t>notes</w:t>
      </w:r>
      <w:r w:rsidRPr="00841EA8">
        <w:rPr>
          <w:rFonts w:ascii="Times New Roman" w:hAnsi="Times New Roman"/>
          <w:sz w:val="24"/>
          <w:szCs w:val="24"/>
        </w:rPr>
        <w:t xml:space="preserve"> </w:t>
      </w:r>
      <w:r>
        <w:rPr>
          <w:rFonts w:ascii="Times New Roman" w:hAnsi="Times New Roman"/>
          <w:sz w:val="24"/>
          <w:szCs w:val="24"/>
        </w:rPr>
        <w:t>that</w:t>
      </w:r>
      <w:r w:rsidRPr="00841EA8">
        <w:rPr>
          <w:rFonts w:ascii="Times New Roman" w:hAnsi="Times New Roman"/>
          <w:sz w:val="24"/>
          <w:szCs w:val="24"/>
        </w:rPr>
        <w:t xml:space="preserve"> </w:t>
      </w:r>
      <w:r w:rsidR="00BE4DD4" w:rsidRPr="00841EA8">
        <w:rPr>
          <w:rFonts w:ascii="Times New Roman" w:hAnsi="Times New Roman"/>
          <w:sz w:val="24"/>
          <w:szCs w:val="24"/>
        </w:rPr>
        <w:t>“</w:t>
      </w:r>
      <w:r w:rsidR="00BE4DD4">
        <w:rPr>
          <w:rFonts w:ascii="Times New Roman" w:hAnsi="Times New Roman"/>
          <w:sz w:val="24"/>
          <w:szCs w:val="24"/>
        </w:rPr>
        <w:t>Courts</w:t>
      </w:r>
      <w:r w:rsidR="00BE4DD4" w:rsidRPr="00841EA8">
        <w:rPr>
          <w:rFonts w:ascii="Times New Roman" w:hAnsi="Times New Roman"/>
          <w:sz w:val="24"/>
          <w:szCs w:val="24"/>
        </w:rPr>
        <w:t xml:space="preserve"> </w:t>
      </w:r>
      <w:r w:rsidR="00841EA8">
        <w:rPr>
          <w:rFonts w:ascii="Times New Roman" w:hAnsi="Times New Roman"/>
          <w:sz w:val="24"/>
          <w:szCs w:val="24"/>
        </w:rPr>
        <w:t xml:space="preserve">regularly refer to relevant provisions of international treaties when making their decisions, including to the provisions of the Covenant. </w:t>
      </w:r>
      <w:r w:rsidR="000F7CE3">
        <w:rPr>
          <w:rFonts w:ascii="Times New Roman" w:hAnsi="Times New Roman"/>
          <w:sz w:val="24"/>
          <w:szCs w:val="24"/>
        </w:rPr>
        <w:t>The Constitutional Court applies the provisions of the Covenant regularly”.</w:t>
      </w:r>
      <w:r w:rsidR="00206F35" w:rsidRPr="00063E71">
        <w:rPr>
          <w:rStyle w:val="a5"/>
          <w:rFonts w:ascii="Times New Roman" w:hAnsi="Times New Roman"/>
          <w:sz w:val="24"/>
          <w:szCs w:val="24"/>
        </w:rPr>
        <w:footnoteReference w:id="4"/>
      </w:r>
    </w:p>
    <w:p w:rsidR="002F6071" w:rsidRPr="00FA2CF1" w:rsidRDefault="00E37D21" w:rsidP="00D80E72">
      <w:pPr>
        <w:pStyle w:val="a6"/>
        <w:tabs>
          <w:tab w:val="left" w:pos="426"/>
        </w:tabs>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Concerning</w:t>
      </w:r>
      <w:r w:rsidRPr="00A2629A">
        <w:rPr>
          <w:rFonts w:ascii="Times New Roman" w:hAnsi="Times New Roman" w:cs="Times New Roman"/>
          <w:sz w:val="24"/>
          <w:szCs w:val="24"/>
        </w:rPr>
        <w:t xml:space="preserve"> </w:t>
      </w:r>
      <w:r w:rsidR="000F7CE3">
        <w:rPr>
          <w:rFonts w:ascii="Times New Roman" w:hAnsi="Times New Roman" w:cs="Times New Roman"/>
          <w:sz w:val="24"/>
          <w:szCs w:val="24"/>
        </w:rPr>
        <w:t>the</w:t>
      </w:r>
      <w:r w:rsidR="000F7CE3" w:rsidRPr="00A2629A">
        <w:rPr>
          <w:rFonts w:ascii="Times New Roman" w:hAnsi="Times New Roman" w:cs="Times New Roman"/>
          <w:sz w:val="24"/>
          <w:szCs w:val="24"/>
        </w:rPr>
        <w:t xml:space="preserve"> </w:t>
      </w:r>
      <w:r>
        <w:rPr>
          <w:rFonts w:ascii="Times New Roman" w:hAnsi="Times New Roman" w:cs="Times New Roman"/>
          <w:sz w:val="24"/>
          <w:szCs w:val="24"/>
        </w:rPr>
        <w:t>Committee</w:t>
      </w:r>
      <w:r w:rsidRPr="00A2629A">
        <w:rPr>
          <w:rFonts w:ascii="Times New Roman" w:hAnsi="Times New Roman" w:cs="Times New Roman"/>
          <w:sz w:val="24"/>
          <w:szCs w:val="24"/>
        </w:rPr>
        <w:t>’</w:t>
      </w:r>
      <w:r>
        <w:rPr>
          <w:rFonts w:ascii="Times New Roman" w:hAnsi="Times New Roman" w:cs="Times New Roman"/>
          <w:sz w:val="24"/>
          <w:szCs w:val="24"/>
        </w:rPr>
        <w:t>s</w:t>
      </w:r>
      <w:r w:rsidRPr="00A2629A">
        <w:rPr>
          <w:rFonts w:ascii="Times New Roman" w:hAnsi="Times New Roman" w:cs="Times New Roman"/>
          <w:sz w:val="24"/>
          <w:szCs w:val="24"/>
        </w:rPr>
        <w:t xml:space="preserve"> </w:t>
      </w:r>
      <w:r>
        <w:rPr>
          <w:rFonts w:ascii="Times New Roman" w:hAnsi="Times New Roman" w:cs="Times New Roman"/>
          <w:sz w:val="24"/>
          <w:szCs w:val="24"/>
        </w:rPr>
        <w:t>views</w:t>
      </w:r>
      <w:r w:rsidRPr="00A2629A">
        <w:rPr>
          <w:rFonts w:ascii="Times New Roman" w:hAnsi="Times New Roman" w:cs="Times New Roman"/>
          <w:sz w:val="24"/>
          <w:szCs w:val="24"/>
        </w:rPr>
        <w:t xml:space="preserve"> </w:t>
      </w:r>
      <w:r>
        <w:rPr>
          <w:rFonts w:ascii="Times New Roman" w:hAnsi="Times New Roman" w:cs="Times New Roman"/>
          <w:sz w:val="24"/>
          <w:szCs w:val="24"/>
        </w:rPr>
        <w:t>on</w:t>
      </w:r>
      <w:r w:rsidRPr="00A2629A">
        <w:rPr>
          <w:rFonts w:ascii="Times New Roman" w:hAnsi="Times New Roman" w:cs="Times New Roman"/>
          <w:sz w:val="24"/>
          <w:szCs w:val="24"/>
        </w:rPr>
        <w:t xml:space="preserve"> </w:t>
      </w:r>
      <w:r>
        <w:rPr>
          <w:rFonts w:ascii="Times New Roman" w:hAnsi="Times New Roman" w:cs="Times New Roman"/>
          <w:sz w:val="24"/>
          <w:szCs w:val="24"/>
        </w:rPr>
        <w:t>Optional</w:t>
      </w:r>
      <w:r w:rsidRPr="00A2629A">
        <w:rPr>
          <w:rFonts w:ascii="Times New Roman" w:hAnsi="Times New Roman" w:cs="Times New Roman"/>
          <w:sz w:val="24"/>
          <w:szCs w:val="24"/>
        </w:rPr>
        <w:t xml:space="preserve"> </w:t>
      </w:r>
      <w:r>
        <w:rPr>
          <w:rFonts w:ascii="Times New Roman" w:hAnsi="Times New Roman" w:cs="Times New Roman"/>
          <w:sz w:val="24"/>
          <w:szCs w:val="24"/>
        </w:rPr>
        <w:t>Protocol</w:t>
      </w:r>
      <w:r w:rsidRPr="00A2629A">
        <w:rPr>
          <w:rFonts w:ascii="Times New Roman" w:hAnsi="Times New Roman" w:cs="Times New Roman"/>
          <w:sz w:val="24"/>
          <w:szCs w:val="24"/>
        </w:rPr>
        <w:t xml:space="preserve"> </w:t>
      </w:r>
      <w:r>
        <w:rPr>
          <w:rFonts w:ascii="Times New Roman" w:hAnsi="Times New Roman" w:cs="Times New Roman"/>
          <w:sz w:val="24"/>
          <w:szCs w:val="24"/>
        </w:rPr>
        <w:t>as</w:t>
      </w:r>
      <w:r w:rsidRPr="00A2629A">
        <w:rPr>
          <w:rFonts w:ascii="Times New Roman" w:hAnsi="Times New Roman" w:cs="Times New Roman"/>
          <w:sz w:val="24"/>
          <w:szCs w:val="24"/>
        </w:rPr>
        <w:t xml:space="preserve"> </w:t>
      </w:r>
      <w:r>
        <w:rPr>
          <w:rFonts w:ascii="Times New Roman" w:hAnsi="Times New Roman" w:cs="Times New Roman"/>
          <w:sz w:val="24"/>
          <w:szCs w:val="24"/>
        </w:rPr>
        <w:t>well</w:t>
      </w:r>
      <w:r w:rsidRPr="00A2629A">
        <w:rPr>
          <w:rFonts w:ascii="Times New Roman" w:hAnsi="Times New Roman" w:cs="Times New Roman"/>
          <w:sz w:val="24"/>
          <w:szCs w:val="24"/>
        </w:rPr>
        <w:t xml:space="preserve"> </w:t>
      </w:r>
      <w:r>
        <w:rPr>
          <w:rFonts w:ascii="Times New Roman" w:hAnsi="Times New Roman" w:cs="Times New Roman"/>
          <w:sz w:val="24"/>
          <w:szCs w:val="24"/>
        </w:rPr>
        <w:t>as</w:t>
      </w:r>
      <w:r w:rsidRPr="00A2629A">
        <w:rPr>
          <w:rFonts w:ascii="Times New Roman" w:hAnsi="Times New Roman" w:cs="Times New Roman"/>
          <w:sz w:val="24"/>
          <w:szCs w:val="24"/>
        </w:rPr>
        <w:t xml:space="preserve"> </w:t>
      </w:r>
      <w:r>
        <w:rPr>
          <w:rFonts w:ascii="Times New Roman" w:hAnsi="Times New Roman" w:cs="Times New Roman"/>
          <w:sz w:val="24"/>
          <w:szCs w:val="24"/>
        </w:rPr>
        <w:t>failure</w:t>
      </w:r>
      <w:r w:rsidRPr="00A2629A">
        <w:rPr>
          <w:rFonts w:ascii="Times New Roman" w:hAnsi="Times New Roman" w:cs="Times New Roman"/>
          <w:sz w:val="24"/>
          <w:szCs w:val="24"/>
        </w:rPr>
        <w:t xml:space="preserve"> </w:t>
      </w:r>
      <w:r>
        <w:rPr>
          <w:rFonts w:ascii="Times New Roman" w:hAnsi="Times New Roman" w:cs="Times New Roman"/>
          <w:sz w:val="24"/>
          <w:szCs w:val="24"/>
        </w:rPr>
        <w:t>to</w:t>
      </w:r>
      <w:r w:rsidRPr="00A2629A">
        <w:rPr>
          <w:rFonts w:ascii="Times New Roman" w:hAnsi="Times New Roman" w:cs="Times New Roman"/>
          <w:sz w:val="24"/>
          <w:szCs w:val="24"/>
        </w:rPr>
        <w:t xml:space="preserve"> </w:t>
      </w:r>
      <w:r>
        <w:rPr>
          <w:rFonts w:ascii="Times New Roman" w:hAnsi="Times New Roman" w:cs="Times New Roman"/>
          <w:sz w:val="24"/>
          <w:szCs w:val="24"/>
        </w:rPr>
        <w:t>implement</w:t>
      </w:r>
      <w:r w:rsidRPr="00A2629A">
        <w:rPr>
          <w:rFonts w:ascii="Times New Roman" w:hAnsi="Times New Roman" w:cs="Times New Roman"/>
          <w:sz w:val="24"/>
          <w:szCs w:val="24"/>
        </w:rPr>
        <w:t xml:space="preserve"> </w:t>
      </w:r>
      <w:r>
        <w:rPr>
          <w:rFonts w:ascii="Times New Roman" w:hAnsi="Times New Roman" w:cs="Times New Roman"/>
          <w:sz w:val="24"/>
          <w:szCs w:val="24"/>
        </w:rPr>
        <w:t>the</w:t>
      </w:r>
      <w:r w:rsidRPr="00A2629A">
        <w:rPr>
          <w:rFonts w:ascii="Times New Roman" w:hAnsi="Times New Roman" w:cs="Times New Roman"/>
          <w:sz w:val="24"/>
          <w:szCs w:val="24"/>
        </w:rPr>
        <w:t xml:space="preserve"> </w:t>
      </w:r>
      <w:r>
        <w:rPr>
          <w:rFonts w:ascii="Times New Roman" w:hAnsi="Times New Roman" w:cs="Times New Roman"/>
          <w:sz w:val="24"/>
          <w:szCs w:val="24"/>
        </w:rPr>
        <w:t>views</w:t>
      </w:r>
      <w:r w:rsidRPr="00A2629A">
        <w:rPr>
          <w:rFonts w:ascii="Times New Roman" w:hAnsi="Times New Roman" w:cs="Times New Roman"/>
          <w:sz w:val="24"/>
          <w:szCs w:val="24"/>
        </w:rPr>
        <w:t xml:space="preserve"> </w:t>
      </w:r>
      <w:r>
        <w:rPr>
          <w:rFonts w:ascii="Times New Roman" w:hAnsi="Times New Roman" w:cs="Times New Roman"/>
          <w:sz w:val="24"/>
          <w:szCs w:val="24"/>
        </w:rPr>
        <w:t>adopted</w:t>
      </w:r>
      <w:r w:rsidRPr="00A2629A">
        <w:rPr>
          <w:rFonts w:ascii="Times New Roman" w:hAnsi="Times New Roman" w:cs="Times New Roman"/>
          <w:sz w:val="24"/>
          <w:szCs w:val="24"/>
        </w:rPr>
        <w:t xml:space="preserve"> </w:t>
      </w:r>
      <w:r>
        <w:rPr>
          <w:rFonts w:ascii="Times New Roman" w:hAnsi="Times New Roman" w:cs="Times New Roman"/>
          <w:sz w:val="24"/>
          <w:szCs w:val="24"/>
        </w:rPr>
        <w:t>by</w:t>
      </w:r>
      <w:r w:rsidRPr="00A2629A">
        <w:rPr>
          <w:rFonts w:ascii="Times New Roman" w:hAnsi="Times New Roman" w:cs="Times New Roman"/>
          <w:sz w:val="24"/>
          <w:szCs w:val="24"/>
        </w:rPr>
        <w:t xml:space="preserve"> </w:t>
      </w:r>
      <w:r>
        <w:rPr>
          <w:rFonts w:ascii="Times New Roman" w:hAnsi="Times New Roman" w:cs="Times New Roman"/>
          <w:sz w:val="24"/>
          <w:szCs w:val="24"/>
        </w:rPr>
        <w:t>the</w:t>
      </w:r>
      <w:r w:rsidRPr="00A2629A">
        <w:rPr>
          <w:rFonts w:ascii="Times New Roman" w:hAnsi="Times New Roman" w:cs="Times New Roman"/>
          <w:sz w:val="24"/>
          <w:szCs w:val="24"/>
        </w:rPr>
        <w:t xml:space="preserve"> </w:t>
      </w:r>
      <w:r>
        <w:rPr>
          <w:rFonts w:ascii="Times New Roman" w:hAnsi="Times New Roman" w:cs="Times New Roman"/>
          <w:sz w:val="24"/>
          <w:szCs w:val="24"/>
        </w:rPr>
        <w:t>Committee</w:t>
      </w:r>
      <w:r w:rsidRPr="00A2629A">
        <w:rPr>
          <w:rFonts w:ascii="Times New Roman" w:hAnsi="Times New Roman" w:cs="Times New Roman"/>
          <w:sz w:val="24"/>
          <w:szCs w:val="24"/>
        </w:rPr>
        <w:t xml:space="preserve"> </w:t>
      </w:r>
      <w:r>
        <w:rPr>
          <w:rFonts w:ascii="Times New Roman" w:hAnsi="Times New Roman" w:cs="Times New Roman"/>
          <w:sz w:val="24"/>
          <w:szCs w:val="24"/>
        </w:rPr>
        <w:t>with</w:t>
      </w:r>
      <w:r w:rsidRPr="00A2629A">
        <w:rPr>
          <w:rFonts w:ascii="Times New Roman" w:hAnsi="Times New Roman" w:cs="Times New Roman"/>
          <w:sz w:val="24"/>
          <w:szCs w:val="24"/>
        </w:rPr>
        <w:t xml:space="preserve"> </w:t>
      </w:r>
      <w:r>
        <w:rPr>
          <w:rFonts w:ascii="Times New Roman" w:hAnsi="Times New Roman" w:cs="Times New Roman"/>
          <w:sz w:val="24"/>
          <w:szCs w:val="24"/>
        </w:rPr>
        <w:t>regard</w:t>
      </w:r>
      <w:r w:rsidRPr="00A2629A">
        <w:rPr>
          <w:rFonts w:ascii="Times New Roman" w:hAnsi="Times New Roman" w:cs="Times New Roman"/>
          <w:sz w:val="24"/>
          <w:szCs w:val="24"/>
        </w:rPr>
        <w:t xml:space="preserve"> </w:t>
      </w:r>
      <w:r>
        <w:rPr>
          <w:rFonts w:ascii="Times New Roman" w:hAnsi="Times New Roman" w:cs="Times New Roman"/>
          <w:sz w:val="24"/>
          <w:szCs w:val="24"/>
        </w:rPr>
        <w:t>to</w:t>
      </w:r>
      <w:r w:rsidRPr="00A2629A">
        <w:rPr>
          <w:rFonts w:ascii="Times New Roman" w:hAnsi="Times New Roman" w:cs="Times New Roman"/>
          <w:sz w:val="24"/>
          <w:szCs w:val="24"/>
        </w:rPr>
        <w:t xml:space="preserve"> </w:t>
      </w:r>
      <w:r w:rsidR="00D80E72">
        <w:rPr>
          <w:rFonts w:ascii="Times New Roman" w:hAnsi="Times New Roman" w:cs="Times New Roman"/>
          <w:sz w:val="24"/>
          <w:szCs w:val="24"/>
        </w:rPr>
        <w:t>the state party</w:t>
      </w:r>
      <w:r w:rsidRPr="00A2629A">
        <w:rPr>
          <w:rFonts w:ascii="Times New Roman" w:hAnsi="Times New Roman" w:cs="Times New Roman"/>
          <w:sz w:val="24"/>
          <w:szCs w:val="24"/>
        </w:rPr>
        <w:t xml:space="preserve">, </w:t>
      </w:r>
      <w:r>
        <w:rPr>
          <w:rFonts w:ascii="Times New Roman" w:hAnsi="Times New Roman" w:cs="Times New Roman"/>
          <w:sz w:val="24"/>
          <w:szCs w:val="24"/>
        </w:rPr>
        <w:t>one</w:t>
      </w:r>
      <w:r w:rsidRPr="00A2629A">
        <w:rPr>
          <w:rFonts w:ascii="Times New Roman" w:hAnsi="Times New Roman" w:cs="Times New Roman"/>
          <w:sz w:val="24"/>
          <w:szCs w:val="24"/>
        </w:rPr>
        <w:t xml:space="preserve"> </w:t>
      </w:r>
      <w:r>
        <w:rPr>
          <w:rFonts w:ascii="Times New Roman" w:hAnsi="Times New Roman" w:cs="Times New Roman"/>
          <w:sz w:val="24"/>
          <w:szCs w:val="24"/>
        </w:rPr>
        <w:t>has</w:t>
      </w:r>
      <w:r w:rsidRPr="00A2629A">
        <w:rPr>
          <w:rFonts w:ascii="Times New Roman" w:hAnsi="Times New Roman" w:cs="Times New Roman"/>
          <w:sz w:val="24"/>
          <w:szCs w:val="24"/>
        </w:rPr>
        <w:t xml:space="preserve"> </w:t>
      </w:r>
      <w:r>
        <w:rPr>
          <w:rFonts w:ascii="Times New Roman" w:hAnsi="Times New Roman" w:cs="Times New Roman"/>
          <w:sz w:val="24"/>
          <w:szCs w:val="24"/>
        </w:rPr>
        <w:t>to</w:t>
      </w:r>
      <w:r w:rsidRPr="00A2629A">
        <w:rPr>
          <w:rFonts w:ascii="Times New Roman" w:hAnsi="Times New Roman" w:cs="Times New Roman"/>
          <w:sz w:val="24"/>
          <w:szCs w:val="24"/>
        </w:rPr>
        <w:t xml:space="preserve"> </w:t>
      </w:r>
      <w:r>
        <w:rPr>
          <w:rFonts w:ascii="Times New Roman" w:hAnsi="Times New Roman" w:cs="Times New Roman"/>
          <w:sz w:val="24"/>
          <w:szCs w:val="24"/>
        </w:rPr>
        <w:t>note</w:t>
      </w:r>
      <w:r w:rsidRPr="00A2629A">
        <w:rPr>
          <w:rFonts w:ascii="Times New Roman" w:hAnsi="Times New Roman" w:cs="Times New Roman"/>
          <w:sz w:val="24"/>
          <w:szCs w:val="24"/>
        </w:rPr>
        <w:t xml:space="preserve"> </w:t>
      </w:r>
      <w:r>
        <w:rPr>
          <w:rFonts w:ascii="Times New Roman" w:hAnsi="Times New Roman" w:cs="Times New Roman"/>
          <w:sz w:val="24"/>
          <w:szCs w:val="24"/>
        </w:rPr>
        <w:t>that</w:t>
      </w:r>
      <w:r w:rsidRPr="00A2629A">
        <w:rPr>
          <w:rFonts w:ascii="Times New Roman" w:hAnsi="Times New Roman" w:cs="Times New Roman"/>
          <w:sz w:val="24"/>
          <w:szCs w:val="24"/>
        </w:rPr>
        <w:t xml:space="preserve"> “</w:t>
      </w:r>
      <w:r w:rsidR="00770FEB">
        <w:rPr>
          <w:rFonts w:ascii="Times New Roman" w:hAnsi="Times New Roman" w:cs="Times New Roman"/>
          <w:sz w:val="24"/>
          <w:szCs w:val="24"/>
        </w:rPr>
        <w:t xml:space="preserve">An </w:t>
      </w:r>
      <w:r>
        <w:rPr>
          <w:rFonts w:ascii="Times New Roman" w:hAnsi="Times New Roman" w:cs="Times New Roman"/>
          <w:sz w:val="24"/>
          <w:szCs w:val="24"/>
        </w:rPr>
        <w:t>international</w:t>
      </w:r>
      <w:r w:rsidRPr="00A2629A">
        <w:rPr>
          <w:rFonts w:ascii="Times New Roman" w:hAnsi="Times New Roman" w:cs="Times New Roman"/>
          <w:sz w:val="24"/>
          <w:szCs w:val="24"/>
        </w:rPr>
        <w:t xml:space="preserve"> </w:t>
      </w:r>
      <w:r w:rsidR="00A2629A">
        <w:rPr>
          <w:rFonts w:ascii="Times New Roman" w:hAnsi="Times New Roman" w:cs="Times New Roman"/>
          <w:sz w:val="24"/>
          <w:szCs w:val="24"/>
        </w:rPr>
        <w:t>body</w:t>
      </w:r>
      <w:r w:rsidR="00770FEB">
        <w:rPr>
          <w:rFonts w:ascii="Times New Roman" w:hAnsi="Times New Roman" w:cs="Times New Roman"/>
          <w:sz w:val="24"/>
          <w:szCs w:val="24"/>
        </w:rPr>
        <w:t>’s decision</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about</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human</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rights</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violation</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does</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not</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give</w:t>
      </w:r>
      <w:r w:rsidR="00A2629A" w:rsidRPr="00A2629A">
        <w:rPr>
          <w:rFonts w:ascii="Times New Roman" w:hAnsi="Times New Roman" w:cs="Times New Roman"/>
          <w:sz w:val="24"/>
          <w:szCs w:val="24"/>
        </w:rPr>
        <w:t xml:space="preserve"> </w:t>
      </w:r>
      <w:r w:rsidR="00A2629A">
        <w:rPr>
          <w:rFonts w:ascii="Times New Roman" w:hAnsi="Times New Roman" w:cs="Times New Roman"/>
          <w:sz w:val="24"/>
          <w:szCs w:val="24"/>
        </w:rPr>
        <w:t xml:space="preserve">the victim a </w:t>
      </w:r>
      <w:r w:rsidR="00770FEB">
        <w:rPr>
          <w:rFonts w:ascii="Times New Roman" w:hAnsi="Times New Roman" w:cs="Times New Roman"/>
          <w:sz w:val="24"/>
          <w:szCs w:val="24"/>
        </w:rPr>
        <w:t xml:space="preserve">legal right to require </w:t>
      </w:r>
      <w:r w:rsidR="00EA4093">
        <w:rPr>
          <w:rFonts w:ascii="Times New Roman" w:hAnsi="Times New Roman" w:cs="Times New Roman"/>
          <w:sz w:val="24"/>
          <w:szCs w:val="24"/>
        </w:rPr>
        <w:t xml:space="preserve">the </w:t>
      </w:r>
      <w:r w:rsidR="00770FEB">
        <w:rPr>
          <w:rFonts w:ascii="Times New Roman" w:hAnsi="Times New Roman" w:cs="Times New Roman"/>
          <w:sz w:val="24"/>
          <w:szCs w:val="24"/>
        </w:rPr>
        <w:t>review of decisions and/or reparations</w:t>
      </w:r>
      <w:r w:rsidR="00EA4093">
        <w:rPr>
          <w:rFonts w:ascii="Times New Roman" w:hAnsi="Times New Roman" w:cs="Times New Roman"/>
          <w:sz w:val="24"/>
          <w:szCs w:val="24"/>
        </w:rPr>
        <w:t xml:space="preserve">, since there is no corresponding law in place. </w:t>
      </w:r>
    </w:p>
    <w:p w:rsidR="002F6071" w:rsidRPr="006248BF" w:rsidRDefault="00EA4093" w:rsidP="00D80E72">
      <w:pPr>
        <w:pStyle w:val="a6"/>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A</w:t>
      </w:r>
      <w:r w:rsidRPr="00EA4093">
        <w:rPr>
          <w:rFonts w:ascii="Times New Roman" w:hAnsi="Times New Roman" w:cs="Times New Roman"/>
          <w:sz w:val="24"/>
          <w:szCs w:val="24"/>
        </w:rPr>
        <w:t xml:space="preserve"> </w:t>
      </w:r>
      <w:r>
        <w:rPr>
          <w:rFonts w:ascii="Times New Roman" w:hAnsi="Times New Roman" w:cs="Times New Roman"/>
          <w:sz w:val="24"/>
          <w:szCs w:val="24"/>
        </w:rPr>
        <w:t>mechanism</w:t>
      </w:r>
      <w:r w:rsidRPr="00EA4093">
        <w:rPr>
          <w:rFonts w:ascii="Times New Roman" w:hAnsi="Times New Roman" w:cs="Times New Roman"/>
          <w:sz w:val="24"/>
          <w:szCs w:val="24"/>
        </w:rPr>
        <w:t xml:space="preserve"> </w:t>
      </w:r>
      <w:r>
        <w:rPr>
          <w:rFonts w:ascii="Times New Roman" w:hAnsi="Times New Roman" w:cs="Times New Roman"/>
          <w:sz w:val="24"/>
          <w:szCs w:val="24"/>
        </w:rPr>
        <w:t>for</w:t>
      </w:r>
      <w:r w:rsidRPr="00EA4093">
        <w:rPr>
          <w:rFonts w:ascii="Times New Roman" w:hAnsi="Times New Roman" w:cs="Times New Roman"/>
          <w:sz w:val="24"/>
          <w:szCs w:val="24"/>
        </w:rPr>
        <w:t xml:space="preserve"> </w:t>
      </w:r>
      <w:r>
        <w:rPr>
          <w:rFonts w:ascii="Times New Roman" w:hAnsi="Times New Roman" w:cs="Times New Roman"/>
          <w:sz w:val="24"/>
          <w:szCs w:val="24"/>
        </w:rPr>
        <w:t>implementing</w:t>
      </w:r>
      <w:r w:rsidRPr="00EA4093">
        <w:rPr>
          <w:rFonts w:ascii="Times New Roman" w:hAnsi="Times New Roman" w:cs="Times New Roman"/>
          <w:sz w:val="24"/>
          <w:szCs w:val="24"/>
        </w:rPr>
        <w:t xml:space="preserve"> </w:t>
      </w:r>
      <w:r>
        <w:rPr>
          <w:rFonts w:ascii="Times New Roman" w:hAnsi="Times New Roman" w:cs="Times New Roman"/>
          <w:sz w:val="24"/>
          <w:szCs w:val="24"/>
        </w:rPr>
        <w:t>the</w:t>
      </w:r>
      <w:r w:rsidRPr="00EA4093">
        <w:rPr>
          <w:rFonts w:ascii="Times New Roman" w:hAnsi="Times New Roman" w:cs="Times New Roman"/>
          <w:sz w:val="24"/>
          <w:szCs w:val="24"/>
        </w:rPr>
        <w:t xml:space="preserve"> </w:t>
      </w:r>
      <w:r>
        <w:rPr>
          <w:rFonts w:ascii="Times New Roman" w:hAnsi="Times New Roman" w:cs="Times New Roman"/>
          <w:sz w:val="24"/>
          <w:szCs w:val="24"/>
        </w:rPr>
        <w:t>views</w:t>
      </w:r>
      <w:r w:rsidRPr="00EA4093">
        <w:rPr>
          <w:rFonts w:ascii="Times New Roman" w:hAnsi="Times New Roman" w:cs="Times New Roman"/>
          <w:sz w:val="24"/>
          <w:szCs w:val="24"/>
        </w:rPr>
        <w:t xml:space="preserve"> </w:t>
      </w:r>
      <w:r>
        <w:rPr>
          <w:rFonts w:ascii="Times New Roman" w:hAnsi="Times New Roman" w:cs="Times New Roman"/>
          <w:sz w:val="24"/>
          <w:szCs w:val="24"/>
        </w:rPr>
        <w:t>of</w:t>
      </w:r>
      <w:r w:rsidRPr="00EA4093">
        <w:rPr>
          <w:rFonts w:ascii="Times New Roman" w:hAnsi="Times New Roman" w:cs="Times New Roman"/>
          <w:sz w:val="24"/>
          <w:szCs w:val="24"/>
        </w:rPr>
        <w:t xml:space="preserve"> </w:t>
      </w:r>
      <w:r>
        <w:rPr>
          <w:rFonts w:ascii="Times New Roman" w:hAnsi="Times New Roman" w:cs="Times New Roman"/>
          <w:sz w:val="24"/>
          <w:szCs w:val="24"/>
        </w:rPr>
        <w:t>the</w:t>
      </w:r>
      <w:r w:rsidRPr="00EA4093">
        <w:rPr>
          <w:rFonts w:ascii="Times New Roman" w:hAnsi="Times New Roman" w:cs="Times New Roman"/>
          <w:sz w:val="24"/>
          <w:szCs w:val="24"/>
        </w:rPr>
        <w:t xml:space="preserve"> </w:t>
      </w:r>
      <w:r>
        <w:rPr>
          <w:rFonts w:ascii="Times New Roman" w:hAnsi="Times New Roman" w:cs="Times New Roman"/>
          <w:sz w:val="24"/>
          <w:szCs w:val="24"/>
        </w:rPr>
        <w:t>Human</w:t>
      </w:r>
      <w:r w:rsidRPr="00EA4093">
        <w:rPr>
          <w:rFonts w:ascii="Times New Roman" w:hAnsi="Times New Roman" w:cs="Times New Roman"/>
          <w:sz w:val="24"/>
          <w:szCs w:val="24"/>
        </w:rPr>
        <w:t xml:space="preserve"> </w:t>
      </w:r>
      <w:r>
        <w:rPr>
          <w:rFonts w:ascii="Times New Roman" w:hAnsi="Times New Roman" w:cs="Times New Roman"/>
          <w:sz w:val="24"/>
          <w:szCs w:val="24"/>
        </w:rPr>
        <w:t>Rights</w:t>
      </w:r>
      <w:r w:rsidRPr="00EA4093">
        <w:rPr>
          <w:rFonts w:ascii="Times New Roman" w:hAnsi="Times New Roman" w:cs="Times New Roman"/>
          <w:sz w:val="24"/>
          <w:szCs w:val="24"/>
        </w:rPr>
        <w:t xml:space="preserve"> </w:t>
      </w:r>
      <w:r>
        <w:rPr>
          <w:rFonts w:ascii="Times New Roman" w:hAnsi="Times New Roman" w:cs="Times New Roman"/>
          <w:sz w:val="24"/>
          <w:szCs w:val="24"/>
        </w:rPr>
        <w:t>Committee</w:t>
      </w:r>
      <w:r w:rsidRPr="00EA4093">
        <w:rPr>
          <w:rFonts w:ascii="Times New Roman" w:hAnsi="Times New Roman" w:cs="Times New Roman"/>
          <w:sz w:val="24"/>
          <w:szCs w:val="24"/>
        </w:rPr>
        <w:t xml:space="preserve"> </w:t>
      </w:r>
      <w:r>
        <w:rPr>
          <w:rFonts w:ascii="Times New Roman" w:hAnsi="Times New Roman" w:cs="Times New Roman"/>
          <w:sz w:val="24"/>
          <w:szCs w:val="24"/>
        </w:rPr>
        <w:t>in</w:t>
      </w:r>
      <w:r w:rsidRPr="00EA4093">
        <w:rPr>
          <w:rFonts w:ascii="Times New Roman" w:hAnsi="Times New Roman" w:cs="Times New Roman"/>
          <w:sz w:val="24"/>
          <w:szCs w:val="24"/>
        </w:rPr>
        <w:t xml:space="preserve"> </w:t>
      </w:r>
      <w:r>
        <w:rPr>
          <w:rFonts w:ascii="Times New Roman" w:hAnsi="Times New Roman" w:cs="Times New Roman"/>
          <w:sz w:val="24"/>
          <w:szCs w:val="24"/>
        </w:rPr>
        <w:t>accordance</w:t>
      </w:r>
      <w:r w:rsidRPr="00EA4093">
        <w:rPr>
          <w:rFonts w:ascii="Times New Roman" w:hAnsi="Times New Roman" w:cs="Times New Roman"/>
          <w:sz w:val="24"/>
          <w:szCs w:val="24"/>
        </w:rPr>
        <w:t xml:space="preserve"> </w:t>
      </w:r>
      <w:r>
        <w:rPr>
          <w:rFonts w:ascii="Times New Roman" w:hAnsi="Times New Roman" w:cs="Times New Roman"/>
          <w:sz w:val="24"/>
          <w:szCs w:val="24"/>
        </w:rPr>
        <w:t>with</w:t>
      </w:r>
      <w:r w:rsidRPr="00EA4093">
        <w:rPr>
          <w:rFonts w:ascii="Times New Roman" w:hAnsi="Times New Roman" w:cs="Times New Roman"/>
          <w:sz w:val="24"/>
          <w:szCs w:val="24"/>
        </w:rPr>
        <w:t xml:space="preserve"> </w:t>
      </w:r>
      <w:r>
        <w:rPr>
          <w:rFonts w:ascii="Times New Roman" w:hAnsi="Times New Roman" w:cs="Times New Roman"/>
          <w:sz w:val="24"/>
          <w:szCs w:val="24"/>
        </w:rPr>
        <w:t>the</w:t>
      </w:r>
      <w:r w:rsidRPr="00EA4093">
        <w:rPr>
          <w:rFonts w:ascii="Times New Roman" w:hAnsi="Times New Roman" w:cs="Times New Roman"/>
          <w:sz w:val="24"/>
          <w:szCs w:val="24"/>
        </w:rPr>
        <w:t xml:space="preserve"> </w:t>
      </w:r>
      <w:r>
        <w:rPr>
          <w:rFonts w:ascii="Times New Roman" w:hAnsi="Times New Roman" w:cs="Times New Roman"/>
          <w:sz w:val="24"/>
          <w:szCs w:val="24"/>
        </w:rPr>
        <w:t>Optional</w:t>
      </w:r>
      <w:r w:rsidRPr="00EA4093">
        <w:rPr>
          <w:rFonts w:ascii="Times New Roman" w:hAnsi="Times New Roman" w:cs="Times New Roman"/>
          <w:sz w:val="24"/>
          <w:szCs w:val="24"/>
        </w:rPr>
        <w:t xml:space="preserve"> </w:t>
      </w:r>
      <w:r>
        <w:rPr>
          <w:rFonts w:ascii="Times New Roman" w:hAnsi="Times New Roman" w:cs="Times New Roman"/>
          <w:sz w:val="24"/>
          <w:szCs w:val="24"/>
        </w:rPr>
        <w:t>Protocol</w:t>
      </w:r>
      <w:r w:rsidRPr="00EA4093">
        <w:rPr>
          <w:rFonts w:ascii="Times New Roman" w:hAnsi="Times New Roman" w:cs="Times New Roman"/>
          <w:sz w:val="24"/>
          <w:szCs w:val="24"/>
        </w:rPr>
        <w:t xml:space="preserve"> </w:t>
      </w:r>
      <w:r>
        <w:rPr>
          <w:rFonts w:ascii="Times New Roman" w:hAnsi="Times New Roman" w:cs="Times New Roman"/>
          <w:sz w:val="24"/>
          <w:szCs w:val="24"/>
        </w:rPr>
        <w:t>to</w:t>
      </w:r>
      <w:r w:rsidRPr="00EA4093">
        <w:rPr>
          <w:rFonts w:ascii="Times New Roman" w:hAnsi="Times New Roman" w:cs="Times New Roman"/>
          <w:sz w:val="24"/>
          <w:szCs w:val="24"/>
        </w:rPr>
        <w:t xml:space="preserve"> </w:t>
      </w:r>
      <w:r>
        <w:rPr>
          <w:rFonts w:ascii="Times New Roman" w:hAnsi="Times New Roman" w:cs="Times New Roman"/>
          <w:sz w:val="24"/>
          <w:szCs w:val="24"/>
        </w:rPr>
        <w:t>the</w:t>
      </w:r>
      <w:r w:rsidRPr="00EA4093">
        <w:rPr>
          <w:rFonts w:ascii="Times New Roman" w:hAnsi="Times New Roman" w:cs="Times New Roman"/>
          <w:sz w:val="24"/>
          <w:szCs w:val="24"/>
        </w:rPr>
        <w:t xml:space="preserve"> </w:t>
      </w:r>
      <w:r>
        <w:rPr>
          <w:rFonts w:ascii="Times New Roman" w:hAnsi="Times New Roman" w:cs="Times New Roman"/>
          <w:sz w:val="24"/>
          <w:szCs w:val="24"/>
        </w:rPr>
        <w:t>ICCPR is not established</w:t>
      </w:r>
      <w:r w:rsidR="00D80E72">
        <w:rPr>
          <w:rFonts w:ascii="Times New Roman" w:hAnsi="Times New Roman" w:cs="Times New Roman"/>
          <w:sz w:val="24"/>
          <w:szCs w:val="24"/>
        </w:rPr>
        <w:t xml:space="preserve"> in the Republic of Tajikistan</w:t>
      </w:r>
      <w:r>
        <w:rPr>
          <w:rFonts w:ascii="Times New Roman" w:hAnsi="Times New Roman" w:cs="Times New Roman"/>
          <w:sz w:val="24"/>
          <w:szCs w:val="24"/>
        </w:rPr>
        <w:t xml:space="preserve">. </w:t>
      </w:r>
      <w:r w:rsidR="006248BF">
        <w:rPr>
          <w:rFonts w:ascii="Times New Roman" w:hAnsi="Times New Roman" w:cs="Times New Roman"/>
          <w:sz w:val="24"/>
          <w:szCs w:val="24"/>
        </w:rPr>
        <w:t>The issue of official publication of the Committee’s decision is not resolved”.</w:t>
      </w:r>
      <w:r w:rsidR="002F6071" w:rsidRPr="006248BF">
        <w:rPr>
          <w:rFonts w:ascii="Times New Roman" w:hAnsi="Times New Roman" w:cs="Times New Roman"/>
          <w:sz w:val="24"/>
          <w:szCs w:val="24"/>
        </w:rPr>
        <w:t xml:space="preserve"> </w:t>
      </w:r>
      <w:r w:rsidR="002F6071" w:rsidRPr="0059424F">
        <w:rPr>
          <w:rStyle w:val="a5"/>
          <w:rFonts w:ascii="Times New Roman" w:hAnsi="Times New Roman" w:cs="Times New Roman"/>
          <w:sz w:val="24"/>
          <w:szCs w:val="24"/>
        </w:rPr>
        <w:footnoteReference w:id="5"/>
      </w:r>
      <w:r w:rsidR="002F6071" w:rsidRPr="006248BF">
        <w:rPr>
          <w:rFonts w:ascii="Times New Roman" w:hAnsi="Times New Roman" w:cs="Times New Roman"/>
          <w:sz w:val="24"/>
          <w:szCs w:val="24"/>
        </w:rPr>
        <w:t xml:space="preserve"> </w:t>
      </w:r>
    </w:p>
    <w:p w:rsidR="002F6071" w:rsidRPr="006248BF" w:rsidRDefault="002F6071" w:rsidP="002F6071">
      <w:pPr>
        <w:spacing w:after="0" w:line="240" w:lineRule="auto"/>
        <w:jc w:val="both"/>
        <w:rPr>
          <w:rFonts w:ascii="Times New Roman" w:hAnsi="Times New Roman" w:cs="Times New Roman"/>
          <w:b/>
          <w:sz w:val="24"/>
          <w:szCs w:val="24"/>
        </w:rPr>
      </w:pPr>
    </w:p>
    <w:p w:rsidR="004C59EE" w:rsidRPr="006248BF" w:rsidRDefault="006248BF" w:rsidP="006248BF">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We kindly request you to provide answers to the following questions</w:t>
      </w:r>
      <w:r w:rsidR="004C59EE" w:rsidRPr="006248BF">
        <w:rPr>
          <w:rFonts w:ascii="Times New Roman" w:eastAsia="Times New Roman" w:hAnsi="Times New Roman" w:cs="Times New Roman"/>
          <w:b/>
          <w:color w:val="222222"/>
          <w:sz w:val="24"/>
          <w:szCs w:val="24"/>
          <w:lang w:eastAsia="ru-RU"/>
        </w:rPr>
        <w:t>:</w:t>
      </w:r>
    </w:p>
    <w:p w:rsidR="002F6071" w:rsidRPr="006248BF" w:rsidRDefault="006248BF" w:rsidP="006248BF">
      <w:pPr>
        <w:pStyle w:val="a6"/>
        <w:numPr>
          <w:ilvl w:val="0"/>
          <w:numId w:val="1"/>
        </w:num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b/>
          <w:sz w:val="24"/>
          <w:szCs w:val="24"/>
        </w:rPr>
        <w:t>What</w:t>
      </w:r>
      <w:r w:rsidRPr="006248BF">
        <w:rPr>
          <w:rFonts w:ascii="Times New Roman" w:hAnsi="Times New Roman"/>
          <w:b/>
          <w:sz w:val="24"/>
          <w:szCs w:val="24"/>
        </w:rPr>
        <w:t xml:space="preserve"> </w:t>
      </w:r>
      <w:r>
        <w:rPr>
          <w:rFonts w:ascii="Times New Roman" w:hAnsi="Times New Roman"/>
          <w:b/>
          <w:sz w:val="24"/>
          <w:szCs w:val="24"/>
        </w:rPr>
        <w:t>is</w:t>
      </w:r>
      <w:r w:rsidRPr="006248BF">
        <w:rPr>
          <w:rFonts w:ascii="Times New Roman" w:hAnsi="Times New Roman"/>
          <w:b/>
          <w:sz w:val="24"/>
          <w:szCs w:val="24"/>
        </w:rPr>
        <w:t xml:space="preserve"> </w:t>
      </w:r>
      <w:r>
        <w:rPr>
          <w:rFonts w:ascii="Times New Roman" w:hAnsi="Times New Roman"/>
          <w:b/>
          <w:sz w:val="24"/>
          <w:szCs w:val="24"/>
        </w:rPr>
        <w:t>the</w:t>
      </w:r>
      <w:r w:rsidRPr="006248BF">
        <w:rPr>
          <w:rFonts w:ascii="Times New Roman" w:hAnsi="Times New Roman"/>
          <w:b/>
          <w:sz w:val="24"/>
          <w:szCs w:val="24"/>
        </w:rPr>
        <w:t xml:space="preserve"> </w:t>
      </w:r>
      <w:r>
        <w:rPr>
          <w:rFonts w:ascii="Times New Roman" w:hAnsi="Times New Roman"/>
          <w:b/>
          <w:sz w:val="24"/>
          <w:szCs w:val="24"/>
        </w:rPr>
        <w:t>statistics</w:t>
      </w:r>
      <w:r w:rsidRPr="006248BF">
        <w:rPr>
          <w:rFonts w:ascii="Times New Roman" w:hAnsi="Times New Roman"/>
          <w:b/>
          <w:sz w:val="24"/>
          <w:szCs w:val="24"/>
        </w:rPr>
        <w:t xml:space="preserve"> </w:t>
      </w:r>
      <w:r>
        <w:rPr>
          <w:rFonts w:ascii="Times New Roman" w:hAnsi="Times New Roman"/>
          <w:b/>
          <w:sz w:val="24"/>
          <w:szCs w:val="24"/>
        </w:rPr>
        <w:t>regarding the application of international legal instruments by courts</w:t>
      </w:r>
      <w:r w:rsidR="00A74498" w:rsidRPr="006248BF">
        <w:rPr>
          <w:rFonts w:ascii="Times New Roman" w:hAnsi="Times New Roman"/>
          <w:b/>
          <w:sz w:val="24"/>
          <w:szCs w:val="24"/>
        </w:rPr>
        <w:t>?</w:t>
      </w:r>
    </w:p>
    <w:p w:rsidR="002F6071" w:rsidRPr="006248BF" w:rsidRDefault="006248BF" w:rsidP="00D80E72">
      <w:pPr>
        <w:pStyle w:val="a6"/>
        <w:numPr>
          <w:ilvl w:val="0"/>
          <w:numId w:val="1"/>
        </w:numPr>
        <w:jc w:val="both"/>
        <w:rPr>
          <w:rFonts w:ascii="Times New Roman" w:hAnsi="Times New Roman" w:cs="Times New Roman"/>
          <w:b/>
          <w:sz w:val="24"/>
          <w:szCs w:val="24"/>
        </w:rPr>
      </w:pPr>
      <w:r>
        <w:rPr>
          <w:rFonts w:ascii="Times New Roman" w:hAnsi="Times New Roman" w:cs="Times New Roman"/>
          <w:b/>
          <w:sz w:val="24"/>
          <w:szCs w:val="24"/>
        </w:rPr>
        <w:t>Has</w:t>
      </w:r>
      <w:r w:rsidRPr="006248BF">
        <w:rPr>
          <w:rFonts w:ascii="Times New Roman" w:hAnsi="Times New Roman" w:cs="Times New Roman"/>
          <w:b/>
          <w:sz w:val="24"/>
          <w:szCs w:val="24"/>
        </w:rPr>
        <w:t xml:space="preserve"> </w:t>
      </w:r>
      <w:r>
        <w:rPr>
          <w:rFonts w:ascii="Times New Roman" w:hAnsi="Times New Roman" w:cs="Times New Roman"/>
          <w:b/>
          <w:sz w:val="24"/>
          <w:szCs w:val="24"/>
        </w:rPr>
        <w:t>the mechanism</w:t>
      </w:r>
      <w:r w:rsidRPr="006248BF">
        <w:rPr>
          <w:rFonts w:ascii="Times New Roman" w:hAnsi="Times New Roman" w:cs="Times New Roman"/>
          <w:b/>
          <w:sz w:val="24"/>
          <w:szCs w:val="24"/>
        </w:rPr>
        <w:t xml:space="preserve"> </w:t>
      </w:r>
      <w:r>
        <w:rPr>
          <w:rFonts w:ascii="Times New Roman" w:hAnsi="Times New Roman" w:cs="Times New Roman"/>
          <w:b/>
          <w:sz w:val="24"/>
          <w:szCs w:val="24"/>
        </w:rPr>
        <w:t>for</w:t>
      </w:r>
      <w:r w:rsidRPr="006248BF">
        <w:rPr>
          <w:rFonts w:ascii="Times New Roman" w:hAnsi="Times New Roman" w:cs="Times New Roman"/>
          <w:b/>
          <w:sz w:val="24"/>
          <w:szCs w:val="24"/>
        </w:rPr>
        <w:t xml:space="preserve"> </w:t>
      </w:r>
      <w:r>
        <w:rPr>
          <w:rFonts w:ascii="Times New Roman" w:hAnsi="Times New Roman" w:cs="Times New Roman"/>
          <w:b/>
          <w:sz w:val="24"/>
          <w:szCs w:val="24"/>
        </w:rPr>
        <w:t>implementing</w:t>
      </w:r>
      <w:r w:rsidRPr="006248BF">
        <w:rPr>
          <w:rFonts w:ascii="Times New Roman" w:hAnsi="Times New Roman" w:cs="Times New Roman"/>
          <w:b/>
          <w:sz w:val="24"/>
          <w:szCs w:val="24"/>
        </w:rPr>
        <w:t xml:space="preserve"> </w:t>
      </w:r>
      <w:r>
        <w:rPr>
          <w:rFonts w:ascii="Times New Roman" w:hAnsi="Times New Roman" w:cs="Times New Roman"/>
          <w:b/>
          <w:sz w:val="24"/>
          <w:szCs w:val="24"/>
        </w:rPr>
        <w:t>the</w:t>
      </w:r>
      <w:r w:rsidRPr="006248BF">
        <w:rPr>
          <w:rFonts w:ascii="Times New Roman" w:hAnsi="Times New Roman" w:cs="Times New Roman"/>
          <w:b/>
          <w:sz w:val="24"/>
          <w:szCs w:val="24"/>
        </w:rPr>
        <w:t xml:space="preserve"> </w:t>
      </w:r>
      <w:r>
        <w:rPr>
          <w:rFonts w:ascii="Times New Roman" w:hAnsi="Times New Roman" w:cs="Times New Roman"/>
          <w:b/>
          <w:sz w:val="24"/>
          <w:szCs w:val="24"/>
        </w:rPr>
        <w:t xml:space="preserve">UN Human Rights Committee decisions on individual </w:t>
      </w:r>
      <w:r w:rsidR="00D80E72">
        <w:rPr>
          <w:rFonts w:ascii="Times New Roman" w:hAnsi="Times New Roman" w:cs="Times New Roman"/>
          <w:b/>
          <w:sz w:val="24"/>
          <w:szCs w:val="24"/>
        </w:rPr>
        <w:t xml:space="preserve">reports </w:t>
      </w:r>
      <w:r>
        <w:rPr>
          <w:rFonts w:ascii="Times New Roman" w:hAnsi="Times New Roman" w:cs="Times New Roman"/>
          <w:b/>
          <w:sz w:val="24"/>
          <w:szCs w:val="24"/>
        </w:rPr>
        <w:t>been</w:t>
      </w:r>
      <w:r w:rsidRPr="006248BF">
        <w:rPr>
          <w:rFonts w:ascii="Times New Roman" w:hAnsi="Times New Roman" w:cs="Times New Roman"/>
          <w:b/>
          <w:sz w:val="24"/>
          <w:szCs w:val="24"/>
        </w:rPr>
        <w:t xml:space="preserve"> </w:t>
      </w:r>
      <w:r>
        <w:rPr>
          <w:rFonts w:ascii="Times New Roman" w:hAnsi="Times New Roman" w:cs="Times New Roman"/>
          <w:b/>
          <w:sz w:val="24"/>
          <w:szCs w:val="24"/>
        </w:rPr>
        <w:t>created</w:t>
      </w:r>
      <w:r w:rsidR="00A74498" w:rsidRPr="006248BF">
        <w:rPr>
          <w:rFonts w:ascii="Times New Roman" w:hAnsi="Times New Roman" w:cs="Times New Roman"/>
          <w:b/>
          <w:sz w:val="24"/>
          <w:szCs w:val="24"/>
        </w:rPr>
        <w:t>?</w:t>
      </w:r>
    </w:p>
    <w:p w:rsidR="00A74498" w:rsidRPr="006248BF" w:rsidRDefault="006248BF" w:rsidP="006A329D">
      <w:pPr>
        <w:pStyle w:val="a6"/>
        <w:numPr>
          <w:ilvl w:val="0"/>
          <w:numId w:val="1"/>
        </w:num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w:t>
      </w:r>
      <w:r w:rsidRPr="006248BF">
        <w:rPr>
          <w:rFonts w:ascii="Times New Roman" w:hAnsi="Times New Roman" w:cs="Times New Roman"/>
          <w:b/>
          <w:sz w:val="24"/>
          <w:szCs w:val="24"/>
        </w:rPr>
        <w:t xml:space="preserve"> </w:t>
      </w:r>
      <w:r>
        <w:rPr>
          <w:rFonts w:ascii="Times New Roman" w:hAnsi="Times New Roman" w:cs="Times New Roman"/>
          <w:b/>
          <w:sz w:val="24"/>
          <w:szCs w:val="24"/>
        </w:rPr>
        <w:t>you</w:t>
      </w:r>
      <w:r w:rsidRPr="006248BF">
        <w:rPr>
          <w:rFonts w:ascii="Times New Roman" w:hAnsi="Times New Roman" w:cs="Times New Roman"/>
          <w:b/>
          <w:sz w:val="24"/>
          <w:szCs w:val="24"/>
        </w:rPr>
        <w:t xml:space="preserve"> </w:t>
      </w:r>
      <w:r>
        <w:rPr>
          <w:rFonts w:ascii="Times New Roman" w:hAnsi="Times New Roman" w:cs="Times New Roman"/>
          <w:b/>
          <w:sz w:val="24"/>
          <w:szCs w:val="24"/>
        </w:rPr>
        <w:t>plan</w:t>
      </w:r>
      <w:r w:rsidRPr="006248BF">
        <w:rPr>
          <w:rFonts w:ascii="Times New Roman" w:hAnsi="Times New Roman" w:cs="Times New Roman"/>
          <w:b/>
          <w:sz w:val="24"/>
          <w:szCs w:val="24"/>
        </w:rPr>
        <w:t xml:space="preserve"> </w:t>
      </w:r>
      <w:r>
        <w:rPr>
          <w:rFonts w:ascii="Times New Roman" w:hAnsi="Times New Roman" w:cs="Times New Roman"/>
          <w:b/>
          <w:sz w:val="24"/>
          <w:szCs w:val="24"/>
        </w:rPr>
        <w:t>an</w:t>
      </w:r>
      <w:r w:rsidRPr="006248BF">
        <w:rPr>
          <w:rFonts w:ascii="Times New Roman" w:hAnsi="Times New Roman" w:cs="Times New Roman"/>
          <w:b/>
          <w:sz w:val="24"/>
          <w:szCs w:val="24"/>
        </w:rPr>
        <w:t xml:space="preserve"> </w:t>
      </w:r>
      <w:r>
        <w:rPr>
          <w:rFonts w:ascii="Times New Roman" w:hAnsi="Times New Roman" w:cs="Times New Roman"/>
          <w:b/>
          <w:sz w:val="24"/>
          <w:szCs w:val="24"/>
        </w:rPr>
        <w:t>amendment</w:t>
      </w:r>
      <w:r w:rsidRPr="006248BF">
        <w:rPr>
          <w:rFonts w:ascii="Times New Roman" w:hAnsi="Times New Roman" w:cs="Times New Roman"/>
          <w:b/>
          <w:sz w:val="24"/>
          <w:szCs w:val="24"/>
        </w:rPr>
        <w:t xml:space="preserve"> </w:t>
      </w:r>
      <w:r>
        <w:rPr>
          <w:rFonts w:ascii="Times New Roman" w:hAnsi="Times New Roman" w:cs="Times New Roman"/>
          <w:b/>
          <w:sz w:val="24"/>
          <w:szCs w:val="24"/>
        </w:rPr>
        <w:t>to</w:t>
      </w:r>
      <w:r w:rsidRPr="006248BF">
        <w:rPr>
          <w:rFonts w:ascii="Times New Roman" w:hAnsi="Times New Roman" w:cs="Times New Roman"/>
          <w:b/>
          <w:sz w:val="24"/>
          <w:szCs w:val="24"/>
        </w:rPr>
        <w:t xml:space="preserve"> </w:t>
      </w:r>
      <w:r>
        <w:rPr>
          <w:rFonts w:ascii="Times New Roman" w:hAnsi="Times New Roman" w:cs="Times New Roman"/>
          <w:b/>
          <w:sz w:val="24"/>
          <w:szCs w:val="24"/>
        </w:rPr>
        <w:t>the</w:t>
      </w:r>
      <w:r w:rsidRPr="006248BF">
        <w:rPr>
          <w:rFonts w:ascii="Times New Roman" w:hAnsi="Times New Roman" w:cs="Times New Roman"/>
          <w:b/>
          <w:sz w:val="24"/>
          <w:szCs w:val="24"/>
        </w:rPr>
        <w:t xml:space="preserve"> </w:t>
      </w:r>
      <w:r>
        <w:rPr>
          <w:rFonts w:ascii="Times New Roman" w:hAnsi="Times New Roman" w:cs="Times New Roman"/>
          <w:b/>
          <w:sz w:val="24"/>
          <w:szCs w:val="24"/>
        </w:rPr>
        <w:t>legislation</w:t>
      </w:r>
      <w:r w:rsidRPr="006248BF">
        <w:rPr>
          <w:rFonts w:ascii="Times New Roman" w:hAnsi="Times New Roman" w:cs="Times New Roman"/>
          <w:b/>
          <w:sz w:val="24"/>
          <w:szCs w:val="24"/>
        </w:rPr>
        <w:t xml:space="preserve"> </w:t>
      </w:r>
      <w:r>
        <w:rPr>
          <w:rFonts w:ascii="Times New Roman" w:hAnsi="Times New Roman" w:cs="Times New Roman"/>
          <w:b/>
          <w:sz w:val="24"/>
          <w:szCs w:val="24"/>
        </w:rPr>
        <w:t>of</w:t>
      </w:r>
      <w:r w:rsidRPr="006248BF">
        <w:rPr>
          <w:rFonts w:ascii="Times New Roman" w:hAnsi="Times New Roman" w:cs="Times New Roman"/>
          <w:b/>
          <w:sz w:val="24"/>
          <w:szCs w:val="24"/>
        </w:rPr>
        <w:t xml:space="preserve"> </w:t>
      </w:r>
      <w:r>
        <w:rPr>
          <w:rFonts w:ascii="Times New Roman" w:hAnsi="Times New Roman" w:cs="Times New Roman"/>
          <w:b/>
          <w:sz w:val="24"/>
          <w:szCs w:val="24"/>
        </w:rPr>
        <w:t>the</w:t>
      </w:r>
      <w:r w:rsidRPr="006248BF">
        <w:rPr>
          <w:rFonts w:ascii="Times New Roman" w:hAnsi="Times New Roman" w:cs="Times New Roman"/>
          <w:b/>
          <w:sz w:val="24"/>
          <w:szCs w:val="24"/>
        </w:rPr>
        <w:t xml:space="preserve"> </w:t>
      </w:r>
      <w:r>
        <w:rPr>
          <w:rFonts w:ascii="Times New Roman" w:hAnsi="Times New Roman" w:cs="Times New Roman"/>
          <w:b/>
          <w:sz w:val="24"/>
          <w:szCs w:val="24"/>
        </w:rPr>
        <w:t>Republic</w:t>
      </w:r>
      <w:r w:rsidRPr="006248BF">
        <w:rPr>
          <w:rFonts w:ascii="Times New Roman" w:hAnsi="Times New Roman" w:cs="Times New Roman"/>
          <w:b/>
          <w:sz w:val="24"/>
          <w:szCs w:val="24"/>
        </w:rPr>
        <w:t xml:space="preserve"> </w:t>
      </w:r>
      <w:r>
        <w:rPr>
          <w:rFonts w:ascii="Times New Roman" w:hAnsi="Times New Roman" w:cs="Times New Roman"/>
          <w:b/>
          <w:sz w:val="24"/>
          <w:szCs w:val="24"/>
        </w:rPr>
        <w:t>of</w:t>
      </w:r>
      <w:r w:rsidRPr="006248BF">
        <w:rPr>
          <w:rFonts w:ascii="Times New Roman" w:hAnsi="Times New Roman" w:cs="Times New Roman"/>
          <w:b/>
          <w:sz w:val="24"/>
          <w:szCs w:val="24"/>
        </w:rPr>
        <w:t xml:space="preserve"> </w:t>
      </w:r>
      <w:r>
        <w:rPr>
          <w:rFonts w:ascii="Times New Roman" w:hAnsi="Times New Roman" w:cs="Times New Roman"/>
          <w:b/>
          <w:sz w:val="24"/>
          <w:szCs w:val="24"/>
        </w:rPr>
        <w:t>Tajikistan</w:t>
      </w:r>
      <w:r w:rsidRPr="006248BF">
        <w:rPr>
          <w:rFonts w:ascii="Times New Roman" w:hAnsi="Times New Roman" w:cs="Times New Roman"/>
          <w:b/>
          <w:sz w:val="24"/>
          <w:szCs w:val="24"/>
        </w:rPr>
        <w:t xml:space="preserve"> </w:t>
      </w:r>
      <w:r>
        <w:rPr>
          <w:rFonts w:ascii="Times New Roman" w:hAnsi="Times New Roman" w:cs="Times New Roman"/>
          <w:b/>
          <w:sz w:val="24"/>
          <w:szCs w:val="24"/>
        </w:rPr>
        <w:t>to</w:t>
      </w:r>
      <w:r w:rsidRPr="006248BF">
        <w:rPr>
          <w:rFonts w:ascii="Times New Roman" w:hAnsi="Times New Roman" w:cs="Times New Roman"/>
          <w:b/>
          <w:sz w:val="24"/>
          <w:szCs w:val="24"/>
        </w:rPr>
        <w:t xml:space="preserve"> </w:t>
      </w:r>
      <w:r>
        <w:rPr>
          <w:rFonts w:ascii="Times New Roman" w:hAnsi="Times New Roman" w:cs="Times New Roman"/>
          <w:b/>
          <w:sz w:val="24"/>
          <w:szCs w:val="24"/>
        </w:rPr>
        <w:t>include</w:t>
      </w:r>
      <w:r w:rsidRPr="006248BF">
        <w:rPr>
          <w:rFonts w:ascii="Times New Roman" w:hAnsi="Times New Roman" w:cs="Times New Roman"/>
          <w:b/>
          <w:sz w:val="24"/>
          <w:szCs w:val="24"/>
        </w:rPr>
        <w:t xml:space="preserve"> </w:t>
      </w:r>
      <w:r>
        <w:rPr>
          <w:rFonts w:ascii="Times New Roman" w:hAnsi="Times New Roman" w:cs="Times New Roman"/>
          <w:b/>
          <w:sz w:val="24"/>
          <w:szCs w:val="24"/>
        </w:rPr>
        <w:t>a</w:t>
      </w:r>
      <w:r w:rsidRPr="006248BF">
        <w:rPr>
          <w:rFonts w:ascii="Times New Roman" w:hAnsi="Times New Roman" w:cs="Times New Roman"/>
          <w:b/>
          <w:sz w:val="24"/>
          <w:szCs w:val="24"/>
        </w:rPr>
        <w:t xml:space="preserve"> </w:t>
      </w:r>
      <w:r>
        <w:rPr>
          <w:rFonts w:ascii="Times New Roman" w:hAnsi="Times New Roman" w:cs="Times New Roman"/>
          <w:b/>
          <w:sz w:val="24"/>
          <w:szCs w:val="24"/>
        </w:rPr>
        <w:t>provision</w:t>
      </w:r>
      <w:r w:rsidRPr="006248BF">
        <w:rPr>
          <w:rFonts w:ascii="Times New Roman" w:hAnsi="Times New Roman" w:cs="Times New Roman"/>
          <w:b/>
          <w:sz w:val="24"/>
          <w:szCs w:val="24"/>
        </w:rPr>
        <w:t xml:space="preserve"> </w:t>
      </w:r>
      <w:r>
        <w:rPr>
          <w:rFonts w:ascii="Times New Roman" w:hAnsi="Times New Roman" w:cs="Times New Roman"/>
          <w:b/>
          <w:sz w:val="24"/>
          <w:szCs w:val="24"/>
        </w:rPr>
        <w:t>about</w:t>
      </w:r>
      <w:r w:rsidRPr="006248BF">
        <w:rPr>
          <w:rFonts w:ascii="Times New Roman" w:hAnsi="Times New Roman" w:cs="Times New Roman"/>
          <w:b/>
          <w:sz w:val="24"/>
          <w:szCs w:val="24"/>
        </w:rPr>
        <w:t xml:space="preserve"> </w:t>
      </w:r>
      <w:r>
        <w:rPr>
          <w:rFonts w:ascii="Times New Roman" w:hAnsi="Times New Roman" w:cs="Times New Roman"/>
          <w:b/>
          <w:sz w:val="24"/>
          <w:szCs w:val="24"/>
        </w:rPr>
        <w:t xml:space="preserve">the decision of an international body about human rights </w:t>
      </w:r>
      <w:r w:rsidR="006A329D">
        <w:rPr>
          <w:rFonts w:ascii="Times New Roman" w:hAnsi="Times New Roman" w:cs="Times New Roman"/>
          <w:b/>
          <w:sz w:val="24"/>
          <w:szCs w:val="24"/>
        </w:rPr>
        <w:t xml:space="preserve">to </w:t>
      </w:r>
      <w:r>
        <w:rPr>
          <w:rFonts w:ascii="Times New Roman" w:hAnsi="Times New Roman" w:cs="Times New Roman"/>
          <w:b/>
          <w:sz w:val="24"/>
          <w:szCs w:val="24"/>
        </w:rPr>
        <w:t>serv</w:t>
      </w:r>
      <w:r w:rsidR="006A329D">
        <w:rPr>
          <w:rFonts w:ascii="Times New Roman" w:hAnsi="Times New Roman" w:cs="Times New Roman"/>
          <w:b/>
          <w:sz w:val="24"/>
          <w:szCs w:val="24"/>
        </w:rPr>
        <w:t>e</w:t>
      </w:r>
      <w:r>
        <w:rPr>
          <w:rFonts w:ascii="Times New Roman" w:hAnsi="Times New Roman" w:cs="Times New Roman"/>
          <w:b/>
          <w:sz w:val="24"/>
          <w:szCs w:val="24"/>
        </w:rPr>
        <w:t xml:space="preserve"> as a basis for the review of a decision and/or reparations</w:t>
      </w:r>
      <w:r w:rsidR="000E124C" w:rsidRPr="006248BF">
        <w:rPr>
          <w:rFonts w:ascii="Times New Roman" w:hAnsi="Times New Roman" w:cs="Times New Roman"/>
          <w:b/>
          <w:sz w:val="24"/>
          <w:szCs w:val="24"/>
        </w:rPr>
        <w:t>?</w:t>
      </w:r>
    </w:p>
    <w:p w:rsidR="00781FCB" w:rsidRPr="006A329D" w:rsidRDefault="006A329D" w:rsidP="006A329D">
      <w:pPr>
        <w:pStyle w:val="a6"/>
        <w:numPr>
          <w:ilvl w:val="0"/>
          <w:numId w:val="1"/>
        </w:num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Are</w:t>
      </w:r>
      <w:r w:rsidRPr="006A329D">
        <w:rPr>
          <w:rFonts w:ascii="Times New Roman" w:hAnsi="Times New Roman" w:cs="Times New Roman"/>
          <w:b/>
          <w:sz w:val="24"/>
          <w:szCs w:val="24"/>
        </w:rPr>
        <w:t xml:space="preserve"> </w:t>
      </w:r>
      <w:r>
        <w:rPr>
          <w:rFonts w:ascii="Times New Roman" w:hAnsi="Times New Roman" w:cs="Times New Roman"/>
          <w:b/>
          <w:sz w:val="24"/>
          <w:szCs w:val="24"/>
        </w:rPr>
        <w:t>the</w:t>
      </w:r>
      <w:r w:rsidRPr="006A329D">
        <w:rPr>
          <w:rFonts w:ascii="Times New Roman" w:hAnsi="Times New Roman" w:cs="Times New Roman"/>
          <w:b/>
          <w:sz w:val="24"/>
          <w:szCs w:val="24"/>
        </w:rPr>
        <w:t xml:space="preserve"> </w:t>
      </w:r>
      <w:r>
        <w:rPr>
          <w:rFonts w:ascii="Times New Roman" w:hAnsi="Times New Roman" w:cs="Times New Roman"/>
          <w:b/>
          <w:sz w:val="24"/>
          <w:szCs w:val="24"/>
        </w:rPr>
        <w:t>texts</w:t>
      </w:r>
      <w:r w:rsidRPr="006A329D">
        <w:rPr>
          <w:rFonts w:ascii="Times New Roman" w:hAnsi="Times New Roman" w:cs="Times New Roman"/>
          <w:b/>
          <w:sz w:val="24"/>
          <w:szCs w:val="24"/>
        </w:rPr>
        <w:t xml:space="preserve"> </w:t>
      </w:r>
      <w:r>
        <w:rPr>
          <w:rFonts w:ascii="Times New Roman" w:hAnsi="Times New Roman" w:cs="Times New Roman"/>
          <w:b/>
          <w:sz w:val="24"/>
          <w:szCs w:val="24"/>
        </w:rPr>
        <w:t>of</w:t>
      </w:r>
      <w:r w:rsidRPr="006A329D">
        <w:rPr>
          <w:rFonts w:ascii="Times New Roman" w:hAnsi="Times New Roman" w:cs="Times New Roman"/>
          <w:b/>
          <w:sz w:val="24"/>
          <w:szCs w:val="24"/>
        </w:rPr>
        <w:t xml:space="preserve"> </w:t>
      </w:r>
      <w:r>
        <w:rPr>
          <w:rFonts w:ascii="Times New Roman" w:hAnsi="Times New Roman" w:cs="Times New Roman"/>
          <w:b/>
          <w:sz w:val="24"/>
          <w:szCs w:val="24"/>
        </w:rPr>
        <w:t>the</w:t>
      </w:r>
      <w:r w:rsidRPr="006A329D">
        <w:rPr>
          <w:rFonts w:ascii="Times New Roman" w:hAnsi="Times New Roman" w:cs="Times New Roman"/>
          <w:b/>
          <w:sz w:val="24"/>
          <w:szCs w:val="24"/>
        </w:rPr>
        <w:t xml:space="preserve"> </w:t>
      </w:r>
      <w:r>
        <w:rPr>
          <w:rFonts w:ascii="Times New Roman" w:hAnsi="Times New Roman" w:cs="Times New Roman"/>
          <w:b/>
          <w:sz w:val="24"/>
          <w:szCs w:val="24"/>
        </w:rPr>
        <w:t>Final</w:t>
      </w:r>
      <w:r w:rsidRPr="006A329D">
        <w:rPr>
          <w:rFonts w:ascii="Times New Roman" w:hAnsi="Times New Roman" w:cs="Times New Roman"/>
          <w:b/>
          <w:sz w:val="24"/>
          <w:szCs w:val="24"/>
        </w:rPr>
        <w:t xml:space="preserve"> </w:t>
      </w:r>
      <w:r>
        <w:rPr>
          <w:rFonts w:ascii="Times New Roman" w:hAnsi="Times New Roman" w:cs="Times New Roman"/>
          <w:b/>
          <w:sz w:val="24"/>
          <w:szCs w:val="24"/>
        </w:rPr>
        <w:t>Recommendations</w:t>
      </w:r>
      <w:r w:rsidRPr="006A329D">
        <w:rPr>
          <w:rFonts w:ascii="Times New Roman" w:hAnsi="Times New Roman" w:cs="Times New Roman"/>
          <w:b/>
          <w:sz w:val="24"/>
          <w:szCs w:val="24"/>
        </w:rPr>
        <w:t xml:space="preserve"> </w:t>
      </w:r>
      <w:r>
        <w:rPr>
          <w:rFonts w:ascii="Times New Roman" w:hAnsi="Times New Roman" w:cs="Times New Roman"/>
          <w:b/>
          <w:sz w:val="24"/>
          <w:szCs w:val="24"/>
        </w:rPr>
        <w:t>translated</w:t>
      </w:r>
      <w:r w:rsidRPr="006A329D">
        <w:rPr>
          <w:rFonts w:ascii="Times New Roman" w:hAnsi="Times New Roman" w:cs="Times New Roman"/>
          <w:b/>
          <w:sz w:val="24"/>
          <w:szCs w:val="24"/>
        </w:rPr>
        <w:t xml:space="preserve"> </w:t>
      </w:r>
      <w:r>
        <w:rPr>
          <w:rFonts w:ascii="Times New Roman" w:hAnsi="Times New Roman" w:cs="Times New Roman"/>
          <w:b/>
          <w:sz w:val="24"/>
          <w:szCs w:val="24"/>
        </w:rPr>
        <w:t>into the state language</w:t>
      </w:r>
      <w:r w:rsidR="0013578D" w:rsidRPr="006A329D">
        <w:rPr>
          <w:rFonts w:ascii="Times New Roman" w:hAnsi="Times New Roman" w:cs="Times New Roman"/>
          <w:b/>
          <w:sz w:val="24"/>
          <w:szCs w:val="24"/>
        </w:rPr>
        <w:t xml:space="preserve">? </w:t>
      </w:r>
      <w:r>
        <w:rPr>
          <w:rFonts w:ascii="Times New Roman" w:hAnsi="Times New Roman" w:cs="Times New Roman"/>
          <w:b/>
          <w:sz w:val="24"/>
          <w:szCs w:val="24"/>
        </w:rPr>
        <w:t>How</w:t>
      </w:r>
      <w:r w:rsidRPr="006A329D">
        <w:rPr>
          <w:rFonts w:ascii="Times New Roman" w:hAnsi="Times New Roman" w:cs="Times New Roman"/>
          <w:b/>
          <w:sz w:val="24"/>
          <w:szCs w:val="24"/>
        </w:rPr>
        <w:t xml:space="preserve"> </w:t>
      </w:r>
      <w:r>
        <w:rPr>
          <w:rFonts w:ascii="Times New Roman" w:hAnsi="Times New Roman" w:cs="Times New Roman"/>
          <w:b/>
          <w:sz w:val="24"/>
          <w:szCs w:val="24"/>
        </w:rPr>
        <w:t>are</w:t>
      </w:r>
      <w:r w:rsidRPr="006A329D">
        <w:rPr>
          <w:rFonts w:ascii="Times New Roman" w:hAnsi="Times New Roman" w:cs="Times New Roman"/>
          <w:b/>
          <w:sz w:val="24"/>
          <w:szCs w:val="24"/>
        </w:rPr>
        <w:t xml:space="preserve"> </w:t>
      </w:r>
      <w:r>
        <w:rPr>
          <w:rFonts w:ascii="Times New Roman" w:hAnsi="Times New Roman" w:cs="Times New Roman"/>
          <w:b/>
          <w:sz w:val="24"/>
          <w:szCs w:val="24"/>
        </w:rPr>
        <w:t>the</w:t>
      </w:r>
      <w:r w:rsidRPr="006A329D">
        <w:rPr>
          <w:rFonts w:ascii="Times New Roman" w:hAnsi="Times New Roman" w:cs="Times New Roman"/>
          <w:b/>
          <w:sz w:val="24"/>
          <w:szCs w:val="24"/>
        </w:rPr>
        <w:t xml:space="preserve"> </w:t>
      </w:r>
      <w:r>
        <w:rPr>
          <w:rFonts w:ascii="Times New Roman" w:hAnsi="Times New Roman" w:cs="Times New Roman"/>
          <w:b/>
          <w:sz w:val="24"/>
          <w:szCs w:val="24"/>
        </w:rPr>
        <w:t>Final</w:t>
      </w:r>
      <w:r w:rsidRPr="006A329D">
        <w:rPr>
          <w:rFonts w:ascii="Times New Roman" w:hAnsi="Times New Roman" w:cs="Times New Roman"/>
          <w:b/>
          <w:sz w:val="24"/>
          <w:szCs w:val="24"/>
        </w:rPr>
        <w:t xml:space="preserve"> </w:t>
      </w:r>
      <w:r>
        <w:rPr>
          <w:rFonts w:ascii="Times New Roman" w:hAnsi="Times New Roman" w:cs="Times New Roman"/>
          <w:b/>
          <w:sz w:val="24"/>
          <w:szCs w:val="24"/>
        </w:rPr>
        <w:t>Recommendations</w:t>
      </w:r>
      <w:r w:rsidRPr="006A329D">
        <w:rPr>
          <w:rFonts w:ascii="Times New Roman" w:hAnsi="Times New Roman" w:cs="Times New Roman"/>
          <w:b/>
          <w:sz w:val="24"/>
          <w:szCs w:val="24"/>
        </w:rPr>
        <w:t xml:space="preserve"> </w:t>
      </w:r>
      <w:r>
        <w:rPr>
          <w:rFonts w:ascii="Times New Roman" w:hAnsi="Times New Roman" w:cs="Times New Roman"/>
          <w:b/>
          <w:sz w:val="24"/>
          <w:szCs w:val="24"/>
        </w:rPr>
        <w:t>and</w:t>
      </w:r>
      <w:r w:rsidRPr="006A329D">
        <w:rPr>
          <w:rFonts w:ascii="Times New Roman" w:hAnsi="Times New Roman" w:cs="Times New Roman"/>
          <w:b/>
          <w:sz w:val="24"/>
          <w:szCs w:val="24"/>
        </w:rPr>
        <w:t xml:space="preserve"> </w:t>
      </w:r>
      <w:r>
        <w:rPr>
          <w:rFonts w:ascii="Times New Roman" w:hAnsi="Times New Roman" w:cs="Times New Roman"/>
          <w:b/>
          <w:sz w:val="24"/>
          <w:szCs w:val="24"/>
        </w:rPr>
        <w:t>HRC</w:t>
      </w:r>
      <w:r w:rsidRPr="006A329D">
        <w:rPr>
          <w:rFonts w:ascii="Times New Roman" w:hAnsi="Times New Roman" w:cs="Times New Roman"/>
          <w:b/>
          <w:sz w:val="24"/>
          <w:szCs w:val="24"/>
        </w:rPr>
        <w:t xml:space="preserve"> </w:t>
      </w:r>
      <w:r>
        <w:rPr>
          <w:rFonts w:ascii="Times New Roman" w:hAnsi="Times New Roman" w:cs="Times New Roman"/>
          <w:b/>
          <w:sz w:val="24"/>
          <w:szCs w:val="24"/>
        </w:rPr>
        <w:t>views</w:t>
      </w:r>
      <w:r w:rsidRPr="006A329D">
        <w:rPr>
          <w:rFonts w:ascii="Times New Roman" w:hAnsi="Times New Roman" w:cs="Times New Roman"/>
          <w:b/>
          <w:sz w:val="24"/>
          <w:szCs w:val="24"/>
        </w:rPr>
        <w:t xml:space="preserve"> </w:t>
      </w:r>
      <w:r>
        <w:rPr>
          <w:rFonts w:ascii="Times New Roman" w:hAnsi="Times New Roman" w:cs="Times New Roman"/>
          <w:b/>
          <w:sz w:val="24"/>
          <w:szCs w:val="24"/>
        </w:rPr>
        <w:t>publicized</w:t>
      </w:r>
      <w:r w:rsidR="00781FCB" w:rsidRPr="006A329D">
        <w:rPr>
          <w:rFonts w:ascii="Times New Roman" w:hAnsi="Times New Roman" w:cs="Times New Roman"/>
          <w:b/>
          <w:sz w:val="24"/>
          <w:szCs w:val="24"/>
        </w:rPr>
        <w:t>?</w:t>
      </w:r>
    </w:p>
    <w:p w:rsidR="009A79D7" w:rsidRPr="006A329D" w:rsidRDefault="009A79D7" w:rsidP="009A79D7">
      <w:pPr>
        <w:tabs>
          <w:tab w:val="left" w:pos="0"/>
          <w:tab w:val="left" w:pos="426"/>
        </w:tabs>
        <w:spacing w:after="0" w:line="240" w:lineRule="auto"/>
        <w:jc w:val="both"/>
        <w:rPr>
          <w:rFonts w:ascii="Times New Roman" w:hAnsi="Times New Roman" w:cs="Times New Roman"/>
          <w:b/>
          <w:sz w:val="24"/>
          <w:szCs w:val="24"/>
        </w:rPr>
      </w:pPr>
    </w:p>
    <w:p w:rsidR="004C5D00" w:rsidRPr="006A329D" w:rsidRDefault="006A329D" w:rsidP="00113EF6">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On</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March</w:t>
      </w:r>
      <w:r w:rsidRPr="006A329D">
        <w:rPr>
          <w:rFonts w:ascii="Times New Roman" w:hAnsi="Times New Roman"/>
          <w:color w:val="000000" w:themeColor="text1"/>
          <w:sz w:val="24"/>
          <w:szCs w:val="24"/>
        </w:rPr>
        <w:t xml:space="preserve"> 28, 2012 </w:t>
      </w:r>
      <w:r>
        <w:rPr>
          <w:rFonts w:ascii="Times New Roman" w:hAnsi="Times New Roman"/>
          <w:color w:val="000000" w:themeColor="text1"/>
          <w:sz w:val="24"/>
          <w:szCs w:val="24"/>
        </w:rPr>
        <w:t>the</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UN</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Subcommittee</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on</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coordination</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of</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the</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activity</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of</w:t>
      </w:r>
      <w:r w:rsidRPr="006A329D">
        <w:rPr>
          <w:rFonts w:ascii="Times New Roman" w:hAnsi="Times New Roman"/>
          <w:color w:val="000000" w:themeColor="text1"/>
          <w:sz w:val="24"/>
          <w:szCs w:val="24"/>
        </w:rPr>
        <w:t xml:space="preserve"> </w:t>
      </w:r>
      <w:r>
        <w:rPr>
          <w:rFonts w:ascii="Times New Roman" w:hAnsi="Times New Roman"/>
          <w:color w:val="000000" w:themeColor="text1"/>
          <w:sz w:val="24"/>
          <w:szCs w:val="24"/>
        </w:rPr>
        <w:t>national human rights institutions</w:t>
      </w:r>
      <w:r w:rsidRPr="006A329D">
        <w:rPr>
          <w:rFonts w:ascii="Times New Roman" w:hAnsi="Times New Roman"/>
          <w:color w:val="000000" w:themeColor="text1"/>
          <w:sz w:val="24"/>
          <w:szCs w:val="24"/>
        </w:rPr>
        <w:t xml:space="preserve"> </w:t>
      </w:r>
      <w:r w:rsidR="00113EF6">
        <w:rPr>
          <w:rFonts w:ascii="Times New Roman" w:hAnsi="Times New Roman"/>
          <w:color w:val="000000" w:themeColor="text1"/>
          <w:sz w:val="24"/>
          <w:szCs w:val="24"/>
        </w:rPr>
        <w:t xml:space="preserve">accredited </w:t>
      </w:r>
      <w:r>
        <w:rPr>
          <w:rFonts w:ascii="Times New Roman" w:hAnsi="Times New Roman"/>
          <w:color w:val="000000" w:themeColor="text1"/>
          <w:sz w:val="24"/>
          <w:szCs w:val="24"/>
        </w:rPr>
        <w:t xml:space="preserve">the Tajik Ombudsman Office </w:t>
      </w:r>
      <w:r w:rsidR="00113EF6">
        <w:rPr>
          <w:rFonts w:ascii="Times New Roman" w:hAnsi="Times New Roman"/>
          <w:color w:val="000000" w:themeColor="text1"/>
          <w:sz w:val="24"/>
          <w:szCs w:val="24"/>
        </w:rPr>
        <w:t xml:space="preserve">with </w:t>
      </w:r>
      <w:r>
        <w:rPr>
          <w:rFonts w:ascii="Times New Roman" w:hAnsi="Times New Roman"/>
          <w:color w:val="000000" w:themeColor="text1"/>
          <w:sz w:val="24"/>
          <w:szCs w:val="24"/>
        </w:rPr>
        <w:t>“B” status.</w:t>
      </w:r>
      <w:r w:rsidR="004C5D00" w:rsidRPr="006A329D">
        <w:rPr>
          <w:rFonts w:ascii="Times New Roman" w:hAnsi="Times New Roman"/>
          <w:color w:val="000000" w:themeColor="text1"/>
          <w:sz w:val="24"/>
          <w:szCs w:val="24"/>
        </w:rPr>
        <w:t xml:space="preserve"> </w:t>
      </w:r>
    </w:p>
    <w:p w:rsidR="004C5D00" w:rsidRPr="00113EF6" w:rsidRDefault="00113EF6" w:rsidP="00113EF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Ombudsman</w:t>
      </w:r>
      <w:r w:rsidRPr="00113EF6">
        <w:rPr>
          <w:rFonts w:ascii="Times New Roman" w:hAnsi="Times New Roman" w:cs="Times New Roman"/>
          <w:sz w:val="24"/>
          <w:szCs w:val="24"/>
        </w:rPr>
        <w:t xml:space="preserve"> </w:t>
      </w:r>
      <w:r>
        <w:rPr>
          <w:rFonts w:ascii="Times New Roman" w:hAnsi="Times New Roman" w:cs="Times New Roman"/>
          <w:sz w:val="24"/>
          <w:szCs w:val="24"/>
        </w:rPr>
        <w:t>in RT is</w:t>
      </w:r>
      <w:r w:rsidRPr="00113EF6">
        <w:rPr>
          <w:rFonts w:ascii="Times New Roman" w:hAnsi="Times New Roman" w:cs="Times New Roman"/>
          <w:sz w:val="24"/>
          <w:szCs w:val="24"/>
        </w:rPr>
        <w:t xml:space="preserve"> </w:t>
      </w:r>
      <w:r>
        <w:rPr>
          <w:rFonts w:ascii="Times New Roman" w:hAnsi="Times New Roman" w:cs="Times New Roman"/>
          <w:sz w:val="24"/>
          <w:szCs w:val="24"/>
        </w:rPr>
        <w:t>appointed</w:t>
      </w:r>
      <w:r w:rsidRPr="00113EF6">
        <w:rPr>
          <w:rFonts w:ascii="Times New Roman" w:hAnsi="Times New Roman" w:cs="Times New Roman"/>
          <w:sz w:val="24"/>
          <w:szCs w:val="24"/>
        </w:rPr>
        <w:t xml:space="preserve"> </w:t>
      </w:r>
      <w:r>
        <w:rPr>
          <w:rFonts w:ascii="Times New Roman" w:hAnsi="Times New Roman" w:cs="Times New Roman"/>
          <w:sz w:val="24"/>
          <w:szCs w:val="24"/>
        </w:rPr>
        <w:t>by</w:t>
      </w:r>
      <w:r w:rsidRPr="00113EF6">
        <w:rPr>
          <w:rFonts w:ascii="Times New Roman" w:hAnsi="Times New Roman" w:cs="Times New Roman"/>
          <w:sz w:val="24"/>
          <w:szCs w:val="24"/>
        </w:rPr>
        <w:t xml:space="preserve"> </w:t>
      </w:r>
      <w:r>
        <w:rPr>
          <w:rFonts w:ascii="Times New Roman" w:hAnsi="Times New Roman" w:cs="Times New Roman"/>
          <w:sz w:val="24"/>
          <w:szCs w:val="24"/>
        </w:rPr>
        <w:t>the</w:t>
      </w:r>
      <w:r w:rsidRPr="00113EF6">
        <w:rPr>
          <w:rFonts w:ascii="Times New Roman" w:hAnsi="Times New Roman" w:cs="Times New Roman"/>
          <w:sz w:val="24"/>
          <w:szCs w:val="24"/>
        </w:rPr>
        <w:t xml:space="preserve"> </w:t>
      </w:r>
      <w:r>
        <w:rPr>
          <w:rFonts w:ascii="Times New Roman" w:hAnsi="Times New Roman" w:cs="Times New Roman"/>
          <w:sz w:val="24"/>
          <w:szCs w:val="24"/>
        </w:rPr>
        <w:t>President</w:t>
      </w:r>
      <w:r w:rsidRPr="00113EF6">
        <w:rPr>
          <w:rFonts w:ascii="Times New Roman" w:hAnsi="Times New Roman" w:cs="Times New Roman"/>
          <w:sz w:val="24"/>
          <w:szCs w:val="24"/>
        </w:rPr>
        <w:t xml:space="preserve"> </w:t>
      </w:r>
      <w:r>
        <w:rPr>
          <w:rFonts w:ascii="Times New Roman" w:hAnsi="Times New Roman" w:cs="Times New Roman"/>
          <w:sz w:val="24"/>
          <w:szCs w:val="24"/>
        </w:rPr>
        <w:t>of</w:t>
      </w:r>
      <w:r w:rsidRPr="00113EF6">
        <w:rPr>
          <w:rFonts w:ascii="Times New Roman" w:hAnsi="Times New Roman" w:cs="Times New Roman"/>
          <w:sz w:val="24"/>
          <w:szCs w:val="24"/>
        </w:rPr>
        <w:t xml:space="preserve"> </w:t>
      </w:r>
      <w:r>
        <w:rPr>
          <w:rFonts w:ascii="Times New Roman" w:hAnsi="Times New Roman" w:cs="Times New Roman"/>
          <w:sz w:val="24"/>
          <w:szCs w:val="24"/>
        </w:rPr>
        <w:t>the</w:t>
      </w:r>
      <w:r w:rsidRPr="00113EF6">
        <w:rPr>
          <w:rFonts w:ascii="Times New Roman" w:hAnsi="Times New Roman" w:cs="Times New Roman"/>
          <w:sz w:val="24"/>
          <w:szCs w:val="24"/>
        </w:rPr>
        <w:t xml:space="preserve"> </w:t>
      </w:r>
      <w:r>
        <w:rPr>
          <w:rFonts w:ascii="Times New Roman" w:hAnsi="Times New Roman" w:cs="Times New Roman"/>
          <w:sz w:val="24"/>
          <w:szCs w:val="24"/>
        </w:rPr>
        <w:t>Republic</w:t>
      </w:r>
      <w:r w:rsidRPr="00113EF6">
        <w:rPr>
          <w:rFonts w:ascii="Times New Roman" w:hAnsi="Times New Roman" w:cs="Times New Roman"/>
          <w:sz w:val="24"/>
          <w:szCs w:val="24"/>
        </w:rPr>
        <w:t xml:space="preserve"> </w:t>
      </w:r>
      <w:r>
        <w:rPr>
          <w:rFonts w:ascii="Times New Roman" w:hAnsi="Times New Roman" w:cs="Times New Roman"/>
          <w:sz w:val="24"/>
          <w:szCs w:val="24"/>
        </w:rPr>
        <w:t>of</w:t>
      </w:r>
      <w:r w:rsidRPr="00113EF6">
        <w:rPr>
          <w:rFonts w:ascii="Times New Roman" w:hAnsi="Times New Roman" w:cs="Times New Roman"/>
          <w:sz w:val="24"/>
          <w:szCs w:val="24"/>
        </w:rPr>
        <w:t xml:space="preserve"> </w:t>
      </w:r>
      <w:r>
        <w:rPr>
          <w:rFonts w:ascii="Times New Roman" w:hAnsi="Times New Roman" w:cs="Times New Roman"/>
          <w:sz w:val="24"/>
          <w:szCs w:val="24"/>
        </w:rPr>
        <w:t xml:space="preserve">Tajikistan with the consent of </w:t>
      </w:r>
      <w:proofErr w:type="spellStart"/>
      <w:r>
        <w:rPr>
          <w:rFonts w:ascii="Times New Roman" w:hAnsi="Times New Roman" w:cs="Times New Roman"/>
          <w:sz w:val="24"/>
          <w:szCs w:val="24"/>
        </w:rPr>
        <w:t>Majlisi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Namoyandagon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Majlisi</w:t>
      </w:r>
      <w:proofErr w:type="spellEnd"/>
      <w:r>
        <w:rPr>
          <w:rFonts w:ascii="Times New Roman" w:hAnsi="Times New Roman" w:cs="Times New Roman"/>
          <w:sz w:val="24"/>
          <w:szCs w:val="24"/>
        </w:rPr>
        <w:t xml:space="preserve"> Oli of the Republic of Tajikistan (the country’s parliament)</w:t>
      </w:r>
      <w:r w:rsidR="004C5D00" w:rsidRPr="00113EF6">
        <w:rPr>
          <w:rFonts w:ascii="Times New Roman" w:hAnsi="Times New Roman" w:cs="Times New Roman"/>
          <w:sz w:val="24"/>
          <w:szCs w:val="24"/>
        </w:rPr>
        <w:t>.</w:t>
      </w:r>
      <w:r w:rsidR="004C5D00">
        <w:rPr>
          <w:rStyle w:val="a5"/>
          <w:rFonts w:ascii="Times New Roman" w:hAnsi="Times New Roman"/>
          <w:sz w:val="24"/>
          <w:szCs w:val="24"/>
        </w:rPr>
        <w:footnoteReference w:id="6"/>
      </w:r>
      <w:r w:rsidR="004C5D00" w:rsidRPr="00113EF6">
        <w:rPr>
          <w:rFonts w:ascii="Times New Roman" w:hAnsi="Times New Roman" w:cs="Times New Roman"/>
          <w:sz w:val="24"/>
          <w:szCs w:val="24"/>
        </w:rPr>
        <w:t xml:space="preserve"> </w:t>
      </w:r>
    </w:p>
    <w:p w:rsidR="004C5D00" w:rsidRPr="00113EF6" w:rsidRDefault="00113EF6" w:rsidP="00113EF6">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rPr>
        <w:t>International</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human</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rights</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bodies</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and</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experts</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repeatedly</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remarked</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that</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the</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Ombudsman</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legislation</w:t>
      </w:r>
      <w:r w:rsidRPr="00113EF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and activity do not meet the Paris Principles. </w:t>
      </w:r>
    </w:p>
    <w:p w:rsidR="004C5D00" w:rsidRPr="001A1938" w:rsidRDefault="00113EF6" w:rsidP="00D80E72">
      <w:pPr>
        <w:spacing w:after="0" w:line="240" w:lineRule="auto"/>
        <w:ind w:firstLine="708"/>
        <w:jc w:val="both"/>
        <w:rPr>
          <w:rFonts w:ascii="Times New Roman" w:hAnsi="Times New Roman"/>
          <w:sz w:val="24"/>
          <w:szCs w:val="24"/>
        </w:rPr>
      </w:pPr>
      <w:r>
        <w:rPr>
          <w:rFonts w:ascii="Times New Roman" w:hAnsi="Times New Roman"/>
          <w:sz w:val="24"/>
          <w:szCs w:val="24"/>
        </w:rPr>
        <w:t>With</w:t>
      </w:r>
      <w:r w:rsidRPr="00FA2CF1">
        <w:rPr>
          <w:rFonts w:ascii="Times New Roman" w:hAnsi="Times New Roman"/>
          <w:sz w:val="24"/>
          <w:szCs w:val="24"/>
        </w:rPr>
        <w:t xml:space="preserve"> </w:t>
      </w:r>
      <w:r>
        <w:rPr>
          <w:rFonts w:ascii="Times New Roman" w:hAnsi="Times New Roman"/>
          <w:sz w:val="24"/>
          <w:szCs w:val="24"/>
        </w:rPr>
        <w:t>the</w:t>
      </w:r>
      <w:r w:rsidRPr="00FA2CF1">
        <w:rPr>
          <w:rFonts w:ascii="Times New Roman" w:hAnsi="Times New Roman"/>
          <w:sz w:val="24"/>
          <w:szCs w:val="24"/>
        </w:rPr>
        <w:t xml:space="preserve"> </w:t>
      </w:r>
      <w:r>
        <w:rPr>
          <w:rFonts w:ascii="Times New Roman" w:hAnsi="Times New Roman"/>
          <w:sz w:val="24"/>
          <w:szCs w:val="24"/>
        </w:rPr>
        <w:t>purpose</w:t>
      </w:r>
      <w:r w:rsidRPr="00FA2CF1">
        <w:rPr>
          <w:rFonts w:ascii="Times New Roman" w:hAnsi="Times New Roman"/>
          <w:sz w:val="24"/>
          <w:szCs w:val="24"/>
        </w:rPr>
        <w:t xml:space="preserve"> </w:t>
      </w:r>
      <w:r>
        <w:rPr>
          <w:rFonts w:ascii="Times New Roman" w:hAnsi="Times New Roman"/>
          <w:sz w:val="24"/>
          <w:szCs w:val="24"/>
        </w:rPr>
        <w:t>of</w:t>
      </w:r>
      <w:r w:rsidRPr="00FA2CF1">
        <w:rPr>
          <w:rFonts w:ascii="Times New Roman" w:hAnsi="Times New Roman"/>
          <w:sz w:val="24"/>
          <w:szCs w:val="24"/>
        </w:rPr>
        <w:t xml:space="preserve"> </w:t>
      </w:r>
      <w:r>
        <w:rPr>
          <w:rFonts w:ascii="Times New Roman" w:hAnsi="Times New Roman"/>
          <w:sz w:val="24"/>
          <w:szCs w:val="24"/>
        </w:rPr>
        <w:t>ensuring</w:t>
      </w:r>
      <w:r w:rsidRPr="00FA2CF1">
        <w:rPr>
          <w:rFonts w:ascii="Times New Roman" w:hAnsi="Times New Roman"/>
          <w:sz w:val="24"/>
          <w:szCs w:val="24"/>
        </w:rPr>
        <w:t xml:space="preserve"> </w:t>
      </w:r>
      <w:r>
        <w:rPr>
          <w:rFonts w:ascii="Times New Roman" w:hAnsi="Times New Roman"/>
          <w:sz w:val="24"/>
          <w:szCs w:val="24"/>
        </w:rPr>
        <w:t>compliance</w:t>
      </w:r>
      <w:r w:rsidRPr="00FA2CF1">
        <w:rPr>
          <w:rFonts w:ascii="Times New Roman" w:hAnsi="Times New Roman"/>
          <w:sz w:val="24"/>
          <w:szCs w:val="24"/>
        </w:rPr>
        <w:t xml:space="preserve"> </w:t>
      </w:r>
      <w:r>
        <w:rPr>
          <w:rFonts w:ascii="Times New Roman" w:hAnsi="Times New Roman"/>
          <w:sz w:val="24"/>
          <w:szCs w:val="24"/>
        </w:rPr>
        <w:t>of</w:t>
      </w:r>
      <w:r w:rsidRPr="00FA2CF1">
        <w:rPr>
          <w:rFonts w:ascii="Times New Roman" w:hAnsi="Times New Roman"/>
          <w:sz w:val="24"/>
          <w:szCs w:val="24"/>
        </w:rPr>
        <w:t xml:space="preserve"> </w:t>
      </w:r>
      <w:r>
        <w:rPr>
          <w:rFonts w:ascii="Times New Roman" w:hAnsi="Times New Roman"/>
          <w:sz w:val="24"/>
          <w:szCs w:val="24"/>
        </w:rPr>
        <w:t>the</w:t>
      </w:r>
      <w:r w:rsidRPr="00FA2CF1">
        <w:rPr>
          <w:rFonts w:ascii="Times New Roman" w:hAnsi="Times New Roman"/>
          <w:sz w:val="24"/>
          <w:szCs w:val="24"/>
        </w:rPr>
        <w:t xml:space="preserve"> </w:t>
      </w:r>
      <w:r>
        <w:rPr>
          <w:rFonts w:ascii="Times New Roman" w:hAnsi="Times New Roman"/>
          <w:sz w:val="24"/>
          <w:szCs w:val="24"/>
        </w:rPr>
        <w:t>national</w:t>
      </w:r>
      <w:r w:rsidRPr="00FA2CF1">
        <w:rPr>
          <w:rFonts w:ascii="Times New Roman" w:hAnsi="Times New Roman"/>
          <w:sz w:val="24"/>
          <w:szCs w:val="24"/>
        </w:rPr>
        <w:t xml:space="preserve"> </w:t>
      </w:r>
      <w:r>
        <w:rPr>
          <w:rFonts w:ascii="Times New Roman" w:hAnsi="Times New Roman"/>
          <w:sz w:val="24"/>
          <w:szCs w:val="24"/>
        </w:rPr>
        <w:t>legislation</w:t>
      </w:r>
      <w:r w:rsidRPr="00FA2CF1">
        <w:rPr>
          <w:rFonts w:ascii="Times New Roman" w:hAnsi="Times New Roman"/>
          <w:sz w:val="24"/>
          <w:szCs w:val="24"/>
        </w:rPr>
        <w:t xml:space="preserve"> </w:t>
      </w:r>
      <w:r>
        <w:rPr>
          <w:rFonts w:ascii="Times New Roman" w:hAnsi="Times New Roman"/>
          <w:sz w:val="24"/>
          <w:szCs w:val="24"/>
        </w:rPr>
        <w:t>with</w:t>
      </w:r>
      <w:r w:rsidRPr="00FA2CF1">
        <w:rPr>
          <w:rFonts w:ascii="Times New Roman" w:hAnsi="Times New Roman"/>
          <w:sz w:val="24"/>
          <w:szCs w:val="24"/>
        </w:rPr>
        <w:t xml:space="preserve"> </w:t>
      </w:r>
      <w:r>
        <w:rPr>
          <w:rFonts w:ascii="Times New Roman" w:hAnsi="Times New Roman"/>
          <w:sz w:val="24"/>
          <w:szCs w:val="24"/>
        </w:rPr>
        <w:t>the</w:t>
      </w:r>
      <w:r w:rsidRPr="00FA2CF1">
        <w:rPr>
          <w:rFonts w:ascii="Times New Roman" w:hAnsi="Times New Roman"/>
          <w:sz w:val="24"/>
          <w:szCs w:val="24"/>
        </w:rPr>
        <w:t xml:space="preserve"> </w:t>
      </w:r>
      <w:r>
        <w:rPr>
          <w:rFonts w:ascii="Times New Roman" w:hAnsi="Times New Roman"/>
          <w:sz w:val="24"/>
          <w:szCs w:val="24"/>
        </w:rPr>
        <w:t>Paris</w:t>
      </w:r>
      <w:r w:rsidRPr="00FA2CF1">
        <w:rPr>
          <w:rFonts w:ascii="Times New Roman" w:hAnsi="Times New Roman"/>
          <w:sz w:val="24"/>
          <w:szCs w:val="24"/>
        </w:rPr>
        <w:t xml:space="preserve"> </w:t>
      </w:r>
      <w:r>
        <w:rPr>
          <w:rFonts w:ascii="Times New Roman" w:hAnsi="Times New Roman"/>
          <w:sz w:val="24"/>
          <w:szCs w:val="24"/>
        </w:rPr>
        <w:t>Principles</w:t>
      </w:r>
      <w:r w:rsidRPr="00FA2CF1">
        <w:rPr>
          <w:rFonts w:ascii="Times New Roman" w:hAnsi="Times New Roman"/>
          <w:sz w:val="24"/>
          <w:szCs w:val="24"/>
        </w:rPr>
        <w:t xml:space="preserve"> </w:t>
      </w:r>
      <w:r>
        <w:rPr>
          <w:rFonts w:ascii="Times New Roman" w:hAnsi="Times New Roman"/>
          <w:sz w:val="24"/>
          <w:szCs w:val="24"/>
        </w:rPr>
        <w:t xml:space="preserve">the </w:t>
      </w:r>
      <w:r w:rsidR="00D80E72">
        <w:rPr>
          <w:rFonts w:ascii="Times New Roman" w:hAnsi="Times New Roman"/>
          <w:sz w:val="24"/>
          <w:szCs w:val="24"/>
        </w:rPr>
        <w:t>L</w:t>
      </w:r>
      <w:r>
        <w:rPr>
          <w:rFonts w:ascii="Times New Roman" w:hAnsi="Times New Roman"/>
          <w:sz w:val="24"/>
          <w:szCs w:val="24"/>
        </w:rPr>
        <w:t>aw “On amending the law</w:t>
      </w:r>
      <w:r w:rsidR="00FA2CF1">
        <w:rPr>
          <w:rFonts w:ascii="Times New Roman" w:hAnsi="Times New Roman"/>
          <w:sz w:val="24"/>
          <w:szCs w:val="24"/>
        </w:rPr>
        <w:t xml:space="preserve"> “On Ombudsman in the Republic of Tajikistan” was adopted. The amendments are related to expanding the authority as well as coordination activities of the Ombudsman. </w:t>
      </w:r>
      <w:r>
        <w:rPr>
          <w:rFonts w:ascii="Times New Roman" w:hAnsi="Times New Roman"/>
          <w:sz w:val="24"/>
          <w:szCs w:val="24"/>
        </w:rPr>
        <w:t xml:space="preserve"> </w:t>
      </w:r>
    </w:p>
    <w:p w:rsidR="00EE7D45" w:rsidRPr="001A1938" w:rsidRDefault="00EE7D45" w:rsidP="004C5D00">
      <w:pPr>
        <w:spacing w:after="0" w:line="240" w:lineRule="auto"/>
        <w:ind w:firstLine="708"/>
        <w:jc w:val="both"/>
        <w:rPr>
          <w:rFonts w:ascii="Times New Roman" w:hAnsi="Times New Roman"/>
          <w:sz w:val="24"/>
          <w:szCs w:val="24"/>
        </w:rPr>
      </w:pPr>
    </w:p>
    <w:p w:rsidR="004C5D00" w:rsidRPr="00FC601C" w:rsidRDefault="00FA2CF1" w:rsidP="00FC601C">
      <w:pPr>
        <w:spacing w:after="0" w:line="240" w:lineRule="auto"/>
        <w:ind w:firstLine="567"/>
        <w:jc w:val="both"/>
        <w:rPr>
          <w:rFonts w:ascii="Times New Roman" w:hAnsi="Times New Roman"/>
          <w:sz w:val="24"/>
          <w:szCs w:val="24"/>
        </w:rPr>
      </w:pPr>
      <w:r>
        <w:rPr>
          <w:rFonts w:ascii="Times New Roman" w:hAnsi="Times New Roman"/>
          <w:sz w:val="24"/>
          <w:szCs w:val="24"/>
        </w:rPr>
        <w:t>Presently</w:t>
      </w:r>
      <w:r w:rsidRPr="00FC601C">
        <w:rPr>
          <w:rFonts w:ascii="Times New Roman" w:hAnsi="Times New Roman"/>
          <w:sz w:val="24"/>
          <w:szCs w:val="24"/>
        </w:rPr>
        <w:t xml:space="preserve">, </w:t>
      </w:r>
      <w:r>
        <w:rPr>
          <w:rFonts w:ascii="Times New Roman" w:hAnsi="Times New Roman"/>
          <w:sz w:val="24"/>
          <w:szCs w:val="24"/>
        </w:rPr>
        <w:t>on</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initiative</w:t>
      </w:r>
      <w:r w:rsidRPr="00FC601C">
        <w:rPr>
          <w:rFonts w:ascii="Times New Roman" w:hAnsi="Times New Roman"/>
          <w:sz w:val="24"/>
          <w:szCs w:val="24"/>
        </w:rPr>
        <w:t xml:space="preserve"> </w:t>
      </w:r>
      <w:r>
        <w:rPr>
          <w:rFonts w:ascii="Times New Roman" w:hAnsi="Times New Roman"/>
          <w:sz w:val="24"/>
          <w:szCs w:val="24"/>
        </w:rPr>
        <w:t>of</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head</w:t>
      </w:r>
      <w:r w:rsidRPr="00FC601C">
        <w:rPr>
          <w:rFonts w:ascii="Times New Roman" w:hAnsi="Times New Roman"/>
          <w:sz w:val="24"/>
          <w:szCs w:val="24"/>
        </w:rPr>
        <w:t xml:space="preserve"> </w:t>
      </w:r>
      <w:r>
        <w:rPr>
          <w:rFonts w:ascii="Times New Roman" w:hAnsi="Times New Roman"/>
          <w:sz w:val="24"/>
          <w:szCs w:val="24"/>
        </w:rPr>
        <w:t>of</w:t>
      </w:r>
      <w:r w:rsidRPr="00FC601C">
        <w:rPr>
          <w:rFonts w:ascii="Times New Roman" w:hAnsi="Times New Roman"/>
          <w:sz w:val="24"/>
          <w:szCs w:val="24"/>
        </w:rPr>
        <w:t xml:space="preserve"> </w:t>
      </w:r>
      <w:r>
        <w:rPr>
          <w:rFonts w:ascii="Times New Roman" w:hAnsi="Times New Roman"/>
          <w:sz w:val="24"/>
          <w:szCs w:val="24"/>
        </w:rPr>
        <w:t>state</w:t>
      </w:r>
      <w:r w:rsidRPr="00FC601C">
        <w:rPr>
          <w:rFonts w:ascii="Times New Roman" w:hAnsi="Times New Roman"/>
          <w:sz w:val="24"/>
          <w:szCs w:val="24"/>
        </w:rPr>
        <w:t xml:space="preserve"> </w:t>
      </w:r>
      <w:r>
        <w:rPr>
          <w:rFonts w:ascii="Times New Roman" w:hAnsi="Times New Roman"/>
          <w:sz w:val="24"/>
          <w:szCs w:val="24"/>
        </w:rPr>
        <w:t>Child</w:t>
      </w:r>
      <w:r w:rsidRPr="00FC601C">
        <w:rPr>
          <w:rFonts w:ascii="Times New Roman" w:hAnsi="Times New Roman"/>
          <w:sz w:val="24"/>
          <w:szCs w:val="24"/>
        </w:rPr>
        <w:t xml:space="preserve"> </w:t>
      </w:r>
      <w:r>
        <w:rPr>
          <w:rFonts w:ascii="Times New Roman" w:hAnsi="Times New Roman"/>
          <w:sz w:val="24"/>
          <w:szCs w:val="24"/>
        </w:rPr>
        <w:t>Ombudsman</w:t>
      </w:r>
      <w:r w:rsidRPr="00FC601C">
        <w:rPr>
          <w:rFonts w:ascii="Times New Roman" w:hAnsi="Times New Roman"/>
          <w:sz w:val="24"/>
          <w:szCs w:val="24"/>
        </w:rPr>
        <w:t xml:space="preserve"> </w:t>
      </w:r>
      <w:r>
        <w:rPr>
          <w:rFonts w:ascii="Times New Roman" w:hAnsi="Times New Roman"/>
          <w:sz w:val="24"/>
          <w:szCs w:val="24"/>
        </w:rPr>
        <w:t>Office</w:t>
      </w:r>
      <w:r w:rsidRPr="00FC601C">
        <w:rPr>
          <w:rFonts w:ascii="Times New Roman" w:hAnsi="Times New Roman"/>
          <w:sz w:val="24"/>
          <w:szCs w:val="24"/>
        </w:rPr>
        <w:t xml:space="preserve"> </w:t>
      </w:r>
      <w:r>
        <w:rPr>
          <w:rFonts w:ascii="Times New Roman" w:hAnsi="Times New Roman"/>
          <w:sz w:val="24"/>
          <w:szCs w:val="24"/>
        </w:rPr>
        <w:t>has</w:t>
      </w:r>
      <w:r w:rsidRPr="00FC601C">
        <w:rPr>
          <w:rFonts w:ascii="Times New Roman" w:hAnsi="Times New Roman"/>
          <w:sz w:val="24"/>
          <w:szCs w:val="24"/>
        </w:rPr>
        <w:t xml:space="preserve"> </w:t>
      </w:r>
      <w:r>
        <w:rPr>
          <w:rFonts w:ascii="Times New Roman" w:hAnsi="Times New Roman"/>
          <w:sz w:val="24"/>
          <w:szCs w:val="24"/>
        </w:rPr>
        <w:t>been</w:t>
      </w:r>
      <w:r w:rsidRPr="00FC601C">
        <w:rPr>
          <w:rFonts w:ascii="Times New Roman" w:hAnsi="Times New Roman"/>
          <w:sz w:val="24"/>
          <w:szCs w:val="24"/>
        </w:rPr>
        <w:t xml:space="preserve"> </w:t>
      </w:r>
      <w:r>
        <w:rPr>
          <w:rFonts w:ascii="Times New Roman" w:hAnsi="Times New Roman"/>
          <w:sz w:val="24"/>
          <w:szCs w:val="24"/>
        </w:rPr>
        <w:t>introduced</w:t>
      </w:r>
      <w:r w:rsidRPr="00FC601C">
        <w:rPr>
          <w:rFonts w:ascii="Times New Roman" w:hAnsi="Times New Roman"/>
          <w:sz w:val="24"/>
          <w:szCs w:val="24"/>
        </w:rPr>
        <w:t xml:space="preserve"> </w:t>
      </w:r>
      <w:r>
        <w:rPr>
          <w:rFonts w:ascii="Times New Roman" w:hAnsi="Times New Roman"/>
          <w:sz w:val="24"/>
          <w:szCs w:val="24"/>
        </w:rPr>
        <w:t>who</w:t>
      </w:r>
      <w:r w:rsidRPr="00FC601C">
        <w:rPr>
          <w:rFonts w:ascii="Times New Roman" w:hAnsi="Times New Roman"/>
          <w:sz w:val="24"/>
          <w:szCs w:val="24"/>
        </w:rPr>
        <w:t xml:space="preserve">, </w:t>
      </w:r>
      <w:r>
        <w:rPr>
          <w:rFonts w:ascii="Times New Roman" w:hAnsi="Times New Roman"/>
          <w:sz w:val="24"/>
          <w:szCs w:val="24"/>
        </w:rPr>
        <w:t>at</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same</w:t>
      </w:r>
      <w:r w:rsidRPr="00FC601C">
        <w:rPr>
          <w:rFonts w:ascii="Times New Roman" w:hAnsi="Times New Roman"/>
          <w:sz w:val="24"/>
          <w:szCs w:val="24"/>
        </w:rPr>
        <w:t xml:space="preserve"> </w:t>
      </w:r>
      <w:r>
        <w:rPr>
          <w:rFonts w:ascii="Times New Roman" w:hAnsi="Times New Roman"/>
          <w:sz w:val="24"/>
          <w:szCs w:val="24"/>
        </w:rPr>
        <w:t>time</w:t>
      </w:r>
      <w:r w:rsidRPr="00FC601C">
        <w:rPr>
          <w:rFonts w:ascii="Times New Roman" w:hAnsi="Times New Roman"/>
          <w:sz w:val="24"/>
          <w:szCs w:val="24"/>
        </w:rPr>
        <w:t xml:space="preserve">, </w:t>
      </w:r>
      <w:r>
        <w:rPr>
          <w:rFonts w:ascii="Times New Roman" w:hAnsi="Times New Roman"/>
          <w:sz w:val="24"/>
          <w:szCs w:val="24"/>
        </w:rPr>
        <w:t>is</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Deputy</w:t>
      </w:r>
      <w:r w:rsidRPr="00FC601C">
        <w:rPr>
          <w:rFonts w:ascii="Times New Roman" w:hAnsi="Times New Roman"/>
          <w:sz w:val="24"/>
          <w:szCs w:val="24"/>
        </w:rPr>
        <w:t xml:space="preserve"> </w:t>
      </w:r>
      <w:r>
        <w:rPr>
          <w:rFonts w:ascii="Times New Roman" w:hAnsi="Times New Roman"/>
          <w:sz w:val="24"/>
          <w:szCs w:val="24"/>
        </w:rPr>
        <w:t>Ombudsman</w:t>
      </w:r>
      <w:r w:rsidR="004C5D00" w:rsidRPr="00FC601C">
        <w:rPr>
          <w:rFonts w:ascii="Times New Roman" w:hAnsi="Times New Roman"/>
          <w:sz w:val="24"/>
          <w:szCs w:val="24"/>
        </w:rPr>
        <w:t xml:space="preserve">. </w:t>
      </w:r>
    </w:p>
    <w:p w:rsidR="004C5D00" w:rsidRPr="00FC601C" w:rsidRDefault="00FC601C" w:rsidP="00D80E72">
      <w:pPr>
        <w:spacing w:after="0" w:line="240" w:lineRule="auto"/>
        <w:ind w:firstLine="567"/>
        <w:jc w:val="both"/>
        <w:rPr>
          <w:rFonts w:ascii="Times New Roman" w:hAnsi="Times New Roman"/>
          <w:sz w:val="24"/>
          <w:szCs w:val="24"/>
        </w:rPr>
      </w:pP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Draft</w:t>
      </w:r>
      <w:r w:rsidRPr="00FC601C">
        <w:rPr>
          <w:rFonts w:ascii="Times New Roman" w:hAnsi="Times New Roman"/>
          <w:sz w:val="24"/>
          <w:szCs w:val="24"/>
        </w:rPr>
        <w:t xml:space="preserve"> </w:t>
      </w:r>
      <w:r>
        <w:rPr>
          <w:rFonts w:ascii="Times New Roman" w:hAnsi="Times New Roman"/>
          <w:sz w:val="24"/>
          <w:szCs w:val="24"/>
        </w:rPr>
        <w:t>National</w:t>
      </w:r>
      <w:r w:rsidRPr="00FC601C">
        <w:rPr>
          <w:rFonts w:ascii="Times New Roman" w:hAnsi="Times New Roman"/>
          <w:sz w:val="24"/>
          <w:szCs w:val="24"/>
        </w:rPr>
        <w:t xml:space="preserve"> </w:t>
      </w:r>
      <w:r>
        <w:rPr>
          <w:rFonts w:ascii="Times New Roman" w:hAnsi="Times New Roman"/>
          <w:sz w:val="24"/>
          <w:szCs w:val="24"/>
        </w:rPr>
        <w:t>Action</w:t>
      </w:r>
      <w:r w:rsidRPr="00FC601C">
        <w:rPr>
          <w:rFonts w:ascii="Times New Roman" w:hAnsi="Times New Roman"/>
          <w:sz w:val="24"/>
          <w:szCs w:val="24"/>
        </w:rPr>
        <w:t xml:space="preserve"> </w:t>
      </w:r>
      <w:r>
        <w:rPr>
          <w:rFonts w:ascii="Times New Roman" w:hAnsi="Times New Roman"/>
          <w:sz w:val="24"/>
          <w:szCs w:val="24"/>
        </w:rPr>
        <w:t>Plan</w:t>
      </w:r>
      <w:r w:rsidRPr="00FC601C">
        <w:rPr>
          <w:rFonts w:ascii="Times New Roman" w:hAnsi="Times New Roman"/>
          <w:sz w:val="24"/>
          <w:szCs w:val="24"/>
        </w:rPr>
        <w:t xml:space="preserve"> </w:t>
      </w:r>
      <w:r>
        <w:rPr>
          <w:rFonts w:ascii="Times New Roman" w:hAnsi="Times New Roman"/>
          <w:sz w:val="24"/>
          <w:szCs w:val="24"/>
        </w:rPr>
        <w:t>for</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implementation</w:t>
      </w:r>
      <w:r w:rsidRPr="00FC601C">
        <w:rPr>
          <w:rFonts w:ascii="Times New Roman" w:hAnsi="Times New Roman"/>
          <w:sz w:val="24"/>
          <w:szCs w:val="24"/>
        </w:rPr>
        <w:t xml:space="preserve"> </w:t>
      </w:r>
      <w:r>
        <w:rPr>
          <w:rFonts w:ascii="Times New Roman" w:hAnsi="Times New Roman"/>
          <w:sz w:val="24"/>
          <w:szCs w:val="24"/>
        </w:rPr>
        <w:t>of</w:t>
      </w:r>
      <w:r w:rsidRPr="00FC601C">
        <w:rPr>
          <w:rFonts w:ascii="Times New Roman" w:hAnsi="Times New Roman"/>
          <w:sz w:val="24"/>
          <w:szCs w:val="24"/>
        </w:rPr>
        <w:t xml:space="preserve"> </w:t>
      </w:r>
      <w:r>
        <w:rPr>
          <w:rFonts w:ascii="Times New Roman" w:hAnsi="Times New Roman"/>
          <w:sz w:val="24"/>
          <w:szCs w:val="24"/>
        </w:rPr>
        <w:t>recommendations</w:t>
      </w:r>
      <w:r w:rsidRPr="00FC601C">
        <w:rPr>
          <w:rFonts w:ascii="Times New Roman" w:hAnsi="Times New Roman"/>
          <w:sz w:val="24"/>
          <w:szCs w:val="24"/>
        </w:rPr>
        <w:t xml:space="preserve"> </w:t>
      </w:r>
      <w:r>
        <w:rPr>
          <w:rFonts w:ascii="Times New Roman" w:hAnsi="Times New Roman"/>
          <w:sz w:val="24"/>
          <w:szCs w:val="24"/>
        </w:rPr>
        <w:t>of</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UN</w:t>
      </w:r>
      <w:r w:rsidRPr="00FC601C">
        <w:rPr>
          <w:rFonts w:ascii="Times New Roman" w:hAnsi="Times New Roman"/>
          <w:sz w:val="24"/>
          <w:szCs w:val="24"/>
        </w:rPr>
        <w:t xml:space="preserve"> </w:t>
      </w:r>
      <w:r>
        <w:rPr>
          <w:rFonts w:ascii="Times New Roman" w:hAnsi="Times New Roman"/>
          <w:sz w:val="24"/>
          <w:szCs w:val="24"/>
        </w:rPr>
        <w:t>Human</w:t>
      </w:r>
      <w:r w:rsidRPr="00FC601C">
        <w:rPr>
          <w:rFonts w:ascii="Times New Roman" w:hAnsi="Times New Roman"/>
          <w:sz w:val="24"/>
          <w:szCs w:val="24"/>
        </w:rPr>
        <w:t xml:space="preserve"> </w:t>
      </w:r>
      <w:r>
        <w:rPr>
          <w:rFonts w:ascii="Times New Roman" w:hAnsi="Times New Roman"/>
          <w:sz w:val="24"/>
          <w:szCs w:val="24"/>
        </w:rPr>
        <w:t>Rights</w:t>
      </w:r>
      <w:r w:rsidRPr="00FC601C">
        <w:rPr>
          <w:rFonts w:ascii="Times New Roman" w:hAnsi="Times New Roman"/>
          <w:sz w:val="24"/>
          <w:szCs w:val="24"/>
        </w:rPr>
        <w:t xml:space="preserve"> </w:t>
      </w:r>
      <w:r>
        <w:rPr>
          <w:rFonts w:ascii="Times New Roman" w:hAnsi="Times New Roman"/>
          <w:sz w:val="24"/>
          <w:szCs w:val="24"/>
        </w:rPr>
        <w:t>Council</w:t>
      </w:r>
      <w:r w:rsidRPr="00FC601C">
        <w:rPr>
          <w:rFonts w:ascii="Times New Roman" w:hAnsi="Times New Roman"/>
          <w:sz w:val="24"/>
          <w:szCs w:val="24"/>
        </w:rPr>
        <w:t xml:space="preserve"> </w:t>
      </w:r>
      <w:r>
        <w:rPr>
          <w:rFonts w:ascii="Times New Roman" w:hAnsi="Times New Roman"/>
          <w:sz w:val="24"/>
          <w:szCs w:val="24"/>
        </w:rPr>
        <w:t>member</w:t>
      </w:r>
      <w:r w:rsidRPr="00FC601C">
        <w:rPr>
          <w:rFonts w:ascii="Times New Roman" w:hAnsi="Times New Roman"/>
          <w:sz w:val="24"/>
          <w:szCs w:val="24"/>
        </w:rPr>
        <w:t xml:space="preserve"> </w:t>
      </w:r>
      <w:r>
        <w:rPr>
          <w:rFonts w:ascii="Times New Roman" w:hAnsi="Times New Roman"/>
          <w:sz w:val="24"/>
          <w:szCs w:val="24"/>
        </w:rPr>
        <w:t>states</w:t>
      </w:r>
      <w:r w:rsidRPr="00FC601C">
        <w:rPr>
          <w:rFonts w:ascii="Times New Roman" w:hAnsi="Times New Roman"/>
          <w:sz w:val="24"/>
          <w:szCs w:val="24"/>
        </w:rPr>
        <w:t xml:space="preserve"> </w:t>
      </w:r>
      <w:r>
        <w:rPr>
          <w:rFonts w:ascii="Times New Roman" w:hAnsi="Times New Roman"/>
          <w:sz w:val="24"/>
          <w:szCs w:val="24"/>
        </w:rPr>
        <w:t>for 2017-2020, in</w:t>
      </w:r>
      <w:r w:rsidRPr="00FC601C">
        <w:rPr>
          <w:rFonts w:ascii="Times New Roman" w:hAnsi="Times New Roman"/>
          <w:sz w:val="24"/>
          <w:szCs w:val="24"/>
        </w:rPr>
        <w:t xml:space="preserve"> </w:t>
      </w:r>
      <w:r>
        <w:rPr>
          <w:rFonts w:ascii="Times New Roman" w:hAnsi="Times New Roman"/>
          <w:sz w:val="24"/>
          <w:szCs w:val="24"/>
        </w:rPr>
        <w:t>accordance</w:t>
      </w:r>
      <w:r w:rsidRPr="00FC601C">
        <w:rPr>
          <w:rFonts w:ascii="Times New Roman" w:hAnsi="Times New Roman"/>
          <w:sz w:val="24"/>
          <w:szCs w:val="24"/>
        </w:rPr>
        <w:t xml:space="preserve"> </w:t>
      </w:r>
      <w:r>
        <w:rPr>
          <w:rFonts w:ascii="Times New Roman" w:hAnsi="Times New Roman"/>
          <w:sz w:val="24"/>
          <w:szCs w:val="24"/>
        </w:rPr>
        <w:t>with</w:t>
      </w:r>
      <w:r w:rsidRPr="00FC601C">
        <w:rPr>
          <w:rFonts w:ascii="Times New Roman" w:hAnsi="Times New Roman"/>
          <w:sz w:val="24"/>
          <w:szCs w:val="24"/>
        </w:rPr>
        <w:t xml:space="preserve"> </w:t>
      </w:r>
      <w:r>
        <w:rPr>
          <w:rFonts w:ascii="Times New Roman" w:hAnsi="Times New Roman"/>
          <w:sz w:val="24"/>
          <w:szCs w:val="24"/>
        </w:rPr>
        <w:t>the</w:t>
      </w:r>
      <w:r w:rsidRPr="00FC601C">
        <w:rPr>
          <w:rFonts w:ascii="Times New Roman" w:hAnsi="Times New Roman"/>
          <w:sz w:val="24"/>
          <w:szCs w:val="24"/>
        </w:rPr>
        <w:t xml:space="preserve"> </w:t>
      </w:r>
      <w:r>
        <w:rPr>
          <w:rFonts w:ascii="Times New Roman" w:hAnsi="Times New Roman"/>
          <w:sz w:val="24"/>
          <w:szCs w:val="24"/>
        </w:rPr>
        <w:t>Universal</w:t>
      </w:r>
      <w:r w:rsidRPr="00FC601C">
        <w:rPr>
          <w:rFonts w:ascii="Times New Roman" w:hAnsi="Times New Roman"/>
          <w:sz w:val="24"/>
          <w:szCs w:val="24"/>
        </w:rPr>
        <w:t xml:space="preserve"> </w:t>
      </w:r>
      <w:r>
        <w:rPr>
          <w:rFonts w:ascii="Times New Roman" w:hAnsi="Times New Roman"/>
          <w:sz w:val="24"/>
          <w:szCs w:val="24"/>
        </w:rPr>
        <w:t>Periodic</w:t>
      </w:r>
      <w:r w:rsidRPr="00FC601C">
        <w:rPr>
          <w:rFonts w:ascii="Times New Roman" w:hAnsi="Times New Roman"/>
          <w:sz w:val="24"/>
          <w:szCs w:val="24"/>
        </w:rPr>
        <w:t xml:space="preserve"> </w:t>
      </w:r>
      <w:r>
        <w:rPr>
          <w:rFonts w:ascii="Times New Roman" w:hAnsi="Times New Roman"/>
          <w:sz w:val="24"/>
          <w:szCs w:val="24"/>
        </w:rPr>
        <w:t>Review</w:t>
      </w:r>
      <w:r w:rsidRPr="00FC601C">
        <w:rPr>
          <w:rFonts w:ascii="Times New Roman" w:hAnsi="Times New Roman"/>
          <w:sz w:val="24"/>
          <w:szCs w:val="24"/>
        </w:rPr>
        <w:t xml:space="preserve"> (</w:t>
      </w:r>
      <w:r>
        <w:rPr>
          <w:rFonts w:ascii="Times New Roman" w:hAnsi="Times New Roman"/>
          <w:sz w:val="24"/>
          <w:szCs w:val="24"/>
        </w:rPr>
        <w:t>second</w:t>
      </w:r>
      <w:r w:rsidRPr="00FC601C">
        <w:rPr>
          <w:rFonts w:ascii="Times New Roman" w:hAnsi="Times New Roman"/>
          <w:sz w:val="24"/>
          <w:szCs w:val="24"/>
        </w:rPr>
        <w:t xml:space="preserve"> </w:t>
      </w:r>
      <w:r>
        <w:rPr>
          <w:rFonts w:ascii="Times New Roman" w:hAnsi="Times New Roman"/>
          <w:sz w:val="24"/>
          <w:szCs w:val="24"/>
        </w:rPr>
        <w:t>period</w:t>
      </w:r>
      <w:r w:rsidRPr="00FC601C">
        <w:rPr>
          <w:rFonts w:ascii="Times New Roman" w:hAnsi="Times New Roman"/>
          <w:sz w:val="24"/>
          <w:szCs w:val="24"/>
        </w:rPr>
        <w:t>)</w:t>
      </w:r>
      <w:r>
        <w:rPr>
          <w:rFonts w:ascii="Times New Roman" w:hAnsi="Times New Roman"/>
          <w:sz w:val="24"/>
          <w:szCs w:val="24"/>
        </w:rPr>
        <w:t>,</w:t>
      </w:r>
      <w:r w:rsidRPr="00FC601C">
        <w:rPr>
          <w:rFonts w:ascii="Times New Roman" w:hAnsi="Times New Roman"/>
          <w:sz w:val="24"/>
          <w:szCs w:val="24"/>
        </w:rPr>
        <w:t xml:space="preserve"> </w:t>
      </w:r>
      <w:r>
        <w:rPr>
          <w:rFonts w:ascii="Times New Roman" w:hAnsi="Times New Roman"/>
          <w:sz w:val="24"/>
          <w:szCs w:val="24"/>
        </w:rPr>
        <w:t xml:space="preserve">stipulates activities related to development and approval of an action plan to implement UN Human Right Subcommittee recommendations on accreditation and further improvement of the </w:t>
      </w:r>
      <w:r w:rsidR="00D0682F">
        <w:rPr>
          <w:rFonts w:ascii="Times New Roman" w:hAnsi="Times New Roman"/>
          <w:sz w:val="24"/>
          <w:szCs w:val="24"/>
        </w:rPr>
        <w:t>L</w:t>
      </w:r>
      <w:r>
        <w:rPr>
          <w:rFonts w:ascii="Times New Roman" w:hAnsi="Times New Roman"/>
          <w:sz w:val="24"/>
          <w:szCs w:val="24"/>
        </w:rPr>
        <w:t>aw “On Ombudsman of the Republic of Tajikistan”</w:t>
      </w:r>
      <w:r w:rsidR="004C5D00" w:rsidRPr="00FC601C">
        <w:rPr>
          <w:rFonts w:ascii="Times New Roman" w:hAnsi="Times New Roman"/>
          <w:sz w:val="24"/>
          <w:szCs w:val="24"/>
        </w:rPr>
        <w:t xml:space="preserve">. </w:t>
      </w:r>
    </w:p>
    <w:p w:rsidR="00086212" w:rsidRPr="001A1938" w:rsidRDefault="00AF730B" w:rsidP="00D0682F">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Since</w:t>
      </w:r>
      <w:r w:rsidRPr="00AF730B">
        <w:rPr>
          <w:rFonts w:ascii="Times New Roman" w:hAnsi="Times New Roman"/>
          <w:color w:val="000000" w:themeColor="text1"/>
          <w:sz w:val="24"/>
          <w:szCs w:val="24"/>
        </w:rPr>
        <w:t xml:space="preserve"> 2016 </w:t>
      </w:r>
      <w:r>
        <w:rPr>
          <w:rFonts w:ascii="Times New Roman" w:hAnsi="Times New Roman"/>
          <w:color w:val="000000" w:themeColor="text1"/>
          <w:sz w:val="24"/>
          <w:szCs w:val="24"/>
        </w:rPr>
        <w:t>the</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Tajik</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Ombudsman</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does</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not</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participate</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in</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the</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governmental</w:t>
      </w:r>
      <w:r w:rsidRPr="00AF730B">
        <w:rPr>
          <w:rFonts w:ascii="Times New Roman" w:hAnsi="Times New Roman"/>
          <w:color w:val="000000" w:themeColor="text1"/>
          <w:sz w:val="24"/>
          <w:szCs w:val="24"/>
        </w:rPr>
        <w:t xml:space="preserve"> </w:t>
      </w:r>
      <w:r>
        <w:rPr>
          <w:rFonts w:ascii="Times New Roman" w:hAnsi="Times New Roman"/>
          <w:color w:val="000000" w:themeColor="text1"/>
          <w:sz w:val="24"/>
          <w:szCs w:val="24"/>
        </w:rPr>
        <w:t>delegations</w:t>
      </w:r>
      <w:r w:rsidRPr="00AF730B">
        <w:rPr>
          <w:rFonts w:ascii="Times New Roman" w:hAnsi="Times New Roman"/>
          <w:color w:val="000000" w:themeColor="text1"/>
          <w:sz w:val="24"/>
          <w:szCs w:val="24"/>
        </w:rPr>
        <w:t xml:space="preserve"> </w:t>
      </w:r>
      <w:r w:rsidR="00D0682F">
        <w:rPr>
          <w:rFonts w:ascii="Times New Roman" w:hAnsi="Times New Roman"/>
          <w:color w:val="000000" w:themeColor="text1"/>
          <w:sz w:val="24"/>
          <w:szCs w:val="24"/>
        </w:rPr>
        <w:t xml:space="preserve">taking part in the </w:t>
      </w:r>
      <w:r>
        <w:rPr>
          <w:rFonts w:ascii="Times New Roman" w:hAnsi="Times New Roman"/>
          <w:color w:val="000000" w:themeColor="text1"/>
          <w:sz w:val="24"/>
          <w:szCs w:val="24"/>
        </w:rPr>
        <w:t xml:space="preserve">consideration of the National Reports of Tajikistan </w:t>
      </w:r>
      <w:r w:rsidR="00D0682F">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the UN treaty bodies. </w:t>
      </w:r>
    </w:p>
    <w:p w:rsidR="00086212" w:rsidRPr="00AF730B" w:rsidRDefault="00AF730B" w:rsidP="00D0682F">
      <w:pPr>
        <w:spacing w:after="0" w:line="240" w:lineRule="auto"/>
        <w:ind w:firstLine="708"/>
        <w:jc w:val="both"/>
        <w:rPr>
          <w:sz w:val="24"/>
          <w:szCs w:val="24"/>
        </w:rPr>
      </w:pPr>
      <w:r>
        <w:rPr>
          <w:rFonts w:ascii="Times New Roman" w:hAnsi="Times New Roman"/>
          <w:sz w:val="24"/>
          <w:szCs w:val="24"/>
        </w:rPr>
        <w:t>Amendments</w:t>
      </w:r>
      <w:r w:rsidRPr="00AF730B">
        <w:rPr>
          <w:rFonts w:ascii="Times New Roman" w:hAnsi="Times New Roman"/>
          <w:sz w:val="24"/>
          <w:szCs w:val="24"/>
        </w:rPr>
        <w:t xml:space="preserve"> </w:t>
      </w:r>
      <w:r>
        <w:rPr>
          <w:rFonts w:ascii="Times New Roman" w:hAnsi="Times New Roman"/>
          <w:sz w:val="24"/>
          <w:szCs w:val="24"/>
        </w:rPr>
        <w:t>to</w:t>
      </w:r>
      <w:r w:rsidRPr="00AF730B">
        <w:rPr>
          <w:rFonts w:ascii="Times New Roman" w:hAnsi="Times New Roman"/>
          <w:sz w:val="24"/>
          <w:szCs w:val="24"/>
        </w:rPr>
        <w:t xml:space="preserve"> </w:t>
      </w:r>
      <w:r>
        <w:rPr>
          <w:rFonts w:ascii="Times New Roman" w:hAnsi="Times New Roman"/>
          <w:sz w:val="24"/>
          <w:szCs w:val="24"/>
        </w:rPr>
        <w:t>the</w:t>
      </w:r>
      <w:r w:rsidRPr="00AF730B">
        <w:rPr>
          <w:rFonts w:ascii="Times New Roman" w:hAnsi="Times New Roman"/>
          <w:sz w:val="24"/>
          <w:szCs w:val="24"/>
        </w:rPr>
        <w:t xml:space="preserve"> </w:t>
      </w:r>
      <w:r w:rsidR="00D0682F">
        <w:rPr>
          <w:rFonts w:ascii="Times New Roman" w:hAnsi="Times New Roman"/>
          <w:sz w:val="24"/>
          <w:szCs w:val="24"/>
        </w:rPr>
        <w:t>L</w:t>
      </w:r>
      <w:r>
        <w:rPr>
          <w:rFonts w:ascii="Times New Roman" w:hAnsi="Times New Roman"/>
          <w:sz w:val="24"/>
          <w:szCs w:val="24"/>
        </w:rPr>
        <w:t>aw</w:t>
      </w:r>
      <w:r w:rsidRPr="00AF730B">
        <w:rPr>
          <w:rFonts w:ascii="Times New Roman" w:hAnsi="Times New Roman"/>
          <w:sz w:val="24"/>
          <w:szCs w:val="24"/>
        </w:rPr>
        <w:t xml:space="preserve"> </w:t>
      </w:r>
      <w:r>
        <w:rPr>
          <w:rFonts w:ascii="Times New Roman" w:hAnsi="Times New Roman"/>
          <w:sz w:val="24"/>
          <w:szCs w:val="24"/>
        </w:rPr>
        <w:t>of</w:t>
      </w:r>
      <w:r w:rsidRPr="00AF730B">
        <w:rPr>
          <w:rFonts w:ascii="Times New Roman" w:hAnsi="Times New Roman"/>
          <w:sz w:val="24"/>
          <w:szCs w:val="24"/>
        </w:rPr>
        <w:t xml:space="preserve"> </w:t>
      </w:r>
      <w:r>
        <w:rPr>
          <w:rFonts w:ascii="Times New Roman" w:hAnsi="Times New Roman"/>
          <w:sz w:val="24"/>
          <w:szCs w:val="24"/>
        </w:rPr>
        <w:t>the</w:t>
      </w:r>
      <w:r w:rsidRPr="00AF730B">
        <w:rPr>
          <w:rFonts w:ascii="Times New Roman" w:hAnsi="Times New Roman"/>
          <w:sz w:val="24"/>
          <w:szCs w:val="24"/>
        </w:rPr>
        <w:t xml:space="preserve"> </w:t>
      </w:r>
      <w:r>
        <w:rPr>
          <w:rFonts w:ascii="Times New Roman" w:hAnsi="Times New Roman"/>
          <w:sz w:val="24"/>
          <w:szCs w:val="24"/>
        </w:rPr>
        <w:t>Republic</w:t>
      </w:r>
      <w:r w:rsidRPr="00AF730B">
        <w:rPr>
          <w:rFonts w:ascii="Times New Roman" w:hAnsi="Times New Roman"/>
          <w:sz w:val="24"/>
          <w:szCs w:val="24"/>
        </w:rPr>
        <w:t xml:space="preserve"> </w:t>
      </w:r>
      <w:r>
        <w:rPr>
          <w:rFonts w:ascii="Times New Roman" w:hAnsi="Times New Roman"/>
          <w:sz w:val="24"/>
          <w:szCs w:val="24"/>
        </w:rPr>
        <w:t>of</w:t>
      </w:r>
      <w:r w:rsidRPr="00AF730B">
        <w:rPr>
          <w:rFonts w:ascii="Times New Roman" w:hAnsi="Times New Roman"/>
          <w:sz w:val="24"/>
          <w:szCs w:val="24"/>
        </w:rPr>
        <w:t xml:space="preserve"> </w:t>
      </w:r>
      <w:r>
        <w:rPr>
          <w:rFonts w:ascii="Times New Roman" w:hAnsi="Times New Roman"/>
          <w:sz w:val="24"/>
          <w:szCs w:val="24"/>
        </w:rPr>
        <w:t>Tajikistan</w:t>
      </w:r>
      <w:r w:rsidRPr="00AF730B">
        <w:rPr>
          <w:rFonts w:ascii="Times New Roman" w:hAnsi="Times New Roman"/>
          <w:sz w:val="24"/>
          <w:szCs w:val="24"/>
        </w:rPr>
        <w:t xml:space="preserve"> “</w:t>
      </w:r>
      <w:r>
        <w:rPr>
          <w:rFonts w:ascii="Times New Roman" w:hAnsi="Times New Roman"/>
          <w:sz w:val="24"/>
          <w:szCs w:val="24"/>
        </w:rPr>
        <w:t>On</w:t>
      </w:r>
      <w:r w:rsidRPr="00AF730B">
        <w:rPr>
          <w:rFonts w:ascii="Times New Roman" w:hAnsi="Times New Roman"/>
          <w:sz w:val="24"/>
          <w:szCs w:val="24"/>
        </w:rPr>
        <w:t xml:space="preserve"> </w:t>
      </w:r>
      <w:r>
        <w:rPr>
          <w:rFonts w:ascii="Times New Roman" w:hAnsi="Times New Roman"/>
          <w:sz w:val="24"/>
          <w:szCs w:val="24"/>
        </w:rPr>
        <w:t>Ombudsman</w:t>
      </w:r>
      <w:r w:rsidRPr="00AF730B">
        <w:rPr>
          <w:rFonts w:ascii="Times New Roman" w:hAnsi="Times New Roman"/>
          <w:sz w:val="24"/>
          <w:szCs w:val="24"/>
        </w:rPr>
        <w:t xml:space="preserve"> </w:t>
      </w:r>
      <w:r>
        <w:rPr>
          <w:rFonts w:ascii="Times New Roman" w:hAnsi="Times New Roman"/>
          <w:sz w:val="24"/>
          <w:szCs w:val="24"/>
        </w:rPr>
        <w:t>in</w:t>
      </w:r>
      <w:r w:rsidRPr="00AF730B">
        <w:rPr>
          <w:rFonts w:ascii="Times New Roman" w:hAnsi="Times New Roman"/>
          <w:sz w:val="24"/>
          <w:szCs w:val="24"/>
        </w:rPr>
        <w:t xml:space="preserve"> </w:t>
      </w:r>
      <w:r>
        <w:rPr>
          <w:rFonts w:ascii="Times New Roman" w:hAnsi="Times New Roman"/>
          <w:sz w:val="24"/>
          <w:szCs w:val="24"/>
        </w:rPr>
        <w:t>the</w:t>
      </w:r>
      <w:r w:rsidRPr="00AF730B">
        <w:rPr>
          <w:rFonts w:ascii="Times New Roman" w:hAnsi="Times New Roman"/>
          <w:sz w:val="24"/>
          <w:szCs w:val="24"/>
        </w:rPr>
        <w:t xml:space="preserve"> </w:t>
      </w:r>
      <w:r>
        <w:rPr>
          <w:rFonts w:ascii="Times New Roman" w:hAnsi="Times New Roman"/>
          <w:sz w:val="24"/>
          <w:szCs w:val="24"/>
        </w:rPr>
        <w:t>Republic</w:t>
      </w:r>
      <w:r w:rsidRPr="00AF730B">
        <w:rPr>
          <w:rFonts w:ascii="Times New Roman" w:hAnsi="Times New Roman"/>
          <w:sz w:val="24"/>
          <w:szCs w:val="24"/>
        </w:rPr>
        <w:t xml:space="preserve"> </w:t>
      </w:r>
      <w:r>
        <w:rPr>
          <w:rFonts w:ascii="Times New Roman" w:hAnsi="Times New Roman"/>
          <w:sz w:val="24"/>
          <w:szCs w:val="24"/>
        </w:rPr>
        <w:t>of</w:t>
      </w:r>
      <w:r w:rsidRPr="00AF730B">
        <w:rPr>
          <w:rFonts w:ascii="Times New Roman" w:hAnsi="Times New Roman"/>
          <w:sz w:val="24"/>
          <w:szCs w:val="24"/>
        </w:rPr>
        <w:t xml:space="preserve"> </w:t>
      </w:r>
      <w:r>
        <w:rPr>
          <w:rFonts w:ascii="Times New Roman" w:hAnsi="Times New Roman"/>
          <w:sz w:val="24"/>
          <w:szCs w:val="24"/>
        </w:rPr>
        <w:t>Tajikistan</w:t>
      </w:r>
      <w:r w:rsidRPr="00AF730B">
        <w:rPr>
          <w:rFonts w:ascii="Times New Roman" w:hAnsi="Times New Roman"/>
          <w:sz w:val="24"/>
          <w:szCs w:val="24"/>
        </w:rPr>
        <w:t>”</w:t>
      </w:r>
      <w:r w:rsidR="00086212" w:rsidRPr="00075EC6">
        <w:rPr>
          <w:rStyle w:val="a5"/>
          <w:rFonts w:ascii="Times New Roman" w:hAnsi="Times New Roman"/>
          <w:sz w:val="24"/>
          <w:szCs w:val="24"/>
        </w:rPr>
        <w:footnoteReference w:id="7"/>
      </w:r>
      <w:r w:rsidR="00086212" w:rsidRPr="00AF730B">
        <w:rPr>
          <w:rFonts w:ascii="Times New Roman" w:hAnsi="Times New Roman"/>
          <w:sz w:val="24"/>
          <w:szCs w:val="24"/>
        </w:rPr>
        <w:t xml:space="preserve"> </w:t>
      </w:r>
      <w:r>
        <w:rPr>
          <w:rFonts w:ascii="Times New Roman" w:hAnsi="Times New Roman"/>
          <w:sz w:val="24"/>
          <w:szCs w:val="24"/>
        </w:rPr>
        <w:t>also provided for establishing the Child Ombudsman (CO) position in the Republic of Tajikistan</w:t>
      </w:r>
      <w:r w:rsidR="00086212" w:rsidRPr="00AF730B">
        <w:rPr>
          <w:rFonts w:ascii="Times New Roman" w:hAnsi="Times New Roman"/>
          <w:sz w:val="24"/>
          <w:szCs w:val="24"/>
        </w:rPr>
        <w:t>.</w:t>
      </w:r>
      <w:r w:rsidR="00086212" w:rsidRPr="00AF730B">
        <w:rPr>
          <w:sz w:val="24"/>
          <w:szCs w:val="24"/>
        </w:rPr>
        <w:t xml:space="preserve"> </w:t>
      </w:r>
    </w:p>
    <w:p w:rsidR="00254C70" w:rsidRPr="00AF730B" w:rsidRDefault="00AF730B" w:rsidP="003C64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254C70" w:rsidRPr="00AF730B">
        <w:rPr>
          <w:rFonts w:ascii="Times New Roman" w:hAnsi="Times New Roman" w:cs="Times New Roman"/>
          <w:b/>
          <w:sz w:val="24"/>
          <w:szCs w:val="24"/>
        </w:rPr>
        <w:t>:</w:t>
      </w:r>
      <w:r w:rsidR="00256D89" w:rsidRPr="00AF730B">
        <w:rPr>
          <w:rFonts w:ascii="Times New Roman" w:hAnsi="Times New Roman" w:cs="Times New Roman"/>
          <w:b/>
          <w:bCs/>
          <w:sz w:val="24"/>
          <w:szCs w:val="24"/>
        </w:rPr>
        <w:t xml:space="preserve"> </w:t>
      </w:r>
      <w:r>
        <w:rPr>
          <w:rFonts w:ascii="Times New Roman" w:hAnsi="Times New Roman" w:cs="Times New Roman"/>
          <w:b/>
          <w:bCs/>
          <w:sz w:val="24"/>
          <w:szCs w:val="24"/>
        </w:rPr>
        <w:t>We</w:t>
      </w:r>
      <w:r w:rsidRPr="00AF730B">
        <w:rPr>
          <w:rFonts w:ascii="Times New Roman" w:hAnsi="Times New Roman" w:cs="Times New Roman"/>
          <w:b/>
          <w:bCs/>
          <w:sz w:val="24"/>
          <w:szCs w:val="24"/>
        </w:rPr>
        <w:t xml:space="preserve"> </w:t>
      </w:r>
      <w:r>
        <w:rPr>
          <w:rFonts w:ascii="Times New Roman" w:hAnsi="Times New Roman" w:cs="Times New Roman"/>
          <w:b/>
          <w:bCs/>
          <w:sz w:val="24"/>
          <w:szCs w:val="24"/>
        </w:rPr>
        <w:t>kindly</w:t>
      </w:r>
      <w:r w:rsidRPr="00AF730B">
        <w:rPr>
          <w:rFonts w:ascii="Times New Roman" w:hAnsi="Times New Roman" w:cs="Times New Roman"/>
          <w:b/>
          <w:bCs/>
          <w:sz w:val="24"/>
          <w:szCs w:val="24"/>
        </w:rPr>
        <w:t xml:space="preserve"> </w:t>
      </w:r>
      <w:r>
        <w:rPr>
          <w:rFonts w:ascii="Times New Roman" w:hAnsi="Times New Roman" w:cs="Times New Roman"/>
          <w:b/>
          <w:bCs/>
          <w:sz w:val="24"/>
          <w:szCs w:val="24"/>
        </w:rPr>
        <w:t>request</w:t>
      </w:r>
      <w:r w:rsidRPr="00AF730B">
        <w:rPr>
          <w:rFonts w:ascii="Times New Roman" w:hAnsi="Times New Roman" w:cs="Times New Roman"/>
          <w:b/>
          <w:bCs/>
          <w:sz w:val="24"/>
          <w:szCs w:val="24"/>
        </w:rPr>
        <w:t xml:space="preserve"> </w:t>
      </w:r>
      <w:r>
        <w:rPr>
          <w:rFonts w:ascii="Times New Roman" w:hAnsi="Times New Roman" w:cs="Times New Roman"/>
          <w:b/>
          <w:bCs/>
          <w:sz w:val="24"/>
          <w:szCs w:val="24"/>
        </w:rPr>
        <w:t>you</w:t>
      </w:r>
      <w:r w:rsidRPr="00AF730B">
        <w:rPr>
          <w:rFonts w:ascii="Times New Roman" w:hAnsi="Times New Roman" w:cs="Times New Roman"/>
          <w:b/>
          <w:bCs/>
          <w:sz w:val="24"/>
          <w:szCs w:val="24"/>
        </w:rPr>
        <w:t xml:space="preserve"> </w:t>
      </w:r>
      <w:r>
        <w:rPr>
          <w:rFonts w:ascii="Times New Roman" w:hAnsi="Times New Roman" w:cs="Times New Roman"/>
          <w:b/>
          <w:bCs/>
          <w:sz w:val="24"/>
          <w:szCs w:val="24"/>
        </w:rPr>
        <w:t>to</w:t>
      </w:r>
      <w:r w:rsidRPr="00AF730B">
        <w:rPr>
          <w:rFonts w:ascii="Times New Roman" w:hAnsi="Times New Roman" w:cs="Times New Roman"/>
          <w:b/>
          <w:bCs/>
          <w:sz w:val="24"/>
          <w:szCs w:val="24"/>
        </w:rPr>
        <w:t xml:space="preserve"> </w:t>
      </w:r>
      <w:r>
        <w:rPr>
          <w:rFonts w:ascii="Times New Roman" w:hAnsi="Times New Roman" w:cs="Times New Roman"/>
          <w:b/>
          <w:bCs/>
          <w:sz w:val="24"/>
          <w:szCs w:val="24"/>
        </w:rPr>
        <w:t>answer</w:t>
      </w:r>
      <w:r w:rsidR="003C6416">
        <w:rPr>
          <w:rFonts w:ascii="Times New Roman" w:hAnsi="Times New Roman" w:cs="Times New Roman"/>
          <w:b/>
          <w:bCs/>
          <w:sz w:val="24"/>
          <w:szCs w:val="24"/>
        </w:rPr>
        <w:t>: w</w:t>
      </w:r>
      <w:r>
        <w:rPr>
          <w:rFonts w:ascii="Times New Roman" w:hAnsi="Times New Roman" w:cs="Times New Roman"/>
          <w:b/>
          <w:bCs/>
          <w:sz w:val="24"/>
          <w:szCs w:val="24"/>
        </w:rPr>
        <w:t>hat</w:t>
      </w:r>
      <w:r w:rsidRPr="00AF730B">
        <w:rPr>
          <w:rFonts w:ascii="Times New Roman" w:hAnsi="Times New Roman" w:cs="Times New Roman"/>
          <w:b/>
          <w:bCs/>
          <w:sz w:val="24"/>
          <w:szCs w:val="24"/>
        </w:rPr>
        <w:t xml:space="preserve"> </w:t>
      </w:r>
      <w:r>
        <w:rPr>
          <w:rFonts w:ascii="Times New Roman" w:hAnsi="Times New Roman" w:cs="Times New Roman"/>
          <w:b/>
          <w:bCs/>
          <w:sz w:val="24"/>
          <w:szCs w:val="24"/>
        </w:rPr>
        <w:t>measures</w:t>
      </w:r>
      <w:r w:rsidRPr="00AF730B">
        <w:rPr>
          <w:rFonts w:ascii="Times New Roman" w:hAnsi="Times New Roman" w:cs="Times New Roman"/>
          <w:b/>
          <w:bCs/>
          <w:sz w:val="24"/>
          <w:szCs w:val="24"/>
        </w:rPr>
        <w:t xml:space="preserve"> </w:t>
      </w:r>
      <w:r w:rsidR="003C6416">
        <w:rPr>
          <w:rFonts w:ascii="Times New Roman" w:hAnsi="Times New Roman" w:cs="Times New Roman"/>
          <w:b/>
          <w:bCs/>
          <w:sz w:val="24"/>
          <w:szCs w:val="24"/>
        </w:rPr>
        <w:t>do you</w:t>
      </w:r>
      <w:r>
        <w:rPr>
          <w:rFonts w:ascii="Times New Roman" w:hAnsi="Times New Roman" w:cs="Times New Roman"/>
          <w:b/>
          <w:bCs/>
          <w:sz w:val="24"/>
          <w:szCs w:val="24"/>
        </w:rPr>
        <w:t xml:space="preserve"> plan to </w:t>
      </w:r>
      <w:r w:rsidR="003C6416">
        <w:rPr>
          <w:rFonts w:ascii="Times New Roman" w:hAnsi="Times New Roman" w:cs="Times New Roman"/>
          <w:b/>
          <w:bCs/>
          <w:sz w:val="24"/>
          <w:szCs w:val="24"/>
        </w:rPr>
        <w:t xml:space="preserve">take to raise the </w:t>
      </w:r>
      <w:r>
        <w:rPr>
          <w:rFonts w:ascii="Times New Roman" w:hAnsi="Times New Roman" w:cs="Times New Roman"/>
          <w:b/>
          <w:bCs/>
          <w:sz w:val="24"/>
          <w:szCs w:val="24"/>
        </w:rPr>
        <w:t xml:space="preserve">level of accreditation of the Ombudsman Office in the Republic of Tajikistan </w:t>
      </w:r>
      <w:r w:rsidR="003C6416">
        <w:rPr>
          <w:rFonts w:ascii="Times New Roman" w:hAnsi="Times New Roman" w:cs="Times New Roman"/>
          <w:b/>
          <w:bCs/>
          <w:sz w:val="24"/>
          <w:szCs w:val="24"/>
        </w:rPr>
        <w:t xml:space="preserve">and to create a national human rights institution compliant with the Paris Principles? </w:t>
      </w:r>
    </w:p>
    <w:p w:rsidR="00254C70" w:rsidRPr="00AF730B" w:rsidRDefault="00254C70" w:rsidP="00254C70">
      <w:pPr>
        <w:autoSpaceDE w:val="0"/>
        <w:autoSpaceDN w:val="0"/>
        <w:adjustRightInd w:val="0"/>
        <w:spacing w:after="0" w:line="240" w:lineRule="auto"/>
        <w:jc w:val="both"/>
        <w:rPr>
          <w:rFonts w:ascii="Times New Roman" w:hAnsi="Times New Roman" w:cs="Times New Roman"/>
          <w:b/>
          <w:sz w:val="24"/>
          <w:szCs w:val="24"/>
        </w:rPr>
      </w:pPr>
    </w:p>
    <w:p w:rsidR="009A79D7" w:rsidRPr="00F51041" w:rsidRDefault="003C6416" w:rsidP="00D068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1A1938">
        <w:rPr>
          <w:rFonts w:ascii="Times New Roman" w:hAnsi="Times New Roman" w:cs="Times New Roman"/>
          <w:sz w:val="24"/>
          <w:szCs w:val="24"/>
        </w:rPr>
        <w:t xml:space="preserve"> </w:t>
      </w:r>
      <w:r>
        <w:rPr>
          <w:rFonts w:ascii="Times New Roman" w:hAnsi="Times New Roman" w:cs="Times New Roman"/>
          <w:sz w:val="24"/>
          <w:szCs w:val="24"/>
        </w:rPr>
        <w:t>process</w:t>
      </w:r>
      <w:r w:rsidRPr="001A1938">
        <w:rPr>
          <w:rFonts w:ascii="Times New Roman" w:hAnsi="Times New Roman" w:cs="Times New Roman"/>
          <w:sz w:val="24"/>
          <w:szCs w:val="24"/>
        </w:rPr>
        <w:t xml:space="preserve"> </w:t>
      </w:r>
      <w:r>
        <w:rPr>
          <w:rFonts w:ascii="Times New Roman" w:hAnsi="Times New Roman" w:cs="Times New Roman"/>
          <w:sz w:val="24"/>
          <w:szCs w:val="24"/>
        </w:rPr>
        <w:t>of</w:t>
      </w:r>
      <w:r w:rsidRPr="001A1938">
        <w:rPr>
          <w:rFonts w:ascii="Times New Roman" w:hAnsi="Times New Roman" w:cs="Times New Roman"/>
          <w:sz w:val="24"/>
          <w:szCs w:val="24"/>
        </w:rPr>
        <w:t xml:space="preserve"> </w:t>
      </w:r>
      <w:r>
        <w:rPr>
          <w:rFonts w:ascii="Times New Roman" w:hAnsi="Times New Roman" w:cs="Times New Roman"/>
          <w:sz w:val="24"/>
          <w:szCs w:val="24"/>
        </w:rPr>
        <w:t>developing</w:t>
      </w:r>
      <w:r w:rsidRPr="001A1938">
        <w:rPr>
          <w:rFonts w:ascii="Times New Roman" w:hAnsi="Times New Roman" w:cs="Times New Roman"/>
          <w:sz w:val="24"/>
          <w:szCs w:val="24"/>
        </w:rPr>
        <w:t xml:space="preserve"> </w:t>
      </w:r>
      <w:r w:rsidR="001A1938">
        <w:rPr>
          <w:rFonts w:ascii="Times New Roman" w:hAnsi="Times New Roman" w:cs="Times New Roman"/>
          <w:sz w:val="24"/>
          <w:szCs w:val="24"/>
        </w:rPr>
        <w:t>regulatory and legal acts in the area of human rights does not meet the principle</w:t>
      </w:r>
      <w:r w:rsidR="00D0682F">
        <w:rPr>
          <w:rFonts w:ascii="Times New Roman" w:hAnsi="Times New Roman" w:cs="Times New Roman"/>
          <w:sz w:val="24"/>
          <w:szCs w:val="24"/>
        </w:rPr>
        <w:t>s</w:t>
      </w:r>
      <w:r w:rsidR="001A1938">
        <w:rPr>
          <w:rFonts w:ascii="Times New Roman" w:hAnsi="Times New Roman" w:cs="Times New Roman"/>
          <w:sz w:val="24"/>
          <w:szCs w:val="24"/>
        </w:rPr>
        <w:t xml:space="preserve"> of openness. Civil</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society</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not</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sufficiently</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involved</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in</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the</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process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of</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lawmaking</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in consequent discussion of draft laws. Public</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hearings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or</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participation</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in</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working</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groups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for</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development</w:t>
      </w:r>
      <w:r w:rsidR="001A1938" w:rsidRPr="001A1938">
        <w:rPr>
          <w:rFonts w:ascii="Times New Roman" w:hAnsi="Times New Roman" w:cs="Times New Roman"/>
          <w:sz w:val="24"/>
          <w:szCs w:val="24"/>
        </w:rPr>
        <w:t>/</w:t>
      </w:r>
      <w:r w:rsidR="001A1938">
        <w:rPr>
          <w:rFonts w:ascii="Times New Roman" w:hAnsi="Times New Roman" w:cs="Times New Roman"/>
          <w:sz w:val="24"/>
          <w:szCs w:val="24"/>
        </w:rPr>
        <w:t>discussion</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of</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reform</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projects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programs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or</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regulatory</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and</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legal</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acts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are</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possible</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in</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cases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if</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these</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working</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groups</w:t>
      </w:r>
      <w:r w:rsidR="001A1938" w:rsidRPr="001A1938">
        <w:rPr>
          <w:rFonts w:ascii="Times New Roman" w:hAnsi="Times New Roman" w:cs="Times New Roman"/>
          <w:sz w:val="24"/>
          <w:szCs w:val="24"/>
        </w:rPr>
        <w:t xml:space="preserve"> </w:t>
      </w:r>
      <w:r w:rsidR="001A1938">
        <w:rPr>
          <w:rFonts w:ascii="Times New Roman" w:hAnsi="Times New Roman" w:cs="Times New Roman"/>
          <w:sz w:val="24"/>
          <w:szCs w:val="24"/>
        </w:rPr>
        <w:t xml:space="preserve">are supported by international donor organizations or when civil society representatives get to know about the process of </w:t>
      </w:r>
      <w:r w:rsidR="00D0682F">
        <w:rPr>
          <w:rFonts w:ascii="Times New Roman" w:hAnsi="Times New Roman" w:cs="Times New Roman"/>
          <w:sz w:val="24"/>
          <w:szCs w:val="24"/>
        </w:rPr>
        <w:t xml:space="preserve">developing </w:t>
      </w:r>
      <w:r w:rsidR="001A1938">
        <w:rPr>
          <w:rFonts w:ascii="Times New Roman" w:hAnsi="Times New Roman" w:cs="Times New Roman"/>
          <w:sz w:val="24"/>
          <w:szCs w:val="24"/>
        </w:rPr>
        <w:t xml:space="preserve">laws.  </w:t>
      </w:r>
      <w:r w:rsidR="005E713D">
        <w:rPr>
          <w:rFonts w:ascii="Times New Roman" w:hAnsi="Times New Roman" w:cs="Times New Roman"/>
          <w:sz w:val="24"/>
          <w:szCs w:val="24"/>
        </w:rPr>
        <w:t>The country’s legislation does not provide for an obligation to publish draft regulatory and legal acts. The</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National</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Legislation</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Center</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under</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the</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Executive</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Office</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of</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the</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President</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of</w:t>
      </w:r>
      <w:r w:rsidR="005E713D" w:rsidRPr="005E713D">
        <w:rPr>
          <w:rFonts w:ascii="Times New Roman" w:hAnsi="Times New Roman" w:cs="Times New Roman"/>
          <w:sz w:val="24"/>
          <w:szCs w:val="24"/>
        </w:rPr>
        <w:t xml:space="preserve"> </w:t>
      </w:r>
      <w:r w:rsidR="005E713D">
        <w:rPr>
          <w:rFonts w:ascii="Times New Roman" w:hAnsi="Times New Roman" w:cs="Times New Roman"/>
          <w:sz w:val="24"/>
          <w:szCs w:val="24"/>
        </w:rPr>
        <w:t>RT (</w:t>
      </w:r>
      <w:hyperlink r:id="rId8" w:history="1">
        <w:r w:rsidR="005E713D" w:rsidRPr="00B63352">
          <w:rPr>
            <w:rStyle w:val="a8"/>
            <w:rFonts w:ascii="Times New Roman" w:hAnsi="Times New Roman" w:cs="Times New Roman"/>
            <w:sz w:val="24"/>
            <w:szCs w:val="24"/>
          </w:rPr>
          <w:t>www.mmk.tj</w:t>
        </w:r>
      </w:hyperlink>
      <w:r w:rsidR="005E713D">
        <w:rPr>
          <w:rFonts w:ascii="Times New Roman" w:hAnsi="Times New Roman" w:cs="Times New Roman"/>
          <w:sz w:val="24"/>
          <w:szCs w:val="24"/>
        </w:rPr>
        <w:t xml:space="preserve">) does not post information about laws being developed. </w:t>
      </w:r>
    </w:p>
    <w:p w:rsidR="002A2EE0" w:rsidRPr="00F51041" w:rsidRDefault="002A2EE0" w:rsidP="009A79D7">
      <w:pPr>
        <w:autoSpaceDE w:val="0"/>
        <w:autoSpaceDN w:val="0"/>
        <w:adjustRightInd w:val="0"/>
        <w:spacing w:after="0" w:line="240" w:lineRule="auto"/>
        <w:ind w:firstLine="708"/>
        <w:jc w:val="both"/>
        <w:rPr>
          <w:rFonts w:ascii="Times New Roman" w:hAnsi="Times New Roman" w:cs="Times New Roman"/>
          <w:sz w:val="24"/>
          <w:szCs w:val="24"/>
        </w:rPr>
      </w:pPr>
    </w:p>
    <w:p w:rsidR="009A79D7" w:rsidRPr="005E713D" w:rsidRDefault="005E713D" w:rsidP="00886A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9A79D7" w:rsidRPr="005E713D">
        <w:rPr>
          <w:rFonts w:ascii="Times New Roman" w:hAnsi="Times New Roman" w:cs="Times New Roman"/>
          <w:b/>
          <w:sz w:val="24"/>
          <w:szCs w:val="24"/>
        </w:rPr>
        <w:t xml:space="preserve">: </w:t>
      </w:r>
      <w:r>
        <w:rPr>
          <w:rFonts w:ascii="Times New Roman" w:hAnsi="Times New Roman" w:cs="Times New Roman"/>
          <w:b/>
          <w:sz w:val="24"/>
          <w:szCs w:val="24"/>
        </w:rPr>
        <w:t>Kindly</w:t>
      </w:r>
      <w:r w:rsidRPr="005E713D">
        <w:rPr>
          <w:rFonts w:ascii="Times New Roman" w:hAnsi="Times New Roman" w:cs="Times New Roman"/>
          <w:b/>
          <w:sz w:val="24"/>
          <w:szCs w:val="24"/>
        </w:rPr>
        <w:t xml:space="preserve"> </w:t>
      </w:r>
      <w:r>
        <w:rPr>
          <w:rFonts w:ascii="Times New Roman" w:hAnsi="Times New Roman" w:cs="Times New Roman"/>
          <w:b/>
          <w:sz w:val="24"/>
          <w:szCs w:val="24"/>
        </w:rPr>
        <w:t>provide</w:t>
      </w:r>
      <w:r w:rsidRPr="005E713D">
        <w:rPr>
          <w:rFonts w:ascii="Times New Roman" w:hAnsi="Times New Roman" w:cs="Times New Roman"/>
          <w:b/>
          <w:sz w:val="24"/>
          <w:szCs w:val="24"/>
        </w:rPr>
        <w:t xml:space="preserve"> </w:t>
      </w:r>
      <w:r>
        <w:rPr>
          <w:rFonts w:ascii="Times New Roman" w:hAnsi="Times New Roman" w:cs="Times New Roman"/>
          <w:b/>
          <w:sz w:val="24"/>
          <w:szCs w:val="24"/>
        </w:rPr>
        <w:t>information</w:t>
      </w:r>
      <w:r w:rsidRPr="005E713D">
        <w:rPr>
          <w:rFonts w:ascii="Times New Roman" w:hAnsi="Times New Roman" w:cs="Times New Roman"/>
          <w:b/>
          <w:sz w:val="24"/>
          <w:szCs w:val="24"/>
        </w:rPr>
        <w:t xml:space="preserve"> </w:t>
      </w:r>
      <w:r>
        <w:rPr>
          <w:rFonts w:ascii="Times New Roman" w:hAnsi="Times New Roman" w:cs="Times New Roman"/>
          <w:b/>
          <w:sz w:val="24"/>
          <w:szCs w:val="24"/>
        </w:rPr>
        <w:t>about</w:t>
      </w:r>
      <w:r w:rsidRPr="005E713D">
        <w:rPr>
          <w:rFonts w:ascii="Times New Roman" w:hAnsi="Times New Roman" w:cs="Times New Roman"/>
          <w:b/>
          <w:sz w:val="24"/>
          <w:szCs w:val="24"/>
        </w:rPr>
        <w:t xml:space="preserve"> </w:t>
      </w:r>
      <w:r>
        <w:rPr>
          <w:rFonts w:ascii="Times New Roman" w:hAnsi="Times New Roman" w:cs="Times New Roman"/>
          <w:b/>
          <w:sz w:val="24"/>
          <w:szCs w:val="24"/>
        </w:rPr>
        <w:t>legislative</w:t>
      </w:r>
      <w:r w:rsidRPr="005E713D">
        <w:rPr>
          <w:rFonts w:ascii="Times New Roman" w:hAnsi="Times New Roman" w:cs="Times New Roman"/>
          <w:b/>
          <w:sz w:val="24"/>
          <w:szCs w:val="24"/>
        </w:rPr>
        <w:t xml:space="preserve"> </w:t>
      </w:r>
      <w:r>
        <w:rPr>
          <w:rFonts w:ascii="Times New Roman" w:hAnsi="Times New Roman" w:cs="Times New Roman"/>
          <w:b/>
          <w:sz w:val="24"/>
          <w:szCs w:val="24"/>
        </w:rPr>
        <w:t>and</w:t>
      </w:r>
      <w:r w:rsidRPr="005E713D">
        <w:rPr>
          <w:rFonts w:ascii="Times New Roman" w:hAnsi="Times New Roman" w:cs="Times New Roman"/>
          <w:b/>
          <w:sz w:val="24"/>
          <w:szCs w:val="24"/>
        </w:rPr>
        <w:t xml:space="preserve"> </w:t>
      </w:r>
      <w:r>
        <w:rPr>
          <w:rFonts w:ascii="Times New Roman" w:hAnsi="Times New Roman" w:cs="Times New Roman"/>
          <w:b/>
          <w:sz w:val="24"/>
          <w:szCs w:val="24"/>
        </w:rPr>
        <w:t>law</w:t>
      </w:r>
      <w:r w:rsidRPr="005E713D">
        <w:rPr>
          <w:rFonts w:ascii="Times New Roman" w:hAnsi="Times New Roman" w:cs="Times New Roman"/>
          <w:b/>
          <w:sz w:val="24"/>
          <w:szCs w:val="24"/>
        </w:rPr>
        <w:t>-</w:t>
      </w:r>
      <w:r>
        <w:rPr>
          <w:rFonts w:ascii="Times New Roman" w:hAnsi="Times New Roman" w:cs="Times New Roman"/>
          <w:b/>
          <w:sz w:val="24"/>
          <w:szCs w:val="24"/>
        </w:rPr>
        <w:t>enforcement</w:t>
      </w:r>
      <w:r w:rsidRPr="005E713D">
        <w:rPr>
          <w:rFonts w:ascii="Times New Roman" w:hAnsi="Times New Roman" w:cs="Times New Roman"/>
          <w:b/>
          <w:sz w:val="24"/>
          <w:szCs w:val="24"/>
        </w:rPr>
        <w:t xml:space="preserve"> </w:t>
      </w:r>
      <w:r>
        <w:rPr>
          <w:rFonts w:ascii="Times New Roman" w:hAnsi="Times New Roman" w:cs="Times New Roman"/>
          <w:b/>
          <w:sz w:val="24"/>
          <w:szCs w:val="24"/>
        </w:rPr>
        <w:t>frameworks for the civil society’s participation in lawmaking.</w:t>
      </w:r>
      <w:r w:rsidRPr="005E713D">
        <w:rPr>
          <w:rFonts w:ascii="Times New Roman" w:hAnsi="Times New Roman" w:cs="Times New Roman"/>
          <w:b/>
          <w:sz w:val="24"/>
          <w:szCs w:val="24"/>
        </w:rPr>
        <w:t xml:space="preserve"> </w:t>
      </w:r>
      <w:r w:rsidR="00886A55">
        <w:rPr>
          <w:rFonts w:ascii="Times New Roman" w:hAnsi="Times New Roman" w:cs="Times New Roman"/>
          <w:b/>
          <w:sz w:val="24"/>
          <w:szCs w:val="24"/>
        </w:rPr>
        <w:t>In w</w:t>
      </w:r>
      <w:r>
        <w:rPr>
          <w:rFonts w:ascii="Times New Roman" w:hAnsi="Times New Roman" w:cs="Times New Roman"/>
          <w:b/>
          <w:sz w:val="24"/>
          <w:szCs w:val="24"/>
        </w:rPr>
        <w:t xml:space="preserve">hat stage the civil society </w:t>
      </w:r>
      <w:r w:rsidR="00886A55">
        <w:rPr>
          <w:rFonts w:ascii="Times New Roman" w:hAnsi="Times New Roman" w:cs="Times New Roman"/>
          <w:b/>
          <w:sz w:val="24"/>
          <w:szCs w:val="24"/>
        </w:rPr>
        <w:t xml:space="preserve">is </w:t>
      </w:r>
      <w:r>
        <w:rPr>
          <w:rFonts w:ascii="Times New Roman" w:hAnsi="Times New Roman" w:cs="Times New Roman"/>
          <w:b/>
          <w:sz w:val="24"/>
          <w:szCs w:val="24"/>
        </w:rPr>
        <w:t>involved in the process of developing reform projects, programs and regulatory and legal acts</w:t>
      </w:r>
      <w:r w:rsidR="009A79D7" w:rsidRPr="005E713D">
        <w:rPr>
          <w:rFonts w:ascii="Times New Roman" w:hAnsi="Times New Roman" w:cs="Times New Roman"/>
          <w:b/>
          <w:sz w:val="24"/>
          <w:szCs w:val="24"/>
        </w:rPr>
        <w:t xml:space="preserve">? </w:t>
      </w:r>
    </w:p>
    <w:p w:rsidR="00F47672" w:rsidRPr="005E713D" w:rsidRDefault="00F47672" w:rsidP="00683962">
      <w:pPr>
        <w:autoSpaceDE w:val="0"/>
        <w:autoSpaceDN w:val="0"/>
        <w:adjustRightInd w:val="0"/>
        <w:spacing w:after="0" w:line="240" w:lineRule="auto"/>
        <w:jc w:val="both"/>
        <w:rPr>
          <w:rFonts w:ascii="Times New Roman" w:hAnsi="Times New Roman" w:cs="Times New Roman"/>
          <w:b/>
          <w:sz w:val="24"/>
          <w:szCs w:val="24"/>
        </w:rPr>
      </w:pPr>
    </w:p>
    <w:p w:rsidR="00E36A2E" w:rsidRPr="00F51041" w:rsidRDefault="00E36A2E" w:rsidP="005E713D">
      <w:pPr>
        <w:pStyle w:val="a6"/>
        <w:tabs>
          <w:tab w:val="left" w:pos="284"/>
        </w:tabs>
        <w:spacing w:after="0" w:line="240" w:lineRule="auto"/>
        <w:ind w:left="0"/>
        <w:jc w:val="both"/>
        <w:rPr>
          <w:rFonts w:ascii="Times New Roman" w:hAnsi="Times New Roman" w:cs="Times New Roman"/>
          <w:sz w:val="24"/>
          <w:szCs w:val="24"/>
        </w:rPr>
      </w:pPr>
      <w:r w:rsidRPr="005E713D">
        <w:rPr>
          <w:rFonts w:ascii="Times New Roman" w:hAnsi="Times New Roman" w:cs="Times New Roman"/>
          <w:sz w:val="24"/>
          <w:szCs w:val="24"/>
        </w:rPr>
        <w:tab/>
      </w:r>
      <w:r w:rsidRPr="005E713D">
        <w:rPr>
          <w:rFonts w:ascii="Times New Roman" w:hAnsi="Times New Roman" w:cs="Times New Roman"/>
          <w:sz w:val="24"/>
          <w:szCs w:val="24"/>
        </w:rPr>
        <w:tab/>
      </w:r>
      <w:r w:rsidR="005E713D">
        <w:rPr>
          <w:rFonts w:ascii="Times New Roman" w:hAnsi="Times New Roman" w:cs="Times New Roman"/>
          <w:sz w:val="24"/>
          <w:szCs w:val="24"/>
        </w:rPr>
        <w:t xml:space="preserve">Prohibition of discrimination is enshrined in the Constitution of the Republic of Tajikistan and is mentioned in various regulatory and legal acts of the country. </w:t>
      </w:r>
    </w:p>
    <w:p w:rsidR="00E36A2E" w:rsidRPr="00F51041" w:rsidRDefault="00E36A2E" w:rsidP="00C67225">
      <w:pPr>
        <w:pStyle w:val="a6"/>
        <w:tabs>
          <w:tab w:val="left" w:pos="284"/>
        </w:tabs>
        <w:spacing w:after="0" w:line="240" w:lineRule="auto"/>
        <w:ind w:left="0"/>
        <w:jc w:val="both"/>
        <w:rPr>
          <w:rFonts w:ascii="Times New Roman" w:hAnsi="Times New Roman" w:cs="Times New Roman"/>
          <w:sz w:val="24"/>
          <w:szCs w:val="24"/>
        </w:rPr>
      </w:pPr>
      <w:r w:rsidRPr="00F51041">
        <w:rPr>
          <w:rFonts w:ascii="Times New Roman" w:hAnsi="Times New Roman" w:cs="Times New Roman"/>
          <w:sz w:val="24"/>
          <w:szCs w:val="24"/>
        </w:rPr>
        <w:tab/>
      </w:r>
      <w:r w:rsidRPr="00F51041">
        <w:rPr>
          <w:rFonts w:ascii="Times New Roman" w:hAnsi="Times New Roman" w:cs="Times New Roman"/>
          <w:sz w:val="24"/>
          <w:szCs w:val="24"/>
        </w:rPr>
        <w:tab/>
      </w:r>
      <w:r w:rsidR="005E713D">
        <w:rPr>
          <w:rFonts w:ascii="Times New Roman" w:hAnsi="Times New Roman" w:cs="Times New Roman"/>
          <w:sz w:val="24"/>
          <w:szCs w:val="24"/>
        </w:rPr>
        <w:t>However</w:t>
      </w:r>
      <w:r w:rsidR="005E713D" w:rsidRPr="001759B1">
        <w:rPr>
          <w:rFonts w:ascii="Times New Roman" w:hAnsi="Times New Roman" w:cs="Times New Roman"/>
          <w:sz w:val="24"/>
          <w:szCs w:val="24"/>
        </w:rPr>
        <w:t xml:space="preserve">, </w:t>
      </w:r>
      <w:r w:rsidR="005E713D">
        <w:rPr>
          <w:rFonts w:ascii="Times New Roman" w:hAnsi="Times New Roman" w:cs="Times New Roman"/>
          <w:sz w:val="24"/>
          <w:szCs w:val="24"/>
        </w:rPr>
        <w:t>Tajikistan</w:t>
      </w:r>
      <w:r w:rsidR="005E713D" w:rsidRPr="001759B1">
        <w:rPr>
          <w:rFonts w:ascii="Times New Roman" w:hAnsi="Times New Roman" w:cs="Times New Roman"/>
          <w:sz w:val="24"/>
          <w:szCs w:val="24"/>
        </w:rPr>
        <w:t xml:space="preserve"> </w:t>
      </w:r>
      <w:r w:rsidR="005E713D">
        <w:rPr>
          <w:rFonts w:ascii="Times New Roman" w:hAnsi="Times New Roman" w:cs="Times New Roman"/>
          <w:sz w:val="24"/>
          <w:szCs w:val="24"/>
        </w:rPr>
        <w:t>lacks</w:t>
      </w:r>
      <w:r w:rsidR="005E713D" w:rsidRPr="001759B1">
        <w:rPr>
          <w:rFonts w:ascii="Times New Roman" w:hAnsi="Times New Roman" w:cs="Times New Roman"/>
          <w:sz w:val="24"/>
          <w:szCs w:val="24"/>
        </w:rPr>
        <w:t xml:space="preserve"> </w:t>
      </w:r>
      <w:r w:rsidR="005E713D">
        <w:rPr>
          <w:rFonts w:ascii="Times New Roman" w:hAnsi="Times New Roman" w:cs="Times New Roman"/>
          <w:sz w:val="24"/>
          <w:szCs w:val="24"/>
        </w:rPr>
        <w:t>a</w:t>
      </w:r>
      <w:r w:rsidR="005E713D" w:rsidRPr="001759B1">
        <w:rPr>
          <w:rFonts w:ascii="Times New Roman" w:hAnsi="Times New Roman" w:cs="Times New Roman"/>
          <w:sz w:val="24"/>
          <w:szCs w:val="24"/>
        </w:rPr>
        <w:t xml:space="preserve"> </w:t>
      </w:r>
      <w:r w:rsidR="005E713D">
        <w:rPr>
          <w:rFonts w:ascii="Times New Roman" w:hAnsi="Times New Roman" w:cs="Times New Roman"/>
          <w:sz w:val="24"/>
          <w:szCs w:val="24"/>
        </w:rPr>
        <w:t>comprehensive</w:t>
      </w:r>
      <w:r w:rsidR="005E713D" w:rsidRPr="001759B1">
        <w:rPr>
          <w:rFonts w:ascii="Times New Roman" w:hAnsi="Times New Roman" w:cs="Times New Roman"/>
          <w:sz w:val="24"/>
          <w:szCs w:val="24"/>
        </w:rPr>
        <w:t xml:space="preserve"> </w:t>
      </w:r>
      <w:r w:rsidR="005E713D">
        <w:rPr>
          <w:rFonts w:ascii="Times New Roman" w:hAnsi="Times New Roman" w:cs="Times New Roman"/>
          <w:sz w:val="24"/>
          <w:szCs w:val="24"/>
        </w:rPr>
        <w:t>legislation</w:t>
      </w:r>
      <w:r w:rsidR="005E713D" w:rsidRPr="001759B1">
        <w:rPr>
          <w:rFonts w:ascii="Times New Roman" w:hAnsi="Times New Roman" w:cs="Times New Roman"/>
          <w:sz w:val="24"/>
          <w:szCs w:val="24"/>
        </w:rPr>
        <w:t xml:space="preserve"> </w:t>
      </w:r>
      <w:r w:rsidR="001759B1">
        <w:rPr>
          <w:rFonts w:ascii="Times New Roman" w:hAnsi="Times New Roman" w:cs="Times New Roman"/>
          <w:sz w:val="24"/>
          <w:szCs w:val="24"/>
        </w:rPr>
        <w:t>prohibiting discrimination. There</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is</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no</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separate</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law</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on</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the</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prohibition</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of</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discrimination</w:t>
      </w:r>
      <w:r w:rsidR="00C67225">
        <w:rPr>
          <w:rFonts w:ascii="Times New Roman" w:hAnsi="Times New Roman" w:cs="Times New Roman"/>
          <w:sz w:val="24"/>
          <w:szCs w:val="24"/>
        </w:rPr>
        <w:t>;</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the</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national</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legislation</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does</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not</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contain</w:t>
      </w:r>
      <w:r w:rsidR="001759B1" w:rsidRPr="00484BA8">
        <w:rPr>
          <w:rFonts w:ascii="Times New Roman" w:hAnsi="Times New Roman" w:cs="Times New Roman"/>
          <w:sz w:val="24"/>
          <w:szCs w:val="24"/>
        </w:rPr>
        <w:t xml:space="preserve"> </w:t>
      </w:r>
      <w:r w:rsidR="001759B1">
        <w:rPr>
          <w:rFonts w:ascii="Times New Roman" w:hAnsi="Times New Roman" w:cs="Times New Roman"/>
          <w:sz w:val="24"/>
          <w:szCs w:val="24"/>
        </w:rPr>
        <w:t>the definition of direct and indirect discrimination</w:t>
      </w:r>
      <w:r w:rsidR="00C67225">
        <w:rPr>
          <w:rFonts w:ascii="Times New Roman" w:hAnsi="Times New Roman" w:cs="Times New Roman"/>
          <w:sz w:val="24"/>
          <w:szCs w:val="24"/>
        </w:rPr>
        <w:t xml:space="preserve"> in the public and private sectors, discrimination based on disability age and sexual orientation. </w:t>
      </w:r>
    </w:p>
    <w:p w:rsidR="00E36A2E" w:rsidRPr="00F51041" w:rsidRDefault="00C67225" w:rsidP="00C53CEE">
      <w:pPr>
        <w:pStyle w:val="a6"/>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The</w:t>
      </w:r>
      <w:r w:rsidRPr="00C67225">
        <w:rPr>
          <w:rFonts w:ascii="Times New Roman" w:hAnsi="Times New Roman" w:cs="Times New Roman"/>
          <w:sz w:val="24"/>
          <w:szCs w:val="24"/>
        </w:rPr>
        <w:t xml:space="preserve"> </w:t>
      </w:r>
      <w:r>
        <w:rPr>
          <w:rFonts w:ascii="Times New Roman" w:hAnsi="Times New Roman" w:cs="Times New Roman"/>
          <w:sz w:val="24"/>
          <w:szCs w:val="24"/>
        </w:rPr>
        <w:t>courts</w:t>
      </w:r>
      <w:r w:rsidR="00C53CEE">
        <w:rPr>
          <w:rFonts w:ascii="Times New Roman" w:hAnsi="Times New Roman" w:cs="Times New Roman"/>
          <w:sz w:val="24"/>
          <w:szCs w:val="24"/>
        </w:rPr>
        <w:t xml:space="preserve">’ practice in </w:t>
      </w:r>
      <w:r w:rsidR="00886A55">
        <w:rPr>
          <w:rFonts w:ascii="Times New Roman" w:hAnsi="Times New Roman" w:cs="Times New Roman"/>
          <w:sz w:val="24"/>
          <w:szCs w:val="24"/>
        </w:rPr>
        <w:t xml:space="preserve">dealing with </w:t>
      </w:r>
      <w:r>
        <w:rPr>
          <w:rFonts w:ascii="Times New Roman" w:hAnsi="Times New Roman" w:cs="Times New Roman"/>
          <w:sz w:val="24"/>
          <w:szCs w:val="24"/>
        </w:rPr>
        <w:t xml:space="preserve">discrimination cases </w:t>
      </w:r>
      <w:r w:rsidR="00C53CEE">
        <w:rPr>
          <w:rFonts w:ascii="Times New Roman" w:hAnsi="Times New Roman" w:cs="Times New Roman"/>
          <w:sz w:val="24"/>
          <w:szCs w:val="24"/>
        </w:rPr>
        <w:t>is extremely limited.</w:t>
      </w:r>
      <w:r>
        <w:rPr>
          <w:rFonts w:ascii="Times New Roman" w:hAnsi="Times New Roman" w:cs="Times New Roman"/>
          <w:sz w:val="24"/>
          <w:szCs w:val="24"/>
        </w:rPr>
        <w:t xml:space="preserve"> There</w:t>
      </w:r>
      <w:r w:rsidRPr="00C67225">
        <w:rPr>
          <w:rFonts w:ascii="Times New Roman" w:hAnsi="Times New Roman" w:cs="Times New Roman"/>
          <w:sz w:val="24"/>
          <w:szCs w:val="24"/>
        </w:rPr>
        <w:t xml:space="preserve"> </w:t>
      </w:r>
      <w:r>
        <w:rPr>
          <w:rFonts w:ascii="Times New Roman" w:hAnsi="Times New Roman" w:cs="Times New Roman"/>
          <w:sz w:val="24"/>
          <w:szCs w:val="24"/>
        </w:rPr>
        <w:t>are</w:t>
      </w:r>
      <w:r w:rsidRPr="00C67225">
        <w:rPr>
          <w:rFonts w:ascii="Times New Roman" w:hAnsi="Times New Roman" w:cs="Times New Roman"/>
          <w:sz w:val="24"/>
          <w:szCs w:val="24"/>
        </w:rPr>
        <w:t xml:space="preserve"> </w:t>
      </w:r>
      <w:r>
        <w:rPr>
          <w:rFonts w:ascii="Times New Roman" w:hAnsi="Times New Roman" w:cs="Times New Roman"/>
          <w:sz w:val="24"/>
          <w:szCs w:val="24"/>
        </w:rPr>
        <w:t>no</w:t>
      </w:r>
      <w:r w:rsidRPr="00C67225">
        <w:rPr>
          <w:rFonts w:ascii="Times New Roman" w:hAnsi="Times New Roman" w:cs="Times New Roman"/>
          <w:sz w:val="24"/>
          <w:szCs w:val="24"/>
        </w:rPr>
        <w:t xml:space="preserve"> </w:t>
      </w:r>
      <w:r>
        <w:rPr>
          <w:rFonts w:ascii="Times New Roman" w:hAnsi="Times New Roman" w:cs="Times New Roman"/>
          <w:sz w:val="24"/>
          <w:szCs w:val="24"/>
        </w:rPr>
        <w:t>special</w:t>
      </w:r>
      <w:r w:rsidRPr="00C67225">
        <w:rPr>
          <w:rFonts w:ascii="Times New Roman" w:hAnsi="Times New Roman" w:cs="Times New Roman"/>
          <w:sz w:val="24"/>
          <w:szCs w:val="24"/>
        </w:rPr>
        <w:t xml:space="preserve"> </w:t>
      </w:r>
      <w:r>
        <w:rPr>
          <w:rFonts w:ascii="Times New Roman" w:hAnsi="Times New Roman" w:cs="Times New Roman"/>
          <w:sz w:val="24"/>
          <w:szCs w:val="24"/>
        </w:rPr>
        <w:t>training</w:t>
      </w:r>
      <w:r w:rsidRPr="00C67225">
        <w:rPr>
          <w:rFonts w:ascii="Times New Roman" w:hAnsi="Times New Roman" w:cs="Times New Roman"/>
          <w:sz w:val="24"/>
          <w:szCs w:val="24"/>
        </w:rPr>
        <w:t xml:space="preserve"> </w:t>
      </w:r>
      <w:r>
        <w:rPr>
          <w:rFonts w:ascii="Times New Roman" w:hAnsi="Times New Roman" w:cs="Times New Roman"/>
          <w:sz w:val="24"/>
          <w:szCs w:val="24"/>
        </w:rPr>
        <w:t>courses</w:t>
      </w:r>
      <w:r w:rsidRPr="00C67225">
        <w:rPr>
          <w:rFonts w:ascii="Times New Roman" w:hAnsi="Times New Roman" w:cs="Times New Roman"/>
          <w:sz w:val="24"/>
          <w:szCs w:val="24"/>
        </w:rPr>
        <w:t xml:space="preserve"> </w:t>
      </w:r>
      <w:r>
        <w:rPr>
          <w:rFonts w:ascii="Times New Roman" w:hAnsi="Times New Roman" w:cs="Times New Roman"/>
          <w:sz w:val="24"/>
          <w:szCs w:val="24"/>
        </w:rPr>
        <w:t>for</w:t>
      </w:r>
      <w:r w:rsidRPr="00C67225">
        <w:rPr>
          <w:rFonts w:ascii="Times New Roman" w:hAnsi="Times New Roman" w:cs="Times New Roman"/>
          <w:sz w:val="24"/>
          <w:szCs w:val="24"/>
        </w:rPr>
        <w:t xml:space="preserve"> </w:t>
      </w:r>
      <w:r>
        <w:rPr>
          <w:rFonts w:ascii="Times New Roman" w:hAnsi="Times New Roman" w:cs="Times New Roman"/>
          <w:sz w:val="24"/>
          <w:szCs w:val="24"/>
        </w:rPr>
        <w:t>practicing</w:t>
      </w:r>
      <w:r w:rsidRPr="00C67225">
        <w:rPr>
          <w:rFonts w:ascii="Times New Roman" w:hAnsi="Times New Roman" w:cs="Times New Roman"/>
          <w:sz w:val="24"/>
          <w:szCs w:val="24"/>
        </w:rPr>
        <w:t xml:space="preserve"> </w:t>
      </w:r>
      <w:r>
        <w:rPr>
          <w:rFonts w:ascii="Times New Roman" w:hAnsi="Times New Roman" w:cs="Times New Roman"/>
          <w:sz w:val="24"/>
          <w:szCs w:val="24"/>
        </w:rPr>
        <w:t>judges</w:t>
      </w:r>
      <w:r w:rsidRPr="00C67225">
        <w:rPr>
          <w:rFonts w:ascii="Times New Roman" w:hAnsi="Times New Roman" w:cs="Times New Roman"/>
          <w:sz w:val="24"/>
          <w:szCs w:val="24"/>
        </w:rPr>
        <w:t xml:space="preserve"> </w:t>
      </w:r>
      <w:r>
        <w:rPr>
          <w:rFonts w:ascii="Times New Roman" w:hAnsi="Times New Roman" w:cs="Times New Roman"/>
          <w:sz w:val="24"/>
          <w:szCs w:val="24"/>
        </w:rPr>
        <w:t>on</w:t>
      </w:r>
      <w:r w:rsidRPr="00C67225">
        <w:rPr>
          <w:rFonts w:ascii="Times New Roman" w:hAnsi="Times New Roman" w:cs="Times New Roman"/>
          <w:sz w:val="24"/>
          <w:szCs w:val="24"/>
        </w:rPr>
        <w:t xml:space="preserve"> </w:t>
      </w:r>
      <w:r>
        <w:rPr>
          <w:rFonts w:ascii="Times New Roman" w:hAnsi="Times New Roman" w:cs="Times New Roman"/>
          <w:sz w:val="24"/>
          <w:szCs w:val="24"/>
        </w:rPr>
        <w:t>discrimination</w:t>
      </w:r>
      <w:r w:rsidRPr="00C67225">
        <w:rPr>
          <w:rFonts w:ascii="Times New Roman" w:hAnsi="Times New Roman" w:cs="Times New Roman"/>
          <w:sz w:val="24"/>
          <w:szCs w:val="24"/>
        </w:rPr>
        <w:t xml:space="preserve"> </w:t>
      </w:r>
      <w:r>
        <w:rPr>
          <w:rFonts w:ascii="Times New Roman" w:hAnsi="Times New Roman" w:cs="Times New Roman"/>
          <w:sz w:val="24"/>
          <w:szCs w:val="24"/>
        </w:rPr>
        <w:t>and</w:t>
      </w:r>
      <w:r w:rsidRPr="00C67225">
        <w:rPr>
          <w:rFonts w:ascii="Times New Roman" w:hAnsi="Times New Roman" w:cs="Times New Roman"/>
          <w:sz w:val="24"/>
          <w:szCs w:val="24"/>
        </w:rPr>
        <w:t xml:space="preserve"> </w:t>
      </w:r>
      <w:r>
        <w:rPr>
          <w:rFonts w:ascii="Times New Roman" w:hAnsi="Times New Roman" w:cs="Times New Roman"/>
          <w:sz w:val="24"/>
          <w:szCs w:val="24"/>
        </w:rPr>
        <w:t>there are no lawyers special</w:t>
      </w:r>
      <w:r w:rsidR="00C53CEE">
        <w:rPr>
          <w:rFonts w:ascii="Times New Roman" w:hAnsi="Times New Roman" w:cs="Times New Roman"/>
          <w:sz w:val="24"/>
          <w:szCs w:val="24"/>
        </w:rPr>
        <w:t>iz</w:t>
      </w:r>
      <w:r>
        <w:rPr>
          <w:rFonts w:ascii="Times New Roman" w:hAnsi="Times New Roman" w:cs="Times New Roman"/>
          <w:sz w:val="24"/>
          <w:szCs w:val="24"/>
        </w:rPr>
        <w:t xml:space="preserve">ed in discrimination issues. </w:t>
      </w:r>
      <w:r w:rsidR="00C53CEE">
        <w:rPr>
          <w:rFonts w:ascii="Times New Roman" w:hAnsi="Times New Roman" w:cs="Times New Roman"/>
          <w:sz w:val="24"/>
          <w:szCs w:val="24"/>
        </w:rPr>
        <w:t>There</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is</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no</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National</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Action</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Plan</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to</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combat</w:t>
      </w:r>
      <w:r w:rsidR="00C53CEE" w:rsidRPr="00F51041">
        <w:rPr>
          <w:rFonts w:ascii="Times New Roman" w:hAnsi="Times New Roman" w:cs="Times New Roman"/>
          <w:sz w:val="24"/>
          <w:szCs w:val="24"/>
        </w:rPr>
        <w:t xml:space="preserve"> </w:t>
      </w:r>
      <w:r w:rsidR="00C53CEE">
        <w:rPr>
          <w:rFonts w:ascii="Times New Roman" w:hAnsi="Times New Roman" w:cs="Times New Roman"/>
          <w:sz w:val="24"/>
          <w:szCs w:val="24"/>
        </w:rPr>
        <w:t>discrimination</w:t>
      </w:r>
      <w:r w:rsidR="00E36A2E" w:rsidRPr="00F51041">
        <w:rPr>
          <w:rFonts w:ascii="Times New Roman" w:hAnsi="Times New Roman" w:cs="Times New Roman"/>
          <w:sz w:val="24"/>
          <w:szCs w:val="24"/>
        </w:rPr>
        <w:t>.</w:t>
      </w:r>
      <w:r w:rsidR="00E36A2E" w:rsidRPr="00F51041">
        <w:rPr>
          <w:rStyle w:val="a5"/>
          <w:rFonts w:ascii="Times New Roman" w:hAnsi="Times New Roman" w:cs="Times New Roman"/>
          <w:b/>
          <w:sz w:val="24"/>
          <w:szCs w:val="24"/>
        </w:rPr>
        <w:t xml:space="preserve"> </w:t>
      </w:r>
      <w:r w:rsidR="00E36A2E" w:rsidRPr="00A4050A">
        <w:rPr>
          <w:rStyle w:val="a5"/>
          <w:rFonts w:ascii="Times New Roman" w:hAnsi="Times New Roman" w:cs="Times New Roman"/>
          <w:sz w:val="24"/>
          <w:szCs w:val="24"/>
        </w:rPr>
        <w:footnoteReference w:id="8"/>
      </w:r>
      <w:r w:rsidR="00E36A2E" w:rsidRPr="00F51041">
        <w:rPr>
          <w:rFonts w:ascii="Times New Roman" w:hAnsi="Times New Roman" w:cs="Times New Roman"/>
          <w:sz w:val="24"/>
          <w:szCs w:val="24"/>
        </w:rPr>
        <w:t xml:space="preserve"> </w:t>
      </w:r>
    </w:p>
    <w:p w:rsidR="00E36A2E" w:rsidRPr="00786B4C" w:rsidRDefault="00786B4C" w:rsidP="00786B4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In</w:t>
      </w:r>
      <w:r w:rsidRPr="00786B4C">
        <w:rPr>
          <w:rFonts w:ascii="Times New Roman" w:hAnsi="Times New Roman" w:cs="Times New Roman"/>
          <w:sz w:val="24"/>
          <w:szCs w:val="24"/>
        </w:rPr>
        <w:t xml:space="preserve"> </w:t>
      </w:r>
      <w:r>
        <w:rPr>
          <w:rFonts w:ascii="Times New Roman" w:hAnsi="Times New Roman" w:cs="Times New Roman"/>
          <w:sz w:val="24"/>
          <w:szCs w:val="24"/>
        </w:rPr>
        <w:t>accordance</w:t>
      </w:r>
      <w:r w:rsidRPr="00786B4C">
        <w:rPr>
          <w:rFonts w:ascii="Times New Roman" w:hAnsi="Times New Roman" w:cs="Times New Roman"/>
          <w:sz w:val="24"/>
          <w:szCs w:val="24"/>
        </w:rPr>
        <w:t xml:space="preserve"> </w:t>
      </w:r>
      <w:r>
        <w:rPr>
          <w:rFonts w:ascii="Times New Roman" w:hAnsi="Times New Roman" w:cs="Times New Roman"/>
          <w:sz w:val="24"/>
          <w:szCs w:val="24"/>
        </w:rPr>
        <w:t>with</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procedure</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Universal</w:t>
      </w:r>
      <w:r w:rsidRPr="00786B4C">
        <w:rPr>
          <w:rFonts w:ascii="Times New Roman" w:hAnsi="Times New Roman" w:cs="Times New Roman"/>
          <w:sz w:val="24"/>
          <w:szCs w:val="24"/>
        </w:rPr>
        <w:t xml:space="preserve"> </w:t>
      </w:r>
      <w:r>
        <w:rPr>
          <w:rFonts w:ascii="Times New Roman" w:hAnsi="Times New Roman" w:cs="Times New Roman"/>
          <w:sz w:val="24"/>
          <w:szCs w:val="24"/>
        </w:rPr>
        <w:t>Periodic</w:t>
      </w:r>
      <w:r w:rsidRPr="00786B4C">
        <w:rPr>
          <w:rFonts w:ascii="Times New Roman" w:hAnsi="Times New Roman" w:cs="Times New Roman"/>
          <w:sz w:val="24"/>
          <w:szCs w:val="24"/>
        </w:rPr>
        <w:t xml:space="preserve"> </w:t>
      </w:r>
      <w:r>
        <w:rPr>
          <w:rFonts w:ascii="Times New Roman" w:hAnsi="Times New Roman" w:cs="Times New Roman"/>
          <w:sz w:val="24"/>
          <w:szCs w:val="24"/>
        </w:rPr>
        <w:t>Review</w:t>
      </w:r>
      <w:r w:rsidRPr="00786B4C">
        <w:rPr>
          <w:rFonts w:ascii="Times New Roman" w:hAnsi="Times New Roman" w:cs="Times New Roman"/>
          <w:sz w:val="24"/>
          <w:szCs w:val="24"/>
        </w:rPr>
        <w:t xml:space="preserve"> (</w:t>
      </w:r>
      <w:r>
        <w:rPr>
          <w:rFonts w:ascii="Times New Roman" w:hAnsi="Times New Roman" w:cs="Times New Roman"/>
          <w:sz w:val="24"/>
          <w:szCs w:val="24"/>
        </w:rPr>
        <w:t>second</w:t>
      </w:r>
      <w:r w:rsidRPr="00786B4C">
        <w:rPr>
          <w:rFonts w:ascii="Times New Roman" w:hAnsi="Times New Roman" w:cs="Times New Roman"/>
          <w:sz w:val="24"/>
          <w:szCs w:val="24"/>
        </w:rPr>
        <w:t xml:space="preserve"> </w:t>
      </w:r>
      <w:r>
        <w:rPr>
          <w:rFonts w:ascii="Times New Roman" w:hAnsi="Times New Roman" w:cs="Times New Roman"/>
          <w:sz w:val="24"/>
          <w:szCs w:val="24"/>
        </w:rPr>
        <w:t>period</w:t>
      </w:r>
      <w:r w:rsidRPr="00786B4C">
        <w:rPr>
          <w:rFonts w:ascii="Times New Roman" w:hAnsi="Times New Roman" w:cs="Times New Roman"/>
          <w:sz w:val="24"/>
          <w:szCs w:val="24"/>
        </w:rPr>
        <w:t xml:space="preserve">) </w:t>
      </w:r>
      <w:r>
        <w:rPr>
          <w:rFonts w:ascii="Times New Roman" w:hAnsi="Times New Roman" w:cs="Times New Roman"/>
          <w:sz w:val="24"/>
          <w:szCs w:val="24"/>
        </w:rPr>
        <w:t>for</w:t>
      </w:r>
      <w:r w:rsidRPr="00786B4C">
        <w:rPr>
          <w:rFonts w:ascii="Times New Roman" w:hAnsi="Times New Roman" w:cs="Times New Roman"/>
          <w:sz w:val="24"/>
          <w:szCs w:val="24"/>
        </w:rPr>
        <w:t xml:space="preserve"> 2017-2020 </w:t>
      </w:r>
      <w:r>
        <w:rPr>
          <w:rFonts w:ascii="Times New Roman" w:hAnsi="Times New Roman" w:cs="Times New Roman"/>
          <w:sz w:val="24"/>
          <w:szCs w:val="24"/>
        </w:rPr>
        <w:t>approved</w:t>
      </w:r>
      <w:r w:rsidRPr="00786B4C">
        <w:rPr>
          <w:rFonts w:ascii="Times New Roman" w:hAnsi="Times New Roman" w:cs="Times New Roman"/>
          <w:sz w:val="24"/>
          <w:szCs w:val="24"/>
        </w:rPr>
        <w:t xml:space="preserve"> </w:t>
      </w:r>
      <w:r>
        <w:rPr>
          <w:rFonts w:ascii="Times New Roman" w:hAnsi="Times New Roman" w:cs="Times New Roman"/>
          <w:sz w:val="24"/>
          <w:szCs w:val="24"/>
        </w:rPr>
        <w:t>by</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decree</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President</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Republic</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Tajikistan</w:t>
      </w:r>
      <w:r w:rsidRPr="00786B4C">
        <w:rPr>
          <w:rFonts w:ascii="Times New Roman" w:hAnsi="Times New Roman" w:cs="Times New Roman"/>
          <w:sz w:val="24"/>
          <w:szCs w:val="24"/>
        </w:rPr>
        <w:t xml:space="preserve"> </w:t>
      </w:r>
      <w:r>
        <w:rPr>
          <w:rFonts w:ascii="Times New Roman" w:hAnsi="Times New Roman" w:cs="Times New Roman"/>
          <w:sz w:val="24"/>
          <w:szCs w:val="24"/>
        </w:rPr>
        <w:t>on</w:t>
      </w:r>
      <w:r w:rsidRPr="00786B4C">
        <w:rPr>
          <w:rFonts w:ascii="Times New Roman" w:hAnsi="Times New Roman" w:cs="Times New Roman"/>
          <w:sz w:val="24"/>
          <w:szCs w:val="24"/>
        </w:rPr>
        <w:t xml:space="preserve"> </w:t>
      </w:r>
      <w:r>
        <w:rPr>
          <w:rFonts w:ascii="Times New Roman" w:hAnsi="Times New Roman" w:cs="Times New Roman"/>
          <w:sz w:val="24"/>
          <w:szCs w:val="24"/>
        </w:rPr>
        <w:t>June</w:t>
      </w:r>
      <w:r w:rsidRPr="00786B4C">
        <w:rPr>
          <w:rFonts w:ascii="Times New Roman" w:hAnsi="Times New Roman" w:cs="Times New Roman"/>
          <w:sz w:val="24"/>
          <w:szCs w:val="24"/>
        </w:rPr>
        <w:t xml:space="preserve"> 7, 2017 </w:t>
      </w:r>
      <w:r>
        <w:rPr>
          <w:rFonts w:ascii="Times New Roman" w:hAnsi="Times New Roman" w:cs="Times New Roman"/>
          <w:sz w:val="24"/>
          <w:szCs w:val="24"/>
        </w:rPr>
        <w:t>an</w:t>
      </w:r>
      <w:r w:rsidRPr="00786B4C">
        <w:rPr>
          <w:rFonts w:ascii="Times New Roman" w:hAnsi="Times New Roman" w:cs="Times New Roman"/>
          <w:sz w:val="24"/>
          <w:szCs w:val="24"/>
        </w:rPr>
        <w:t xml:space="preserve"> </w:t>
      </w:r>
      <w:r>
        <w:rPr>
          <w:rFonts w:ascii="Times New Roman" w:hAnsi="Times New Roman" w:cs="Times New Roman"/>
          <w:sz w:val="24"/>
          <w:szCs w:val="24"/>
        </w:rPr>
        <w:t>item</w:t>
      </w:r>
      <w:r w:rsidRPr="00786B4C">
        <w:rPr>
          <w:rFonts w:ascii="Times New Roman" w:hAnsi="Times New Roman" w:cs="Times New Roman"/>
          <w:sz w:val="24"/>
          <w:szCs w:val="24"/>
        </w:rPr>
        <w:t xml:space="preserve"> (31) </w:t>
      </w:r>
      <w:r>
        <w:rPr>
          <w:rFonts w:ascii="Times New Roman" w:hAnsi="Times New Roman" w:cs="Times New Roman"/>
          <w:sz w:val="24"/>
          <w:szCs w:val="24"/>
        </w:rPr>
        <w:t>was</w:t>
      </w:r>
      <w:r w:rsidRPr="00786B4C">
        <w:rPr>
          <w:rFonts w:ascii="Times New Roman" w:hAnsi="Times New Roman" w:cs="Times New Roman"/>
          <w:sz w:val="24"/>
          <w:szCs w:val="24"/>
        </w:rPr>
        <w:t xml:space="preserve"> </w:t>
      </w:r>
      <w:r>
        <w:rPr>
          <w:rFonts w:ascii="Times New Roman" w:hAnsi="Times New Roman" w:cs="Times New Roman"/>
          <w:sz w:val="24"/>
          <w:szCs w:val="24"/>
        </w:rPr>
        <w:t>incorporated</w:t>
      </w:r>
      <w:r w:rsidRPr="00786B4C">
        <w:rPr>
          <w:rFonts w:ascii="Times New Roman" w:hAnsi="Times New Roman" w:cs="Times New Roman"/>
          <w:sz w:val="24"/>
          <w:szCs w:val="24"/>
        </w:rPr>
        <w:t xml:space="preserve"> </w:t>
      </w:r>
      <w:r w:rsidR="00886A55">
        <w:rPr>
          <w:rFonts w:ascii="Times New Roman" w:hAnsi="Times New Roman" w:cs="Times New Roman"/>
          <w:sz w:val="24"/>
          <w:szCs w:val="24"/>
        </w:rPr>
        <w:t>in</w:t>
      </w:r>
      <w:r>
        <w:rPr>
          <w:rFonts w:ascii="Times New Roman" w:hAnsi="Times New Roman" w:cs="Times New Roman"/>
          <w:sz w:val="24"/>
          <w:szCs w:val="24"/>
        </w:rPr>
        <w:t>to</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sidR="00C53CEE">
        <w:rPr>
          <w:rFonts w:ascii="Times New Roman" w:hAnsi="Times New Roman" w:cs="Times New Roman"/>
          <w:sz w:val="24"/>
          <w:szCs w:val="24"/>
        </w:rPr>
        <w:t>National</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Action</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Plan</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for</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the</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implementation</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of</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recommendations</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of</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the</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UN</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Human</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Rights</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Council</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member</w:t>
      </w:r>
      <w:r w:rsidR="00C53CEE" w:rsidRPr="00786B4C">
        <w:rPr>
          <w:rFonts w:ascii="Times New Roman" w:hAnsi="Times New Roman" w:cs="Times New Roman"/>
          <w:sz w:val="24"/>
          <w:szCs w:val="24"/>
        </w:rPr>
        <w:t xml:space="preserve"> </w:t>
      </w:r>
      <w:r w:rsidR="00C53CEE">
        <w:rPr>
          <w:rFonts w:ascii="Times New Roman" w:hAnsi="Times New Roman" w:cs="Times New Roman"/>
          <w:sz w:val="24"/>
          <w:szCs w:val="24"/>
        </w:rPr>
        <w:t>states</w:t>
      </w:r>
      <w:r w:rsidR="00C53CEE" w:rsidRPr="00786B4C">
        <w:rPr>
          <w:rFonts w:ascii="Times New Roman" w:hAnsi="Times New Roman" w:cs="Times New Roman"/>
          <w:sz w:val="24"/>
          <w:szCs w:val="24"/>
        </w:rPr>
        <w:t xml:space="preserve"> </w:t>
      </w:r>
      <w:r>
        <w:rPr>
          <w:rFonts w:ascii="Times New Roman" w:hAnsi="Times New Roman" w:cs="Times New Roman"/>
          <w:sz w:val="24"/>
          <w:szCs w:val="24"/>
        </w:rPr>
        <w:t>to</w:t>
      </w:r>
      <w:r w:rsidRPr="00786B4C">
        <w:rPr>
          <w:rFonts w:ascii="Times New Roman" w:hAnsi="Times New Roman" w:cs="Times New Roman"/>
          <w:sz w:val="24"/>
          <w:szCs w:val="24"/>
        </w:rPr>
        <w:t xml:space="preserve"> </w:t>
      </w:r>
      <w:r>
        <w:rPr>
          <w:rFonts w:ascii="Times New Roman" w:hAnsi="Times New Roman" w:cs="Times New Roman"/>
          <w:sz w:val="24"/>
          <w:szCs w:val="24"/>
        </w:rPr>
        <w:t>consider</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issue</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improving</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legislation</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the</w:t>
      </w:r>
      <w:r w:rsidRPr="00786B4C">
        <w:rPr>
          <w:rFonts w:ascii="Times New Roman" w:hAnsi="Times New Roman" w:cs="Times New Roman"/>
          <w:sz w:val="24"/>
          <w:szCs w:val="24"/>
        </w:rPr>
        <w:t xml:space="preserve"> </w:t>
      </w:r>
      <w:r>
        <w:rPr>
          <w:rFonts w:ascii="Times New Roman" w:hAnsi="Times New Roman" w:cs="Times New Roman"/>
          <w:sz w:val="24"/>
          <w:szCs w:val="24"/>
        </w:rPr>
        <w:t>Republic</w:t>
      </w:r>
      <w:r w:rsidRPr="00786B4C">
        <w:rPr>
          <w:rFonts w:ascii="Times New Roman" w:hAnsi="Times New Roman" w:cs="Times New Roman"/>
          <w:sz w:val="24"/>
          <w:szCs w:val="24"/>
        </w:rPr>
        <w:t xml:space="preserve"> </w:t>
      </w:r>
      <w:r>
        <w:rPr>
          <w:rFonts w:ascii="Times New Roman" w:hAnsi="Times New Roman" w:cs="Times New Roman"/>
          <w:sz w:val="24"/>
          <w:szCs w:val="24"/>
        </w:rPr>
        <w:t>of</w:t>
      </w:r>
      <w:r w:rsidRPr="00786B4C">
        <w:rPr>
          <w:rFonts w:ascii="Times New Roman" w:hAnsi="Times New Roman" w:cs="Times New Roman"/>
          <w:sz w:val="24"/>
          <w:szCs w:val="24"/>
        </w:rPr>
        <w:t xml:space="preserve"> </w:t>
      </w:r>
      <w:r>
        <w:rPr>
          <w:rFonts w:ascii="Times New Roman" w:hAnsi="Times New Roman" w:cs="Times New Roman"/>
          <w:sz w:val="24"/>
          <w:szCs w:val="24"/>
        </w:rPr>
        <w:t>Tajikistan</w:t>
      </w:r>
      <w:r w:rsidRPr="00786B4C">
        <w:rPr>
          <w:rFonts w:ascii="Times New Roman" w:hAnsi="Times New Roman" w:cs="Times New Roman"/>
          <w:sz w:val="24"/>
          <w:szCs w:val="24"/>
        </w:rPr>
        <w:t xml:space="preserve"> </w:t>
      </w:r>
      <w:r>
        <w:rPr>
          <w:rFonts w:ascii="Times New Roman" w:hAnsi="Times New Roman" w:cs="Times New Roman"/>
          <w:sz w:val="24"/>
          <w:szCs w:val="24"/>
        </w:rPr>
        <w:t>in</w:t>
      </w:r>
      <w:r w:rsidRPr="00786B4C">
        <w:rPr>
          <w:rFonts w:ascii="Times New Roman" w:hAnsi="Times New Roman" w:cs="Times New Roman"/>
          <w:sz w:val="24"/>
          <w:szCs w:val="24"/>
        </w:rPr>
        <w:t xml:space="preserve"> 2018-2019 </w:t>
      </w:r>
      <w:r>
        <w:rPr>
          <w:rFonts w:ascii="Times New Roman" w:hAnsi="Times New Roman" w:cs="Times New Roman"/>
          <w:sz w:val="24"/>
          <w:szCs w:val="24"/>
        </w:rPr>
        <w:t>and</w:t>
      </w:r>
      <w:r w:rsidRPr="00786B4C">
        <w:rPr>
          <w:rFonts w:ascii="Times New Roman" w:hAnsi="Times New Roman" w:cs="Times New Roman"/>
          <w:sz w:val="24"/>
          <w:szCs w:val="24"/>
        </w:rPr>
        <w:t xml:space="preserve"> </w:t>
      </w:r>
      <w:r>
        <w:rPr>
          <w:rFonts w:ascii="Times New Roman" w:hAnsi="Times New Roman" w:cs="Times New Roman"/>
          <w:sz w:val="24"/>
          <w:szCs w:val="24"/>
        </w:rPr>
        <w:t>to</w:t>
      </w:r>
      <w:r w:rsidRPr="00786B4C">
        <w:rPr>
          <w:rFonts w:ascii="Times New Roman" w:hAnsi="Times New Roman" w:cs="Times New Roman"/>
          <w:sz w:val="24"/>
          <w:szCs w:val="24"/>
        </w:rPr>
        <w:t xml:space="preserve"> </w:t>
      </w:r>
      <w:r>
        <w:rPr>
          <w:rFonts w:ascii="Times New Roman" w:hAnsi="Times New Roman" w:cs="Times New Roman"/>
          <w:sz w:val="24"/>
          <w:szCs w:val="24"/>
        </w:rPr>
        <w:t>develop</w:t>
      </w:r>
      <w:r w:rsidRPr="00786B4C">
        <w:rPr>
          <w:rFonts w:ascii="Times New Roman" w:hAnsi="Times New Roman" w:cs="Times New Roman"/>
          <w:sz w:val="24"/>
          <w:szCs w:val="24"/>
        </w:rPr>
        <w:t xml:space="preserve"> </w:t>
      </w:r>
      <w:r>
        <w:rPr>
          <w:rFonts w:ascii="Times New Roman" w:hAnsi="Times New Roman" w:cs="Times New Roman"/>
          <w:sz w:val="24"/>
          <w:szCs w:val="24"/>
        </w:rPr>
        <w:t>a</w:t>
      </w:r>
      <w:r w:rsidRPr="00786B4C">
        <w:rPr>
          <w:rFonts w:ascii="Times New Roman" w:hAnsi="Times New Roman" w:cs="Times New Roman"/>
          <w:sz w:val="24"/>
          <w:szCs w:val="24"/>
        </w:rPr>
        <w:t xml:space="preserve"> </w:t>
      </w:r>
      <w:r>
        <w:rPr>
          <w:rFonts w:ascii="Times New Roman" w:hAnsi="Times New Roman" w:cs="Times New Roman"/>
          <w:sz w:val="24"/>
          <w:szCs w:val="24"/>
        </w:rPr>
        <w:t>law</w:t>
      </w:r>
      <w:r w:rsidRPr="00786B4C">
        <w:rPr>
          <w:rFonts w:ascii="Times New Roman" w:hAnsi="Times New Roman" w:cs="Times New Roman"/>
          <w:sz w:val="24"/>
          <w:szCs w:val="24"/>
        </w:rPr>
        <w:t xml:space="preserve"> </w:t>
      </w:r>
      <w:r>
        <w:rPr>
          <w:rFonts w:ascii="Times New Roman" w:hAnsi="Times New Roman" w:cs="Times New Roman"/>
          <w:sz w:val="24"/>
          <w:szCs w:val="24"/>
        </w:rPr>
        <w:t>on</w:t>
      </w:r>
      <w:r w:rsidRPr="00786B4C">
        <w:rPr>
          <w:rFonts w:ascii="Times New Roman" w:hAnsi="Times New Roman" w:cs="Times New Roman"/>
          <w:sz w:val="24"/>
          <w:szCs w:val="24"/>
        </w:rPr>
        <w:t xml:space="preserve"> </w:t>
      </w:r>
      <w:r>
        <w:rPr>
          <w:rFonts w:ascii="Times New Roman" w:hAnsi="Times New Roman" w:cs="Times New Roman"/>
          <w:sz w:val="24"/>
          <w:szCs w:val="24"/>
        </w:rPr>
        <w:t>comprehensive</w:t>
      </w:r>
      <w:r w:rsidRPr="00786B4C">
        <w:rPr>
          <w:rFonts w:ascii="Times New Roman" w:hAnsi="Times New Roman" w:cs="Times New Roman"/>
          <w:sz w:val="24"/>
          <w:szCs w:val="24"/>
        </w:rPr>
        <w:t xml:space="preserve"> </w:t>
      </w:r>
      <w:r>
        <w:rPr>
          <w:rFonts w:ascii="Times New Roman" w:hAnsi="Times New Roman" w:cs="Times New Roman"/>
          <w:sz w:val="24"/>
          <w:szCs w:val="24"/>
        </w:rPr>
        <w:t>combat</w:t>
      </w:r>
      <w:r w:rsidRPr="00786B4C">
        <w:rPr>
          <w:rFonts w:ascii="Times New Roman" w:hAnsi="Times New Roman" w:cs="Times New Roman"/>
          <w:sz w:val="24"/>
          <w:szCs w:val="24"/>
        </w:rPr>
        <w:t xml:space="preserve"> </w:t>
      </w:r>
      <w:r>
        <w:rPr>
          <w:rFonts w:ascii="Times New Roman" w:hAnsi="Times New Roman" w:cs="Times New Roman"/>
          <w:sz w:val="24"/>
          <w:szCs w:val="24"/>
        </w:rPr>
        <w:t>against</w:t>
      </w:r>
      <w:r w:rsidRPr="00786B4C">
        <w:rPr>
          <w:rFonts w:ascii="Times New Roman" w:hAnsi="Times New Roman" w:cs="Times New Roman"/>
          <w:sz w:val="24"/>
          <w:szCs w:val="24"/>
        </w:rPr>
        <w:t xml:space="preserve"> </w:t>
      </w:r>
      <w:r>
        <w:rPr>
          <w:rFonts w:ascii="Times New Roman" w:hAnsi="Times New Roman" w:cs="Times New Roman"/>
          <w:sz w:val="24"/>
          <w:szCs w:val="24"/>
        </w:rPr>
        <w:t xml:space="preserve">discrimination </w:t>
      </w:r>
      <w:r w:rsidR="00E36A2E" w:rsidRPr="00786B4C">
        <w:rPr>
          <w:rFonts w:ascii="Times New Roman" w:hAnsi="Times New Roman" w:cs="Times New Roman"/>
          <w:sz w:val="24"/>
          <w:szCs w:val="24"/>
        </w:rPr>
        <w:t>(118.21, 118.23).</w:t>
      </w:r>
    </w:p>
    <w:p w:rsidR="00F47672" w:rsidRPr="00786B4C" w:rsidRDefault="00786B4C" w:rsidP="00886A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F47672" w:rsidRPr="00786B4C">
        <w:rPr>
          <w:rFonts w:ascii="Times New Roman" w:hAnsi="Times New Roman" w:cs="Times New Roman"/>
          <w:b/>
          <w:sz w:val="24"/>
          <w:szCs w:val="24"/>
        </w:rPr>
        <w:t xml:space="preserve"> </w:t>
      </w:r>
      <w:r>
        <w:rPr>
          <w:rFonts w:ascii="Times New Roman" w:hAnsi="Times New Roman" w:cs="Times New Roman"/>
          <w:b/>
          <w:sz w:val="24"/>
          <w:szCs w:val="24"/>
        </w:rPr>
        <w:t xml:space="preserve">kindly inform, </w:t>
      </w:r>
      <w:r w:rsidR="00886A55">
        <w:rPr>
          <w:rFonts w:ascii="Times New Roman" w:hAnsi="Times New Roman" w:cs="Times New Roman"/>
          <w:b/>
          <w:sz w:val="24"/>
          <w:szCs w:val="24"/>
        </w:rPr>
        <w:t xml:space="preserve">is it expected to </w:t>
      </w:r>
      <w:r>
        <w:rPr>
          <w:rFonts w:ascii="Times New Roman" w:hAnsi="Times New Roman" w:cs="Times New Roman"/>
          <w:b/>
          <w:sz w:val="24"/>
          <w:szCs w:val="24"/>
        </w:rPr>
        <w:t>adopt a single anti-discrimination law in RT</w:t>
      </w:r>
      <w:r w:rsidR="00F47672" w:rsidRPr="00786B4C">
        <w:rPr>
          <w:rFonts w:ascii="Times New Roman" w:hAnsi="Times New Roman" w:cs="Times New Roman"/>
          <w:b/>
          <w:sz w:val="24"/>
          <w:szCs w:val="24"/>
        </w:rPr>
        <w:t>?</w:t>
      </w:r>
    </w:p>
    <w:p w:rsidR="001A4812" w:rsidRPr="00786B4C" w:rsidRDefault="001A4812" w:rsidP="009A79D7">
      <w:pPr>
        <w:shd w:val="clear" w:color="auto" w:fill="FFFFFF"/>
        <w:spacing w:after="0" w:line="240" w:lineRule="auto"/>
        <w:jc w:val="both"/>
        <w:rPr>
          <w:rFonts w:ascii="Times New Roman" w:eastAsia="Times New Roman" w:hAnsi="Times New Roman" w:cs="Times New Roman"/>
          <w:b/>
          <w:color w:val="222222"/>
          <w:sz w:val="24"/>
          <w:szCs w:val="24"/>
          <w:lang w:eastAsia="ru-RU"/>
        </w:rPr>
      </w:pPr>
    </w:p>
    <w:p w:rsidR="00693218" w:rsidRPr="00786B4C" w:rsidRDefault="00786B4C" w:rsidP="00786B4C">
      <w:pPr>
        <w:shd w:val="clear" w:color="auto" w:fill="FFFFFF"/>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RIGHT</w:t>
      </w:r>
      <w:r w:rsidRPr="00786B4C">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FOR</w:t>
      </w:r>
      <w:r w:rsidRPr="00786B4C">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FAIR</w:t>
      </w:r>
      <w:r w:rsidRPr="00786B4C">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TRIAL</w:t>
      </w:r>
      <w:r w:rsidRPr="00786B4C">
        <w:rPr>
          <w:rFonts w:ascii="Times New Roman" w:hAnsi="Times New Roman" w:cs="Times New Roman"/>
          <w:b/>
          <w:color w:val="0070C0"/>
          <w:sz w:val="24"/>
          <w:szCs w:val="24"/>
        </w:rPr>
        <w:t xml:space="preserve"> </w:t>
      </w:r>
      <w:r w:rsidR="00F93BEC" w:rsidRPr="00786B4C">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 </w:t>
      </w:r>
      <w:r w:rsidR="00F93BEC" w:rsidRPr="00786B4C">
        <w:rPr>
          <w:rFonts w:ascii="Times New Roman" w:hAnsi="Times New Roman" w:cs="Times New Roman"/>
          <w:b/>
          <w:color w:val="0070C0"/>
          <w:sz w:val="24"/>
          <w:szCs w:val="24"/>
        </w:rPr>
        <w:t xml:space="preserve">14 </w:t>
      </w:r>
      <w:r w:rsidR="00886A55">
        <w:rPr>
          <w:rFonts w:ascii="Times New Roman" w:hAnsi="Times New Roman" w:cs="Times New Roman"/>
          <w:b/>
          <w:color w:val="0070C0"/>
          <w:sz w:val="24"/>
          <w:szCs w:val="24"/>
        </w:rPr>
        <w:t xml:space="preserve">of </w:t>
      </w:r>
      <w:r>
        <w:rPr>
          <w:rFonts w:ascii="Times New Roman" w:hAnsi="Times New Roman" w:cs="Times New Roman"/>
          <w:b/>
          <w:color w:val="0070C0"/>
          <w:sz w:val="24"/>
          <w:szCs w:val="24"/>
        </w:rPr>
        <w:t>ICCPR</w:t>
      </w:r>
      <w:r w:rsidR="00F93BEC" w:rsidRPr="00786B4C">
        <w:rPr>
          <w:rFonts w:ascii="Times New Roman" w:hAnsi="Times New Roman" w:cs="Times New Roman"/>
          <w:b/>
          <w:color w:val="0070C0"/>
          <w:sz w:val="24"/>
          <w:szCs w:val="24"/>
        </w:rPr>
        <w:t>)</w:t>
      </w:r>
      <w:r w:rsidR="00E62AE5">
        <w:rPr>
          <w:rFonts w:ascii="Times New Roman" w:hAnsi="Times New Roman" w:cs="Times New Roman"/>
          <w:b/>
          <w:color w:val="0070C0"/>
          <w:sz w:val="24"/>
          <w:szCs w:val="24"/>
        </w:rPr>
        <w:t xml:space="preserve"> </w:t>
      </w:r>
    </w:p>
    <w:p w:rsidR="00E17837" w:rsidRPr="00786B4C" w:rsidRDefault="00786B4C" w:rsidP="00BF2345">
      <w:pPr>
        <w:spacing w:after="0" w:line="20" w:lineRule="atLeast"/>
        <w:rPr>
          <w:rFonts w:ascii="Times New Roman" w:hAnsi="Times New Roman" w:cs="Times New Roman"/>
          <w:i/>
          <w:sz w:val="24"/>
          <w:szCs w:val="24"/>
        </w:rPr>
      </w:pPr>
      <w:r>
        <w:rPr>
          <w:rFonts w:ascii="Times New Roman" w:hAnsi="Times New Roman" w:cs="Times New Roman"/>
          <w:i/>
          <w:sz w:val="24"/>
          <w:szCs w:val="24"/>
        </w:rPr>
        <w:t xml:space="preserve">Independence of judicial authorities </w:t>
      </w:r>
    </w:p>
    <w:p w:rsidR="00E17837" w:rsidRPr="00F51041" w:rsidRDefault="00BF2345" w:rsidP="00886A55">
      <w:pPr>
        <w:pStyle w:val="a6"/>
        <w:spacing w:after="0" w:line="20" w:lineRule="atLeast"/>
        <w:ind w:left="0" w:firstLine="708"/>
        <w:jc w:val="both"/>
        <w:rPr>
          <w:rFonts w:ascii="Times New Roman" w:hAnsi="Times New Roman" w:cs="Times New Roman"/>
          <w:sz w:val="24"/>
          <w:szCs w:val="24"/>
        </w:rPr>
      </w:pPr>
      <w:r>
        <w:rPr>
          <w:rFonts w:ascii="Times New Roman" w:hAnsi="Times New Roman" w:cs="Times New Roman"/>
          <w:sz w:val="24"/>
          <w:szCs w:val="24"/>
        </w:rPr>
        <w:t>A number of programs aiming to create an independent judicial system have been adopted</w:t>
      </w:r>
      <w:r w:rsidR="00533B74">
        <w:rPr>
          <w:rFonts w:ascii="Times New Roman" w:hAnsi="Times New Roman" w:cs="Times New Roman"/>
          <w:sz w:val="24"/>
          <w:szCs w:val="24"/>
        </w:rPr>
        <w:t xml:space="preserve"> in Tajikistan</w:t>
      </w:r>
      <w:r>
        <w:rPr>
          <w:rFonts w:ascii="Times New Roman" w:hAnsi="Times New Roman" w:cs="Times New Roman"/>
          <w:sz w:val="24"/>
          <w:szCs w:val="24"/>
        </w:rPr>
        <w:t xml:space="preserve">. </w:t>
      </w:r>
      <w:r w:rsidR="00905E5A">
        <w:rPr>
          <w:rFonts w:ascii="Times New Roman" w:hAnsi="Times New Roman" w:cs="Times New Roman"/>
          <w:sz w:val="24"/>
          <w:szCs w:val="24"/>
        </w:rPr>
        <w:t xml:space="preserve">However, presently the judicial system of Tajikistan retains elements of control </w:t>
      </w:r>
      <w:r w:rsidR="00655C75">
        <w:rPr>
          <w:rFonts w:ascii="Times New Roman" w:hAnsi="Times New Roman" w:cs="Times New Roman"/>
          <w:sz w:val="24"/>
          <w:szCs w:val="24"/>
        </w:rPr>
        <w:t xml:space="preserve">of the judiciary </w:t>
      </w:r>
      <w:r w:rsidR="00905E5A">
        <w:rPr>
          <w:rFonts w:ascii="Times New Roman" w:hAnsi="Times New Roman" w:cs="Times New Roman"/>
          <w:sz w:val="24"/>
          <w:szCs w:val="24"/>
        </w:rPr>
        <w:t xml:space="preserve">by executive and legislative authorities. </w:t>
      </w:r>
      <w:r w:rsidR="00655C75">
        <w:rPr>
          <w:rFonts w:ascii="Times New Roman" w:hAnsi="Times New Roman" w:cs="Times New Roman"/>
          <w:sz w:val="24"/>
          <w:szCs w:val="24"/>
        </w:rPr>
        <w:t>The</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criteria</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for</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selecting</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the judges</w:t>
      </w:r>
      <w:r w:rsidR="00655C75" w:rsidRPr="00655C75">
        <w:rPr>
          <w:rFonts w:ascii="Times New Roman" w:hAnsi="Times New Roman" w:cs="Times New Roman"/>
          <w:sz w:val="24"/>
          <w:szCs w:val="24"/>
        </w:rPr>
        <w:t xml:space="preserve"> </w:t>
      </w:r>
      <w:r w:rsidR="00886A55">
        <w:rPr>
          <w:rFonts w:ascii="Times New Roman" w:hAnsi="Times New Roman" w:cs="Times New Roman"/>
          <w:sz w:val="24"/>
          <w:szCs w:val="24"/>
        </w:rPr>
        <w:t>are</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not</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transparent</w:t>
      </w:r>
      <w:r w:rsidR="00655C75" w:rsidRPr="00655C75">
        <w:rPr>
          <w:rFonts w:ascii="Times New Roman" w:hAnsi="Times New Roman" w:cs="Times New Roman"/>
          <w:sz w:val="24"/>
          <w:szCs w:val="24"/>
        </w:rPr>
        <w:t xml:space="preserve">; </w:t>
      </w:r>
      <w:r w:rsidR="00655C75">
        <w:rPr>
          <w:rFonts w:ascii="Times New Roman" w:hAnsi="Times New Roman" w:cs="Times New Roman"/>
          <w:sz w:val="24"/>
          <w:szCs w:val="24"/>
        </w:rPr>
        <w:t xml:space="preserve">courts are not independent financially; funding of the judiciary is provided on the discretion of executive authorities. </w:t>
      </w:r>
    </w:p>
    <w:p w:rsidR="00E17837" w:rsidRPr="00AC1B6D" w:rsidRDefault="00655C75" w:rsidP="00E13563">
      <w:pPr>
        <w:pStyle w:val="a6"/>
        <w:spacing w:after="0" w:line="20" w:lineRule="atLeast"/>
        <w:ind w:left="0" w:firstLine="708"/>
        <w:jc w:val="both"/>
        <w:rPr>
          <w:rFonts w:ascii="Times New Roman" w:hAnsi="Times New Roman" w:cs="Times New Roman"/>
          <w:sz w:val="24"/>
          <w:szCs w:val="24"/>
        </w:rPr>
      </w:pPr>
      <w:r>
        <w:rPr>
          <w:rFonts w:ascii="Times New Roman" w:hAnsi="Times New Roman" w:cs="Times New Roman"/>
          <w:sz w:val="24"/>
          <w:szCs w:val="24"/>
        </w:rPr>
        <w:t>Key</w:t>
      </w:r>
      <w:r w:rsidRPr="00F51041">
        <w:rPr>
          <w:rFonts w:ascii="Times New Roman" w:hAnsi="Times New Roman" w:cs="Times New Roman"/>
          <w:sz w:val="24"/>
          <w:szCs w:val="24"/>
        </w:rPr>
        <w:t xml:space="preserve"> </w:t>
      </w:r>
      <w:r>
        <w:rPr>
          <w:rFonts w:ascii="Times New Roman" w:hAnsi="Times New Roman" w:cs="Times New Roman"/>
          <w:sz w:val="24"/>
          <w:szCs w:val="24"/>
        </w:rPr>
        <w:t>powers</w:t>
      </w:r>
      <w:r w:rsidRPr="00F51041">
        <w:rPr>
          <w:rFonts w:ascii="Times New Roman" w:hAnsi="Times New Roman" w:cs="Times New Roman"/>
          <w:sz w:val="24"/>
          <w:szCs w:val="24"/>
        </w:rPr>
        <w:t xml:space="preserve"> </w:t>
      </w:r>
      <w:r>
        <w:rPr>
          <w:rFonts w:ascii="Times New Roman" w:hAnsi="Times New Roman" w:cs="Times New Roman"/>
          <w:sz w:val="24"/>
          <w:szCs w:val="24"/>
        </w:rPr>
        <w:t>in</w:t>
      </w:r>
      <w:r w:rsidRPr="00F51041">
        <w:rPr>
          <w:rFonts w:ascii="Times New Roman" w:hAnsi="Times New Roman" w:cs="Times New Roman"/>
          <w:sz w:val="24"/>
          <w:szCs w:val="24"/>
        </w:rPr>
        <w:t xml:space="preserve"> </w:t>
      </w:r>
      <w:r>
        <w:rPr>
          <w:rFonts w:ascii="Times New Roman" w:hAnsi="Times New Roman" w:cs="Times New Roman"/>
          <w:sz w:val="24"/>
          <w:szCs w:val="24"/>
        </w:rPr>
        <w:t>terms</w:t>
      </w:r>
      <w:r w:rsidRPr="00F51041">
        <w:rPr>
          <w:rFonts w:ascii="Times New Roman" w:hAnsi="Times New Roman" w:cs="Times New Roman"/>
          <w:sz w:val="24"/>
          <w:szCs w:val="24"/>
        </w:rPr>
        <w:t xml:space="preserve"> </w:t>
      </w:r>
      <w:r>
        <w:rPr>
          <w:rFonts w:ascii="Times New Roman" w:hAnsi="Times New Roman" w:cs="Times New Roman"/>
          <w:sz w:val="24"/>
          <w:szCs w:val="24"/>
        </w:rPr>
        <w:t>of</w:t>
      </w:r>
      <w:r w:rsidRPr="00F51041">
        <w:rPr>
          <w:rFonts w:ascii="Times New Roman" w:hAnsi="Times New Roman" w:cs="Times New Roman"/>
          <w:sz w:val="24"/>
          <w:szCs w:val="24"/>
        </w:rPr>
        <w:t xml:space="preserve"> </w:t>
      </w:r>
      <w:r w:rsidR="00E13563">
        <w:rPr>
          <w:rFonts w:ascii="Times New Roman" w:hAnsi="Times New Roman" w:cs="Times New Roman"/>
          <w:sz w:val="24"/>
          <w:szCs w:val="24"/>
        </w:rPr>
        <w:t xml:space="preserve">instigating </w:t>
      </w:r>
      <w:r w:rsidR="00886A55">
        <w:rPr>
          <w:rFonts w:ascii="Times New Roman" w:hAnsi="Times New Roman" w:cs="Times New Roman"/>
          <w:sz w:val="24"/>
          <w:szCs w:val="24"/>
        </w:rPr>
        <w:t xml:space="preserve">disciplinary </w:t>
      </w:r>
      <w:r w:rsidR="00E13563">
        <w:rPr>
          <w:rFonts w:ascii="Times New Roman" w:hAnsi="Times New Roman" w:cs="Times New Roman"/>
          <w:sz w:val="24"/>
          <w:szCs w:val="24"/>
        </w:rPr>
        <w:t xml:space="preserve">proceedings </w:t>
      </w:r>
      <w:r w:rsidR="00886A55">
        <w:rPr>
          <w:rFonts w:ascii="Times New Roman" w:hAnsi="Times New Roman" w:cs="Times New Roman"/>
          <w:sz w:val="24"/>
          <w:szCs w:val="24"/>
        </w:rPr>
        <w:t xml:space="preserve">against </w:t>
      </w:r>
      <w:r>
        <w:rPr>
          <w:rFonts w:ascii="Times New Roman" w:hAnsi="Times New Roman" w:cs="Times New Roman"/>
          <w:sz w:val="24"/>
          <w:szCs w:val="24"/>
        </w:rPr>
        <w:t>judges</w:t>
      </w:r>
      <w:r w:rsidRPr="00F51041">
        <w:rPr>
          <w:rFonts w:ascii="Times New Roman" w:hAnsi="Times New Roman" w:cs="Times New Roman"/>
          <w:sz w:val="24"/>
          <w:szCs w:val="24"/>
        </w:rPr>
        <w:t xml:space="preserve">, </w:t>
      </w:r>
      <w:r>
        <w:rPr>
          <w:rFonts w:ascii="Times New Roman" w:hAnsi="Times New Roman" w:cs="Times New Roman"/>
          <w:sz w:val="24"/>
          <w:szCs w:val="24"/>
        </w:rPr>
        <w:t>distribution</w:t>
      </w:r>
      <w:r w:rsidRPr="00F51041">
        <w:rPr>
          <w:rFonts w:ascii="Times New Roman" w:hAnsi="Times New Roman" w:cs="Times New Roman"/>
          <w:sz w:val="24"/>
          <w:szCs w:val="24"/>
        </w:rPr>
        <w:t xml:space="preserve"> </w:t>
      </w:r>
      <w:r>
        <w:rPr>
          <w:rFonts w:ascii="Times New Roman" w:hAnsi="Times New Roman" w:cs="Times New Roman"/>
          <w:sz w:val="24"/>
          <w:szCs w:val="24"/>
        </w:rPr>
        <w:t>of</w:t>
      </w:r>
      <w:r w:rsidRPr="00F51041">
        <w:rPr>
          <w:rFonts w:ascii="Times New Roman" w:hAnsi="Times New Roman" w:cs="Times New Roman"/>
          <w:sz w:val="24"/>
          <w:szCs w:val="24"/>
        </w:rPr>
        <w:t xml:space="preserve"> </w:t>
      </w:r>
      <w:r>
        <w:rPr>
          <w:rFonts w:ascii="Times New Roman" w:hAnsi="Times New Roman" w:cs="Times New Roman"/>
          <w:sz w:val="24"/>
          <w:szCs w:val="24"/>
        </w:rPr>
        <w:t>cases</w:t>
      </w:r>
      <w:r w:rsidRPr="00F51041">
        <w:rPr>
          <w:rFonts w:ascii="Times New Roman" w:hAnsi="Times New Roman" w:cs="Times New Roman"/>
          <w:sz w:val="24"/>
          <w:szCs w:val="24"/>
        </w:rPr>
        <w:t xml:space="preserve">, </w:t>
      </w:r>
      <w:r w:rsidR="00E62AE5">
        <w:rPr>
          <w:rFonts w:ascii="Times New Roman" w:hAnsi="Times New Roman" w:cs="Times New Roman"/>
          <w:sz w:val="24"/>
          <w:szCs w:val="24"/>
        </w:rPr>
        <w:t>logistical</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support</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belong</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to</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the</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Chairman</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of</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the</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Supreme</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Court</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the</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Supreme</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Economic</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Court</w:t>
      </w:r>
      <w:r w:rsidR="00E62AE5" w:rsidRPr="00F51041">
        <w:rPr>
          <w:rFonts w:ascii="Times New Roman" w:hAnsi="Times New Roman" w:cs="Times New Roman"/>
          <w:sz w:val="24"/>
          <w:szCs w:val="24"/>
        </w:rPr>
        <w:t xml:space="preserve"> </w:t>
      </w:r>
      <w:r w:rsidR="00E62AE5">
        <w:rPr>
          <w:rFonts w:ascii="Times New Roman" w:hAnsi="Times New Roman" w:cs="Times New Roman"/>
          <w:sz w:val="24"/>
          <w:szCs w:val="24"/>
        </w:rPr>
        <w:t>and</w:t>
      </w:r>
      <w:r w:rsidR="00F51041">
        <w:rPr>
          <w:rFonts w:ascii="Times New Roman" w:hAnsi="Times New Roman" w:cs="Times New Roman"/>
          <w:sz w:val="24"/>
          <w:szCs w:val="24"/>
        </w:rPr>
        <w:t xml:space="preserve"> inferior courts. </w:t>
      </w:r>
    </w:p>
    <w:p w:rsidR="00E17837" w:rsidRPr="00AC1B6D" w:rsidRDefault="00E17837" w:rsidP="00E17837">
      <w:pPr>
        <w:pStyle w:val="a6"/>
        <w:spacing w:after="0" w:line="20" w:lineRule="atLeast"/>
        <w:ind w:left="0"/>
        <w:jc w:val="both"/>
        <w:rPr>
          <w:rFonts w:ascii="Times New Roman" w:hAnsi="Times New Roman" w:cs="Times New Roman"/>
          <w:sz w:val="24"/>
          <w:szCs w:val="24"/>
        </w:rPr>
      </w:pPr>
    </w:p>
    <w:p w:rsidR="007240ED" w:rsidRDefault="00F51041" w:rsidP="00F51041">
      <w:pPr>
        <w:pStyle w:val="a6"/>
        <w:tabs>
          <w:tab w:val="left" w:pos="284"/>
        </w:tabs>
        <w:spacing w:after="0" w:line="20" w:lineRule="atLeast"/>
        <w:ind w:left="0"/>
        <w:jc w:val="both"/>
        <w:rPr>
          <w:rFonts w:ascii="Times New Roman" w:hAnsi="Times New Roman" w:cs="Times New Roman"/>
          <w:b/>
          <w:sz w:val="24"/>
          <w:szCs w:val="24"/>
        </w:rPr>
      </w:pPr>
      <w:r>
        <w:rPr>
          <w:rFonts w:ascii="Times New Roman" w:hAnsi="Times New Roman" w:cs="Times New Roman"/>
          <w:b/>
          <w:sz w:val="24"/>
          <w:szCs w:val="24"/>
        </w:rPr>
        <w:t>Questions</w:t>
      </w:r>
      <w:r w:rsidR="00E17837" w:rsidRPr="006410A2">
        <w:rPr>
          <w:rFonts w:ascii="Times New Roman" w:hAnsi="Times New Roman" w:cs="Times New Roman"/>
          <w:b/>
          <w:sz w:val="24"/>
          <w:szCs w:val="24"/>
        </w:rPr>
        <w:t>:</w:t>
      </w:r>
    </w:p>
    <w:p w:rsidR="007240ED" w:rsidRPr="00F51041" w:rsidRDefault="00F51041" w:rsidP="00F51041">
      <w:pPr>
        <w:pStyle w:val="a6"/>
        <w:numPr>
          <w:ilvl w:val="0"/>
          <w:numId w:val="24"/>
        </w:numPr>
        <w:tabs>
          <w:tab w:val="left" w:pos="284"/>
        </w:tabs>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Kindly</w:t>
      </w:r>
      <w:r w:rsidRPr="00F51041">
        <w:rPr>
          <w:rFonts w:ascii="Times New Roman" w:hAnsi="Times New Roman" w:cs="Times New Roman"/>
          <w:b/>
          <w:sz w:val="24"/>
          <w:szCs w:val="24"/>
        </w:rPr>
        <w:t xml:space="preserve"> </w:t>
      </w:r>
      <w:r>
        <w:rPr>
          <w:rFonts w:ascii="Times New Roman" w:hAnsi="Times New Roman" w:cs="Times New Roman"/>
          <w:b/>
          <w:sz w:val="24"/>
          <w:szCs w:val="24"/>
        </w:rPr>
        <w:t>answer:</w:t>
      </w:r>
      <w:r w:rsidRPr="00F51041">
        <w:rPr>
          <w:rFonts w:ascii="Times New Roman" w:hAnsi="Times New Roman" w:cs="Times New Roman"/>
          <w:b/>
          <w:sz w:val="24"/>
          <w:szCs w:val="24"/>
        </w:rPr>
        <w:t xml:space="preserve"> </w:t>
      </w:r>
      <w:r>
        <w:rPr>
          <w:rFonts w:ascii="Times New Roman" w:hAnsi="Times New Roman" w:cs="Times New Roman"/>
          <w:b/>
          <w:sz w:val="24"/>
          <w:szCs w:val="24"/>
        </w:rPr>
        <w:t>what</w:t>
      </w:r>
      <w:r w:rsidRPr="00F51041">
        <w:rPr>
          <w:rFonts w:ascii="Times New Roman" w:hAnsi="Times New Roman" w:cs="Times New Roman"/>
          <w:b/>
          <w:sz w:val="24"/>
          <w:szCs w:val="24"/>
        </w:rPr>
        <w:t xml:space="preserve"> </w:t>
      </w:r>
      <w:r>
        <w:rPr>
          <w:rFonts w:ascii="Times New Roman" w:hAnsi="Times New Roman" w:cs="Times New Roman"/>
          <w:b/>
          <w:sz w:val="24"/>
          <w:szCs w:val="24"/>
        </w:rPr>
        <w:t>measures</w:t>
      </w:r>
      <w:r w:rsidRPr="00F51041">
        <w:rPr>
          <w:rFonts w:ascii="Times New Roman" w:hAnsi="Times New Roman" w:cs="Times New Roman"/>
          <w:b/>
          <w:sz w:val="24"/>
          <w:szCs w:val="24"/>
        </w:rPr>
        <w:t xml:space="preserve"> </w:t>
      </w:r>
      <w:r>
        <w:rPr>
          <w:rFonts w:ascii="Times New Roman" w:hAnsi="Times New Roman" w:cs="Times New Roman"/>
          <w:b/>
          <w:sz w:val="24"/>
          <w:szCs w:val="24"/>
        </w:rPr>
        <w:t>are</w:t>
      </w:r>
      <w:r w:rsidRPr="00F51041">
        <w:rPr>
          <w:rFonts w:ascii="Times New Roman" w:hAnsi="Times New Roman" w:cs="Times New Roman"/>
          <w:b/>
          <w:sz w:val="24"/>
          <w:szCs w:val="24"/>
        </w:rPr>
        <w:t xml:space="preserve"> </w:t>
      </w:r>
      <w:r>
        <w:rPr>
          <w:rFonts w:ascii="Times New Roman" w:hAnsi="Times New Roman" w:cs="Times New Roman"/>
          <w:b/>
          <w:sz w:val="24"/>
          <w:szCs w:val="24"/>
        </w:rPr>
        <w:t>being taken</w:t>
      </w:r>
      <w:r w:rsidRPr="00F51041">
        <w:rPr>
          <w:rFonts w:ascii="Times New Roman" w:hAnsi="Times New Roman" w:cs="Times New Roman"/>
          <w:b/>
          <w:sz w:val="24"/>
          <w:szCs w:val="24"/>
        </w:rPr>
        <w:t xml:space="preserve"> </w:t>
      </w:r>
      <w:r>
        <w:rPr>
          <w:rFonts w:ascii="Times New Roman" w:hAnsi="Times New Roman" w:cs="Times New Roman"/>
          <w:b/>
          <w:sz w:val="24"/>
          <w:szCs w:val="24"/>
        </w:rPr>
        <w:t>to</w:t>
      </w:r>
      <w:r w:rsidRPr="00F51041">
        <w:rPr>
          <w:rFonts w:ascii="Times New Roman" w:hAnsi="Times New Roman" w:cs="Times New Roman"/>
          <w:b/>
          <w:sz w:val="24"/>
          <w:szCs w:val="24"/>
        </w:rPr>
        <w:t xml:space="preserve"> </w:t>
      </w:r>
      <w:r>
        <w:rPr>
          <w:rFonts w:ascii="Times New Roman" w:hAnsi="Times New Roman" w:cs="Times New Roman"/>
          <w:b/>
          <w:sz w:val="24"/>
          <w:szCs w:val="24"/>
        </w:rPr>
        <w:t>achieve</w:t>
      </w:r>
      <w:r w:rsidRPr="00F51041">
        <w:rPr>
          <w:rFonts w:ascii="Times New Roman" w:hAnsi="Times New Roman" w:cs="Times New Roman"/>
          <w:b/>
          <w:sz w:val="24"/>
          <w:szCs w:val="24"/>
        </w:rPr>
        <w:t xml:space="preserve"> </w:t>
      </w:r>
      <w:r>
        <w:rPr>
          <w:rFonts w:ascii="Times New Roman" w:hAnsi="Times New Roman" w:cs="Times New Roman"/>
          <w:b/>
          <w:sz w:val="24"/>
          <w:szCs w:val="24"/>
        </w:rPr>
        <w:t>real</w:t>
      </w:r>
      <w:r w:rsidRPr="00F51041">
        <w:rPr>
          <w:rFonts w:ascii="Times New Roman" w:hAnsi="Times New Roman" w:cs="Times New Roman"/>
          <w:b/>
          <w:sz w:val="24"/>
          <w:szCs w:val="24"/>
        </w:rPr>
        <w:t xml:space="preserve"> </w:t>
      </w:r>
      <w:r>
        <w:rPr>
          <w:rFonts w:ascii="Times New Roman" w:hAnsi="Times New Roman" w:cs="Times New Roman"/>
          <w:b/>
          <w:sz w:val="24"/>
          <w:szCs w:val="24"/>
        </w:rPr>
        <w:t>independence</w:t>
      </w:r>
      <w:r w:rsidRPr="00F51041">
        <w:rPr>
          <w:rFonts w:ascii="Times New Roman" w:hAnsi="Times New Roman" w:cs="Times New Roman"/>
          <w:b/>
          <w:sz w:val="24"/>
          <w:szCs w:val="24"/>
        </w:rPr>
        <w:t xml:space="preserve"> </w:t>
      </w:r>
      <w:r>
        <w:rPr>
          <w:rFonts w:ascii="Times New Roman" w:hAnsi="Times New Roman" w:cs="Times New Roman"/>
          <w:b/>
          <w:sz w:val="24"/>
          <w:szCs w:val="24"/>
        </w:rPr>
        <w:t>of</w:t>
      </w:r>
      <w:r w:rsidRPr="00F51041">
        <w:rPr>
          <w:rFonts w:ascii="Times New Roman" w:hAnsi="Times New Roman" w:cs="Times New Roman"/>
          <w:b/>
          <w:sz w:val="24"/>
          <w:szCs w:val="24"/>
        </w:rPr>
        <w:t xml:space="preserve"> </w:t>
      </w:r>
      <w:r>
        <w:rPr>
          <w:rFonts w:ascii="Times New Roman" w:hAnsi="Times New Roman" w:cs="Times New Roman"/>
          <w:b/>
          <w:sz w:val="24"/>
          <w:szCs w:val="24"/>
        </w:rPr>
        <w:t>judicial authorities from executive and legislative authorities</w:t>
      </w:r>
      <w:r w:rsidR="007240ED" w:rsidRPr="00F51041">
        <w:rPr>
          <w:rFonts w:ascii="Times New Roman" w:hAnsi="Times New Roman" w:cs="Times New Roman"/>
          <w:b/>
          <w:sz w:val="24"/>
          <w:szCs w:val="24"/>
        </w:rPr>
        <w:t>?</w:t>
      </w:r>
    </w:p>
    <w:p w:rsidR="006410A2" w:rsidRPr="00F51041" w:rsidRDefault="00F51041" w:rsidP="00E13563">
      <w:pPr>
        <w:pStyle w:val="a6"/>
        <w:numPr>
          <w:ilvl w:val="0"/>
          <w:numId w:val="24"/>
        </w:numPr>
        <w:tabs>
          <w:tab w:val="left" w:pos="284"/>
        </w:tabs>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Is there a plan to take measures for limiting the role of courts’ chairmen in </w:t>
      </w:r>
      <w:r w:rsidR="00E13563">
        <w:rPr>
          <w:rFonts w:ascii="Times New Roman" w:hAnsi="Times New Roman" w:cs="Times New Roman"/>
          <w:b/>
          <w:sz w:val="24"/>
          <w:szCs w:val="24"/>
        </w:rPr>
        <w:t xml:space="preserve">instigating disciplinary proceedings against </w:t>
      </w:r>
      <w:r>
        <w:rPr>
          <w:rFonts w:ascii="Times New Roman" w:hAnsi="Times New Roman" w:cs="Times New Roman"/>
          <w:b/>
          <w:sz w:val="24"/>
          <w:szCs w:val="24"/>
        </w:rPr>
        <w:t>judges</w:t>
      </w:r>
      <w:r w:rsidR="007240ED" w:rsidRPr="00F51041">
        <w:rPr>
          <w:rFonts w:ascii="Times New Roman" w:hAnsi="Times New Roman" w:cs="Times New Roman"/>
          <w:b/>
          <w:sz w:val="24"/>
          <w:szCs w:val="24"/>
        </w:rPr>
        <w:t>?</w:t>
      </w:r>
    </w:p>
    <w:p w:rsidR="006410A2" w:rsidRPr="00F51041" w:rsidRDefault="006410A2" w:rsidP="006410A2">
      <w:pPr>
        <w:pStyle w:val="5"/>
        <w:jc w:val="both"/>
        <w:rPr>
          <w:rFonts w:cs="Times New Roman"/>
          <w:b w:val="0"/>
          <w:sz w:val="24"/>
          <w:szCs w:val="24"/>
        </w:rPr>
      </w:pPr>
    </w:p>
    <w:p w:rsidR="006410A2" w:rsidRPr="00C23289" w:rsidRDefault="00F51041" w:rsidP="00E13563">
      <w:pPr>
        <w:pStyle w:val="5"/>
        <w:jc w:val="both"/>
        <w:rPr>
          <w:rFonts w:cs="Times New Roman"/>
          <w:b w:val="0"/>
          <w:sz w:val="24"/>
          <w:szCs w:val="24"/>
        </w:rPr>
      </w:pPr>
      <w:r>
        <w:rPr>
          <w:rFonts w:cs="Times New Roman"/>
          <w:b w:val="0"/>
          <w:sz w:val="24"/>
          <w:szCs w:val="24"/>
        </w:rPr>
        <w:t>The</w:t>
      </w:r>
      <w:r w:rsidRPr="002F2152">
        <w:rPr>
          <w:rFonts w:cs="Times New Roman"/>
          <w:b w:val="0"/>
          <w:sz w:val="24"/>
          <w:szCs w:val="24"/>
        </w:rPr>
        <w:t xml:space="preserve"> </w:t>
      </w:r>
      <w:r>
        <w:rPr>
          <w:rFonts w:cs="Times New Roman"/>
          <w:b w:val="0"/>
          <w:sz w:val="24"/>
          <w:szCs w:val="24"/>
        </w:rPr>
        <w:t>Constitutional</w:t>
      </w:r>
      <w:r w:rsidRPr="002F2152">
        <w:rPr>
          <w:rFonts w:cs="Times New Roman"/>
          <w:b w:val="0"/>
          <w:sz w:val="24"/>
          <w:szCs w:val="24"/>
        </w:rPr>
        <w:t xml:space="preserve"> </w:t>
      </w:r>
      <w:r w:rsidR="00E13563">
        <w:rPr>
          <w:rFonts w:cs="Times New Roman"/>
          <w:b w:val="0"/>
          <w:sz w:val="24"/>
          <w:szCs w:val="24"/>
        </w:rPr>
        <w:t>L</w:t>
      </w:r>
      <w:r>
        <w:rPr>
          <w:rFonts w:cs="Times New Roman"/>
          <w:b w:val="0"/>
          <w:sz w:val="24"/>
          <w:szCs w:val="24"/>
        </w:rPr>
        <w:t>aw</w:t>
      </w:r>
      <w:r w:rsidRPr="002F2152">
        <w:rPr>
          <w:rFonts w:cs="Times New Roman"/>
          <w:b w:val="0"/>
          <w:sz w:val="24"/>
          <w:szCs w:val="24"/>
        </w:rPr>
        <w:t xml:space="preserve"> “</w:t>
      </w:r>
      <w:r>
        <w:rPr>
          <w:rFonts w:cs="Times New Roman"/>
          <w:b w:val="0"/>
          <w:sz w:val="24"/>
          <w:szCs w:val="24"/>
        </w:rPr>
        <w:t>On</w:t>
      </w:r>
      <w:r w:rsidRPr="002F2152">
        <w:rPr>
          <w:rFonts w:cs="Times New Roman"/>
          <w:b w:val="0"/>
          <w:sz w:val="24"/>
          <w:szCs w:val="24"/>
        </w:rPr>
        <w:t xml:space="preserve"> </w:t>
      </w:r>
      <w:r>
        <w:rPr>
          <w:rFonts w:cs="Times New Roman"/>
          <w:b w:val="0"/>
          <w:sz w:val="24"/>
          <w:szCs w:val="24"/>
        </w:rPr>
        <w:t>courts</w:t>
      </w:r>
      <w:r w:rsidRPr="002F2152">
        <w:rPr>
          <w:rFonts w:cs="Times New Roman"/>
          <w:b w:val="0"/>
          <w:sz w:val="24"/>
          <w:szCs w:val="24"/>
        </w:rPr>
        <w:t xml:space="preserve"> </w:t>
      </w:r>
      <w:r w:rsidR="002F2152">
        <w:rPr>
          <w:rFonts w:cs="Times New Roman"/>
          <w:b w:val="0"/>
          <w:sz w:val="24"/>
          <w:szCs w:val="24"/>
        </w:rPr>
        <w:t>of</w:t>
      </w:r>
      <w:r w:rsidR="002F2152" w:rsidRPr="002F2152">
        <w:rPr>
          <w:rFonts w:cs="Times New Roman"/>
          <w:b w:val="0"/>
          <w:sz w:val="24"/>
          <w:szCs w:val="24"/>
        </w:rPr>
        <w:t xml:space="preserve"> </w:t>
      </w:r>
      <w:r>
        <w:rPr>
          <w:rFonts w:cs="Times New Roman"/>
          <w:b w:val="0"/>
          <w:sz w:val="24"/>
          <w:szCs w:val="24"/>
        </w:rPr>
        <w:t>RT</w:t>
      </w:r>
      <w:r w:rsidRPr="002F2152">
        <w:rPr>
          <w:rFonts w:cs="Times New Roman"/>
          <w:b w:val="0"/>
          <w:sz w:val="24"/>
          <w:szCs w:val="24"/>
        </w:rPr>
        <w:t xml:space="preserve">” </w:t>
      </w:r>
      <w:r w:rsidR="00C23289">
        <w:rPr>
          <w:rFonts w:cs="Times New Roman"/>
          <w:b w:val="0"/>
          <w:sz w:val="24"/>
          <w:szCs w:val="24"/>
        </w:rPr>
        <w:t xml:space="preserve">empowered </w:t>
      </w:r>
      <w:r w:rsidR="002F2152">
        <w:rPr>
          <w:rFonts w:cs="Times New Roman"/>
          <w:b w:val="0"/>
          <w:sz w:val="24"/>
          <w:szCs w:val="24"/>
        </w:rPr>
        <w:t>the</w:t>
      </w:r>
      <w:r w:rsidR="002F2152" w:rsidRPr="002F2152">
        <w:rPr>
          <w:rFonts w:cs="Times New Roman"/>
          <w:b w:val="0"/>
          <w:sz w:val="24"/>
          <w:szCs w:val="24"/>
        </w:rPr>
        <w:t xml:space="preserve"> </w:t>
      </w:r>
      <w:r w:rsidR="002F2152">
        <w:rPr>
          <w:rFonts w:cs="Times New Roman"/>
          <w:b w:val="0"/>
          <w:sz w:val="24"/>
          <w:szCs w:val="24"/>
        </w:rPr>
        <w:t xml:space="preserve">courts’ chairmen to distribute cases among judges according to </w:t>
      </w:r>
      <w:r w:rsidR="00E13563">
        <w:rPr>
          <w:rFonts w:cs="Times New Roman"/>
          <w:b w:val="0"/>
          <w:sz w:val="24"/>
          <w:szCs w:val="24"/>
        </w:rPr>
        <w:t xml:space="preserve">an </w:t>
      </w:r>
      <w:r w:rsidR="002F2152">
        <w:rPr>
          <w:rFonts w:cs="Times New Roman"/>
          <w:b w:val="0"/>
          <w:sz w:val="24"/>
          <w:szCs w:val="24"/>
        </w:rPr>
        <w:t>established procedure. However</w:t>
      </w:r>
      <w:r w:rsidR="002F2152" w:rsidRPr="00C23289">
        <w:rPr>
          <w:rFonts w:cs="Times New Roman"/>
          <w:b w:val="0"/>
          <w:sz w:val="24"/>
          <w:szCs w:val="24"/>
        </w:rPr>
        <w:t xml:space="preserve">, </w:t>
      </w:r>
      <w:r w:rsidR="002F2152">
        <w:rPr>
          <w:rFonts w:cs="Times New Roman"/>
          <w:b w:val="0"/>
          <w:sz w:val="24"/>
          <w:szCs w:val="24"/>
        </w:rPr>
        <w:t>accurate</w:t>
      </w:r>
      <w:r w:rsidR="002F2152" w:rsidRPr="00C23289">
        <w:rPr>
          <w:rFonts w:cs="Times New Roman"/>
          <w:b w:val="0"/>
          <w:sz w:val="24"/>
          <w:szCs w:val="24"/>
        </w:rPr>
        <w:t xml:space="preserve"> </w:t>
      </w:r>
      <w:r w:rsidR="002F2152">
        <w:rPr>
          <w:rFonts w:cs="Times New Roman"/>
          <w:b w:val="0"/>
          <w:sz w:val="24"/>
          <w:szCs w:val="24"/>
        </w:rPr>
        <w:t>and</w:t>
      </w:r>
      <w:r w:rsidR="002F2152" w:rsidRPr="00C23289">
        <w:rPr>
          <w:rFonts w:cs="Times New Roman"/>
          <w:b w:val="0"/>
          <w:sz w:val="24"/>
          <w:szCs w:val="24"/>
        </w:rPr>
        <w:t xml:space="preserve"> </w:t>
      </w:r>
      <w:r w:rsidR="002F2152">
        <w:rPr>
          <w:rFonts w:cs="Times New Roman"/>
          <w:b w:val="0"/>
          <w:sz w:val="24"/>
          <w:szCs w:val="24"/>
        </w:rPr>
        <w:t>clear</w:t>
      </w:r>
      <w:r w:rsidR="002F2152" w:rsidRPr="00C23289">
        <w:rPr>
          <w:rFonts w:cs="Times New Roman"/>
          <w:b w:val="0"/>
          <w:sz w:val="24"/>
          <w:szCs w:val="24"/>
        </w:rPr>
        <w:t xml:space="preserve"> </w:t>
      </w:r>
      <w:r w:rsidR="002F2152">
        <w:rPr>
          <w:rFonts w:cs="Times New Roman"/>
          <w:b w:val="0"/>
          <w:sz w:val="24"/>
          <w:szCs w:val="24"/>
        </w:rPr>
        <w:t>procedures</w:t>
      </w:r>
      <w:r w:rsidR="002F2152" w:rsidRPr="00C23289">
        <w:rPr>
          <w:rFonts w:cs="Times New Roman"/>
          <w:b w:val="0"/>
          <w:sz w:val="24"/>
          <w:szCs w:val="24"/>
        </w:rPr>
        <w:t xml:space="preserve"> </w:t>
      </w:r>
      <w:r w:rsidR="00C23289">
        <w:rPr>
          <w:rFonts w:cs="Times New Roman"/>
          <w:b w:val="0"/>
          <w:sz w:val="24"/>
          <w:szCs w:val="24"/>
        </w:rPr>
        <w:t>regulating the rules of distributing cases among judges</w:t>
      </w:r>
      <w:r w:rsidR="00DC7323">
        <w:rPr>
          <w:rFonts w:cs="Times New Roman"/>
          <w:b w:val="0"/>
          <w:sz w:val="24"/>
          <w:szCs w:val="24"/>
        </w:rPr>
        <w:t xml:space="preserve"> considering the case complexity, judges’ workload and specialization</w:t>
      </w:r>
      <w:r w:rsidR="00C23289">
        <w:rPr>
          <w:rFonts w:cs="Times New Roman"/>
          <w:b w:val="0"/>
          <w:sz w:val="24"/>
          <w:szCs w:val="24"/>
        </w:rPr>
        <w:t xml:space="preserve"> </w:t>
      </w:r>
      <w:r w:rsidR="002F2152">
        <w:rPr>
          <w:rFonts w:cs="Times New Roman"/>
          <w:b w:val="0"/>
          <w:sz w:val="24"/>
          <w:szCs w:val="24"/>
        </w:rPr>
        <w:t>are</w:t>
      </w:r>
      <w:r w:rsidR="002F2152" w:rsidRPr="00C23289">
        <w:rPr>
          <w:rFonts w:cs="Times New Roman"/>
          <w:b w:val="0"/>
          <w:sz w:val="24"/>
          <w:szCs w:val="24"/>
        </w:rPr>
        <w:t xml:space="preserve"> </w:t>
      </w:r>
      <w:r w:rsidR="002F2152">
        <w:rPr>
          <w:rFonts w:cs="Times New Roman"/>
          <w:b w:val="0"/>
          <w:sz w:val="24"/>
          <w:szCs w:val="24"/>
        </w:rPr>
        <w:t>not</w:t>
      </w:r>
      <w:r w:rsidR="002F2152" w:rsidRPr="00C23289">
        <w:rPr>
          <w:rFonts w:cs="Times New Roman"/>
          <w:b w:val="0"/>
          <w:sz w:val="24"/>
          <w:szCs w:val="24"/>
        </w:rPr>
        <w:t xml:space="preserve"> </w:t>
      </w:r>
      <w:r w:rsidR="002F2152">
        <w:rPr>
          <w:rFonts w:cs="Times New Roman"/>
          <w:b w:val="0"/>
          <w:sz w:val="24"/>
          <w:szCs w:val="24"/>
        </w:rPr>
        <w:t>developed</w:t>
      </w:r>
      <w:r w:rsidR="006410A2" w:rsidRPr="00C23289">
        <w:rPr>
          <w:rFonts w:cs="Times New Roman"/>
          <w:b w:val="0"/>
          <w:sz w:val="24"/>
          <w:szCs w:val="24"/>
        </w:rPr>
        <w:t xml:space="preserve">. </w:t>
      </w:r>
    </w:p>
    <w:p w:rsidR="006410A2" w:rsidRPr="002572E2" w:rsidRDefault="00DC7323" w:rsidP="002572E2">
      <w:pPr>
        <w:pStyle w:val="5"/>
        <w:ind w:firstLine="0"/>
        <w:jc w:val="both"/>
        <w:rPr>
          <w:rFonts w:cs="Times New Roman"/>
          <w:sz w:val="24"/>
          <w:szCs w:val="24"/>
        </w:rPr>
      </w:pPr>
      <w:r>
        <w:rPr>
          <w:rFonts w:cs="Times New Roman"/>
          <w:sz w:val="24"/>
          <w:szCs w:val="24"/>
        </w:rPr>
        <w:t>Question</w:t>
      </w:r>
      <w:r w:rsidR="006410A2" w:rsidRPr="002572E2">
        <w:rPr>
          <w:rFonts w:cs="Times New Roman"/>
          <w:sz w:val="24"/>
          <w:szCs w:val="24"/>
        </w:rPr>
        <w:t xml:space="preserve">: </w:t>
      </w:r>
      <w:r w:rsidR="002572E2">
        <w:rPr>
          <w:rFonts w:cs="Times New Roman"/>
          <w:sz w:val="24"/>
          <w:szCs w:val="24"/>
        </w:rPr>
        <w:t>kindly inform, based on what principles the cases are distributed among judges</w:t>
      </w:r>
      <w:r w:rsidR="006410A2" w:rsidRPr="002572E2">
        <w:rPr>
          <w:rFonts w:cs="Times New Roman"/>
          <w:sz w:val="24"/>
          <w:szCs w:val="24"/>
        </w:rPr>
        <w:t>?</w:t>
      </w:r>
    </w:p>
    <w:p w:rsidR="006410A2" w:rsidRPr="002572E2" w:rsidRDefault="006410A2" w:rsidP="006410A2">
      <w:pPr>
        <w:pStyle w:val="a6"/>
        <w:tabs>
          <w:tab w:val="left" w:pos="284"/>
        </w:tabs>
        <w:spacing w:after="0" w:line="240" w:lineRule="auto"/>
        <w:ind w:left="0"/>
        <w:jc w:val="both"/>
        <w:rPr>
          <w:rFonts w:ascii="Times New Roman" w:eastAsia="Times New Roman" w:hAnsi="Times New Roman" w:cs="Times New Roman"/>
          <w:b/>
          <w:sz w:val="24"/>
          <w:szCs w:val="24"/>
          <w:lang w:eastAsia="ru-RU"/>
        </w:rPr>
      </w:pPr>
    </w:p>
    <w:p w:rsidR="00BE7616" w:rsidRDefault="00BE7616" w:rsidP="00546505">
      <w:pPr>
        <w:pStyle w:val="5"/>
        <w:jc w:val="both"/>
        <w:rPr>
          <w:rFonts w:cs="Times New Roman"/>
          <w:b w:val="0"/>
          <w:sz w:val="24"/>
          <w:szCs w:val="24"/>
        </w:rPr>
      </w:pPr>
      <w:r w:rsidRPr="00BE7616">
        <w:rPr>
          <w:rFonts w:cs="Times New Roman"/>
          <w:b w:val="0"/>
          <w:sz w:val="24"/>
          <w:szCs w:val="24"/>
        </w:rPr>
        <w:t xml:space="preserve">The Constitutional Law of the Republic of Tajikistan "On the Procurator's Office of the Republic of Tajikistan" provides for the possibility of suspending the </w:t>
      </w:r>
      <w:r>
        <w:rPr>
          <w:rFonts w:cs="Times New Roman"/>
          <w:b w:val="0"/>
          <w:sz w:val="24"/>
          <w:szCs w:val="24"/>
        </w:rPr>
        <w:t xml:space="preserve">implementation </w:t>
      </w:r>
      <w:r w:rsidRPr="00BE7616">
        <w:rPr>
          <w:rFonts w:cs="Times New Roman"/>
          <w:b w:val="0"/>
          <w:sz w:val="24"/>
          <w:szCs w:val="24"/>
        </w:rPr>
        <w:t>of court decisions</w:t>
      </w:r>
      <w:r w:rsidR="00546505" w:rsidRPr="006410A2">
        <w:rPr>
          <w:rStyle w:val="a5"/>
          <w:rFonts w:cs="Times New Roman"/>
          <w:b w:val="0"/>
          <w:sz w:val="24"/>
          <w:szCs w:val="24"/>
        </w:rPr>
        <w:footnoteReference w:id="9"/>
      </w:r>
      <w:r w:rsidRPr="00BE7616">
        <w:rPr>
          <w:rFonts w:cs="Times New Roman"/>
          <w:b w:val="0"/>
          <w:sz w:val="24"/>
          <w:szCs w:val="24"/>
        </w:rPr>
        <w:t xml:space="preserve"> that have not entered into legal force, as well as appealing the decision of the court by the prosecutor's office</w:t>
      </w:r>
      <w:r>
        <w:rPr>
          <w:rFonts w:cs="Times New Roman"/>
          <w:b w:val="0"/>
          <w:sz w:val="24"/>
          <w:szCs w:val="24"/>
        </w:rPr>
        <w:t xml:space="preserve"> in the exercise of supervisory</w:t>
      </w:r>
      <w:r w:rsidR="00546505">
        <w:rPr>
          <w:rFonts w:cs="Times New Roman"/>
          <w:b w:val="0"/>
          <w:sz w:val="24"/>
          <w:szCs w:val="24"/>
        </w:rPr>
        <w:t xml:space="preserve"> powers</w:t>
      </w:r>
      <w:r w:rsidRPr="00BE7616">
        <w:rPr>
          <w:rFonts w:cs="Times New Roman"/>
          <w:b w:val="0"/>
          <w:sz w:val="24"/>
          <w:szCs w:val="24"/>
        </w:rPr>
        <w:t xml:space="preserve">, which is an interference </w:t>
      </w:r>
      <w:r>
        <w:rPr>
          <w:rFonts w:cs="Times New Roman"/>
          <w:b w:val="0"/>
          <w:sz w:val="24"/>
          <w:szCs w:val="24"/>
        </w:rPr>
        <w:t xml:space="preserve">to the judiciary </w:t>
      </w:r>
      <w:r w:rsidRPr="00BE7616">
        <w:rPr>
          <w:rFonts w:cs="Times New Roman"/>
          <w:b w:val="0"/>
          <w:sz w:val="24"/>
          <w:szCs w:val="24"/>
        </w:rPr>
        <w:t>activities.</w:t>
      </w:r>
    </w:p>
    <w:p w:rsidR="006410A2" w:rsidRPr="000D54C3" w:rsidRDefault="000D54C3" w:rsidP="000D54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6410A2" w:rsidRPr="000D54C3">
        <w:rPr>
          <w:rFonts w:ascii="Times New Roman" w:hAnsi="Times New Roman" w:cs="Times New Roman"/>
          <w:b/>
          <w:sz w:val="24"/>
          <w:szCs w:val="24"/>
        </w:rPr>
        <w:t>:</w:t>
      </w:r>
      <w:r w:rsidR="006410A2" w:rsidRPr="000D54C3">
        <w:rPr>
          <w:rFonts w:ascii="Times New Roman" w:hAnsi="Times New Roman" w:cs="Times New Roman"/>
          <w:sz w:val="24"/>
          <w:szCs w:val="24"/>
        </w:rPr>
        <w:t xml:space="preserve"> </w:t>
      </w:r>
      <w:r>
        <w:rPr>
          <w:rFonts w:ascii="Times New Roman" w:hAnsi="Times New Roman" w:cs="Times New Roman"/>
          <w:b/>
          <w:bCs/>
          <w:sz w:val="24"/>
          <w:szCs w:val="24"/>
        </w:rPr>
        <w:t>Kindly</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provide</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information</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as</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how</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the</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provisions</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of</w:t>
      </w:r>
      <w:r w:rsidRPr="000D54C3">
        <w:rPr>
          <w:rFonts w:ascii="Times New Roman" w:hAnsi="Times New Roman" w:cs="Times New Roman"/>
          <w:b/>
          <w:bCs/>
          <w:sz w:val="24"/>
          <w:szCs w:val="24"/>
        </w:rPr>
        <w:t xml:space="preserve"> </w:t>
      </w:r>
      <w:r>
        <w:rPr>
          <w:rFonts w:ascii="Times New Roman" w:hAnsi="Times New Roman" w:cs="Times New Roman"/>
          <w:b/>
          <w:bCs/>
          <w:sz w:val="24"/>
          <w:szCs w:val="24"/>
        </w:rPr>
        <w:t>article 41 of the Constitutional Law of RT “On Prosecutor’s Office” comply with the independence of the judiciary</w:t>
      </w:r>
      <w:r w:rsidR="00642517" w:rsidRPr="000D54C3">
        <w:rPr>
          <w:rFonts w:ascii="Times New Roman" w:hAnsi="Times New Roman" w:cs="Times New Roman"/>
          <w:b/>
          <w:sz w:val="24"/>
          <w:szCs w:val="24"/>
        </w:rPr>
        <w:t>?</w:t>
      </w:r>
    </w:p>
    <w:p w:rsidR="00BD3DC6" w:rsidRPr="000D54C3" w:rsidRDefault="00BD3DC6" w:rsidP="006410A2">
      <w:pPr>
        <w:pStyle w:val="1"/>
        <w:ind w:firstLine="708"/>
        <w:jc w:val="both"/>
        <w:rPr>
          <w:iCs/>
          <w:color w:val="auto"/>
          <w:sz w:val="24"/>
          <w:szCs w:val="24"/>
        </w:rPr>
      </w:pPr>
    </w:p>
    <w:p w:rsidR="006410A2" w:rsidRPr="00E367CC" w:rsidRDefault="000D54C3" w:rsidP="00E367CC">
      <w:pPr>
        <w:pStyle w:val="1"/>
        <w:ind w:firstLine="708"/>
        <w:jc w:val="both"/>
        <w:rPr>
          <w:iCs/>
          <w:color w:val="auto"/>
          <w:sz w:val="24"/>
          <w:szCs w:val="24"/>
        </w:rPr>
      </w:pPr>
      <w:r>
        <w:rPr>
          <w:iCs/>
          <w:color w:val="auto"/>
          <w:sz w:val="24"/>
          <w:szCs w:val="24"/>
        </w:rPr>
        <w:t>Military</w:t>
      </w:r>
      <w:r w:rsidRPr="00E367CC">
        <w:rPr>
          <w:iCs/>
          <w:color w:val="auto"/>
          <w:sz w:val="24"/>
          <w:szCs w:val="24"/>
        </w:rPr>
        <w:t xml:space="preserve"> </w:t>
      </w:r>
      <w:r>
        <w:rPr>
          <w:iCs/>
          <w:color w:val="auto"/>
          <w:sz w:val="24"/>
          <w:szCs w:val="24"/>
        </w:rPr>
        <w:t>tribunals</w:t>
      </w:r>
      <w:r w:rsidRPr="00E367CC">
        <w:rPr>
          <w:iCs/>
          <w:color w:val="auto"/>
          <w:sz w:val="24"/>
          <w:szCs w:val="24"/>
        </w:rPr>
        <w:t xml:space="preserve"> </w:t>
      </w:r>
      <w:r>
        <w:rPr>
          <w:iCs/>
          <w:color w:val="auto"/>
          <w:sz w:val="24"/>
          <w:szCs w:val="24"/>
        </w:rPr>
        <w:t>are</w:t>
      </w:r>
      <w:r w:rsidRPr="00E367CC">
        <w:rPr>
          <w:iCs/>
          <w:color w:val="auto"/>
          <w:sz w:val="24"/>
          <w:szCs w:val="24"/>
        </w:rPr>
        <w:t xml:space="preserve"> </w:t>
      </w:r>
      <w:r>
        <w:rPr>
          <w:iCs/>
          <w:color w:val="auto"/>
          <w:sz w:val="24"/>
          <w:szCs w:val="24"/>
        </w:rPr>
        <w:t>granted</w:t>
      </w:r>
      <w:r w:rsidRPr="00E367CC">
        <w:rPr>
          <w:iCs/>
          <w:color w:val="auto"/>
          <w:sz w:val="24"/>
          <w:szCs w:val="24"/>
        </w:rPr>
        <w:t xml:space="preserve"> </w:t>
      </w:r>
      <w:r>
        <w:rPr>
          <w:iCs/>
          <w:color w:val="auto"/>
          <w:sz w:val="24"/>
          <w:szCs w:val="24"/>
        </w:rPr>
        <w:t>the</w:t>
      </w:r>
      <w:r w:rsidRPr="00E367CC">
        <w:rPr>
          <w:iCs/>
          <w:color w:val="auto"/>
          <w:sz w:val="24"/>
          <w:szCs w:val="24"/>
        </w:rPr>
        <w:t xml:space="preserve"> </w:t>
      </w:r>
      <w:r>
        <w:rPr>
          <w:iCs/>
          <w:color w:val="auto"/>
          <w:sz w:val="24"/>
          <w:szCs w:val="24"/>
        </w:rPr>
        <w:t>competence</w:t>
      </w:r>
      <w:r w:rsidRPr="00E367CC">
        <w:rPr>
          <w:iCs/>
          <w:color w:val="auto"/>
          <w:sz w:val="24"/>
          <w:szCs w:val="24"/>
        </w:rPr>
        <w:t xml:space="preserve"> </w:t>
      </w:r>
      <w:r>
        <w:rPr>
          <w:iCs/>
          <w:color w:val="auto"/>
          <w:sz w:val="24"/>
          <w:szCs w:val="24"/>
        </w:rPr>
        <w:t>to</w:t>
      </w:r>
      <w:r w:rsidRPr="00E367CC">
        <w:rPr>
          <w:iCs/>
          <w:color w:val="auto"/>
          <w:sz w:val="24"/>
          <w:szCs w:val="24"/>
        </w:rPr>
        <w:t xml:space="preserve"> </w:t>
      </w:r>
      <w:r w:rsidR="00E367CC">
        <w:rPr>
          <w:iCs/>
          <w:color w:val="auto"/>
          <w:sz w:val="24"/>
          <w:szCs w:val="24"/>
        </w:rPr>
        <w:t>consider criminal cases involving both, military and civilians</w:t>
      </w:r>
      <w:r w:rsidR="006410A2" w:rsidRPr="00E367CC">
        <w:rPr>
          <w:iCs/>
          <w:color w:val="auto"/>
          <w:sz w:val="24"/>
          <w:szCs w:val="24"/>
        </w:rPr>
        <w:t xml:space="preserve">. </w:t>
      </w:r>
    </w:p>
    <w:p w:rsidR="00BD3DC6" w:rsidRPr="00E367CC" w:rsidRDefault="00E367CC" w:rsidP="00883B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E367CC">
        <w:rPr>
          <w:rFonts w:ascii="Times New Roman" w:hAnsi="Times New Roman" w:cs="Times New Roman"/>
          <w:sz w:val="24"/>
          <w:szCs w:val="24"/>
        </w:rPr>
        <w:t xml:space="preserve"> </w:t>
      </w:r>
      <w:r>
        <w:rPr>
          <w:rFonts w:ascii="Times New Roman" w:hAnsi="Times New Roman" w:cs="Times New Roman"/>
          <w:sz w:val="24"/>
          <w:szCs w:val="24"/>
        </w:rPr>
        <w:t>Constitutional</w:t>
      </w:r>
      <w:r w:rsidRPr="00E367CC">
        <w:rPr>
          <w:rFonts w:ascii="Times New Roman" w:hAnsi="Times New Roman" w:cs="Times New Roman"/>
          <w:sz w:val="24"/>
          <w:szCs w:val="24"/>
        </w:rPr>
        <w:t xml:space="preserve"> </w:t>
      </w:r>
      <w:r>
        <w:rPr>
          <w:rFonts w:ascii="Times New Roman" w:hAnsi="Times New Roman" w:cs="Times New Roman"/>
          <w:sz w:val="24"/>
          <w:szCs w:val="24"/>
        </w:rPr>
        <w:t>Law</w:t>
      </w:r>
      <w:r w:rsidRPr="00E367CC">
        <w:rPr>
          <w:rFonts w:ascii="Times New Roman" w:hAnsi="Times New Roman" w:cs="Times New Roman"/>
          <w:sz w:val="24"/>
          <w:szCs w:val="24"/>
        </w:rPr>
        <w:t xml:space="preserve"> </w:t>
      </w:r>
      <w:r>
        <w:rPr>
          <w:rFonts w:ascii="Times New Roman" w:hAnsi="Times New Roman" w:cs="Times New Roman"/>
          <w:sz w:val="24"/>
          <w:szCs w:val="24"/>
        </w:rPr>
        <w:t>of</w:t>
      </w:r>
      <w:r w:rsidRPr="00E367CC">
        <w:rPr>
          <w:rFonts w:ascii="Times New Roman" w:hAnsi="Times New Roman" w:cs="Times New Roman"/>
          <w:sz w:val="24"/>
          <w:szCs w:val="24"/>
        </w:rPr>
        <w:t xml:space="preserve"> </w:t>
      </w:r>
      <w:r>
        <w:rPr>
          <w:rFonts w:ascii="Times New Roman" w:hAnsi="Times New Roman" w:cs="Times New Roman"/>
          <w:sz w:val="24"/>
          <w:szCs w:val="24"/>
        </w:rPr>
        <w:t>RT</w:t>
      </w:r>
      <w:r w:rsidRPr="00E367CC">
        <w:rPr>
          <w:rFonts w:ascii="Times New Roman" w:hAnsi="Times New Roman" w:cs="Times New Roman"/>
          <w:sz w:val="24"/>
          <w:szCs w:val="24"/>
        </w:rPr>
        <w:t xml:space="preserve"> “</w:t>
      </w:r>
      <w:r>
        <w:rPr>
          <w:rFonts w:ascii="Times New Roman" w:hAnsi="Times New Roman" w:cs="Times New Roman"/>
          <w:sz w:val="24"/>
          <w:szCs w:val="24"/>
        </w:rPr>
        <w:t>On</w:t>
      </w:r>
      <w:r w:rsidRPr="00E367CC">
        <w:rPr>
          <w:rFonts w:ascii="Times New Roman" w:hAnsi="Times New Roman" w:cs="Times New Roman"/>
          <w:sz w:val="24"/>
          <w:szCs w:val="24"/>
        </w:rPr>
        <w:t xml:space="preserve"> </w:t>
      </w:r>
      <w:r>
        <w:rPr>
          <w:rFonts w:ascii="Times New Roman" w:hAnsi="Times New Roman" w:cs="Times New Roman"/>
          <w:sz w:val="24"/>
          <w:szCs w:val="24"/>
        </w:rPr>
        <w:t>courts</w:t>
      </w:r>
      <w:r w:rsidRPr="00E367CC">
        <w:rPr>
          <w:rFonts w:ascii="Times New Roman" w:hAnsi="Times New Roman" w:cs="Times New Roman"/>
          <w:sz w:val="24"/>
          <w:szCs w:val="24"/>
        </w:rPr>
        <w:t xml:space="preserve"> </w:t>
      </w:r>
      <w:r>
        <w:rPr>
          <w:rFonts w:ascii="Times New Roman" w:hAnsi="Times New Roman" w:cs="Times New Roman"/>
          <w:sz w:val="24"/>
          <w:szCs w:val="24"/>
        </w:rPr>
        <w:t>of</w:t>
      </w:r>
      <w:r w:rsidRPr="00E367CC">
        <w:rPr>
          <w:rFonts w:ascii="Times New Roman" w:hAnsi="Times New Roman" w:cs="Times New Roman"/>
          <w:sz w:val="24"/>
          <w:szCs w:val="24"/>
        </w:rPr>
        <w:t xml:space="preserve"> </w:t>
      </w:r>
      <w:r>
        <w:rPr>
          <w:rFonts w:ascii="Times New Roman" w:hAnsi="Times New Roman" w:cs="Times New Roman"/>
          <w:sz w:val="24"/>
          <w:szCs w:val="24"/>
        </w:rPr>
        <w:t>RT</w:t>
      </w:r>
      <w:r w:rsidRPr="00E367CC">
        <w:rPr>
          <w:rFonts w:ascii="Times New Roman" w:hAnsi="Times New Roman" w:cs="Times New Roman"/>
          <w:sz w:val="24"/>
          <w:szCs w:val="24"/>
        </w:rPr>
        <w:t>”</w:t>
      </w:r>
      <w:r w:rsidR="00BD3DC6">
        <w:rPr>
          <w:rStyle w:val="a5"/>
          <w:rFonts w:ascii="Times New Roman" w:hAnsi="Times New Roman" w:cs="Times New Roman"/>
          <w:sz w:val="24"/>
          <w:szCs w:val="24"/>
        </w:rPr>
        <w:footnoteReference w:id="10"/>
      </w:r>
      <w:r w:rsidR="00BD3DC6" w:rsidRPr="00E367CC">
        <w:rPr>
          <w:rFonts w:ascii="Times New Roman" w:hAnsi="Times New Roman" w:cs="Times New Roman"/>
          <w:sz w:val="24"/>
          <w:szCs w:val="24"/>
        </w:rPr>
        <w:t xml:space="preserve"> </w:t>
      </w:r>
      <w:r w:rsidR="00883BD6">
        <w:rPr>
          <w:rFonts w:ascii="Times New Roman" w:hAnsi="Times New Roman" w:cs="Times New Roman"/>
          <w:sz w:val="24"/>
          <w:szCs w:val="24"/>
        </w:rPr>
        <w:t xml:space="preserve">provides that military courts have the authority to prosecute </w:t>
      </w:r>
      <w:r>
        <w:rPr>
          <w:rFonts w:ascii="Times New Roman" w:hAnsi="Times New Roman" w:cs="Times New Roman"/>
          <w:sz w:val="24"/>
          <w:szCs w:val="24"/>
        </w:rPr>
        <w:t>all</w:t>
      </w:r>
      <w:r w:rsidRPr="00E367CC">
        <w:rPr>
          <w:rFonts w:ascii="Times New Roman" w:hAnsi="Times New Roman" w:cs="Times New Roman"/>
          <w:sz w:val="24"/>
          <w:szCs w:val="24"/>
        </w:rPr>
        <w:t xml:space="preserve"> </w:t>
      </w:r>
      <w:r>
        <w:rPr>
          <w:rFonts w:ascii="Times New Roman" w:hAnsi="Times New Roman" w:cs="Times New Roman"/>
          <w:sz w:val="24"/>
          <w:szCs w:val="24"/>
        </w:rPr>
        <w:t>criminal, civil</w:t>
      </w:r>
      <w:r w:rsidRPr="00E367CC">
        <w:rPr>
          <w:rFonts w:ascii="Times New Roman" w:hAnsi="Times New Roman" w:cs="Times New Roman"/>
          <w:sz w:val="24"/>
          <w:szCs w:val="24"/>
        </w:rPr>
        <w:t xml:space="preserve"> </w:t>
      </w:r>
      <w:r>
        <w:rPr>
          <w:rFonts w:ascii="Times New Roman" w:hAnsi="Times New Roman" w:cs="Times New Roman"/>
          <w:sz w:val="24"/>
          <w:szCs w:val="24"/>
        </w:rPr>
        <w:t>and</w:t>
      </w:r>
      <w:r w:rsidRPr="00E367CC">
        <w:rPr>
          <w:rFonts w:ascii="Times New Roman" w:hAnsi="Times New Roman" w:cs="Times New Roman"/>
          <w:sz w:val="24"/>
          <w:szCs w:val="24"/>
        </w:rPr>
        <w:t xml:space="preserve"> </w:t>
      </w:r>
      <w:r>
        <w:rPr>
          <w:rFonts w:ascii="Times New Roman" w:hAnsi="Times New Roman" w:cs="Times New Roman"/>
          <w:sz w:val="24"/>
          <w:szCs w:val="24"/>
        </w:rPr>
        <w:t>family</w:t>
      </w:r>
      <w:r w:rsidRPr="00E367CC">
        <w:rPr>
          <w:rFonts w:ascii="Times New Roman" w:hAnsi="Times New Roman" w:cs="Times New Roman"/>
          <w:sz w:val="24"/>
          <w:szCs w:val="24"/>
        </w:rPr>
        <w:t xml:space="preserve"> </w:t>
      </w:r>
      <w:r>
        <w:rPr>
          <w:rFonts w:ascii="Times New Roman" w:hAnsi="Times New Roman" w:cs="Times New Roman"/>
          <w:sz w:val="24"/>
          <w:szCs w:val="24"/>
        </w:rPr>
        <w:t>cases</w:t>
      </w:r>
      <w:r w:rsidRPr="00E367CC">
        <w:rPr>
          <w:rFonts w:ascii="Times New Roman" w:hAnsi="Times New Roman" w:cs="Times New Roman"/>
          <w:sz w:val="24"/>
          <w:szCs w:val="24"/>
        </w:rPr>
        <w:t xml:space="preserve"> </w:t>
      </w:r>
      <w:r>
        <w:rPr>
          <w:rFonts w:ascii="Times New Roman" w:hAnsi="Times New Roman" w:cs="Times New Roman"/>
          <w:sz w:val="24"/>
          <w:szCs w:val="24"/>
        </w:rPr>
        <w:t>in</w:t>
      </w:r>
      <w:r w:rsidRPr="00E367CC">
        <w:rPr>
          <w:rFonts w:ascii="Times New Roman" w:hAnsi="Times New Roman" w:cs="Times New Roman"/>
          <w:sz w:val="24"/>
          <w:szCs w:val="24"/>
        </w:rPr>
        <w:t xml:space="preserve"> </w:t>
      </w:r>
      <w:r>
        <w:rPr>
          <w:rFonts w:ascii="Times New Roman" w:hAnsi="Times New Roman" w:cs="Times New Roman"/>
          <w:sz w:val="24"/>
          <w:szCs w:val="24"/>
        </w:rPr>
        <w:t>which</w:t>
      </w:r>
      <w:r w:rsidRPr="00E367CC">
        <w:rPr>
          <w:rFonts w:ascii="Times New Roman" w:hAnsi="Times New Roman" w:cs="Times New Roman"/>
          <w:sz w:val="24"/>
          <w:szCs w:val="24"/>
        </w:rPr>
        <w:t xml:space="preserve"> </w:t>
      </w:r>
      <w:r>
        <w:rPr>
          <w:rFonts w:ascii="Times New Roman" w:hAnsi="Times New Roman" w:cs="Times New Roman"/>
          <w:sz w:val="24"/>
          <w:szCs w:val="24"/>
        </w:rPr>
        <w:t>one</w:t>
      </w:r>
      <w:r w:rsidRPr="00E367CC">
        <w:rPr>
          <w:rFonts w:ascii="Times New Roman" w:hAnsi="Times New Roman" w:cs="Times New Roman"/>
          <w:sz w:val="24"/>
          <w:szCs w:val="24"/>
        </w:rPr>
        <w:t xml:space="preserve"> </w:t>
      </w:r>
      <w:r>
        <w:rPr>
          <w:rFonts w:ascii="Times New Roman" w:hAnsi="Times New Roman" w:cs="Times New Roman"/>
          <w:sz w:val="24"/>
          <w:szCs w:val="24"/>
        </w:rPr>
        <w:t>of</w:t>
      </w:r>
      <w:r w:rsidRPr="00E367CC">
        <w:rPr>
          <w:rFonts w:ascii="Times New Roman" w:hAnsi="Times New Roman" w:cs="Times New Roman"/>
          <w:sz w:val="24"/>
          <w:szCs w:val="24"/>
        </w:rPr>
        <w:t xml:space="preserve"> </w:t>
      </w:r>
      <w:r>
        <w:rPr>
          <w:rFonts w:ascii="Times New Roman" w:hAnsi="Times New Roman" w:cs="Times New Roman"/>
          <w:sz w:val="24"/>
          <w:szCs w:val="24"/>
        </w:rPr>
        <w:t>the</w:t>
      </w:r>
      <w:r w:rsidRPr="00E367CC">
        <w:rPr>
          <w:rFonts w:ascii="Times New Roman" w:hAnsi="Times New Roman" w:cs="Times New Roman"/>
          <w:sz w:val="24"/>
          <w:szCs w:val="24"/>
        </w:rPr>
        <w:t xml:space="preserve"> </w:t>
      </w:r>
      <w:r>
        <w:rPr>
          <w:rFonts w:ascii="Times New Roman" w:hAnsi="Times New Roman" w:cs="Times New Roman"/>
          <w:sz w:val="24"/>
          <w:szCs w:val="24"/>
        </w:rPr>
        <w:t>parties</w:t>
      </w:r>
      <w:r w:rsidRPr="00E367CC">
        <w:rPr>
          <w:rFonts w:ascii="Times New Roman" w:hAnsi="Times New Roman" w:cs="Times New Roman"/>
          <w:sz w:val="24"/>
          <w:szCs w:val="24"/>
        </w:rPr>
        <w:t xml:space="preserve"> </w:t>
      </w:r>
      <w:r>
        <w:rPr>
          <w:rFonts w:ascii="Times New Roman" w:hAnsi="Times New Roman" w:cs="Times New Roman"/>
          <w:sz w:val="24"/>
          <w:szCs w:val="24"/>
        </w:rPr>
        <w:t>are military servicemen, as well as all cases of administrative offense against military servicemen</w:t>
      </w:r>
      <w:r w:rsidR="00BD3DC6" w:rsidRPr="00E367CC">
        <w:rPr>
          <w:rFonts w:ascii="Times New Roman" w:hAnsi="Times New Roman" w:cs="Times New Roman"/>
          <w:sz w:val="24"/>
          <w:szCs w:val="24"/>
        </w:rPr>
        <w:t>.</w:t>
      </w:r>
    </w:p>
    <w:p w:rsidR="00642517" w:rsidRPr="00AC1B6D" w:rsidRDefault="00F63EB9" w:rsidP="00F63E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Consequently</w:t>
      </w:r>
      <w:r w:rsidRPr="00F63EB9">
        <w:rPr>
          <w:rFonts w:ascii="Times New Roman" w:hAnsi="Times New Roman" w:cs="Times New Roman"/>
          <w:sz w:val="24"/>
          <w:szCs w:val="24"/>
        </w:rPr>
        <w:t xml:space="preserve">, </w:t>
      </w:r>
      <w:r>
        <w:rPr>
          <w:rFonts w:ascii="Times New Roman" w:hAnsi="Times New Roman" w:cs="Times New Roman"/>
          <w:sz w:val="24"/>
          <w:szCs w:val="24"/>
        </w:rPr>
        <w:t>all</w:t>
      </w:r>
      <w:r w:rsidRPr="00F63EB9">
        <w:rPr>
          <w:rFonts w:ascii="Times New Roman" w:hAnsi="Times New Roman" w:cs="Times New Roman"/>
          <w:sz w:val="24"/>
          <w:szCs w:val="24"/>
        </w:rPr>
        <w:t xml:space="preserve"> </w:t>
      </w:r>
      <w:r>
        <w:rPr>
          <w:rFonts w:ascii="Times New Roman" w:hAnsi="Times New Roman" w:cs="Times New Roman"/>
          <w:sz w:val="24"/>
          <w:szCs w:val="24"/>
        </w:rPr>
        <w:t>cases</w:t>
      </w:r>
      <w:r w:rsidRPr="00F63EB9">
        <w:rPr>
          <w:rFonts w:ascii="Times New Roman" w:hAnsi="Times New Roman" w:cs="Times New Roman"/>
          <w:sz w:val="24"/>
          <w:szCs w:val="24"/>
        </w:rPr>
        <w:t xml:space="preserve"> </w:t>
      </w:r>
      <w:r>
        <w:rPr>
          <w:rFonts w:ascii="Times New Roman" w:hAnsi="Times New Roman" w:cs="Times New Roman"/>
          <w:sz w:val="24"/>
          <w:szCs w:val="24"/>
        </w:rPr>
        <w:t>in</w:t>
      </w:r>
      <w:r w:rsidRPr="00F63EB9">
        <w:rPr>
          <w:rFonts w:ascii="Times New Roman" w:hAnsi="Times New Roman" w:cs="Times New Roman"/>
          <w:sz w:val="24"/>
          <w:szCs w:val="24"/>
        </w:rPr>
        <w:t xml:space="preserve"> </w:t>
      </w:r>
      <w:r>
        <w:rPr>
          <w:rFonts w:ascii="Times New Roman" w:hAnsi="Times New Roman" w:cs="Times New Roman"/>
          <w:sz w:val="24"/>
          <w:szCs w:val="24"/>
        </w:rPr>
        <w:t>which</w:t>
      </w:r>
      <w:r w:rsidRPr="00F63EB9">
        <w:rPr>
          <w:rFonts w:ascii="Times New Roman" w:hAnsi="Times New Roman" w:cs="Times New Roman"/>
          <w:sz w:val="24"/>
          <w:szCs w:val="24"/>
        </w:rPr>
        <w:t xml:space="preserve"> </w:t>
      </w:r>
      <w:r>
        <w:rPr>
          <w:rFonts w:ascii="Times New Roman" w:hAnsi="Times New Roman" w:cs="Times New Roman"/>
          <w:sz w:val="24"/>
          <w:szCs w:val="24"/>
        </w:rPr>
        <w:t>one</w:t>
      </w:r>
      <w:r w:rsidRPr="00F63EB9">
        <w:rPr>
          <w:rFonts w:ascii="Times New Roman" w:hAnsi="Times New Roman" w:cs="Times New Roman"/>
          <w:sz w:val="24"/>
          <w:szCs w:val="24"/>
        </w:rPr>
        <w:t xml:space="preserve"> </w:t>
      </w:r>
      <w:r>
        <w:rPr>
          <w:rFonts w:ascii="Times New Roman" w:hAnsi="Times New Roman" w:cs="Times New Roman"/>
          <w:sz w:val="24"/>
          <w:szCs w:val="24"/>
        </w:rPr>
        <w:t>of</w:t>
      </w:r>
      <w:r w:rsidRPr="00F63EB9">
        <w:rPr>
          <w:rFonts w:ascii="Times New Roman" w:hAnsi="Times New Roman" w:cs="Times New Roman"/>
          <w:sz w:val="24"/>
          <w:szCs w:val="24"/>
        </w:rPr>
        <w:t xml:space="preserve"> </w:t>
      </w:r>
      <w:r>
        <w:rPr>
          <w:rFonts w:ascii="Times New Roman" w:hAnsi="Times New Roman" w:cs="Times New Roman"/>
          <w:sz w:val="24"/>
          <w:szCs w:val="24"/>
        </w:rPr>
        <w:t>the</w:t>
      </w:r>
      <w:r w:rsidRPr="00F63EB9">
        <w:rPr>
          <w:rFonts w:ascii="Times New Roman" w:hAnsi="Times New Roman" w:cs="Times New Roman"/>
          <w:sz w:val="24"/>
          <w:szCs w:val="24"/>
        </w:rPr>
        <w:t xml:space="preserve"> </w:t>
      </w:r>
      <w:r>
        <w:rPr>
          <w:rFonts w:ascii="Times New Roman" w:hAnsi="Times New Roman" w:cs="Times New Roman"/>
          <w:sz w:val="24"/>
          <w:szCs w:val="24"/>
        </w:rPr>
        <w:t>parties</w:t>
      </w:r>
      <w:r w:rsidRPr="00F63EB9">
        <w:rPr>
          <w:rFonts w:ascii="Times New Roman" w:hAnsi="Times New Roman" w:cs="Times New Roman"/>
          <w:sz w:val="24"/>
          <w:szCs w:val="24"/>
        </w:rPr>
        <w:t xml:space="preserve"> </w:t>
      </w:r>
      <w:r>
        <w:rPr>
          <w:rFonts w:ascii="Times New Roman" w:hAnsi="Times New Roman" w:cs="Times New Roman"/>
          <w:sz w:val="24"/>
          <w:szCs w:val="24"/>
        </w:rPr>
        <w:t>of</w:t>
      </w:r>
      <w:r w:rsidRPr="00F63EB9">
        <w:rPr>
          <w:rFonts w:ascii="Times New Roman" w:hAnsi="Times New Roman" w:cs="Times New Roman"/>
          <w:sz w:val="24"/>
          <w:szCs w:val="24"/>
        </w:rPr>
        <w:t xml:space="preserve"> </w:t>
      </w:r>
      <w:r>
        <w:rPr>
          <w:rFonts w:ascii="Times New Roman" w:hAnsi="Times New Roman" w:cs="Times New Roman"/>
          <w:sz w:val="24"/>
          <w:szCs w:val="24"/>
        </w:rPr>
        <w:t>the</w:t>
      </w:r>
      <w:r w:rsidRPr="00F63EB9">
        <w:rPr>
          <w:rFonts w:ascii="Times New Roman" w:hAnsi="Times New Roman" w:cs="Times New Roman"/>
          <w:sz w:val="24"/>
          <w:szCs w:val="24"/>
        </w:rPr>
        <w:t xml:space="preserve"> </w:t>
      </w:r>
      <w:r>
        <w:rPr>
          <w:rFonts w:ascii="Times New Roman" w:hAnsi="Times New Roman" w:cs="Times New Roman"/>
          <w:sz w:val="24"/>
          <w:szCs w:val="24"/>
        </w:rPr>
        <w:t>process</w:t>
      </w:r>
      <w:r w:rsidRPr="00F63EB9">
        <w:rPr>
          <w:rFonts w:ascii="Times New Roman" w:hAnsi="Times New Roman" w:cs="Times New Roman"/>
          <w:sz w:val="24"/>
          <w:szCs w:val="24"/>
        </w:rPr>
        <w:t xml:space="preserve"> </w:t>
      </w:r>
      <w:r>
        <w:rPr>
          <w:rFonts w:ascii="Times New Roman" w:hAnsi="Times New Roman" w:cs="Times New Roman"/>
          <w:sz w:val="24"/>
          <w:szCs w:val="24"/>
        </w:rPr>
        <w:t>is</w:t>
      </w:r>
      <w:r w:rsidRPr="00F63EB9">
        <w:rPr>
          <w:rFonts w:ascii="Times New Roman" w:hAnsi="Times New Roman" w:cs="Times New Roman"/>
          <w:sz w:val="24"/>
          <w:szCs w:val="24"/>
        </w:rPr>
        <w:t xml:space="preserve"> </w:t>
      </w:r>
      <w:r>
        <w:rPr>
          <w:rFonts w:ascii="Times New Roman" w:hAnsi="Times New Roman" w:cs="Times New Roman"/>
          <w:sz w:val="24"/>
          <w:szCs w:val="24"/>
        </w:rPr>
        <w:t>a</w:t>
      </w:r>
      <w:r w:rsidRPr="00F63EB9">
        <w:rPr>
          <w:rFonts w:ascii="Times New Roman" w:hAnsi="Times New Roman" w:cs="Times New Roman"/>
          <w:sz w:val="24"/>
          <w:szCs w:val="24"/>
        </w:rPr>
        <w:t xml:space="preserve"> </w:t>
      </w:r>
      <w:r>
        <w:rPr>
          <w:rFonts w:ascii="Times New Roman" w:hAnsi="Times New Roman" w:cs="Times New Roman"/>
          <w:sz w:val="24"/>
          <w:szCs w:val="24"/>
        </w:rPr>
        <w:t>military</w:t>
      </w:r>
      <w:r w:rsidRPr="00F63EB9">
        <w:rPr>
          <w:rFonts w:ascii="Times New Roman" w:hAnsi="Times New Roman" w:cs="Times New Roman"/>
          <w:sz w:val="24"/>
          <w:szCs w:val="24"/>
        </w:rPr>
        <w:t xml:space="preserve"> </w:t>
      </w:r>
      <w:r>
        <w:rPr>
          <w:rFonts w:ascii="Times New Roman" w:hAnsi="Times New Roman" w:cs="Times New Roman"/>
          <w:sz w:val="24"/>
          <w:szCs w:val="24"/>
        </w:rPr>
        <w:t xml:space="preserve">serviceman and the other party is a civilian, for example, family and civil cases are dealt with by the military court.  </w:t>
      </w:r>
      <w:r w:rsidRPr="00F63EB9">
        <w:rPr>
          <w:rFonts w:ascii="Times New Roman" w:hAnsi="Times New Roman" w:cs="Times New Roman"/>
          <w:sz w:val="24"/>
          <w:szCs w:val="24"/>
        </w:rPr>
        <w:t xml:space="preserve"> </w:t>
      </w:r>
    </w:p>
    <w:p w:rsidR="00BD3DC6" w:rsidRPr="00254E71" w:rsidRDefault="00F63EB9" w:rsidP="00254E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As</w:t>
      </w:r>
      <w:r w:rsidRPr="004B50A5">
        <w:rPr>
          <w:rFonts w:ascii="Times New Roman" w:hAnsi="Times New Roman" w:cs="Times New Roman"/>
          <w:sz w:val="24"/>
          <w:szCs w:val="24"/>
        </w:rPr>
        <w:t xml:space="preserve"> </w:t>
      </w:r>
      <w:r>
        <w:rPr>
          <w:rFonts w:ascii="Times New Roman" w:hAnsi="Times New Roman" w:cs="Times New Roman"/>
          <w:sz w:val="24"/>
          <w:szCs w:val="24"/>
        </w:rPr>
        <w:t>for</w:t>
      </w:r>
      <w:r w:rsidRPr="004B50A5">
        <w:rPr>
          <w:rFonts w:ascii="Times New Roman" w:hAnsi="Times New Roman" w:cs="Times New Roman"/>
          <w:sz w:val="24"/>
          <w:szCs w:val="24"/>
        </w:rPr>
        <w:t xml:space="preserve"> </w:t>
      </w:r>
      <w:r>
        <w:rPr>
          <w:rFonts w:ascii="Times New Roman" w:hAnsi="Times New Roman" w:cs="Times New Roman"/>
          <w:sz w:val="24"/>
          <w:szCs w:val="24"/>
        </w:rPr>
        <w:t>cases</w:t>
      </w:r>
      <w:r w:rsidRPr="004B50A5">
        <w:rPr>
          <w:rFonts w:ascii="Times New Roman" w:hAnsi="Times New Roman" w:cs="Times New Roman"/>
          <w:sz w:val="24"/>
          <w:szCs w:val="24"/>
        </w:rPr>
        <w:t xml:space="preserve"> </w:t>
      </w:r>
      <w:r>
        <w:rPr>
          <w:rFonts w:ascii="Times New Roman" w:hAnsi="Times New Roman" w:cs="Times New Roman"/>
          <w:sz w:val="24"/>
          <w:szCs w:val="24"/>
        </w:rPr>
        <w:t>related</w:t>
      </w:r>
      <w:r w:rsidRPr="004B50A5">
        <w:rPr>
          <w:rFonts w:ascii="Times New Roman" w:hAnsi="Times New Roman" w:cs="Times New Roman"/>
          <w:sz w:val="24"/>
          <w:szCs w:val="24"/>
        </w:rPr>
        <w:t xml:space="preserve"> </w:t>
      </w:r>
      <w:r>
        <w:rPr>
          <w:rFonts w:ascii="Times New Roman" w:hAnsi="Times New Roman" w:cs="Times New Roman"/>
          <w:sz w:val="24"/>
          <w:szCs w:val="24"/>
        </w:rPr>
        <w:t>to</w:t>
      </w:r>
      <w:r w:rsidRPr="004B50A5">
        <w:rPr>
          <w:rFonts w:ascii="Times New Roman" w:hAnsi="Times New Roman" w:cs="Times New Roman"/>
          <w:sz w:val="24"/>
          <w:szCs w:val="24"/>
        </w:rPr>
        <w:t xml:space="preserve"> </w:t>
      </w:r>
      <w:r>
        <w:rPr>
          <w:rFonts w:ascii="Times New Roman" w:hAnsi="Times New Roman" w:cs="Times New Roman"/>
          <w:sz w:val="24"/>
          <w:szCs w:val="24"/>
        </w:rPr>
        <w:t>conscripts</w:t>
      </w:r>
      <w:r w:rsidRPr="004B50A5">
        <w:rPr>
          <w:rFonts w:ascii="Times New Roman" w:hAnsi="Times New Roman" w:cs="Times New Roman"/>
          <w:sz w:val="24"/>
          <w:szCs w:val="24"/>
        </w:rPr>
        <w:t xml:space="preserve"> </w:t>
      </w:r>
      <w:r>
        <w:rPr>
          <w:rFonts w:ascii="Times New Roman" w:hAnsi="Times New Roman" w:cs="Times New Roman"/>
          <w:sz w:val="24"/>
          <w:szCs w:val="24"/>
        </w:rPr>
        <w:t>appealing</w:t>
      </w:r>
      <w:r w:rsidRPr="004B50A5">
        <w:rPr>
          <w:rFonts w:ascii="Times New Roman" w:hAnsi="Times New Roman" w:cs="Times New Roman"/>
          <w:sz w:val="24"/>
          <w:szCs w:val="24"/>
        </w:rPr>
        <w:t xml:space="preserve"> </w:t>
      </w:r>
      <w:r w:rsidR="004B50A5">
        <w:rPr>
          <w:rFonts w:ascii="Times New Roman" w:hAnsi="Times New Roman" w:cs="Times New Roman"/>
          <w:sz w:val="24"/>
          <w:szCs w:val="24"/>
        </w:rPr>
        <w:t>the</w:t>
      </w:r>
      <w:r w:rsidR="004B50A5" w:rsidRPr="004B50A5">
        <w:rPr>
          <w:rFonts w:ascii="Times New Roman" w:hAnsi="Times New Roman" w:cs="Times New Roman"/>
          <w:sz w:val="24"/>
          <w:szCs w:val="24"/>
        </w:rPr>
        <w:t xml:space="preserve"> </w:t>
      </w:r>
      <w:r>
        <w:rPr>
          <w:rFonts w:ascii="Times New Roman" w:hAnsi="Times New Roman" w:cs="Times New Roman"/>
          <w:sz w:val="24"/>
          <w:szCs w:val="24"/>
        </w:rPr>
        <w:t>decisions</w:t>
      </w:r>
      <w:r w:rsidRPr="004B50A5">
        <w:rPr>
          <w:rFonts w:ascii="Times New Roman" w:hAnsi="Times New Roman" w:cs="Times New Roman"/>
          <w:sz w:val="24"/>
          <w:szCs w:val="24"/>
        </w:rPr>
        <w:t xml:space="preserve"> </w:t>
      </w:r>
      <w:r>
        <w:rPr>
          <w:rFonts w:ascii="Times New Roman" w:hAnsi="Times New Roman" w:cs="Times New Roman"/>
          <w:sz w:val="24"/>
          <w:szCs w:val="24"/>
        </w:rPr>
        <w:t>made</w:t>
      </w:r>
      <w:r w:rsidRPr="004B50A5">
        <w:rPr>
          <w:rFonts w:ascii="Times New Roman" w:hAnsi="Times New Roman" w:cs="Times New Roman"/>
          <w:sz w:val="24"/>
          <w:szCs w:val="24"/>
        </w:rPr>
        <w:t xml:space="preserve"> </w:t>
      </w:r>
      <w:r>
        <w:rPr>
          <w:rFonts w:ascii="Times New Roman" w:hAnsi="Times New Roman" w:cs="Times New Roman"/>
          <w:sz w:val="24"/>
          <w:szCs w:val="24"/>
        </w:rPr>
        <w:t>by</w:t>
      </w:r>
      <w:r w:rsidRPr="004B50A5">
        <w:rPr>
          <w:rFonts w:ascii="Times New Roman" w:hAnsi="Times New Roman" w:cs="Times New Roman"/>
          <w:sz w:val="24"/>
          <w:szCs w:val="24"/>
        </w:rPr>
        <w:t xml:space="preserve"> </w:t>
      </w:r>
      <w:r>
        <w:rPr>
          <w:rFonts w:ascii="Times New Roman" w:hAnsi="Times New Roman" w:cs="Times New Roman"/>
          <w:sz w:val="24"/>
          <w:szCs w:val="24"/>
        </w:rPr>
        <w:t>conscription</w:t>
      </w:r>
      <w:r w:rsidRPr="004B50A5">
        <w:rPr>
          <w:rFonts w:ascii="Times New Roman" w:hAnsi="Times New Roman" w:cs="Times New Roman"/>
          <w:sz w:val="24"/>
          <w:szCs w:val="24"/>
        </w:rPr>
        <w:t xml:space="preserve"> </w:t>
      </w:r>
      <w:r>
        <w:rPr>
          <w:rFonts w:ascii="Times New Roman" w:hAnsi="Times New Roman" w:cs="Times New Roman"/>
          <w:sz w:val="24"/>
          <w:szCs w:val="24"/>
        </w:rPr>
        <w:t>commission</w:t>
      </w:r>
      <w:r w:rsidRPr="004B50A5">
        <w:rPr>
          <w:rFonts w:ascii="Times New Roman" w:hAnsi="Times New Roman" w:cs="Times New Roman"/>
          <w:sz w:val="24"/>
          <w:szCs w:val="24"/>
        </w:rPr>
        <w:t xml:space="preserve">, </w:t>
      </w:r>
      <w:r>
        <w:rPr>
          <w:rFonts w:ascii="Times New Roman" w:hAnsi="Times New Roman" w:cs="Times New Roman"/>
          <w:sz w:val="24"/>
          <w:szCs w:val="24"/>
        </w:rPr>
        <w:t>civil</w:t>
      </w:r>
      <w:r w:rsidRPr="004B50A5">
        <w:rPr>
          <w:rFonts w:ascii="Times New Roman" w:hAnsi="Times New Roman" w:cs="Times New Roman"/>
          <w:sz w:val="24"/>
          <w:szCs w:val="24"/>
        </w:rPr>
        <w:t xml:space="preserve"> </w:t>
      </w:r>
      <w:r>
        <w:rPr>
          <w:rFonts w:ascii="Times New Roman" w:hAnsi="Times New Roman" w:cs="Times New Roman"/>
          <w:sz w:val="24"/>
          <w:szCs w:val="24"/>
        </w:rPr>
        <w:t>courts</w:t>
      </w:r>
      <w:r w:rsidRPr="004B50A5">
        <w:rPr>
          <w:rFonts w:ascii="Times New Roman" w:hAnsi="Times New Roman" w:cs="Times New Roman"/>
          <w:sz w:val="24"/>
          <w:szCs w:val="24"/>
        </w:rPr>
        <w:t xml:space="preserve"> </w:t>
      </w:r>
      <w:r>
        <w:rPr>
          <w:rFonts w:ascii="Times New Roman" w:hAnsi="Times New Roman" w:cs="Times New Roman"/>
          <w:sz w:val="24"/>
          <w:szCs w:val="24"/>
        </w:rPr>
        <w:t>refer</w:t>
      </w:r>
      <w:r w:rsidRPr="004B50A5">
        <w:rPr>
          <w:rFonts w:ascii="Times New Roman" w:hAnsi="Times New Roman" w:cs="Times New Roman"/>
          <w:sz w:val="24"/>
          <w:szCs w:val="24"/>
        </w:rPr>
        <w:t xml:space="preserve"> </w:t>
      </w:r>
      <w:r>
        <w:rPr>
          <w:rFonts w:ascii="Times New Roman" w:hAnsi="Times New Roman" w:cs="Times New Roman"/>
          <w:sz w:val="24"/>
          <w:szCs w:val="24"/>
        </w:rPr>
        <w:t>such</w:t>
      </w:r>
      <w:r w:rsidRPr="004B50A5">
        <w:rPr>
          <w:rFonts w:ascii="Times New Roman" w:hAnsi="Times New Roman" w:cs="Times New Roman"/>
          <w:sz w:val="24"/>
          <w:szCs w:val="24"/>
        </w:rPr>
        <w:t xml:space="preserve"> </w:t>
      </w:r>
      <w:r>
        <w:rPr>
          <w:rFonts w:ascii="Times New Roman" w:hAnsi="Times New Roman" w:cs="Times New Roman"/>
          <w:sz w:val="24"/>
          <w:szCs w:val="24"/>
        </w:rPr>
        <w:t>cases</w:t>
      </w:r>
      <w:r w:rsidRPr="004B50A5">
        <w:rPr>
          <w:rFonts w:ascii="Times New Roman" w:hAnsi="Times New Roman" w:cs="Times New Roman"/>
          <w:sz w:val="24"/>
          <w:szCs w:val="24"/>
        </w:rPr>
        <w:t xml:space="preserve"> </w:t>
      </w:r>
      <w:r>
        <w:rPr>
          <w:rFonts w:ascii="Times New Roman" w:hAnsi="Times New Roman" w:cs="Times New Roman"/>
          <w:sz w:val="24"/>
          <w:szCs w:val="24"/>
        </w:rPr>
        <w:t>to</w:t>
      </w:r>
      <w:r w:rsidRPr="004B50A5">
        <w:rPr>
          <w:rFonts w:ascii="Times New Roman" w:hAnsi="Times New Roman" w:cs="Times New Roman"/>
          <w:sz w:val="24"/>
          <w:szCs w:val="24"/>
        </w:rPr>
        <w:t xml:space="preserve"> </w:t>
      </w:r>
      <w:r>
        <w:rPr>
          <w:rFonts w:ascii="Times New Roman" w:hAnsi="Times New Roman" w:cs="Times New Roman"/>
          <w:sz w:val="24"/>
          <w:szCs w:val="24"/>
        </w:rPr>
        <w:t>military</w:t>
      </w:r>
      <w:r w:rsidRPr="004B50A5">
        <w:rPr>
          <w:rFonts w:ascii="Times New Roman" w:hAnsi="Times New Roman" w:cs="Times New Roman"/>
          <w:sz w:val="24"/>
          <w:szCs w:val="24"/>
        </w:rPr>
        <w:t xml:space="preserve"> </w:t>
      </w:r>
      <w:r>
        <w:rPr>
          <w:rFonts w:ascii="Times New Roman" w:hAnsi="Times New Roman" w:cs="Times New Roman"/>
          <w:sz w:val="24"/>
          <w:szCs w:val="24"/>
        </w:rPr>
        <w:t>courts</w:t>
      </w:r>
      <w:r w:rsidRPr="004B50A5">
        <w:rPr>
          <w:rFonts w:ascii="Times New Roman" w:hAnsi="Times New Roman" w:cs="Times New Roman"/>
          <w:sz w:val="24"/>
          <w:szCs w:val="24"/>
        </w:rPr>
        <w:t xml:space="preserve"> </w:t>
      </w:r>
      <w:r>
        <w:rPr>
          <w:rFonts w:ascii="Times New Roman" w:hAnsi="Times New Roman" w:cs="Times New Roman"/>
          <w:sz w:val="24"/>
          <w:szCs w:val="24"/>
        </w:rPr>
        <w:t>despite</w:t>
      </w:r>
      <w:r w:rsidRPr="004B50A5">
        <w:rPr>
          <w:rFonts w:ascii="Times New Roman" w:hAnsi="Times New Roman" w:cs="Times New Roman"/>
          <w:sz w:val="24"/>
          <w:szCs w:val="24"/>
        </w:rPr>
        <w:t xml:space="preserve"> </w:t>
      </w:r>
      <w:r>
        <w:rPr>
          <w:rFonts w:ascii="Times New Roman" w:hAnsi="Times New Roman" w:cs="Times New Roman"/>
          <w:sz w:val="24"/>
          <w:szCs w:val="24"/>
        </w:rPr>
        <w:t>the</w:t>
      </w:r>
      <w:r w:rsidRPr="004B50A5">
        <w:rPr>
          <w:rFonts w:ascii="Times New Roman" w:hAnsi="Times New Roman" w:cs="Times New Roman"/>
          <w:sz w:val="24"/>
          <w:szCs w:val="24"/>
        </w:rPr>
        <w:t xml:space="preserve"> </w:t>
      </w:r>
      <w:r>
        <w:rPr>
          <w:rFonts w:ascii="Times New Roman" w:hAnsi="Times New Roman" w:cs="Times New Roman"/>
          <w:sz w:val="24"/>
          <w:szCs w:val="24"/>
        </w:rPr>
        <w:t>fact</w:t>
      </w:r>
      <w:r w:rsidRPr="004B50A5">
        <w:rPr>
          <w:rFonts w:ascii="Times New Roman" w:hAnsi="Times New Roman" w:cs="Times New Roman"/>
          <w:sz w:val="24"/>
          <w:szCs w:val="24"/>
        </w:rPr>
        <w:t xml:space="preserve"> </w:t>
      </w:r>
      <w:r>
        <w:rPr>
          <w:rFonts w:ascii="Times New Roman" w:hAnsi="Times New Roman" w:cs="Times New Roman"/>
          <w:sz w:val="24"/>
          <w:szCs w:val="24"/>
        </w:rPr>
        <w:t>that</w:t>
      </w:r>
      <w:r w:rsidRPr="004B50A5">
        <w:rPr>
          <w:rFonts w:ascii="Times New Roman" w:hAnsi="Times New Roman" w:cs="Times New Roman"/>
          <w:sz w:val="24"/>
          <w:szCs w:val="24"/>
        </w:rPr>
        <w:t xml:space="preserve"> </w:t>
      </w:r>
      <w:r w:rsidR="004B50A5">
        <w:rPr>
          <w:rFonts w:ascii="Times New Roman" w:hAnsi="Times New Roman" w:cs="Times New Roman"/>
          <w:sz w:val="24"/>
          <w:szCs w:val="24"/>
        </w:rPr>
        <w:t xml:space="preserve">the conscript has not yet received the status of a serviceman. </w:t>
      </w:r>
      <w:r w:rsidR="00AE1366">
        <w:rPr>
          <w:rFonts w:ascii="Times New Roman" w:hAnsi="Times New Roman" w:cs="Times New Roman"/>
          <w:sz w:val="24"/>
          <w:szCs w:val="24"/>
        </w:rPr>
        <w:t>Civil</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courts</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argue</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this</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by</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saying</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that</w:t>
      </w:r>
      <w:r w:rsidR="00AE1366" w:rsidRPr="00254E71">
        <w:rPr>
          <w:rFonts w:ascii="Times New Roman" w:hAnsi="Times New Roman" w:cs="Times New Roman"/>
          <w:sz w:val="24"/>
          <w:szCs w:val="24"/>
        </w:rPr>
        <w:t xml:space="preserve"> </w:t>
      </w:r>
      <w:r w:rsidR="00AE1366">
        <w:rPr>
          <w:rFonts w:ascii="Times New Roman" w:hAnsi="Times New Roman" w:cs="Times New Roman"/>
          <w:sz w:val="24"/>
          <w:szCs w:val="24"/>
        </w:rPr>
        <w:t>the</w:t>
      </w:r>
      <w:r w:rsidR="00AE1366" w:rsidRPr="00254E71">
        <w:rPr>
          <w:rFonts w:ascii="Times New Roman" w:hAnsi="Times New Roman" w:cs="Times New Roman"/>
          <w:sz w:val="24"/>
          <w:szCs w:val="24"/>
        </w:rPr>
        <w:t xml:space="preserve"> </w:t>
      </w:r>
      <w:r w:rsidR="00254E71">
        <w:rPr>
          <w:rFonts w:ascii="Times New Roman" w:hAnsi="Times New Roman" w:cs="Times New Roman"/>
          <w:sz w:val="24"/>
          <w:szCs w:val="24"/>
          <w:lang w:bidi="fa-IR"/>
        </w:rPr>
        <w:t>conscription is exclusively a matter for the military, accordingly the cases have to be considered by military courts</w:t>
      </w:r>
      <w:r w:rsidR="00BD3DC6" w:rsidRPr="00254E71">
        <w:rPr>
          <w:rFonts w:ascii="Times New Roman" w:hAnsi="Times New Roman" w:cs="Times New Roman"/>
          <w:sz w:val="24"/>
          <w:szCs w:val="24"/>
        </w:rPr>
        <w:t xml:space="preserve">. </w:t>
      </w:r>
      <w:r w:rsidR="00642517">
        <w:rPr>
          <w:rStyle w:val="a5"/>
          <w:rFonts w:ascii="Times New Roman" w:hAnsi="Times New Roman" w:cs="Times New Roman"/>
          <w:sz w:val="24"/>
          <w:szCs w:val="24"/>
        </w:rPr>
        <w:footnoteReference w:id="11"/>
      </w:r>
    </w:p>
    <w:p w:rsidR="00BD3DC6" w:rsidRPr="00254E71" w:rsidRDefault="00BD3DC6" w:rsidP="00BD3DC6">
      <w:pPr>
        <w:pStyle w:val="1"/>
        <w:ind w:firstLine="708"/>
        <w:jc w:val="both"/>
        <w:rPr>
          <w:b/>
          <w:iCs/>
          <w:color w:val="auto"/>
          <w:sz w:val="24"/>
          <w:szCs w:val="24"/>
        </w:rPr>
      </w:pPr>
    </w:p>
    <w:p w:rsidR="00BD3DC6" w:rsidRPr="00BD3DC6" w:rsidRDefault="00254E71" w:rsidP="00254E71">
      <w:pPr>
        <w:pStyle w:val="1"/>
        <w:jc w:val="both"/>
        <w:rPr>
          <w:b/>
          <w:iCs/>
          <w:color w:val="auto"/>
          <w:sz w:val="24"/>
          <w:szCs w:val="24"/>
        </w:rPr>
      </w:pPr>
      <w:r>
        <w:rPr>
          <w:b/>
          <w:iCs/>
          <w:color w:val="auto"/>
          <w:sz w:val="24"/>
          <w:szCs w:val="24"/>
        </w:rPr>
        <w:t>Question</w:t>
      </w:r>
      <w:r w:rsidR="006410A2" w:rsidRPr="00BD3DC6">
        <w:rPr>
          <w:b/>
          <w:iCs/>
          <w:color w:val="auto"/>
          <w:sz w:val="24"/>
          <w:szCs w:val="24"/>
        </w:rPr>
        <w:t xml:space="preserve">: </w:t>
      </w:r>
    </w:p>
    <w:p w:rsidR="006410A2" w:rsidRPr="00254E71" w:rsidRDefault="00254E71" w:rsidP="00254E71">
      <w:pPr>
        <w:pStyle w:val="1"/>
        <w:numPr>
          <w:ilvl w:val="0"/>
          <w:numId w:val="29"/>
        </w:numPr>
        <w:jc w:val="both"/>
        <w:rPr>
          <w:b/>
          <w:sz w:val="24"/>
          <w:szCs w:val="24"/>
        </w:rPr>
      </w:pPr>
      <w:r>
        <w:rPr>
          <w:b/>
          <w:iCs/>
          <w:color w:val="auto"/>
          <w:sz w:val="24"/>
          <w:szCs w:val="24"/>
        </w:rPr>
        <w:t>Kindly provide information: Is there a plan to exclude the jurisdiction of the military court over civilians from the legislation of RT</w:t>
      </w:r>
      <w:r w:rsidR="00BD3DC6" w:rsidRPr="00254E71">
        <w:rPr>
          <w:b/>
          <w:sz w:val="24"/>
          <w:szCs w:val="24"/>
        </w:rPr>
        <w:t>?</w:t>
      </w:r>
    </w:p>
    <w:p w:rsidR="00BD3DC6" w:rsidRPr="002A5E26" w:rsidRDefault="002A5E26" w:rsidP="002A5E26">
      <w:pPr>
        <w:pStyle w:val="a6"/>
        <w:keepNext/>
        <w:keepLines/>
        <w:numPr>
          <w:ilvl w:val="0"/>
          <w:numId w:val="29"/>
        </w:numPr>
        <w:spacing w:after="0" w:line="240" w:lineRule="auto"/>
        <w:jc w:val="both"/>
        <w:rPr>
          <w:rFonts w:ascii="Times New Roman" w:hAnsi="Times New Roman" w:cs="Times New Roman"/>
          <w:b/>
          <w:sz w:val="24"/>
          <w:szCs w:val="24"/>
        </w:rPr>
      </w:pPr>
      <w:r>
        <w:rPr>
          <w:rStyle w:val="10"/>
          <w:rFonts w:ascii="Times New Roman" w:hAnsi="Times New Roman" w:cs="Times New Roman"/>
          <w:b/>
          <w:sz w:val="24"/>
          <w:szCs w:val="24"/>
        </w:rPr>
        <w:t>Is there a plan to exclude the authority of military courts to consider cases related to the complaints filed by “conscripts”-citizens who are undergoing military training?</w:t>
      </w:r>
    </w:p>
    <w:p w:rsidR="00BD3DC6" w:rsidRPr="002A5E26" w:rsidRDefault="00BD3DC6" w:rsidP="006410A2">
      <w:pPr>
        <w:pStyle w:val="1"/>
        <w:jc w:val="both"/>
        <w:rPr>
          <w:b/>
          <w:sz w:val="24"/>
          <w:szCs w:val="24"/>
        </w:rPr>
      </w:pPr>
    </w:p>
    <w:p w:rsidR="00E17837" w:rsidRPr="009B6624" w:rsidRDefault="002A5E26" w:rsidP="002A5E26">
      <w:pPr>
        <w:pStyle w:val="a6"/>
        <w:tabs>
          <w:tab w:val="left" w:pos="284"/>
        </w:tabs>
        <w:spacing w:after="0" w:line="20" w:lineRule="atLeast"/>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Access</w:t>
      </w:r>
      <w:r w:rsidRPr="009B662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to</w:t>
      </w:r>
      <w:r w:rsidRPr="009B662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judicial</w:t>
      </w:r>
      <w:r w:rsidRPr="009B662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information</w:t>
      </w:r>
    </w:p>
    <w:p w:rsidR="00E17837" w:rsidRPr="009B6624" w:rsidRDefault="002A5E26" w:rsidP="00AC1B6D">
      <w:pPr>
        <w:spacing w:after="0" w:line="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Access</w:t>
      </w:r>
      <w:r w:rsidRPr="00AC1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to</w:t>
      </w:r>
      <w:r w:rsidRPr="00AC1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judicial</w:t>
      </w:r>
      <w:r w:rsidRPr="00AC1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information</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in</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accordance</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with</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the</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international</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legal</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norms, in majority of cases must be open. A</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number</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of</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legal</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acts</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have</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been</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adopted</w:t>
      </w:r>
      <w:r w:rsidR="00AC1B6D" w:rsidRPr="00AC1B6D">
        <w:rPr>
          <w:rFonts w:ascii="Times New Roman" w:eastAsia="Times New Roman" w:hAnsi="Times New Roman" w:cs="Times New Roman"/>
          <w:sz w:val="24"/>
          <w:szCs w:val="24"/>
          <w:lang w:eastAsia="ru-RU"/>
        </w:rPr>
        <w:t xml:space="preserve"> </w:t>
      </w:r>
      <w:r w:rsidR="00AC1B6D">
        <w:rPr>
          <w:rFonts w:ascii="Times New Roman" w:eastAsia="Times New Roman" w:hAnsi="Times New Roman" w:cs="Times New Roman"/>
          <w:sz w:val="24"/>
          <w:szCs w:val="24"/>
          <w:lang w:eastAsia="ru-RU"/>
        </w:rPr>
        <w:t xml:space="preserve">in this area in Tajikistan and there is a well-developed and comprehensive legal framework to ensure openness of judicial information. </w:t>
      </w:r>
    </w:p>
    <w:p w:rsidR="00E17837" w:rsidRPr="003A0820" w:rsidRDefault="00AC1B6D" w:rsidP="003A0820">
      <w:pPr>
        <w:spacing w:after="0" w:line="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However, in practice, these </w:t>
      </w:r>
      <w:r w:rsidR="00E13563">
        <w:rPr>
          <w:rFonts w:ascii="Times New Roman" w:eastAsia="Times New Roman" w:hAnsi="Times New Roman" w:cs="Times New Roman"/>
          <w:sz w:val="24"/>
          <w:szCs w:val="24"/>
          <w:lang w:eastAsia="ru-RU"/>
        </w:rPr>
        <w:t xml:space="preserve">legislative </w:t>
      </w:r>
      <w:r>
        <w:rPr>
          <w:rFonts w:ascii="Times New Roman" w:eastAsia="Times New Roman" w:hAnsi="Times New Roman" w:cs="Times New Roman"/>
          <w:sz w:val="24"/>
          <w:szCs w:val="24"/>
          <w:lang w:eastAsia="ru-RU"/>
        </w:rPr>
        <w:t xml:space="preserve">provisions are not implemented. Often, </w:t>
      </w:r>
      <w:r w:rsidR="003A0820">
        <w:rPr>
          <w:rFonts w:ascii="Times New Roman" w:eastAsia="Times New Roman" w:hAnsi="Times New Roman" w:cs="Times New Roman"/>
          <w:sz w:val="24"/>
          <w:szCs w:val="24"/>
          <w:lang w:eastAsia="ru-RU"/>
        </w:rPr>
        <w:t xml:space="preserve">in order </w:t>
      </w:r>
      <w:r>
        <w:rPr>
          <w:rFonts w:ascii="Times New Roman" w:eastAsia="Times New Roman" w:hAnsi="Times New Roman" w:cs="Times New Roman"/>
          <w:sz w:val="24"/>
          <w:szCs w:val="24"/>
          <w:lang w:eastAsia="ru-RU"/>
        </w:rPr>
        <w:t xml:space="preserve">to </w:t>
      </w:r>
      <w:r w:rsidR="003A0820">
        <w:rPr>
          <w:rFonts w:ascii="Times New Roman" w:eastAsia="Times New Roman" w:hAnsi="Times New Roman" w:cs="Times New Roman"/>
          <w:sz w:val="24"/>
          <w:szCs w:val="24"/>
          <w:lang w:eastAsia="ru-RU"/>
        </w:rPr>
        <w:t xml:space="preserve">restrict </w:t>
      </w:r>
      <w:r>
        <w:rPr>
          <w:rFonts w:ascii="Times New Roman" w:eastAsia="Times New Roman" w:hAnsi="Times New Roman" w:cs="Times New Roman"/>
          <w:sz w:val="24"/>
          <w:szCs w:val="24"/>
          <w:lang w:eastAsia="ru-RU"/>
        </w:rPr>
        <w:t xml:space="preserve">access to judicial information, </w:t>
      </w:r>
      <w:r w:rsidR="003A0820">
        <w:rPr>
          <w:rFonts w:ascii="Times New Roman" w:eastAsia="Times New Roman" w:hAnsi="Times New Roman" w:cs="Times New Roman"/>
          <w:sz w:val="24"/>
          <w:szCs w:val="24"/>
          <w:lang w:eastAsia="ru-RU"/>
        </w:rPr>
        <w:t xml:space="preserve">courts </w:t>
      </w:r>
      <w:r>
        <w:rPr>
          <w:rFonts w:ascii="Times New Roman" w:eastAsia="Times New Roman" w:hAnsi="Times New Roman" w:cs="Times New Roman"/>
          <w:sz w:val="24"/>
          <w:szCs w:val="24"/>
          <w:lang w:eastAsia="ru-RU"/>
        </w:rPr>
        <w:t xml:space="preserve">refer to information </w:t>
      </w:r>
      <w:r w:rsidR="00412633">
        <w:rPr>
          <w:rFonts w:ascii="Times New Roman" w:eastAsia="Times New Roman" w:hAnsi="Times New Roman" w:cs="Times New Roman"/>
          <w:sz w:val="24"/>
          <w:szCs w:val="24"/>
          <w:lang w:eastAsia="ru-RU"/>
        </w:rPr>
        <w:t xml:space="preserve">protection </w:t>
      </w:r>
      <w:r w:rsidR="003A0820">
        <w:rPr>
          <w:rFonts w:ascii="Times New Roman" w:eastAsia="Times New Roman" w:hAnsi="Times New Roman" w:cs="Times New Roman"/>
          <w:sz w:val="24"/>
          <w:szCs w:val="24"/>
          <w:lang w:eastAsia="ru-RU"/>
        </w:rPr>
        <w:t xml:space="preserve">instructions </w:t>
      </w:r>
      <w:r>
        <w:rPr>
          <w:rFonts w:ascii="Times New Roman" w:eastAsia="Times New Roman" w:hAnsi="Times New Roman" w:cs="Times New Roman"/>
          <w:sz w:val="24"/>
          <w:szCs w:val="24"/>
          <w:lang w:eastAsia="ru-RU"/>
        </w:rPr>
        <w:t xml:space="preserve">or other bureaucratic barriers. </w:t>
      </w:r>
      <w:r w:rsidR="003A0820">
        <w:rPr>
          <w:rFonts w:ascii="Times New Roman" w:eastAsia="Times New Roman" w:hAnsi="Times New Roman" w:cs="Times New Roman"/>
          <w:sz w:val="24"/>
          <w:szCs w:val="24"/>
          <w:lang w:eastAsia="ru-RU"/>
        </w:rPr>
        <w:t>In addition, there is no clear definition in these regulatory acts on access to judicial information what constitutes “judicial information”</w:t>
      </w:r>
      <w:r w:rsidR="00642517" w:rsidRPr="003A0820">
        <w:rPr>
          <w:rFonts w:ascii="Times New Roman" w:eastAsia="Times New Roman" w:hAnsi="Times New Roman" w:cs="Times New Roman"/>
          <w:sz w:val="24"/>
          <w:szCs w:val="24"/>
          <w:lang w:eastAsia="ru-RU"/>
        </w:rPr>
        <w:t>.</w:t>
      </w:r>
    </w:p>
    <w:p w:rsidR="00E17837" w:rsidRPr="007E209F" w:rsidRDefault="003A0820" w:rsidP="009B6624">
      <w:pPr>
        <w:spacing w:after="0" w:line="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One of the most important sources of judicial information is the courts’ websites. When</w:t>
      </w:r>
      <w:r w:rsidRPr="00F74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exploring</w:t>
      </w:r>
      <w:r w:rsidRPr="00F74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the</w:t>
      </w:r>
      <w:r w:rsidRPr="00F74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judiciary</w:t>
      </w:r>
      <w:r w:rsidRPr="00F74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websites</w:t>
      </w:r>
      <w:r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it</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was</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found</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out</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that</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all</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courts</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launched</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their</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websites</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on</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the</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Internet</w:t>
      </w:r>
      <w:r w:rsidR="00F74037" w:rsidRPr="00F74037">
        <w:rPr>
          <w:rFonts w:ascii="Times New Roman" w:eastAsia="Times New Roman" w:hAnsi="Times New Roman" w:cs="Times New Roman"/>
          <w:sz w:val="24"/>
          <w:szCs w:val="24"/>
          <w:lang w:eastAsia="ru-RU"/>
        </w:rPr>
        <w:t xml:space="preserve"> </w:t>
      </w:r>
      <w:r w:rsidR="00F74037">
        <w:rPr>
          <w:rFonts w:ascii="Times New Roman" w:eastAsia="Times New Roman" w:hAnsi="Times New Roman" w:cs="Times New Roman"/>
          <w:sz w:val="24"/>
          <w:szCs w:val="24"/>
          <w:lang w:eastAsia="ru-RU"/>
        </w:rPr>
        <w:t xml:space="preserve">which, to certain extent, should contribute to transparency of their activity. </w:t>
      </w:r>
      <w:r w:rsidR="00DC4777">
        <w:rPr>
          <w:rFonts w:ascii="Times New Roman" w:eastAsia="Times New Roman" w:hAnsi="Times New Roman" w:cs="Times New Roman"/>
          <w:sz w:val="24"/>
          <w:szCs w:val="24"/>
          <w:lang w:eastAsia="ru-RU"/>
        </w:rPr>
        <w:t>Presently</w:t>
      </w:r>
      <w:r w:rsidR="00DC4777" w:rsidRPr="009B6624">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courts</w:t>
      </w:r>
      <w:r w:rsidR="00DC4777" w:rsidRPr="009B6624">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of</w:t>
      </w:r>
      <w:r w:rsidR="00DC4777" w:rsidRPr="009B6624">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different</w:t>
      </w:r>
      <w:r w:rsidR="00DC4777" w:rsidRPr="009B6624">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levels</w:t>
      </w:r>
      <w:r w:rsidR="00DC4777" w:rsidRPr="009B6624">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run</w:t>
      </w:r>
      <w:r w:rsidR="00DC4777" w:rsidRPr="009B6624">
        <w:rPr>
          <w:rFonts w:ascii="Times New Roman" w:eastAsia="Times New Roman" w:hAnsi="Times New Roman" w:cs="Times New Roman"/>
          <w:sz w:val="24"/>
          <w:szCs w:val="24"/>
          <w:lang w:eastAsia="ru-RU"/>
        </w:rPr>
        <w:t xml:space="preserve"> 56 </w:t>
      </w:r>
      <w:r w:rsidR="00970301">
        <w:rPr>
          <w:rFonts w:ascii="Times New Roman" w:eastAsia="Times New Roman" w:hAnsi="Times New Roman" w:cs="Times New Roman"/>
          <w:sz w:val="24"/>
          <w:szCs w:val="24"/>
          <w:lang w:eastAsia="ru-RU"/>
        </w:rPr>
        <w:t>web</w:t>
      </w:r>
      <w:r w:rsidR="00DC4777">
        <w:rPr>
          <w:rFonts w:ascii="Times New Roman" w:eastAsia="Times New Roman" w:hAnsi="Times New Roman" w:cs="Times New Roman"/>
          <w:sz w:val="24"/>
          <w:szCs w:val="24"/>
          <w:lang w:eastAsia="ru-RU"/>
        </w:rPr>
        <w:t>sites</w:t>
      </w:r>
      <w:r w:rsidR="00DC4777" w:rsidRPr="009B6624">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However</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these</w:t>
      </w:r>
      <w:r w:rsidR="00DC4777" w:rsidRPr="00085B60">
        <w:rPr>
          <w:rFonts w:ascii="Times New Roman" w:eastAsia="Times New Roman" w:hAnsi="Times New Roman" w:cs="Times New Roman"/>
          <w:sz w:val="24"/>
          <w:szCs w:val="24"/>
          <w:lang w:eastAsia="ru-RU"/>
        </w:rPr>
        <w:t xml:space="preserve"> </w:t>
      </w:r>
      <w:r w:rsidR="00970301">
        <w:rPr>
          <w:rFonts w:ascii="Times New Roman" w:eastAsia="Times New Roman" w:hAnsi="Times New Roman" w:cs="Times New Roman"/>
          <w:sz w:val="24"/>
          <w:szCs w:val="24"/>
          <w:lang w:eastAsia="ru-RU"/>
        </w:rPr>
        <w:t>web</w:t>
      </w:r>
      <w:r w:rsidR="00DC4777">
        <w:rPr>
          <w:rFonts w:ascii="Times New Roman" w:eastAsia="Times New Roman" w:hAnsi="Times New Roman" w:cs="Times New Roman"/>
          <w:sz w:val="24"/>
          <w:szCs w:val="24"/>
          <w:lang w:eastAsia="ru-RU"/>
        </w:rPr>
        <w:t>sites</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have</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serious</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shortcomings</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lack</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of</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information</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about</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the</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transfer</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of</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specific</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case</w:t>
      </w:r>
      <w:r w:rsidR="009C7DA4">
        <w:rPr>
          <w:rFonts w:ascii="Times New Roman" w:eastAsia="Times New Roman" w:hAnsi="Times New Roman" w:cs="Times New Roman"/>
          <w:sz w:val="24"/>
          <w:szCs w:val="24"/>
          <w:lang w:eastAsia="ru-RU"/>
        </w:rPr>
        <w:t>s</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and</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the</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content</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of</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judicial</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acts</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that</w:t>
      </w:r>
      <w:r w:rsidR="00DC4777" w:rsidRPr="00085B60">
        <w:rPr>
          <w:rFonts w:ascii="Times New Roman" w:eastAsia="Times New Roman" w:hAnsi="Times New Roman" w:cs="Times New Roman"/>
          <w:sz w:val="24"/>
          <w:szCs w:val="24"/>
          <w:lang w:eastAsia="ru-RU"/>
        </w:rPr>
        <w:t xml:space="preserve"> </w:t>
      </w:r>
      <w:r w:rsidR="00DC4777">
        <w:rPr>
          <w:rFonts w:ascii="Times New Roman" w:eastAsia="Times New Roman" w:hAnsi="Times New Roman" w:cs="Times New Roman"/>
          <w:sz w:val="24"/>
          <w:szCs w:val="24"/>
          <w:lang w:eastAsia="ru-RU"/>
        </w:rPr>
        <w:t>have</w:t>
      </w:r>
      <w:r w:rsidR="00DC4777" w:rsidRPr="00085B60">
        <w:rPr>
          <w:rFonts w:ascii="Times New Roman" w:eastAsia="Times New Roman" w:hAnsi="Times New Roman" w:cs="Times New Roman"/>
          <w:sz w:val="24"/>
          <w:szCs w:val="24"/>
          <w:lang w:eastAsia="ru-RU"/>
        </w:rPr>
        <w:t xml:space="preserve"> </w:t>
      </w:r>
      <w:r w:rsidR="009C7DA4">
        <w:rPr>
          <w:rFonts w:ascii="Times New Roman" w:eastAsia="Times New Roman" w:hAnsi="Times New Roman" w:cs="Times New Roman"/>
          <w:sz w:val="24"/>
          <w:szCs w:val="24"/>
          <w:lang w:eastAsia="ru-RU"/>
        </w:rPr>
        <w:t>entered</w:t>
      </w:r>
      <w:r w:rsidR="009C7DA4" w:rsidRPr="00085B60">
        <w:rPr>
          <w:rFonts w:ascii="Times New Roman" w:eastAsia="Times New Roman" w:hAnsi="Times New Roman" w:cs="Times New Roman"/>
          <w:sz w:val="24"/>
          <w:szCs w:val="24"/>
          <w:lang w:eastAsia="ru-RU"/>
        </w:rPr>
        <w:t xml:space="preserve"> </w:t>
      </w:r>
      <w:r w:rsidR="009C7DA4">
        <w:rPr>
          <w:rFonts w:ascii="Times New Roman" w:eastAsia="Times New Roman" w:hAnsi="Times New Roman" w:cs="Times New Roman"/>
          <w:sz w:val="24"/>
          <w:szCs w:val="24"/>
          <w:lang w:eastAsia="ru-RU"/>
        </w:rPr>
        <w:t>into</w:t>
      </w:r>
      <w:r w:rsidR="009C7DA4" w:rsidRPr="00085B60">
        <w:rPr>
          <w:rFonts w:ascii="Times New Roman" w:eastAsia="Times New Roman" w:hAnsi="Times New Roman" w:cs="Times New Roman"/>
          <w:sz w:val="24"/>
          <w:szCs w:val="24"/>
          <w:lang w:eastAsia="ru-RU"/>
        </w:rPr>
        <w:t xml:space="preserve"> </w:t>
      </w:r>
      <w:r w:rsidR="009C7DA4">
        <w:rPr>
          <w:rFonts w:ascii="Times New Roman" w:eastAsia="Times New Roman" w:hAnsi="Times New Roman" w:cs="Times New Roman"/>
          <w:sz w:val="24"/>
          <w:szCs w:val="24"/>
          <w:lang w:eastAsia="ru-RU"/>
        </w:rPr>
        <w:t>legal</w:t>
      </w:r>
      <w:r w:rsidR="009C7DA4" w:rsidRPr="00085B60">
        <w:rPr>
          <w:rFonts w:ascii="Times New Roman" w:eastAsia="Times New Roman" w:hAnsi="Times New Roman" w:cs="Times New Roman"/>
          <w:sz w:val="24"/>
          <w:szCs w:val="24"/>
          <w:lang w:eastAsia="ru-RU"/>
        </w:rPr>
        <w:t xml:space="preserve"> </w:t>
      </w:r>
      <w:r w:rsidR="00A75AA2">
        <w:rPr>
          <w:rFonts w:ascii="Times New Roman" w:eastAsia="Times New Roman" w:hAnsi="Times New Roman" w:cs="Times New Roman"/>
          <w:sz w:val="24"/>
          <w:szCs w:val="24"/>
          <w:lang w:eastAsia="ru-RU"/>
        </w:rPr>
        <w:t>force</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irregular</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updates</w:t>
      </w:r>
      <w:r w:rsidR="00085B60" w:rsidRPr="00085B60">
        <w:rPr>
          <w:rFonts w:ascii="Times New Roman" w:eastAsia="Times New Roman" w:hAnsi="Times New Roman" w:cs="Times New Roman"/>
          <w:sz w:val="24"/>
          <w:szCs w:val="24"/>
          <w:lang w:eastAsia="ru-RU"/>
        </w:rPr>
        <w:t>.</w:t>
      </w:r>
      <w:r w:rsidR="00085B60">
        <w:rPr>
          <w:rFonts w:ascii="Times New Roman" w:eastAsia="Times New Roman" w:hAnsi="Times New Roman" w:cs="Times New Roman"/>
          <w:sz w:val="24"/>
          <w:szCs w:val="24"/>
          <w:lang w:eastAsia="ru-RU"/>
        </w:rPr>
        <w:t xml:space="preserve"> It</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has</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also</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been</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found</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out</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that</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there</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are</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no</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clear</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requirements</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for the design of judicial websites and the information posted on them. It</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is</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also</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unclear</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who</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provides</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the</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information</w:t>
      </w:r>
      <w:r w:rsidR="00085B60" w:rsidRPr="00085B60">
        <w:rPr>
          <w:rFonts w:ascii="Times New Roman" w:eastAsia="Times New Roman" w:hAnsi="Times New Roman" w:cs="Times New Roman"/>
          <w:sz w:val="24"/>
          <w:szCs w:val="24"/>
          <w:lang w:eastAsia="ru-RU"/>
        </w:rPr>
        <w:t xml:space="preserve">, </w:t>
      </w:r>
      <w:r w:rsidR="009B6624">
        <w:rPr>
          <w:rFonts w:ascii="Times New Roman" w:eastAsia="Times New Roman" w:hAnsi="Times New Roman" w:cs="Times New Roman"/>
          <w:sz w:val="24"/>
          <w:szCs w:val="24"/>
          <w:lang w:eastAsia="ru-RU"/>
        </w:rPr>
        <w:t xml:space="preserve">in what </w:t>
      </w:r>
      <w:r w:rsidR="00085B60">
        <w:rPr>
          <w:rFonts w:ascii="Times New Roman" w:eastAsia="Times New Roman" w:hAnsi="Times New Roman" w:cs="Times New Roman"/>
          <w:sz w:val="24"/>
          <w:szCs w:val="24"/>
          <w:lang w:eastAsia="ru-RU"/>
        </w:rPr>
        <w:t>volume</w:t>
      </w:r>
      <w:r w:rsidR="00085B60" w:rsidRPr="00085B60">
        <w:rPr>
          <w:rFonts w:ascii="Times New Roman" w:eastAsia="Times New Roman" w:hAnsi="Times New Roman" w:cs="Times New Roman"/>
          <w:sz w:val="24"/>
          <w:szCs w:val="24"/>
          <w:lang w:eastAsia="ru-RU"/>
        </w:rPr>
        <w:t xml:space="preserve"> </w:t>
      </w:r>
      <w:r w:rsidR="00085B60">
        <w:rPr>
          <w:rFonts w:ascii="Times New Roman" w:eastAsia="Times New Roman" w:hAnsi="Times New Roman" w:cs="Times New Roman"/>
          <w:sz w:val="24"/>
          <w:szCs w:val="24"/>
          <w:lang w:eastAsia="ru-RU"/>
        </w:rPr>
        <w:t xml:space="preserve">and </w:t>
      </w:r>
      <w:r w:rsidR="009B6624">
        <w:rPr>
          <w:rFonts w:ascii="Times New Roman" w:eastAsia="Times New Roman" w:hAnsi="Times New Roman" w:cs="Times New Roman"/>
          <w:sz w:val="24"/>
          <w:szCs w:val="24"/>
          <w:lang w:eastAsia="ru-RU"/>
        </w:rPr>
        <w:t xml:space="preserve">with </w:t>
      </w:r>
      <w:r w:rsidR="00085B60">
        <w:rPr>
          <w:rFonts w:ascii="Times New Roman" w:eastAsia="Times New Roman" w:hAnsi="Times New Roman" w:cs="Times New Roman"/>
          <w:sz w:val="24"/>
          <w:szCs w:val="24"/>
          <w:lang w:eastAsia="ru-RU"/>
        </w:rPr>
        <w:t>what frequency</w:t>
      </w:r>
      <w:r w:rsidR="00970301">
        <w:rPr>
          <w:rFonts w:ascii="Times New Roman" w:eastAsia="Times New Roman" w:hAnsi="Times New Roman" w:cs="Times New Roman"/>
          <w:sz w:val="24"/>
          <w:szCs w:val="24"/>
          <w:lang w:eastAsia="ru-RU"/>
        </w:rPr>
        <w:t>,</w:t>
      </w:r>
      <w:r w:rsidR="00085B60">
        <w:rPr>
          <w:rFonts w:ascii="Times New Roman" w:eastAsia="Times New Roman" w:hAnsi="Times New Roman" w:cs="Times New Roman"/>
          <w:sz w:val="24"/>
          <w:szCs w:val="24"/>
          <w:lang w:eastAsia="ru-RU"/>
        </w:rPr>
        <w:t xml:space="preserve"> </w:t>
      </w:r>
      <w:r w:rsidR="00970301">
        <w:rPr>
          <w:rFonts w:ascii="Times New Roman" w:eastAsia="Times New Roman" w:hAnsi="Times New Roman" w:cs="Times New Roman"/>
          <w:sz w:val="24"/>
          <w:szCs w:val="24"/>
          <w:lang w:eastAsia="ru-RU"/>
        </w:rPr>
        <w:t xml:space="preserve">for it </w:t>
      </w:r>
      <w:r w:rsidR="009B6624">
        <w:rPr>
          <w:rFonts w:ascii="Times New Roman" w:eastAsia="Times New Roman" w:hAnsi="Times New Roman" w:cs="Times New Roman"/>
          <w:sz w:val="24"/>
          <w:szCs w:val="24"/>
          <w:lang w:eastAsia="ru-RU"/>
        </w:rPr>
        <w:t xml:space="preserve">to be subsequently posted on the site. </w:t>
      </w:r>
    </w:p>
    <w:p w:rsidR="00C960D3" w:rsidRPr="007E209F" w:rsidRDefault="009B6624" w:rsidP="00970301">
      <w:pPr>
        <w:spacing w:after="0" w:line="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The courts’ budgets do not have a separate item for payment of services provided by internet service providers. When attempting to visit the courts’ websites it was found out that a number of </w:t>
      </w:r>
      <w:r w:rsidR="00970301">
        <w:rPr>
          <w:rFonts w:ascii="Times New Roman" w:eastAsia="Times New Roman" w:hAnsi="Times New Roman" w:cs="Times New Roman"/>
          <w:sz w:val="24"/>
          <w:szCs w:val="24"/>
          <w:lang w:eastAsia="ru-RU"/>
        </w:rPr>
        <w:t>web</w:t>
      </w:r>
      <w:r>
        <w:rPr>
          <w:rFonts w:ascii="Times New Roman" w:eastAsia="Times New Roman" w:hAnsi="Times New Roman" w:cs="Times New Roman"/>
          <w:sz w:val="24"/>
          <w:szCs w:val="24"/>
          <w:lang w:eastAsia="ru-RU"/>
        </w:rPr>
        <w:t xml:space="preserve">sites were inaccessible due to </w:t>
      </w:r>
      <w:r w:rsidR="001764BC">
        <w:rPr>
          <w:rFonts w:ascii="Times New Roman" w:eastAsia="Times New Roman" w:hAnsi="Times New Roman" w:cs="Times New Roman"/>
          <w:sz w:val="24"/>
          <w:szCs w:val="24"/>
          <w:lang w:eastAsia="ru-RU"/>
        </w:rPr>
        <w:t xml:space="preserve">the fact that </w:t>
      </w:r>
      <w:r>
        <w:rPr>
          <w:rFonts w:ascii="Times New Roman" w:eastAsia="Times New Roman" w:hAnsi="Times New Roman" w:cs="Times New Roman"/>
          <w:sz w:val="24"/>
          <w:szCs w:val="24"/>
          <w:lang w:eastAsia="ru-RU"/>
        </w:rPr>
        <w:t xml:space="preserve">providers </w:t>
      </w:r>
      <w:r w:rsidR="001764BC">
        <w:rPr>
          <w:rFonts w:ascii="Times New Roman" w:eastAsia="Times New Roman" w:hAnsi="Times New Roman" w:cs="Times New Roman"/>
          <w:sz w:val="24"/>
          <w:szCs w:val="24"/>
          <w:lang w:eastAsia="ru-RU"/>
        </w:rPr>
        <w:t xml:space="preserve">cut </w:t>
      </w:r>
      <w:r>
        <w:rPr>
          <w:rFonts w:ascii="Times New Roman" w:eastAsia="Times New Roman" w:hAnsi="Times New Roman" w:cs="Times New Roman"/>
          <w:sz w:val="24"/>
          <w:szCs w:val="24"/>
          <w:lang w:eastAsia="ru-RU"/>
        </w:rPr>
        <w:t xml:space="preserve">them </w:t>
      </w:r>
      <w:r w:rsidR="001764BC">
        <w:rPr>
          <w:rFonts w:ascii="Times New Roman" w:eastAsia="Times New Roman" w:hAnsi="Times New Roman" w:cs="Times New Roman"/>
          <w:sz w:val="24"/>
          <w:szCs w:val="24"/>
          <w:lang w:eastAsia="ru-RU"/>
        </w:rPr>
        <w:t xml:space="preserve">off from the network </w:t>
      </w:r>
      <w:r>
        <w:rPr>
          <w:rFonts w:ascii="Times New Roman" w:eastAsia="Times New Roman" w:hAnsi="Times New Roman" w:cs="Times New Roman"/>
          <w:sz w:val="24"/>
          <w:szCs w:val="24"/>
          <w:lang w:eastAsia="ru-RU"/>
        </w:rPr>
        <w:t xml:space="preserve">for </w:t>
      </w:r>
      <w:r w:rsidR="00970301">
        <w:rPr>
          <w:rFonts w:ascii="Times New Roman" w:eastAsia="Times New Roman" w:hAnsi="Times New Roman" w:cs="Times New Roman"/>
          <w:sz w:val="24"/>
          <w:szCs w:val="24"/>
          <w:lang w:eastAsia="ru-RU"/>
        </w:rPr>
        <w:t>failure to pay the bill</w:t>
      </w:r>
      <w:r>
        <w:rPr>
          <w:rFonts w:ascii="Times New Roman" w:eastAsia="Times New Roman" w:hAnsi="Times New Roman" w:cs="Times New Roman"/>
          <w:sz w:val="24"/>
          <w:szCs w:val="24"/>
          <w:lang w:eastAsia="ru-RU"/>
        </w:rPr>
        <w:t xml:space="preserve">. </w:t>
      </w:r>
    </w:p>
    <w:p w:rsidR="00E17837" w:rsidRPr="007E209F" w:rsidRDefault="001764BC" w:rsidP="001764BC">
      <w:pPr>
        <w:spacing w:after="0" w:line="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In</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addition</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there</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is</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no</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center</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or</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specialist</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with</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whom</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one</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could</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quickly</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consult</w:t>
      </w:r>
      <w:r w:rsidRPr="001764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on emerging issues related to the website design. </w:t>
      </w:r>
    </w:p>
    <w:p w:rsidR="00E17837" w:rsidRPr="007E209F" w:rsidRDefault="00E17837" w:rsidP="00E17837">
      <w:pPr>
        <w:spacing w:after="0" w:line="20" w:lineRule="atLeast"/>
        <w:jc w:val="both"/>
        <w:rPr>
          <w:rFonts w:ascii="Times New Roman" w:eastAsia="Times New Roman" w:hAnsi="Times New Roman" w:cs="Times New Roman"/>
          <w:sz w:val="24"/>
          <w:szCs w:val="24"/>
          <w:lang w:eastAsia="ru-RU"/>
        </w:rPr>
      </w:pPr>
    </w:p>
    <w:p w:rsidR="00E17837" w:rsidRPr="00A2781B" w:rsidRDefault="001764BC" w:rsidP="001764BC">
      <w:pPr>
        <w:spacing w:after="0"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Questions</w:t>
      </w:r>
      <w:r w:rsidR="00E17837" w:rsidRPr="00A2781B">
        <w:rPr>
          <w:rFonts w:ascii="Times New Roman" w:eastAsia="Times New Roman" w:hAnsi="Times New Roman" w:cs="Times New Roman"/>
          <w:b/>
          <w:sz w:val="24"/>
          <w:szCs w:val="24"/>
          <w:lang w:eastAsia="ru-RU"/>
        </w:rPr>
        <w:t>:</w:t>
      </w:r>
    </w:p>
    <w:p w:rsidR="00E17837" w:rsidRPr="007E209F" w:rsidRDefault="001764BC" w:rsidP="001764BC">
      <w:pPr>
        <w:pStyle w:val="a9"/>
        <w:numPr>
          <w:ilvl w:val="0"/>
          <w:numId w:val="23"/>
        </w:numPr>
        <w:tabs>
          <w:tab w:val="left" w:pos="284"/>
        </w:tabs>
        <w:spacing w:before="0" w:beforeAutospacing="0" w:after="0" w:afterAutospacing="0" w:line="20" w:lineRule="atLeast"/>
        <w:ind w:left="0" w:firstLine="0"/>
        <w:jc w:val="both"/>
        <w:rPr>
          <w:b/>
          <w:color w:val="222222"/>
          <w:shd w:val="clear" w:color="auto" w:fill="FFFFFF"/>
        </w:rPr>
      </w:pPr>
      <w:r>
        <w:rPr>
          <w:b/>
          <w:iCs/>
          <w:color w:val="222222"/>
          <w:shd w:val="clear" w:color="auto" w:fill="FFFFFF"/>
        </w:rPr>
        <w:t>Kindly</w:t>
      </w:r>
      <w:r w:rsidRPr="007E209F">
        <w:rPr>
          <w:b/>
          <w:iCs/>
          <w:color w:val="222222"/>
          <w:shd w:val="clear" w:color="auto" w:fill="FFFFFF"/>
        </w:rPr>
        <w:t xml:space="preserve"> </w:t>
      </w:r>
      <w:r>
        <w:rPr>
          <w:b/>
          <w:iCs/>
          <w:color w:val="222222"/>
          <w:shd w:val="clear" w:color="auto" w:fill="FFFFFF"/>
        </w:rPr>
        <w:t>answer</w:t>
      </w:r>
      <w:r w:rsidRPr="007E209F">
        <w:rPr>
          <w:b/>
          <w:iCs/>
          <w:color w:val="222222"/>
          <w:shd w:val="clear" w:color="auto" w:fill="FFFFFF"/>
        </w:rPr>
        <w:t xml:space="preserve">: </w:t>
      </w:r>
      <w:r>
        <w:rPr>
          <w:b/>
          <w:iCs/>
          <w:color w:val="222222"/>
          <w:shd w:val="clear" w:color="auto" w:fill="FFFFFF"/>
        </w:rPr>
        <w:t>How</w:t>
      </w:r>
      <w:r w:rsidRPr="007E209F">
        <w:rPr>
          <w:b/>
          <w:iCs/>
          <w:color w:val="222222"/>
          <w:shd w:val="clear" w:color="auto" w:fill="FFFFFF"/>
        </w:rPr>
        <w:t xml:space="preserve"> </w:t>
      </w:r>
      <w:r>
        <w:rPr>
          <w:b/>
          <w:iCs/>
          <w:color w:val="222222"/>
          <w:shd w:val="clear" w:color="auto" w:fill="FFFFFF"/>
        </w:rPr>
        <w:t>is</w:t>
      </w:r>
      <w:r w:rsidRPr="007E209F">
        <w:rPr>
          <w:b/>
          <w:iCs/>
          <w:color w:val="222222"/>
          <w:shd w:val="clear" w:color="auto" w:fill="FFFFFF"/>
        </w:rPr>
        <w:t xml:space="preserve"> </w:t>
      </w:r>
      <w:r>
        <w:rPr>
          <w:b/>
          <w:iCs/>
          <w:color w:val="222222"/>
          <w:shd w:val="clear" w:color="auto" w:fill="FFFFFF"/>
        </w:rPr>
        <w:t>the</w:t>
      </w:r>
      <w:r w:rsidRPr="007E209F">
        <w:rPr>
          <w:b/>
          <w:iCs/>
          <w:color w:val="222222"/>
          <w:shd w:val="clear" w:color="auto" w:fill="FFFFFF"/>
        </w:rPr>
        <w:t xml:space="preserve"> </w:t>
      </w:r>
      <w:r>
        <w:rPr>
          <w:b/>
          <w:iCs/>
          <w:color w:val="222222"/>
          <w:shd w:val="clear" w:color="auto" w:fill="FFFFFF"/>
        </w:rPr>
        <w:t>issue</w:t>
      </w:r>
      <w:r w:rsidRPr="007E209F">
        <w:rPr>
          <w:b/>
          <w:iCs/>
          <w:color w:val="222222"/>
          <w:shd w:val="clear" w:color="auto" w:fill="FFFFFF"/>
        </w:rPr>
        <w:t xml:space="preserve"> </w:t>
      </w:r>
      <w:r>
        <w:rPr>
          <w:b/>
          <w:iCs/>
          <w:color w:val="222222"/>
          <w:shd w:val="clear" w:color="auto" w:fill="FFFFFF"/>
        </w:rPr>
        <w:t>of</w:t>
      </w:r>
      <w:r w:rsidRPr="007E209F">
        <w:rPr>
          <w:b/>
          <w:iCs/>
          <w:color w:val="222222"/>
          <w:shd w:val="clear" w:color="auto" w:fill="FFFFFF"/>
        </w:rPr>
        <w:t xml:space="preserve"> </w:t>
      </w:r>
      <w:r>
        <w:rPr>
          <w:b/>
          <w:iCs/>
          <w:color w:val="222222"/>
          <w:shd w:val="clear" w:color="auto" w:fill="FFFFFF"/>
        </w:rPr>
        <w:t>citizens</w:t>
      </w:r>
      <w:r w:rsidRPr="007E209F">
        <w:rPr>
          <w:b/>
          <w:iCs/>
          <w:color w:val="222222"/>
          <w:shd w:val="clear" w:color="auto" w:fill="FFFFFF"/>
        </w:rPr>
        <w:t xml:space="preserve">’ </w:t>
      </w:r>
      <w:r>
        <w:rPr>
          <w:b/>
          <w:iCs/>
          <w:color w:val="222222"/>
          <w:shd w:val="clear" w:color="auto" w:fill="FFFFFF"/>
        </w:rPr>
        <w:t>access</w:t>
      </w:r>
      <w:r w:rsidRPr="007E209F">
        <w:rPr>
          <w:b/>
          <w:iCs/>
          <w:color w:val="222222"/>
          <w:shd w:val="clear" w:color="auto" w:fill="FFFFFF"/>
        </w:rPr>
        <w:t xml:space="preserve"> </w:t>
      </w:r>
      <w:r>
        <w:rPr>
          <w:b/>
          <w:iCs/>
          <w:color w:val="222222"/>
          <w:shd w:val="clear" w:color="auto" w:fill="FFFFFF"/>
        </w:rPr>
        <w:t>to</w:t>
      </w:r>
      <w:r w:rsidRPr="007E209F">
        <w:rPr>
          <w:b/>
          <w:iCs/>
          <w:color w:val="222222"/>
          <w:shd w:val="clear" w:color="auto" w:fill="FFFFFF"/>
        </w:rPr>
        <w:t xml:space="preserve"> </w:t>
      </w:r>
      <w:r>
        <w:rPr>
          <w:b/>
          <w:iCs/>
          <w:color w:val="222222"/>
          <w:shd w:val="clear" w:color="auto" w:fill="FFFFFF"/>
        </w:rPr>
        <w:t>information</w:t>
      </w:r>
      <w:r w:rsidRPr="007E209F">
        <w:rPr>
          <w:b/>
          <w:iCs/>
          <w:color w:val="222222"/>
          <w:shd w:val="clear" w:color="auto" w:fill="FFFFFF"/>
        </w:rPr>
        <w:t xml:space="preserve"> </w:t>
      </w:r>
      <w:r>
        <w:rPr>
          <w:b/>
          <w:iCs/>
          <w:color w:val="222222"/>
          <w:shd w:val="clear" w:color="auto" w:fill="FFFFFF"/>
        </w:rPr>
        <w:t>on</w:t>
      </w:r>
      <w:r w:rsidRPr="007E209F">
        <w:rPr>
          <w:b/>
          <w:iCs/>
          <w:color w:val="222222"/>
          <w:shd w:val="clear" w:color="auto" w:fill="FFFFFF"/>
        </w:rPr>
        <w:t xml:space="preserve"> </w:t>
      </w:r>
      <w:r>
        <w:rPr>
          <w:b/>
          <w:iCs/>
          <w:color w:val="222222"/>
          <w:shd w:val="clear" w:color="auto" w:fill="FFFFFF"/>
        </w:rPr>
        <w:t>legal</w:t>
      </w:r>
      <w:r w:rsidRPr="007E209F">
        <w:rPr>
          <w:b/>
          <w:iCs/>
          <w:color w:val="222222"/>
          <w:shd w:val="clear" w:color="auto" w:fill="FFFFFF"/>
        </w:rPr>
        <w:t xml:space="preserve"> </w:t>
      </w:r>
      <w:r>
        <w:rPr>
          <w:b/>
          <w:iCs/>
          <w:color w:val="222222"/>
          <w:shd w:val="clear" w:color="auto" w:fill="FFFFFF"/>
        </w:rPr>
        <w:t>proceedings</w:t>
      </w:r>
      <w:r w:rsidRPr="007E209F">
        <w:rPr>
          <w:b/>
          <w:iCs/>
          <w:color w:val="222222"/>
          <w:shd w:val="clear" w:color="auto" w:fill="FFFFFF"/>
        </w:rPr>
        <w:t xml:space="preserve"> </w:t>
      </w:r>
      <w:r>
        <w:rPr>
          <w:b/>
          <w:iCs/>
          <w:color w:val="222222"/>
          <w:shd w:val="clear" w:color="auto" w:fill="FFFFFF"/>
        </w:rPr>
        <w:t>being</w:t>
      </w:r>
      <w:r w:rsidRPr="007E209F">
        <w:rPr>
          <w:b/>
          <w:iCs/>
          <w:color w:val="222222"/>
          <w:shd w:val="clear" w:color="auto" w:fill="FFFFFF"/>
        </w:rPr>
        <w:t xml:space="preserve"> </w:t>
      </w:r>
      <w:r>
        <w:rPr>
          <w:b/>
          <w:iCs/>
          <w:color w:val="222222"/>
          <w:shd w:val="clear" w:color="auto" w:fill="FFFFFF"/>
        </w:rPr>
        <w:t>resolved</w:t>
      </w:r>
      <w:r w:rsidRPr="007E209F">
        <w:rPr>
          <w:b/>
          <w:iCs/>
          <w:color w:val="222222"/>
          <w:shd w:val="clear" w:color="auto" w:fill="FFFFFF"/>
        </w:rPr>
        <w:t xml:space="preserve">? </w:t>
      </w:r>
    </w:p>
    <w:p w:rsidR="00E17837" w:rsidRPr="00032CB2" w:rsidRDefault="005A5322" w:rsidP="004470A5">
      <w:pPr>
        <w:pStyle w:val="a9"/>
        <w:numPr>
          <w:ilvl w:val="0"/>
          <w:numId w:val="23"/>
        </w:numPr>
        <w:tabs>
          <w:tab w:val="left" w:pos="284"/>
        </w:tabs>
        <w:spacing w:before="0" w:beforeAutospacing="0" w:after="0" w:afterAutospacing="0" w:line="20" w:lineRule="atLeast"/>
        <w:ind w:left="0" w:firstLine="0"/>
        <w:jc w:val="both"/>
        <w:rPr>
          <w:b/>
          <w:color w:val="222222"/>
          <w:shd w:val="clear" w:color="auto" w:fill="FFFFFF"/>
        </w:rPr>
      </w:pPr>
      <w:r>
        <w:rPr>
          <w:b/>
          <w:iCs/>
          <w:color w:val="222222"/>
          <w:shd w:val="clear" w:color="auto" w:fill="FFFFFF"/>
        </w:rPr>
        <w:t xml:space="preserve">Are </w:t>
      </w:r>
      <w:r w:rsidR="001764BC">
        <w:rPr>
          <w:b/>
          <w:iCs/>
          <w:color w:val="222222"/>
          <w:shd w:val="clear" w:color="auto" w:fill="FFFFFF"/>
        </w:rPr>
        <w:t>there</w:t>
      </w:r>
      <w:r w:rsidR="001764BC" w:rsidRPr="005A5322">
        <w:rPr>
          <w:b/>
          <w:iCs/>
          <w:color w:val="222222"/>
          <w:shd w:val="clear" w:color="auto" w:fill="FFFFFF"/>
        </w:rPr>
        <w:t xml:space="preserve"> </w:t>
      </w:r>
      <w:r w:rsidR="004470A5">
        <w:rPr>
          <w:b/>
          <w:iCs/>
          <w:color w:val="222222"/>
          <w:shd w:val="clear" w:color="auto" w:fill="FFFFFF"/>
        </w:rPr>
        <w:t xml:space="preserve">employees </w:t>
      </w:r>
      <w:r w:rsidR="001764BC">
        <w:rPr>
          <w:b/>
          <w:iCs/>
          <w:color w:val="222222"/>
          <w:shd w:val="clear" w:color="auto" w:fill="FFFFFF"/>
        </w:rPr>
        <w:t>in</w:t>
      </w:r>
      <w:r w:rsidR="001764BC" w:rsidRPr="005A5322">
        <w:rPr>
          <w:b/>
          <w:iCs/>
          <w:color w:val="222222"/>
          <w:shd w:val="clear" w:color="auto" w:fill="FFFFFF"/>
        </w:rPr>
        <w:t xml:space="preserve"> </w:t>
      </w:r>
      <w:r w:rsidR="001764BC">
        <w:rPr>
          <w:b/>
          <w:iCs/>
          <w:color w:val="222222"/>
          <w:shd w:val="clear" w:color="auto" w:fill="FFFFFF"/>
        </w:rPr>
        <w:t>the</w:t>
      </w:r>
      <w:r w:rsidR="001764BC" w:rsidRPr="005A5322">
        <w:rPr>
          <w:b/>
          <w:iCs/>
          <w:color w:val="222222"/>
          <w:shd w:val="clear" w:color="auto" w:fill="FFFFFF"/>
        </w:rPr>
        <w:t xml:space="preserve"> </w:t>
      </w:r>
      <w:r w:rsidR="001764BC">
        <w:rPr>
          <w:b/>
          <w:iCs/>
          <w:color w:val="222222"/>
          <w:shd w:val="clear" w:color="auto" w:fill="FFFFFF"/>
        </w:rPr>
        <w:t>courts</w:t>
      </w:r>
      <w:r w:rsidR="001764BC" w:rsidRPr="005A5322">
        <w:rPr>
          <w:b/>
          <w:iCs/>
          <w:color w:val="222222"/>
          <w:shd w:val="clear" w:color="auto" w:fill="FFFFFF"/>
        </w:rPr>
        <w:t xml:space="preserve"> </w:t>
      </w:r>
      <w:r w:rsidR="001764BC">
        <w:rPr>
          <w:b/>
          <w:iCs/>
          <w:color w:val="222222"/>
          <w:shd w:val="clear" w:color="auto" w:fill="FFFFFF"/>
        </w:rPr>
        <w:t>responsible</w:t>
      </w:r>
      <w:r w:rsidR="001764BC" w:rsidRPr="005A5322">
        <w:rPr>
          <w:b/>
          <w:iCs/>
          <w:color w:val="222222"/>
          <w:shd w:val="clear" w:color="auto" w:fill="FFFFFF"/>
        </w:rPr>
        <w:t xml:space="preserve"> </w:t>
      </w:r>
      <w:r w:rsidR="001764BC">
        <w:rPr>
          <w:b/>
          <w:iCs/>
          <w:color w:val="222222"/>
          <w:shd w:val="clear" w:color="auto" w:fill="FFFFFF"/>
        </w:rPr>
        <w:t>for</w:t>
      </w:r>
      <w:r w:rsidR="001764BC" w:rsidRPr="005A5322">
        <w:rPr>
          <w:b/>
          <w:iCs/>
          <w:color w:val="222222"/>
          <w:shd w:val="clear" w:color="auto" w:fill="FFFFFF"/>
        </w:rPr>
        <w:t xml:space="preserve"> </w:t>
      </w:r>
      <w:r>
        <w:rPr>
          <w:b/>
          <w:iCs/>
          <w:color w:val="222222"/>
          <w:shd w:val="clear" w:color="auto" w:fill="FFFFFF"/>
        </w:rPr>
        <w:t>posting</w:t>
      </w:r>
      <w:r w:rsidRPr="005A5322">
        <w:rPr>
          <w:b/>
          <w:iCs/>
          <w:color w:val="222222"/>
          <w:shd w:val="clear" w:color="auto" w:fill="FFFFFF"/>
        </w:rPr>
        <w:t xml:space="preserve"> </w:t>
      </w:r>
      <w:r>
        <w:rPr>
          <w:b/>
          <w:iCs/>
          <w:color w:val="222222"/>
          <w:shd w:val="clear" w:color="auto" w:fill="FFFFFF"/>
        </w:rPr>
        <w:t>and updating information</w:t>
      </w:r>
      <w:r w:rsidRPr="005A5322">
        <w:rPr>
          <w:b/>
          <w:iCs/>
          <w:color w:val="222222"/>
          <w:shd w:val="clear" w:color="auto" w:fill="FFFFFF"/>
        </w:rPr>
        <w:t xml:space="preserve"> </w:t>
      </w:r>
      <w:r>
        <w:rPr>
          <w:b/>
          <w:iCs/>
          <w:color w:val="222222"/>
          <w:shd w:val="clear" w:color="auto" w:fill="FFFFFF"/>
        </w:rPr>
        <w:t>on</w:t>
      </w:r>
      <w:r w:rsidRPr="005A5322">
        <w:rPr>
          <w:b/>
          <w:iCs/>
          <w:color w:val="222222"/>
          <w:shd w:val="clear" w:color="auto" w:fill="FFFFFF"/>
        </w:rPr>
        <w:t xml:space="preserve"> </w:t>
      </w:r>
      <w:r>
        <w:rPr>
          <w:b/>
          <w:iCs/>
          <w:color w:val="222222"/>
          <w:shd w:val="clear" w:color="auto" w:fill="FFFFFF"/>
        </w:rPr>
        <w:t>the</w:t>
      </w:r>
      <w:r w:rsidRPr="005A5322">
        <w:rPr>
          <w:b/>
          <w:iCs/>
          <w:color w:val="222222"/>
          <w:shd w:val="clear" w:color="auto" w:fill="FFFFFF"/>
        </w:rPr>
        <w:t xml:space="preserve"> </w:t>
      </w:r>
      <w:r w:rsidR="005C7633">
        <w:rPr>
          <w:b/>
          <w:iCs/>
          <w:color w:val="222222"/>
          <w:shd w:val="clear" w:color="auto" w:fill="FFFFFF"/>
        </w:rPr>
        <w:t>web</w:t>
      </w:r>
      <w:r>
        <w:rPr>
          <w:b/>
          <w:iCs/>
          <w:color w:val="222222"/>
          <w:shd w:val="clear" w:color="auto" w:fill="FFFFFF"/>
        </w:rPr>
        <w:t xml:space="preserve">sites? </w:t>
      </w:r>
    </w:p>
    <w:p w:rsidR="0013578D" w:rsidRPr="00032CB2" w:rsidRDefault="004470A5" w:rsidP="004470A5">
      <w:pPr>
        <w:pStyle w:val="a9"/>
        <w:numPr>
          <w:ilvl w:val="0"/>
          <w:numId w:val="23"/>
        </w:numPr>
        <w:tabs>
          <w:tab w:val="left" w:pos="284"/>
        </w:tabs>
        <w:spacing w:before="0" w:beforeAutospacing="0" w:after="0" w:afterAutospacing="0" w:line="20" w:lineRule="atLeast"/>
        <w:ind w:left="0" w:firstLine="0"/>
        <w:rPr>
          <w:b/>
          <w:color w:val="222222"/>
          <w:shd w:val="clear" w:color="auto" w:fill="FFFFFF"/>
        </w:rPr>
      </w:pPr>
      <w:r>
        <w:rPr>
          <w:b/>
          <w:iCs/>
          <w:color w:val="222222"/>
          <w:shd w:val="clear" w:color="auto" w:fill="FFFFFF"/>
        </w:rPr>
        <w:t>What</w:t>
      </w:r>
      <w:r w:rsidRPr="004470A5">
        <w:rPr>
          <w:b/>
          <w:iCs/>
          <w:color w:val="222222"/>
          <w:shd w:val="clear" w:color="auto" w:fill="FFFFFF"/>
        </w:rPr>
        <w:t xml:space="preserve"> </w:t>
      </w:r>
      <w:r>
        <w:rPr>
          <w:b/>
          <w:iCs/>
          <w:color w:val="222222"/>
          <w:shd w:val="clear" w:color="auto" w:fill="FFFFFF"/>
        </w:rPr>
        <w:t>budget</w:t>
      </w:r>
      <w:r w:rsidRPr="004470A5">
        <w:rPr>
          <w:b/>
          <w:iCs/>
          <w:color w:val="222222"/>
          <w:shd w:val="clear" w:color="auto" w:fill="FFFFFF"/>
        </w:rPr>
        <w:t xml:space="preserve"> </w:t>
      </w:r>
      <w:r>
        <w:rPr>
          <w:b/>
          <w:iCs/>
          <w:color w:val="222222"/>
          <w:shd w:val="clear" w:color="auto" w:fill="FFFFFF"/>
        </w:rPr>
        <w:t>is allocated</w:t>
      </w:r>
      <w:r w:rsidRPr="004470A5">
        <w:rPr>
          <w:b/>
          <w:iCs/>
          <w:color w:val="222222"/>
          <w:shd w:val="clear" w:color="auto" w:fill="FFFFFF"/>
        </w:rPr>
        <w:t xml:space="preserve"> </w:t>
      </w:r>
      <w:r>
        <w:rPr>
          <w:b/>
          <w:iCs/>
          <w:color w:val="222222"/>
          <w:shd w:val="clear" w:color="auto" w:fill="FFFFFF"/>
        </w:rPr>
        <w:t>for</w:t>
      </w:r>
      <w:r w:rsidRPr="004470A5">
        <w:rPr>
          <w:b/>
          <w:iCs/>
          <w:color w:val="222222"/>
          <w:shd w:val="clear" w:color="auto" w:fill="FFFFFF"/>
        </w:rPr>
        <w:t xml:space="preserve"> </w:t>
      </w:r>
      <w:r>
        <w:rPr>
          <w:b/>
          <w:iCs/>
          <w:color w:val="222222"/>
          <w:shd w:val="clear" w:color="auto" w:fill="FFFFFF"/>
        </w:rPr>
        <w:t>payment</w:t>
      </w:r>
      <w:r w:rsidRPr="004470A5">
        <w:rPr>
          <w:b/>
          <w:iCs/>
          <w:color w:val="222222"/>
          <w:shd w:val="clear" w:color="auto" w:fill="FFFFFF"/>
        </w:rPr>
        <w:t xml:space="preserve"> </w:t>
      </w:r>
      <w:r>
        <w:rPr>
          <w:b/>
          <w:iCs/>
          <w:color w:val="222222"/>
          <w:shd w:val="clear" w:color="auto" w:fill="FFFFFF"/>
        </w:rPr>
        <w:t>of</w:t>
      </w:r>
      <w:r w:rsidRPr="004470A5">
        <w:rPr>
          <w:b/>
          <w:iCs/>
          <w:color w:val="222222"/>
          <w:shd w:val="clear" w:color="auto" w:fill="FFFFFF"/>
        </w:rPr>
        <w:t xml:space="preserve"> </w:t>
      </w:r>
      <w:r>
        <w:rPr>
          <w:b/>
          <w:iCs/>
          <w:color w:val="222222"/>
          <w:shd w:val="clear" w:color="auto" w:fill="FFFFFF"/>
        </w:rPr>
        <w:t>services</w:t>
      </w:r>
      <w:r w:rsidRPr="004470A5">
        <w:rPr>
          <w:b/>
          <w:iCs/>
          <w:color w:val="222222"/>
          <w:shd w:val="clear" w:color="auto" w:fill="FFFFFF"/>
        </w:rPr>
        <w:t xml:space="preserve"> </w:t>
      </w:r>
      <w:r>
        <w:rPr>
          <w:b/>
          <w:iCs/>
          <w:color w:val="222222"/>
          <w:shd w:val="clear" w:color="auto" w:fill="FFFFFF"/>
        </w:rPr>
        <w:t>provided</w:t>
      </w:r>
      <w:r w:rsidRPr="004470A5">
        <w:rPr>
          <w:b/>
          <w:iCs/>
          <w:color w:val="222222"/>
          <w:shd w:val="clear" w:color="auto" w:fill="FFFFFF"/>
        </w:rPr>
        <w:t xml:space="preserve"> </w:t>
      </w:r>
      <w:r>
        <w:rPr>
          <w:b/>
          <w:iCs/>
          <w:color w:val="222222"/>
          <w:shd w:val="clear" w:color="auto" w:fill="FFFFFF"/>
        </w:rPr>
        <w:t>by</w:t>
      </w:r>
      <w:r w:rsidRPr="004470A5">
        <w:rPr>
          <w:b/>
          <w:iCs/>
          <w:color w:val="222222"/>
          <w:shd w:val="clear" w:color="auto" w:fill="FFFFFF"/>
        </w:rPr>
        <w:t xml:space="preserve"> </w:t>
      </w:r>
      <w:r>
        <w:rPr>
          <w:b/>
          <w:iCs/>
          <w:color w:val="222222"/>
          <w:shd w:val="clear" w:color="auto" w:fill="FFFFFF"/>
        </w:rPr>
        <w:t>internet</w:t>
      </w:r>
      <w:r w:rsidRPr="004470A5">
        <w:rPr>
          <w:b/>
          <w:iCs/>
          <w:color w:val="222222"/>
          <w:shd w:val="clear" w:color="auto" w:fill="FFFFFF"/>
        </w:rPr>
        <w:t xml:space="preserve"> </w:t>
      </w:r>
      <w:r>
        <w:rPr>
          <w:b/>
          <w:iCs/>
          <w:color w:val="222222"/>
          <w:shd w:val="clear" w:color="auto" w:fill="FFFFFF"/>
        </w:rPr>
        <w:t>service</w:t>
      </w:r>
      <w:r w:rsidRPr="004470A5">
        <w:rPr>
          <w:b/>
          <w:iCs/>
          <w:color w:val="222222"/>
          <w:shd w:val="clear" w:color="auto" w:fill="FFFFFF"/>
        </w:rPr>
        <w:t xml:space="preserve"> </w:t>
      </w:r>
      <w:r>
        <w:rPr>
          <w:b/>
          <w:iCs/>
          <w:color w:val="222222"/>
          <w:shd w:val="clear" w:color="auto" w:fill="FFFFFF"/>
        </w:rPr>
        <w:t xml:space="preserve">providers, site maintenance and update as well as information boards in the court buildings? </w:t>
      </w:r>
    </w:p>
    <w:p w:rsidR="00E17837" w:rsidRPr="00621E75" w:rsidRDefault="00621E75" w:rsidP="00621E75">
      <w:pPr>
        <w:pStyle w:val="a9"/>
        <w:numPr>
          <w:ilvl w:val="0"/>
          <w:numId w:val="23"/>
        </w:numPr>
        <w:tabs>
          <w:tab w:val="left" w:pos="284"/>
        </w:tabs>
        <w:spacing w:before="0" w:beforeAutospacing="0" w:after="0" w:afterAutospacing="0" w:line="20" w:lineRule="atLeast"/>
        <w:ind w:left="0" w:firstLine="0"/>
        <w:jc w:val="both"/>
        <w:rPr>
          <w:b/>
          <w:color w:val="222222"/>
          <w:shd w:val="clear" w:color="auto" w:fill="FFFFFF"/>
        </w:rPr>
      </w:pPr>
      <w:r>
        <w:rPr>
          <w:b/>
          <w:iCs/>
          <w:color w:val="222222"/>
          <w:shd w:val="clear" w:color="auto" w:fill="FFFFFF"/>
        </w:rPr>
        <w:t>How</w:t>
      </w:r>
      <w:r w:rsidRPr="00621E75">
        <w:rPr>
          <w:b/>
          <w:iCs/>
          <w:color w:val="222222"/>
          <w:shd w:val="clear" w:color="auto" w:fill="FFFFFF"/>
        </w:rPr>
        <w:t xml:space="preserve"> </w:t>
      </w:r>
      <w:r>
        <w:rPr>
          <w:b/>
          <w:iCs/>
          <w:color w:val="222222"/>
          <w:shd w:val="clear" w:color="auto" w:fill="FFFFFF"/>
        </w:rPr>
        <w:t>often</w:t>
      </w:r>
      <w:r w:rsidRPr="00621E75">
        <w:rPr>
          <w:b/>
          <w:iCs/>
          <w:color w:val="222222"/>
          <w:shd w:val="clear" w:color="auto" w:fill="FFFFFF"/>
        </w:rPr>
        <w:t xml:space="preserve"> </w:t>
      </w:r>
      <w:r>
        <w:rPr>
          <w:b/>
          <w:iCs/>
          <w:color w:val="222222"/>
          <w:shd w:val="clear" w:color="auto" w:fill="FFFFFF"/>
        </w:rPr>
        <w:t>the</w:t>
      </w:r>
      <w:r w:rsidRPr="00621E75">
        <w:rPr>
          <w:b/>
          <w:iCs/>
          <w:color w:val="222222"/>
          <w:shd w:val="clear" w:color="auto" w:fill="FFFFFF"/>
        </w:rPr>
        <w:t xml:space="preserve"> </w:t>
      </w:r>
      <w:r w:rsidR="00864289">
        <w:rPr>
          <w:b/>
          <w:iCs/>
          <w:color w:val="222222"/>
          <w:shd w:val="clear" w:color="auto" w:fill="FFFFFF"/>
        </w:rPr>
        <w:t>web</w:t>
      </w:r>
      <w:r>
        <w:rPr>
          <w:b/>
          <w:iCs/>
          <w:color w:val="222222"/>
          <w:shd w:val="clear" w:color="auto" w:fill="FFFFFF"/>
        </w:rPr>
        <w:t>sites</w:t>
      </w:r>
      <w:r w:rsidRPr="00621E75">
        <w:rPr>
          <w:b/>
          <w:iCs/>
          <w:color w:val="222222"/>
          <w:shd w:val="clear" w:color="auto" w:fill="FFFFFF"/>
        </w:rPr>
        <w:t xml:space="preserve"> </w:t>
      </w:r>
      <w:r>
        <w:rPr>
          <w:b/>
          <w:iCs/>
          <w:color w:val="222222"/>
          <w:shd w:val="clear" w:color="auto" w:fill="FFFFFF"/>
        </w:rPr>
        <w:t>and</w:t>
      </w:r>
      <w:r w:rsidRPr="00621E75">
        <w:rPr>
          <w:b/>
          <w:iCs/>
          <w:color w:val="222222"/>
          <w:shd w:val="clear" w:color="auto" w:fill="FFFFFF"/>
        </w:rPr>
        <w:t xml:space="preserve"> </w:t>
      </w:r>
      <w:r>
        <w:rPr>
          <w:b/>
          <w:iCs/>
          <w:color w:val="222222"/>
          <w:shd w:val="clear" w:color="auto" w:fill="FFFFFF"/>
        </w:rPr>
        <w:t>information</w:t>
      </w:r>
      <w:r w:rsidRPr="00621E75">
        <w:rPr>
          <w:b/>
          <w:iCs/>
          <w:color w:val="222222"/>
          <w:shd w:val="clear" w:color="auto" w:fill="FFFFFF"/>
        </w:rPr>
        <w:t xml:space="preserve"> </w:t>
      </w:r>
      <w:r>
        <w:rPr>
          <w:b/>
          <w:iCs/>
          <w:color w:val="222222"/>
          <w:shd w:val="clear" w:color="auto" w:fill="FFFFFF"/>
        </w:rPr>
        <w:t>boards</w:t>
      </w:r>
      <w:r w:rsidRPr="00621E75">
        <w:rPr>
          <w:b/>
          <w:iCs/>
          <w:color w:val="222222"/>
          <w:shd w:val="clear" w:color="auto" w:fill="FFFFFF"/>
        </w:rPr>
        <w:t xml:space="preserve"> </w:t>
      </w:r>
      <w:r>
        <w:rPr>
          <w:b/>
          <w:iCs/>
          <w:color w:val="222222"/>
          <w:shd w:val="clear" w:color="auto" w:fill="FFFFFF"/>
        </w:rPr>
        <w:t>are</w:t>
      </w:r>
      <w:r w:rsidRPr="00621E75">
        <w:rPr>
          <w:b/>
          <w:iCs/>
          <w:color w:val="222222"/>
          <w:shd w:val="clear" w:color="auto" w:fill="FFFFFF"/>
        </w:rPr>
        <w:t xml:space="preserve"> </w:t>
      </w:r>
      <w:r>
        <w:rPr>
          <w:b/>
          <w:iCs/>
          <w:color w:val="222222"/>
          <w:shd w:val="clear" w:color="auto" w:fill="FFFFFF"/>
        </w:rPr>
        <w:t>updated</w:t>
      </w:r>
      <w:r w:rsidRPr="00621E75">
        <w:rPr>
          <w:b/>
          <w:iCs/>
          <w:color w:val="222222"/>
          <w:shd w:val="clear" w:color="auto" w:fill="FFFFFF"/>
        </w:rPr>
        <w:t xml:space="preserve"> </w:t>
      </w:r>
      <w:r>
        <w:rPr>
          <w:b/>
          <w:iCs/>
          <w:color w:val="222222"/>
          <w:shd w:val="clear" w:color="auto" w:fill="FFFFFF"/>
        </w:rPr>
        <w:t>in</w:t>
      </w:r>
      <w:r w:rsidRPr="00621E75">
        <w:rPr>
          <w:b/>
          <w:iCs/>
          <w:color w:val="222222"/>
          <w:shd w:val="clear" w:color="auto" w:fill="FFFFFF"/>
        </w:rPr>
        <w:t xml:space="preserve"> </w:t>
      </w:r>
      <w:r>
        <w:rPr>
          <w:b/>
          <w:iCs/>
          <w:color w:val="222222"/>
          <w:shd w:val="clear" w:color="auto" w:fill="FFFFFF"/>
        </w:rPr>
        <w:t>the</w:t>
      </w:r>
      <w:r w:rsidRPr="00621E75">
        <w:rPr>
          <w:b/>
          <w:iCs/>
          <w:color w:val="222222"/>
          <w:shd w:val="clear" w:color="auto" w:fill="FFFFFF"/>
        </w:rPr>
        <w:t xml:space="preserve"> </w:t>
      </w:r>
      <w:r>
        <w:rPr>
          <w:b/>
          <w:iCs/>
          <w:color w:val="222222"/>
          <w:shd w:val="clear" w:color="auto" w:fill="FFFFFF"/>
        </w:rPr>
        <w:t>court</w:t>
      </w:r>
      <w:r w:rsidRPr="00621E75">
        <w:rPr>
          <w:b/>
          <w:iCs/>
          <w:color w:val="222222"/>
          <w:shd w:val="clear" w:color="auto" w:fill="FFFFFF"/>
        </w:rPr>
        <w:t xml:space="preserve"> </w:t>
      </w:r>
      <w:r>
        <w:rPr>
          <w:b/>
          <w:iCs/>
          <w:color w:val="222222"/>
          <w:shd w:val="clear" w:color="auto" w:fill="FFFFFF"/>
        </w:rPr>
        <w:t>buildings</w:t>
      </w:r>
      <w:r w:rsidRPr="00621E75">
        <w:rPr>
          <w:b/>
          <w:iCs/>
          <w:color w:val="222222"/>
          <w:shd w:val="clear" w:color="auto" w:fill="FFFFFF"/>
        </w:rPr>
        <w:t xml:space="preserve"> </w:t>
      </w:r>
      <w:r>
        <w:rPr>
          <w:b/>
          <w:iCs/>
          <w:color w:val="222222"/>
          <w:shd w:val="clear" w:color="auto" w:fill="FFFFFF"/>
        </w:rPr>
        <w:t>and</w:t>
      </w:r>
      <w:r w:rsidRPr="00621E75">
        <w:rPr>
          <w:b/>
          <w:iCs/>
          <w:color w:val="222222"/>
          <w:shd w:val="clear" w:color="auto" w:fill="FFFFFF"/>
        </w:rPr>
        <w:t xml:space="preserve"> </w:t>
      </w:r>
      <w:r>
        <w:rPr>
          <w:b/>
          <w:iCs/>
          <w:color w:val="222222"/>
          <w:shd w:val="clear" w:color="auto" w:fill="FFFFFF"/>
        </w:rPr>
        <w:t>what</w:t>
      </w:r>
      <w:r w:rsidRPr="00621E75">
        <w:rPr>
          <w:b/>
          <w:iCs/>
          <w:color w:val="222222"/>
          <w:shd w:val="clear" w:color="auto" w:fill="FFFFFF"/>
        </w:rPr>
        <w:t xml:space="preserve"> </w:t>
      </w:r>
      <w:r>
        <w:rPr>
          <w:b/>
          <w:iCs/>
          <w:color w:val="222222"/>
          <w:shd w:val="clear" w:color="auto" w:fill="FFFFFF"/>
        </w:rPr>
        <w:t>other</w:t>
      </w:r>
      <w:r w:rsidRPr="00621E75">
        <w:rPr>
          <w:b/>
          <w:iCs/>
          <w:color w:val="222222"/>
          <w:shd w:val="clear" w:color="auto" w:fill="FFFFFF"/>
        </w:rPr>
        <w:t xml:space="preserve"> </w:t>
      </w:r>
      <w:r>
        <w:rPr>
          <w:b/>
          <w:iCs/>
          <w:color w:val="222222"/>
          <w:shd w:val="clear" w:color="auto" w:fill="FFFFFF"/>
        </w:rPr>
        <w:t>conditions</w:t>
      </w:r>
      <w:r w:rsidRPr="00621E75">
        <w:rPr>
          <w:b/>
          <w:iCs/>
          <w:color w:val="222222"/>
          <w:shd w:val="clear" w:color="auto" w:fill="FFFFFF"/>
        </w:rPr>
        <w:t xml:space="preserve"> </w:t>
      </w:r>
      <w:r>
        <w:rPr>
          <w:b/>
          <w:iCs/>
          <w:color w:val="222222"/>
          <w:shd w:val="clear" w:color="auto" w:fill="FFFFFF"/>
        </w:rPr>
        <w:t>are</w:t>
      </w:r>
      <w:r w:rsidRPr="00621E75">
        <w:rPr>
          <w:b/>
          <w:iCs/>
          <w:color w:val="222222"/>
          <w:shd w:val="clear" w:color="auto" w:fill="FFFFFF"/>
        </w:rPr>
        <w:t xml:space="preserve"> </w:t>
      </w:r>
      <w:r>
        <w:rPr>
          <w:b/>
          <w:iCs/>
          <w:color w:val="222222"/>
          <w:shd w:val="clear" w:color="auto" w:fill="FFFFFF"/>
        </w:rPr>
        <w:t>created</w:t>
      </w:r>
      <w:r w:rsidRPr="00621E75">
        <w:rPr>
          <w:b/>
          <w:iCs/>
          <w:color w:val="222222"/>
          <w:shd w:val="clear" w:color="auto" w:fill="FFFFFF"/>
        </w:rPr>
        <w:t xml:space="preserve"> </w:t>
      </w:r>
      <w:r>
        <w:rPr>
          <w:b/>
          <w:iCs/>
          <w:color w:val="222222"/>
          <w:shd w:val="clear" w:color="auto" w:fill="FFFFFF"/>
        </w:rPr>
        <w:t>through</w:t>
      </w:r>
      <w:r w:rsidRPr="00621E75">
        <w:rPr>
          <w:b/>
          <w:iCs/>
          <w:color w:val="222222"/>
          <w:shd w:val="clear" w:color="auto" w:fill="FFFFFF"/>
        </w:rPr>
        <w:t xml:space="preserve"> </w:t>
      </w:r>
      <w:r>
        <w:rPr>
          <w:b/>
          <w:iCs/>
          <w:color w:val="222222"/>
          <w:shd w:val="clear" w:color="auto" w:fill="FFFFFF"/>
        </w:rPr>
        <w:t>which</w:t>
      </w:r>
      <w:r w:rsidRPr="00621E75">
        <w:rPr>
          <w:b/>
          <w:iCs/>
          <w:color w:val="222222"/>
          <w:shd w:val="clear" w:color="auto" w:fill="FFFFFF"/>
        </w:rPr>
        <w:t xml:space="preserve"> </w:t>
      </w:r>
      <w:r>
        <w:rPr>
          <w:b/>
          <w:iCs/>
          <w:color w:val="222222"/>
          <w:shd w:val="clear" w:color="auto" w:fill="FFFFFF"/>
        </w:rPr>
        <w:t>the</w:t>
      </w:r>
      <w:r w:rsidRPr="00621E75">
        <w:rPr>
          <w:b/>
          <w:iCs/>
          <w:color w:val="222222"/>
          <w:shd w:val="clear" w:color="auto" w:fill="FFFFFF"/>
        </w:rPr>
        <w:t xml:space="preserve"> </w:t>
      </w:r>
      <w:r>
        <w:rPr>
          <w:b/>
          <w:iCs/>
          <w:color w:val="222222"/>
          <w:shd w:val="clear" w:color="auto" w:fill="FFFFFF"/>
        </w:rPr>
        <w:t>population</w:t>
      </w:r>
      <w:r w:rsidRPr="00621E75">
        <w:rPr>
          <w:b/>
          <w:iCs/>
          <w:color w:val="222222"/>
          <w:shd w:val="clear" w:color="auto" w:fill="FFFFFF"/>
        </w:rPr>
        <w:t xml:space="preserve"> </w:t>
      </w:r>
      <w:r>
        <w:rPr>
          <w:b/>
          <w:iCs/>
          <w:color w:val="222222"/>
          <w:shd w:val="clear" w:color="auto" w:fill="FFFFFF"/>
        </w:rPr>
        <w:t>could</w:t>
      </w:r>
      <w:r w:rsidRPr="00621E75">
        <w:rPr>
          <w:b/>
          <w:iCs/>
          <w:color w:val="222222"/>
          <w:shd w:val="clear" w:color="auto" w:fill="FFFFFF"/>
        </w:rPr>
        <w:t xml:space="preserve"> </w:t>
      </w:r>
      <w:r>
        <w:rPr>
          <w:b/>
          <w:iCs/>
          <w:color w:val="222222"/>
          <w:shd w:val="clear" w:color="auto" w:fill="FFFFFF"/>
        </w:rPr>
        <w:t>independently</w:t>
      </w:r>
      <w:r w:rsidRPr="00621E75">
        <w:rPr>
          <w:b/>
          <w:iCs/>
          <w:color w:val="222222"/>
          <w:shd w:val="clear" w:color="auto" w:fill="FFFFFF"/>
        </w:rPr>
        <w:t xml:space="preserve"> </w:t>
      </w:r>
      <w:r>
        <w:rPr>
          <w:b/>
          <w:iCs/>
          <w:color w:val="222222"/>
          <w:shd w:val="clear" w:color="auto" w:fill="FFFFFF"/>
        </w:rPr>
        <w:t>receive</w:t>
      </w:r>
      <w:r w:rsidRPr="00621E75">
        <w:rPr>
          <w:b/>
          <w:iCs/>
          <w:color w:val="222222"/>
          <w:shd w:val="clear" w:color="auto" w:fill="FFFFFF"/>
        </w:rPr>
        <w:t xml:space="preserve"> </w:t>
      </w:r>
      <w:r>
        <w:rPr>
          <w:b/>
          <w:iCs/>
          <w:color w:val="222222"/>
          <w:shd w:val="clear" w:color="auto" w:fill="FFFFFF"/>
        </w:rPr>
        <w:t>necessary information about the activity of courts</w:t>
      </w:r>
      <w:r w:rsidR="00E17837" w:rsidRPr="00621E75">
        <w:rPr>
          <w:b/>
          <w:iCs/>
          <w:color w:val="222222"/>
          <w:shd w:val="clear" w:color="auto" w:fill="FFFFFF"/>
        </w:rPr>
        <w:t>?</w:t>
      </w:r>
    </w:p>
    <w:p w:rsidR="00E17837" w:rsidRPr="00621E75" w:rsidRDefault="00E17837" w:rsidP="009A79D7">
      <w:pPr>
        <w:shd w:val="clear" w:color="auto" w:fill="FFFFFF"/>
        <w:spacing w:after="0" w:line="240" w:lineRule="auto"/>
        <w:jc w:val="both"/>
        <w:rPr>
          <w:rFonts w:ascii="Times New Roman" w:eastAsia="Times New Roman" w:hAnsi="Times New Roman" w:cs="Times New Roman"/>
          <w:i/>
          <w:color w:val="0070C0"/>
          <w:sz w:val="24"/>
          <w:szCs w:val="24"/>
          <w:lang w:eastAsia="ru-RU"/>
        </w:rPr>
      </w:pPr>
    </w:p>
    <w:p w:rsidR="001A4812" w:rsidRPr="00032CB2" w:rsidRDefault="00621E75" w:rsidP="00621E75">
      <w:pPr>
        <w:shd w:val="clear" w:color="auto" w:fill="FFFFFF"/>
        <w:spacing w:after="0" w:line="240" w:lineRule="auto"/>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Independent</w:t>
      </w:r>
      <w:r w:rsidRPr="00032CB2">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i/>
          <w:color w:val="222222"/>
          <w:sz w:val="24"/>
          <w:szCs w:val="24"/>
          <w:lang w:eastAsia="ru-RU"/>
        </w:rPr>
        <w:t>functioning</w:t>
      </w:r>
      <w:r w:rsidRPr="00032CB2">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i/>
          <w:color w:val="222222"/>
          <w:sz w:val="24"/>
          <w:szCs w:val="24"/>
          <w:lang w:eastAsia="ru-RU"/>
        </w:rPr>
        <w:t>of</w:t>
      </w:r>
      <w:r w:rsidRPr="00032CB2">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i/>
          <w:color w:val="222222"/>
          <w:sz w:val="24"/>
          <w:szCs w:val="24"/>
          <w:lang w:eastAsia="ru-RU"/>
        </w:rPr>
        <w:t>the</w:t>
      </w:r>
      <w:r w:rsidRPr="00032CB2">
        <w:rPr>
          <w:rFonts w:ascii="Times New Roman" w:eastAsia="Times New Roman" w:hAnsi="Times New Roman" w:cs="Times New Roman"/>
          <w:i/>
          <w:color w:val="222222"/>
          <w:sz w:val="24"/>
          <w:szCs w:val="24"/>
          <w:lang w:eastAsia="ru-RU"/>
        </w:rPr>
        <w:t xml:space="preserve"> </w:t>
      </w:r>
      <w:r>
        <w:rPr>
          <w:rFonts w:ascii="Times New Roman" w:eastAsia="Times New Roman" w:hAnsi="Times New Roman" w:cs="Times New Roman"/>
          <w:i/>
          <w:color w:val="222222"/>
          <w:sz w:val="24"/>
          <w:szCs w:val="24"/>
          <w:lang w:eastAsia="ru-RU"/>
        </w:rPr>
        <w:t>bar</w:t>
      </w:r>
    </w:p>
    <w:p w:rsidR="001A4812" w:rsidRPr="00032CB2" w:rsidRDefault="00621E75" w:rsidP="00621E7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Lawyers</w:t>
      </w:r>
      <w:r w:rsidRPr="00621E75">
        <w:rPr>
          <w:rFonts w:ascii="Times New Roman" w:hAnsi="Times New Roman" w:cs="Times New Roman"/>
          <w:sz w:val="24"/>
          <w:szCs w:val="24"/>
        </w:rPr>
        <w:t xml:space="preserve">’ </w:t>
      </w:r>
      <w:r>
        <w:rPr>
          <w:rFonts w:ascii="Times New Roman" w:hAnsi="Times New Roman" w:cs="Times New Roman"/>
          <w:sz w:val="24"/>
          <w:szCs w:val="24"/>
        </w:rPr>
        <w:t>independence</w:t>
      </w:r>
      <w:r w:rsidRPr="00621E75">
        <w:rPr>
          <w:rFonts w:ascii="Times New Roman" w:hAnsi="Times New Roman" w:cs="Times New Roman"/>
          <w:sz w:val="24"/>
          <w:szCs w:val="24"/>
        </w:rPr>
        <w:t xml:space="preserve"> </w:t>
      </w:r>
      <w:r>
        <w:rPr>
          <w:rFonts w:ascii="Times New Roman" w:hAnsi="Times New Roman" w:cs="Times New Roman"/>
          <w:sz w:val="24"/>
          <w:szCs w:val="24"/>
        </w:rPr>
        <w:t>is</w:t>
      </w:r>
      <w:r w:rsidRPr="00621E75">
        <w:rPr>
          <w:rFonts w:ascii="Times New Roman" w:hAnsi="Times New Roman" w:cs="Times New Roman"/>
          <w:sz w:val="24"/>
          <w:szCs w:val="24"/>
        </w:rPr>
        <w:t xml:space="preserve"> </w:t>
      </w:r>
      <w:r>
        <w:rPr>
          <w:rFonts w:ascii="Times New Roman" w:hAnsi="Times New Roman" w:cs="Times New Roman"/>
          <w:sz w:val="24"/>
          <w:szCs w:val="24"/>
        </w:rPr>
        <w:t>an</w:t>
      </w:r>
      <w:r w:rsidRPr="00621E75">
        <w:rPr>
          <w:rFonts w:ascii="Times New Roman" w:hAnsi="Times New Roman" w:cs="Times New Roman"/>
          <w:sz w:val="24"/>
          <w:szCs w:val="24"/>
        </w:rPr>
        <w:t xml:space="preserve"> </w:t>
      </w:r>
      <w:r>
        <w:rPr>
          <w:rFonts w:ascii="Times New Roman" w:hAnsi="Times New Roman" w:cs="Times New Roman"/>
          <w:sz w:val="24"/>
          <w:szCs w:val="24"/>
        </w:rPr>
        <w:t>essential</w:t>
      </w:r>
      <w:r w:rsidRPr="00621E75">
        <w:rPr>
          <w:rFonts w:ascii="Times New Roman" w:hAnsi="Times New Roman" w:cs="Times New Roman"/>
          <w:sz w:val="24"/>
          <w:szCs w:val="24"/>
        </w:rPr>
        <w:t xml:space="preserve"> </w:t>
      </w:r>
      <w:r>
        <w:rPr>
          <w:rFonts w:ascii="Times New Roman" w:hAnsi="Times New Roman" w:cs="Times New Roman"/>
          <w:sz w:val="24"/>
          <w:szCs w:val="24"/>
        </w:rPr>
        <w:t>guarantee</w:t>
      </w:r>
      <w:r w:rsidRPr="00621E75">
        <w:rPr>
          <w:rFonts w:ascii="Times New Roman" w:hAnsi="Times New Roman" w:cs="Times New Roman"/>
          <w:sz w:val="24"/>
          <w:szCs w:val="24"/>
        </w:rPr>
        <w:t xml:space="preserve"> </w:t>
      </w:r>
      <w:r>
        <w:rPr>
          <w:rFonts w:ascii="Times New Roman" w:hAnsi="Times New Roman" w:cs="Times New Roman"/>
          <w:sz w:val="24"/>
          <w:szCs w:val="24"/>
        </w:rPr>
        <w:t>for</w:t>
      </w:r>
      <w:r w:rsidRPr="00621E75">
        <w:rPr>
          <w:rFonts w:ascii="Times New Roman" w:hAnsi="Times New Roman" w:cs="Times New Roman"/>
          <w:sz w:val="24"/>
          <w:szCs w:val="24"/>
        </w:rPr>
        <w:t xml:space="preserve"> </w:t>
      </w:r>
      <w:r>
        <w:rPr>
          <w:rFonts w:ascii="Times New Roman" w:hAnsi="Times New Roman" w:cs="Times New Roman"/>
          <w:sz w:val="24"/>
          <w:szCs w:val="24"/>
        </w:rPr>
        <w:t>protecting</w:t>
      </w:r>
      <w:r w:rsidRPr="00621E75">
        <w:rPr>
          <w:rFonts w:ascii="Times New Roman" w:hAnsi="Times New Roman" w:cs="Times New Roman"/>
          <w:sz w:val="24"/>
          <w:szCs w:val="24"/>
        </w:rPr>
        <w:t xml:space="preserve"> </w:t>
      </w:r>
      <w:r>
        <w:rPr>
          <w:rFonts w:ascii="Times New Roman" w:hAnsi="Times New Roman" w:cs="Times New Roman"/>
          <w:sz w:val="24"/>
          <w:szCs w:val="24"/>
        </w:rPr>
        <w:t>human</w:t>
      </w:r>
      <w:r w:rsidRPr="00621E75">
        <w:rPr>
          <w:rFonts w:ascii="Times New Roman" w:hAnsi="Times New Roman" w:cs="Times New Roman"/>
          <w:sz w:val="24"/>
          <w:szCs w:val="24"/>
        </w:rPr>
        <w:t xml:space="preserve"> </w:t>
      </w:r>
      <w:r>
        <w:rPr>
          <w:rFonts w:ascii="Times New Roman" w:hAnsi="Times New Roman" w:cs="Times New Roman"/>
          <w:sz w:val="24"/>
          <w:szCs w:val="24"/>
        </w:rPr>
        <w:t>rights</w:t>
      </w:r>
      <w:r w:rsidRPr="00621E75">
        <w:rPr>
          <w:rFonts w:ascii="Times New Roman" w:hAnsi="Times New Roman" w:cs="Times New Roman"/>
          <w:sz w:val="24"/>
          <w:szCs w:val="24"/>
        </w:rPr>
        <w:t xml:space="preserve"> </w:t>
      </w:r>
      <w:r>
        <w:rPr>
          <w:rFonts w:ascii="Times New Roman" w:hAnsi="Times New Roman" w:cs="Times New Roman"/>
          <w:sz w:val="24"/>
          <w:szCs w:val="24"/>
        </w:rPr>
        <w:t>and</w:t>
      </w:r>
      <w:r w:rsidRPr="00621E75">
        <w:rPr>
          <w:rFonts w:ascii="Times New Roman" w:hAnsi="Times New Roman" w:cs="Times New Roman"/>
          <w:sz w:val="24"/>
          <w:szCs w:val="24"/>
        </w:rPr>
        <w:t xml:space="preserve"> </w:t>
      </w:r>
      <w:r>
        <w:rPr>
          <w:rFonts w:ascii="Times New Roman" w:hAnsi="Times New Roman" w:cs="Times New Roman"/>
          <w:sz w:val="24"/>
          <w:szCs w:val="24"/>
        </w:rPr>
        <w:t>is</w:t>
      </w:r>
      <w:r w:rsidRPr="00621E75">
        <w:rPr>
          <w:rFonts w:ascii="Times New Roman" w:hAnsi="Times New Roman" w:cs="Times New Roman"/>
          <w:sz w:val="24"/>
          <w:szCs w:val="24"/>
        </w:rPr>
        <w:t xml:space="preserve"> </w:t>
      </w:r>
      <w:r>
        <w:rPr>
          <w:rFonts w:ascii="Times New Roman" w:hAnsi="Times New Roman" w:cs="Times New Roman"/>
          <w:sz w:val="24"/>
          <w:szCs w:val="24"/>
        </w:rPr>
        <w:t>necessary</w:t>
      </w:r>
      <w:r w:rsidRPr="00621E75">
        <w:rPr>
          <w:rFonts w:ascii="Times New Roman" w:hAnsi="Times New Roman" w:cs="Times New Roman"/>
          <w:sz w:val="24"/>
          <w:szCs w:val="24"/>
        </w:rPr>
        <w:t xml:space="preserve"> </w:t>
      </w:r>
      <w:r>
        <w:rPr>
          <w:rFonts w:ascii="Times New Roman" w:hAnsi="Times New Roman" w:cs="Times New Roman"/>
          <w:sz w:val="24"/>
          <w:szCs w:val="24"/>
        </w:rPr>
        <w:t xml:space="preserve">for providing quality legal assistance. </w:t>
      </w:r>
    </w:p>
    <w:p w:rsidR="001A4812" w:rsidRPr="00032CB2" w:rsidRDefault="00621E75" w:rsidP="00621E7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On</w:t>
      </w:r>
      <w:r w:rsidRPr="00621E75">
        <w:rPr>
          <w:rFonts w:ascii="Times New Roman" w:hAnsi="Times New Roman" w:cs="Times New Roman"/>
          <w:sz w:val="24"/>
          <w:szCs w:val="24"/>
        </w:rPr>
        <w:t xml:space="preserve"> </w:t>
      </w:r>
      <w:r>
        <w:rPr>
          <w:rFonts w:ascii="Times New Roman" w:hAnsi="Times New Roman" w:cs="Times New Roman"/>
          <w:sz w:val="24"/>
          <w:szCs w:val="24"/>
        </w:rPr>
        <w:t>March</w:t>
      </w:r>
      <w:r w:rsidRPr="00621E75">
        <w:rPr>
          <w:rFonts w:ascii="Times New Roman" w:hAnsi="Times New Roman" w:cs="Times New Roman"/>
          <w:sz w:val="24"/>
          <w:szCs w:val="24"/>
        </w:rPr>
        <w:t xml:space="preserve"> 18, 2015 </w:t>
      </w:r>
      <w:r>
        <w:rPr>
          <w:rFonts w:ascii="Times New Roman" w:hAnsi="Times New Roman" w:cs="Times New Roman"/>
          <w:sz w:val="24"/>
          <w:szCs w:val="24"/>
        </w:rPr>
        <w:t>the</w:t>
      </w:r>
      <w:r w:rsidRPr="00621E75">
        <w:rPr>
          <w:rFonts w:ascii="Times New Roman" w:hAnsi="Times New Roman" w:cs="Times New Roman"/>
          <w:sz w:val="24"/>
          <w:szCs w:val="24"/>
        </w:rPr>
        <w:t xml:space="preserve"> </w:t>
      </w:r>
      <w:r>
        <w:rPr>
          <w:rFonts w:ascii="Times New Roman" w:hAnsi="Times New Roman" w:cs="Times New Roman"/>
          <w:sz w:val="24"/>
          <w:szCs w:val="24"/>
        </w:rPr>
        <w:t>law</w:t>
      </w:r>
      <w:r w:rsidRPr="00621E75">
        <w:rPr>
          <w:rFonts w:ascii="Times New Roman" w:hAnsi="Times New Roman" w:cs="Times New Roman"/>
          <w:sz w:val="24"/>
          <w:szCs w:val="24"/>
        </w:rPr>
        <w:t xml:space="preserve"> </w:t>
      </w:r>
      <w:r>
        <w:rPr>
          <w:rFonts w:ascii="Times New Roman" w:hAnsi="Times New Roman" w:cs="Times New Roman"/>
          <w:sz w:val="24"/>
          <w:szCs w:val="24"/>
        </w:rPr>
        <w:t>of</w:t>
      </w:r>
      <w:r w:rsidRPr="00621E75">
        <w:rPr>
          <w:rFonts w:ascii="Times New Roman" w:hAnsi="Times New Roman" w:cs="Times New Roman"/>
          <w:sz w:val="24"/>
          <w:szCs w:val="24"/>
        </w:rPr>
        <w:t xml:space="preserve"> </w:t>
      </w:r>
      <w:r>
        <w:rPr>
          <w:rFonts w:ascii="Times New Roman" w:hAnsi="Times New Roman" w:cs="Times New Roman"/>
          <w:sz w:val="24"/>
          <w:szCs w:val="24"/>
        </w:rPr>
        <w:t>the</w:t>
      </w:r>
      <w:r w:rsidRPr="00621E75">
        <w:rPr>
          <w:rFonts w:ascii="Times New Roman" w:hAnsi="Times New Roman" w:cs="Times New Roman"/>
          <w:sz w:val="24"/>
          <w:szCs w:val="24"/>
        </w:rPr>
        <w:t xml:space="preserve"> </w:t>
      </w:r>
      <w:r>
        <w:rPr>
          <w:rFonts w:ascii="Times New Roman" w:hAnsi="Times New Roman" w:cs="Times New Roman"/>
          <w:sz w:val="24"/>
          <w:szCs w:val="24"/>
        </w:rPr>
        <w:t>Republic</w:t>
      </w:r>
      <w:r w:rsidRPr="00621E75">
        <w:rPr>
          <w:rFonts w:ascii="Times New Roman" w:hAnsi="Times New Roman" w:cs="Times New Roman"/>
          <w:sz w:val="24"/>
          <w:szCs w:val="24"/>
        </w:rPr>
        <w:t xml:space="preserve"> </w:t>
      </w:r>
      <w:r>
        <w:rPr>
          <w:rFonts w:ascii="Times New Roman" w:hAnsi="Times New Roman" w:cs="Times New Roman"/>
          <w:sz w:val="24"/>
          <w:szCs w:val="24"/>
        </w:rPr>
        <w:t>of</w:t>
      </w:r>
      <w:r w:rsidRPr="00621E75">
        <w:rPr>
          <w:rFonts w:ascii="Times New Roman" w:hAnsi="Times New Roman" w:cs="Times New Roman"/>
          <w:sz w:val="24"/>
          <w:szCs w:val="24"/>
        </w:rPr>
        <w:t xml:space="preserve"> </w:t>
      </w:r>
      <w:r>
        <w:rPr>
          <w:rFonts w:ascii="Times New Roman" w:hAnsi="Times New Roman" w:cs="Times New Roman"/>
          <w:sz w:val="24"/>
          <w:szCs w:val="24"/>
        </w:rPr>
        <w:t>Tajikistan</w:t>
      </w:r>
      <w:r w:rsidRPr="00621E75">
        <w:rPr>
          <w:rFonts w:ascii="Times New Roman" w:hAnsi="Times New Roman" w:cs="Times New Roman"/>
          <w:sz w:val="24"/>
          <w:szCs w:val="24"/>
        </w:rPr>
        <w:t xml:space="preserve"> “</w:t>
      </w:r>
      <w:r>
        <w:rPr>
          <w:rFonts w:ascii="Times New Roman" w:hAnsi="Times New Roman" w:cs="Times New Roman"/>
          <w:sz w:val="24"/>
          <w:szCs w:val="24"/>
        </w:rPr>
        <w:t>On</w:t>
      </w:r>
      <w:r w:rsidRPr="00621E75">
        <w:rPr>
          <w:rFonts w:ascii="Times New Roman" w:hAnsi="Times New Roman" w:cs="Times New Roman"/>
          <w:sz w:val="24"/>
          <w:szCs w:val="24"/>
        </w:rPr>
        <w:t xml:space="preserve"> </w:t>
      </w:r>
      <w:r>
        <w:rPr>
          <w:rFonts w:ascii="Times New Roman" w:hAnsi="Times New Roman" w:cs="Times New Roman"/>
          <w:sz w:val="24"/>
          <w:szCs w:val="24"/>
        </w:rPr>
        <w:t>the</w:t>
      </w:r>
      <w:r w:rsidRPr="00621E75">
        <w:rPr>
          <w:rFonts w:ascii="Times New Roman" w:hAnsi="Times New Roman" w:cs="Times New Roman"/>
          <w:sz w:val="24"/>
          <w:szCs w:val="24"/>
        </w:rPr>
        <w:t xml:space="preserve"> </w:t>
      </w:r>
      <w:r>
        <w:rPr>
          <w:rFonts w:ascii="Times New Roman" w:hAnsi="Times New Roman" w:cs="Times New Roman"/>
          <w:sz w:val="24"/>
          <w:szCs w:val="24"/>
        </w:rPr>
        <w:t>bar</w:t>
      </w:r>
      <w:r w:rsidRPr="00621E75">
        <w:rPr>
          <w:rFonts w:ascii="Times New Roman" w:hAnsi="Times New Roman" w:cs="Times New Roman"/>
          <w:sz w:val="24"/>
          <w:szCs w:val="24"/>
        </w:rPr>
        <w:t xml:space="preserve"> </w:t>
      </w:r>
      <w:r>
        <w:rPr>
          <w:rFonts w:ascii="Times New Roman" w:hAnsi="Times New Roman" w:cs="Times New Roman"/>
          <w:sz w:val="24"/>
          <w:szCs w:val="24"/>
        </w:rPr>
        <w:t>and</w:t>
      </w:r>
      <w:r w:rsidRPr="00621E75">
        <w:rPr>
          <w:rFonts w:ascii="Times New Roman" w:hAnsi="Times New Roman" w:cs="Times New Roman"/>
          <w:sz w:val="24"/>
          <w:szCs w:val="24"/>
        </w:rPr>
        <w:t xml:space="preserve"> </w:t>
      </w:r>
      <w:r>
        <w:rPr>
          <w:rFonts w:ascii="Times New Roman" w:hAnsi="Times New Roman" w:cs="Times New Roman"/>
          <w:sz w:val="24"/>
          <w:szCs w:val="24"/>
        </w:rPr>
        <w:t>legal</w:t>
      </w:r>
      <w:r w:rsidRPr="00621E75">
        <w:rPr>
          <w:rFonts w:ascii="Times New Roman" w:hAnsi="Times New Roman" w:cs="Times New Roman"/>
          <w:sz w:val="24"/>
          <w:szCs w:val="24"/>
        </w:rPr>
        <w:t xml:space="preserve"> </w:t>
      </w:r>
      <w:r>
        <w:rPr>
          <w:rFonts w:ascii="Times New Roman" w:hAnsi="Times New Roman" w:cs="Times New Roman"/>
          <w:sz w:val="24"/>
          <w:szCs w:val="24"/>
        </w:rPr>
        <w:t>practice</w:t>
      </w:r>
      <w:r w:rsidRPr="00621E75">
        <w:rPr>
          <w:rFonts w:ascii="Times New Roman" w:hAnsi="Times New Roman" w:cs="Times New Roman"/>
          <w:sz w:val="24"/>
          <w:szCs w:val="24"/>
        </w:rPr>
        <w:t xml:space="preserve">” </w:t>
      </w:r>
      <w:r>
        <w:rPr>
          <w:rFonts w:ascii="Times New Roman" w:hAnsi="Times New Roman" w:cs="Times New Roman"/>
          <w:sz w:val="24"/>
          <w:szCs w:val="24"/>
        </w:rPr>
        <w:t>was</w:t>
      </w:r>
      <w:r w:rsidRPr="00621E75">
        <w:rPr>
          <w:rFonts w:ascii="Times New Roman" w:hAnsi="Times New Roman" w:cs="Times New Roman"/>
          <w:sz w:val="24"/>
          <w:szCs w:val="24"/>
        </w:rPr>
        <w:t xml:space="preserve"> </w:t>
      </w:r>
      <w:r>
        <w:rPr>
          <w:rFonts w:ascii="Times New Roman" w:hAnsi="Times New Roman" w:cs="Times New Roman"/>
          <w:sz w:val="24"/>
          <w:szCs w:val="24"/>
        </w:rPr>
        <w:t>adopted</w:t>
      </w:r>
      <w:r w:rsidRPr="00621E75">
        <w:rPr>
          <w:rFonts w:ascii="Times New Roman" w:hAnsi="Times New Roman" w:cs="Times New Roman"/>
          <w:sz w:val="24"/>
          <w:szCs w:val="24"/>
        </w:rPr>
        <w:t xml:space="preserve"> </w:t>
      </w:r>
      <w:r>
        <w:rPr>
          <w:rFonts w:ascii="Times New Roman" w:hAnsi="Times New Roman" w:cs="Times New Roman"/>
          <w:sz w:val="24"/>
          <w:szCs w:val="24"/>
        </w:rPr>
        <w:t>and</w:t>
      </w:r>
      <w:r w:rsidRPr="00621E75">
        <w:rPr>
          <w:rFonts w:ascii="Times New Roman" w:hAnsi="Times New Roman" w:cs="Times New Roman"/>
          <w:sz w:val="24"/>
          <w:szCs w:val="24"/>
        </w:rPr>
        <w:t xml:space="preserve"> </w:t>
      </w:r>
      <w:r>
        <w:rPr>
          <w:rFonts w:ascii="Times New Roman" w:hAnsi="Times New Roman" w:cs="Times New Roman"/>
          <w:sz w:val="24"/>
          <w:szCs w:val="24"/>
        </w:rPr>
        <w:t>it</w:t>
      </w:r>
      <w:r w:rsidRPr="00621E75">
        <w:rPr>
          <w:rFonts w:ascii="Times New Roman" w:hAnsi="Times New Roman" w:cs="Times New Roman"/>
          <w:sz w:val="24"/>
          <w:szCs w:val="24"/>
        </w:rPr>
        <w:t xml:space="preserve"> </w:t>
      </w:r>
      <w:r>
        <w:rPr>
          <w:rFonts w:ascii="Times New Roman" w:hAnsi="Times New Roman" w:cs="Times New Roman"/>
          <w:sz w:val="24"/>
          <w:szCs w:val="24"/>
        </w:rPr>
        <w:t>entered</w:t>
      </w:r>
      <w:r w:rsidRPr="00621E75">
        <w:rPr>
          <w:rFonts w:ascii="Times New Roman" w:hAnsi="Times New Roman" w:cs="Times New Roman"/>
          <w:sz w:val="24"/>
          <w:szCs w:val="24"/>
        </w:rPr>
        <w:t xml:space="preserve"> </w:t>
      </w:r>
      <w:r>
        <w:rPr>
          <w:rFonts w:ascii="Times New Roman" w:hAnsi="Times New Roman" w:cs="Times New Roman"/>
          <w:sz w:val="24"/>
          <w:szCs w:val="24"/>
        </w:rPr>
        <w:t>into</w:t>
      </w:r>
      <w:r w:rsidRPr="00621E75">
        <w:rPr>
          <w:rFonts w:ascii="Times New Roman" w:hAnsi="Times New Roman" w:cs="Times New Roman"/>
          <w:sz w:val="24"/>
          <w:szCs w:val="24"/>
        </w:rPr>
        <w:t xml:space="preserve"> </w:t>
      </w:r>
      <w:r>
        <w:rPr>
          <w:rFonts w:ascii="Times New Roman" w:hAnsi="Times New Roman" w:cs="Times New Roman"/>
          <w:sz w:val="24"/>
          <w:szCs w:val="24"/>
        </w:rPr>
        <w:t>legal</w:t>
      </w:r>
      <w:r w:rsidRPr="00621E75">
        <w:rPr>
          <w:rFonts w:ascii="Times New Roman" w:hAnsi="Times New Roman" w:cs="Times New Roman"/>
          <w:sz w:val="24"/>
          <w:szCs w:val="24"/>
        </w:rPr>
        <w:t xml:space="preserve"> </w:t>
      </w:r>
      <w:r>
        <w:rPr>
          <w:rFonts w:ascii="Times New Roman" w:hAnsi="Times New Roman" w:cs="Times New Roman"/>
          <w:sz w:val="24"/>
          <w:szCs w:val="24"/>
        </w:rPr>
        <w:t>force</w:t>
      </w:r>
      <w:r w:rsidRPr="00621E75">
        <w:rPr>
          <w:rFonts w:ascii="Times New Roman" w:hAnsi="Times New Roman" w:cs="Times New Roman"/>
          <w:sz w:val="24"/>
          <w:szCs w:val="24"/>
        </w:rPr>
        <w:t xml:space="preserve"> </w:t>
      </w:r>
      <w:r>
        <w:rPr>
          <w:rFonts w:ascii="Times New Roman" w:hAnsi="Times New Roman" w:cs="Times New Roman"/>
          <w:sz w:val="24"/>
          <w:szCs w:val="24"/>
        </w:rPr>
        <w:t>on</w:t>
      </w:r>
      <w:r w:rsidRPr="00621E75">
        <w:rPr>
          <w:rFonts w:ascii="Times New Roman" w:hAnsi="Times New Roman" w:cs="Times New Roman"/>
          <w:sz w:val="24"/>
          <w:szCs w:val="24"/>
        </w:rPr>
        <w:t xml:space="preserve"> </w:t>
      </w:r>
      <w:r>
        <w:rPr>
          <w:rFonts w:ascii="Times New Roman" w:hAnsi="Times New Roman" w:cs="Times New Roman"/>
          <w:sz w:val="24"/>
          <w:szCs w:val="24"/>
        </w:rPr>
        <w:t>March</w:t>
      </w:r>
      <w:r w:rsidRPr="00621E75">
        <w:rPr>
          <w:rFonts w:ascii="Times New Roman" w:hAnsi="Times New Roman" w:cs="Times New Roman"/>
          <w:sz w:val="24"/>
          <w:szCs w:val="24"/>
        </w:rPr>
        <w:t xml:space="preserve"> 28, 2015</w:t>
      </w:r>
      <w:r w:rsidR="001A4812" w:rsidRPr="00621E75">
        <w:rPr>
          <w:rFonts w:ascii="Times New Roman" w:hAnsi="Times New Roman" w:cs="Times New Roman"/>
          <w:sz w:val="24"/>
          <w:szCs w:val="24"/>
        </w:rPr>
        <w:t xml:space="preserve">. </w:t>
      </w:r>
      <w:r>
        <w:rPr>
          <w:rFonts w:ascii="Times New Roman" w:hAnsi="Times New Roman" w:cs="Times New Roman"/>
          <w:sz w:val="24"/>
          <w:szCs w:val="24"/>
        </w:rPr>
        <w:t xml:space="preserve">In November 2015 amendments were made to the law. </w:t>
      </w:r>
    </w:p>
    <w:p w:rsidR="00B24DFF" w:rsidRPr="00032CB2" w:rsidRDefault="00621E75" w:rsidP="000349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In</w:t>
      </w:r>
      <w:r w:rsidRPr="005A6865">
        <w:rPr>
          <w:rFonts w:ascii="Times New Roman" w:hAnsi="Times New Roman" w:cs="Times New Roman"/>
          <w:sz w:val="24"/>
          <w:szCs w:val="24"/>
        </w:rPr>
        <w:t xml:space="preserve"> </w:t>
      </w:r>
      <w:r>
        <w:rPr>
          <w:rFonts w:ascii="Times New Roman" w:hAnsi="Times New Roman" w:cs="Times New Roman"/>
          <w:sz w:val="24"/>
          <w:szCs w:val="24"/>
        </w:rPr>
        <w:t>December</w:t>
      </w:r>
      <w:r w:rsidRPr="005A6865">
        <w:rPr>
          <w:rFonts w:ascii="Times New Roman" w:hAnsi="Times New Roman" w:cs="Times New Roman"/>
          <w:sz w:val="24"/>
          <w:szCs w:val="24"/>
        </w:rPr>
        <w:t xml:space="preserve"> 2015 </w:t>
      </w:r>
      <w:r w:rsidR="005A6865">
        <w:rPr>
          <w:rFonts w:ascii="Times New Roman" w:hAnsi="Times New Roman" w:cs="Times New Roman"/>
          <w:sz w:val="24"/>
          <w:szCs w:val="24"/>
        </w:rPr>
        <w:t>Union of Lawyers was officially registered by the Ministry of Justice. The</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Law “On the bar and legal practice” adopted in March 2015 and amendments made to it in November 2015 contains a number of provisions which threaten the independent functioning of the bar in the country</w:t>
      </w:r>
      <w:r w:rsidR="001A4812" w:rsidRPr="005A6865">
        <w:rPr>
          <w:rFonts w:ascii="Times New Roman" w:hAnsi="Times New Roman" w:cs="Times New Roman"/>
          <w:sz w:val="24"/>
          <w:szCs w:val="24"/>
        </w:rPr>
        <w:t xml:space="preserve">. </w:t>
      </w:r>
      <w:r w:rsidR="005A6865">
        <w:rPr>
          <w:rFonts w:ascii="Times New Roman" w:hAnsi="Times New Roman" w:cs="Times New Roman"/>
          <w:sz w:val="24"/>
          <w:szCs w:val="24"/>
        </w:rPr>
        <w:t>In</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particular</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the</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law</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provides</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for</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establishment</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of</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a</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Qualified</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Commission</w:t>
      </w:r>
      <w:r w:rsidR="005A6865" w:rsidRPr="005A6865">
        <w:rPr>
          <w:rFonts w:ascii="Times New Roman" w:hAnsi="Times New Roman" w:cs="Times New Roman"/>
          <w:sz w:val="24"/>
          <w:szCs w:val="24"/>
        </w:rPr>
        <w:t xml:space="preserve"> </w:t>
      </w:r>
      <w:r w:rsidR="005A6865">
        <w:rPr>
          <w:rFonts w:ascii="Times New Roman" w:hAnsi="Times New Roman" w:cs="Times New Roman"/>
          <w:sz w:val="24"/>
          <w:szCs w:val="24"/>
        </w:rPr>
        <w:t>under the Ministry of Justice of Tajikistan responsible for granting and terminating the status of a lawyer. The</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Qualification</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Commission</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is</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established</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for</w:t>
      </w:r>
      <w:r w:rsidR="005A6865" w:rsidRPr="0003498C">
        <w:rPr>
          <w:rFonts w:ascii="Times New Roman" w:hAnsi="Times New Roman" w:cs="Times New Roman"/>
          <w:sz w:val="24"/>
          <w:szCs w:val="24"/>
        </w:rPr>
        <w:t xml:space="preserve"> 2 </w:t>
      </w:r>
      <w:r w:rsidR="005A6865">
        <w:rPr>
          <w:rFonts w:ascii="Times New Roman" w:hAnsi="Times New Roman" w:cs="Times New Roman"/>
          <w:sz w:val="24"/>
          <w:szCs w:val="24"/>
        </w:rPr>
        <w:t>years</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composing</w:t>
      </w:r>
      <w:r w:rsidR="005A6865" w:rsidRPr="0003498C">
        <w:rPr>
          <w:rFonts w:ascii="Times New Roman" w:hAnsi="Times New Roman" w:cs="Times New Roman"/>
          <w:sz w:val="24"/>
          <w:szCs w:val="24"/>
        </w:rPr>
        <w:t xml:space="preserve"> </w:t>
      </w:r>
      <w:r w:rsidR="005A6865">
        <w:rPr>
          <w:rFonts w:ascii="Times New Roman" w:hAnsi="Times New Roman" w:cs="Times New Roman"/>
          <w:sz w:val="24"/>
          <w:szCs w:val="24"/>
        </w:rPr>
        <w:t>of</w:t>
      </w:r>
      <w:r w:rsidR="005A6865" w:rsidRPr="0003498C">
        <w:rPr>
          <w:rFonts w:ascii="Times New Roman" w:hAnsi="Times New Roman" w:cs="Times New Roman"/>
          <w:sz w:val="24"/>
          <w:szCs w:val="24"/>
        </w:rPr>
        <w:t xml:space="preserve"> 9 </w:t>
      </w:r>
      <w:r w:rsidR="0003498C">
        <w:rPr>
          <w:rFonts w:ascii="Times New Roman" w:hAnsi="Times New Roman" w:cs="Times New Roman"/>
          <w:sz w:val="24"/>
          <w:szCs w:val="24"/>
        </w:rPr>
        <w:t xml:space="preserve">members of whom 4 are representatives of government agencies and 5 are representatives of the Lawyers’ Union who are elected by the congress of lawyers. </w:t>
      </w:r>
    </w:p>
    <w:p w:rsidR="001A4812" w:rsidRPr="009225CB" w:rsidRDefault="0003498C" w:rsidP="009225CB">
      <w:pPr>
        <w:pStyle w:val="ac"/>
        <w:ind w:firstLine="708"/>
        <w:jc w:val="both"/>
        <w:rPr>
          <w:rFonts w:ascii="Times New Roman" w:hAnsi="Times New Roman" w:cs="Times New Roman"/>
          <w:sz w:val="24"/>
          <w:szCs w:val="24"/>
        </w:rPr>
      </w:pPr>
      <w:r>
        <w:rPr>
          <w:rFonts w:ascii="Times New Roman" w:eastAsia="Calibri" w:hAnsi="Times New Roman" w:cs="Times New Roman"/>
          <w:sz w:val="24"/>
          <w:szCs w:val="24"/>
        </w:rPr>
        <w:t>The</w:t>
      </w:r>
      <w:r w:rsidRPr="009225CB">
        <w:rPr>
          <w:rFonts w:ascii="Times New Roman" w:eastAsia="Calibri" w:hAnsi="Times New Roman" w:cs="Times New Roman"/>
          <w:sz w:val="24"/>
          <w:szCs w:val="24"/>
        </w:rPr>
        <w:t xml:space="preserve"> </w:t>
      </w:r>
      <w:r>
        <w:rPr>
          <w:rFonts w:ascii="Times New Roman" w:eastAsia="Calibri" w:hAnsi="Times New Roman" w:cs="Times New Roman"/>
          <w:sz w:val="24"/>
          <w:szCs w:val="24"/>
        </w:rPr>
        <w:t>Chairman</w:t>
      </w:r>
      <w:r w:rsidRPr="009225CB">
        <w:rPr>
          <w:rFonts w:ascii="Times New Roman" w:eastAsia="Calibri" w:hAnsi="Times New Roman" w:cs="Times New Roman"/>
          <w:sz w:val="24"/>
          <w:szCs w:val="24"/>
        </w:rPr>
        <w:t xml:space="preserve"> </w:t>
      </w:r>
      <w:r>
        <w:rPr>
          <w:rFonts w:ascii="Times New Roman" w:eastAsia="Calibri" w:hAnsi="Times New Roman" w:cs="Times New Roman"/>
          <w:sz w:val="24"/>
          <w:szCs w:val="24"/>
        </w:rPr>
        <w:t>of</w:t>
      </w:r>
      <w:r w:rsidRPr="009225C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9225CB">
        <w:rPr>
          <w:rFonts w:ascii="Times New Roman" w:eastAsia="Calibri" w:hAnsi="Times New Roman" w:cs="Times New Roman"/>
          <w:sz w:val="24"/>
          <w:szCs w:val="24"/>
        </w:rPr>
        <w:t xml:space="preserve"> </w:t>
      </w:r>
      <w:r>
        <w:rPr>
          <w:rFonts w:ascii="Times New Roman" w:eastAsia="Calibri" w:hAnsi="Times New Roman" w:cs="Times New Roman"/>
          <w:sz w:val="24"/>
          <w:szCs w:val="24"/>
        </w:rPr>
        <w:t>Qualification</w:t>
      </w:r>
      <w:r w:rsidRPr="009225C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Commission</w:t>
      </w:r>
      <w:r w:rsidRPr="009225CB">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one</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of</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the</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deputies</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of</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the</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Justice</w:t>
      </w:r>
      <w:r w:rsidR="009225CB" w:rsidRPr="009225CB">
        <w:rPr>
          <w:rFonts w:ascii="Times New Roman" w:eastAsia="Calibri" w:hAnsi="Times New Roman" w:cs="Times New Roman"/>
          <w:sz w:val="24"/>
          <w:szCs w:val="24"/>
        </w:rPr>
        <w:t xml:space="preserve"> </w:t>
      </w:r>
      <w:r w:rsidR="009225CB">
        <w:rPr>
          <w:rFonts w:ascii="Times New Roman" w:eastAsia="Calibri" w:hAnsi="Times New Roman" w:cs="Times New Roman"/>
          <w:sz w:val="24"/>
          <w:szCs w:val="24"/>
        </w:rPr>
        <w:t>Minister of the Republic of Tajikistan</w:t>
      </w:r>
      <w:r w:rsidR="001A4812" w:rsidRPr="009225CB">
        <w:rPr>
          <w:rFonts w:ascii="Times New Roman" w:hAnsi="Times New Roman" w:cs="Times New Roman"/>
          <w:sz w:val="24"/>
          <w:szCs w:val="24"/>
        </w:rPr>
        <w:t>.</w:t>
      </w:r>
    </w:p>
    <w:p w:rsidR="001F7EAA" w:rsidRPr="005315ED" w:rsidRDefault="00E43A92" w:rsidP="00C71212">
      <w:pPr>
        <w:pStyle w:val="ac"/>
        <w:ind w:firstLine="708"/>
        <w:jc w:val="both"/>
        <w:rPr>
          <w:rFonts w:ascii="Times New Roman" w:hAnsi="Times New Roman" w:cs="Times New Roman"/>
          <w:sz w:val="24"/>
          <w:szCs w:val="24"/>
        </w:rPr>
      </w:pPr>
      <w:r>
        <w:rPr>
          <w:rFonts w:ascii="Times New Roman" w:hAnsi="Times New Roman" w:cs="Times New Roman"/>
          <w:sz w:val="24"/>
          <w:szCs w:val="24"/>
        </w:rPr>
        <w:t>Also</w:t>
      </w:r>
      <w:r w:rsidRPr="00E43A92">
        <w:rPr>
          <w:rFonts w:ascii="Times New Roman" w:hAnsi="Times New Roman" w:cs="Times New Roman"/>
          <w:sz w:val="24"/>
          <w:szCs w:val="24"/>
        </w:rPr>
        <w:t xml:space="preserve">, </w:t>
      </w:r>
      <w:r>
        <w:rPr>
          <w:rFonts w:ascii="Times New Roman" w:hAnsi="Times New Roman" w:cs="Times New Roman"/>
          <w:sz w:val="24"/>
          <w:szCs w:val="24"/>
        </w:rPr>
        <w:t>in</w:t>
      </w:r>
      <w:r w:rsidRPr="00E43A92">
        <w:rPr>
          <w:rFonts w:ascii="Times New Roman" w:hAnsi="Times New Roman" w:cs="Times New Roman"/>
          <w:sz w:val="24"/>
          <w:szCs w:val="24"/>
        </w:rPr>
        <w:t xml:space="preserve"> </w:t>
      </w:r>
      <w:r>
        <w:rPr>
          <w:rFonts w:ascii="Times New Roman" w:hAnsi="Times New Roman" w:cs="Times New Roman"/>
          <w:sz w:val="24"/>
          <w:szCs w:val="24"/>
        </w:rPr>
        <w:t xml:space="preserve">accordance with the new provisions all lawyers have to take a qualification exam and regularly undergo </w:t>
      </w:r>
      <w:r w:rsidR="00C71212">
        <w:rPr>
          <w:rFonts w:ascii="Times New Roman" w:hAnsi="Times New Roman" w:cs="Times New Roman"/>
          <w:sz w:val="24"/>
          <w:szCs w:val="24"/>
        </w:rPr>
        <w:t xml:space="preserve">recertification in the newly established Qualification Commission which is under the jurisdiction of the Ministry of Justice. </w:t>
      </w:r>
    </w:p>
    <w:p w:rsidR="001A4812" w:rsidRPr="00032CB2" w:rsidRDefault="00C71212" w:rsidP="005315ED">
      <w:pPr>
        <w:pStyle w:val="ac"/>
        <w:ind w:firstLine="708"/>
        <w:jc w:val="both"/>
        <w:rPr>
          <w:rFonts w:ascii="Times New Roman" w:hAnsi="Times New Roman" w:cs="Times New Roman"/>
          <w:sz w:val="24"/>
          <w:szCs w:val="24"/>
        </w:rPr>
      </w:pPr>
      <w:r>
        <w:rPr>
          <w:rFonts w:ascii="Times New Roman" w:hAnsi="Times New Roman" w:cs="Times New Roman"/>
          <w:sz w:val="24"/>
          <w:szCs w:val="24"/>
        </w:rPr>
        <w:t>Active</w:t>
      </w:r>
      <w:r w:rsidRPr="00C71212">
        <w:rPr>
          <w:rFonts w:ascii="Times New Roman" w:hAnsi="Times New Roman" w:cs="Times New Roman"/>
          <w:sz w:val="24"/>
          <w:szCs w:val="24"/>
        </w:rPr>
        <w:t xml:space="preserve"> </w:t>
      </w:r>
      <w:r>
        <w:rPr>
          <w:rFonts w:ascii="Times New Roman" w:hAnsi="Times New Roman" w:cs="Times New Roman"/>
          <w:sz w:val="24"/>
          <w:szCs w:val="24"/>
        </w:rPr>
        <w:t>lawyers</w:t>
      </w:r>
      <w:r w:rsidRPr="00C71212">
        <w:rPr>
          <w:rFonts w:ascii="Times New Roman" w:hAnsi="Times New Roman" w:cs="Times New Roman"/>
          <w:sz w:val="24"/>
          <w:szCs w:val="24"/>
        </w:rPr>
        <w:t xml:space="preserve"> </w:t>
      </w:r>
      <w:r>
        <w:rPr>
          <w:rFonts w:ascii="Times New Roman" w:hAnsi="Times New Roman" w:cs="Times New Roman"/>
          <w:sz w:val="24"/>
          <w:szCs w:val="24"/>
        </w:rPr>
        <w:t>in</w:t>
      </w:r>
      <w:r w:rsidRPr="00C71212">
        <w:rPr>
          <w:rFonts w:ascii="Times New Roman" w:hAnsi="Times New Roman" w:cs="Times New Roman"/>
          <w:sz w:val="24"/>
          <w:szCs w:val="24"/>
        </w:rPr>
        <w:t xml:space="preserve"> </w:t>
      </w:r>
      <w:r>
        <w:rPr>
          <w:rFonts w:ascii="Times New Roman" w:hAnsi="Times New Roman" w:cs="Times New Roman"/>
          <w:sz w:val="24"/>
          <w:szCs w:val="24"/>
        </w:rPr>
        <w:t>the</w:t>
      </w:r>
      <w:r w:rsidRPr="00C71212">
        <w:rPr>
          <w:rFonts w:ascii="Times New Roman" w:hAnsi="Times New Roman" w:cs="Times New Roman"/>
          <w:sz w:val="24"/>
          <w:szCs w:val="24"/>
        </w:rPr>
        <w:t xml:space="preserve"> </w:t>
      </w:r>
      <w:r>
        <w:rPr>
          <w:rFonts w:ascii="Times New Roman" w:hAnsi="Times New Roman" w:cs="Times New Roman"/>
          <w:sz w:val="24"/>
          <w:szCs w:val="24"/>
        </w:rPr>
        <w:t>country</w:t>
      </w:r>
      <w:r w:rsidRPr="00C71212">
        <w:rPr>
          <w:rFonts w:ascii="Times New Roman" w:hAnsi="Times New Roman" w:cs="Times New Roman"/>
          <w:sz w:val="24"/>
          <w:szCs w:val="24"/>
        </w:rPr>
        <w:t xml:space="preserve"> </w:t>
      </w:r>
      <w:r>
        <w:rPr>
          <w:rFonts w:ascii="Times New Roman" w:hAnsi="Times New Roman" w:cs="Times New Roman"/>
          <w:sz w:val="24"/>
          <w:szCs w:val="24"/>
        </w:rPr>
        <w:t>had</w:t>
      </w:r>
      <w:r w:rsidRPr="00C71212">
        <w:rPr>
          <w:rFonts w:ascii="Times New Roman" w:hAnsi="Times New Roman" w:cs="Times New Roman"/>
          <w:sz w:val="24"/>
          <w:szCs w:val="24"/>
        </w:rPr>
        <w:t xml:space="preserve"> </w:t>
      </w:r>
      <w:r>
        <w:rPr>
          <w:rFonts w:ascii="Times New Roman" w:hAnsi="Times New Roman" w:cs="Times New Roman"/>
          <w:sz w:val="24"/>
          <w:szCs w:val="24"/>
        </w:rPr>
        <w:t>to</w:t>
      </w:r>
      <w:r w:rsidRPr="00C71212">
        <w:rPr>
          <w:rFonts w:ascii="Times New Roman" w:hAnsi="Times New Roman" w:cs="Times New Roman"/>
          <w:sz w:val="24"/>
          <w:szCs w:val="24"/>
        </w:rPr>
        <w:t xml:space="preserve"> </w:t>
      </w:r>
      <w:r>
        <w:rPr>
          <w:rFonts w:ascii="Times New Roman" w:hAnsi="Times New Roman" w:cs="Times New Roman"/>
          <w:sz w:val="24"/>
          <w:szCs w:val="24"/>
        </w:rPr>
        <w:t>take</w:t>
      </w:r>
      <w:r w:rsidRPr="00C71212">
        <w:rPr>
          <w:rFonts w:ascii="Times New Roman" w:hAnsi="Times New Roman" w:cs="Times New Roman"/>
          <w:sz w:val="24"/>
          <w:szCs w:val="24"/>
        </w:rPr>
        <w:t xml:space="preserve"> </w:t>
      </w:r>
      <w:r>
        <w:rPr>
          <w:rFonts w:ascii="Times New Roman" w:hAnsi="Times New Roman" w:cs="Times New Roman"/>
          <w:sz w:val="24"/>
          <w:szCs w:val="24"/>
        </w:rPr>
        <w:t>the</w:t>
      </w:r>
      <w:r w:rsidRPr="00C71212">
        <w:rPr>
          <w:rFonts w:ascii="Times New Roman" w:hAnsi="Times New Roman" w:cs="Times New Roman"/>
          <w:sz w:val="24"/>
          <w:szCs w:val="24"/>
        </w:rPr>
        <w:t xml:space="preserve"> </w:t>
      </w:r>
      <w:r>
        <w:rPr>
          <w:rFonts w:ascii="Times New Roman" w:hAnsi="Times New Roman" w:cs="Times New Roman"/>
          <w:sz w:val="24"/>
          <w:szCs w:val="24"/>
        </w:rPr>
        <w:t>qualification</w:t>
      </w:r>
      <w:r w:rsidRPr="00C71212">
        <w:rPr>
          <w:rFonts w:ascii="Times New Roman" w:hAnsi="Times New Roman" w:cs="Times New Roman"/>
          <w:sz w:val="24"/>
          <w:szCs w:val="24"/>
        </w:rPr>
        <w:t xml:space="preserve"> </w:t>
      </w:r>
      <w:r>
        <w:rPr>
          <w:rFonts w:ascii="Times New Roman" w:hAnsi="Times New Roman" w:cs="Times New Roman"/>
          <w:sz w:val="24"/>
          <w:szCs w:val="24"/>
        </w:rPr>
        <w:t>exam</w:t>
      </w:r>
      <w:r w:rsidRPr="00C71212">
        <w:rPr>
          <w:rFonts w:ascii="Times New Roman" w:hAnsi="Times New Roman" w:cs="Times New Roman"/>
          <w:sz w:val="24"/>
          <w:szCs w:val="24"/>
        </w:rPr>
        <w:t xml:space="preserve"> </w:t>
      </w:r>
      <w:r>
        <w:rPr>
          <w:rFonts w:ascii="Times New Roman" w:hAnsi="Times New Roman" w:cs="Times New Roman"/>
          <w:sz w:val="24"/>
          <w:szCs w:val="24"/>
        </w:rPr>
        <w:t>within</w:t>
      </w:r>
      <w:r w:rsidRPr="00C71212">
        <w:rPr>
          <w:rFonts w:ascii="Times New Roman" w:hAnsi="Times New Roman" w:cs="Times New Roman"/>
          <w:sz w:val="24"/>
          <w:szCs w:val="24"/>
        </w:rPr>
        <w:t xml:space="preserve"> </w:t>
      </w:r>
      <w:r>
        <w:rPr>
          <w:rFonts w:ascii="Times New Roman" w:hAnsi="Times New Roman" w:cs="Times New Roman"/>
          <w:sz w:val="24"/>
          <w:szCs w:val="24"/>
        </w:rPr>
        <w:t>a</w:t>
      </w:r>
      <w:r w:rsidRPr="00C71212">
        <w:rPr>
          <w:rFonts w:ascii="Times New Roman" w:hAnsi="Times New Roman" w:cs="Times New Roman"/>
          <w:sz w:val="24"/>
          <w:szCs w:val="24"/>
        </w:rPr>
        <w:t xml:space="preserve"> </w:t>
      </w:r>
      <w:r>
        <w:rPr>
          <w:rFonts w:ascii="Times New Roman" w:hAnsi="Times New Roman" w:cs="Times New Roman"/>
          <w:sz w:val="24"/>
          <w:szCs w:val="24"/>
        </w:rPr>
        <w:t>year</w:t>
      </w:r>
      <w:r w:rsidRPr="00C71212">
        <w:rPr>
          <w:rFonts w:ascii="Times New Roman" w:hAnsi="Times New Roman" w:cs="Times New Roman"/>
          <w:sz w:val="24"/>
          <w:szCs w:val="24"/>
        </w:rPr>
        <w:t xml:space="preserve"> </w:t>
      </w:r>
      <w:r>
        <w:rPr>
          <w:rFonts w:ascii="Times New Roman" w:hAnsi="Times New Roman" w:cs="Times New Roman"/>
          <w:sz w:val="24"/>
          <w:szCs w:val="24"/>
        </w:rPr>
        <w:t xml:space="preserve">after the new law entered into force in March 2015. </w:t>
      </w:r>
      <w:r w:rsidR="005315ED">
        <w:rPr>
          <w:rFonts w:ascii="Times New Roman" w:hAnsi="Times New Roman" w:cs="Times New Roman"/>
          <w:sz w:val="24"/>
          <w:szCs w:val="24"/>
        </w:rPr>
        <w:t>Initially</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l</w:t>
      </w:r>
      <w:r>
        <w:rPr>
          <w:rFonts w:ascii="Times New Roman" w:hAnsi="Times New Roman" w:cs="Times New Roman"/>
          <w:sz w:val="24"/>
          <w:szCs w:val="24"/>
        </w:rPr>
        <w:t>awyers</w:t>
      </w:r>
      <w:r w:rsidRPr="005315ED">
        <w:rPr>
          <w:rFonts w:ascii="Times New Roman" w:hAnsi="Times New Roman" w:cs="Times New Roman"/>
          <w:sz w:val="24"/>
          <w:szCs w:val="24"/>
        </w:rPr>
        <w:t xml:space="preserve"> </w:t>
      </w:r>
      <w:r>
        <w:rPr>
          <w:rFonts w:ascii="Times New Roman" w:hAnsi="Times New Roman" w:cs="Times New Roman"/>
          <w:sz w:val="24"/>
          <w:szCs w:val="24"/>
        </w:rPr>
        <w:t>with</w:t>
      </w:r>
      <w:r w:rsidRPr="005315ED">
        <w:rPr>
          <w:rFonts w:ascii="Times New Roman" w:hAnsi="Times New Roman" w:cs="Times New Roman"/>
          <w:sz w:val="24"/>
          <w:szCs w:val="24"/>
        </w:rPr>
        <w:t xml:space="preserve"> </w:t>
      </w:r>
      <w:r>
        <w:rPr>
          <w:rFonts w:ascii="Times New Roman" w:hAnsi="Times New Roman" w:cs="Times New Roman"/>
          <w:sz w:val="24"/>
          <w:szCs w:val="24"/>
        </w:rPr>
        <w:t>over</w:t>
      </w:r>
      <w:r w:rsidRPr="005315ED">
        <w:rPr>
          <w:rFonts w:ascii="Times New Roman" w:hAnsi="Times New Roman" w:cs="Times New Roman"/>
          <w:sz w:val="24"/>
          <w:szCs w:val="24"/>
        </w:rPr>
        <w:t xml:space="preserve"> 10 </w:t>
      </w:r>
      <w:r>
        <w:rPr>
          <w:rFonts w:ascii="Times New Roman" w:hAnsi="Times New Roman" w:cs="Times New Roman"/>
          <w:sz w:val="24"/>
          <w:szCs w:val="24"/>
        </w:rPr>
        <w:t>years</w:t>
      </w:r>
      <w:r w:rsidRPr="005315ED">
        <w:rPr>
          <w:rFonts w:ascii="Times New Roman" w:hAnsi="Times New Roman" w:cs="Times New Roman"/>
          <w:sz w:val="24"/>
          <w:szCs w:val="24"/>
        </w:rPr>
        <w:t xml:space="preserve"> </w:t>
      </w:r>
      <w:r>
        <w:rPr>
          <w:rFonts w:ascii="Times New Roman" w:hAnsi="Times New Roman" w:cs="Times New Roman"/>
          <w:sz w:val="24"/>
          <w:szCs w:val="24"/>
        </w:rPr>
        <w:t>of</w:t>
      </w:r>
      <w:r w:rsidRPr="005315ED">
        <w:rPr>
          <w:rFonts w:ascii="Times New Roman" w:hAnsi="Times New Roman" w:cs="Times New Roman"/>
          <w:sz w:val="24"/>
          <w:szCs w:val="24"/>
        </w:rPr>
        <w:t xml:space="preserve"> </w:t>
      </w:r>
      <w:r>
        <w:rPr>
          <w:rFonts w:ascii="Times New Roman" w:hAnsi="Times New Roman" w:cs="Times New Roman"/>
          <w:sz w:val="24"/>
          <w:szCs w:val="24"/>
        </w:rPr>
        <w:t>working</w:t>
      </w:r>
      <w:r w:rsidRPr="005315ED">
        <w:rPr>
          <w:rFonts w:ascii="Times New Roman" w:hAnsi="Times New Roman" w:cs="Times New Roman"/>
          <w:sz w:val="24"/>
          <w:szCs w:val="24"/>
        </w:rPr>
        <w:t xml:space="preserve"> </w:t>
      </w:r>
      <w:r>
        <w:rPr>
          <w:rFonts w:ascii="Times New Roman" w:hAnsi="Times New Roman" w:cs="Times New Roman"/>
          <w:sz w:val="24"/>
          <w:szCs w:val="24"/>
        </w:rPr>
        <w:t>experience</w:t>
      </w:r>
      <w:r w:rsidRPr="005315ED">
        <w:rPr>
          <w:rFonts w:ascii="Times New Roman" w:hAnsi="Times New Roman" w:cs="Times New Roman"/>
          <w:sz w:val="24"/>
          <w:szCs w:val="24"/>
        </w:rPr>
        <w:t xml:space="preserve"> </w:t>
      </w:r>
      <w:r w:rsidR="005315ED">
        <w:rPr>
          <w:rFonts w:ascii="Times New Roman" w:hAnsi="Times New Roman" w:cs="Times New Roman"/>
          <w:sz w:val="24"/>
          <w:szCs w:val="24"/>
        </w:rPr>
        <w:t>were</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exempted</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from</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taking</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the</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exam</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however</w:t>
      </w:r>
      <w:r w:rsidR="005315ED" w:rsidRPr="005315ED">
        <w:rPr>
          <w:rFonts w:ascii="Times New Roman" w:hAnsi="Times New Roman" w:cs="Times New Roman"/>
          <w:sz w:val="24"/>
          <w:szCs w:val="24"/>
        </w:rPr>
        <w:t xml:space="preserve"> </w:t>
      </w:r>
      <w:r w:rsidR="005315ED">
        <w:rPr>
          <w:rFonts w:ascii="Times New Roman" w:hAnsi="Times New Roman" w:cs="Times New Roman"/>
          <w:sz w:val="24"/>
          <w:szCs w:val="24"/>
        </w:rPr>
        <w:t xml:space="preserve">amendments made to the law in November 2015 abolished this provision. </w:t>
      </w:r>
    </w:p>
    <w:p w:rsidR="001F7EAA" w:rsidRPr="00032CB2" w:rsidRDefault="005315ED" w:rsidP="00D50805">
      <w:pPr>
        <w:spacing w:after="0" w:line="240" w:lineRule="auto"/>
        <w:ind w:firstLine="708"/>
        <w:jc w:val="both"/>
        <w:rPr>
          <w:rFonts w:ascii="Times New Roman" w:hAnsi="Times New Roman" w:cs="Times New Roman"/>
          <w:spacing w:val="-8"/>
          <w:sz w:val="24"/>
          <w:szCs w:val="24"/>
          <w:shd w:val="clear" w:color="auto" w:fill="FFFFFF"/>
        </w:rPr>
      </w:pPr>
      <w:r>
        <w:rPr>
          <w:rFonts w:ascii="Times New Roman" w:hAnsi="Times New Roman" w:cs="Times New Roman"/>
          <w:sz w:val="24"/>
          <w:szCs w:val="24"/>
        </w:rPr>
        <w:t>These</w:t>
      </w:r>
      <w:r w:rsidRPr="005315ED">
        <w:rPr>
          <w:rFonts w:ascii="Times New Roman" w:hAnsi="Times New Roman" w:cs="Times New Roman"/>
          <w:sz w:val="24"/>
          <w:szCs w:val="24"/>
        </w:rPr>
        <w:t xml:space="preserve"> </w:t>
      </w:r>
      <w:r>
        <w:rPr>
          <w:rFonts w:ascii="Times New Roman" w:hAnsi="Times New Roman" w:cs="Times New Roman"/>
          <w:sz w:val="24"/>
          <w:szCs w:val="24"/>
        </w:rPr>
        <w:t>amendments</w:t>
      </w:r>
      <w:r w:rsidRPr="005315ED">
        <w:rPr>
          <w:rFonts w:ascii="Times New Roman" w:hAnsi="Times New Roman" w:cs="Times New Roman"/>
          <w:sz w:val="24"/>
          <w:szCs w:val="24"/>
        </w:rPr>
        <w:t xml:space="preserve"> </w:t>
      </w:r>
      <w:r>
        <w:rPr>
          <w:rFonts w:ascii="Times New Roman" w:hAnsi="Times New Roman" w:cs="Times New Roman"/>
          <w:sz w:val="24"/>
          <w:szCs w:val="24"/>
        </w:rPr>
        <w:t>also</w:t>
      </w:r>
      <w:r w:rsidRPr="005315ED">
        <w:rPr>
          <w:rFonts w:ascii="Times New Roman" w:hAnsi="Times New Roman" w:cs="Times New Roman"/>
          <w:sz w:val="24"/>
          <w:szCs w:val="24"/>
        </w:rPr>
        <w:t xml:space="preserve"> </w:t>
      </w:r>
      <w:r>
        <w:rPr>
          <w:rFonts w:ascii="Times New Roman" w:hAnsi="Times New Roman" w:cs="Times New Roman"/>
          <w:sz w:val="24"/>
          <w:szCs w:val="24"/>
        </w:rPr>
        <w:t>introduced a</w:t>
      </w:r>
      <w:r w:rsidRPr="005315ED">
        <w:rPr>
          <w:rFonts w:ascii="Times New Roman" w:hAnsi="Times New Roman" w:cs="Times New Roman"/>
          <w:sz w:val="24"/>
          <w:szCs w:val="24"/>
        </w:rPr>
        <w:t xml:space="preserve"> </w:t>
      </w:r>
      <w:r>
        <w:rPr>
          <w:rFonts w:ascii="Times New Roman" w:hAnsi="Times New Roman" w:cs="Times New Roman"/>
          <w:sz w:val="24"/>
          <w:szCs w:val="24"/>
        </w:rPr>
        <w:t>number</w:t>
      </w:r>
      <w:r w:rsidRPr="005315ED">
        <w:rPr>
          <w:rFonts w:ascii="Times New Roman" w:hAnsi="Times New Roman" w:cs="Times New Roman"/>
          <w:sz w:val="24"/>
          <w:szCs w:val="24"/>
        </w:rPr>
        <w:t xml:space="preserve"> </w:t>
      </w:r>
      <w:r>
        <w:rPr>
          <w:rFonts w:ascii="Times New Roman" w:hAnsi="Times New Roman" w:cs="Times New Roman"/>
          <w:sz w:val="24"/>
          <w:szCs w:val="24"/>
        </w:rPr>
        <w:t>of</w:t>
      </w:r>
      <w:r w:rsidRPr="005315ED">
        <w:rPr>
          <w:rFonts w:ascii="Times New Roman" w:hAnsi="Times New Roman" w:cs="Times New Roman"/>
          <w:sz w:val="24"/>
          <w:szCs w:val="24"/>
        </w:rPr>
        <w:t xml:space="preserve"> </w:t>
      </w:r>
      <w:r>
        <w:rPr>
          <w:rFonts w:ascii="Times New Roman" w:hAnsi="Times New Roman" w:cs="Times New Roman"/>
          <w:sz w:val="24"/>
          <w:szCs w:val="24"/>
        </w:rPr>
        <w:t>restrictions</w:t>
      </w:r>
      <w:r w:rsidRPr="005315ED">
        <w:rPr>
          <w:rFonts w:ascii="Times New Roman" w:hAnsi="Times New Roman" w:cs="Times New Roman"/>
          <w:sz w:val="24"/>
          <w:szCs w:val="24"/>
        </w:rPr>
        <w:t xml:space="preserve"> </w:t>
      </w:r>
      <w:r>
        <w:rPr>
          <w:rFonts w:ascii="Times New Roman" w:hAnsi="Times New Roman" w:cs="Times New Roman"/>
          <w:sz w:val="24"/>
          <w:szCs w:val="24"/>
        </w:rPr>
        <w:t>on access</w:t>
      </w:r>
      <w:r w:rsidRPr="005315ED">
        <w:rPr>
          <w:rFonts w:ascii="Times New Roman" w:hAnsi="Times New Roman" w:cs="Times New Roman"/>
          <w:sz w:val="24"/>
          <w:szCs w:val="24"/>
        </w:rPr>
        <w:t xml:space="preserve"> </w:t>
      </w:r>
      <w:r>
        <w:rPr>
          <w:rFonts w:ascii="Times New Roman" w:hAnsi="Times New Roman" w:cs="Times New Roman"/>
          <w:sz w:val="24"/>
          <w:szCs w:val="24"/>
        </w:rPr>
        <w:t>to</w:t>
      </w:r>
      <w:r w:rsidRPr="005315ED">
        <w:rPr>
          <w:rFonts w:ascii="Times New Roman" w:hAnsi="Times New Roman" w:cs="Times New Roman"/>
          <w:sz w:val="24"/>
          <w:szCs w:val="24"/>
        </w:rPr>
        <w:t xml:space="preserve"> </w:t>
      </w:r>
      <w:r>
        <w:rPr>
          <w:rFonts w:ascii="Times New Roman" w:hAnsi="Times New Roman" w:cs="Times New Roman"/>
          <w:sz w:val="24"/>
          <w:szCs w:val="24"/>
        </w:rPr>
        <w:t>the</w:t>
      </w:r>
      <w:r w:rsidRPr="005315ED">
        <w:rPr>
          <w:rFonts w:ascii="Times New Roman" w:hAnsi="Times New Roman" w:cs="Times New Roman"/>
          <w:sz w:val="24"/>
          <w:szCs w:val="24"/>
        </w:rPr>
        <w:t xml:space="preserve"> </w:t>
      </w:r>
      <w:r>
        <w:rPr>
          <w:rFonts w:ascii="Times New Roman" w:hAnsi="Times New Roman" w:cs="Times New Roman"/>
          <w:sz w:val="24"/>
          <w:szCs w:val="24"/>
        </w:rPr>
        <w:t>lawyer’s profession. Thus</w:t>
      </w:r>
      <w:r w:rsidRPr="00CC11A5">
        <w:rPr>
          <w:rFonts w:ascii="Times New Roman" w:hAnsi="Times New Roman" w:cs="Times New Roman"/>
          <w:sz w:val="24"/>
          <w:szCs w:val="24"/>
        </w:rPr>
        <w:t xml:space="preserve">, </w:t>
      </w:r>
      <w:r>
        <w:rPr>
          <w:rFonts w:ascii="Times New Roman" w:hAnsi="Times New Roman" w:cs="Times New Roman"/>
          <w:sz w:val="24"/>
          <w:szCs w:val="24"/>
        </w:rPr>
        <w:t>persons</w:t>
      </w:r>
      <w:r w:rsidRPr="00CC11A5">
        <w:rPr>
          <w:rFonts w:ascii="Times New Roman" w:hAnsi="Times New Roman" w:cs="Times New Roman"/>
          <w:sz w:val="24"/>
          <w:szCs w:val="24"/>
        </w:rPr>
        <w:t xml:space="preserve"> </w:t>
      </w:r>
      <w:r>
        <w:rPr>
          <w:rFonts w:ascii="Times New Roman" w:hAnsi="Times New Roman" w:cs="Times New Roman"/>
          <w:sz w:val="24"/>
          <w:szCs w:val="24"/>
        </w:rPr>
        <w:t>with</w:t>
      </w:r>
      <w:r w:rsidRPr="00CC11A5">
        <w:rPr>
          <w:rFonts w:ascii="Times New Roman" w:hAnsi="Times New Roman" w:cs="Times New Roman"/>
          <w:sz w:val="24"/>
          <w:szCs w:val="24"/>
        </w:rPr>
        <w:t xml:space="preserve"> </w:t>
      </w:r>
      <w:r>
        <w:rPr>
          <w:rFonts w:ascii="Times New Roman" w:hAnsi="Times New Roman" w:cs="Times New Roman"/>
          <w:sz w:val="24"/>
          <w:szCs w:val="24"/>
        </w:rPr>
        <w:t>criminal</w:t>
      </w:r>
      <w:r w:rsidRPr="00CC11A5">
        <w:rPr>
          <w:rFonts w:ascii="Times New Roman" w:hAnsi="Times New Roman" w:cs="Times New Roman"/>
          <w:sz w:val="24"/>
          <w:szCs w:val="24"/>
        </w:rPr>
        <w:t xml:space="preserve"> </w:t>
      </w:r>
      <w:r>
        <w:rPr>
          <w:rFonts w:ascii="Times New Roman" w:hAnsi="Times New Roman" w:cs="Times New Roman"/>
          <w:sz w:val="24"/>
          <w:szCs w:val="24"/>
        </w:rPr>
        <w:t>records</w:t>
      </w:r>
      <w:r w:rsidRPr="00CC11A5">
        <w:rPr>
          <w:rFonts w:ascii="Times New Roman" w:hAnsi="Times New Roman" w:cs="Times New Roman"/>
          <w:sz w:val="24"/>
          <w:szCs w:val="24"/>
        </w:rPr>
        <w:t xml:space="preserve">, </w:t>
      </w:r>
      <w:r>
        <w:rPr>
          <w:rFonts w:ascii="Times New Roman" w:hAnsi="Times New Roman" w:cs="Times New Roman"/>
          <w:sz w:val="24"/>
          <w:szCs w:val="24"/>
        </w:rPr>
        <w:t>as</w:t>
      </w:r>
      <w:r w:rsidRPr="00CC11A5">
        <w:rPr>
          <w:rFonts w:ascii="Times New Roman" w:hAnsi="Times New Roman" w:cs="Times New Roman"/>
          <w:sz w:val="24"/>
          <w:szCs w:val="24"/>
        </w:rPr>
        <w:t xml:space="preserve"> </w:t>
      </w:r>
      <w:r>
        <w:rPr>
          <w:rFonts w:ascii="Times New Roman" w:hAnsi="Times New Roman" w:cs="Times New Roman"/>
          <w:sz w:val="24"/>
          <w:szCs w:val="24"/>
        </w:rPr>
        <w:t>well</w:t>
      </w:r>
      <w:r w:rsidRPr="00CC11A5">
        <w:rPr>
          <w:rFonts w:ascii="Times New Roman" w:hAnsi="Times New Roman" w:cs="Times New Roman"/>
          <w:sz w:val="24"/>
          <w:szCs w:val="24"/>
        </w:rPr>
        <w:t xml:space="preserve"> </w:t>
      </w:r>
      <w:r>
        <w:rPr>
          <w:rFonts w:ascii="Times New Roman" w:hAnsi="Times New Roman" w:cs="Times New Roman"/>
          <w:sz w:val="24"/>
          <w:szCs w:val="24"/>
        </w:rPr>
        <w:t>as</w:t>
      </w:r>
      <w:r w:rsidRPr="00CC11A5">
        <w:rPr>
          <w:rFonts w:ascii="Times New Roman" w:hAnsi="Times New Roman" w:cs="Times New Roman"/>
          <w:sz w:val="24"/>
          <w:szCs w:val="24"/>
        </w:rPr>
        <w:t xml:space="preserve"> </w:t>
      </w:r>
      <w:r>
        <w:rPr>
          <w:rFonts w:ascii="Times New Roman" w:hAnsi="Times New Roman" w:cs="Times New Roman"/>
          <w:sz w:val="24"/>
          <w:szCs w:val="24"/>
        </w:rPr>
        <w:t>those</w:t>
      </w:r>
      <w:r w:rsidRPr="00CC11A5">
        <w:rPr>
          <w:rFonts w:ascii="Times New Roman" w:hAnsi="Times New Roman" w:cs="Times New Roman"/>
          <w:sz w:val="24"/>
          <w:szCs w:val="24"/>
        </w:rPr>
        <w:t xml:space="preserve"> </w:t>
      </w:r>
      <w:r>
        <w:rPr>
          <w:rFonts w:ascii="Times New Roman" w:hAnsi="Times New Roman" w:cs="Times New Roman"/>
          <w:sz w:val="24"/>
          <w:szCs w:val="24"/>
        </w:rPr>
        <w:t>dismissed</w:t>
      </w:r>
      <w:r w:rsidRPr="00CC11A5">
        <w:rPr>
          <w:rFonts w:ascii="Times New Roman" w:hAnsi="Times New Roman" w:cs="Times New Roman"/>
          <w:sz w:val="24"/>
          <w:szCs w:val="24"/>
        </w:rPr>
        <w:t xml:space="preserve"> </w:t>
      </w:r>
      <w:r>
        <w:rPr>
          <w:rFonts w:ascii="Times New Roman" w:hAnsi="Times New Roman" w:cs="Times New Roman"/>
          <w:sz w:val="24"/>
          <w:szCs w:val="24"/>
        </w:rPr>
        <w:t>from</w:t>
      </w:r>
      <w:r w:rsidRPr="00CC11A5">
        <w:rPr>
          <w:rFonts w:ascii="Times New Roman" w:hAnsi="Times New Roman" w:cs="Times New Roman"/>
          <w:sz w:val="24"/>
          <w:szCs w:val="24"/>
        </w:rPr>
        <w:t xml:space="preserve"> </w:t>
      </w:r>
      <w:r w:rsidR="00CC11A5">
        <w:rPr>
          <w:rFonts w:ascii="Times New Roman" w:hAnsi="Times New Roman" w:cs="Times New Roman"/>
          <w:sz w:val="24"/>
          <w:szCs w:val="24"/>
        </w:rPr>
        <w:t>the bar or from judicial or other government agencies for violation of the “professional oath” cannot work as lawyers. As</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the</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anti</w:t>
      </w:r>
      <w:r w:rsidR="00CC11A5" w:rsidRPr="00CC11A5">
        <w:rPr>
          <w:rFonts w:ascii="Times New Roman" w:hAnsi="Times New Roman" w:cs="Times New Roman"/>
          <w:sz w:val="24"/>
          <w:szCs w:val="24"/>
        </w:rPr>
        <w:t>-</w:t>
      </w:r>
      <w:r w:rsidR="00CC11A5">
        <w:rPr>
          <w:rFonts w:ascii="Times New Roman" w:hAnsi="Times New Roman" w:cs="Times New Roman"/>
          <w:sz w:val="24"/>
          <w:szCs w:val="24"/>
        </w:rPr>
        <w:t>corruption</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examination</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of</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the</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law</w:t>
      </w:r>
      <w:r w:rsidR="00CC11A5" w:rsidRPr="00CC11A5">
        <w:rPr>
          <w:rFonts w:ascii="Times New Roman" w:hAnsi="Times New Roman" w:cs="Times New Roman"/>
          <w:sz w:val="24"/>
          <w:szCs w:val="24"/>
        </w:rPr>
        <w:t xml:space="preserve"> </w:t>
      </w:r>
      <w:r w:rsidR="00CC11A5">
        <w:rPr>
          <w:rFonts w:ascii="Times New Roman" w:hAnsi="Times New Roman" w:cs="Times New Roman"/>
          <w:sz w:val="24"/>
          <w:szCs w:val="24"/>
        </w:rPr>
        <w:t xml:space="preserve">carried out by the NGO Network “Rule of law and access to justice” proves, the established requirements are overstated, since they do not provide for such a mechanism as </w:t>
      </w:r>
      <w:r w:rsidR="00766A56">
        <w:rPr>
          <w:rFonts w:ascii="Times New Roman" w:hAnsi="Times New Roman" w:cs="Times New Roman"/>
          <w:sz w:val="24"/>
          <w:szCs w:val="24"/>
        </w:rPr>
        <w:t xml:space="preserve">removal and cancellation of criminal records for </w:t>
      </w:r>
      <w:r w:rsidR="00D50805">
        <w:rPr>
          <w:rFonts w:ascii="Times New Roman" w:hAnsi="Times New Roman" w:cs="Times New Roman"/>
          <w:sz w:val="24"/>
          <w:szCs w:val="24"/>
        </w:rPr>
        <w:t xml:space="preserve">lawyer </w:t>
      </w:r>
      <w:r w:rsidR="00766A56">
        <w:rPr>
          <w:rFonts w:ascii="Times New Roman" w:hAnsi="Times New Roman" w:cs="Times New Roman"/>
          <w:sz w:val="24"/>
          <w:szCs w:val="24"/>
        </w:rPr>
        <w:t xml:space="preserve">candidates, moreover, such requirements, as a rule, are not applied to those holding public offices. </w:t>
      </w:r>
    </w:p>
    <w:p w:rsidR="001F7EAA" w:rsidRPr="00032CB2" w:rsidRDefault="00D50805" w:rsidP="00756135">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As</w:t>
      </w:r>
      <w:r w:rsidRPr="00D50805">
        <w:rPr>
          <w:rFonts w:ascii="Times New Roman" w:hAnsi="Times New Roman" w:cs="Times New Roman"/>
          <w:sz w:val="24"/>
          <w:szCs w:val="24"/>
        </w:rPr>
        <w:t xml:space="preserve"> </w:t>
      </w:r>
      <w:r>
        <w:rPr>
          <w:rFonts w:ascii="Times New Roman" w:hAnsi="Times New Roman" w:cs="Times New Roman"/>
          <w:sz w:val="24"/>
          <w:szCs w:val="24"/>
        </w:rPr>
        <w:t>a</w:t>
      </w:r>
      <w:r w:rsidRPr="00D50805">
        <w:rPr>
          <w:rFonts w:ascii="Times New Roman" w:hAnsi="Times New Roman" w:cs="Times New Roman"/>
          <w:sz w:val="24"/>
          <w:szCs w:val="24"/>
        </w:rPr>
        <w:t xml:space="preserve"> </w:t>
      </w:r>
      <w:r>
        <w:rPr>
          <w:rFonts w:ascii="Times New Roman" w:hAnsi="Times New Roman" w:cs="Times New Roman"/>
          <w:sz w:val="24"/>
          <w:szCs w:val="24"/>
        </w:rPr>
        <w:t>result</w:t>
      </w:r>
      <w:r w:rsidRPr="00D50805">
        <w:rPr>
          <w:rFonts w:ascii="Times New Roman" w:hAnsi="Times New Roman" w:cs="Times New Roman"/>
          <w:sz w:val="24"/>
          <w:szCs w:val="24"/>
        </w:rPr>
        <w:t xml:space="preserve">, </w:t>
      </w:r>
      <w:r>
        <w:rPr>
          <w:rFonts w:ascii="Times New Roman" w:hAnsi="Times New Roman" w:cs="Times New Roman"/>
          <w:sz w:val="24"/>
          <w:szCs w:val="24"/>
        </w:rPr>
        <w:t>after</w:t>
      </w:r>
      <w:r w:rsidRPr="00D50805">
        <w:rPr>
          <w:rFonts w:ascii="Times New Roman" w:hAnsi="Times New Roman" w:cs="Times New Roman"/>
          <w:sz w:val="24"/>
          <w:szCs w:val="24"/>
        </w:rPr>
        <w:t xml:space="preserve"> </w:t>
      </w:r>
      <w:r>
        <w:rPr>
          <w:rFonts w:ascii="Times New Roman" w:hAnsi="Times New Roman" w:cs="Times New Roman"/>
          <w:sz w:val="24"/>
          <w:szCs w:val="24"/>
        </w:rPr>
        <w:t>adoption</w:t>
      </w:r>
      <w:r w:rsidRPr="00D50805">
        <w:rPr>
          <w:rFonts w:ascii="Times New Roman" w:hAnsi="Times New Roman" w:cs="Times New Roman"/>
          <w:sz w:val="24"/>
          <w:szCs w:val="24"/>
        </w:rPr>
        <w:t xml:space="preserve"> </w:t>
      </w:r>
      <w:r>
        <w:rPr>
          <w:rFonts w:ascii="Times New Roman" w:hAnsi="Times New Roman" w:cs="Times New Roman"/>
          <w:sz w:val="24"/>
          <w:szCs w:val="24"/>
        </w:rPr>
        <w:t>of</w:t>
      </w:r>
      <w:r w:rsidRPr="00D50805">
        <w:rPr>
          <w:rFonts w:ascii="Times New Roman" w:hAnsi="Times New Roman" w:cs="Times New Roman"/>
          <w:sz w:val="24"/>
          <w:szCs w:val="24"/>
        </w:rPr>
        <w:t xml:space="preserve"> </w:t>
      </w:r>
      <w:r>
        <w:rPr>
          <w:rFonts w:ascii="Times New Roman" w:hAnsi="Times New Roman" w:cs="Times New Roman"/>
          <w:sz w:val="24"/>
          <w:szCs w:val="24"/>
        </w:rPr>
        <w:t>the</w:t>
      </w:r>
      <w:r w:rsidRPr="00D50805">
        <w:rPr>
          <w:rFonts w:ascii="Times New Roman" w:hAnsi="Times New Roman" w:cs="Times New Roman"/>
          <w:sz w:val="24"/>
          <w:szCs w:val="24"/>
        </w:rPr>
        <w:t xml:space="preserve"> </w:t>
      </w:r>
      <w:r>
        <w:rPr>
          <w:rFonts w:ascii="Times New Roman" w:hAnsi="Times New Roman" w:cs="Times New Roman"/>
          <w:sz w:val="24"/>
          <w:szCs w:val="24"/>
        </w:rPr>
        <w:t>new</w:t>
      </w:r>
      <w:r w:rsidRPr="00D50805">
        <w:rPr>
          <w:rFonts w:ascii="Times New Roman" w:hAnsi="Times New Roman" w:cs="Times New Roman"/>
          <w:sz w:val="24"/>
          <w:szCs w:val="24"/>
        </w:rPr>
        <w:t xml:space="preserve"> </w:t>
      </w:r>
      <w:r>
        <w:rPr>
          <w:rFonts w:ascii="Times New Roman" w:hAnsi="Times New Roman" w:cs="Times New Roman"/>
          <w:sz w:val="24"/>
          <w:szCs w:val="24"/>
        </w:rPr>
        <w:t>law</w:t>
      </w:r>
      <w:r w:rsidRPr="00D50805">
        <w:rPr>
          <w:rFonts w:ascii="Times New Roman" w:hAnsi="Times New Roman" w:cs="Times New Roman"/>
          <w:sz w:val="24"/>
          <w:szCs w:val="24"/>
        </w:rPr>
        <w:t xml:space="preserve"> </w:t>
      </w:r>
      <w:r w:rsidR="00756135">
        <w:rPr>
          <w:rFonts w:ascii="Times New Roman" w:hAnsi="Times New Roman" w:cs="Times New Roman"/>
          <w:sz w:val="24"/>
          <w:szCs w:val="24"/>
        </w:rPr>
        <w:t xml:space="preserve">the </w:t>
      </w:r>
      <w:r>
        <w:rPr>
          <w:rFonts w:ascii="Times New Roman" w:hAnsi="Times New Roman" w:cs="Times New Roman"/>
          <w:sz w:val="24"/>
          <w:szCs w:val="24"/>
        </w:rPr>
        <w:t>number</w:t>
      </w:r>
      <w:r w:rsidRPr="00D50805">
        <w:rPr>
          <w:rFonts w:ascii="Times New Roman" w:hAnsi="Times New Roman" w:cs="Times New Roman"/>
          <w:sz w:val="24"/>
          <w:szCs w:val="24"/>
        </w:rPr>
        <w:t xml:space="preserve"> </w:t>
      </w:r>
      <w:r>
        <w:rPr>
          <w:rFonts w:ascii="Times New Roman" w:hAnsi="Times New Roman" w:cs="Times New Roman"/>
          <w:sz w:val="24"/>
          <w:szCs w:val="24"/>
        </w:rPr>
        <w:t>of</w:t>
      </w:r>
      <w:r w:rsidRPr="00D50805">
        <w:rPr>
          <w:rFonts w:ascii="Times New Roman" w:hAnsi="Times New Roman" w:cs="Times New Roman"/>
          <w:sz w:val="24"/>
          <w:szCs w:val="24"/>
        </w:rPr>
        <w:t xml:space="preserve"> </w:t>
      </w:r>
      <w:r>
        <w:rPr>
          <w:rFonts w:ascii="Times New Roman" w:hAnsi="Times New Roman" w:cs="Times New Roman"/>
          <w:sz w:val="24"/>
          <w:szCs w:val="24"/>
        </w:rPr>
        <w:t>lawyers</w:t>
      </w:r>
      <w:r w:rsidRPr="00D50805">
        <w:rPr>
          <w:rFonts w:ascii="Times New Roman" w:hAnsi="Times New Roman" w:cs="Times New Roman"/>
          <w:sz w:val="24"/>
          <w:szCs w:val="24"/>
        </w:rPr>
        <w:t xml:space="preserve"> </w:t>
      </w:r>
      <w:r>
        <w:rPr>
          <w:rFonts w:ascii="Times New Roman" w:hAnsi="Times New Roman" w:cs="Times New Roman"/>
          <w:sz w:val="24"/>
          <w:szCs w:val="24"/>
        </w:rPr>
        <w:t>in</w:t>
      </w:r>
      <w:r w:rsidRPr="00D50805">
        <w:rPr>
          <w:rFonts w:ascii="Times New Roman" w:hAnsi="Times New Roman" w:cs="Times New Roman"/>
          <w:sz w:val="24"/>
          <w:szCs w:val="24"/>
        </w:rPr>
        <w:t xml:space="preserve"> </w:t>
      </w:r>
      <w:r>
        <w:rPr>
          <w:rFonts w:ascii="Times New Roman" w:hAnsi="Times New Roman" w:cs="Times New Roman"/>
          <w:sz w:val="24"/>
          <w:szCs w:val="24"/>
        </w:rPr>
        <w:t>the</w:t>
      </w:r>
      <w:r w:rsidRPr="00D50805">
        <w:rPr>
          <w:rFonts w:ascii="Times New Roman" w:hAnsi="Times New Roman" w:cs="Times New Roman"/>
          <w:sz w:val="24"/>
          <w:szCs w:val="24"/>
        </w:rPr>
        <w:t xml:space="preserve"> </w:t>
      </w:r>
      <w:r>
        <w:rPr>
          <w:rFonts w:ascii="Times New Roman" w:hAnsi="Times New Roman" w:cs="Times New Roman"/>
          <w:sz w:val="24"/>
          <w:szCs w:val="24"/>
        </w:rPr>
        <w:t>country</w:t>
      </w:r>
      <w:r w:rsidRPr="00D50805">
        <w:rPr>
          <w:rFonts w:ascii="Times New Roman" w:hAnsi="Times New Roman" w:cs="Times New Roman"/>
          <w:sz w:val="24"/>
          <w:szCs w:val="24"/>
        </w:rPr>
        <w:t xml:space="preserve"> </w:t>
      </w:r>
      <w:r>
        <w:rPr>
          <w:rFonts w:ascii="Times New Roman" w:hAnsi="Times New Roman" w:cs="Times New Roman"/>
          <w:sz w:val="24"/>
          <w:szCs w:val="24"/>
        </w:rPr>
        <w:t>has</w:t>
      </w:r>
      <w:r w:rsidRPr="00D50805">
        <w:rPr>
          <w:rFonts w:ascii="Times New Roman" w:hAnsi="Times New Roman" w:cs="Times New Roman"/>
          <w:sz w:val="24"/>
          <w:szCs w:val="24"/>
        </w:rPr>
        <w:t xml:space="preserve"> </w:t>
      </w:r>
      <w:r>
        <w:rPr>
          <w:rFonts w:ascii="Times New Roman" w:hAnsi="Times New Roman" w:cs="Times New Roman"/>
          <w:sz w:val="24"/>
          <w:szCs w:val="24"/>
        </w:rPr>
        <w:t>significantly</w:t>
      </w:r>
      <w:r w:rsidRPr="00D50805">
        <w:rPr>
          <w:rFonts w:ascii="Times New Roman" w:hAnsi="Times New Roman" w:cs="Times New Roman"/>
          <w:sz w:val="24"/>
          <w:szCs w:val="24"/>
        </w:rPr>
        <w:t xml:space="preserve"> </w:t>
      </w:r>
      <w:r>
        <w:rPr>
          <w:rFonts w:ascii="Times New Roman" w:hAnsi="Times New Roman" w:cs="Times New Roman"/>
          <w:sz w:val="24"/>
          <w:szCs w:val="24"/>
        </w:rPr>
        <w:t xml:space="preserve">decreased </w:t>
      </w:r>
      <w:r w:rsidR="00756135">
        <w:rPr>
          <w:rFonts w:ascii="Times New Roman" w:hAnsi="Times New Roman" w:cs="Times New Roman"/>
          <w:sz w:val="24"/>
          <w:szCs w:val="24"/>
        </w:rPr>
        <w:t xml:space="preserve">and </w:t>
      </w:r>
      <w:r>
        <w:rPr>
          <w:rFonts w:ascii="Times New Roman" w:hAnsi="Times New Roman" w:cs="Times New Roman"/>
          <w:sz w:val="24"/>
          <w:szCs w:val="24"/>
        </w:rPr>
        <w:t>result</w:t>
      </w:r>
      <w:r w:rsidR="00756135">
        <w:rPr>
          <w:rFonts w:ascii="Times New Roman" w:hAnsi="Times New Roman" w:cs="Times New Roman"/>
          <w:sz w:val="24"/>
          <w:szCs w:val="24"/>
        </w:rPr>
        <w:t>ed</w:t>
      </w:r>
      <w:r w:rsidRPr="00D50805">
        <w:rPr>
          <w:rFonts w:ascii="Times New Roman" w:hAnsi="Times New Roman" w:cs="Times New Roman"/>
          <w:sz w:val="24"/>
          <w:szCs w:val="24"/>
        </w:rPr>
        <w:t xml:space="preserve"> </w:t>
      </w:r>
      <w:r>
        <w:rPr>
          <w:rFonts w:ascii="Times New Roman" w:hAnsi="Times New Roman" w:cs="Times New Roman"/>
          <w:sz w:val="24"/>
          <w:szCs w:val="24"/>
        </w:rPr>
        <w:t>in</w:t>
      </w:r>
      <w:r w:rsidRPr="00D50805">
        <w:rPr>
          <w:rFonts w:ascii="Times New Roman" w:hAnsi="Times New Roman" w:cs="Times New Roman"/>
          <w:sz w:val="24"/>
          <w:szCs w:val="24"/>
        </w:rPr>
        <w:t xml:space="preserve"> </w:t>
      </w:r>
      <w:r>
        <w:rPr>
          <w:rFonts w:ascii="Times New Roman" w:hAnsi="Times New Roman" w:cs="Times New Roman"/>
          <w:sz w:val="24"/>
          <w:szCs w:val="24"/>
        </w:rPr>
        <w:t>the</w:t>
      </w:r>
      <w:r w:rsidRPr="00D50805">
        <w:rPr>
          <w:rFonts w:ascii="Times New Roman" w:hAnsi="Times New Roman" w:cs="Times New Roman"/>
          <w:sz w:val="24"/>
          <w:szCs w:val="24"/>
        </w:rPr>
        <w:t xml:space="preserve"> </w:t>
      </w:r>
      <w:r>
        <w:rPr>
          <w:rFonts w:ascii="Times New Roman" w:hAnsi="Times New Roman" w:cs="Times New Roman"/>
          <w:sz w:val="24"/>
          <w:szCs w:val="24"/>
        </w:rPr>
        <w:t>deterioration</w:t>
      </w:r>
      <w:r w:rsidRPr="00D50805">
        <w:rPr>
          <w:rFonts w:ascii="Times New Roman" w:hAnsi="Times New Roman" w:cs="Times New Roman"/>
          <w:sz w:val="24"/>
          <w:szCs w:val="24"/>
        </w:rPr>
        <w:t xml:space="preserve"> </w:t>
      </w:r>
      <w:r>
        <w:rPr>
          <w:rFonts w:ascii="Times New Roman" w:hAnsi="Times New Roman" w:cs="Times New Roman"/>
          <w:sz w:val="24"/>
          <w:szCs w:val="24"/>
        </w:rPr>
        <w:t>of</w:t>
      </w:r>
      <w:r w:rsidRPr="00D50805">
        <w:rPr>
          <w:rFonts w:ascii="Times New Roman" w:hAnsi="Times New Roman" w:cs="Times New Roman"/>
          <w:sz w:val="24"/>
          <w:szCs w:val="24"/>
        </w:rPr>
        <w:t xml:space="preserve"> </w:t>
      </w:r>
      <w:r>
        <w:rPr>
          <w:rFonts w:ascii="Times New Roman" w:hAnsi="Times New Roman" w:cs="Times New Roman"/>
          <w:sz w:val="24"/>
          <w:szCs w:val="24"/>
        </w:rPr>
        <w:t>p</w:t>
      </w:r>
      <w:r w:rsidR="00756135">
        <w:rPr>
          <w:rFonts w:ascii="Times New Roman" w:hAnsi="Times New Roman" w:cs="Times New Roman"/>
          <w:sz w:val="24"/>
          <w:szCs w:val="24"/>
        </w:rPr>
        <w:t xml:space="preserve">eople’s </w:t>
      </w:r>
      <w:r>
        <w:rPr>
          <w:rFonts w:ascii="Times New Roman" w:hAnsi="Times New Roman" w:cs="Times New Roman"/>
          <w:sz w:val="24"/>
          <w:szCs w:val="24"/>
        </w:rPr>
        <w:t>access to lawyers</w:t>
      </w:r>
      <w:r w:rsidR="00756135">
        <w:rPr>
          <w:rFonts w:ascii="Times New Roman" w:hAnsi="Times New Roman" w:cs="Times New Roman"/>
          <w:sz w:val="24"/>
          <w:szCs w:val="24"/>
        </w:rPr>
        <w:t xml:space="preserve">’ services. </w:t>
      </w:r>
      <w:r>
        <w:rPr>
          <w:rFonts w:ascii="Times New Roman" w:hAnsi="Times New Roman" w:cs="Times New Roman"/>
          <w:sz w:val="24"/>
          <w:szCs w:val="24"/>
        </w:rPr>
        <w:t xml:space="preserve"> </w:t>
      </w:r>
      <w:r w:rsidR="00756135">
        <w:rPr>
          <w:rFonts w:ascii="Times New Roman" w:hAnsi="Times New Roman" w:cs="Times New Roman"/>
          <w:sz w:val="24"/>
          <w:szCs w:val="24"/>
        </w:rPr>
        <w:t xml:space="preserve">In 2018 the number of lawyers who received the status is about 700 which is extremely small nationwide. </w:t>
      </w:r>
    </w:p>
    <w:p w:rsidR="001A4812" w:rsidRPr="00D37C13" w:rsidRDefault="00E9783E" w:rsidP="0086428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According</w:t>
      </w:r>
      <w:r w:rsidRPr="00D37C13">
        <w:rPr>
          <w:rFonts w:ascii="Times New Roman" w:hAnsi="Times New Roman" w:cs="Times New Roman"/>
          <w:bCs/>
          <w:sz w:val="24"/>
          <w:szCs w:val="24"/>
        </w:rPr>
        <w:t xml:space="preserve"> </w:t>
      </w:r>
      <w:r>
        <w:rPr>
          <w:rFonts w:ascii="Times New Roman" w:hAnsi="Times New Roman" w:cs="Times New Roman"/>
          <w:bCs/>
          <w:sz w:val="24"/>
          <w:szCs w:val="24"/>
        </w:rPr>
        <w:t>to</w:t>
      </w:r>
      <w:r w:rsidRPr="00D37C13">
        <w:rPr>
          <w:rFonts w:ascii="Times New Roman" w:hAnsi="Times New Roman" w:cs="Times New Roman"/>
          <w:bCs/>
          <w:sz w:val="24"/>
          <w:szCs w:val="24"/>
        </w:rPr>
        <w:t xml:space="preserve"> </w:t>
      </w:r>
      <w:r>
        <w:rPr>
          <w:rFonts w:ascii="Times New Roman" w:hAnsi="Times New Roman" w:cs="Times New Roman"/>
          <w:bCs/>
          <w:sz w:val="24"/>
          <w:szCs w:val="24"/>
        </w:rPr>
        <w:t>the</w:t>
      </w:r>
      <w:r w:rsidRPr="00D37C13">
        <w:rPr>
          <w:rFonts w:ascii="Times New Roman" w:hAnsi="Times New Roman" w:cs="Times New Roman"/>
          <w:bCs/>
          <w:sz w:val="24"/>
          <w:szCs w:val="24"/>
        </w:rPr>
        <w:t xml:space="preserve"> </w:t>
      </w:r>
      <w:r>
        <w:rPr>
          <w:rFonts w:ascii="Times New Roman" w:hAnsi="Times New Roman" w:cs="Times New Roman"/>
          <w:bCs/>
          <w:sz w:val="24"/>
          <w:szCs w:val="24"/>
        </w:rPr>
        <w:t>Law</w:t>
      </w:r>
      <w:r w:rsidRPr="00D37C13">
        <w:rPr>
          <w:rFonts w:ascii="Times New Roman" w:hAnsi="Times New Roman" w:cs="Times New Roman"/>
          <w:bCs/>
          <w:sz w:val="24"/>
          <w:szCs w:val="24"/>
        </w:rPr>
        <w:t xml:space="preserve"> </w:t>
      </w:r>
      <w:r>
        <w:rPr>
          <w:rFonts w:ascii="Times New Roman" w:hAnsi="Times New Roman" w:cs="Times New Roman"/>
          <w:bCs/>
          <w:sz w:val="24"/>
          <w:szCs w:val="24"/>
        </w:rPr>
        <w:t>of</w:t>
      </w:r>
      <w:r w:rsidRPr="00D37C13">
        <w:rPr>
          <w:rFonts w:ascii="Times New Roman" w:hAnsi="Times New Roman" w:cs="Times New Roman"/>
          <w:bCs/>
          <w:sz w:val="24"/>
          <w:szCs w:val="24"/>
        </w:rPr>
        <w:t xml:space="preserve"> </w:t>
      </w:r>
      <w:r>
        <w:rPr>
          <w:rFonts w:ascii="Times New Roman" w:hAnsi="Times New Roman" w:cs="Times New Roman"/>
          <w:bCs/>
          <w:sz w:val="24"/>
          <w:szCs w:val="24"/>
        </w:rPr>
        <w:t>RT</w:t>
      </w:r>
      <w:r w:rsidRPr="00D37C13">
        <w:rPr>
          <w:rFonts w:ascii="Times New Roman" w:hAnsi="Times New Roman" w:cs="Times New Roman"/>
          <w:bCs/>
          <w:sz w:val="24"/>
          <w:szCs w:val="24"/>
        </w:rPr>
        <w:t xml:space="preserve"> “</w:t>
      </w:r>
      <w:r>
        <w:rPr>
          <w:rFonts w:ascii="Times New Roman" w:hAnsi="Times New Roman" w:cs="Times New Roman"/>
          <w:bCs/>
          <w:sz w:val="24"/>
          <w:szCs w:val="24"/>
        </w:rPr>
        <w:t>On</w:t>
      </w:r>
      <w:r w:rsidRPr="00D37C13">
        <w:rPr>
          <w:rFonts w:ascii="Times New Roman" w:hAnsi="Times New Roman" w:cs="Times New Roman"/>
          <w:bCs/>
          <w:sz w:val="24"/>
          <w:szCs w:val="24"/>
        </w:rPr>
        <w:t xml:space="preserve"> </w:t>
      </w:r>
      <w:r>
        <w:rPr>
          <w:rFonts w:ascii="Times New Roman" w:hAnsi="Times New Roman" w:cs="Times New Roman"/>
          <w:bCs/>
          <w:sz w:val="24"/>
          <w:szCs w:val="24"/>
        </w:rPr>
        <w:t>the</w:t>
      </w:r>
      <w:r w:rsidRPr="00D37C13">
        <w:rPr>
          <w:rFonts w:ascii="Times New Roman" w:hAnsi="Times New Roman" w:cs="Times New Roman"/>
          <w:bCs/>
          <w:sz w:val="24"/>
          <w:szCs w:val="24"/>
        </w:rPr>
        <w:t xml:space="preserve"> </w:t>
      </w:r>
      <w:r>
        <w:rPr>
          <w:rFonts w:ascii="Times New Roman" w:hAnsi="Times New Roman" w:cs="Times New Roman"/>
          <w:bCs/>
          <w:sz w:val="24"/>
          <w:szCs w:val="24"/>
        </w:rPr>
        <w:t>bar</w:t>
      </w:r>
      <w:r w:rsidRPr="00D37C13">
        <w:rPr>
          <w:rFonts w:ascii="Times New Roman" w:hAnsi="Times New Roman" w:cs="Times New Roman"/>
          <w:bCs/>
          <w:sz w:val="24"/>
          <w:szCs w:val="24"/>
        </w:rPr>
        <w:t xml:space="preserve"> </w:t>
      </w:r>
      <w:r>
        <w:rPr>
          <w:rFonts w:ascii="Times New Roman" w:hAnsi="Times New Roman" w:cs="Times New Roman"/>
          <w:bCs/>
          <w:sz w:val="24"/>
          <w:szCs w:val="24"/>
        </w:rPr>
        <w:t>and</w:t>
      </w:r>
      <w:r w:rsidRPr="00D37C13">
        <w:rPr>
          <w:rFonts w:ascii="Times New Roman" w:hAnsi="Times New Roman" w:cs="Times New Roman"/>
          <w:bCs/>
          <w:sz w:val="24"/>
          <w:szCs w:val="24"/>
        </w:rPr>
        <w:t xml:space="preserve"> </w:t>
      </w:r>
      <w:r>
        <w:rPr>
          <w:rFonts w:ascii="Times New Roman" w:hAnsi="Times New Roman" w:cs="Times New Roman"/>
          <w:bCs/>
          <w:sz w:val="24"/>
          <w:szCs w:val="24"/>
        </w:rPr>
        <w:t>legal</w:t>
      </w:r>
      <w:r w:rsidRPr="00D37C13">
        <w:rPr>
          <w:rFonts w:ascii="Times New Roman" w:hAnsi="Times New Roman" w:cs="Times New Roman"/>
          <w:bCs/>
          <w:sz w:val="24"/>
          <w:szCs w:val="24"/>
        </w:rPr>
        <w:t xml:space="preserve"> </w:t>
      </w:r>
      <w:r>
        <w:rPr>
          <w:rFonts w:ascii="Times New Roman" w:hAnsi="Times New Roman" w:cs="Times New Roman"/>
          <w:bCs/>
          <w:sz w:val="24"/>
          <w:szCs w:val="24"/>
        </w:rPr>
        <w:t>practice</w:t>
      </w:r>
      <w:r w:rsidRPr="00D37C13">
        <w:rPr>
          <w:rFonts w:ascii="Times New Roman" w:hAnsi="Times New Roman" w:cs="Times New Roman"/>
          <w:bCs/>
          <w:sz w:val="24"/>
          <w:szCs w:val="24"/>
        </w:rPr>
        <w:t xml:space="preserve">” </w:t>
      </w:r>
      <w:r>
        <w:rPr>
          <w:rFonts w:ascii="Times New Roman" w:hAnsi="Times New Roman" w:cs="Times New Roman"/>
          <w:bCs/>
          <w:sz w:val="24"/>
          <w:szCs w:val="24"/>
        </w:rPr>
        <w:t>the</w:t>
      </w:r>
      <w:r w:rsidRPr="00D37C13">
        <w:rPr>
          <w:rFonts w:ascii="Times New Roman" w:hAnsi="Times New Roman" w:cs="Times New Roman"/>
          <w:bCs/>
          <w:sz w:val="24"/>
          <w:szCs w:val="24"/>
        </w:rPr>
        <w:t xml:space="preserve"> </w:t>
      </w:r>
      <w:r>
        <w:rPr>
          <w:rFonts w:ascii="Times New Roman" w:hAnsi="Times New Roman" w:cs="Times New Roman"/>
          <w:bCs/>
          <w:sz w:val="24"/>
          <w:szCs w:val="24"/>
        </w:rPr>
        <w:t>Bar</w:t>
      </w:r>
      <w:r w:rsidRPr="00D37C13">
        <w:rPr>
          <w:rFonts w:ascii="Times New Roman" w:hAnsi="Times New Roman" w:cs="Times New Roman"/>
          <w:bCs/>
          <w:sz w:val="24"/>
          <w:szCs w:val="24"/>
        </w:rPr>
        <w:t xml:space="preserve"> </w:t>
      </w:r>
      <w:r>
        <w:rPr>
          <w:rFonts w:ascii="Times New Roman" w:hAnsi="Times New Roman" w:cs="Times New Roman"/>
          <w:bCs/>
          <w:sz w:val="24"/>
          <w:szCs w:val="24"/>
        </w:rPr>
        <w:t>Association</w:t>
      </w:r>
      <w:r w:rsidRPr="00D37C13">
        <w:rPr>
          <w:rFonts w:ascii="Times New Roman" w:hAnsi="Times New Roman" w:cs="Times New Roman"/>
          <w:bCs/>
          <w:sz w:val="24"/>
          <w:szCs w:val="24"/>
        </w:rPr>
        <w:t xml:space="preserve"> </w:t>
      </w:r>
      <w:r>
        <w:rPr>
          <w:rFonts w:ascii="Times New Roman" w:hAnsi="Times New Roman" w:cs="Times New Roman"/>
          <w:bCs/>
          <w:sz w:val="24"/>
          <w:szCs w:val="24"/>
        </w:rPr>
        <w:t>does</w:t>
      </w:r>
      <w:r w:rsidRPr="00D37C13">
        <w:rPr>
          <w:rFonts w:ascii="Times New Roman" w:hAnsi="Times New Roman" w:cs="Times New Roman"/>
          <w:bCs/>
          <w:sz w:val="24"/>
          <w:szCs w:val="24"/>
        </w:rPr>
        <w:t xml:space="preserve"> </w:t>
      </w:r>
      <w:r>
        <w:rPr>
          <w:rFonts w:ascii="Times New Roman" w:hAnsi="Times New Roman" w:cs="Times New Roman"/>
          <w:bCs/>
          <w:sz w:val="24"/>
          <w:szCs w:val="24"/>
        </w:rPr>
        <w:t>not</w:t>
      </w:r>
      <w:r w:rsidRPr="00D37C13">
        <w:rPr>
          <w:rFonts w:ascii="Times New Roman" w:hAnsi="Times New Roman" w:cs="Times New Roman"/>
          <w:bCs/>
          <w:sz w:val="24"/>
          <w:szCs w:val="24"/>
        </w:rPr>
        <w:t xml:space="preserve"> </w:t>
      </w:r>
      <w:r>
        <w:rPr>
          <w:rFonts w:ascii="Times New Roman" w:hAnsi="Times New Roman" w:cs="Times New Roman"/>
          <w:bCs/>
          <w:sz w:val="24"/>
          <w:szCs w:val="24"/>
        </w:rPr>
        <w:t>have</w:t>
      </w:r>
      <w:r w:rsidRPr="00D37C13">
        <w:rPr>
          <w:rFonts w:ascii="Times New Roman" w:hAnsi="Times New Roman" w:cs="Times New Roman"/>
          <w:bCs/>
          <w:sz w:val="24"/>
          <w:szCs w:val="24"/>
        </w:rPr>
        <w:t xml:space="preserve"> </w:t>
      </w:r>
      <w:r>
        <w:rPr>
          <w:rFonts w:ascii="Times New Roman" w:hAnsi="Times New Roman" w:cs="Times New Roman"/>
          <w:bCs/>
          <w:sz w:val="24"/>
          <w:szCs w:val="24"/>
        </w:rPr>
        <w:t>the</w:t>
      </w:r>
      <w:r w:rsidRPr="00D37C13">
        <w:rPr>
          <w:rFonts w:ascii="Times New Roman" w:hAnsi="Times New Roman" w:cs="Times New Roman"/>
          <w:bCs/>
          <w:sz w:val="24"/>
          <w:szCs w:val="24"/>
        </w:rPr>
        <w:t xml:space="preserve"> </w:t>
      </w:r>
      <w:r>
        <w:rPr>
          <w:rFonts w:ascii="Times New Roman" w:hAnsi="Times New Roman" w:cs="Times New Roman"/>
          <w:bCs/>
          <w:sz w:val="24"/>
          <w:szCs w:val="24"/>
        </w:rPr>
        <w:t>right</w:t>
      </w:r>
      <w:r w:rsidRPr="00D37C13">
        <w:rPr>
          <w:rFonts w:ascii="Times New Roman" w:hAnsi="Times New Roman" w:cs="Times New Roman"/>
          <w:bCs/>
          <w:sz w:val="24"/>
          <w:szCs w:val="24"/>
        </w:rPr>
        <w:t xml:space="preserve"> </w:t>
      </w:r>
      <w:r>
        <w:rPr>
          <w:rFonts w:ascii="Times New Roman" w:hAnsi="Times New Roman" w:cs="Times New Roman"/>
          <w:bCs/>
          <w:sz w:val="24"/>
          <w:szCs w:val="24"/>
        </w:rPr>
        <w:t>to</w:t>
      </w:r>
      <w:r w:rsidRPr="00D37C13">
        <w:rPr>
          <w:rFonts w:ascii="Times New Roman" w:hAnsi="Times New Roman" w:cs="Times New Roman"/>
          <w:bCs/>
          <w:sz w:val="24"/>
          <w:szCs w:val="24"/>
        </w:rPr>
        <w:t xml:space="preserve"> </w:t>
      </w:r>
      <w:r>
        <w:rPr>
          <w:rFonts w:ascii="Times New Roman" w:hAnsi="Times New Roman" w:cs="Times New Roman"/>
          <w:bCs/>
          <w:sz w:val="24"/>
          <w:szCs w:val="24"/>
        </w:rPr>
        <w:t>open</w:t>
      </w:r>
      <w:r w:rsidRPr="00D37C13">
        <w:rPr>
          <w:rFonts w:ascii="Times New Roman" w:hAnsi="Times New Roman" w:cs="Times New Roman"/>
          <w:bCs/>
          <w:sz w:val="24"/>
          <w:szCs w:val="24"/>
        </w:rPr>
        <w:t xml:space="preserve"> </w:t>
      </w:r>
      <w:r>
        <w:rPr>
          <w:rFonts w:ascii="Times New Roman" w:hAnsi="Times New Roman" w:cs="Times New Roman"/>
          <w:bCs/>
          <w:sz w:val="24"/>
          <w:szCs w:val="24"/>
        </w:rPr>
        <w:t>branches</w:t>
      </w:r>
      <w:r w:rsidRPr="00D37C13">
        <w:rPr>
          <w:rFonts w:ascii="Times New Roman" w:hAnsi="Times New Roman" w:cs="Times New Roman"/>
          <w:bCs/>
          <w:sz w:val="24"/>
          <w:szCs w:val="24"/>
        </w:rPr>
        <w:t xml:space="preserve"> </w:t>
      </w:r>
      <w:r>
        <w:rPr>
          <w:rFonts w:ascii="Times New Roman" w:hAnsi="Times New Roman" w:cs="Times New Roman"/>
          <w:bCs/>
          <w:sz w:val="24"/>
          <w:szCs w:val="24"/>
        </w:rPr>
        <w:t>and</w:t>
      </w:r>
      <w:r w:rsidRPr="00D37C13">
        <w:rPr>
          <w:rFonts w:ascii="Times New Roman" w:hAnsi="Times New Roman" w:cs="Times New Roman"/>
          <w:bCs/>
          <w:sz w:val="24"/>
          <w:szCs w:val="24"/>
        </w:rPr>
        <w:t xml:space="preserve"> </w:t>
      </w:r>
      <w:r>
        <w:rPr>
          <w:rFonts w:ascii="Times New Roman" w:hAnsi="Times New Roman" w:cs="Times New Roman"/>
          <w:bCs/>
          <w:sz w:val="24"/>
          <w:szCs w:val="24"/>
        </w:rPr>
        <w:t>affiliate</w:t>
      </w:r>
      <w:r w:rsidRPr="00D37C13">
        <w:rPr>
          <w:rFonts w:ascii="Times New Roman" w:hAnsi="Times New Roman" w:cs="Times New Roman"/>
          <w:bCs/>
          <w:sz w:val="24"/>
          <w:szCs w:val="24"/>
        </w:rPr>
        <w:t xml:space="preserve"> </w:t>
      </w:r>
      <w:r>
        <w:rPr>
          <w:rFonts w:ascii="Times New Roman" w:hAnsi="Times New Roman" w:cs="Times New Roman"/>
          <w:bCs/>
          <w:sz w:val="24"/>
          <w:szCs w:val="24"/>
        </w:rPr>
        <w:t>office</w:t>
      </w:r>
      <w:r w:rsidR="00D37C13">
        <w:rPr>
          <w:rFonts w:ascii="Times New Roman" w:hAnsi="Times New Roman" w:cs="Times New Roman"/>
          <w:bCs/>
          <w:sz w:val="24"/>
          <w:szCs w:val="24"/>
        </w:rPr>
        <w:t>s</w:t>
      </w:r>
      <w:r w:rsidRPr="00D37C13">
        <w:rPr>
          <w:rFonts w:ascii="Times New Roman" w:hAnsi="Times New Roman" w:cs="Times New Roman"/>
          <w:bCs/>
          <w:sz w:val="24"/>
          <w:szCs w:val="24"/>
        </w:rPr>
        <w:t xml:space="preserve"> </w:t>
      </w:r>
      <w:r>
        <w:rPr>
          <w:rFonts w:ascii="Times New Roman" w:hAnsi="Times New Roman" w:cs="Times New Roman"/>
          <w:bCs/>
          <w:sz w:val="24"/>
          <w:szCs w:val="24"/>
        </w:rPr>
        <w:t>which</w:t>
      </w:r>
      <w:r w:rsidRPr="00D37C13">
        <w:rPr>
          <w:rFonts w:ascii="Times New Roman" w:hAnsi="Times New Roman" w:cs="Times New Roman"/>
          <w:bCs/>
          <w:sz w:val="24"/>
          <w:szCs w:val="24"/>
        </w:rPr>
        <w:t xml:space="preserve"> </w:t>
      </w:r>
      <w:r>
        <w:rPr>
          <w:rFonts w:ascii="Times New Roman" w:hAnsi="Times New Roman" w:cs="Times New Roman"/>
          <w:bCs/>
          <w:sz w:val="24"/>
          <w:szCs w:val="24"/>
        </w:rPr>
        <w:t>restricts</w:t>
      </w:r>
      <w:r w:rsidRPr="00D37C13">
        <w:rPr>
          <w:rFonts w:ascii="Times New Roman" w:hAnsi="Times New Roman" w:cs="Times New Roman"/>
          <w:bCs/>
          <w:sz w:val="24"/>
          <w:szCs w:val="24"/>
        </w:rPr>
        <w:t xml:space="preserve"> </w:t>
      </w:r>
      <w:r>
        <w:rPr>
          <w:rFonts w:ascii="Times New Roman" w:hAnsi="Times New Roman" w:cs="Times New Roman"/>
          <w:bCs/>
          <w:sz w:val="24"/>
          <w:szCs w:val="24"/>
        </w:rPr>
        <w:t>access</w:t>
      </w:r>
      <w:r w:rsidRPr="00D37C13">
        <w:rPr>
          <w:rFonts w:ascii="Times New Roman" w:hAnsi="Times New Roman" w:cs="Times New Roman"/>
          <w:bCs/>
          <w:sz w:val="24"/>
          <w:szCs w:val="24"/>
        </w:rPr>
        <w:t xml:space="preserve"> </w:t>
      </w:r>
      <w:r>
        <w:rPr>
          <w:rFonts w:ascii="Times New Roman" w:hAnsi="Times New Roman" w:cs="Times New Roman"/>
          <w:bCs/>
          <w:sz w:val="24"/>
          <w:szCs w:val="24"/>
        </w:rPr>
        <w:t>to</w:t>
      </w:r>
      <w:r w:rsidRPr="00D37C13">
        <w:rPr>
          <w:rFonts w:ascii="Times New Roman" w:hAnsi="Times New Roman" w:cs="Times New Roman"/>
          <w:bCs/>
          <w:sz w:val="24"/>
          <w:szCs w:val="24"/>
        </w:rPr>
        <w:t xml:space="preserve"> </w:t>
      </w:r>
      <w:r>
        <w:rPr>
          <w:rFonts w:ascii="Times New Roman" w:hAnsi="Times New Roman" w:cs="Times New Roman"/>
          <w:bCs/>
          <w:sz w:val="24"/>
          <w:szCs w:val="24"/>
        </w:rPr>
        <w:t>legal</w:t>
      </w:r>
      <w:r w:rsidRPr="00D37C13">
        <w:rPr>
          <w:rFonts w:ascii="Times New Roman" w:hAnsi="Times New Roman" w:cs="Times New Roman"/>
          <w:bCs/>
          <w:sz w:val="24"/>
          <w:szCs w:val="24"/>
        </w:rPr>
        <w:t xml:space="preserve"> </w:t>
      </w:r>
      <w:r>
        <w:rPr>
          <w:rFonts w:ascii="Times New Roman" w:hAnsi="Times New Roman" w:cs="Times New Roman"/>
          <w:bCs/>
          <w:sz w:val="24"/>
          <w:szCs w:val="24"/>
        </w:rPr>
        <w:t>assistance</w:t>
      </w:r>
      <w:r w:rsidRPr="00D37C13">
        <w:rPr>
          <w:rFonts w:ascii="Times New Roman" w:hAnsi="Times New Roman" w:cs="Times New Roman"/>
          <w:bCs/>
          <w:sz w:val="24"/>
          <w:szCs w:val="24"/>
        </w:rPr>
        <w:t xml:space="preserve"> </w:t>
      </w:r>
      <w:r>
        <w:rPr>
          <w:rFonts w:ascii="Times New Roman" w:hAnsi="Times New Roman" w:cs="Times New Roman"/>
          <w:bCs/>
          <w:sz w:val="24"/>
          <w:szCs w:val="24"/>
        </w:rPr>
        <w:t>for</w:t>
      </w:r>
      <w:r w:rsidRPr="00D37C13">
        <w:rPr>
          <w:rFonts w:ascii="Times New Roman" w:hAnsi="Times New Roman" w:cs="Times New Roman"/>
          <w:bCs/>
          <w:sz w:val="24"/>
          <w:szCs w:val="24"/>
        </w:rPr>
        <w:t xml:space="preserve"> </w:t>
      </w:r>
      <w:r>
        <w:rPr>
          <w:rFonts w:ascii="Times New Roman" w:hAnsi="Times New Roman" w:cs="Times New Roman"/>
          <w:bCs/>
          <w:sz w:val="24"/>
          <w:szCs w:val="24"/>
        </w:rPr>
        <w:t>residents</w:t>
      </w:r>
      <w:r w:rsidRPr="00D37C13">
        <w:rPr>
          <w:rFonts w:ascii="Times New Roman" w:hAnsi="Times New Roman" w:cs="Times New Roman"/>
          <w:bCs/>
          <w:sz w:val="24"/>
          <w:szCs w:val="24"/>
        </w:rPr>
        <w:t xml:space="preserve"> </w:t>
      </w:r>
      <w:r>
        <w:rPr>
          <w:rFonts w:ascii="Times New Roman" w:hAnsi="Times New Roman" w:cs="Times New Roman"/>
          <w:bCs/>
          <w:sz w:val="24"/>
          <w:szCs w:val="24"/>
        </w:rPr>
        <w:t>of</w:t>
      </w:r>
      <w:r w:rsidRPr="00D37C13">
        <w:rPr>
          <w:rFonts w:ascii="Times New Roman" w:hAnsi="Times New Roman" w:cs="Times New Roman"/>
          <w:bCs/>
          <w:sz w:val="24"/>
          <w:szCs w:val="24"/>
        </w:rPr>
        <w:t xml:space="preserve"> </w:t>
      </w:r>
      <w:r w:rsidR="00864289">
        <w:rPr>
          <w:rFonts w:ascii="Times New Roman" w:hAnsi="Times New Roman" w:cs="Times New Roman"/>
          <w:bCs/>
          <w:sz w:val="24"/>
          <w:szCs w:val="24"/>
        </w:rPr>
        <w:t xml:space="preserve">remote </w:t>
      </w:r>
      <w:r>
        <w:rPr>
          <w:rFonts w:ascii="Times New Roman" w:hAnsi="Times New Roman" w:cs="Times New Roman"/>
          <w:bCs/>
          <w:sz w:val="24"/>
          <w:szCs w:val="24"/>
        </w:rPr>
        <w:t>regions</w:t>
      </w:r>
      <w:r w:rsidRPr="00D37C13">
        <w:rPr>
          <w:rFonts w:ascii="Times New Roman" w:hAnsi="Times New Roman" w:cs="Times New Roman"/>
          <w:bCs/>
          <w:sz w:val="24"/>
          <w:szCs w:val="24"/>
        </w:rPr>
        <w:t xml:space="preserve"> </w:t>
      </w:r>
      <w:r>
        <w:rPr>
          <w:rFonts w:ascii="Times New Roman" w:hAnsi="Times New Roman" w:cs="Times New Roman"/>
          <w:bCs/>
          <w:sz w:val="24"/>
          <w:szCs w:val="24"/>
        </w:rPr>
        <w:t>where</w:t>
      </w:r>
      <w:r w:rsidRPr="00D37C13">
        <w:rPr>
          <w:rFonts w:ascii="Times New Roman" w:hAnsi="Times New Roman" w:cs="Times New Roman"/>
          <w:bCs/>
          <w:sz w:val="24"/>
          <w:szCs w:val="24"/>
        </w:rPr>
        <w:t xml:space="preserve"> </w:t>
      </w:r>
      <w:r>
        <w:rPr>
          <w:rFonts w:ascii="Times New Roman" w:hAnsi="Times New Roman" w:cs="Times New Roman"/>
          <w:bCs/>
          <w:sz w:val="24"/>
          <w:szCs w:val="24"/>
        </w:rPr>
        <w:t>lawyers</w:t>
      </w:r>
      <w:r w:rsidRPr="00D37C13">
        <w:rPr>
          <w:rFonts w:ascii="Times New Roman" w:hAnsi="Times New Roman" w:cs="Times New Roman"/>
          <w:bCs/>
          <w:sz w:val="24"/>
          <w:szCs w:val="24"/>
        </w:rPr>
        <w:t xml:space="preserve"> </w:t>
      </w:r>
      <w:r>
        <w:rPr>
          <w:rFonts w:ascii="Times New Roman" w:hAnsi="Times New Roman" w:cs="Times New Roman"/>
          <w:bCs/>
          <w:sz w:val="24"/>
          <w:szCs w:val="24"/>
        </w:rPr>
        <w:t>do</w:t>
      </w:r>
      <w:r w:rsidRPr="00D37C13">
        <w:rPr>
          <w:rFonts w:ascii="Times New Roman" w:hAnsi="Times New Roman" w:cs="Times New Roman"/>
          <w:bCs/>
          <w:sz w:val="24"/>
          <w:szCs w:val="24"/>
        </w:rPr>
        <w:t xml:space="preserve"> </w:t>
      </w:r>
      <w:r>
        <w:rPr>
          <w:rFonts w:ascii="Times New Roman" w:hAnsi="Times New Roman" w:cs="Times New Roman"/>
          <w:bCs/>
          <w:sz w:val="24"/>
          <w:szCs w:val="24"/>
        </w:rPr>
        <w:t>not</w:t>
      </w:r>
      <w:r w:rsidRPr="00D37C13">
        <w:rPr>
          <w:rFonts w:ascii="Times New Roman" w:hAnsi="Times New Roman" w:cs="Times New Roman"/>
          <w:bCs/>
          <w:sz w:val="24"/>
          <w:szCs w:val="24"/>
        </w:rPr>
        <w:t xml:space="preserve"> </w:t>
      </w:r>
      <w:r>
        <w:rPr>
          <w:rFonts w:ascii="Times New Roman" w:hAnsi="Times New Roman" w:cs="Times New Roman"/>
          <w:bCs/>
          <w:sz w:val="24"/>
          <w:szCs w:val="24"/>
        </w:rPr>
        <w:t>exist</w:t>
      </w:r>
      <w:r w:rsidRPr="00D37C13">
        <w:rPr>
          <w:rFonts w:ascii="Times New Roman" w:hAnsi="Times New Roman" w:cs="Times New Roman"/>
          <w:bCs/>
          <w:sz w:val="24"/>
          <w:szCs w:val="24"/>
        </w:rPr>
        <w:t xml:space="preserve"> </w:t>
      </w:r>
      <w:r>
        <w:rPr>
          <w:rFonts w:ascii="Times New Roman" w:hAnsi="Times New Roman" w:cs="Times New Roman"/>
          <w:bCs/>
          <w:sz w:val="24"/>
          <w:szCs w:val="24"/>
        </w:rPr>
        <w:t>at</w:t>
      </w:r>
      <w:r w:rsidRPr="00D37C13">
        <w:rPr>
          <w:rFonts w:ascii="Times New Roman" w:hAnsi="Times New Roman" w:cs="Times New Roman"/>
          <w:bCs/>
          <w:sz w:val="24"/>
          <w:szCs w:val="24"/>
        </w:rPr>
        <w:t xml:space="preserve"> </w:t>
      </w:r>
      <w:r>
        <w:rPr>
          <w:rFonts w:ascii="Times New Roman" w:hAnsi="Times New Roman" w:cs="Times New Roman"/>
          <w:bCs/>
          <w:sz w:val="24"/>
          <w:szCs w:val="24"/>
        </w:rPr>
        <w:t>all</w:t>
      </w:r>
      <w:r w:rsidRPr="00D37C13">
        <w:rPr>
          <w:rFonts w:ascii="Times New Roman" w:hAnsi="Times New Roman" w:cs="Times New Roman"/>
          <w:bCs/>
          <w:sz w:val="24"/>
          <w:szCs w:val="24"/>
        </w:rPr>
        <w:t xml:space="preserve">. </w:t>
      </w:r>
    </w:p>
    <w:p w:rsidR="001F7EAA" w:rsidRPr="00D37C13" w:rsidRDefault="001F7EAA" w:rsidP="001F7EAA">
      <w:pPr>
        <w:spacing w:after="0" w:line="240" w:lineRule="auto"/>
        <w:ind w:firstLine="708"/>
        <w:jc w:val="both"/>
        <w:rPr>
          <w:rFonts w:ascii="Times New Roman" w:hAnsi="Times New Roman" w:cs="Times New Roman"/>
          <w:sz w:val="24"/>
          <w:szCs w:val="24"/>
        </w:rPr>
      </w:pPr>
    </w:p>
    <w:p w:rsidR="00C960D3" w:rsidRDefault="00D37C13" w:rsidP="00D37C13">
      <w:pPr>
        <w:shd w:val="clear" w:color="auto" w:fill="FFFFFF"/>
        <w:spacing w:after="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Question</w:t>
      </w:r>
      <w:r w:rsidR="001F7EAA">
        <w:rPr>
          <w:rFonts w:ascii="Times New Roman" w:hAnsi="Times New Roman" w:cs="Times New Roman"/>
          <w:b/>
          <w:bCs/>
          <w:sz w:val="24"/>
          <w:szCs w:val="24"/>
        </w:rPr>
        <w:t>:</w:t>
      </w:r>
    </w:p>
    <w:p w:rsidR="007068D0" w:rsidRPr="00BB1C7D" w:rsidRDefault="00BB1C7D" w:rsidP="00F54CFC">
      <w:pPr>
        <w:pStyle w:val="a6"/>
        <w:numPr>
          <w:ilvl w:val="0"/>
          <w:numId w:val="2"/>
        </w:numPr>
        <w:shd w:val="clear" w:color="auto" w:fill="FFFFFF"/>
        <w:spacing w:after="0" w:afterAutospacing="1" w:line="240" w:lineRule="auto"/>
        <w:jc w:val="both"/>
        <w:rPr>
          <w:rFonts w:ascii="Times New Roman" w:hAnsi="Times New Roman" w:cs="Times New Roman"/>
          <w:b/>
          <w:bCs/>
          <w:sz w:val="24"/>
          <w:szCs w:val="24"/>
        </w:rPr>
      </w:pPr>
      <w:r>
        <w:rPr>
          <w:rFonts w:ascii="Times New Roman" w:hAnsi="Times New Roman"/>
          <w:b/>
          <w:bCs/>
          <w:sz w:val="24"/>
          <w:szCs w:val="24"/>
        </w:rPr>
        <w:t>Kindly</w:t>
      </w:r>
      <w:r w:rsidRPr="00BB1C7D">
        <w:rPr>
          <w:rFonts w:ascii="Times New Roman" w:hAnsi="Times New Roman"/>
          <w:b/>
          <w:bCs/>
          <w:sz w:val="24"/>
          <w:szCs w:val="24"/>
        </w:rPr>
        <w:t xml:space="preserve"> </w:t>
      </w:r>
      <w:r>
        <w:rPr>
          <w:rFonts w:ascii="Times New Roman" w:hAnsi="Times New Roman"/>
          <w:b/>
          <w:bCs/>
          <w:sz w:val="24"/>
          <w:szCs w:val="24"/>
        </w:rPr>
        <w:t>provide</w:t>
      </w:r>
      <w:r w:rsidRPr="00BB1C7D">
        <w:rPr>
          <w:rFonts w:ascii="Times New Roman" w:hAnsi="Times New Roman"/>
          <w:b/>
          <w:bCs/>
          <w:sz w:val="24"/>
          <w:szCs w:val="24"/>
        </w:rPr>
        <w:t xml:space="preserve"> </w:t>
      </w:r>
      <w:r>
        <w:rPr>
          <w:rFonts w:ascii="Times New Roman" w:hAnsi="Times New Roman"/>
          <w:b/>
          <w:bCs/>
          <w:sz w:val="24"/>
          <w:szCs w:val="24"/>
        </w:rPr>
        <w:t>information</w:t>
      </w:r>
      <w:r w:rsidRPr="00BB1C7D">
        <w:rPr>
          <w:rFonts w:ascii="Times New Roman" w:hAnsi="Times New Roman"/>
          <w:b/>
          <w:bCs/>
          <w:sz w:val="24"/>
          <w:szCs w:val="24"/>
        </w:rPr>
        <w:t xml:space="preserve"> </w:t>
      </w:r>
      <w:r>
        <w:rPr>
          <w:rFonts w:ascii="Times New Roman" w:hAnsi="Times New Roman"/>
          <w:b/>
          <w:bCs/>
          <w:sz w:val="24"/>
          <w:szCs w:val="24"/>
        </w:rPr>
        <w:t>as</w:t>
      </w:r>
      <w:r w:rsidRPr="00BB1C7D">
        <w:rPr>
          <w:rFonts w:ascii="Times New Roman" w:hAnsi="Times New Roman"/>
          <w:b/>
          <w:bCs/>
          <w:sz w:val="24"/>
          <w:szCs w:val="24"/>
        </w:rPr>
        <w:t xml:space="preserve"> </w:t>
      </w:r>
      <w:r>
        <w:rPr>
          <w:rFonts w:ascii="Times New Roman" w:hAnsi="Times New Roman"/>
          <w:b/>
          <w:bCs/>
          <w:sz w:val="24"/>
          <w:szCs w:val="24"/>
        </w:rPr>
        <w:t>what</w:t>
      </w:r>
      <w:r w:rsidRPr="00BB1C7D">
        <w:rPr>
          <w:rFonts w:ascii="Times New Roman" w:hAnsi="Times New Roman"/>
          <w:b/>
          <w:bCs/>
          <w:sz w:val="24"/>
          <w:szCs w:val="24"/>
        </w:rPr>
        <w:t xml:space="preserve"> </w:t>
      </w:r>
      <w:r>
        <w:rPr>
          <w:rFonts w:ascii="Times New Roman" w:hAnsi="Times New Roman"/>
          <w:b/>
          <w:bCs/>
          <w:sz w:val="24"/>
          <w:szCs w:val="24"/>
        </w:rPr>
        <w:t>measures</w:t>
      </w:r>
      <w:r w:rsidRPr="00BB1C7D">
        <w:rPr>
          <w:rFonts w:ascii="Times New Roman" w:hAnsi="Times New Roman"/>
          <w:b/>
          <w:bCs/>
          <w:sz w:val="24"/>
          <w:szCs w:val="24"/>
        </w:rPr>
        <w:t xml:space="preserve"> </w:t>
      </w:r>
      <w:r>
        <w:rPr>
          <w:rFonts w:ascii="Times New Roman" w:hAnsi="Times New Roman"/>
          <w:b/>
          <w:bCs/>
          <w:sz w:val="24"/>
          <w:szCs w:val="24"/>
        </w:rPr>
        <w:t>are</w:t>
      </w:r>
      <w:r w:rsidRPr="00BB1C7D">
        <w:rPr>
          <w:rFonts w:ascii="Times New Roman" w:hAnsi="Times New Roman"/>
          <w:b/>
          <w:bCs/>
          <w:sz w:val="24"/>
          <w:szCs w:val="24"/>
        </w:rPr>
        <w:t xml:space="preserve"> </w:t>
      </w:r>
      <w:r>
        <w:rPr>
          <w:rFonts w:ascii="Times New Roman" w:hAnsi="Times New Roman"/>
          <w:b/>
          <w:bCs/>
          <w:sz w:val="24"/>
          <w:szCs w:val="24"/>
        </w:rPr>
        <w:t>expected</w:t>
      </w:r>
      <w:r w:rsidRPr="00BB1C7D">
        <w:rPr>
          <w:rFonts w:ascii="Times New Roman" w:hAnsi="Times New Roman"/>
          <w:b/>
          <w:bCs/>
          <w:sz w:val="24"/>
          <w:szCs w:val="24"/>
        </w:rPr>
        <w:t xml:space="preserve"> </w:t>
      </w:r>
      <w:r>
        <w:rPr>
          <w:rFonts w:ascii="Times New Roman" w:hAnsi="Times New Roman"/>
          <w:b/>
          <w:bCs/>
          <w:sz w:val="24"/>
          <w:szCs w:val="24"/>
        </w:rPr>
        <w:t>to</w:t>
      </w:r>
      <w:r w:rsidRPr="00BB1C7D">
        <w:rPr>
          <w:rFonts w:ascii="Times New Roman" w:hAnsi="Times New Roman"/>
          <w:b/>
          <w:bCs/>
          <w:sz w:val="24"/>
          <w:szCs w:val="24"/>
        </w:rPr>
        <w:t xml:space="preserve"> </w:t>
      </w:r>
      <w:r>
        <w:rPr>
          <w:rFonts w:ascii="Times New Roman" w:hAnsi="Times New Roman"/>
          <w:b/>
          <w:bCs/>
          <w:sz w:val="24"/>
          <w:szCs w:val="24"/>
        </w:rPr>
        <w:t>be</w:t>
      </w:r>
      <w:r w:rsidRPr="00BB1C7D">
        <w:rPr>
          <w:rFonts w:ascii="Times New Roman" w:hAnsi="Times New Roman"/>
          <w:b/>
          <w:bCs/>
          <w:sz w:val="24"/>
          <w:szCs w:val="24"/>
        </w:rPr>
        <w:t xml:space="preserve"> </w:t>
      </w:r>
      <w:r>
        <w:rPr>
          <w:rFonts w:ascii="Times New Roman" w:hAnsi="Times New Roman"/>
          <w:b/>
          <w:bCs/>
          <w:sz w:val="24"/>
          <w:szCs w:val="24"/>
        </w:rPr>
        <w:t>taken</w:t>
      </w:r>
      <w:r w:rsidRPr="00BB1C7D">
        <w:rPr>
          <w:rFonts w:ascii="Times New Roman" w:hAnsi="Times New Roman"/>
          <w:b/>
          <w:bCs/>
          <w:sz w:val="24"/>
          <w:szCs w:val="24"/>
        </w:rPr>
        <w:t xml:space="preserve"> </w:t>
      </w:r>
      <w:r>
        <w:rPr>
          <w:rFonts w:ascii="Times New Roman" w:hAnsi="Times New Roman"/>
          <w:b/>
          <w:bCs/>
          <w:sz w:val="24"/>
          <w:szCs w:val="24"/>
        </w:rPr>
        <w:t>to eliminate executive authorities’ interference to the bar independence</w:t>
      </w:r>
      <w:r w:rsidR="007068D0" w:rsidRPr="00BB1C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Is</w:t>
      </w:r>
      <w:r w:rsidRPr="00BB1C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there</w:t>
      </w:r>
      <w:r w:rsidRPr="00BB1C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w:t>
      </w:r>
      <w:r w:rsidRPr="00BB1C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plan</w:t>
      </w:r>
      <w:r w:rsidRPr="00BB1C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to</w:t>
      </w:r>
      <w:r w:rsidRPr="00BB1C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devolve powers of the Qualification Commission to the Tajik Union of Lawyers</w:t>
      </w:r>
      <w:r w:rsidR="001F7EAA" w:rsidRPr="00BB1C7D">
        <w:rPr>
          <w:rFonts w:ascii="Times New Roman" w:eastAsia="Times New Roman" w:hAnsi="Times New Roman" w:cs="Times New Roman"/>
          <w:b/>
          <w:sz w:val="24"/>
          <w:szCs w:val="24"/>
          <w:lang w:eastAsia="ru-RU"/>
        </w:rPr>
        <w:t>?</w:t>
      </w:r>
    </w:p>
    <w:p w:rsidR="001F7EAA" w:rsidRPr="002D1034" w:rsidRDefault="00C32FC2" w:rsidP="00C32FC2">
      <w:pPr>
        <w:pStyle w:val="a6"/>
        <w:numPr>
          <w:ilvl w:val="0"/>
          <w:numId w:val="2"/>
        </w:numPr>
        <w:shd w:val="clear" w:color="auto" w:fill="FFFFFF"/>
        <w:spacing w:after="0" w:afterAutospacing="1" w:line="240" w:lineRule="auto"/>
        <w:jc w:val="both"/>
        <w:rPr>
          <w:rFonts w:ascii="Times New Roman" w:hAnsi="Times New Roman" w:cs="Times New Roman"/>
          <w:b/>
          <w:bCs/>
          <w:sz w:val="24"/>
          <w:szCs w:val="24"/>
        </w:rPr>
      </w:pPr>
      <w:r>
        <w:rPr>
          <w:rFonts w:ascii="Times New Roman" w:hAnsi="Times New Roman"/>
          <w:b/>
          <w:bCs/>
          <w:sz w:val="24"/>
          <w:szCs w:val="24"/>
        </w:rPr>
        <w:t xml:space="preserve">Is there a plan to </w:t>
      </w:r>
      <w:r w:rsidR="00F54CFC">
        <w:rPr>
          <w:rFonts w:ascii="Times New Roman" w:hAnsi="Times New Roman"/>
          <w:b/>
          <w:bCs/>
          <w:sz w:val="24"/>
          <w:szCs w:val="24"/>
        </w:rPr>
        <w:t xml:space="preserve">amend the law on the bar to eliminate the overstated requirements </w:t>
      </w:r>
      <w:r w:rsidR="002D1034">
        <w:rPr>
          <w:rFonts w:ascii="Times New Roman" w:hAnsi="Times New Roman"/>
          <w:b/>
          <w:bCs/>
          <w:sz w:val="24"/>
          <w:szCs w:val="24"/>
        </w:rPr>
        <w:t xml:space="preserve">for </w:t>
      </w:r>
      <w:r>
        <w:rPr>
          <w:rFonts w:ascii="Times New Roman" w:hAnsi="Times New Roman"/>
          <w:b/>
          <w:bCs/>
          <w:sz w:val="24"/>
          <w:szCs w:val="24"/>
        </w:rPr>
        <w:t xml:space="preserve">entry into the </w:t>
      </w:r>
      <w:r w:rsidR="00F54CFC">
        <w:rPr>
          <w:rFonts w:ascii="Times New Roman" w:hAnsi="Times New Roman"/>
          <w:b/>
          <w:bCs/>
          <w:sz w:val="24"/>
          <w:szCs w:val="24"/>
        </w:rPr>
        <w:t>lawyer’s profession</w:t>
      </w:r>
      <w:r w:rsidR="001F7EAA" w:rsidRPr="002D1034">
        <w:rPr>
          <w:rFonts w:ascii="Times New Roman" w:hAnsi="Times New Roman"/>
          <w:b/>
          <w:bCs/>
          <w:sz w:val="24"/>
          <w:szCs w:val="24"/>
        </w:rPr>
        <w:t xml:space="preserve">? </w:t>
      </w:r>
    </w:p>
    <w:p w:rsidR="001F7EAA" w:rsidRPr="002D1034" w:rsidRDefault="002D1034" w:rsidP="002D1034">
      <w:pPr>
        <w:pStyle w:val="a6"/>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What measures are undertaken by the state to increase the number of lawyers</w:t>
      </w:r>
      <w:r w:rsidR="00E201D6" w:rsidRPr="002D1034">
        <w:rPr>
          <w:rFonts w:ascii="Times New Roman" w:eastAsia="Times New Roman" w:hAnsi="Times New Roman" w:cs="Times New Roman"/>
          <w:b/>
          <w:sz w:val="24"/>
          <w:szCs w:val="24"/>
          <w:lang w:eastAsia="ru-RU"/>
        </w:rPr>
        <w:t>?</w:t>
      </w:r>
    </w:p>
    <w:p w:rsidR="007068D0" w:rsidRPr="002D1034" w:rsidRDefault="002D1034" w:rsidP="00032CB2">
      <w:pPr>
        <w:pStyle w:val="a6"/>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What</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measures</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does</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the</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state</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take</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to</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involve</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lawyers</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to</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work</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in</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remote</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and</w:t>
      </w:r>
      <w:r w:rsidRPr="002D103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hard</w:t>
      </w:r>
      <w:r w:rsidR="00032CB2">
        <w:rPr>
          <w:rFonts w:ascii="Times New Roman" w:eastAsia="Times New Roman" w:hAnsi="Times New Roman" w:cs="Times New Roman"/>
          <w:b/>
          <w:sz w:val="24"/>
          <w:szCs w:val="24"/>
          <w:lang w:eastAsia="ru-RU"/>
        </w:rPr>
        <w:t xml:space="preserve">ly accessible </w:t>
      </w:r>
      <w:r>
        <w:rPr>
          <w:rFonts w:ascii="Times New Roman" w:eastAsia="Times New Roman" w:hAnsi="Times New Roman" w:cs="Times New Roman"/>
          <w:b/>
          <w:sz w:val="24"/>
          <w:szCs w:val="24"/>
          <w:lang w:eastAsia="ru-RU"/>
        </w:rPr>
        <w:t>regions of Tajikistan</w:t>
      </w:r>
      <w:r w:rsidR="001F7EAA" w:rsidRPr="002D1034">
        <w:rPr>
          <w:rFonts w:ascii="Times New Roman" w:eastAsia="Times New Roman" w:hAnsi="Times New Roman" w:cs="Times New Roman"/>
          <w:b/>
          <w:sz w:val="24"/>
          <w:szCs w:val="24"/>
          <w:lang w:eastAsia="ru-RU"/>
        </w:rPr>
        <w:t>?</w:t>
      </w:r>
    </w:p>
    <w:p w:rsidR="00E201D6" w:rsidRPr="002D1034" w:rsidRDefault="00E201D6" w:rsidP="00E201D6">
      <w:pPr>
        <w:pStyle w:val="a6"/>
        <w:widowControl w:val="0"/>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A4812" w:rsidRPr="00AA5EF7" w:rsidRDefault="00032CB2" w:rsidP="00EA7E49">
      <w:pPr>
        <w:shd w:val="clear" w:color="auto" w:fill="FFFFFF"/>
        <w:spacing w:after="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Presently</w:t>
      </w:r>
      <w:r w:rsidRPr="00EA7E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lawyers</w:t>
      </w:r>
      <w:r w:rsidRPr="00EA7E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are</w:t>
      </w:r>
      <w:r w:rsidRPr="00EA7E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obliged</w:t>
      </w:r>
      <w:r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to</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develop their professional skills once in five years in educational institutions that have state accreditation</w:t>
      </w:r>
      <w:r w:rsidR="001A4812"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Article</w:t>
      </w:r>
      <w:r w:rsidR="00EA7E49" w:rsidRPr="00EA7E49">
        <w:rPr>
          <w:rFonts w:ascii="Times New Roman" w:eastAsia="Times New Roman" w:hAnsi="Times New Roman" w:cs="Times New Roman"/>
          <w:sz w:val="24"/>
          <w:szCs w:val="24"/>
          <w:lang w:eastAsia="ru-RU"/>
        </w:rPr>
        <w:t xml:space="preserve"> 35 </w:t>
      </w:r>
      <w:r w:rsidR="00EA7E49">
        <w:rPr>
          <w:rFonts w:ascii="Times New Roman" w:eastAsia="Times New Roman" w:hAnsi="Times New Roman" w:cs="Times New Roman"/>
          <w:sz w:val="24"/>
          <w:szCs w:val="24"/>
          <w:lang w:eastAsia="ru-RU"/>
        </w:rPr>
        <w:t>of</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the</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Law</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of</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RT</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On</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the</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bar</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and</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legal</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practice</w:t>
      </w:r>
      <w:r w:rsidR="00EA7E49" w:rsidRPr="00EA7E49">
        <w:rPr>
          <w:rFonts w:ascii="Times New Roman" w:eastAsia="Times New Roman" w:hAnsi="Times New Roman" w:cs="Times New Roman"/>
          <w:sz w:val="24"/>
          <w:szCs w:val="24"/>
          <w:lang w:eastAsia="ru-RU"/>
        </w:rPr>
        <w:t xml:space="preserve">” </w:t>
      </w:r>
      <w:r w:rsidR="00EA7E49">
        <w:rPr>
          <w:rFonts w:ascii="Times New Roman" w:eastAsia="Times New Roman" w:hAnsi="Times New Roman" w:cs="Times New Roman"/>
          <w:sz w:val="24"/>
          <w:szCs w:val="24"/>
          <w:lang w:eastAsia="ru-RU"/>
        </w:rPr>
        <w:t xml:space="preserve">indicates the expression “state accreditation” that hinders lawyers professional development. </w:t>
      </w:r>
    </w:p>
    <w:p w:rsidR="00A00F55" w:rsidRPr="00E679C9" w:rsidRDefault="00EA7E49" w:rsidP="00C32FC2">
      <w:pPr>
        <w:pStyle w:val="ac"/>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Question</w:t>
      </w:r>
      <w:r w:rsidR="00A00F55"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kindly</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answer</w:t>
      </w:r>
      <w:r w:rsidRPr="00E679C9">
        <w:rPr>
          <w:rFonts w:ascii="Times New Roman" w:hAnsi="Times New Roman" w:cs="Times New Roman"/>
          <w:b/>
          <w:sz w:val="24"/>
          <w:szCs w:val="24"/>
          <w:lang w:eastAsia="ru-RU"/>
        </w:rPr>
        <w:t xml:space="preserve">: </w:t>
      </w:r>
      <w:r w:rsidR="00C32FC2">
        <w:rPr>
          <w:rFonts w:ascii="Times New Roman" w:hAnsi="Times New Roman" w:cs="Times New Roman"/>
          <w:b/>
          <w:sz w:val="24"/>
          <w:szCs w:val="24"/>
          <w:lang w:eastAsia="ru-RU"/>
        </w:rPr>
        <w:t xml:space="preserve">is there a plan </w:t>
      </w:r>
      <w:r>
        <w:rPr>
          <w:rFonts w:ascii="Times New Roman" w:hAnsi="Times New Roman" w:cs="Times New Roman"/>
          <w:b/>
          <w:sz w:val="24"/>
          <w:szCs w:val="24"/>
          <w:lang w:eastAsia="ru-RU"/>
        </w:rPr>
        <w:t>to</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exclude</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from</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the</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bar</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legislation</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the</w:t>
      </w:r>
      <w:r w:rsidRPr="00E679C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requirement</w:t>
      </w:r>
      <w:r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for</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lawyers</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to</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develop</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their</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professional</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skills</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in</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institution</w:t>
      </w:r>
      <w:r w:rsidR="00C32FC2">
        <w:rPr>
          <w:rFonts w:ascii="Times New Roman" w:hAnsi="Times New Roman" w:cs="Times New Roman"/>
          <w:b/>
          <w:sz w:val="24"/>
          <w:szCs w:val="24"/>
          <w:lang w:eastAsia="ru-RU"/>
        </w:rPr>
        <w:t>s</w:t>
      </w:r>
      <w:r w:rsidR="00E679C9" w:rsidRPr="00E679C9">
        <w:rPr>
          <w:rFonts w:ascii="Times New Roman" w:hAnsi="Times New Roman" w:cs="Times New Roman"/>
          <w:b/>
          <w:sz w:val="24"/>
          <w:szCs w:val="24"/>
          <w:lang w:eastAsia="ru-RU"/>
        </w:rPr>
        <w:t xml:space="preserve"> </w:t>
      </w:r>
      <w:r w:rsidR="00C32FC2">
        <w:rPr>
          <w:rFonts w:ascii="Times New Roman" w:hAnsi="Times New Roman" w:cs="Times New Roman"/>
          <w:b/>
          <w:sz w:val="24"/>
          <w:szCs w:val="24"/>
          <w:lang w:eastAsia="ru-RU"/>
        </w:rPr>
        <w:t xml:space="preserve">with a </w:t>
      </w:r>
      <w:r w:rsidR="00E679C9">
        <w:rPr>
          <w:rFonts w:ascii="Times New Roman" w:hAnsi="Times New Roman" w:cs="Times New Roman"/>
          <w:b/>
          <w:sz w:val="24"/>
          <w:szCs w:val="24"/>
          <w:lang w:eastAsia="ru-RU"/>
        </w:rPr>
        <w:t>state</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accreditation</w:t>
      </w:r>
      <w:r w:rsidR="00A00F55"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How</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is it planned to ensure lawyers</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professional</w:t>
      </w:r>
      <w:r w:rsidR="00E679C9" w:rsidRPr="00E679C9">
        <w:rPr>
          <w:rFonts w:ascii="Times New Roman" w:hAnsi="Times New Roman" w:cs="Times New Roman"/>
          <w:b/>
          <w:sz w:val="24"/>
          <w:szCs w:val="24"/>
          <w:lang w:eastAsia="ru-RU"/>
        </w:rPr>
        <w:t xml:space="preserve"> </w:t>
      </w:r>
      <w:r w:rsidR="00E679C9">
        <w:rPr>
          <w:rFonts w:ascii="Times New Roman" w:hAnsi="Times New Roman" w:cs="Times New Roman"/>
          <w:b/>
          <w:sz w:val="24"/>
          <w:szCs w:val="24"/>
          <w:lang w:eastAsia="ru-RU"/>
        </w:rPr>
        <w:t>development</w:t>
      </w:r>
      <w:r w:rsidR="00A00F55" w:rsidRPr="00E679C9">
        <w:rPr>
          <w:rFonts w:ascii="Times New Roman" w:hAnsi="Times New Roman" w:cs="Times New Roman"/>
          <w:b/>
          <w:sz w:val="24"/>
          <w:szCs w:val="24"/>
          <w:lang w:eastAsia="ru-RU"/>
        </w:rPr>
        <w:t>?</w:t>
      </w:r>
    </w:p>
    <w:p w:rsidR="001F7EAA" w:rsidRPr="00E679C9" w:rsidRDefault="001F7EAA" w:rsidP="001F7EAA">
      <w:pPr>
        <w:pStyle w:val="ac"/>
        <w:jc w:val="both"/>
        <w:rPr>
          <w:rFonts w:ascii="Times New Roman" w:hAnsi="Times New Roman" w:cs="Times New Roman"/>
          <w:bCs/>
          <w:sz w:val="24"/>
          <w:szCs w:val="24"/>
        </w:rPr>
      </w:pPr>
    </w:p>
    <w:p w:rsidR="001A4812" w:rsidRPr="000E68EF" w:rsidRDefault="007913AF" w:rsidP="000E68EF">
      <w:pPr>
        <w:pStyle w:val="ac"/>
        <w:ind w:firstLine="708"/>
        <w:jc w:val="both"/>
        <w:rPr>
          <w:rFonts w:ascii="Times New Roman" w:hAnsi="Times New Roman" w:cs="Times New Roman"/>
          <w:sz w:val="24"/>
          <w:szCs w:val="24"/>
        </w:rPr>
      </w:pPr>
      <w:r>
        <w:rPr>
          <w:rFonts w:ascii="Times New Roman" w:hAnsi="Times New Roman" w:cs="Times New Roman"/>
          <w:bCs/>
          <w:sz w:val="24"/>
          <w:szCs w:val="24"/>
        </w:rPr>
        <w:t xml:space="preserve">Another issue of concern for </w:t>
      </w:r>
      <w:r w:rsidR="00E679C9">
        <w:rPr>
          <w:rFonts w:ascii="Times New Roman" w:hAnsi="Times New Roman" w:cs="Times New Roman"/>
          <w:bCs/>
          <w:sz w:val="24"/>
          <w:szCs w:val="24"/>
        </w:rPr>
        <w:t>the</w:t>
      </w:r>
      <w:r w:rsidR="00E679C9" w:rsidRPr="007913AF">
        <w:rPr>
          <w:rFonts w:ascii="Times New Roman" w:hAnsi="Times New Roman" w:cs="Times New Roman"/>
          <w:bCs/>
          <w:sz w:val="24"/>
          <w:szCs w:val="24"/>
        </w:rPr>
        <w:t xml:space="preserve"> </w:t>
      </w:r>
      <w:r w:rsidR="00E679C9">
        <w:rPr>
          <w:rFonts w:ascii="Times New Roman" w:hAnsi="Times New Roman" w:cs="Times New Roman"/>
          <w:bCs/>
          <w:sz w:val="24"/>
          <w:szCs w:val="24"/>
        </w:rPr>
        <w:t>lawyers</w:t>
      </w:r>
      <w:r>
        <w:rPr>
          <w:rFonts w:ascii="Times New Roman" w:hAnsi="Times New Roman" w:cs="Times New Roman"/>
          <w:bCs/>
          <w:sz w:val="24"/>
          <w:szCs w:val="24"/>
        </w:rPr>
        <w:t>’</w:t>
      </w:r>
      <w:r w:rsidR="00E679C9" w:rsidRPr="007913AF">
        <w:rPr>
          <w:rFonts w:ascii="Times New Roman" w:hAnsi="Times New Roman" w:cs="Times New Roman"/>
          <w:bCs/>
          <w:sz w:val="24"/>
          <w:szCs w:val="24"/>
        </w:rPr>
        <w:t xml:space="preserve"> </w:t>
      </w:r>
      <w:r w:rsidR="00E679C9">
        <w:rPr>
          <w:rFonts w:ascii="Times New Roman" w:hAnsi="Times New Roman" w:cs="Times New Roman"/>
          <w:bCs/>
          <w:sz w:val="24"/>
          <w:szCs w:val="24"/>
        </w:rPr>
        <w:t>community</w:t>
      </w:r>
      <w:r w:rsidR="00E679C9" w:rsidRPr="007913AF">
        <w:rPr>
          <w:rFonts w:ascii="Times New Roman" w:hAnsi="Times New Roman" w:cs="Times New Roman"/>
          <w:bCs/>
          <w:sz w:val="24"/>
          <w:szCs w:val="24"/>
        </w:rPr>
        <w:t xml:space="preserve"> </w:t>
      </w:r>
      <w:r>
        <w:rPr>
          <w:rFonts w:ascii="Times New Roman" w:hAnsi="Times New Roman" w:cs="Times New Roman"/>
          <w:bCs/>
          <w:sz w:val="24"/>
          <w:szCs w:val="24"/>
        </w:rPr>
        <w:t xml:space="preserve">is the </w:t>
      </w:r>
      <w:r w:rsidR="00B7109E">
        <w:rPr>
          <w:rFonts w:ascii="Times New Roman" w:hAnsi="Times New Roman" w:cs="Times New Roman"/>
          <w:bCs/>
          <w:sz w:val="24"/>
          <w:szCs w:val="24"/>
        </w:rPr>
        <w:t xml:space="preserve">diverse </w:t>
      </w:r>
      <w:r>
        <w:rPr>
          <w:rFonts w:ascii="Times New Roman" w:hAnsi="Times New Roman" w:cs="Times New Roman"/>
          <w:bCs/>
          <w:sz w:val="24"/>
          <w:szCs w:val="24"/>
        </w:rPr>
        <w:t xml:space="preserve">taxation of lawyers’ groups. </w:t>
      </w:r>
      <w:r w:rsidR="00B7109E">
        <w:rPr>
          <w:rFonts w:ascii="Times New Roman" w:hAnsi="Times New Roman" w:cs="Times New Roman"/>
          <w:bCs/>
          <w:sz w:val="24"/>
          <w:szCs w:val="24"/>
        </w:rPr>
        <w:t>Some</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groups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are</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taxed</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individual entrepreneurs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although</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lawyers’ activity is not an entrepreneurship according to the law. Bar</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Associations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Legal</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Advice</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and</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Lawyers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Offices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are</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organizational</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forms</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of</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the</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bar</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in</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the</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Republic</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of</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Tajikistan</w:t>
      </w:r>
      <w:r w:rsidR="00B7109E" w:rsidRPr="00B7109E">
        <w:rPr>
          <w:rFonts w:ascii="Times New Roman" w:hAnsi="Times New Roman" w:cs="Times New Roman"/>
          <w:bCs/>
          <w:sz w:val="24"/>
          <w:szCs w:val="24"/>
        </w:rPr>
        <w:t xml:space="preserve"> </w:t>
      </w:r>
      <w:r w:rsidR="00B7109E">
        <w:rPr>
          <w:rFonts w:ascii="Times New Roman" w:hAnsi="Times New Roman" w:cs="Times New Roman"/>
          <w:bCs/>
          <w:sz w:val="24"/>
          <w:szCs w:val="24"/>
        </w:rPr>
        <w:t xml:space="preserve">and they operate under </w:t>
      </w:r>
      <w:r w:rsidR="000E68EF">
        <w:rPr>
          <w:rFonts w:ascii="Times New Roman" w:hAnsi="Times New Roman" w:cs="Times New Roman"/>
          <w:bCs/>
          <w:sz w:val="24"/>
          <w:szCs w:val="24"/>
        </w:rPr>
        <w:t xml:space="preserve">one </w:t>
      </w:r>
      <w:r w:rsidR="00B7109E">
        <w:rPr>
          <w:rFonts w:ascii="Times New Roman" w:hAnsi="Times New Roman" w:cs="Times New Roman"/>
          <w:bCs/>
          <w:sz w:val="24"/>
          <w:szCs w:val="24"/>
        </w:rPr>
        <w:t>single law, that is</w:t>
      </w:r>
      <w:r w:rsidR="000E68EF">
        <w:rPr>
          <w:rFonts w:ascii="Times New Roman" w:hAnsi="Times New Roman" w:cs="Times New Roman"/>
          <w:bCs/>
          <w:sz w:val="24"/>
          <w:szCs w:val="24"/>
        </w:rPr>
        <w:t>,</w:t>
      </w:r>
      <w:r w:rsidR="00B7109E">
        <w:rPr>
          <w:rFonts w:ascii="Times New Roman" w:hAnsi="Times New Roman" w:cs="Times New Roman"/>
          <w:bCs/>
          <w:sz w:val="24"/>
          <w:szCs w:val="24"/>
        </w:rPr>
        <w:t xml:space="preserve"> the Law </w:t>
      </w:r>
      <w:r w:rsidR="000E68EF">
        <w:rPr>
          <w:rFonts w:ascii="Times New Roman" w:hAnsi="Times New Roman" w:cs="Times New Roman"/>
          <w:bCs/>
          <w:sz w:val="24"/>
          <w:szCs w:val="24"/>
        </w:rPr>
        <w:t xml:space="preserve">of RT “On the bar and legal practice”, consequently, there should be a single taxation requirement for lawyers’ groups and lawyers. </w:t>
      </w:r>
    </w:p>
    <w:p w:rsidR="001A4812" w:rsidRPr="000E68EF" w:rsidRDefault="000E68EF" w:rsidP="00823402">
      <w:pPr>
        <w:shd w:val="clear" w:color="auto" w:fill="FFFFFF"/>
        <w:spacing w:after="0" w:afterAutospacing="1"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rPr>
        <w:t>Question</w:t>
      </w:r>
      <w:r w:rsidR="00A00F55" w:rsidRPr="000E68EF">
        <w:rPr>
          <w:rFonts w:ascii="Times New Roman" w:hAnsi="Times New Roman"/>
          <w:b/>
          <w:sz w:val="24"/>
          <w:szCs w:val="24"/>
        </w:rPr>
        <w:t xml:space="preserve">: </w:t>
      </w:r>
      <w:r>
        <w:rPr>
          <w:rFonts w:ascii="Times New Roman" w:hAnsi="Times New Roman"/>
          <w:b/>
          <w:sz w:val="24"/>
          <w:szCs w:val="24"/>
        </w:rPr>
        <w:t>kindly</w:t>
      </w:r>
      <w:r w:rsidRPr="000E68EF">
        <w:rPr>
          <w:rFonts w:ascii="Times New Roman" w:hAnsi="Times New Roman"/>
          <w:b/>
          <w:sz w:val="24"/>
          <w:szCs w:val="24"/>
        </w:rPr>
        <w:t xml:space="preserve"> </w:t>
      </w:r>
      <w:r>
        <w:rPr>
          <w:rFonts w:ascii="Times New Roman" w:hAnsi="Times New Roman"/>
          <w:b/>
          <w:sz w:val="24"/>
          <w:szCs w:val="24"/>
        </w:rPr>
        <w:t>answer</w:t>
      </w:r>
      <w:r w:rsidR="00823402">
        <w:rPr>
          <w:rFonts w:ascii="Times New Roman" w:hAnsi="Times New Roman"/>
          <w:b/>
          <w:sz w:val="24"/>
          <w:szCs w:val="24"/>
        </w:rPr>
        <w:t>,</w:t>
      </w:r>
      <w:r w:rsidRPr="000E68EF">
        <w:rPr>
          <w:rFonts w:ascii="Times New Roman" w:hAnsi="Times New Roman"/>
          <w:b/>
          <w:sz w:val="24"/>
          <w:szCs w:val="24"/>
        </w:rPr>
        <w:t xml:space="preserve"> </w:t>
      </w:r>
      <w:r>
        <w:rPr>
          <w:rFonts w:ascii="Times New Roman" w:hAnsi="Times New Roman"/>
          <w:b/>
          <w:sz w:val="24"/>
          <w:szCs w:val="24"/>
        </w:rPr>
        <w:t xml:space="preserve">what measures are planned to be taken </w:t>
      </w:r>
      <w:r w:rsidR="00823402">
        <w:rPr>
          <w:rFonts w:ascii="Times New Roman" w:hAnsi="Times New Roman"/>
          <w:b/>
          <w:sz w:val="24"/>
          <w:szCs w:val="24"/>
        </w:rPr>
        <w:t xml:space="preserve">to </w:t>
      </w:r>
      <w:r>
        <w:rPr>
          <w:rFonts w:ascii="Times New Roman" w:hAnsi="Times New Roman"/>
          <w:b/>
          <w:sz w:val="24"/>
          <w:szCs w:val="24"/>
        </w:rPr>
        <w:t>ensur</w:t>
      </w:r>
      <w:r w:rsidR="00823402">
        <w:rPr>
          <w:rFonts w:ascii="Times New Roman" w:hAnsi="Times New Roman"/>
          <w:b/>
          <w:sz w:val="24"/>
          <w:szCs w:val="24"/>
        </w:rPr>
        <w:t>e</w:t>
      </w:r>
      <w:r>
        <w:rPr>
          <w:rFonts w:ascii="Times New Roman" w:hAnsi="Times New Roman"/>
          <w:b/>
          <w:sz w:val="24"/>
          <w:szCs w:val="24"/>
        </w:rPr>
        <w:t xml:space="preserve"> single taxation </w:t>
      </w:r>
      <w:r w:rsidR="00EA066A">
        <w:rPr>
          <w:rFonts w:ascii="Times New Roman" w:hAnsi="Times New Roman"/>
          <w:b/>
          <w:sz w:val="24"/>
          <w:szCs w:val="24"/>
        </w:rPr>
        <w:t xml:space="preserve">of </w:t>
      </w:r>
      <w:r>
        <w:rPr>
          <w:rFonts w:ascii="Times New Roman" w:hAnsi="Times New Roman"/>
          <w:b/>
          <w:sz w:val="24"/>
          <w:szCs w:val="24"/>
        </w:rPr>
        <w:t>lawyers’ groups and lawyers</w:t>
      </w:r>
      <w:r w:rsidR="007068D0" w:rsidRPr="000E68EF">
        <w:rPr>
          <w:rFonts w:ascii="Times New Roman" w:hAnsi="Times New Roman"/>
          <w:b/>
          <w:sz w:val="24"/>
          <w:szCs w:val="24"/>
        </w:rPr>
        <w:t>?</w:t>
      </w:r>
    </w:p>
    <w:p w:rsidR="00C43616" w:rsidRPr="004D43F5" w:rsidRDefault="00EA066A" w:rsidP="00823402">
      <w:pPr>
        <w:spacing w:after="0" w:line="240" w:lineRule="auto"/>
        <w:ind w:firstLine="708"/>
        <w:jc w:val="both"/>
      </w:pPr>
      <w:r>
        <w:rPr>
          <w:rFonts w:ascii="Times New Roman" w:hAnsi="Times New Roman" w:cs="Times New Roman"/>
        </w:rPr>
        <w:t>In</w:t>
      </w:r>
      <w:r w:rsidRPr="00EA066A">
        <w:rPr>
          <w:rFonts w:ascii="Times New Roman" w:hAnsi="Times New Roman" w:cs="Times New Roman"/>
        </w:rPr>
        <w:t xml:space="preserve"> </w:t>
      </w:r>
      <w:r>
        <w:rPr>
          <w:rFonts w:ascii="Times New Roman" w:hAnsi="Times New Roman" w:cs="Times New Roman"/>
        </w:rPr>
        <w:t>multiple</w:t>
      </w:r>
      <w:r w:rsidRPr="00EA066A">
        <w:rPr>
          <w:rFonts w:ascii="Times New Roman" w:hAnsi="Times New Roman" w:cs="Times New Roman"/>
        </w:rPr>
        <w:t xml:space="preserve"> </w:t>
      </w:r>
      <w:r>
        <w:rPr>
          <w:rFonts w:ascii="Times New Roman" w:hAnsi="Times New Roman" w:cs="Times New Roman"/>
        </w:rPr>
        <w:t>cases</w:t>
      </w:r>
      <w:r w:rsidRPr="00EA066A">
        <w:rPr>
          <w:rFonts w:ascii="Times New Roman" w:hAnsi="Times New Roman" w:cs="Times New Roman"/>
        </w:rPr>
        <w:t xml:space="preserve"> </w:t>
      </w:r>
      <w:r>
        <w:rPr>
          <w:rFonts w:ascii="Times New Roman" w:hAnsi="Times New Roman" w:cs="Times New Roman"/>
        </w:rPr>
        <w:t>lawyers</w:t>
      </w:r>
      <w:r w:rsidRPr="00EA066A">
        <w:rPr>
          <w:rFonts w:ascii="Times New Roman" w:hAnsi="Times New Roman" w:cs="Times New Roman"/>
        </w:rPr>
        <w:t xml:space="preserve"> </w:t>
      </w:r>
      <w:r>
        <w:rPr>
          <w:rFonts w:ascii="Times New Roman" w:hAnsi="Times New Roman" w:cs="Times New Roman"/>
        </w:rPr>
        <w:t>have</w:t>
      </w:r>
      <w:r w:rsidRPr="00EA066A">
        <w:rPr>
          <w:rFonts w:ascii="Times New Roman" w:hAnsi="Times New Roman" w:cs="Times New Roman"/>
        </w:rPr>
        <w:t xml:space="preserve"> </w:t>
      </w:r>
      <w:r>
        <w:rPr>
          <w:rFonts w:ascii="Times New Roman" w:hAnsi="Times New Roman" w:cs="Times New Roman"/>
        </w:rPr>
        <w:t>been</w:t>
      </w:r>
      <w:r w:rsidRPr="00EA066A">
        <w:rPr>
          <w:rFonts w:ascii="Times New Roman" w:hAnsi="Times New Roman" w:cs="Times New Roman"/>
        </w:rPr>
        <w:t xml:space="preserve"> </w:t>
      </w:r>
      <w:r>
        <w:rPr>
          <w:rFonts w:ascii="Times New Roman" w:hAnsi="Times New Roman" w:cs="Times New Roman"/>
        </w:rPr>
        <w:t>threatened</w:t>
      </w:r>
      <w:r w:rsidRPr="00EA066A">
        <w:rPr>
          <w:rFonts w:ascii="Times New Roman" w:hAnsi="Times New Roman" w:cs="Times New Roman"/>
        </w:rPr>
        <w:t xml:space="preserve"> </w:t>
      </w:r>
      <w:r>
        <w:rPr>
          <w:rFonts w:ascii="Times New Roman" w:hAnsi="Times New Roman" w:cs="Times New Roman"/>
        </w:rPr>
        <w:t>and</w:t>
      </w:r>
      <w:r w:rsidRPr="00EA066A">
        <w:rPr>
          <w:rFonts w:ascii="Times New Roman" w:hAnsi="Times New Roman" w:cs="Times New Roman"/>
        </w:rPr>
        <w:t xml:space="preserve"> </w:t>
      </w:r>
      <w:r>
        <w:rPr>
          <w:rFonts w:ascii="Times New Roman" w:hAnsi="Times New Roman" w:cs="Times New Roman"/>
        </w:rPr>
        <w:t xml:space="preserve">repressed, including threats to lawyers’ relatives, in case if the lawyer does not refuse to participate in the case </w:t>
      </w:r>
      <w:r w:rsidR="004D43F5">
        <w:rPr>
          <w:rFonts w:ascii="Times New Roman" w:hAnsi="Times New Roman" w:cs="Times New Roman"/>
        </w:rPr>
        <w:t>or protects the victim assiduously</w:t>
      </w:r>
      <w:r w:rsidR="00C43616" w:rsidRPr="00EA066A">
        <w:rPr>
          <w:rFonts w:ascii="Times New Roman" w:hAnsi="Times New Roman" w:cs="Times New Roman"/>
        </w:rPr>
        <w:t xml:space="preserve">. </w:t>
      </w:r>
      <w:r w:rsidR="004D43F5">
        <w:rPr>
          <w:rFonts w:ascii="Times New Roman" w:hAnsi="Times New Roman" w:cs="Times New Roman"/>
        </w:rPr>
        <w:t>Lawyers</w:t>
      </w:r>
      <w:r w:rsidR="004D43F5" w:rsidRPr="004D43F5">
        <w:rPr>
          <w:rFonts w:ascii="Times New Roman" w:hAnsi="Times New Roman" w:cs="Times New Roman"/>
        </w:rPr>
        <w:t xml:space="preserve"> </w:t>
      </w:r>
      <w:r w:rsidR="004D43F5">
        <w:rPr>
          <w:rFonts w:ascii="Times New Roman" w:hAnsi="Times New Roman" w:cs="Times New Roman"/>
        </w:rPr>
        <w:t>participating</w:t>
      </w:r>
      <w:r w:rsidR="004D43F5" w:rsidRPr="004D43F5">
        <w:rPr>
          <w:rFonts w:ascii="Times New Roman" w:hAnsi="Times New Roman" w:cs="Times New Roman"/>
        </w:rPr>
        <w:t xml:space="preserve"> </w:t>
      </w:r>
      <w:r w:rsidR="004D43F5">
        <w:rPr>
          <w:rFonts w:ascii="Times New Roman" w:hAnsi="Times New Roman" w:cs="Times New Roman"/>
        </w:rPr>
        <w:t>in</w:t>
      </w:r>
      <w:r w:rsidR="004D43F5" w:rsidRPr="004D43F5">
        <w:rPr>
          <w:rFonts w:ascii="Times New Roman" w:hAnsi="Times New Roman" w:cs="Times New Roman"/>
        </w:rPr>
        <w:t xml:space="preserve"> </w:t>
      </w:r>
      <w:r w:rsidR="004D43F5">
        <w:rPr>
          <w:rFonts w:ascii="Times New Roman" w:hAnsi="Times New Roman" w:cs="Times New Roman"/>
        </w:rPr>
        <w:t>the</w:t>
      </w:r>
      <w:r w:rsidR="004D43F5" w:rsidRPr="004D43F5">
        <w:rPr>
          <w:rFonts w:ascii="Times New Roman" w:hAnsi="Times New Roman" w:cs="Times New Roman"/>
        </w:rPr>
        <w:t xml:space="preserve"> </w:t>
      </w:r>
      <w:r w:rsidR="004D43F5">
        <w:rPr>
          <w:rFonts w:ascii="Times New Roman" w:hAnsi="Times New Roman" w:cs="Times New Roman"/>
        </w:rPr>
        <w:t>terrorism</w:t>
      </w:r>
      <w:r w:rsidR="004D43F5" w:rsidRPr="004D43F5">
        <w:rPr>
          <w:rFonts w:ascii="Times New Roman" w:hAnsi="Times New Roman" w:cs="Times New Roman"/>
        </w:rPr>
        <w:t xml:space="preserve"> </w:t>
      </w:r>
      <w:r w:rsidR="004D43F5">
        <w:rPr>
          <w:rFonts w:ascii="Times New Roman" w:hAnsi="Times New Roman" w:cs="Times New Roman"/>
        </w:rPr>
        <w:t>and</w:t>
      </w:r>
      <w:r w:rsidR="004D43F5" w:rsidRPr="004D43F5">
        <w:rPr>
          <w:rFonts w:ascii="Times New Roman" w:hAnsi="Times New Roman" w:cs="Times New Roman"/>
        </w:rPr>
        <w:t xml:space="preserve"> </w:t>
      </w:r>
      <w:r w:rsidR="004D43F5">
        <w:rPr>
          <w:rFonts w:ascii="Times New Roman" w:hAnsi="Times New Roman" w:cs="Times New Roman"/>
        </w:rPr>
        <w:t>extremism</w:t>
      </w:r>
      <w:r w:rsidR="004D43F5" w:rsidRPr="004D43F5">
        <w:rPr>
          <w:rFonts w:ascii="Times New Roman" w:hAnsi="Times New Roman" w:cs="Times New Roman"/>
        </w:rPr>
        <w:t xml:space="preserve"> </w:t>
      </w:r>
      <w:r w:rsidR="004D43F5">
        <w:rPr>
          <w:rFonts w:ascii="Times New Roman" w:hAnsi="Times New Roman" w:cs="Times New Roman"/>
        </w:rPr>
        <w:t>cases</w:t>
      </w:r>
      <w:r w:rsidR="004D43F5" w:rsidRPr="004D43F5">
        <w:rPr>
          <w:rFonts w:ascii="Times New Roman" w:hAnsi="Times New Roman" w:cs="Times New Roman"/>
        </w:rPr>
        <w:t xml:space="preserve"> </w:t>
      </w:r>
      <w:r w:rsidR="004D43F5">
        <w:rPr>
          <w:rFonts w:ascii="Times New Roman" w:hAnsi="Times New Roman" w:cs="Times New Roman"/>
        </w:rPr>
        <w:t>systematically</w:t>
      </w:r>
      <w:r w:rsidR="004D43F5" w:rsidRPr="004D43F5">
        <w:rPr>
          <w:rFonts w:ascii="Times New Roman" w:hAnsi="Times New Roman" w:cs="Times New Roman"/>
        </w:rPr>
        <w:t xml:space="preserve"> </w:t>
      </w:r>
      <w:r w:rsidR="004D43F5">
        <w:rPr>
          <w:rFonts w:ascii="Times New Roman" w:hAnsi="Times New Roman" w:cs="Times New Roman"/>
        </w:rPr>
        <w:t>receive</w:t>
      </w:r>
      <w:r w:rsidR="004D43F5" w:rsidRPr="004D43F5">
        <w:rPr>
          <w:rFonts w:ascii="Times New Roman" w:hAnsi="Times New Roman" w:cs="Times New Roman"/>
        </w:rPr>
        <w:t xml:space="preserve"> </w:t>
      </w:r>
      <w:r w:rsidR="004D43F5">
        <w:rPr>
          <w:rFonts w:ascii="Times New Roman" w:hAnsi="Times New Roman" w:cs="Times New Roman"/>
        </w:rPr>
        <w:t>threats</w:t>
      </w:r>
      <w:r w:rsidR="004D43F5" w:rsidRPr="004D43F5">
        <w:rPr>
          <w:rFonts w:ascii="Times New Roman" w:hAnsi="Times New Roman" w:cs="Times New Roman"/>
        </w:rPr>
        <w:t xml:space="preserve"> </w:t>
      </w:r>
      <w:r w:rsidR="004D43F5">
        <w:rPr>
          <w:rFonts w:ascii="Times New Roman" w:hAnsi="Times New Roman" w:cs="Times New Roman"/>
        </w:rPr>
        <w:t>from</w:t>
      </w:r>
      <w:r w:rsidR="004D43F5" w:rsidRPr="004D43F5">
        <w:rPr>
          <w:rFonts w:ascii="Times New Roman" w:hAnsi="Times New Roman" w:cs="Times New Roman"/>
        </w:rPr>
        <w:t xml:space="preserve"> </w:t>
      </w:r>
      <w:r w:rsidR="004D43F5">
        <w:rPr>
          <w:rFonts w:ascii="Times New Roman" w:hAnsi="Times New Roman" w:cs="Times New Roman"/>
        </w:rPr>
        <w:t>security officials when filing complaints on the use of torture on behalf of their clients</w:t>
      </w:r>
      <w:r w:rsidR="00C43616" w:rsidRPr="004D43F5">
        <w:rPr>
          <w:rFonts w:ascii="Times New Roman" w:hAnsi="Times New Roman" w:cs="Times New Roman"/>
        </w:rPr>
        <w:t>.</w:t>
      </w:r>
      <w:r w:rsidR="00C43616">
        <w:rPr>
          <w:rStyle w:val="a5"/>
          <w:rFonts w:ascii="Times New Roman" w:hAnsi="Times New Roman" w:cs="Times New Roman"/>
        </w:rPr>
        <w:footnoteReference w:id="12"/>
      </w:r>
    </w:p>
    <w:p w:rsidR="001A4812" w:rsidRPr="00AA5EF7" w:rsidRDefault="004D43F5" w:rsidP="00A01CCF">
      <w:pPr>
        <w:pStyle w:val="a9"/>
        <w:shd w:val="clear" w:color="auto" w:fill="FFFFFF"/>
        <w:spacing w:before="0" w:beforeAutospacing="0" w:after="0" w:afterAutospacing="0"/>
        <w:ind w:firstLine="708"/>
        <w:jc w:val="both"/>
      </w:pPr>
      <w:r>
        <w:t>In</w:t>
      </w:r>
      <w:r w:rsidRPr="004D43F5">
        <w:t xml:space="preserve"> </w:t>
      </w:r>
      <w:r>
        <w:t>March</w:t>
      </w:r>
      <w:r w:rsidRPr="004D43F5">
        <w:t xml:space="preserve"> 2014 </w:t>
      </w:r>
      <w:r>
        <w:t>the State Financial Control and Anti-Corruption Agency arrested lawyer</w:t>
      </w:r>
      <w:r w:rsidRPr="004D43F5">
        <w:t xml:space="preserve"> </w:t>
      </w:r>
      <w:proofErr w:type="spellStart"/>
      <w:r>
        <w:t>Fakhriddin</w:t>
      </w:r>
      <w:proofErr w:type="spellEnd"/>
      <w:r w:rsidRPr="004D43F5">
        <w:t xml:space="preserve"> </w:t>
      </w:r>
      <w:proofErr w:type="spellStart"/>
      <w:r>
        <w:t>Zokirov</w:t>
      </w:r>
      <w:proofErr w:type="spellEnd"/>
      <w:r w:rsidRPr="004D43F5">
        <w:t xml:space="preserve"> </w:t>
      </w:r>
      <w:r>
        <w:t>on suspicion of fraud who</w:t>
      </w:r>
      <w:r w:rsidRPr="004D43F5">
        <w:t xml:space="preserve"> </w:t>
      </w:r>
      <w:r>
        <w:t>in</w:t>
      </w:r>
      <w:r w:rsidRPr="004D43F5">
        <w:t xml:space="preserve"> </w:t>
      </w:r>
      <w:r>
        <w:t>a</w:t>
      </w:r>
      <w:r w:rsidRPr="004D43F5">
        <w:t xml:space="preserve"> </w:t>
      </w:r>
      <w:r>
        <w:t>group</w:t>
      </w:r>
      <w:r w:rsidRPr="004D43F5">
        <w:t xml:space="preserve"> </w:t>
      </w:r>
      <w:r>
        <w:t>of</w:t>
      </w:r>
      <w:r w:rsidRPr="004D43F5">
        <w:t xml:space="preserve"> </w:t>
      </w:r>
      <w:r>
        <w:t>lawyers</w:t>
      </w:r>
      <w:r w:rsidRPr="004D43F5">
        <w:t xml:space="preserve"> </w:t>
      </w:r>
      <w:proofErr w:type="spellStart"/>
      <w:r>
        <w:t>Shuhrat</w:t>
      </w:r>
      <w:proofErr w:type="spellEnd"/>
      <w:r w:rsidRPr="004D43F5">
        <w:t xml:space="preserve"> </w:t>
      </w:r>
      <w:proofErr w:type="spellStart"/>
      <w:r>
        <w:t>Qudratov</w:t>
      </w:r>
      <w:proofErr w:type="spellEnd"/>
      <w:r w:rsidRPr="004D43F5">
        <w:t xml:space="preserve"> </w:t>
      </w:r>
      <w:r>
        <w:t>and</w:t>
      </w:r>
      <w:r w:rsidRPr="004D43F5">
        <w:t xml:space="preserve"> </w:t>
      </w:r>
      <w:proofErr w:type="spellStart"/>
      <w:r>
        <w:t>Ishoq</w:t>
      </w:r>
      <w:proofErr w:type="spellEnd"/>
      <w:r w:rsidRPr="004D43F5">
        <w:t xml:space="preserve"> </w:t>
      </w:r>
      <w:proofErr w:type="spellStart"/>
      <w:r>
        <w:t>Tabarov</w:t>
      </w:r>
      <w:proofErr w:type="spellEnd"/>
      <w:r w:rsidRPr="004D43F5">
        <w:t xml:space="preserve"> </w:t>
      </w:r>
      <w:r>
        <w:t>participated</w:t>
      </w:r>
      <w:r w:rsidRPr="004D43F5">
        <w:t xml:space="preserve"> </w:t>
      </w:r>
      <w:r>
        <w:t>in</w:t>
      </w:r>
      <w:r w:rsidRPr="004D43F5">
        <w:t xml:space="preserve"> </w:t>
      </w:r>
      <w:r>
        <w:t xml:space="preserve">Zaid </w:t>
      </w:r>
      <w:proofErr w:type="spellStart"/>
      <w:r>
        <w:t>Saidov’s</w:t>
      </w:r>
      <w:proofErr w:type="spellEnd"/>
      <w:r>
        <w:t xml:space="preserve"> case as </w:t>
      </w:r>
      <w:r w:rsidR="00A01CCF">
        <w:t xml:space="preserve">a </w:t>
      </w:r>
      <w:r>
        <w:t>defen</w:t>
      </w:r>
      <w:r w:rsidR="00A01CCF">
        <w:t>se counsel</w:t>
      </w:r>
      <w:r>
        <w:t xml:space="preserve">.  </w:t>
      </w:r>
    </w:p>
    <w:p w:rsidR="001A4812" w:rsidRPr="00AA5EF7" w:rsidRDefault="00A01CCF" w:rsidP="00823402">
      <w:pPr>
        <w:pStyle w:val="a9"/>
        <w:shd w:val="clear" w:color="auto" w:fill="FFFFFF"/>
        <w:spacing w:before="0" w:beforeAutospacing="0" w:after="0" w:afterAutospacing="0"/>
        <w:ind w:firstLine="708"/>
        <w:jc w:val="both"/>
      </w:pPr>
      <w:r>
        <w:t>Earlier</w:t>
      </w:r>
      <w:r w:rsidRPr="00DC7C91">
        <w:t xml:space="preserve"> </w:t>
      </w:r>
      <w:r>
        <w:t>the</w:t>
      </w:r>
      <w:r w:rsidRPr="00DC7C91">
        <w:t xml:space="preserve"> </w:t>
      </w:r>
      <w:r>
        <w:t>lawyers</w:t>
      </w:r>
      <w:r w:rsidRPr="00DC7C91">
        <w:t xml:space="preserve"> </w:t>
      </w:r>
      <w:r>
        <w:t>who</w:t>
      </w:r>
      <w:r w:rsidRPr="00DC7C91">
        <w:t xml:space="preserve"> </w:t>
      </w:r>
      <w:r>
        <w:t>participated</w:t>
      </w:r>
      <w:r w:rsidRPr="00DC7C91">
        <w:t xml:space="preserve"> </w:t>
      </w:r>
      <w:r>
        <w:t>in</w:t>
      </w:r>
      <w:r w:rsidRPr="00DC7C91">
        <w:t xml:space="preserve"> </w:t>
      </w:r>
      <w:r>
        <w:t>Zaid</w:t>
      </w:r>
      <w:r w:rsidRPr="00DC7C91">
        <w:t xml:space="preserve"> </w:t>
      </w:r>
      <w:proofErr w:type="spellStart"/>
      <w:r>
        <w:t>Saidov</w:t>
      </w:r>
      <w:proofErr w:type="spellEnd"/>
      <w:r w:rsidRPr="00DC7C91">
        <w:t xml:space="preserve">’ </w:t>
      </w:r>
      <w:r>
        <w:t>case</w:t>
      </w:r>
      <w:r w:rsidRPr="00DC7C91">
        <w:t xml:space="preserve"> </w:t>
      </w:r>
      <w:r>
        <w:t>in</w:t>
      </w:r>
      <w:r w:rsidRPr="00DC7C91">
        <w:t xml:space="preserve"> </w:t>
      </w:r>
      <w:r>
        <w:t>the</w:t>
      </w:r>
      <w:r w:rsidRPr="00DC7C91">
        <w:t xml:space="preserve"> </w:t>
      </w:r>
      <w:r>
        <w:t>process</w:t>
      </w:r>
      <w:r w:rsidRPr="00DC7C91">
        <w:t xml:space="preserve"> </w:t>
      </w:r>
      <w:r>
        <w:t>of</w:t>
      </w:r>
      <w:r w:rsidRPr="00DC7C91">
        <w:t xml:space="preserve"> </w:t>
      </w:r>
      <w:r>
        <w:t>investigation</w:t>
      </w:r>
      <w:r w:rsidRPr="00DC7C91">
        <w:t xml:space="preserve">, </w:t>
      </w:r>
      <w:r>
        <w:t>litigation</w:t>
      </w:r>
      <w:r w:rsidRPr="00DC7C91">
        <w:t xml:space="preserve"> </w:t>
      </w:r>
      <w:r>
        <w:t>as</w:t>
      </w:r>
      <w:r w:rsidRPr="00DC7C91">
        <w:t xml:space="preserve"> </w:t>
      </w:r>
      <w:r>
        <w:t>well</w:t>
      </w:r>
      <w:r w:rsidRPr="00DC7C91">
        <w:t xml:space="preserve"> </w:t>
      </w:r>
      <w:r>
        <w:t>as</w:t>
      </w:r>
      <w:r w:rsidRPr="00DC7C91">
        <w:t xml:space="preserve"> </w:t>
      </w:r>
      <w:r>
        <w:t>after</w:t>
      </w:r>
      <w:r w:rsidRPr="00DC7C91">
        <w:t xml:space="preserve"> </w:t>
      </w:r>
      <w:r w:rsidR="00DC7C91">
        <w:t>proclamation</w:t>
      </w:r>
      <w:r w:rsidR="00DC7C91" w:rsidRPr="00DC7C91">
        <w:t xml:space="preserve"> </w:t>
      </w:r>
      <w:r w:rsidR="00DC7C91">
        <w:t>of</w:t>
      </w:r>
      <w:r w:rsidR="00DC7C91" w:rsidRPr="00DC7C91">
        <w:t xml:space="preserve"> </w:t>
      </w:r>
      <w:r w:rsidR="00DC7C91">
        <w:t>the</w:t>
      </w:r>
      <w:r w:rsidR="00DC7C91" w:rsidRPr="00DC7C91">
        <w:t xml:space="preserve"> </w:t>
      </w:r>
      <w:r w:rsidR="00DC7C91">
        <w:t>sentence</w:t>
      </w:r>
      <w:r w:rsidR="00DC7C91" w:rsidRPr="00DC7C91">
        <w:t xml:space="preserve"> </w:t>
      </w:r>
      <w:r w:rsidR="00DC7C91">
        <w:t>stated</w:t>
      </w:r>
      <w:r w:rsidR="00DC7C91" w:rsidRPr="00DC7C91">
        <w:t xml:space="preserve"> </w:t>
      </w:r>
      <w:r w:rsidR="00DC7C91">
        <w:t>that</w:t>
      </w:r>
      <w:r w:rsidR="00DC7C91" w:rsidRPr="00DC7C91">
        <w:t xml:space="preserve"> </w:t>
      </w:r>
      <w:r w:rsidR="00DC7C91">
        <w:t>they</w:t>
      </w:r>
      <w:r w:rsidR="00DC7C91" w:rsidRPr="00DC7C91">
        <w:t xml:space="preserve"> </w:t>
      </w:r>
      <w:r w:rsidR="00DC7C91">
        <w:t>were</w:t>
      </w:r>
      <w:r w:rsidR="00DC7C91" w:rsidRPr="00DC7C91">
        <w:t xml:space="preserve"> </w:t>
      </w:r>
      <w:r w:rsidR="00DC7C91">
        <w:t>exposed</w:t>
      </w:r>
      <w:r w:rsidR="00DC7C91" w:rsidRPr="00DC7C91">
        <w:t xml:space="preserve"> </w:t>
      </w:r>
      <w:r w:rsidR="00DC7C91">
        <w:t>to</w:t>
      </w:r>
      <w:r w:rsidR="00DC7C91" w:rsidRPr="00DC7C91">
        <w:t xml:space="preserve"> </w:t>
      </w:r>
      <w:r w:rsidR="00DC7C91">
        <w:t>pressure</w:t>
      </w:r>
      <w:r w:rsidR="00DC7C91" w:rsidRPr="00DC7C91">
        <w:t xml:space="preserve">, </w:t>
      </w:r>
      <w:r w:rsidR="00DC7C91">
        <w:t>threats</w:t>
      </w:r>
      <w:r w:rsidR="00DC7C91" w:rsidRPr="00DC7C91">
        <w:t xml:space="preserve"> </w:t>
      </w:r>
      <w:r w:rsidR="00DC7C91">
        <w:t>and</w:t>
      </w:r>
      <w:r w:rsidR="00DC7C91" w:rsidRPr="00DC7C91">
        <w:t xml:space="preserve"> </w:t>
      </w:r>
      <w:r w:rsidR="00DC7C91">
        <w:t>persecution</w:t>
      </w:r>
      <w:r w:rsidR="00DC7C91" w:rsidRPr="00DC7C91">
        <w:t xml:space="preserve"> </w:t>
      </w:r>
      <w:r w:rsidR="00DC7C91">
        <w:t>by</w:t>
      </w:r>
      <w:r w:rsidR="00DC7C91" w:rsidRPr="00DC7C91">
        <w:t xml:space="preserve"> </w:t>
      </w:r>
      <w:r w:rsidR="00DC7C91">
        <w:t>government</w:t>
      </w:r>
      <w:r w:rsidR="00DC7C91" w:rsidRPr="00DC7C91">
        <w:t xml:space="preserve"> </w:t>
      </w:r>
      <w:r w:rsidR="00DC7C91">
        <w:t>officials</w:t>
      </w:r>
      <w:r w:rsidR="00DC7C91" w:rsidRPr="00DC7C91">
        <w:t xml:space="preserve">, </w:t>
      </w:r>
      <w:r w:rsidR="00823402">
        <w:t xml:space="preserve">statements have been published </w:t>
      </w:r>
      <w:r w:rsidR="00DC7C91">
        <w:t>numerous</w:t>
      </w:r>
      <w:r w:rsidR="00DC7C91" w:rsidRPr="00DC7C91">
        <w:t xml:space="preserve"> </w:t>
      </w:r>
      <w:r w:rsidR="00DC7C91">
        <w:t>times</w:t>
      </w:r>
      <w:r w:rsidR="00DC7C91" w:rsidRPr="00DC7C91">
        <w:t xml:space="preserve"> </w:t>
      </w:r>
      <w:r w:rsidR="00DC7C91">
        <w:t>in</w:t>
      </w:r>
      <w:r w:rsidR="00DC7C91" w:rsidRPr="00DC7C91">
        <w:t xml:space="preserve"> </w:t>
      </w:r>
      <w:r w:rsidR="00DC7C91">
        <w:t>the</w:t>
      </w:r>
      <w:r w:rsidR="00DC7C91" w:rsidRPr="00DC7C91">
        <w:t xml:space="preserve"> </w:t>
      </w:r>
      <w:r w:rsidR="00DC7C91">
        <w:t>mass</w:t>
      </w:r>
      <w:r w:rsidR="00DC7C91" w:rsidRPr="00DC7C91">
        <w:t xml:space="preserve"> </w:t>
      </w:r>
      <w:r w:rsidR="00DC7C91">
        <w:t>media</w:t>
      </w:r>
      <w:r w:rsidR="00DC7C91" w:rsidRPr="00DC7C91">
        <w:t xml:space="preserve"> </w:t>
      </w:r>
      <w:r w:rsidR="00823402">
        <w:t xml:space="preserve">with regard to </w:t>
      </w:r>
      <w:r w:rsidR="00DC7C91">
        <w:t xml:space="preserve">threats to lawyers and their family members. </w:t>
      </w:r>
    </w:p>
    <w:p w:rsidR="00973939" w:rsidRPr="00AA5EF7" w:rsidRDefault="00DC7C91" w:rsidP="00C74F88">
      <w:pPr>
        <w:pStyle w:val="a9"/>
        <w:shd w:val="clear" w:color="auto" w:fill="FFFFFF"/>
        <w:spacing w:before="0" w:beforeAutospacing="0" w:after="0" w:afterAutospacing="0"/>
        <w:ind w:firstLine="708"/>
        <w:jc w:val="both"/>
      </w:pPr>
      <w:r>
        <w:t>The</w:t>
      </w:r>
      <w:r w:rsidRPr="00C74F88">
        <w:t xml:space="preserve"> </w:t>
      </w:r>
      <w:r>
        <w:t>UN</w:t>
      </w:r>
      <w:r w:rsidRPr="00C74F88">
        <w:t xml:space="preserve"> </w:t>
      </w:r>
      <w:r>
        <w:t>Special</w:t>
      </w:r>
      <w:r w:rsidRPr="00C74F88">
        <w:t xml:space="preserve"> </w:t>
      </w:r>
      <w:r>
        <w:t>Rapporteur</w:t>
      </w:r>
      <w:r w:rsidRPr="00C74F88">
        <w:t xml:space="preserve"> </w:t>
      </w:r>
      <w:r>
        <w:t>on</w:t>
      </w:r>
      <w:r w:rsidRPr="00C74F88">
        <w:t xml:space="preserve"> </w:t>
      </w:r>
      <w:r>
        <w:t>the</w:t>
      </w:r>
      <w:r w:rsidRPr="00C74F88">
        <w:t xml:space="preserve"> </w:t>
      </w:r>
      <w:r>
        <w:t>issues</w:t>
      </w:r>
      <w:r w:rsidRPr="00C74F88">
        <w:t xml:space="preserve"> </w:t>
      </w:r>
      <w:r>
        <w:t>of</w:t>
      </w:r>
      <w:r w:rsidRPr="00C74F88">
        <w:t xml:space="preserve"> </w:t>
      </w:r>
      <w:r>
        <w:t>judges</w:t>
      </w:r>
      <w:r w:rsidRPr="00C74F88">
        <w:t xml:space="preserve"> </w:t>
      </w:r>
      <w:r>
        <w:t>and</w:t>
      </w:r>
      <w:r w:rsidRPr="00C74F88">
        <w:t xml:space="preserve"> </w:t>
      </w:r>
      <w:r>
        <w:t>lawyers</w:t>
      </w:r>
      <w:r w:rsidRPr="00C74F88">
        <w:t xml:space="preserve">’ </w:t>
      </w:r>
      <w:r>
        <w:t>independence</w:t>
      </w:r>
      <w:r w:rsidRPr="00C74F88">
        <w:t xml:space="preserve"> </w:t>
      </w:r>
      <w:r w:rsidR="00C74F88">
        <w:t>noted</w:t>
      </w:r>
      <w:r w:rsidR="00C74F88" w:rsidRPr="00C74F88">
        <w:t xml:space="preserve"> </w:t>
      </w:r>
      <w:r>
        <w:t>in</w:t>
      </w:r>
      <w:r w:rsidRPr="00C74F88">
        <w:t xml:space="preserve"> </w:t>
      </w:r>
      <w:r>
        <w:t>her</w:t>
      </w:r>
      <w:r w:rsidRPr="00C74F88">
        <w:t xml:space="preserve"> </w:t>
      </w:r>
      <w:r>
        <w:t>report</w:t>
      </w:r>
      <w:r w:rsidRPr="00C74F88">
        <w:t xml:space="preserve"> </w:t>
      </w:r>
      <w:r>
        <w:t>about</w:t>
      </w:r>
      <w:r w:rsidRPr="00C74F88">
        <w:t xml:space="preserve"> </w:t>
      </w:r>
      <w:r>
        <w:t>the</w:t>
      </w:r>
      <w:r w:rsidRPr="00C74F88">
        <w:t xml:space="preserve"> </w:t>
      </w:r>
      <w:r>
        <w:t>role</w:t>
      </w:r>
      <w:r w:rsidRPr="00C74F88">
        <w:t xml:space="preserve"> </w:t>
      </w:r>
      <w:r>
        <w:t>of</w:t>
      </w:r>
      <w:r w:rsidRPr="00C74F88">
        <w:t xml:space="preserve"> </w:t>
      </w:r>
      <w:r>
        <w:t>lawyers</w:t>
      </w:r>
      <w:r w:rsidRPr="00C74F88">
        <w:t xml:space="preserve"> </w:t>
      </w:r>
      <w:r>
        <w:t>in</w:t>
      </w:r>
      <w:r w:rsidRPr="00C74F88">
        <w:t xml:space="preserve"> </w:t>
      </w:r>
      <w:r>
        <w:t>the</w:t>
      </w:r>
      <w:r w:rsidRPr="00C74F88">
        <w:t xml:space="preserve"> </w:t>
      </w:r>
      <w:r>
        <w:t>administration</w:t>
      </w:r>
      <w:r w:rsidRPr="00C74F88">
        <w:t xml:space="preserve"> </w:t>
      </w:r>
      <w:r>
        <w:t>of</w:t>
      </w:r>
      <w:r w:rsidRPr="00C74F88">
        <w:t xml:space="preserve"> </w:t>
      </w:r>
      <w:r>
        <w:t>justice</w:t>
      </w:r>
      <w:r w:rsidRPr="00C74F88">
        <w:t xml:space="preserve"> </w:t>
      </w:r>
      <w:r>
        <w:t>that</w:t>
      </w:r>
      <w:r w:rsidRPr="00C74F88">
        <w:t xml:space="preserve"> </w:t>
      </w:r>
      <w:r>
        <w:t>the</w:t>
      </w:r>
      <w:r w:rsidRPr="00C74F88">
        <w:t xml:space="preserve"> </w:t>
      </w:r>
      <w:r>
        <w:t>lawyers</w:t>
      </w:r>
      <w:r w:rsidRPr="00C74F88">
        <w:t xml:space="preserve"> </w:t>
      </w:r>
      <w:r>
        <w:t>should</w:t>
      </w:r>
      <w:r w:rsidRPr="00C74F88">
        <w:t xml:space="preserve"> </w:t>
      </w:r>
      <w:r>
        <w:t>not</w:t>
      </w:r>
      <w:r w:rsidRPr="00C74F88">
        <w:t xml:space="preserve"> </w:t>
      </w:r>
      <w:r>
        <w:t>be</w:t>
      </w:r>
      <w:r w:rsidRPr="00C74F88">
        <w:t xml:space="preserve"> </w:t>
      </w:r>
      <w:r>
        <w:t>associated</w:t>
      </w:r>
      <w:r w:rsidRPr="00C74F88">
        <w:t xml:space="preserve"> </w:t>
      </w:r>
      <w:r>
        <w:t>with</w:t>
      </w:r>
      <w:r w:rsidRPr="00C74F88">
        <w:t xml:space="preserve"> </w:t>
      </w:r>
      <w:r>
        <w:t>their</w:t>
      </w:r>
      <w:r w:rsidRPr="00C74F88">
        <w:t xml:space="preserve"> </w:t>
      </w:r>
      <w:r>
        <w:t>clients</w:t>
      </w:r>
      <w:r w:rsidRPr="00C74F88">
        <w:t xml:space="preserve"> </w:t>
      </w:r>
      <w:r>
        <w:t>or</w:t>
      </w:r>
      <w:r w:rsidRPr="00C74F88">
        <w:t xml:space="preserve"> </w:t>
      </w:r>
      <w:r>
        <w:t>with</w:t>
      </w:r>
      <w:r w:rsidRPr="00C74F88">
        <w:t xml:space="preserve"> </w:t>
      </w:r>
      <w:r>
        <w:t>their</w:t>
      </w:r>
      <w:r w:rsidRPr="00C74F88">
        <w:t xml:space="preserve"> </w:t>
      </w:r>
      <w:r>
        <w:t>clients</w:t>
      </w:r>
      <w:r w:rsidRPr="00C74F88">
        <w:t xml:space="preserve">’ </w:t>
      </w:r>
      <w:r>
        <w:t>cases</w:t>
      </w:r>
      <w:r w:rsidRPr="00C74F88">
        <w:t xml:space="preserve">; </w:t>
      </w:r>
      <w:r>
        <w:t>lawyers</w:t>
      </w:r>
      <w:r w:rsidRPr="00C74F88">
        <w:t xml:space="preserve"> </w:t>
      </w:r>
      <w:r>
        <w:t>should</w:t>
      </w:r>
      <w:r w:rsidRPr="00C74F88">
        <w:t xml:space="preserve"> </w:t>
      </w:r>
      <w:r>
        <w:t>not</w:t>
      </w:r>
      <w:r w:rsidRPr="00C74F88">
        <w:t xml:space="preserve"> </w:t>
      </w:r>
      <w:r>
        <w:t>be</w:t>
      </w:r>
      <w:r w:rsidRPr="00C74F88">
        <w:t xml:space="preserve"> </w:t>
      </w:r>
      <w:r>
        <w:t>persecuted</w:t>
      </w:r>
      <w:r w:rsidRPr="00C74F88">
        <w:t xml:space="preserve"> </w:t>
      </w:r>
      <w:r>
        <w:t>for</w:t>
      </w:r>
      <w:r w:rsidRPr="00C74F88">
        <w:t xml:space="preserve"> </w:t>
      </w:r>
      <w:r>
        <w:t>any</w:t>
      </w:r>
      <w:r w:rsidRPr="00C74F88">
        <w:t xml:space="preserve"> </w:t>
      </w:r>
      <w:r w:rsidR="00C74F88">
        <w:t xml:space="preserve">lawful acts </w:t>
      </w:r>
      <w:r>
        <w:t>they</w:t>
      </w:r>
      <w:r w:rsidRPr="00C74F88">
        <w:t xml:space="preserve"> </w:t>
      </w:r>
      <w:r w:rsidR="00C74F88">
        <w:t>commit as</w:t>
      </w:r>
      <w:r w:rsidR="00C74F88" w:rsidRPr="00C74F88">
        <w:t xml:space="preserve"> </w:t>
      </w:r>
      <w:r w:rsidR="00C74F88">
        <w:t>a</w:t>
      </w:r>
      <w:r w:rsidR="00C74F88" w:rsidRPr="00C74F88">
        <w:t xml:space="preserve"> </w:t>
      </w:r>
      <w:r w:rsidR="00C74F88">
        <w:t>result</w:t>
      </w:r>
      <w:r w:rsidR="00C74F88" w:rsidRPr="00C74F88">
        <w:t xml:space="preserve"> </w:t>
      </w:r>
      <w:r w:rsidR="00C74F88">
        <w:t>of</w:t>
      </w:r>
      <w:r w:rsidR="00C74F88" w:rsidRPr="00C74F88">
        <w:t xml:space="preserve"> </w:t>
      </w:r>
      <w:r w:rsidR="00C74F88">
        <w:t>performing their</w:t>
      </w:r>
      <w:r w:rsidR="00C74F88" w:rsidRPr="00C74F88">
        <w:t xml:space="preserve"> </w:t>
      </w:r>
      <w:r w:rsidR="00C74F88">
        <w:t>duties.</w:t>
      </w:r>
      <w:r w:rsidR="00C74F88" w:rsidRPr="00C74F88">
        <w:t xml:space="preserve"> </w:t>
      </w:r>
    </w:p>
    <w:p w:rsidR="001A4812" w:rsidRPr="00A202B8" w:rsidRDefault="00C74F88" w:rsidP="00A202B8">
      <w:pPr>
        <w:pStyle w:val="a9"/>
        <w:shd w:val="clear" w:color="auto" w:fill="FFFFFF"/>
        <w:spacing w:before="0" w:beforeAutospacing="0" w:after="0" w:afterAutospacing="0"/>
        <w:ind w:firstLine="708"/>
        <w:jc w:val="both"/>
      </w:pPr>
      <w:r w:rsidRPr="00305F47">
        <w:rPr>
          <w:shd w:val="clear" w:color="auto" w:fill="FFFFFF"/>
        </w:rPr>
        <w:t xml:space="preserve">On July 21, 2014 famous Tajik </w:t>
      </w:r>
      <w:r w:rsidR="00EF3FB5" w:rsidRPr="00305F47">
        <w:rPr>
          <w:shd w:val="clear" w:color="auto" w:fill="FFFFFF"/>
        </w:rPr>
        <w:t xml:space="preserve">human rights activist and </w:t>
      </w:r>
      <w:r w:rsidRPr="00305F47">
        <w:rPr>
          <w:shd w:val="clear" w:color="auto" w:fill="FFFFFF"/>
        </w:rPr>
        <w:t xml:space="preserve">lawyer </w:t>
      </w:r>
      <w:proofErr w:type="spellStart"/>
      <w:r w:rsidRPr="00305F47">
        <w:rPr>
          <w:shd w:val="clear" w:color="auto" w:fill="FFFFFF"/>
        </w:rPr>
        <w:t>Shuhrat</w:t>
      </w:r>
      <w:proofErr w:type="spellEnd"/>
      <w:r w:rsidRPr="00305F47">
        <w:rPr>
          <w:shd w:val="clear" w:color="auto" w:fill="FFFFFF"/>
        </w:rPr>
        <w:t xml:space="preserve"> </w:t>
      </w:r>
      <w:proofErr w:type="spellStart"/>
      <w:r w:rsidRPr="00305F47">
        <w:rPr>
          <w:shd w:val="clear" w:color="auto" w:fill="FFFFFF"/>
        </w:rPr>
        <w:t>Qudratov</w:t>
      </w:r>
      <w:proofErr w:type="spellEnd"/>
      <w:r w:rsidRPr="00305F47">
        <w:rPr>
          <w:shd w:val="clear" w:color="auto" w:fill="FFFFFF"/>
        </w:rPr>
        <w:t xml:space="preserve"> </w:t>
      </w:r>
      <w:r w:rsidR="00DF4EEA" w:rsidRPr="00305F47">
        <w:rPr>
          <w:shd w:val="clear" w:color="auto" w:fill="FFFFFF"/>
        </w:rPr>
        <w:t>was</w:t>
      </w:r>
      <w:r w:rsidR="00DF4EEA" w:rsidRPr="00EF3FB5">
        <w:rPr>
          <w:shd w:val="clear" w:color="auto" w:fill="FFFFFF"/>
        </w:rPr>
        <w:t xml:space="preserve"> </w:t>
      </w:r>
      <w:r w:rsidR="00EF3FB5">
        <w:rPr>
          <w:shd w:val="clear" w:color="auto" w:fill="FFFFFF"/>
        </w:rPr>
        <w:t>detained</w:t>
      </w:r>
      <w:r w:rsidR="00DF4EEA" w:rsidRPr="00EF3FB5">
        <w:rPr>
          <w:shd w:val="clear" w:color="auto" w:fill="FFFFFF"/>
        </w:rPr>
        <w:t xml:space="preserve">. </w:t>
      </w:r>
      <w:r w:rsidR="00DF4EEA">
        <w:rPr>
          <w:shd w:val="clear" w:color="auto" w:fill="FFFFFF"/>
        </w:rPr>
        <w:t xml:space="preserve">According to the official report of the State Financial Control and Anti-Corruption Agency, he was </w:t>
      </w:r>
      <w:r w:rsidR="00EF3FB5">
        <w:rPr>
          <w:shd w:val="clear" w:color="auto" w:fill="FFFFFF"/>
        </w:rPr>
        <w:t xml:space="preserve">detained </w:t>
      </w:r>
      <w:r w:rsidR="00F36959">
        <w:rPr>
          <w:shd w:val="clear" w:color="auto" w:fill="FFFFFF"/>
        </w:rPr>
        <w:t xml:space="preserve">at the time of taking </w:t>
      </w:r>
      <w:r w:rsidR="00EF3FB5">
        <w:rPr>
          <w:shd w:val="clear" w:color="auto" w:fill="FFFFFF"/>
        </w:rPr>
        <w:t xml:space="preserve">a </w:t>
      </w:r>
      <w:r w:rsidR="00F36959">
        <w:rPr>
          <w:shd w:val="clear" w:color="auto" w:fill="FFFFFF"/>
        </w:rPr>
        <w:t xml:space="preserve">bribe from his client </w:t>
      </w:r>
      <w:proofErr w:type="spellStart"/>
      <w:r w:rsidR="00F36959">
        <w:rPr>
          <w:shd w:val="clear" w:color="auto" w:fill="FFFFFF"/>
        </w:rPr>
        <w:t>Amirali</w:t>
      </w:r>
      <w:proofErr w:type="spellEnd"/>
      <w:r w:rsidR="00F36959">
        <w:rPr>
          <w:shd w:val="clear" w:color="auto" w:fill="FFFFFF"/>
        </w:rPr>
        <w:t xml:space="preserve"> </w:t>
      </w:r>
      <w:proofErr w:type="spellStart"/>
      <w:r w:rsidR="00F36959">
        <w:rPr>
          <w:shd w:val="clear" w:color="auto" w:fill="FFFFFF"/>
        </w:rPr>
        <w:t>Sulamaev</w:t>
      </w:r>
      <w:proofErr w:type="spellEnd"/>
      <w:r w:rsidR="00F36959">
        <w:rPr>
          <w:shd w:val="clear" w:color="auto" w:fill="FFFFFF"/>
        </w:rPr>
        <w:t xml:space="preserve"> who was accused of fraud </w:t>
      </w:r>
      <w:r w:rsidR="00EF3FB5">
        <w:rPr>
          <w:shd w:val="clear" w:color="auto" w:fill="FFFFFF"/>
        </w:rPr>
        <w:t xml:space="preserve">for its </w:t>
      </w:r>
      <w:r w:rsidR="00A202B8">
        <w:rPr>
          <w:shd w:val="clear" w:color="auto" w:fill="FFFFFF"/>
        </w:rPr>
        <w:t xml:space="preserve">subsequent </w:t>
      </w:r>
      <w:r w:rsidR="00EF3FB5">
        <w:rPr>
          <w:shd w:val="clear" w:color="auto" w:fill="FFFFFF"/>
        </w:rPr>
        <w:t xml:space="preserve">handover to one of the judges of the court in </w:t>
      </w:r>
      <w:proofErr w:type="spellStart"/>
      <w:r w:rsidR="00EF3FB5">
        <w:rPr>
          <w:shd w:val="clear" w:color="auto" w:fill="FFFFFF"/>
        </w:rPr>
        <w:t>Ismoili</w:t>
      </w:r>
      <w:proofErr w:type="spellEnd"/>
      <w:r w:rsidR="00EF3FB5">
        <w:rPr>
          <w:shd w:val="clear" w:color="auto" w:fill="FFFFFF"/>
        </w:rPr>
        <w:t xml:space="preserve"> </w:t>
      </w:r>
      <w:proofErr w:type="spellStart"/>
      <w:r w:rsidR="00EF3FB5">
        <w:rPr>
          <w:shd w:val="clear" w:color="auto" w:fill="FFFFFF"/>
        </w:rPr>
        <w:t>Somoni</w:t>
      </w:r>
      <w:proofErr w:type="spellEnd"/>
      <w:r w:rsidR="00EF3FB5">
        <w:rPr>
          <w:shd w:val="clear" w:color="auto" w:fill="FFFFFF"/>
        </w:rPr>
        <w:t xml:space="preserve"> District of the capital city “with the purpose of judgement of acquittal”</w:t>
      </w:r>
      <w:r w:rsidR="001A4812" w:rsidRPr="00A202B8">
        <w:rPr>
          <w:shd w:val="clear" w:color="auto" w:fill="FFFFFF"/>
        </w:rPr>
        <w:t>.</w:t>
      </w:r>
      <w:r w:rsidR="001A4812" w:rsidRPr="00D7139B">
        <w:rPr>
          <w:shd w:val="clear" w:color="auto" w:fill="FFFFFF"/>
        </w:rPr>
        <w:t>  </w:t>
      </w:r>
    </w:p>
    <w:p w:rsidR="001A4812" w:rsidRPr="00A202B8" w:rsidRDefault="00A202B8" w:rsidP="00305F47">
      <w:pPr>
        <w:pStyle w:val="3"/>
        <w:shd w:val="clear" w:color="auto" w:fill="FFFFFF"/>
        <w:spacing w:before="0" w:line="240" w:lineRule="auto"/>
        <w:ind w:firstLine="708"/>
        <w:jc w:val="both"/>
        <w:rPr>
          <w:rFonts w:ascii="Times New Roman" w:hAnsi="Times New Roman" w:cs="Times New Roman"/>
          <w:color w:val="auto"/>
          <w:sz w:val="24"/>
          <w:szCs w:val="24"/>
        </w:rPr>
      </w:pPr>
      <w:r>
        <w:rPr>
          <w:rStyle w:val="aa"/>
          <w:rFonts w:ascii="Times New Roman" w:hAnsi="Times New Roman" w:cs="Times New Roman"/>
          <w:color w:val="auto"/>
          <w:sz w:val="24"/>
          <w:szCs w:val="24"/>
        </w:rPr>
        <w:t>Due</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to</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these</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events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Tajik</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civil</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society</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organizations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representatives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of</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lawyers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groups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as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well</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as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members</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of</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the</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NGO</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Coalition</w:t>
      </w:r>
      <w:r w:rsidRPr="00A202B8">
        <w:rPr>
          <w:rStyle w:val="aa"/>
          <w:rFonts w:ascii="Times New Roman" w:hAnsi="Times New Roman" w:cs="Times New Roman"/>
          <w:color w:val="auto"/>
          <w:sz w:val="24"/>
          <w:szCs w:val="24"/>
        </w:rPr>
        <w:t xml:space="preserve"> </w:t>
      </w:r>
      <w:r w:rsidR="00305F47">
        <w:rPr>
          <w:rStyle w:val="aa"/>
          <w:rFonts w:ascii="Times New Roman" w:hAnsi="Times New Roman" w:cs="Times New Roman"/>
          <w:color w:val="auto"/>
          <w:sz w:val="24"/>
          <w:szCs w:val="24"/>
        </w:rPr>
        <w:t>a</w:t>
      </w:r>
      <w:r>
        <w:rPr>
          <w:rStyle w:val="aa"/>
          <w:rFonts w:ascii="Times New Roman" w:hAnsi="Times New Roman" w:cs="Times New Roman"/>
          <w:color w:val="auto"/>
          <w:sz w:val="24"/>
          <w:szCs w:val="24"/>
        </w:rPr>
        <w:t>gainst</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Torture</w:t>
      </w:r>
      <w:r w:rsidRPr="00A202B8">
        <w:rPr>
          <w:rStyle w:val="aa"/>
          <w:rFonts w:ascii="Times New Roman" w:hAnsi="Times New Roman" w:cs="Times New Roman"/>
          <w:color w:val="auto"/>
          <w:sz w:val="24"/>
          <w:szCs w:val="24"/>
        </w:rPr>
        <w:t xml:space="preserve"> </w:t>
      </w:r>
      <w:r>
        <w:rPr>
          <w:rStyle w:val="aa"/>
          <w:rFonts w:ascii="Times New Roman" w:hAnsi="Times New Roman" w:cs="Times New Roman"/>
          <w:color w:val="auto"/>
          <w:sz w:val="24"/>
          <w:szCs w:val="24"/>
        </w:rPr>
        <w:t>in Tajikistan expressed their serious concern over the increasing number of cases of detention of lawyers conducting cases of public interes</w:t>
      </w:r>
      <w:r w:rsidR="00F05F71">
        <w:rPr>
          <w:rStyle w:val="aa"/>
          <w:rFonts w:ascii="Times New Roman" w:hAnsi="Times New Roman" w:cs="Times New Roman"/>
          <w:color w:val="auto"/>
          <w:sz w:val="24"/>
          <w:szCs w:val="24"/>
        </w:rPr>
        <w:t>t</w:t>
      </w:r>
      <w:r w:rsidR="001A4812" w:rsidRPr="00A202B8">
        <w:rPr>
          <w:rStyle w:val="aa"/>
          <w:rFonts w:ascii="Times New Roman" w:hAnsi="Times New Roman" w:cs="Times New Roman"/>
          <w:color w:val="auto"/>
          <w:sz w:val="24"/>
          <w:szCs w:val="24"/>
        </w:rPr>
        <w:t>.</w:t>
      </w:r>
      <w:r w:rsidR="001A4812" w:rsidRPr="00D7139B">
        <w:rPr>
          <w:rStyle w:val="a5"/>
          <w:rFonts w:ascii="Times New Roman" w:hAnsi="Times New Roman" w:cs="Times New Roman"/>
          <w:b w:val="0"/>
          <w:color w:val="auto"/>
          <w:sz w:val="24"/>
          <w:szCs w:val="24"/>
        </w:rPr>
        <w:footnoteReference w:id="13"/>
      </w:r>
    </w:p>
    <w:p w:rsidR="001A4812" w:rsidRPr="00F05F71" w:rsidRDefault="00F05F71" w:rsidP="00305F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Two</w:t>
      </w:r>
      <w:r w:rsidRPr="00F05F71">
        <w:rPr>
          <w:rFonts w:ascii="Times New Roman" w:hAnsi="Times New Roman" w:cs="Times New Roman"/>
          <w:sz w:val="24"/>
          <w:szCs w:val="24"/>
        </w:rPr>
        <w:t xml:space="preserve"> </w:t>
      </w:r>
      <w:r>
        <w:rPr>
          <w:rFonts w:ascii="Times New Roman" w:hAnsi="Times New Roman" w:cs="Times New Roman"/>
          <w:sz w:val="24"/>
          <w:szCs w:val="24"/>
        </w:rPr>
        <w:t>lawyers,</w:t>
      </w:r>
      <w:r w:rsidRPr="00F05F71">
        <w:rPr>
          <w:rFonts w:ascii="Times New Roman" w:hAnsi="Times New Roman" w:cs="Times New Roman"/>
          <w:sz w:val="24"/>
          <w:szCs w:val="24"/>
        </w:rPr>
        <w:t xml:space="preserve"> </w:t>
      </w:r>
      <w:r>
        <w:rPr>
          <w:rFonts w:ascii="Times New Roman" w:hAnsi="Times New Roman" w:cs="Times New Roman"/>
          <w:sz w:val="24"/>
          <w:szCs w:val="24"/>
        </w:rPr>
        <w:t>who</w:t>
      </w:r>
      <w:r w:rsidRPr="00F05F71">
        <w:rPr>
          <w:rFonts w:ascii="Times New Roman" w:hAnsi="Times New Roman" w:cs="Times New Roman"/>
          <w:sz w:val="24"/>
          <w:szCs w:val="24"/>
        </w:rPr>
        <w:t xml:space="preserve"> </w:t>
      </w:r>
      <w:r>
        <w:rPr>
          <w:rFonts w:ascii="Times New Roman" w:hAnsi="Times New Roman" w:cs="Times New Roman"/>
          <w:sz w:val="24"/>
          <w:szCs w:val="24"/>
        </w:rPr>
        <w:t>protected</w:t>
      </w:r>
      <w:r w:rsidRPr="00F05F71">
        <w:rPr>
          <w:rFonts w:ascii="Times New Roman" w:hAnsi="Times New Roman" w:cs="Times New Roman"/>
          <w:sz w:val="24"/>
          <w:szCs w:val="24"/>
        </w:rPr>
        <w:t xml:space="preserve"> </w:t>
      </w:r>
      <w:r>
        <w:rPr>
          <w:rFonts w:ascii="Times New Roman" w:hAnsi="Times New Roman" w:cs="Times New Roman"/>
          <w:sz w:val="24"/>
          <w:szCs w:val="24"/>
        </w:rPr>
        <w:t>the</w:t>
      </w:r>
      <w:r w:rsidRPr="00F05F71">
        <w:rPr>
          <w:rFonts w:ascii="Times New Roman" w:hAnsi="Times New Roman" w:cs="Times New Roman"/>
          <w:sz w:val="24"/>
          <w:szCs w:val="24"/>
        </w:rPr>
        <w:t xml:space="preserve"> </w:t>
      </w:r>
      <w:r>
        <w:rPr>
          <w:rFonts w:ascii="Times New Roman" w:hAnsi="Times New Roman" w:cs="Times New Roman"/>
          <w:sz w:val="24"/>
          <w:szCs w:val="24"/>
        </w:rPr>
        <w:t>rights</w:t>
      </w:r>
      <w:r w:rsidRPr="00F05F71">
        <w:rPr>
          <w:rFonts w:ascii="Times New Roman" w:hAnsi="Times New Roman" w:cs="Times New Roman"/>
          <w:sz w:val="24"/>
          <w:szCs w:val="24"/>
        </w:rPr>
        <w:t xml:space="preserve"> </w:t>
      </w:r>
      <w:r>
        <w:rPr>
          <w:rFonts w:ascii="Times New Roman" w:hAnsi="Times New Roman" w:cs="Times New Roman"/>
          <w:sz w:val="24"/>
          <w:szCs w:val="24"/>
        </w:rPr>
        <w:t>of</w:t>
      </w:r>
      <w:r w:rsidRPr="00F05F71">
        <w:rPr>
          <w:rFonts w:ascii="Times New Roman" w:hAnsi="Times New Roman" w:cs="Times New Roman"/>
          <w:sz w:val="24"/>
          <w:szCs w:val="24"/>
        </w:rPr>
        <w:t xml:space="preserve"> </w:t>
      </w:r>
      <w:r>
        <w:rPr>
          <w:rFonts w:ascii="Times New Roman" w:hAnsi="Times New Roman" w:cs="Times New Roman"/>
          <w:sz w:val="24"/>
          <w:szCs w:val="24"/>
        </w:rPr>
        <w:t>detained IRPT members,</w:t>
      </w:r>
      <w:r w:rsidRPr="00F05F71">
        <w:rPr>
          <w:rFonts w:ascii="Times New Roman" w:hAnsi="Times New Roman" w:cs="Times New Roman"/>
          <w:sz w:val="24"/>
          <w:szCs w:val="24"/>
        </w:rPr>
        <w:t xml:space="preserve"> </w:t>
      </w:r>
      <w:proofErr w:type="spellStart"/>
      <w:r>
        <w:rPr>
          <w:rFonts w:ascii="Times New Roman" w:hAnsi="Times New Roman" w:cs="Times New Roman"/>
          <w:sz w:val="24"/>
          <w:szCs w:val="24"/>
        </w:rPr>
        <w:t>Buzurgmehr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Yorov</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Nuriddin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Mahkamov</w:t>
      </w:r>
      <w:proofErr w:type="spellEnd"/>
      <w:r>
        <w:rPr>
          <w:rFonts w:ascii="Times New Roman" w:hAnsi="Times New Roman" w:cs="Times New Roman"/>
          <w:sz w:val="24"/>
          <w:szCs w:val="24"/>
        </w:rPr>
        <w:t xml:space="preserve"> </w:t>
      </w:r>
      <w:r w:rsidR="00305F47">
        <w:rPr>
          <w:rFonts w:ascii="Times New Roman" w:hAnsi="Times New Roman" w:cs="Times New Roman"/>
          <w:sz w:val="24"/>
          <w:szCs w:val="24"/>
        </w:rPr>
        <w:t>were</w:t>
      </w:r>
      <w:r>
        <w:rPr>
          <w:rFonts w:ascii="Times New Roman" w:hAnsi="Times New Roman" w:cs="Times New Roman"/>
          <w:sz w:val="24"/>
          <w:szCs w:val="24"/>
        </w:rPr>
        <w:t xml:space="preserve"> arrested with the accusation of fraud in September and October 2015 respectively</w:t>
      </w:r>
      <w:r w:rsidR="001A4812" w:rsidRPr="00F05F71">
        <w:rPr>
          <w:rFonts w:ascii="Times New Roman" w:hAnsi="Times New Roman" w:cs="Times New Roman"/>
          <w:sz w:val="24"/>
          <w:szCs w:val="24"/>
        </w:rPr>
        <w:t>.</w:t>
      </w:r>
    </w:p>
    <w:p w:rsidR="001A4812" w:rsidRPr="00F05F71" w:rsidRDefault="001A4812" w:rsidP="00F05F71">
      <w:pPr>
        <w:pStyle w:val="a9"/>
        <w:shd w:val="clear" w:color="auto" w:fill="FFFFFF"/>
        <w:spacing w:before="0" w:beforeAutospacing="0" w:after="0" w:afterAutospacing="0"/>
        <w:ind w:firstLine="708"/>
        <w:jc w:val="both"/>
      </w:pPr>
      <w:r w:rsidRPr="00B300C8">
        <w:t>Human</w:t>
      </w:r>
      <w:r w:rsidRPr="00F05F71">
        <w:t xml:space="preserve"> </w:t>
      </w:r>
      <w:r w:rsidRPr="00B300C8">
        <w:t>Rights</w:t>
      </w:r>
      <w:r w:rsidRPr="00F05F71">
        <w:t xml:space="preserve"> </w:t>
      </w:r>
      <w:r w:rsidRPr="00B300C8">
        <w:t>Watch</w:t>
      </w:r>
      <w:r w:rsidRPr="00F05F71">
        <w:t xml:space="preserve"> (</w:t>
      </w:r>
      <w:r w:rsidRPr="00B300C8">
        <w:t>HRW</w:t>
      </w:r>
      <w:r w:rsidRPr="00F05F71">
        <w:t xml:space="preserve">) </w:t>
      </w:r>
      <w:r w:rsidR="00F05F71">
        <w:t>in the “Worldwide report – 2017”: Populist demagogy threatens human rights” published on January 12 reminded that since 2014 at least 6 lawyers have been arrested or deprived of their liberty</w:t>
      </w:r>
      <w:r w:rsidR="00152C22" w:rsidRPr="00F05F71">
        <w:t>.</w:t>
      </w:r>
    </w:p>
    <w:p w:rsidR="00A00F55" w:rsidRPr="00546B6C" w:rsidRDefault="00F05F71" w:rsidP="00546B6C">
      <w:pPr>
        <w:spacing w:after="0" w:line="240" w:lineRule="auto"/>
        <w:ind w:firstLine="708"/>
        <w:jc w:val="both"/>
        <w:rPr>
          <w:rFonts w:ascii="Times New Roman" w:hAnsi="Times New Roman" w:cs="Times New Roman"/>
          <w:sz w:val="24"/>
          <w:szCs w:val="24"/>
        </w:rPr>
      </w:pPr>
      <w:r w:rsidRPr="00F05F71">
        <w:rPr>
          <w:rFonts w:ascii="Times New Roman" w:hAnsi="Times New Roman" w:cs="Times New Roman"/>
          <w:sz w:val="24"/>
          <w:szCs w:val="24"/>
        </w:rPr>
        <w:lastRenderedPageBreak/>
        <w:t xml:space="preserve">It is reported that at the end of January 2016, Turkish lawyers </w:t>
      </w:r>
      <w:proofErr w:type="spellStart"/>
      <w:r w:rsidRPr="00F05F71">
        <w:rPr>
          <w:rFonts w:ascii="Times New Roman" w:hAnsi="Times New Roman" w:cs="Times New Roman"/>
          <w:sz w:val="24"/>
          <w:szCs w:val="24"/>
        </w:rPr>
        <w:t>Emin</w:t>
      </w:r>
      <w:proofErr w:type="spellEnd"/>
      <w:r w:rsidRPr="00F05F71">
        <w:rPr>
          <w:rFonts w:ascii="Times New Roman" w:hAnsi="Times New Roman" w:cs="Times New Roman"/>
          <w:sz w:val="24"/>
          <w:szCs w:val="24"/>
        </w:rPr>
        <w:t xml:space="preserve"> </w:t>
      </w:r>
      <w:proofErr w:type="spellStart"/>
      <w:r w:rsidRPr="00F05F71">
        <w:rPr>
          <w:rFonts w:ascii="Times New Roman" w:hAnsi="Times New Roman" w:cs="Times New Roman"/>
          <w:sz w:val="24"/>
          <w:szCs w:val="24"/>
        </w:rPr>
        <w:t>Yeldirim</w:t>
      </w:r>
      <w:proofErr w:type="spellEnd"/>
      <w:r w:rsidRPr="00F05F71">
        <w:rPr>
          <w:rFonts w:ascii="Times New Roman" w:hAnsi="Times New Roman" w:cs="Times New Roman"/>
          <w:sz w:val="24"/>
          <w:szCs w:val="24"/>
        </w:rPr>
        <w:t xml:space="preserve"> and Gulden </w:t>
      </w:r>
      <w:proofErr w:type="spellStart"/>
      <w:r w:rsidRPr="00F05F71">
        <w:rPr>
          <w:rFonts w:ascii="Times New Roman" w:hAnsi="Times New Roman" w:cs="Times New Roman"/>
          <w:sz w:val="24"/>
          <w:szCs w:val="24"/>
        </w:rPr>
        <w:t>Sonmez</w:t>
      </w:r>
      <w:proofErr w:type="spellEnd"/>
      <w:r w:rsidRPr="00F05F71">
        <w:rPr>
          <w:rFonts w:ascii="Times New Roman" w:hAnsi="Times New Roman" w:cs="Times New Roman"/>
          <w:sz w:val="24"/>
          <w:szCs w:val="24"/>
        </w:rPr>
        <w:t xml:space="preserve">, as well as their Russian colleague </w:t>
      </w:r>
      <w:proofErr w:type="spellStart"/>
      <w:r w:rsidRPr="00F05F71">
        <w:rPr>
          <w:rFonts w:ascii="Times New Roman" w:hAnsi="Times New Roman" w:cs="Times New Roman"/>
          <w:sz w:val="24"/>
          <w:szCs w:val="24"/>
        </w:rPr>
        <w:t>Dagir</w:t>
      </w:r>
      <w:proofErr w:type="spellEnd"/>
      <w:r w:rsidRPr="00F05F71">
        <w:rPr>
          <w:rFonts w:ascii="Times New Roman" w:hAnsi="Times New Roman" w:cs="Times New Roman"/>
          <w:sz w:val="24"/>
          <w:szCs w:val="24"/>
        </w:rPr>
        <w:t xml:space="preserve"> </w:t>
      </w:r>
      <w:proofErr w:type="spellStart"/>
      <w:r w:rsidRPr="00F05F71">
        <w:rPr>
          <w:rFonts w:ascii="Times New Roman" w:hAnsi="Times New Roman" w:cs="Times New Roman"/>
          <w:sz w:val="24"/>
          <w:szCs w:val="24"/>
        </w:rPr>
        <w:t>Hasanov</w:t>
      </w:r>
      <w:proofErr w:type="spellEnd"/>
      <w:r w:rsidRPr="00F05F71">
        <w:rPr>
          <w:rFonts w:ascii="Times New Roman" w:hAnsi="Times New Roman" w:cs="Times New Roman"/>
          <w:sz w:val="24"/>
          <w:szCs w:val="24"/>
        </w:rPr>
        <w:t xml:space="preserve">, who arrived in the country in the hope of meeting the arrested members of the IRPT, as well as their lawyers and relatives, were briefly detained in Dushanbe. </w:t>
      </w:r>
      <w:r w:rsidRPr="00546B6C">
        <w:rPr>
          <w:rFonts w:ascii="Times New Roman" w:hAnsi="Times New Roman" w:cs="Times New Roman"/>
          <w:sz w:val="24"/>
          <w:szCs w:val="24"/>
        </w:rPr>
        <w:t xml:space="preserve">The Tajik authorities, in </w:t>
      </w:r>
      <w:r w:rsidR="00546B6C">
        <w:rPr>
          <w:rFonts w:ascii="Times New Roman" w:hAnsi="Times New Roman" w:cs="Times New Roman"/>
          <w:sz w:val="24"/>
          <w:szCs w:val="24"/>
        </w:rPr>
        <w:t xml:space="preserve">their </w:t>
      </w:r>
      <w:r w:rsidRPr="00546B6C">
        <w:rPr>
          <w:rFonts w:ascii="Times New Roman" w:hAnsi="Times New Roman" w:cs="Times New Roman"/>
          <w:sz w:val="24"/>
          <w:szCs w:val="24"/>
        </w:rPr>
        <w:t>turn, denied the detention of foreign lawyers and called this information "</w:t>
      </w:r>
      <w:r w:rsidR="00546B6C">
        <w:rPr>
          <w:rFonts w:ascii="Times New Roman" w:hAnsi="Times New Roman" w:cs="Times New Roman"/>
          <w:sz w:val="24"/>
          <w:szCs w:val="24"/>
        </w:rPr>
        <w:t xml:space="preserve">a </w:t>
      </w:r>
      <w:r w:rsidRPr="00546B6C">
        <w:rPr>
          <w:rFonts w:ascii="Times New Roman" w:hAnsi="Times New Roman" w:cs="Times New Roman"/>
          <w:sz w:val="24"/>
          <w:szCs w:val="24"/>
        </w:rPr>
        <w:t>provocation"</w:t>
      </w:r>
      <w:r w:rsidR="00A00F55" w:rsidRPr="00546B6C">
        <w:rPr>
          <w:rFonts w:ascii="Times New Roman" w:hAnsi="Times New Roman" w:cs="Times New Roman"/>
          <w:sz w:val="24"/>
          <w:szCs w:val="24"/>
        </w:rPr>
        <w:t>.</w:t>
      </w:r>
      <w:r w:rsidR="00A00F55" w:rsidRPr="0079185D">
        <w:rPr>
          <w:rStyle w:val="a5"/>
          <w:rFonts w:ascii="Times New Roman" w:hAnsi="Times New Roman" w:cs="Times New Roman"/>
          <w:sz w:val="24"/>
          <w:szCs w:val="24"/>
        </w:rPr>
        <w:footnoteReference w:id="14"/>
      </w:r>
    </w:p>
    <w:p w:rsidR="002305E1" w:rsidRPr="00546B6C" w:rsidRDefault="002305E1" w:rsidP="00A00F55">
      <w:pPr>
        <w:spacing w:after="0" w:line="240" w:lineRule="auto"/>
        <w:ind w:firstLine="708"/>
        <w:jc w:val="both"/>
        <w:rPr>
          <w:rFonts w:ascii="Times New Roman" w:hAnsi="Times New Roman" w:cs="Times New Roman"/>
          <w:sz w:val="24"/>
          <w:szCs w:val="24"/>
        </w:rPr>
      </w:pPr>
    </w:p>
    <w:p w:rsidR="002305E1" w:rsidRPr="00546B6C" w:rsidRDefault="00546B6C" w:rsidP="00546B6C">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Question</w:t>
      </w:r>
      <w:r w:rsidR="004C59EE" w:rsidRPr="00546B6C">
        <w:rPr>
          <w:rFonts w:ascii="Times New Roman" w:eastAsia="Times New Roman" w:hAnsi="Times New Roman" w:cs="Times New Roman"/>
          <w:b/>
          <w:color w:val="222222"/>
          <w:sz w:val="24"/>
          <w:szCs w:val="24"/>
          <w:lang w:eastAsia="ru-RU"/>
        </w:rPr>
        <w:t>:</w:t>
      </w:r>
      <w:r w:rsidR="00C960D3"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Kindly</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answer</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What</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measures</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are</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taken</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by</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the</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state</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to</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ensure</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the</w:t>
      </w:r>
      <w:r w:rsidRPr="00546B6C">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rights and security of lawyers who face pressure and persecutions for performing their duties to protect human rights</w:t>
      </w:r>
      <w:r w:rsidR="002305E1" w:rsidRPr="00546B6C">
        <w:rPr>
          <w:rFonts w:ascii="Times New Roman" w:eastAsia="Times New Roman" w:hAnsi="Times New Roman" w:cs="Times New Roman"/>
          <w:b/>
          <w:sz w:val="24"/>
          <w:szCs w:val="24"/>
          <w:lang w:eastAsia="ru-RU"/>
        </w:rPr>
        <w:t>?</w:t>
      </w:r>
      <w:r w:rsidR="002305E1" w:rsidRPr="00C960D3">
        <w:rPr>
          <w:rFonts w:ascii="Times New Roman" w:eastAsia="Times New Roman" w:hAnsi="Times New Roman" w:cs="Times New Roman"/>
          <w:b/>
          <w:sz w:val="24"/>
          <w:szCs w:val="24"/>
          <w:lang w:eastAsia="ru-RU"/>
        </w:rPr>
        <w:t> </w:t>
      </w:r>
    </w:p>
    <w:p w:rsidR="004C59EE" w:rsidRPr="00546B6C" w:rsidRDefault="004C59EE" w:rsidP="004C59EE">
      <w:pPr>
        <w:spacing w:after="0" w:line="240" w:lineRule="auto"/>
        <w:jc w:val="both"/>
        <w:rPr>
          <w:rFonts w:ascii="Times New Roman" w:hAnsi="Times New Roman" w:cs="Times New Roman"/>
          <w:sz w:val="24"/>
          <w:szCs w:val="24"/>
        </w:rPr>
      </w:pPr>
    </w:p>
    <w:p w:rsidR="009051A9" w:rsidRPr="00546B6C" w:rsidRDefault="00546B6C" w:rsidP="00546B6C">
      <w:pPr>
        <w:shd w:val="clear" w:color="auto" w:fill="FFFFFF"/>
        <w:spacing w:after="0" w:line="2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Free legal assistance</w:t>
      </w:r>
    </w:p>
    <w:p w:rsidR="009051A9" w:rsidRPr="00546B6C" w:rsidRDefault="00546B6C" w:rsidP="00546B6C">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On July 2015 the Concept Paper for providing free legal assistance to the population was adopted by the Tajik Government Resolution</w:t>
      </w:r>
      <w:r w:rsidR="009051A9" w:rsidRPr="00546B6C">
        <w:rPr>
          <w:rFonts w:ascii="Times New Roman" w:hAnsi="Times New Roman" w:cs="Times New Roman"/>
          <w:sz w:val="24"/>
          <w:szCs w:val="24"/>
        </w:rPr>
        <w:t xml:space="preserve">. </w:t>
      </w:r>
    </w:p>
    <w:p w:rsidR="009051A9" w:rsidRPr="00AA5EF7" w:rsidRDefault="00546B6C" w:rsidP="00305F47">
      <w:pPr>
        <w:spacing w:after="0"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In accordance with the Concept Implementation Plan, gradually, by 2023 the state will independently provide funding for the system of free legal assistance to the population, including payment for the services of lawyers who provide free assistance. However, the Concept is </w:t>
      </w:r>
      <w:r w:rsidR="007F2314">
        <w:rPr>
          <w:rFonts w:ascii="Times New Roman" w:hAnsi="Times New Roman" w:cs="Times New Roman"/>
          <w:sz w:val="24"/>
          <w:szCs w:val="24"/>
        </w:rPr>
        <w:t xml:space="preserve">still </w:t>
      </w:r>
      <w:r>
        <w:rPr>
          <w:rFonts w:ascii="Times New Roman" w:hAnsi="Times New Roman" w:cs="Times New Roman"/>
          <w:sz w:val="24"/>
          <w:szCs w:val="24"/>
        </w:rPr>
        <w:t xml:space="preserve">being implemented with the support from international donor organizations </w:t>
      </w:r>
      <w:r w:rsidR="007F2314">
        <w:rPr>
          <w:rFonts w:ascii="Times New Roman" w:hAnsi="Times New Roman" w:cs="Times New Roman"/>
          <w:sz w:val="24"/>
          <w:szCs w:val="24"/>
        </w:rPr>
        <w:t xml:space="preserve">while funds have not been allocated </w:t>
      </w:r>
      <w:r w:rsidR="00305F47">
        <w:rPr>
          <w:rFonts w:ascii="Times New Roman" w:hAnsi="Times New Roman" w:cs="Times New Roman"/>
          <w:sz w:val="24"/>
          <w:szCs w:val="24"/>
        </w:rPr>
        <w:t xml:space="preserve">from the budget of </w:t>
      </w:r>
      <w:r w:rsidR="007F2314">
        <w:rPr>
          <w:rFonts w:ascii="Times New Roman" w:hAnsi="Times New Roman" w:cs="Times New Roman"/>
          <w:sz w:val="24"/>
          <w:szCs w:val="24"/>
        </w:rPr>
        <w:t xml:space="preserve">Tajikistan for implementing the Concept. </w:t>
      </w:r>
    </w:p>
    <w:p w:rsidR="009051A9" w:rsidRPr="006D7B62" w:rsidRDefault="00E57A6A" w:rsidP="00305F47">
      <w:pPr>
        <w:spacing w:after="0" w:line="240" w:lineRule="auto"/>
        <w:ind w:firstLine="708"/>
        <w:jc w:val="both"/>
        <w:rPr>
          <w:rFonts w:ascii="Times New Roman" w:hAnsi="Times New Roman"/>
          <w:sz w:val="24"/>
          <w:szCs w:val="24"/>
        </w:rPr>
      </w:pPr>
      <w:r>
        <w:rPr>
          <w:rFonts w:ascii="Times New Roman" w:hAnsi="Times New Roman"/>
          <w:sz w:val="24"/>
          <w:szCs w:val="24"/>
        </w:rPr>
        <w:t>In article 32 of the Law of RT “On the bar and legal practice” and in the Concept Paper for provision of free legal assistance, the category of persons entitled to receive free legal assistance include</w:t>
      </w:r>
      <w:r w:rsidR="006D7B62">
        <w:rPr>
          <w:rFonts w:ascii="Times New Roman" w:hAnsi="Times New Roman"/>
          <w:sz w:val="24"/>
          <w:szCs w:val="24"/>
        </w:rPr>
        <w:t>s</w:t>
      </w:r>
      <w:r>
        <w:rPr>
          <w:rFonts w:ascii="Times New Roman" w:hAnsi="Times New Roman"/>
          <w:sz w:val="24"/>
          <w:szCs w:val="24"/>
        </w:rPr>
        <w:t xml:space="preserve"> poor citizens whose total income for every family member is less than one indicator for</w:t>
      </w:r>
      <w:r w:rsidR="00305F47">
        <w:rPr>
          <w:rFonts w:ascii="Times New Roman" w:hAnsi="Times New Roman"/>
          <w:sz w:val="24"/>
          <w:szCs w:val="24"/>
        </w:rPr>
        <w:t xml:space="preserve"> accounts</w:t>
      </w:r>
      <w:r w:rsidR="009051A9" w:rsidRPr="006D7B62">
        <w:rPr>
          <w:rFonts w:ascii="Times New Roman" w:hAnsi="Times New Roman"/>
          <w:sz w:val="24"/>
          <w:szCs w:val="24"/>
        </w:rPr>
        <w:t xml:space="preserve">. </w:t>
      </w:r>
      <w:r w:rsidR="006D7B62">
        <w:rPr>
          <w:rFonts w:ascii="Times New Roman" w:hAnsi="Times New Roman"/>
          <w:sz w:val="24"/>
          <w:szCs w:val="24"/>
        </w:rPr>
        <w:t>Presently</w:t>
      </w:r>
      <w:r w:rsidR="006D7B62" w:rsidRPr="006D7B62">
        <w:rPr>
          <w:rFonts w:ascii="Times New Roman" w:hAnsi="Times New Roman"/>
          <w:sz w:val="24"/>
          <w:szCs w:val="24"/>
        </w:rPr>
        <w:t xml:space="preserve"> </w:t>
      </w:r>
      <w:r w:rsidR="006D7B62">
        <w:rPr>
          <w:rFonts w:ascii="Times New Roman" w:hAnsi="Times New Roman"/>
          <w:sz w:val="24"/>
          <w:szCs w:val="24"/>
        </w:rPr>
        <w:t>one</w:t>
      </w:r>
      <w:r w:rsidR="006D7B62" w:rsidRPr="006D7B62">
        <w:rPr>
          <w:rFonts w:ascii="Times New Roman" w:hAnsi="Times New Roman"/>
          <w:sz w:val="24"/>
          <w:szCs w:val="24"/>
        </w:rPr>
        <w:t xml:space="preserve"> </w:t>
      </w:r>
      <w:r w:rsidR="006D7B62">
        <w:rPr>
          <w:rFonts w:ascii="Times New Roman" w:hAnsi="Times New Roman"/>
          <w:sz w:val="24"/>
          <w:szCs w:val="24"/>
        </w:rPr>
        <w:t>indicator</w:t>
      </w:r>
      <w:r w:rsidR="006D7B62" w:rsidRPr="006D7B62">
        <w:rPr>
          <w:rFonts w:ascii="Times New Roman" w:hAnsi="Times New Roman"/>
          <w:sz w:val="24"/>
          <w:szCs w:val="24"/>
        </w:rPr>
        <w:t xml:space="preserve"> </w:t>
      </w:r>
      <w:r w:rsidR="006D7B62">
        <w:rPr>
          <w:rFonts w:ascii="Times New Roman" w:hAnsi="Times New Roman"/>
          <w:sz w:val="24"/>
          <w:szCs w:val="24"/>
        </w:rPr>
        <w:t>for</w:t>
      </w:r>
      <w:r w:rsidR="006D7B62" w:rsidRPr="006D7B62">
        <w:rPr>
          <w:rFonts w:ascii="Times New Roman" w:hAnsi="Times New Roman"/>
          <w:sz w:val="24"/>
          <w:szCs w:val="24"/>
        </w:rPr>
        <w:t xml:space="preserve"> </w:t>
      </w:r>
      <w:r w:rsidR="00305F47">
        <w:rPr>
          <w:rFonts w:ascii="Times New Roman" w:hAnsi="Times New Roman"/>
          <w:sz w:val="24"/>
          <w:szCs w:val="24"/>
        </w:rPr>
        <w:t xml:space="preserve">accounts </w:t>
      </w:r>
      <w:r w:rsidR="006D7B62">
        <w:rPr>
          <w:rFonts w:ascii="Times New Roman" w:hAnsi="Times New Roman"/>
          <w:sz w:val="24"/>
          <w:szCs w:val="24"/>
        </w:rPr>
        <w:t>comprise</w:t>
      </w:r>
      <w:r w:rsidR="006D7B62" w:rsidRPr="006D7B62">
        <w:rPr>
          <w:rFonts w:ascii="Times New Roman" w:hAnsi="Times New Roman"/>
          <w:sz w:val="24"/>
          <w:szCs w:val="24"/>
        </w:rPr>
        <w:t xml:space="preserve"> 50 </w:t>
      </w:r>
      <w:proofErr w:type="spellStart"/>
      <w:r w:rsidR="006D7B62">
        <w:rPr>
          <w:rFonts w:ascii="Times New Roman" w:hAnsi="Times New Roman"/>
          <w:sz w:val="24"/>
          <w:szCs w:val="24"/>
        </w:rPr>
        <w:t>Somoni</w:t>
      </w:r>
      <w:proofErr w:type="spellEnd"/>
      <w:r w:rsidR="006D7B62" w:rsidRPr="006D7B62">
        <w:rPr>
          <w:rFonts w:ascii="Times New Roman" w:hAnsi="Times New Roman"/>
          <w:sz w:val="24"/>
          <w:szCs w:val="24"/>
        </w:rPr>
        <w:t xml:space="preserve"> (</w:t>
      </w:r>
      <w:r w:rsidR="006D7B62">
        <w:rPr>
          <w:rFonts w:ascii="Times New Roman" w:hAnsi="Times New Roman"/>
          <w:sz w:val="24"/>
          <w:szCs w:val="24"/>
        </w:rPr>
        <w:t>approximately</w:t>
      </w:r>
      <w:r w:rsidR="006D7B62" w:rsidRPr="006D7B62">
        <w:rPr>
          <w:rFonts w:ascii="Times New Roman" w:hAnsi="Times New Roman"/>
          <w:sz w:val="24"/>
          <w:szCs w:val="24"/>
        </w:rPr>
        <w:t xml:space="preserve"> </w:t>
      </w:r>
      <w:r w:rsidR="006D7B62">
        <w:rPr>
          <w:rFonts w:ascii="Times New Roman" w:hAnsi="Times New Roman"/>
          <w:sz w:val="24"/>
          <w:szCs w:val="24"/>
        </w:rPr>
        <w:t>US</w:t>
      </w:r>
      <w:r w:rsidR="006D7B62" w:rsidRPr="006D7B62">
        <w:rPr>
          <w:rFonts w:ascii="Times New Roman" w:hAnsi="Times New Roman"/>
          <w:sz w:val="24"/>
          <w:szCs w:val="24"/>
        </w:rPr>
        <w:t>$ 5.5)</w:t>
      </w:r>
      <w:r w:rsidR="006D7B62">
        <w:rPr>
          <w:rFonts w:ascii="Times New Roman" w:hAnsi="Times New Roman"/>
          <w:sz w:val="24"/>
          <w:szCs w:val="24"/>
        </w:rPr>
        <w:t>, which is a very low indicator for determining the property status of a person or of a family</w:t>
      </w:r>
      <w:r w:rsidR="009051A9" w:rsidRPr="006D7B62">
        <w:rPr>
          <w:rFonts w:ascii="Times New Roman" w:hAnsi="Times New Roman"/>
          <w:sz w:val="24"/>
          <w:szCs w:val="24"/>
        </w:rPr>
        <w:t xml:space="preserve">. </w:t>
      </w:r>
    </w:p>
    <w:p w:rsidR="009051A9" w:rsidRPr="002E0CB5" w:rsidRDefault="006D7B62" w:rsidP="0031764F">
      <w:pPr>
        <w:spacing w:after="0" w:line="240" w:lineRule="auto"/>
        <w:ind w:firstLine="708"/>
        <w:jc w:val="both"/>
        <w:rPr>
          <w:rFonts w:ascii="Times New Roman" w:hAnsi="Times New Roman" w:cs="Times New Roman"/>
          <w:sz w:val="24"/>
          <w:szCs w:val="24"/>
          <w:lang w:val="tg-Cyrl-TJ"/>
        </w:rPr>
      </w:pPr>
      <w:r>
        <w:rPr>
          <w:rFonts w:ascii="Times New Roman" w:hAnsi="Times New Roman" w:cs="Times New Roman"/>
          <w:sz w:val="24"/>
          <w:szCs w:val="24"/>
        </w:rPr>
        <w:t>Another issue in the context of providing free legal assistance to the population is insufficient number of lawyers in Tajikistan. As</w:t>
      </w:r>
      <w:r w:rsidRPr="006D7B62">
        <w:rPr>
          <w:rFonts w:ascii="Times New Roman" w:hAnsi="Times New Roman" w:cs="Times New Roman"/>
          <w:sz w:val="24"/>
          <w:szCs w:val="24"/>
        </w:rPr>
        <w:t xml:space="preserve"> </w:t>
      </w:r>
      <w:r>
        <w:rPr>
          <w:rFonts w:ascii="Times New Roman" w:hAnsi="Times New Roman" w:cs="Times New Roman"/>
          <w:sz w:val="24"/>
          <w:szCs w:val="24"/>
        </w:rPr>
        <w:t>the</w:t>
      </w:r>
      <w:r w:rsidRPr="006D7B62">
        <w:rPr>
          <w:rFonts w:ascii="Times New Roman" w:hAnsi="Times New Roman" w:cs="Times New Roman"/>
          <w:sz w:val="24"/>
          <w:szCs w:val="24"/>
        </w:rPr>
        <w:t xml:space="preserve"> </w:t>
      </w:r>
      <w:r>
        <w:rPr>
          <w:rFonts w:ascii="Times New Roman" w:hAnsi="Times New Roman" w:cs="Times New Roman"/>
          <w:sz w:val="24"/>
          <w:szCs w:val="24"/>
        </w:rPr>
        <w:t>statistics</w:t>
      </w:r>
      <w:r w:rsidRPr="006D7B62">
        <w:rPr>
          <w:rFonts w:ascii="Times New Roman" w:hAnsi="Times New Roman" w:cs="Times New Roman"/>
          <w:sz w:val="24"/>
          <w:szCs w:val="24"/>
        </w:rPr>
        <w:t xml:space="preserve"> </w:t>
      </w:r>
      <w:r>
        <w:rPr>
          <w:rFonts w:ascii="Times New Roman" w:hAnsi="Times New Roman" w:cs="Times New Roman"/>
          <w:sz w:val="24"/>
          <w:szCs w:val="24"/>
        </w:rPr>
        <w:t>show</w:t>
      </w:r>
      <w:r w:rsidRPr="006D7B62">
        <w:rPr>
          <w:rFonts w:ascii="Times New Roman" w:hAnsi="Times New Roman" w:cs="Times New Roman"/>
          <w:sz w:val="24"/>
          <w:szCs w:val="24"/>
        </w:rPr>
        <w:t xml:space="preserve">, </w:t>
      </w:r>
      <w:r>
        <w:rPr>
          <w:rFonts w:ascii="Times New Roman" w:hAnsi="Times New Roman" w:cs="Times New Roman"/>
          <w:sz w:val="24"/>
          <w:szCs w:val="24"/>
        </w:rPr>
        <w:t>presently</w:t>
      </w:r>
      <w:r w:rsidRPr="006D7B62">
        <w:rPr>
          <w:rFonts w:ascii="Times New Roman" w:hAnsi="Times New Roman" w:cs="Times New Roman"/>
          <w:sz w:val="24"/>
          <w:szCs w:val="24"/>
        </w:rPr>
        <w:t xml:space="preserve"> </w:t>
      </w:r>
      <w:r>
        <w:rPr>
          <w:rFonts w:ascii="Times New Roman" w:hAnsi="Times New Roman" w:cs="Times New Roman"/>
          <w:sz w:val="24"/>
          <w:szCs w:val="24"/>
        </w:rPr>
        <w:t>some</w:t>
      </w:r>
      <w:r w:rsidRPr="006D7B62">
        <w:rPr>
          <w:rFonts w:ascii="Times New Roman" w:hAnsi="Times New Roman" w:cs="Times New Roman"/>
          <w:sz w:val="24"/>
          <w:szCs w:val="24"/>
        </w:rPr>
        <w:t xml:space="preserve"> 700 </w:t>
      </w:r>
      <w:r>
        <w:rPr>
          <w:rFonts w:ascii="Times New Roman" w:hAnsi="Times New Roman" w:cs="Times New Roman"/>
          <w:sz w:val="24"/>
          <w:szCs w:val="24"/>
        </w:rPr>
        <w:t>lawyers</w:t>
      </w:r>
      <w:r w:rsidRPr="006D7B62">
        <w:rPr>
          <w:rFonts w:ascii="Times New Roman" w:hAnsi="Times New Roman" w:cs="Times New Roman"/>
          <w:sz w:val="24"/>
          <w:szCs w:val="24"/>
        </w:rPr>
        <w:t xml:space="preserve"> </w:t>
      </w:r>
      <w:r w:rsidR="006B0D5D">
        <w:rPr>
          <w:rFonts w:ascii="Times New Roman" w:hAnsi="Times New Roman" w:cs="Times New Roman"/>
          <w:sz w:val="24"/>
          <w:szCs w:val="24"/>
        </w:rPr>
        <w:t xml:space="preserve">work </w:t>
      </w:r>
      <w:r w:rsidR="00305F47">
        <w:rPr>
          <w:rFonts w:ascii="Times New Roman" w:hAnsi="Times New Roman" w:cs="Times New Roman"/>
          <w:sz w:val="24"/>
          <w:szCs w:val="24"/>
        </w:rPr>
        <w:t>i</w:t>
      </w:r>
      <w:r>
        <w:rPr>
          <w:rFonts w:ascii="Times New Roman" w:hAnsi="Times New Roman" w:cs="Times New Roman"/>
          <w:sz w:val="24"/>
          <w:szCs w:val="24"/>
        </w:rPr>
        <w:t>n the territory of the Republic of Tajikistan</w:t>
      </w:r>
      <w:r w:rsidR="006B0D5D">
        <w:rPr>
          <w:rFonts w:ascii="Times New Roman" w:hAnsi="Times New Roman" w:cs="Times New Roman"/>
          <w:sz w:val="24"/>
          <w:szCs w:val="24"/>
        </w:rPr>
        <w:t>.</w:t>
      </w:r>
      <w:r>
        <w:rPr>
          <w:rFonts w:ascii="Times New Roman" w:hAnsi="Times New Roman" w:cs="Times New Roman"/>
          <w:sz w:val="24"/>
          <w:szCs w:val="24"/>
        </w:rPr>
        <w:t xml:space="preserve"> </w:t>
      </w:r>
      <w:r w:rsidR="006B0D5D">
        <w:rPr>
          <w:rFonts w:ascii="Times New Roman" w:hAnsi="Times New Roman" w:cs="Times New Roman"/>
          <w:sz w:val="24"/>
          <w:szCs w:val="24"/>
        </w:rPr>
        <w:t>At the same time, one has to note that the country’s total population is 9mln. Thus</w:t>
      </w:r>
      <w:r w:rsidR="006B0D5D" w:rsidRPr="0031764F">
        <w:rPr>
          <w:rFonts w:ascii="Times New Roman" w:hAnsi="Times New Roman" w:cs="Times New Roman"/>
          <w:sz w:val="24"/>
          <w:szCs w:val="24"/>
        </w:rPr>
        <w:t xml:space="preserve">, </w:t>
      </w:r>
      <w:r w:rsidR="006B0D5D">
        <w:rPr>
          <w:rFonts w:ascii="Times New Roman" w:hAnsi="Times New Roman" w:cs="Times New Roman"/>
          <w:sz w:val="24"/>
          <w:szCs w:val="24"/>
        </w:rPr>
        <w:t>one</w:t>
      </w:r>
      <w:r w:rsidR="006B0D5D" w:rsidRPr="0031764F">
        <w:rPr>
          <w:rFonts w:ascii="Times New Roman" w:hAnsi="Times New Roman" w:cs="Times New Roman"/>
          <w:sz w:val="24"/>
          <w:szCs w:val="24"/>
        </w:rPr>
        <w:t xml:space="preserve"> </w:t>
      </w:r>
      <w:r w:rsidR="006B0D5D">
        <w:rPr>
          <w:rFonts w:ascii="Times New Roman" w:hAnsi="Times New Roman" w:cs="Times New Roman"/>
          <w:sz w:val="24"/>
          <w:szCs w:val="24"/>
        </w:rPr>
        <w:t>lawyer</w:t>
      </w:r>
      <w:r w:rsidR="006B0D5D" w:rsidRPr="0031764F">
        <w:rPr>
          <w:rFonts w:ascii="Times New Roman" w:hAnsi="Times New Roman" w:cs="Times New Roman"/>
          <w:sz w:val="24"/>
          <w:szCs w:val="24"/>
        </w:rPr>
        <w:t xml:space="preserve"> </w:t>
      </w:r>
      <w:r w:rsidR="006B0D5D">
        <w:rPr>
          <w:rFonts w:ascii="Times New Roman" w:hAnsi="Times New Roman" w:cs="Times New Roman"/>
          <w:sz w:val="24"/>
          <w:szCs w:val="24"/>
        </w:rPr>
        <w:t>accounts</w:t>
      </w:r>
      <w:r w:rsidR="006B0D5D" w:rsidRPr="0031764F">
        <w:rPr>
          <w:rFonts w:ascii="Times New Roman" w:hAnsi="Times New Roman" w:cs="Times New Roman"/>
          <w:sz w:val="24"/>
          <w:szCs w:val="24"/>
        </w:rPr>
        <w:t xml:space="preserve"> </w:t>
      </w:r>
      <w:r w:rsidR="006B0D5D">
        <w:rPr>
          <w:rFonts w:ascii="Times New Roman" w:hAnsi="Times New Roman" w:cs="Times New Roman"/>
          <w:sz w:val="24"/>
          <w:szCs w:val="24"/>
        </w:rPr>
        <w:t>for</w:t>
      </w:r>
      <w:r w:rsidR="006B0D5D" w:rsidRPr="0031764F">
        <w:rPr>
          <w:rFonts w:ascii="Times New Roman" w:hAnsi="Times New Roman" w:cs="Times New Roman"/>
          <w:sz w:val="24"/>
          <w:szCs w:val="24"/>
        </w:rPr>
        <w:t xml:space="preserve"> </w:t>
      </w:r>
      <w:r w:rsidR="006B0D5D">
        <w:rPr>
          <w:rFonts w:ascii="Times New Roman" w:hAnsi="Times New Roman" w:cs="Times New Roman"/>
          <w:sz w:val="24"/>
          <w:szCs w:val="24"/>
        </w:rPr>
        <w:t>about</w:t>
      </w:r>
      <w:r w:rsidR="006B0D5D" w:rsidRPr="0031764F">
        <w:rPr>
          <w:rFonts w:ascii="Times New Roman" w:hAnsi="Times New Roman" w:cs="Times New Roman"/>
          <w:sz w:val="24"/>
          <w:szCs w:val="24"/>
        </w:rPr>
        <w:t xml:space="preserve"> 13,000 </w:t>
      </w:r>
      <w:r w:rsidR="006B0D5D">
        <w:rPr>
          <w:rFonts w:ascii="Times New Roman" w:hAnsi="Times New Roman" w:cs="Times New Roman"/>
          <w:sz w:val="24"/>
          <w:szCs w:val="24"/>
        </w:rPr>
        <w:t>people</w:t>
      </w:r>
      <w:r w:rsidR="006B0D5D" w:rsidRPr="0031764F">
        <w:rPr>
          <w:rFonts w:ascii="Times New Roman" w:hAnsi="Times New Roman" w:cs="Times New Roman"/>
          <w:sz w:val="24"/>
          <w:szCs w:val="24"/>
        </w:rPr>
        <w:t xml:space="preserve">.  </w:t>
      </w:r>
      <w:r w:rsidR="0031764F">
        <w:rPr>
          <w:rFonts w:ascii="Times New Roman" w:hAnsi="Times New Roman" w:cs="Times New Roman"/>
          <w:sz w:val="24"/>
          <w:szCs w:val="24"/>
        </w:rPr>
        <w:t>There are no lawyers in some remote regions at all, or there is only one</w:t>
      </w:r>
      <w:r w:rsidR="009051A9" w:rsidRPr="0031764F">
        <w:rPr>
          <w:rFonts w:ascii="Times New Roman" w:hAnsi="Times New Roman" w:cs="Times New Roman"/>
          <w:sz w:val="24"/>
          <w:szCs w:val="24"/>
        </w:rPr>
        <w:t>.</w:t>
      </w:r>
    </w:p>
    <w:p w:rsidR="009051A9" w:rsidRPr="00992720" w:rsidRDefault="0031764F" w:rsidP="00305F47">
      <w:pPr>
        <w:pStyle w:val="a6"/>
        <w:spacing w:after="0" w:line="20" w:lineRule="atLeast"/>
        <w:ind w:left="0" w:firstLine="708"/>
        <w:jc w:val="both"/>
        <w:rPr>
          <w:rFonts w:ascii="Times New Roman" w:hAnsi="Times New Roman" w:cs="Times New Roman"/>
          <w:sz w:val="24"/>
          <w:szCs w:val="24"/>
        </w:rPr>
      </w:pPr>
      <w:r w:rsidRPr="00AA5EF7">
        <w:rPr>
          <w:rFonts w:ascii="Times New Roman" w:hAnsi="Times New Roman" w:cs="Times New Roman"/>
          <w:sz w:val="24"/>
          <w:szCs w:val="24"/>
          <w:lang w:val="tg-Cyrl-TJ"/>
        </w:rPr>
        <w:t xml:space="preserve">There are weaknesses in the procedural legislation </w:t>
      </w:r>
      <w:r w:rsidR="00AA5EF7" w:rsidRPr="00AA5EF7">
        <w:rPr>
          <w:rFonts w:ascii="Times New Roman" w:hAnsi="Times New Roman" w:cs="Times New Roman"/>
          <w:sz w:val="24"/>
          <w:szCs w:val="24"/>
          <w:lang w:val="tg-Cyrl-TJ"/>
        </w:rPr>
        <w:t>on issues related to appointing a defense counsel to persons in need of legal assistance</w:t>
      </w:r>
      <w:r w:rsidR="009051A9" w:rsidRPr="00AA5EF7">
        <w:rPr>
          <w:rFonts w:ascii="Times New Roman" w:hAnsi="Times New Roman" w:cs="Times New Roman"/>
          <w:sz w:val="24"/>
          <w:szCs w:val="24"/>
          <w:lang w:val="tg-Cyrl-TJ"/>
        </w:rPr>
        <w:t>.</w:t>
      </w:r>
      <w:r w:rsidR="00305F47">
        <w:rPr>
          <w:rFonts w:ascii="Times New Roman" w:hAnsi="Times New Roman" w:cs="Times New Roman"/>
          <w:sz w:val="24"/>
          <w:szCs w:val="24"/>
        </w:rPr>
        <w:t xml:space="preserve"> So</w:t>
      </w:r>
      <w:r w:rsidR="00AA5EF7">
        <w:rPr>
          <w:rFonts w:ascii="Times New Roman" w:hAnsi="Times New Roman" w:cs="Times New Roman"/>
          <w:sz w:val="24"/>
          <w:szCs w:val="24"/>
        </w:rPr>
        <w:t>, the CCP provides for a number of cases when participation of a defense counsel in the criminal case is obligatory. In</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civil</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cases</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the</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court</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appoints</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a</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lawyer</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as</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a</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representative</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only</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if</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the</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defendant</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does</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not</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have</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a</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representative</w:t>
      </w:r>
      <w:r w:rsidR="00AA5EF7" w:rsidRPr="00AA5EF7">
        <w:rPr>
          <w:rFonts w:ascii="Times New Roman" w:hAnsi="Times New Roman" w:cs="Times New Roman"/>
          <w:sz w:val="24"/>
          <w:szCs w:val="24"/>
        </w:rPr>
        <w:t xml:space="preserve"> </w:t>
      </w:r>
      <w:r w:rsidR="00AA5EF7">
        <w:rPr>
          <w:rFonts w:ascii="Times New Roman" w:hAnsi="Times New Roman" w:cs="Times New Roman"/>
          <w:sz w:val="24"/>
          <w:szCs w:val="24"/>
        </w:rPr>
        <w:t>whose place of residence is unknown, also “in other cases provided for by the law”. “</w:t>
      </w:r>
      <w:r w:rsidR="00271129">
        <w:rPr>
          <w:rFonts w:ascii="Times New Roman" w:hAnsi="Times New Roman" w:cs="Times New Roman"/>
          <w:sz w:val="24"/>
          <w:szCs w:val="24"/>
        </w:rPr>
        <w:t>O</w:t>
      </w:r>
      <w:r w:rsidR="00AA5EF7">
        <w:rPr>
          <w:rFonts w:ascii="Times New Roman" w:hAnsi="Times New Roman" w:cs="Times New Roman"/>
          <w:sz w:val="24"/>
          <w:szCs w:val="24"/>
        </w:rPr>
        <w:t xml:space="preserve">ther cases” </w:t>
      </w:r>
      <w:r w:rsidR="00271129">
        <w:rPr>
          <w:rFonts w:ascii="Times New Roman" w:hAnsi="Times New Roman" w:cs="Times New Roman"/>
          <w:sz w:val="24"/>
          <w:szCs w:val="24"/>
        </w:rPr>
        <w:t xml:space="preserve">presumably refers to </w:t>
      </w:r>
      <w:r w:rsidR="00AA5EF7">
        <w:rPr>
          <w:rFonts w:ascii="Times New Roman" w:hAnsi="Times New Roman" w:cs="Times New Roman"/>
          <w:sz w:val="24"/>
          <w:szCs w:val="24"/>
        </w:rPr>
        <w:t>a list of rec</w:t>
      </w:r>
      <w:r w:rsidR="00271129">
        <w:rPr>
          <w:rFonts w:ascii="Times New Roman" w:hAnsi="Times New Roman" w:cs="Times New Roman"/>
          <w:sz w:val="24"/>
          <w:szCs w:val="24"/>
        </w:rPr>
        <w:t xml:space="preserve">ipients </w:t>
      </w:r>
      <w:r w:rsidR="00AA5EF7">
        <w:rPr>
          <w:rFonts w:ascii="Times New Roman" w:hAnsi="Times New Roman" w:cs="Times New Roman"/>
          <w:sz w:val="24"/>
          <w:szCs w:val="24"/>
        </w:rPr>
        <w:t xml:space="preserve">of free legal assistance </w:t>
      </w:r>
      <w:r w:rsidR="00271129">
        <w:rPr>
          <w:rFonts w:ascii="Times New Roman" w:hAnsi="Times New Roman" w:cs="Times New Roman"/>
          <w:sz w:val="24"/>
          <w:szCs w:val="24"/>
        </w:rPr>
        <w:t xml:space="preserve">under </w:t>
      </w:r>
      <w:r w:rsidR="00AA5EF7">
        <w:rPr>
          <w:rFonts w:ascii="Times New Roman" w:hAnsi="Times New Roman" w:cs="Times New Roman"/>
          <w:sz w:val="24"/>
          <w:szCs w:val="24"/>
        </w:rPr>
        <w:t xml:space="preserve">the Law “On the bar and legal practice”, but </w:t>
      </w:r>
      <w:r w:rsidR="00271129">
        <w:rPr>
          <w:rFonts w:ascii="Times New Roman" w:hAnsi="Times New Roman" w:cs="Times New Roman"/>
          <w:sz w:val="24"/>
          <w:szCs w:val="24"/>
        </w:rPr>
        <w:t xml:space="preserve">there are no </w:t>
      </w:r>
      <w:r w:rsidR="00AA5EF7">
        <w:rPr>
          <w:rFonts w:ascii="Times New Roman" w:hAnsi="Times New Roman" w:cs="Times New Roman"/>
          <w:sz w:val="24"/>
          <w:szCs w:val="24"/>
        </w:rPr>
        <w:t xml:space="preserve">such criteria as lack of funds to pay for representative’s services, as well as </w:t>
      </w:r>
      <w:r w:rsidR="00271129">
        <w:rPr>
          <w:rFonts w:ascii="Times New Roman" w:hAnsi="Times New Roman" w:cs="Times New Roman"/>
          <w:sz w:val="24"/>
          <w:szCs w:val="24"/>
        </w:rPr>
        <w:t xml:space="preserve">presence of a representative from the other party in the CCP. </w:t>
      </w:r>
    </w:p>
    <w:p w:rsidR="009051A9" w:rsidRPr="00992720" w:rsidRDefault="009051A9" w:rsidP="009051A9">
      <w:pPr>
        <w:pStyle w:val="a6"/>
        <w:spacing w:after="0" w:line="20" w:lineRule="atLeast"/>
        <w:ind w:left="0"/>
        <w:jc w:val="both"/>
        <w:rPr>
          <w:rFonts w:ascii="Times New Roman" w:hAnsi="Times New Roman" w:cs="Times New Roman"/>
          <w:sz w:val="24"/>
          <w:szCs w:val="24"/>
        </w:rPr>
      </w:pPr>
    </w:p>
    <w:p w:rsidR="00C960D3" w:rsidRDefault="006A483F" w:rsidP="006A483F">
      <w:pPr>
        <w:pStyle w:val="a6"/>
        <w:tabs>
          <w:tab w:val="left" w:pos="284"/>
        </w:tabs>
        <w:spacing w:after="0" w:line="20" w:lineRule="atLeast"/>
        <w:ind w:left="0"/>
        <w:jc w:val="both"/>
        <w:rPr>
          <w:rFonts w:ascii="Times New Roman" w:hAnsi="Times New Roman" w:cs="Times New Roman"/>
          <w:b/>
          <w:sz w:val="24"/>
          <w:szCs w:val="24"/>
        </w:rPr>
      </w:pPr>
      <w:r>
        <w:rPr>
          <w:rFonts w:ascii="Times New Roman" w:hAnsi="Times New Roman" w:cs="Times New Roman"/>
          <w:b/>
          <w:sz w:val="24"/>
          <w:szCs w:val="24"/>
        </w:rPr>
        <w:t>Questions</w:t>
      </w:r>
      <w:r w:rsidR="009051A9" w:rsidRPr="000E6EA0">
        <w:rPr>
          <w:rFonts w:ascii="Times New Roman" w:hAnsi="Times New Roman" w:cs="Times New Roman"/>
          <w:b/>
          <w:sz w:val="24"/>
          <w:szCs w:val="24"/>
        </w:rPr>
        <w:t>:</w:t>
      </w:r>
    </w:p>
    <w:p w:rsidR="00C960D3" w:rsidRPr="006A483F" w:rsidRDefault="006A483F" w:rsidP="006A483F">
      <w:pPr>
        <w:pStyle w:val="a6"/>
        <w:numPr>
          <w:ilvl w:val="0"/>
          <w:numId w:val="21"/>
        </w:numPr>
        <w:tabs>
          <w:tab w:val="left" w:pos="284"/>
        </w:tabs>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Kindly inform, are there funds allocated from the state budget for the implementation of the Concept on provision of free legal assistance to population, if yes, how much and for what period of time these funds are allocated</w:t>
      </w:r>
      <w:r w:rsidR="009051A9" w:rsidRPr="006A483F">
        <w:rPr>
          <w:rFonts w:ascii="Times New Roman" w:hAnsi="Times New Roman" w:cs="Times New Roman"/>
          <w:b/>
          <w:sz w:val="24"/>
          <w:szCs w:val="24"/>
        </w:rPr>
        <w:t xml:space="preserve">? </w:t>
      </w:r>
    </w:p>
    <w:p w:rsidR="009051A9" w:rsidRPr="009E51F6" w:rsidRDefault="00CE00D8" w:rsidP="009E51F6">
      <w:pPr>
        <w:pStyle w:val="a6"/>
        <w:numPr>
          <w:ilvl w:val="0"/>
          <w:numId w:val="21"/>
        </w:numPr>
        <w:tabs>
          <w:tab w:val="left" w:pos="284"/>
        </w:tabs>
        <w:spacing w:after="0" w:line="20" w:lineRule="atLeast"/>
        <w:jc w:val="both"/>
        <w:rPr>
          <w:rFonts w:ascii="Times New Roman" w:hAnsi="Times New Roman" w:cs="Times New Roman"/>
          <w:b/>
          <w:sz w:val="24"/>
          <w:szCs w:val="24"/>
        </w:rPr>
      </w:pPr>
      <w:r>
        <w:rPr>
          <w:rFonts w:ascii="Times New Roman" w:hAnsi="Times New Roman"/>
          <w:b/>
          <w:color w:val="000000"/>
          <w:sz w:val="24"/>
          <w:szCs w:val="24"/>
        </w:rPr>
        <w:t>Is</w:t>
      </w:r>
      <w:r w:rsidRPr="009E51F6">
        <w:rPr>
          <w:rFonts w:ascii="Times New Roman" w:hAnsi="Times New Roman"/>
          <w:b/>
          <w:color w:val="000000"/>
          <w:sz w:val="24"/>
          <w:szCs w:val="24"/>
        </w:rPr>
        <w:t xml:space="preserve"> </w:t>
      </w:r>
      <w:r>
        <w:rPr>
          <w:rFonts w:ascii="Times New Roman" w:hAnsi="Times New Roman"/>
          <w:b/>
          <w:color w:val="000000"/>
          <w:sz w:val="24"/>
          <w:szCs w:val="24"/>
        </w:rPr>
        <w:t>it</w:t>
      </w:r>
      <w:r w:rsidRPr="009E51F6">
        <w:rPr>
          <w:rFonts w:ascii="Times New Roman" w:hAnsi="Times New Roman"/>
          <w:b/>
          <w:color w:val="000000"/>
          <w:sz w:val="24"/>
          <w:szCs w:val="24"/>
        </w:rPr>
        <w:t xml:space="preserve"> </w:t>
      </w:r>
      <w:r>
        <w:rPr>
          <w:rFonts w:ascii="Times New Roman" w:hAnsi="Times New Roman"/>
          <w:b/>
          <w:color w:val="000000"/>
          <w:sz w:val="24"/>
          <w:szCs w:val="24"/>
        </w:rPr>
        <w:t>expected</w:t>
      </w:r>
      <w:r w:rsidRPr="009E51F6">
        <w:rPr>
          <w:rFonts w:ascii="Times New Roman" w:hAnsi="Times New Roman"/>
          <w:b/>
          <w:color w:val="000000"/>
          <w:sz w:val="24"/>
          <w:szCs w:val="24"/>
        </w:rPr>
        <w:t xml:space="preserve"> </w:t>
      </w:r>
      <w:r>
        <w:rPr>
          <w:rFonts w:ascii="Times New Roman" w:hAnsi="Times New Roman"/>
          <w:b/>
          <w:color w:val="000000"/>
          <w:sz w:val="24"/>
          <w:szCs w:val="24"/>
        </w:rPr>
        <w:t>to</w:t>
      </w:r>
      <w:r w:rsidRPr="009E51F6">
        <w:rPr>
          <w:rFonts w:ascii="Times New Roman" w:hAnsi="Times New Roman"/>
          <w:b/>
          <w:color w:val="000000"/>
          <w:sz w:val="24"/>
          <w:szCs w:val="24"/>
        </w:rPr>
        <w:t xml:space="preserve"> </w:t>
      </w:r>
      <w:r>
        <w:rPr>
          <w:rFonts w:ascii="Times New Roman" w:hAnsi="Times New Roman"/>
          <w:b/>
          <w:color w:val="000000"/>
          <w:sz w:val="24"/>
          <w:szCs w:val="24"/>
        </w:rPr>
        <w:t>regulate</w:t>
      </w:r>
      <w:r w:rsidRPr="009E51F6">
        <w:rPr>
          <w:rFonts w:ascii="Times New Roman" w:hAnsi="Times New Roman"/>
          <w:b/>
          <w:color w:val="000000"/>
          <w:sz w:val="24"/>
          <w:szCs w:val="24"/>
        </w:rPr>
        <w:t xml:space="preserve"> </w:t>
      </w:r>
      <w:r>
        <w:rPr>
          <w:rFonts w:ascii="Times New Roman" w:hAnsi="Times New Roman"/>
          <w:b/>
          <w:color w:val="000000"/>
          <w:sz w:val="24"/>
          <w:szCs w:val="24"/>
        </w:rPr>
        <w:t>legislatively</w:t>
      </w:r>
      <w:r w:rsidRPr="009E51F6">
        <w:rPr>
          <w:rFonts w:ascii="Times New Roman" w:hAnsi="Times New Roman"/>
          <w:b/>
          <w:color w:val="000000"/>
          <w:sz w:val="24"/>
          <w:szCs w:val="24"/>
        </w:rPr>
        <w:t xml:space="preserve"> </w:t>
      </w:r>
      <w:r>
        <w:rPr>
          <w:rFonts w:ascii="Times New Roman" w:hAnsi="Times New Roman"/>
          <w:b/>
          <w:color w:val="000000"/>
          <w:sz w:val="24"/>
          <w:szCs w:val="24"/>
        </w:rPr>
        <w:t>the</w:t>
      </w:r>
      <w:r w:rsidRPr="009E51F6">
        <w:rPr>
          <w:rFonts w:ascii="Times New Roman" w:hAnsi="Times New Roman"/>
          <w:b/>
          <w:color w:val="000000"/>
          <w:sz w:val="24"/>
          <w:szCs w:val="24"/>
        </w:rPr>
        <w:t xml:space="preserve"> </w:t>
      </w:r>
      <w:r>
        <w:rPr>
          <w:rFonts w:ascii="Times New Roman" w:hAnsi="Times New Roman"/>
          <w:b/>
          <w:color w:val="000000"/>
          <w:sz w:val="24"/>
          <w:szCs w:val="24"/>
        </w:rPr>
        <w:t>issues</w:t>
      </w:r>
      <w:r w:rsidRPr="009E51F6">
        <w:rPr>
          <w:rFonts w:ascii="Times New Roman" w:hAnsi="Times New Roman"/>
          <w:b/>
          <w:color w:val="000000"/>
          <w:sz w:val="24"/>
          <w:szCs w:val="24"/>
        </w:rPr>
        <w:t xml:space="preserve"> </w:t>
      </w:r>
      <w:r>
        <w:rPr>
          <w:rFonts w:ascii="Times New Roman" w:hAnsi="Times New Roman"/>
          <w:b/>
          <w:color w:val="000000"/>
          <w:sz w:val="24"/>
          <w:szCs w:val="24"/>
        </w:rPr>
        <w:t>of</w:t>
      </w:r>
      <w:r w:rsidRPr="009E51F6">
        <w:rPr>
          <w:rFonts w:ascii="Times New Roman" w:hAnsi="Times New Roman"/>
          <w:b/>
          <w:color w:val="000000"/>
          <w:sz w:val="24"/>
          <w:szCs w:val="24"/>
        </w:rPr>
        <w:t xml:space="preserve"> </w:t>
      </w:r>
      <w:r>
        <w:rPr>
          <w:rFonts w:ascii="Times New Roman" w:hAnsi="Times New Roman"/>
          <w:b/>
          <w:color w:val="000000"/>
          <w:sz w:val="24"/>
          <w:szCs w:val="24"/>
        </w:rPr>
        <w:t>participation</w:t>
      </w:r>
      <w:r w:rsidRPr="009E51F6">
        <w:rPr>
          <w:rFonts w:ascii="Times New Roman" w:hAnsi="Times New Roman"/>
          <w:b/>
          <w:color w:val="000000"/>
          <w:sz w:val="24"/>
          <w:szCs w:val="24"/>
        </w:rPr>
        <w:t xml:space="preserve"> </w:t>
      </w:r>
      <w:r>
        <w:rPr>
          <w:rFonts w:ascii="Times New Roman" w:hAnsi="Times New Roman"/>
          <w:b/>
          <w:color w:val="000000"/>
          <w:sz w:val="24"/>
          <w:szCs w:val="24"/>
        </w:rPr>
        <w:t>of</w:t>
      </w:r>
      <w:r w:rsidRPr="009E51F6">
        <w:rPr>
          <w:rFonts w:ascii="Times New Roman" w:hAnsi="Times New Roman"/>
          <w:b/>
          <w:color w:val="000000"/>
          <w:sz w:val="24"/>
          <w:szCs w:val="24"/>
        </w:rPr>
        <w:t xml:space="preserve"> </w:t>
      </w:r>
      <w:r>
        <w:rPr>
          <w:rFonts w:ascii="Times New Roman" w:hAnsi="Times New Roman"/>
          <w:b/>
          <w:color w:val="000000"/>
          <w:sz w:val="24"/>
          <w:szCs w:val="24"/>
        </w:rPr>
        <w:t>lawyers</w:t>
      </w:r>
      <w:r w:rsidRPr="009E51F6">
        <w:rPr>
          <w:rFonts w:ascii="Times New Roman" w:hAnsi="Times New Roman"/>
          <w:b/>
          <w:color w:val="000000"/>
          <w:sz w:val="24"/>
          <w:szCs w:val="24"/>
        </w:rPr>
        <w:t xml:space="preserve"> </w:t>
      </w:r>
      <w:r>
        <w:rPr>
          <w:rFonts w:ascii="Times New Roman" w:hAnsi="Times New Roman"/>
          <w:b/>
          <w:color w:val="000000"/>
          <w:sz w:val="24"/>
          <w:szCs w:val="24"/>
        </w:rPr>
        <w:t>and</w:t>
      </w:r>
      <w:r w:rsidRPr="009E51F6">
        <w:rPr>
          <w:rFonts w:ascii="Times New Roman" w:hAnsi="Times New Roman"/>
          <w:b/>
          <w:color w:val="000000"/>
          <w:sz w:val="24"/>
          <w:szCs w:val="24"/>
        </w:rPr>
        <w:t xml:space="preserve"> </w:t>
      </w:r>
      <w:r>
        <w:rPr>
          <w:rFonts w:ascii="Times New Roman" w:hAnsi="Times New Roman"/>
          <w:b/>
          <w:color w:val="000000"/>
          <w:sz w:val="24"/>
          <w:szCs w:val="24"/>
        </w:rPr>
        <w:t>payment</w:t>
      </w:r>
      <w:r w:rsidRPr="009E51F6">
        <w:rPr>
          <w:rFonts w:ascii="Times New Roman" w:hAnsi="Times New Roman"/>
          <w:b/>
          <w:color w:val="000000"/>
          <w:sz w:val="24"/>
          <w:szCs w:val="24"/>
        </w:rPr>
        <w:t xml:space="preserve"> </w:t>
      </w:r>
      <w:r>
        <w:rPr>
          <w:rFonts w:ascii="Times New Roman" w:hAnsi="Times New Roman"/>
          <w:b/>
          <w:color w:val="000000"/>
          <w:sz w:val="24"/>
          <w:szCs w:val="24"/>
        </w:rPr>
        <w:t>of</w:t>
      </w:r>
      <w:r w:rsidRPr="009E51F6">
        <w:rPr>
          <w:rFonts w:ascii="Times New Roman" w:hAnsi="Times New Roman"/>
          <w:b/>
          <w:color w:val="000000"/>
          <w:sz w:val="24"/>
          <w:szCs w:val="24"/>
        </w:rPr>
        <w:t xml:space="preserve"> </w:t>
      </w:r>
      <w:r>
        <w:rPr>
          <w:rFonts w:ascii="Times New Roman" w:hAnsi="Times New Roman"/>
          <w:b/>
          <w:color w:val="000000"/>
          <w:sz w:val="24"/>
          <w:szCs w:val="24"/>
        </w:rPr>
        <w:t>their</w:t>
      </w:r>
      <w:r w:rsidRPr="009E51F6">
        <w:rPr>
          <w:rFonts w:ascii="Times New Roman" w:hAnsi="Times New Roman"/>
          <w:b/>
          <w:color w:val="000000"/>
          <w:sz w:val="24"/>
          <w:szCs w:val="24"/>
        </w:rPr>
        <w:t xml:space="preserve"> </w:t>
      </w:r>
      <w:r>
        <w:rPr>
          <w:rFonts w:ascii="Times New Roman" w:hAnsi="Times New Roman"/>
          <w:b/>
          <w:color w:val="000000"/>
          <w:sz w:val="24"/>
          <w:szCs w:val="24"/>
        </w:rPr>
        <w:t>remuneration</w:t>
      </w:r>
      <w:r w:rsidRPr="009E51F6">
        <w:rPr>
          <w:rFonts w:ascii="Times New Roman" w:hAnsi="Times New Roman"/>
          <w:b/>
          <w:color w:val="000000"/>
          <w:sz w:val="24"/>
          <w:szCs w:val="24"/>
        </w:rPr>
        <w:t xml:space="preserve"> </w:t>
      </w:r>
      <w:r w:rsidR="009E51F6">
        <w:rPr>
          <w:rFonts w:ascii="Times New Roman" w:hAnsi="Times New Roman"/>
          <w:b/>
          <w:color w:val="000000"/>
          <w:sz w:val="24"/>
          <w:szCs w:val="24"/>
        </w:rPr>
        <w:t>in civil and administrative cases if the client needs a lawyer but has no funds to pay for lawyer’s services</w:t>
      </w:r>
      <w:r w:rsidR="009051A9" w:rsidRPr="009E51F6">
        <w:rPr>
          <w:rFonts w:ascii="Times New Roman" w:hAnsi="Times New Roman"/>
          <w:b/>
          <w:color w:val="000000"/>
          <w:sz w:val="24"/>
          <w:szCs w:val="24"/>
        </w:rPr>
        <w:t>?</w:t>
      </w:r>
    </w:p>
    <w:p w:rsidR="00D44E81" w:rsidRPr="009E51F6" w:rsidRDefault="00D44E81" w:rsidP="00D44E81">
      <w:pPr>
        <w:spacing w:after="0"/>
        <w:jc w:val="both"/>
        <w:rPr>
          <w:rFonts w:ascii="Times New Roman" w:hAnsi="Times New Roman" w:cs="Times New Roman"/>
          <w:b/>
          <w:color w:val="0070C0"/>
          <w:sz w:val="24"/>
          <w:szCs w:val="24"/>
        </w:rPr>
      </w:pPr>
    </w:p>
    <w:p w:rsidR="00C51110" w:rsidRPr="009E51F6" w:rsidRDefault="009E51F6" w:rsidP="00305F47">
      <w:pPr>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RIGHT TO PEACEFUL ASSEMBLY AND ASSOCIATION </w:t>
      </w:r>
      <w:r w:rsidR="00C51110" w:rsidRPr="009E51F6">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ARTICLES </w:t>
      </w:r>
      <w:r w:rsidR="00C51110" w:rsidRPr="009E51F6">
        <w:rPr>
          <w:rFonts w:ascii="Times New Roman" w:hAnsi="Times New Roman" w:cs="Times New Roman"/>
          <w:b/>
          <w:color w:val="0070C0"/>
          <w:sz w:val="24"/>
          <w:szCs w:val="24"/>
        </w:rPr>
        <w:t xml:space="preserve">21, 22 </w:t>
      </w:r>
      <w:r>
        <w:rPr>
          <w:rFonts w:ascii="Times New Roman" w:hAnsi="Times New Roman" w:cs="Times New Roman"/>
          <w:b/>
          <w:color w:val="0070C0"/>
          <w:sz w:val="24"/>
          <w:szCs w:val="24"/>
        </w:rPr>
        <w:t>OF ICCPR</w:t>
      </w:r>
      <w:r w:rsidR="00C51110" w:rsidRPr="009E51F6">
        <w:rPr>
          <w:rFonts w:ascii="Times New Roman" w:hAnsi="Times New Roman" w:cs="Times New Roman"/>
          <w:b/>
          <w:color w:val="0070C0"/>
          <w:sz w:val="24"/>
          <w:szCs w:val="24"/>
        </w:rPr>
        <w:t>)</w:t>
      </w:r>
    </w:p>
    <w:p w:rsidR="002F62D7" w:rsidRPr="00992720" w:rsidRDefault="00F20E97" w:rsidP="001B51F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According</w:t>
      </w:r>
      <w:r w:rsidRPr="006A63DD">
        <w:rPr>
          <w:rFonts w:ascii="Times New Roman" w:hAnsi="Times New Roman"/>
          <w:sz w:val="24"/>
          <w:szCs w:val="24"/>
        </w:rPr>
        <w:t xml:space="preserve"> </w:t>
      </w:r>
      <w:r>
        <w:rPr>
          <w:rFonts w:ascii="Times New Roman" w:hAnsi="Times New Roman"/>
          <w:sz w:val="24"/>
          <w:szCs w:val="24"/>
        </w:rPr>
        <w:t>to</w:t>
      </w:r>
      <w:r w:rsidRPr="006A63DD">
        <w:rPr>
          <w:rFonts w:ascii="Times New Roman" w:hAnsi="Times New Roman"/>
          <w:sz w:val="24"/>
          <w:szCs w:val="24"/>
        </w:rPr>
        <w:t xml:space="preserve"> </w:t>
      </w:r>
      <w:r>
        <w:rPr>
          <w:rFonts w:ascii="Times New Roman" w:hAnsi="Times New Roman"/>
          <w:sz w:val="24"/>
          <w:szCs w:val="24"/>
        </w:rPr>
        <w:t>the</w:t>
      </w:r>
      <w:r w:rsidRPr="006A63DD">
        <w:rPr>
          <w:rFonts w:ascii="Times New Roman" w:hAnsi="Times New Roman"/>
          <w:sz w:val="24"/>
          <w:szCs w:val="24"/>
        </w:rPr>
        <w:t xml:space="preserve"> </w:t>
      </w:r>
      <w:r>
        <w:rPr>
          <w:rFonts w:ascii="Times New Roman" w:hAnsi="Times New Roman"/>
          <w:sz w:val="24"/>
          <w:szCs w:val="24"/>
        </w:rPr>
        <w:t>data</w:t>
      </w:r>
      <w:r w:rsidRPr="006A63DD">
        <w:rPr>
          <w:rFonts w:ascii="Times New Roman" w:hAnsi="Times New Roman"/>
          <w:sz w:val="24"/>
          <w:szCs w:val="24"/>
        </w:rPr>
        <w:t xml:space="preserve"> </w:t>
      </w:r>
      <w:r w:rsidR="006A63DD">
        <w:rPr>
          <w:rFonts w:ascii="Times New Roman" w:hAnsi="Times New Roman"/>
          <w:sz w:val="24"/>
          <w:szCs w:val="24"/>
        </w:rPr>
        <w:t xml:space="preserve">provided </w:t>
      </w:r>
      <w:r>
        <w:rPr>
          <w:rFonts w:ascii="Times New Roman" w:hAnsi="Times New Roman"/>
          <w:sz w:val="24"/>
          <w:szCs w:val="24"/>
        </w:rPr>
        <w:t>in</w:t>
      </w:r>
      <w:r w:rsidRPr="006A63DD">
        <w:rPr>
          <w:rFonts w:ascii="Times New Roman" w:hAnsi="Times New Roman"/>
          <w:sz w:val="24"/>
          <w:szCs w:val="24"/>
        </w:rPr>
        <w:t xml:space="preserve"> </w:t>
      </w:r>
      <w:r>
        <w:rPr>
          <w:rFonts w:ascii="Times New Roman" w:hAnsi="Times New Roman"/>
          <w:sz w:val="24"/>
          <w:szCs w:val="24"/>
        </w:rPr>
        <w:t>the</w:t>
      </w:r>
      <w:r w:rsidRPr="006A63DD">
        <w:rPr>
          <w:rFonts w:ascii="Times New Roman" w:hAnsi="Times New Roman"/>
          <w:sz w:val="24"/>
          <w:szCs w:val="24"/>
        </w:rPr>
        <w:t xml:space="preserve"> </w:t>
      </w:r>
      <w:r>
        <w:rPr>
          <w:rFonts w:ascii="Times New Roman" w:hAnsi="Times New Roman"/>
          <w:sz w:val="24"/>
          <w:szCs w:val="24"/>
        </w:rPr>
        <w:t>Thirds</w:t>
      </w:r>
      <w:r w:rsidRPr="006A63DD">
        <w:rPr>
          <w:rFonts w:ascii="Times New Roman" w:hAnsi="Times New Roman"/>
          <w:sz w:val="24"/>
          <w:szCs w:val="24"/>
        </w:rPr>
        <w:t xml:space="preserve"> </w:t>
      </w:r>
      <w:r>
        <w:rPr>
          <w:rFonts w:ascii="Times New Roman" w:hAnsi="Times New Roman"/>
          <w:sz w:val="24"/>
          <w:szCs w:val="24"/>
        </w:rPr>
        <w:t>Periodical</w:t>
      </w:r>
      <w:r w:rsidRPr="006A63DD">
        <w:rPr>
          <w:rFonts w:ascii="Times New Roman" w:hAnsi="Times New Roman"/>
          <w:sz w:val="24"/>
          <w:szCs w:val="24"/>
        </w:rPr>
        <w:t xml:space="preserve"> </w:t>
      </w:r>
      <w:r>
        <w:rPr>
          <w:rFonts w:ascii="Times New Roman" w:hAnsi="Times New Roman"/>
          <w:sz w:val="24"/>
          <w:szCs w:val="24"/>
        </w:rPr>
        <w:t>Report</w:t>
      </w:r>
      <w:r w:rsidRPr="006A63DD">
        <w:rPr>
          <w:rFonts w:ascii="Times New Roman" w:hAnsi="Times New Roman"/>
          <w:sz w:val="24"/>
          <w:szCs w:val="24"/>
        </w:rPr>
        <w:t xml:space="preserve"> </w:t>
      </w:r>
      <w:r>
        <w:rPr>
          <w:rFonts w:ascii="Times New Roman" w:hAnsi="Times New Roman"/>
          <w:sz w:val="24"/>
          <w:szCs w:val="24"/>
        </w:rPr>
        <w:t>of</w:t>
      </w:r>
      <w:r w:rsidRPr="006A63DD">
        <w:rPr>
          <w:rFonts w:ascii="Times New Roman" w:hAnsi="Times New Roman"/>
          <w:sz w:val="24"/>
          <w:szCs w:val="24"/>
        </w:rPr>
        <w:t xml:space="preserve"> </w:t>
      </w:r>
      <w:r>
        <w:rPr>
          <w:rFonts w:ascii="Times New Roman" w:hAnsi="Times New Roman"/>
          <w:sz w:val="24"/>
          <w:szCs w:val="24"/>
        </w:rPr>
        <w:t>RT</w:t>
      </w:r>
      <w:r w:rsidRPr="006A63DD">
        <w:rPr>
          <w:rFonts w:ascii="Times New Roman" w:hAnsi="Times New Roman"/>
          <w:sz w:val="24"/>
          <w:szCs w:val="24"/>
        </w:rPr>
        <w:t xml:space="preserve"> </w:t>
      </w:r>
      <w:r w:rsidR="006A63DD">
        <w:rPr>
          <w:rFonts w:ascii="Times New Roman" w:hAnsi="Times New Roman"/>
          <w:sz w:val="24"/>
          <w:szCs w:val="24"/>
        </w:rPr>
        <w:t>o</w:t>
      </w:r>
      <w:r>
        <w:rPr>
          <w:rFonts w:ascii="Times New Roman" w:hAnsi="Times New Roman"/>
          <w:sz w:val="24"/>
          <w:szCs w:val="24"/>
        </w:rPr>
        <w:t>n</w:t>
      </w:r>
      <w:r w:rsidRPr="006A63DD">
        <w:rPr>
          <w:rFonts w:ascii="Times New Roman" w:hAnsi="Times New Roman"/>
          <w:sz w:val="24"/>
          <w:szCs w:val="24"/>
        </w:rPr>
        <w:t xml:space="preserve"> </w:t>
      </w:r>
      <w:r>
        <w:rPr>
          <w:rFonts w:ascii="Times New Roman" w:hAnsi="Times New Roman"/>
          <w:sz w:val="24"/>
          <w:szCs w:val="24"/>
        </w:rPr>
        <w:t>the</w:t>
      </w:r>
      <w:r w:rsidRPr="006A63DD">
        <w:rPr>
          <w:rFonts w:ascii="Times New Roman" w:hAnsi="Times New Roman"/>
          <w:sz w:val="24"/>
          <w:szCs w:val="24"/>
        </w:rPr>
        <w:t xml:space="preserve"> </w:t>
      </w:r>
      <w:r>
        <w:rPr>
          <w:rFonts w:ascii="Times New Roman" w:hAnsi="Times New Roman"/>
          <w:sz w:val="24"/>
          <w:szCs w:val="24"/>
        </w:rPr>
        <w:t>implementation</w:t>
      </w:r>
      <w:r w:rsidRPr="006A63DD">
        <w:rPr>
          <w:rFonts w:ascii="Times New Roman" w:hAnsi="Times New Roman"/>
          <w:sz w:val="24"/>
          <w:szCs w:val="24"/>
        </w:rPr>
        <w:t xml:space="preserve"> </w:t>
      </w:r>
      <w:r>
        <w:rPr>
          <w:rFonts w:ascii="Times New Roman" w:hAnsi="Times New Roman"/>
          <w:sz w:val="24"/>
          <w:szCs w:val="24"/>
        </w:rPr>
        <w:t>of</w:t>
      </w:r>
      <w:r w:rsidRPr="006A63DD">
        <w:rPr>
          <w:rFonts w:ascii="Times New Roman" w:hAnsi="Times New Roman"/>
          <w:sz w:val="24"/>
          <w:szCs w:val="24"/>
        </w:rPr>
        <w:t xml:space="preserve"> </w:t>
      </w:r>
      <w:r>
        <w:rPr>
          <w:rFonts w:ascii="Times New Roman" w:hAnsi="Times New Roman"/>
          <w:sz w:val="24"/>
          <w:szCs w:val="24"/>
        </w:rPr>
        <w:t>the</w:t>
      </w:r>
      <w:r w:rsidRPr="006A63DD">
        <w:rPr>
          <w:rFonts w:ascii="Times New Roman" w:hAnsi="Times New Roman"/>
          <w:sz w:val="24"/>
          <w:szCs w:val="24"/>
        </w:rPr>
        <w:t xml:space="preserve"> </w:t>
      </w:r>
      <w:r>
        <w:rPr>
          <w:rFonts w:ascii="Times New Roman" w:hAnsi="Times New Roman"/>
          <w:sz w:val="24"/>
          <w:szCs w:val="24"/>
        </w:rPr>
        <w:t>International</w:t>
      </w:r>
      <w:r w:rsidRPr="006A63DD">
        <w:rPr>
          <w:rFonts w:ascii="Times New Roman" w:hAnsi="Times New Roman"/>
          <w:sz w:val="24"/>
          <w:szCs w:val="24"/>
        </w:rPr>
        <w:t xml:space="preserve"> </w:t>
      </w:r>
      <w:r>
        <w:rPr>
          <w:rFonts w:ascii="Times New Roman" w:hAnsi="Times New Roman"/>
          <w:sz w:val="24"/>
          <w:szCs w:val="24"/>
        </w:rPr>
        <w:t>Covenant</w:t>
      </w:r>
      <w:r w:rsidRPr="006A63DD">
        <w:rPr>
          <w:rFonts w:ascii="Times New Roman" w:hAnsi="Times New Roman"/>
          <w:sz w:val="24"/>
          <w:szCs w:val="24"/>
        </w:rPr>
        <w:t xml:space="preserve"> </w:t>
      </w:r>
      <w:r w:rsidR="006A63DD">
        <w:rPr>
          <w:rFonts w:ascii="Times New Roman" w:hAnsi="Times New Roman"/>
          <w:sz w:val="24"/>
          <w:szCs w:val="24"/>
        </w:rPr>
        <w:t>on Civil and Political Rights (ICCPR) over 2,400 public associations</w:t>
      </w:r>
      <w:r w:rsidR="006A63DD">
        <w:rPr>
          <w:rStyle w:val="a5"/>
          <w:rFonts w:ascii="Times New Roman" w:hAnsi="Times New Roman"/>
          <w:sz w:val="24"/>
          <w:szCs w:val="24"/>
        </w:rPr>
        <w:footnoteReference w:id="15"/>
      </w:r>
      <w:r w:rsidR="006A63DD">
        <w:rPr>
          <w:rFonts w:ascii="Times New Roman" w:hAnsi="Times New Roman"/>
          <w:sz w:val="24"/>
          <w:szCs w:val="24"/>
        </w:rPr>
        <w:t xml:space="preserve"> </w:t>
      </w:r>
      <w:r w:rsidR="001B51F2">
        <w:rPr>
          <w:rFonts w:ascii="Times New Roman" w:hAnsi="Times New Roman"/>
          <w:sz w:val="24"/>
          <w:szCs w:val="24"/>
        </w:rPr>
        <w:t>were</w:t>
      </w:r>
      <w:r w:rsidR="006A63DD">
        <w:rPr>
          <w:rFonts w:ascii="Times New Roman" w:hAnsi="Times New Roman"/>
          <w:sz w:val="24"/>
          <w:szCs w:val="24"/>
        </w:rPr>
        <w:t xml:space="preserve"> registered and carr</w:t>
      </w:r>
      <w:r w:rsidR="001B51F2">
        <w:rPr>
          <w:rFonts w:ascii="Times New Roman" w:hAnsi="Times New Roman"/>
          <w:sz w:val="24"/>
          <w:szCs w:val="24"/>
        </w:rPr>
        <w:t xml:space="preserve">ied </w:t>
      </w:r>
      <w:r w:rsidR="006A63DD">
        <w:rPr>
          <w:rFonts w:ascii="Times New Roman" w:hAnsi="Times New Roman"/>
          <w:sz w:val="24"/>
          <w:szCs w:val="24"/>
        </w:rPr>
        <w:t>out their activities in the country</w:t>
      </w:r>
      <w:r w:rsidR="001B51F2">
        <w:rPr>
          <w:rFonts w:ascii="Times New Roman" w:hAnsi="Times New Roman"/>
          <w:sz w:val="24"/>
          <w:szCs w:val="24"/>
        </w:rPr>
        <w:t xml:space="preserve"> in 2017</w:t>
      </w:r>
      <w:r w:rsidR="006A63DD">
        <w:rPr>
          <w:rFonts w:ascii="Times New Roman" w:hAnsi="Times New Roman"/>
          <w:sz w:val="24"/>
          <w:szCs w:val="24"/>
        </w:rPr>
        <w:t xml:space="preserve">. </w:t>
      </w:r>
    </w:p>
    <w:p w:rsidR="002F62D7" w:rsidRPr="001B51F2" w:rsidRDefault="001B51F2" w:rsidP="008E2841">
      <w:pPr>
        <w:spacing w:after="0" w:line="240" w:lineRule="auto"/>
        <w:ind w:firstLine="708"/>
        <w:jc w:val="both"/>
        <w:rPr>
          <w:rFonts w:ascii="Times New Roman" w:hAnsi="Times New Roman"/>
          <w:sz w:val="24"/>
          <w:szCs w:val="24"/>
        </w:rPr>
      </w:pPr>
      <w:r>
        <w:rPr>
          <w:rFonts w:ascii="Times New Roman" w:hAnsi="Times New Roman"/>
          <w:sz w:val="24"/>
          <w:szCs w:val="24"/>
        </w:rPr>
        <w:t>Some 1,805 NGOs are registered on the</w:t>
      </w:r>
      <w:r w:rsidRPr="001B51F2">
        <w:rPr>
          <w:rFonts w:ascii="Times New Roman" w:hAnsi="Times New Roman"/>
          <w:sz w:val="24"/>
          <w:szCs w:val="24"/>
        </w:rPr>
        <w:t xml:space="preserve"> </w:t>
      </w:r>
      <w:r>
        <w:rPr>
          <w:rFonts w:ascii="Times New Roman" w:hAnsi="Times New Roman"/>
          <w:sz w:val="24"/>
          <w:szCs w:val="24"/>
        </w:rPr>
        <w:t>website</w:t>
      </w:r>
      <w:r w:rsidRPr="001B51F2">
        <w:rPr>
          <w:rFonts w:ascii="Times New Roman" w:hAnsi="Times New Roman"/>
          <w:sz w:val="24"/>
          <w:szCs w:val="24"/>
        </w:rPr>
        <w:t xml:space="preserve"> </w:t>
      </w:r>
      <w:r>
        <w:rPr>
          <w:rFonts w:ascii="Times New Roman" w:hAnsi="Times New Roman"/>
          <w:sz w:val="24"/>
          <w:szCs w:val="24"/>
        </w:rPr>
        <w:t>of</w:t>
      </w:r>
      <w:r w:rsidRPr="001B51F2">
        <w:rPr>
          <w:rFonts w:ascii="Times New Roman" w:hAnsi="Times New Roman"/>
          <w:sz w:val="24"/>
          <w:szCs w:val="24"/>
        </w:rPr>
        <w:t xml:space="preserve"> </w:t>
      </w:r>
      <w:r>
        <w:rPr>
          <w:rFonts w:ascii="Times New Roman" w:hAnsi="Times New Roman"/>
          <w:sz w:val="24"/>
          <w:szCs w:val="24"/>
        </w:rPr>
        <w:t>the</w:t>
      </w:r>
      <w:r w:rsidRPr="001B51F2">
        <w:rPr>
          <w:rFonts w:ascii="Times New Roman" w:hAnsi="Times New Roman"/>
          <w:sz w:val="24"/>
          <w:szCs w:val="24"/>
        </w:rPr>
        <w:t xml:space="preserve"> </w:t>
      </w:r>
      <w:r>
        <w:rPr>
          <w:rFonts w:ascii="Times New Roman" w:hAnsi="Times New Roman"/>
          <w:sz w:val="24"/>
          <w:szCs w:val="24"/>
        </w:rPr>
        <w:t>Ministry</w:t>
      </w:r>
      <w:r w:rsidRPr="001B51F2">
        <w:rPr>
          <w:rFonts w:ascii="Times New Roman" w:hAnsi="Times New Roman"/>
          <w:sz w:val="24"/>
          <w:szCs w:val="24"/>
        </w:rPr>
        <w:t xml:space="preserve"> </w:t>
      </w:r>
      <w:r>
        <w:rPr>
          <w:rFonts w:ascii="Times New Roman" w:hAnsi="Times New Roman"/>
          <w:sz w:val="24"/>
          <w:szCs w:val="24"/>
        </w:rPr>
        <w:t>of</w:t>
      </w:r>
      <w:r w:rsidRPr="001B51F2">
        <w:rPr>
          <w:rFonts w:ascii="Times New Roman" w:hAnsi="Times New Roman"/>
          <w:sz w:val="24"/>
          <w:szCs w:val="24"/>
        </w:rPr>
        <w:t xml:space="preserve"> </w:t>
      </w:r>
      <w:r>
        <w:rPr>
          <w:rFonts w:ascii="Times New Roman" w:hAnsi="Times New Roman"/>
          <w:sz w:val="24"/>
          <w:szCs w:val="24"/>
        </w:rPr>
        <w:t>Justice</w:t>
      </w:r>
      <w:r w:rsidRPr="001B51F2">
        <w:rPr>
          <w:rFonts w:ascii="Times New Roman" w:hAnsi="Times New Roman"/>
          <w:sz w:val="24"/>
          <w:szCs w:val="24"/>
        </w:rPr>
        <w:t xml:space="preserve"> </w:t>
      </w:r>
      <w:r>
        <w:rPr>
          <w:rFonts w:ascii="Times New Roman" w:hAnsi="Times New Roman"/>
          <w:sz w:val="24"/>
          <w:szCs w:val="24"/>
        </w:rPr>
        <w:t>of</w:t>
      </w:r>
      <w:r w:rsidRPr="001B51F2">
        <w:rPr>
          <w:rFonts w:ascii="Times New Roman" w:hAnsi="Times New Roman"/>
          <w:sz w:val="24"/>
          <w:szCs w:val="24"/>
        </w:rPr>
        <w:t xml:space="preserve"> </w:t>
      </w:r>
      <w:r>
        <w:rPr>
          <w:rFonts w:ascii="Times New Roman" w:hAnsi="Times New Roman"/>
          <w:sz w:val="24"/>
          <w:szCs w:val="24"/>
        </w:rPr>
        <w:t>RT, in the section of public associations’ registry</w:t>
      </w:r>
      <w:r w:rsidR="002F62D7" w:rsidRPr="001B51F2">
        <w:rPr>
          <w:rFonts w:ascii="Times New Roman" w:hAnsi="Times New Roman"/>
          <w:sz w:val="24"/>
          <w:szCs w:val="24"/>
        </w:rPr>
        <w:t xml:space="preserve">. </w:t>
      </w:r>
      <w:r w:rsidR="00042D6F">
        <w:rPr>
          <w:rStyle w:val="a5"/>
          <w:rFonts w:ascii="Times New Roman" w:hAnsi="Times New Roman"/>
          <w:sz w:val="24"/>
          <w:szCs w:val="24"/>
        </w:rPr>
        <w:footnoteReference w:id="16"/>
      </w:r>
    </w:p>
    <w:p w:rsidR="002F62D7" w:rsidRPr="008E2841" w:rsidRDefault="008E2841" w:rsidP="008E2841">
      <w:pPr>
        <w:spacing w:after="0" w:line="240" w:lineRule="auto"/>
        <w:ind w:firstLine="708"/>
        <w:jc w:val="both"/>
        <w:rPr>
          <w:rFonts w:ascii="Times New Roman" w:hAnsi="Times New Roman"/>
          <w:sz w:val="24"/>
          <w:szCs w:val="24"/>
        </w:rPr>
      </w:pPr>
      <w:r>
        <w:rPr>
          <w:rFonts w:ascii="Times New Roman" w:hAnsi="Times New Roman"/>
          <w:sz w:val="24"/>
          <w:szCs w:val="24"/>
        </w:rPr>
        <w:t>During</w:t>
      </w:r>
      <w:r w:rsidRPr="008E2841">
        <w:rPr>
          <w:rFonts w:ascii="Times New Roman" w:hAnsi="Times New Roman"/>
          <w:sz w:val="24"/>
          <w:szCs w:val="24"/>
        </w:rPr>
        <w:t xml:space="preserve"> </w:t>
      </w:r>
      <w:r>
        <w:rPr>
          <w:rFonts w:ascii="Times New Roman" w:hAnsi="Times New Roman"/>
          <w:sz w:val="24"/>
          <w:szCs w:val="24"/>
        </w:rPr>
        <w:t>one</w:t>
      </w:r>
      <w:r w:rsidRPr="008E2841">
        <w:rPr>
          <w:rFonts w:ascii="Times New Roman" w:hAnsi="Times New Roman"/>
          <w:sz w:val="24"/>
          <w:szCs w:val="24"/>
        </w:rPr>
        <w:t xml:space="preserve"> </w:t>
      </w:r>
      <w:r>
        <w:rPr>
          <w:rFonts w:ascii="Times New Roman" w:hAnsi="Times New Roman"/>
          <w:sz w:val="24"/>
          <w:szCs w:val="24"/>
        </w:rPr>
        <w:t>of</w:t>
      </w:r>
      <w:r w:rsidRPr="008E2841">
        <w:rPr>
          <w:rFonts w:ascii="Times New Roman" w:hAnsi="Times New Roman"/>
          <w:sz w:val="24"/>
          <w:szCs w:val="24"/>
        </w:rPr>
        <w:t xml:space="preserve"> </w:t>
      </w:r>
      <w:r>
        <w:rPr>
          <w:rFonts w:ascii="Times New Roman" w:hAnsi="Times New Roman"/>
          <w:sz w:val="24"/>
          <w:szCs w:val="24"/>
        </w:rPr>
        <w:t>the</w:t>
      </w:r>
      <w:r w:rsidRPr="008E2841">
        <w:rPr>
          <w:rFonts w:ascii="Times New Roman" w:hAnsi="Times New Roman"/>
          <w:sz w:val="24"/>
          <w:szCs w:val="24"/>
        </w:rPr>
        <w:t xml:space="preserve"> </w:t>
      </w:r>
      <w:r>
        <w:rPr>
          <w:rFonts w:ascii="Times New Roman" w:hAnsi="Times New Roman"/>
          <w:sz w:val="24"/>
          <w:szCs w:val="24"/>
        </w:rPr>
        <w:t>meetings</w:t>
      </w:r>
      <w:r w:rsidR="002F62D7" w:rsidRPr="002F62D7">
        <w:rPr>
          <w:rStyle w:val="a5"/>
          <w:rFonts w:ascii="Times New Roman" w:hAnsi="Times New Roman"/>
          <w:sz w:val="24"/>
          <w:szCs w:val="24"/>
        </w:rPr>
        <w:footnoteReference w:id="17"/>
      </w:r>
      <w:r w:rsidR="002F62D7" w:rsidRPr="008E2841">
        <w:rPr>
          <w:rFonts w:ascii="Times New Roman" w:hAnsi="Times New Roman"/>
          <w:sz w:val="24"/>
          <w:szCs w:val="24"/>
        </w:rPr>
        <w:t xml:space="preserve"> </w:t>
      </w:r>
      <w:r>
        <w:rPr>
          <w:rFonts w:ascii="Times New Roman" w:hAnsi="Times New Roman"/>
          <w:sz w:val="24"/>
          <w:szCs w:val="24"/>
        </w:rPr>
        <w:t>Deputy Justice Minister mentioned that of all registered organizations only 800 of them provide annual reports about their activity to the Ministry of Justice of RT</w:t>
      </w:r>
      <w:r w:rsidR="002F62D7" w:rsidRPr="008E2841">
        <w:rPr>
          <w:rFonts w:ascii="Times New Roman" w:hAnsi="Times New Roman"/>
          <w:sz w:val="24"/>
          <w:szCs w:val="24"/>
        </w:rPr>
        <w:t>.</w:t>
      </w:r>
    </w:p>
    <w:p w:rsidR="004C59EE" w:rsidRPr="00992720" w:rsidRDefault="008E2841" w:rsidP="00135B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w:t>
      </w:r>
      <w:r w:rsidRPr="00135B49">
        <w:rPr>
          <w:rFonts w:ascii="Times New Roman" w:hAnsi="Times New Roman" w:cs="Times New Roman"/>
          <w:sz w:val="24"/>
          <w:szCs w:val="24"/>
        </w:rPr>
        <w:t xml:space="preserve"> </w:t>
      </w:r>
      <w:r>
        <w:rPr>
          <w:rFonts w:ascii="Times New Roman" w:hAnsi="Times New Roman" w:cs="Times New Roman"/>
          <w:sz w:val="24"/>
          <w:szCs w:val="24"/>
        </w:rPr>
        <w:t>official</w:t>
      </w:r>
      <w:r w:rsidRPr="00135B49">
        <w:rPr>
          <w:rFonts w:ascii="Times New Roman" w:hAnsi="Times New Roman" w:cs="Times New Roman"/>
          <w:sz w:val="24"/>
          <w:szCs w:val="24"/>
        </w:rPr>
        <w:t xml:space="preserve"> </w:t>
      </w:r>
      <w:r>
        <w:rPr>
          <w:rFonts w:ascii="Times New Roman" w:hAnsi="Times New Roman" w:cs="Times New Roman"/>
          <w:sz w:val="24"/>
          <w:szCs w:val="24"/>
        </w:rPr>
        <w:t>meetings</w:t>
      </w:r>
      <w:r w:rsidRPr="00135B49">
        <w:rPr>
          <w:rFonts w:ascii="Times New Roman" w:hAnsi="Times New Roman" w:cs="Times New Roman"/>
          <w:sz w:val="24"/>
          <w:szCs w:val="24"/>
        </w:rPr>
        <w:t xml:space="preserve"> </w:t>
      </w:r>
      <w:r w:rsidR="006A09D6">
        <w:rPr>
          <w:rFonts w:ascii="Times New Roman" w:hAnsi="Times New Roman" w:cs="Times New Roman"/>
          <w:sz w:val="24"/>
          <w:szCs w:val="24"/>
        </w:rPr>
        <w:t>with</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NGOs</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representatives</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of</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the</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Ministry</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of</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Justice</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of</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RT</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pointed</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out</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that</w:t>
      </w:r>
      <w:r w:rsidR="006A09D6" w:rsidRPr="00135B49">
        <w:rPr>
          <w:rFonts w:ascii="Times New Roman" w:hAnsi="Times New Roman" w:cs="Times New Roman"/>
          <w:sz w:val="24"/>
          <w:szCs w:val="24"/>
        </w:rPr>
        <w:t xml:space="preserve"> </w:t>
      </w:r>
      <w:r w:rsidR="00135B49">
        <w:rPr>
          <w:rFonts w:ascii="Times New Roman" w:hAnsi="Times New Roman" w:cs="Times New Roman"/>
          <w:sz w:val="24"/>
          <w:szCs w:val="24"/>
        </w:rPr>
        <w:t>in</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recent</w:t>
      </w:r>
      <w:r w:rsidR="00135B49" w:rsidRPr="00135B49">
        <w:rPr>
          <w:rFonts w:ascii="Times New Roman" w:hAnsi="Times New Roman" w:cs="Times New Roman"/>
          <w:sz w:val="24"/>
          <w:szCs w:val="24"/>
        </w:rPr>
        <w:t xml:space="preserve"> </w:t>
      </w:r>
      <w:r w:rsidR="006A09D6">
        <w:rPr>
          <w:rFonts w:ascii="Times New Roman" w:hAnsi="Times New Roman" w:cs="Times New Roman"/>
          <w:sz w:val="24"/>
          <w:szCs w:val="24"/>
        </w:rPr>
        <w:t>years</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some</w:t>
      </w:r>
      <w:r w:rsidR="006A09D6" w:rsidRPr="00135B49">
        <w:rPr>
          <w:rFonts w:ascii="Times New Roman" w:hAnsi="Times New Roman" w:cs="Times New Roman"/>
          <w:sz w:val="24"/>
          <w:szCs w:val="24"/>
        </w:rPr>
        <w:t xml:space="preserve"> 300 </w:t>
      </w:r>
      <w:r w:rsidR="006A09D6">
        <w:rPr>
          <w:rFonts w:ascii="Times New Roman" w:hAnsi="Times New Roman" w:cs="Times New Roman"/>
          <w:sz w:val="24"/>
          <w:szCs w:val="24"/>
        </w:rPr>
        <w:t>NGOs</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have</w:t>
      </w:r>
      <w:r w:rsidR="006A09D6" w:rsidRPr="00135B49">
        <w:rPr>
          <w:rFonts w:ascii="Times New Roman" w:hAnsi="Times New Roman" w:cs="Times New Roman"/>
          <w:sz w:val="24"/>
          <w:szCs w:val="24"/>
        </w:rPr>
        <w:t xml:space="preserve"> </w:t>
      </w:r>
      <w:r w:rsidR="006A09D6">
        <w:rPr>
          <w:rFonts w:ascii="Times New Roman" w:hAnsi="Times New Roman" w:cs="Times New Roman"/>
          <w:sz w:val="24"/>
          <w:szCs w:val="24"/>
        </w:rPr>
        <w:t>been</w:t>
      </w:r>
      <w:r w:rsidR="006A09D6" w:rsidRPr="00135B49">
        <w:rPr>
          <w:rFonts w:ascii="Times New Roman" w:hAnsi="Times New Roman" w:cs="Times New Roman"/>
          <w:sz w:val="24"/>
          <w:szCs w:val="24"/>
        </w:rPr>
        <w:t xml:space="preserve"> </w:t>
      </w:r>
      <w:r w:rsidR="00135B49">
        <w:rPr>
          <w:rFonts w:ascii="Times New Roman" w:hAnsi="Times New Roman" w:cs="Times New Roman"/>
          <w:sz w:val="24"/>
          <w:szCs w:val="24"/>
        </w:rPr>
        <w:t>closed</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down</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throughout</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the</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country</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prevalently</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the</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ones</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which</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were</w:t>
      </w:r>
      <w:r w:rsidR="00135B49" w:rsidRPr="00135B49">
        <w:rPr>
          <w:rFonts w:ascii="Times New Roman" w:hAnsi="Times New Roman" w:cs="Times New Roman"/>
          <w:sz w:val="24"/>
          <w:szCs w:val="24"/>
        </w:rPr>
        <w:t xml:space="preserve"> </w:t>
      </w:r>
      <w:r w:rsidR="00135B49">
        <w:rPr>
          <w:rFonts w:ascii="Times New Roman" w:hAnsi="Times New Roman" w:cs="Times New Roman"/>
          <w:sz w:val="24"/>
          <w:szCs w:val="24"/>
        </w:rPr>
        <w:t xml:space="preserve">not operational and did not fulfill their duties to provide annual information to the registration body about continuation of their activities. </w:t>
      </w:r>
    </w:p>
    <w:p w:rsidR="00110F50" w:rsidRPr="00992720" w:rsidRDefault="00135B49" w:rsidP="00305F47">
      <w:pPr>
        <w:pStyle w:val="a9"/>
        <w:shd w:val="clear" w:color="auto" w:fill="FDFDFD"/>
        <w:spacing w:before="0" w:beforeAutospacing="0" w:after="0" w:afterAutospacing="0"/>
        <w:ind w:firstLine="709"/>
        <w:jc w:val="both"/>
        <w:rPr>
          <w:rFonts w:eastAsiaTheme="minorHAnsi"/>
          <w:lang w:eastAsia="en-US"/>
        </w:rPr>
      </w:pPr>
      <w:r>
        <w:rPr>
          <w:rFonts w:eastAsiaTheme="minorHAnsi"/>
          <w:lang w:eastAsia="en-US"/>
        </w:rPr>
        <w:t>Only</w:t>
      </w:r>
      <w:r w:rsidRPr="00135B49">
        <w:rPr>
          <w:rFonts w:eastAsiaTheme="minorHAnsi"/>
          <w:lang w:eastAsia="en-US"/>
        </w:rPr>
        <w:t xml:space="preserve"> </w:t>
      </w:r>
      <w:r>
        <w:rPr>
          <w:rFonts w:eastAsiaTheme="minorHAnsi"/>
          <w:lang w:eastAsia="en-US"/>
        </w:rPr>
        <w:t>in</w:t>
      </w:r>
      <w:r w:rsidRPr="00135B49">
        <w:rPr>
          <w:rFonts w:eastAsiaTheme="minorHAnsi"/>
          <w:lang w:eastAsia="en-US"/>
        </w:rPr>
        <w:t xml:space="preserve"> </w:t>
      </w:r>
      <w:r>
        <w:rPr>
          <w:rFonts w:eastAsiaTheme="minorHAnsi"/>
          <w:lang w:eastAsia="en-US"/>
        </w:rPr>
        <w:t>one</w:t>
      </w:r>
      <w:r w:rsidRPr="00135B49">
        <w:rPr>
          <w:rFonts w:eastAsiaTheme="minorHAnsi"/>
          <w:lang w:eastAsia="en-US"/>
        </w:rPr>
        <w:t xml:space="preserve"> </w:t>
      </w:r>
      <w:r>
        <w:rPr>
          <w:rFonts w:eastAsiaTheme="minorHAnsi"/>
          <w:lang w:eastAsia="en-US"/>
        </w:rPr>
        <w:t>of</w:t>
      </w:r>
      <w:r w:rsidRPr="00135B49">
        <w:rPr>
          <w:rFonts w:eastAsiaTheme="minorHAnsi"/>
          <w:lang w:eastAsia="en-US"/>
        </w:rPr>
        <w:t xml:space="preserve"> </w:t>
      </w:r>
      <w:r>
        <w:rPr>
          <w:rFonts w:eastAsiaTheme="minorHAnsi"/>
          <w:lang w:eastAsia="en-US"/>
        </w:rPr>
        <w:t>the</w:t>
      </w:r>
      <w:r w:rsidRPr="00135B49">
        <w:rPr>
          <w:rFonts w:eastAsiaTheme="minorHAnsi"/>
          <w:lang w:eastAsia="en-US"/>
        </w:rPr>
        <w:t xml:space="preserve"> </w:t>
      </w:r>
      <w:r>
        <w:rPr>
          <w:rFonts w:eastAsiaTheme="minorHAnsi"/>
          <w:lang w:eastAsia="en-US"/>
        </w:rPr>
        <w:t>five</w:t>
      </w:r>
      <w:r w:rsidRPr="00135B49">
        <w:rPr>
          <w:rFonts w:eastAsiaTheme="minorHAnsi"/>
          <w:lang w:eastAsia="en-US"/>
        </w:rPr>
        <w:t xml:space="preserve"> </w:t>
      </w:r>
      <w:r>
        <w:rPr>
          <w:rFonts w:eastAsiaTheme="minorHAnsi"/>
          <w:lang w:eastAsia="en-US"/>
        </w:rPr>
        <w:t>regions</w:t>
      </w:r>
      <w:r w:rsidRPr="00135B49">
        <w:rPr>
          <w:rFonts w:eastAsiaTheme="minorHAnsi"/>
          <w:lang w:eastAsia="en-US"/>
        </w:rPr>
        <w:t xml:space="preserve"> </w:t>
      </w:r>
      <w:r>
        <w:rPr>
          <w:rFonts w:eastAsiaTheme="minorHAnsi"/>
          <w:lang w:eastAsia="en-US"/>
        </w:rPr>
        <w:t>of</w:t>
      </w:r>
      <w:r w:rsidRPr="00135B49">
        <w:rPr>
          <w:rFonts w:eastAsiaTheme="minorHAnsi"/>
          <w:lang w:eastAsia="en-US"/>
        </w:rPr>
        <w:t xml:space="preserve"> </w:t>
      </w:r>
      <w:r>
        <w:rPr>
          <w:rFonts w:eastAsiaTheme="minorHAnsi"/>
          <w:lang w:eastAsia="en-US"/>
        </w:rPr>
        <w:t>Tajikistan</w:t>
      </w:r>
      <w:r w:rsidRPr="00135B49">
        <w:rPr>
          <w:rFonts w:eastAsiaTheme="minorHAnsi"/>
          <w:lang w:eastAsia="en-US"/>
        </w:rPr>
        <w:t xml:space="preserve"> </w:t>
      </w:r>
      <w:r>
        <w:rPr>
          <w:rFonts w:eastAsiaTheme="minorHAnsi"/>
          <w:lang w:eastAsia="en-US"/>
        </w:rPr>
        <w:t xml:space="preserve">for the past 8 months </w:t>
      </w:r>
      <w:r w:rsidR="00305F47">
        <w:rPr>
          <w:rFonts w:eastAsiaTheme="minorHAnsi"/>
          <w:lang w:eastAsia="en-US"/>
        </w:rPr>
        <w:t xml:space="preserve">of </w:t>
      </w:r>
      <w:r>
        <w:rPr>
          <w:rFonts w:eastAsiaTheme="minorHAnsi"/>
          <w:lang w:eastAsia="en-US"/>
        </w:rPr>
        <w:t>2017 over 20 organizations were closed down.</w:t>
      </w:r>
      <w:r w:rsidR="004C59EE" w:rsidRPr="00B77494">
        <w:rPr>
          <w:rStyle w:val="a5"/>
          <w:rFonts w:eastAsiaTheme="minorHAnsi"/>
          <w:lang w:eastAsia="en-US"/>
        </w:rPr>
        <w:footnoteReference w:id="18"/>
      </w:r>
      <w:r w:rsidR="004C59EE" w:rsidRPr="006E182B">
        <w:rPr>
          <w:rFonts w:eastAsiaTheme="minorHAnsi"/>
          <w:lang w:eastAsia="en-US"/>
        </w:rPr>
        <w:t xml:space="preserve"> </w:t>
      </w:r>
      <w:r w:rsidR="006E182B">
        <w:rPr>
          <w:rFonts w:eastAsiaTheme="minorHAnsi"/>
          <w:lang w:eastAsia="en-US"/>
        </w:rPr>
        <w:t>Presently</w:t>
      </w:r>
      <w:r w:rsidR="006E182B" w:rsidRPr="006E182B">
        <w:rPr>
          <w:rFonts w:eastAsiaTheme="minorHAnsi"/>
          <w:lang w:eastAsia="en-US"/>
        </w:rPr>
        <w:t xml:space="preserve"> </w:t>
      </w:r>
      <w:r w:rsidR="006E182B">
        <w:rPr>
          <w:rFonts w:eastAsiaTheme="minorHAnsi"/>
          <w:lang w:eastAsia="en-US"/>
        </w:rPr>
        <w:t>a</w:t>
      </w:r>
      <w:r w:rsidR="006E182B" w:rsidRPr="006E182B">
        <w:rPr>
          <w:rFonts w:eastAsiaTheme="minorHAnsi"/>
          <w:lang w:eastAsia="en-US"/>
        </w:rPr>
        <w:t xml:space="preserve"> </w:t>
      </w:r>
      <w:r w:rsidR="006E182B">
        <w:rPr>
          <w:rFonts w:eastAsiaTheme="minorHAnsi"/>
          <w:lang w:eastAsia="en-US"/>
        </w:rPr>
        <w:t>so</w:t>
      </w:r>
      <w:r w:rsidR="006E182B" w:rsidRPr="006E182B">
        <w:rPr>
          <w:rFonts w:eastAsiaTheme="minorHAnsi"/>
          <w:lang w:eastAsia="en-US"/>
        </w:rPr>
        <w:t>-</w:t>
      </w:r>
      <w:r w:rsidR="006E182B">
        <w:rPr>
          <w:rFonts w:eastAsiaTheme="minorHAnsi"/>
          <w:lang w:eastAsia="en-US"/>
        </w:rPr>
        <w:t>called</w:t>
      </w:r>
      <w:r w:rsidR="006E182B" w:rsidRPr="006E182B">
        <w:rPr>
          <w:rFonts w:eastAsiaTheme="minorHAnsi"/>
          <w:lang w:eastAsia="en-US"/>
        </w:rPr>
        <w:t xml:space="preserve"> </w:t>
      </w:r>
      <w:r w:rsidR="006E182B">
        <w:rPr>
          <w:rFonts w:eastAsiaTheme="minorHAnsi"/>
          <w:lang w:eastAsia="en-US"/>
        </w:rPr>
        <w:t>organizations’ self</w:t>
      </w:r>
      <w:r w:rsidR="006E182B" w:rsidRPr="006E182B">
        <w:rPr>
          <w:rFonts w:eastAsiaTheme="minorHAnsi"/>
          <w:lang w:eastAsia="en-US"/>
        </w:rPr>
        <w:t>-</w:t>
      </w:r>
      <w:r w:rsidR="006E182B">
        <w:rPr>
          <w:rFonts w:eastAsiaTheme="minorHAnsi"/>
          <w:lang w:eastAsia="en-US"/>
        </w:rPr>
        <w:t>liquidation</w:t>
      </w:r>
      <w:r w:rsidR="006E182B" w:rsidRPr="006E182B">
        <w:rPr>
          <w:rFonts w:eastAsiaTheme="minorHAnsi"/>
          <w:lang w:eastAsia="en-US"/>
        </w:rPr>
        <w:t xml:space="preserve"> </w:t>
      </w:r>
      <w:r w:rsidR="006E182B">
        <w:rPr>
          <w:rFonts w:eastAsiaTheme="minorHAnsi"/>
          <w:lang w:eastAsia="en-US"/>
        </w:rPr>
        <w:t>method</w:t>
      </w:r>
      <w:r w:rsidR="006E182B" w:rsidRPr="006E182B">
        <w:rPr>
          <w:rFonts w:eastAsiaTheme="minorHAnsi"/>
          <w:lang w:eastAsia="en-US"/>
        </w:rPr>
        <w:t xml:space="preserve"> </w:t>
      </w:r>
      <w:r w:rsidR="006E182B">
        <w:rPr>
          <w:rFonts w:eastAsiaTheme="minorHAnsi"/>
          <w:lang w:eastAsia="en-US"/>
        </w:rPr>
        <w:t>is</w:t>
      </w:r>
      <w:r w:rsidR="006E182B" w:rsidRPr="006E182B">
        <w:rPr>
          <w:rFonts w:eastAsiaTheme="minorHAnsi"/>
          <w:lang w:eastAsia="en-US"/>
        </w:rPr>
        <w:t xml:space="preserve"> </w:t>
      </w:r>
      <w:r w:rsidR="006E182B">
        <w:rPr>
          <w:rFonts w:eastAsiaTheme="minorHAnsi"/>
          <w:lang w:eastAsia="en-US"/>
        </w:rPr>
        <w:t>applied</w:t>
      </w:r>
      <w:r w:rsidR="006E182B" w:rsidRPr="006E182B">
        <w:rPr>
          <w:rFonts w:eastAsiaTheme="minorHAnsi"/>
          <w:lang w:eastAsia="en-US"/>
        </w:rPr>
        <w:t xml:space="preserve">. </w:t>
      </w:r>
      <w:r w:rsidR="006E182B">
        <w:rPr>
          <w:rFonts w:eastAsiaTheme="minorHAnsi"/>
          <w:lang w:eastAsia="en-US"/>
        </w:rPr>
        <w:t>That</w:t>
      </w:r>
      <w:r w:rsidR="006E182B" w:rsidRPr="006E182B">
        <w:rPr>
          <w:rFonts w:eastAsiaTheme="minorHAnsi"/>
          <w:lang w:eastAsia="en-US"/>
        </w:rPr>
        <w:t xml:space="preserve"> </w:t>
      </w:r>
      <w:r w:rsidR="006E182B">
        <w:rPr>
          <w:rFonts w:eastAsiaTheme="minorHAnsi"/>
          <w:lang w:eastAsia="en-US"/>
        </w:rPr>
        <w:t>is</w:t>
      </w:r>
      <w:r w:rsidR="006E182B" w:rsidRPr="006E182B">
        <w:rPr>
          <w:rFonts w:eastAsiaTheme="minorHAnsi"/>
          <w:lang w:eastAsia="en-US"/>
        </w:rPr>
        <w:t xml:space="preserve">, </w:t>
      </w:r>
      <w:r w:rsidR="006E182B">
        <w:rPr>
          <w:rFonts w:eastAsiaTheme="minorHAnsi"/>
          <w:lang w:eastAsia="en-US"/>
        </w:rPr>
        <w:t>when</w:t>
      </w:r>
      <w:r w:rsidR="006E182B" w:rsidRPr="006E182B">
        <w:rPr>
          <w:rFonts w:eastAsiaTheme="minorHAnsi"/>
          <w:lang w:eastAsia="en-US"/>
        </w:rPr>
        <w:t xml:space="preserve"> </w:t>
      </w:r>
      <w:r w:rsidR="006E182B">
        <w:rPr>
          <w:rFonts w:eastAsiaTheme="minorHAnsi"/>
          <w:lang w:eastAsia="en-US"/>
        </w:rPr>
        <w:t>the</w:t>
      </w:r>
      <w:r w:rsidR="006E182B" w:rsidRPr="006E182B">
        <w:rPr>
          <w:rFonts w:eastAsiaTheme="minorHAnsi"/>
          <w:lang w:eastAsia="en-US"/>
        </w:rPr>
        <w:t xml:space="preserve"> </w:t>
      </w:r>
      <w:r w:rsidR="006E182B">
        <w:rPr>
          <w:rFonts w:eastAsiaTheme="minorHAnsi"/>
          <w:lang w:eastAsia="en-US"/>
        </w:rPr>
        <w:t>organization</w:t>
      </w:r>
      <w:r w:rsidR="006E182B" w:rsidRPr="006E182B">
        <w:rPr>
          <w:rFonts w:eastAsiaTheme="minorHAnsi"/>
          <w:lang w:eastAsia="en-US"/>
        </w:rPr>
        <w:t>’</w:t>
      </w:r>
      <w:r w:rsidR="006E182B">
        <w:rPr>
          <w:rFonts w:eastAsiaTheme="minorHAnsi"/>
          <w:lang w:eastAsia="en-US"/>
        </w:rPr>
        <w:t>s</w:t>
      </w:r>
      <w:r w:rsidR="006E182B" w:rsidRPr="006E182B">
        <w:rPr>
          <w:rFonts w:eastAsiaTheme="minorHAnsi"/>
          <w:lang w:eastAsia="en-US"/>
        </w:rPr>
        <w:t xml:space="preserve"> </w:t>
      </w:r>
      <w:r w:rsidR="006E182B">
        <w:rPr>
          <w:rFonts w:eastAsiaTheme="minorHAnsi"/>
          <w:lang w:eastAsia="en-US"/>
        </w:rPr>
        <w:t>general</w:t>
      </w:r>
      <w:r w:rsidR="006E182B" w:rsidRPr="006E182B">
        <w:rPr>
          <w:rFonts w:eastAsiaTheme="minorHAnsi"/>
          <w:lang w:eastAsia="en-US"/>
        </w:rPr>
        <w:t xml:space="preserve"> </w:t>
      </w:r>
      <w:r w:rsidR="006E182B">
        <w:rPr>
          <w:rFonts w:eastAsiaTheme="minorHAnsi"/>
          <w:lang w:eastAsia="en-US"/>
        </w:rPr>
        <w:t>meeting</w:t>
      </w:r>
      <w:r w:rsidR="006E182B" w:rsidRPr="006E182B">
        <w:rPr>
          <w:rFonts w:eastAsiaTheme="minorHAnsi"/>
          <w:lang w:eastAsia="en-US"/>
        </w:rPr>
        <w:t xml:space="preserve"> </w:t>
      </w:r>
      <w:r w:rsidR="006E182B">
        <w:rPr>
          <w:rFonts w:eastAsiaTheme="minorHAnsi"/>
          <w:lang w:eastAsia="en-US"/>
        </w:rPr>
        <w:t>decides to liquidate the organization. There</w:t>
      </w:r>
      <w:r w:rsidR="006E182B" w:rsidRPr="006E182B">
        <w:rPr>
          <w:rFonts w:eastAsiaTheme="minorHAnsi"/>
          <w:lang w:eastAsia="en-US"/>
        </w:rPr>
        <w:t xml:space="preserve"> </w:t>
      </w:r>
      <w:r w:rsidR="006E182B">
        <w:rPr>
          <w:rFonts w:eastAsiaTheme="minorHAnsi"/>
          <w:lang w:eastAsia="en-US"/>
        </w:rPr>
        <w:t>are</w:t>
      </w:r>
      <w:r w:rsidR="006E182B" w:rsidRPr="006E182B">
        <w:rPr>
          <w:rFonts w:eastAsiaTheme="minorHAnsi"/>
          <w:lang w:eastAsia="en-US"/>
        </w:rPr>
        <w:t xml:space="preserve"> </w:t>
      </w:r>
      <w:r w:rsidR="006E182B">
        <w:rPr>
          <w:rFonts w:eastAsiaTheme="minorHAnsi"/>
          <w:lang w:eastAsia="en-US"/>
        </w:rPr>
        <w:t>sufficient</w:t>
      </w:r>
      <w:r w:rsidR="006E182B" w:rsidRPr="006E182B">
        <w:rPr>
          <w:rFonts w:eastAsiaTheme="minorHAnsi"/>
          <w:lang w:eastAsia="en-US"/>
        </w:rPr>
        <w:t xml:space="preserve"> </w:t>
      </w:r>
      <w:r w:rsidR="006E182B">
        <w:rPr>
          <w:rFonts w:eastAsiaTheme="minorHAnsi"/>
          <w:lang w:eastAsia="en-US"/>
        </w:rPr>
        <w:t>grounds</w:t>
      </w:r>
      <w:r w:rsidR="006E182B" w:rsidRPr="006E182B">
        <w:rPr>
          <w:rFonts w:eastAsiaTheme="minorHAnsi"/>
          <w:lang w:eastAsia="en-US"/>
        </w:rPr>
        <w:t xml:space="preserve"> </w:t>
      </w:r>
      <w:r w:rsidR="006E182B">
        <w:rPr>
          <w:rFonts w:eastAsiaTheme="minorHAnsi"/>
          <w:lang w:eastAsia="en-US"/>
        </w:rPr>
        <w:t>to</w:t>
      </w:r>
      <w:r w:rsidR="006E182B" w:rsidRPr="006E182B">
        <w:rPr>
          <w:rFonts w:eastAsiaTheme="minorHAnsi"/>
          <w:lang w:eastAsia="en-US"/>
        </w:rPr>
        <w:t xml:space="preserve"> </w:t>
      </w:r>
      <w:r w:rsidR="006E182B">
        <w:rPr>
          <w:rFonts w:eastAsiaTheme="minorHAnsi"/>
          <w:lang w:eastAsia="en-US"/>
        </w:rPr>
        <w:t>assume</w:t>
      </w:r>
      <w:r w:rsidR="006E182B" w:rsidRPr="006E182B">
        <w:rPr>
          <w:rFonts w:eastAsiaTheme="minorHAnsi"/>
          <w:lang w:eastAsia="en-US"/>
        </w:rPr>
        <w:t xml:space="preserve"> </w:t>
      </w:r>
      <w:r w:rsidR="006E182B">
        <w:rPr>
          <w:rFonts w:eastAsiaTheme="minorHAnsi"/>
          <w:lang w:eastAsia="en-US"/>
        </w:rPr>
        <w:t>that</w:t>
      </w:r>
      <w:r w:rsidR="006E182B" w:rsidRPr="006E182B">
        <w:rPr>
          <w:rFonts w:eastAsiaTheme="minorHAnsi"/>
          <w:lang w:eastAsia="en-US"/>
        </w:rPr>
        <w:t xml:space="preserve"> </w:t>
      </w:r>
      <w:r w:rsidR="006E182B">
        <w:rPr>
          <w:rFonts w:eastAsiaTheme="minorHAnsi"/>
          <w:lang w:eastAsia="en-US"/>
        </w:rPr>
        <w:t>the</w:t>
      </w:r>
      <w:r w:rsidR="006E182B" w:rsidRPr="006E182B">
        <w:rPr>
          <w:rFonts w:eastAsiaTheme="minorHAnsi"/>
          <w:lang w:eastAsia="en-US"/>
        </w:rPr>
        <w:t xml:space="preserve"> </w:t>
      </w:r>
      <w:r w:rsidR="006E182B">
        <w:rPr>
          <w:rFonts w:eastAsiaTheme="minorHAnsi"/>
          <w:lang w:eastAsia="en-US"/>
        </w:rPr>
        <w:t>registration</w:t>
      </w:r>
      <w:r w:rsidR="006E182B" w:rsidRPr="006E182B">
        <w:rPr>
          <w:rFonts w:eastAsiaTheme="minorHAnsi"/>
          <w:lang w:eastAsia="en-US"/>
        </w:rPr>
        <w:t xml:space="preserve"> </w:t>
      </w:r>
      <w:r w:rsidR="006E182B">
        <w:rPr>
          <w:rFonts w:eastAsiaTheme="minorHAnsi"/>
          <w:lang w:eastAsia="en-US"/>
        </w:rPr>
        <w:t>bodies, including security</w:t>
      </w:r>
      <w:r w:rsidR="006E182B" w:rsidRPr="006E182B">
        <w:rPr>
          <w:rFonts w:eastAsiaTheme="minorHAnsi"/>
          <w:lang w:eastAsia="en-US"/>
        </w:rPr>
        <w:t xml:space="preserve"> </w:t>
      </w:r>
      <w:r w:rsidR="006E182B">
        <w:rPr>
          <w:rFonts w:eastAsiaTheme="minorHAnsi"/>
          <w:lang w:eastAsia="en-US"/>
        </w:rPr>
        <w:t>agencies</w:t>
      </w:r>
      <w:r w:rsidR="006E182B" w:rsidRPr="006E182B">
        <w:rPr>
          <w:rFonts w:eastAsiaTheme="minorHAnsi"/>
          <w:lang w:eastAsia="en-US"/>
        </w:rPr>
        <w:t xml:space="preserve"> </w:t>
      </w:r>
      <w:r w:rsidR="006E182B">
        <w:rPr>
          <w:rFonts w:eastAsiaTheme="minorHAnsi"/>
          <w:lang w:eastAsia="en-US"/>
        </w:rPr>
        <w:t xml:space="preserve">force NGO management to take such decisions. </w:t>
      </w:r>
    </w:p>
    <w:p w:rsidR="006E7A0A" w:rsidRPr="005956AB" w:rsidRDefault="00246171" w:rsidP="005956AB">
      <w:pPr>
        <w:pStyle w:val="a9"/>
        <w:shd w:val="clear" w:color="auto" w:fill="FDFDFD"/>
        <w:spacing w:before="0" w:beforeAutospacing="0" w:after="0" w:afterAutospacing="0"/>
        <w:ind w:firstLine="709"/>
        <w:jc w:val="both"/>
        <w:rPr>
          <w:rFonts w:eastAsiaTheme="minorHAnsi"/>
          <w:lang w:eastAsia="en-US"/>
        </w:rPr>
      </w:pPr>
      <w:r>
        <w:rPr>
          <w:rFonts w:eastAsiaTheme="minorHAnsi"/>
          <w:lang w:eastAsia="en-US"/>
        </w:rPr>
        <w:t>The country’s legislation establishes a wide range of agencies to which non-commercial organizations report and provide information about their activities. Inspections</w:t>
      </w:r>
      <w:r w:rsidRPr="00F45537">
        <w:rPr>
          <w:rFonts w:eastAsiaTheme="minorHAnsi"/>
          <w:lang w:eastAsia="en-US"/>
        </w:rPr>
        <w:t xml:space="preserve">, </w:t>
      </w:r>
      <w:r>
        <w:rPr>
          <w:rFonts w:eastAsiaTheme="minorHAnsi"/>
          <w:lang w:eastAsia="en-US"/>
        </w:rPr>
        <w:t>registration</w:t>
      </w:r>
      <w:r w:rsidRPr="00F45537">
        <w:rPr>
          <w:rFonts w:eastAsiaTheme="minorHAnsi"/>
          <w:lang w:eastAsia="en-US"/>
        </w:rPr>
        <w:t xml:space="preserve"> </w:t>
      </w:r>
      <w:r>
        <w:rPr>
          <w:rFonts w:eastAsiaTheme="minorHAnsi"/>
          <w:lang w:eastAsia="en-US"/>
        </w:rPr>
        <w:t>and</w:t>
      </w:r>
      <w:r w:rsidRPr="00F45537">
        <w:rPr>
          <w:rFonts w:eastAsiaTheme="minorHAnsi"/>
          <w:lang w:eastAsia="en-US"/>
        </w:rPr>
        <w:t xml:space="preserve"> </w:t>
      </w:r>
      <w:r w:rsidR="005956AB">
        <w:rPr>
          <w:rFonts w:eastAsiaTheme="minorHAnsi"/>
          <w:lang w:eastAsia="en-US"/>
        </w:rPr>
        <w:t xml:space="preserve">reporting </w:t>
      </w:r>
      <w:r>
        <w:rPr>
          <w:rFonts w:eastAsiaTheme="minorHAnsi"/>
          <w:lang w:eastAsia="en-US"/>
        </w:rPr>
        <w:t>procedures</w:t>
      </w:r>
      <w:r w:rsidRPr="00F45537">
        <w:rPr>
          <w:rFonts w:eastAsiaTheme="minorHAnsi"/>
          <w:lang w:eastAsia="en-US"/>
        </w:rPr>
        <w:t xml:space="preserve"> </w:t>
      </w:r>
      <w:r>
        <w:rPr>
          <w:rFonts w:eastAsiaTheme="minorHAnsi"/>
          <w:lang w:eastAsia="en-US"/>
        </w:rPr>
        <w:t>are</w:t>
      </w:r>
      <w:r w:rsidRPr="00F45537">
        <w:rPr>
          <w:rFonts w:eastAsiaTheme="minorHAnsi"/>
          <w:lang w:eastAsia="en-US"/>
        </w:rPr>
        <w:t xml:space="preserve"> </w:t>
      </w:r>
      <w:r>
        <w:rPr>
          <w:rFonts w:eastAsiaTheme="minorHAnsi"/>
          <w:lang w:eastAsia="en-US"/>
        </w:rPr>
        <w:t>a</w:t>
      </w:r>
      <w:r w:rsidRPr="00F45537">
        <w:rPr>
          <w:rFonts w:eastAsiaTheme="minorHAnsi"/>
          <w:lang w:eastAsia="en-US"/>
        </w:rPr>
        <w:t xml:space="preserve"> </w:t>
      </w:r>
      <w:r>
        <w:rPr>
          <w:rFonts w:eastAsiaTheme="minorHAnsi"/>
          <w:lang w:eastAsia="en-US"/>
        </w:rPr>
        <w:t>correct</w:t>
      </w:r>
      <w:r w:rsidRPr="00F45537">
        <w:rPr>
          <w:rFonts w:eastAsiaTheme="minorHAnsi"/>
          <w:lang w:eastAsia="en-US"/>
        </w:rPr>
        <w:t xml:space="preserve"> </w:t>
      </w:r>
      <w:r>
        <w:rPr>
          <w:rFonts w:eastAsiaTheme="minorHAnsi"/>
          <w:lang w:eastAsia="en-US"/>
        </w:rPr>
        <w:t>and</w:t>
      </w:r>
      <w:r w:rsidRPr="00F45537">
        <w:rPr>
          <w:rFonts w:eastAsiaTheme="minorHAnsi"/>
          <w:lang w:eastAsia="en-US"/>
        </w:rPr>
        <w:t xml:space="preserve"> </w:t>
      </w:r>
      <w:r>
        <w:rPr>
          <w:rFonts w:eastAsiaTheme="minorHAnsi"/>
          <w:lang w:eastAsia="en-US"/>
        </w:rPr>
        <w:t xml:space="preserve">lawful </w:t>
      </w:r>
      <w:r w:rsidR="005956AB">
        <w:rPr>
          <w:rFonts w:eastAsiaTheme="minorHAnsi"/>
          <w:lang w:eastAsia="en-US"/>
        </w:rPr>
        <w:t>practice</w:t>
      </w:r>
      <w:r w:rsidR="005956AB" w:rsidRPr="00F45537">
        <w:rPr>
          <w:rFonts w:eastAsiaTheme="minorHAnsi"/>
          <w:lang w:eastAsia="en-US"/>
        </w:rPr>
        <w:t>;</w:t>
      </w:r>
      <w:r w:rsidRPr="00F45537">
        <w:rPr>
          <w:rFonts w:eastAsiaTheme="minorHAnsi"/>
          <w:lang w:eastAsia="en-US"/>
        </w:rPr>
        <w:t xml:space="preserve"> </w:t>
      </w:r>
      <w:r>
        <w:rPr>
          <w:rFonts w:eastAsiaTheme="minorHAnsi"/>
          <w:lang w:eastAsia="en-US"/>
        </w:rPr>
        <w:t>however</w:t>
      </w:r>
      <w:r w:rsidRPr="00F45537">
        <w:rPr>
          <w:rFonts w:eastAsiaTheme="minorHAnsi"/>
          <w:lang w:eastAsia="en-US"/>
        </w:rPr>
        <w:t xml:space="preserve">, </w:t>
      </w:r>
      <w:r w:rsidR="00F45537">
        <w:rPr>
          <w:rFonts w:eastAsiaTheme="minorHAnsi"/>
          <w:lang w:eastAsia="en-US"/>
        </w:rPr>
        <w:t xml:space="preserve">such lawful procedures are selectively applied against </w:t>
      </w:r>
      <w:r w:rsidR="005956AB">
        <w:rPr>
          <w:rFonts w:eastAsiaTheme="minorHAnsi"/>
          <w:lang w:eastAsia="en-US"/>
        </w:rPr>
        <w:t xml:space="preserve">active </w:t>
      </w:r>
      <w:r w:rsidR="00F45537">
        <w:rPr>
          <w:rFonts w:eastAsiaTheme="minorHAnsi"/>
          <w:lang w:eastAsia="en-US"/>
        </w:rPr>
        <w:t>human right</w:t>
      </w:r>
      <w:r w:rsidR="005956AB">
        <w:rPr>
          <w:rFonts w:eastAsiaTheme="minorHAnsi"/>
          <w:lang w:eastAsia="en-US"/>
        </w:rPr>
        <w:t>s</w:t>
      </w:r>
      <w:r w:rsidR="00F45537">
        <w:rPr>
          <w:rFonts w:eastAsiaTheme="minorHAnsi"/>
          <w:lang w:eastAsia="en-US"/>
        </w:rPr>
        <w:t xml:space="preserve"> organizations as</w:t>
      </w:r>
      <w:r w:rsidR="005956AB">
        <w:rPr>
          <w:rFonts w:eastAsiaTheme="minorHAnsi"/>
          <w:lang w:eastAsia="en-US"/>
        </w:rPr>
        <w:t xml:space="preserve"> a punitive and intimidating measure</w:t>
      </w:r>
      <w:r w:rsidR="004C59EE" w:rsidRPr="00F45537">
        <w:rPr>
          <w:rFonts w:eastAsiaTheme="minorHAnsi"/>
          <w:lang w:eastAsia="en-US"/>
        </w:rPr>
        <w:t xml:space="preserve">. </w:t>
      </w:r>
      <w:r w:rsidR="005956AB">
        <w:rPr>
          <w:rFonts w:eastAsiaTheme="minorHAnsi"/>
          <w:lang w:eastAsia="en-US"/>
        </w:rPr>
        <w:t>Inspection</w:t>
      </w:r>
      <w:r w:rsidR="005956AB" w:rsidRPr="005956AB">
        <w:rPr>
          <w:rFonts w:eastAsiaTheme="minorHAnsi"/>
          <w:lang w:eastAsia="en-US"/>
        </w:rPr>
        <w:t xml:space="preserve"> </w:t>
      </w:r>
      <w:r w:rsidR="005956AB">
        <w:rPr>
          <w:rFonts w:eastAsiaTheme="minorHAnsi"/>
          <w:lang w:eastAsia="en-US"/>
        </w:rPr>
        <w:t>of</w:t>
      </w:r>
      <w:r w:rsidR="005956AB" w:rsidRPr="005956AB">
        <w:rPr>
          <w:rFonts w:eastAsiaTheme="minorHAnsi"/>
          <w:lang w:eastAsia="en-US"/>
        </w:rPr>
        <w:t xml:space="preserve"> </w:t>
      </w:r>
      <w:r w:rsidR="005956AB">
        <w:rPr>
          <w:rFonts w:eastAsiaTheme="minorHAnsi"/>
          <w:lang w:eastAsia="en-US"/>
        </w:rPr>
        <w:t>some</w:t>
      </w:r>
      <w:r w:rsidR="005956AB" w:rsidRPr="005956AB">
        <w:rPr>
          <w:rFonts w:eastAsiaTheme="minorHAnsi"/>
          <w:lang w:eastAsia="en-US"/>
        </w:rPr>
        <w:t xml:space="preserve"> </w:t>
      </w:r>
      <w:r w:rsidR="005956AB">
        <w:rPr>
          <w:rFonts w:eastAsiaTheme="minorHAnsi"/>
          <w:lang w:eastAsia="en-US"/>
        </w:rPr>
        <w:t>human</w:t>
      </w:r>
      <w:r w:rsidR="005956AB" w:rsidRPr="005956AB">
        <w:rPr>
          <w:rFonts w:eastAsiaTheme="minorHAnsi"/>
          <w:lang w:eastAsia="en-US"/>
        </w:rPr>
        <w:t xml:space="preserve"> </w:t>
      </w:r>
      <w:r w:rsidR="005956AB">
        <w:rPr>
          <w:rFonts w:eastAsiaTheme="minorHAnsi"/>
          <w:lang w:eastAsia="en-US"/>
        </w:rPr>
        <w:t>rights</w:t>
      </w:r>
      <w:r w:rsidR="005956AB" w:rsidRPr="005956AB">
        <w:rPr>
          <w:rFonts w:eastAsiaTheme="minorHAnsi"/>
          <w:lang w:eastAsia="en-US"/>
        </w:rPr>
        <w:t xml:space="preserve"> </w:t>
      </w:r>
      <w:r w:rsidR="005956AB">
        <w:rPr>
          <w:rFonts w:eastAsiaTheme="minorHAnsi"/>
          <w:lang w:eastAsia="en-US"/>
        </w:rPr>
        <w:t>NGOs are carried out by the Ministry of Justice and tax authorities on the request of the NSSC</w:t>
      </w:r>
      <w:r w:rsidR="006E7A0A" w:rsidRPr="005956AB">
        <w:rPr>
          <w:rFonts w:eastAsiaTheme="minorHAnsi"/>
          <w:lang w:eastAsia="en-US"/>
        </w:rPr>
        <w:t xml:space="preserve">. </w:t>
      </w:r>
    </w:p>
    <w:p w:rsidR="00110F50" w:rsidRPr="00992720" w:rsidRDefault="005956AB" w:rsidP="00305F47">
      <w:pPr>
        <w:pStyle w:val="a9"/>
        <w:shd w:val="clear" w:color="auto" w:fill="FDFDFD"/>
        <w:spacing w:before="0" w:beforeAutospacing="0" w:after="0" w:afterAutospacing="0"/>
        <w:ind w:firstLine="709"/>
        <w:jc w:val="both"/>
        <w:rPr>
          <w:rFonts w:eastAsiaTheme="minorHAnsi"/>
          <w:lang w:eastAsia="en-US"/>
        </w:rPr>
      </w:pPr>
      <w:r>
        <w:rPr>
          <w:rFonts w:eastAsiaTheme="minorHAnsi"/>
          <w:lang w:eastAsia="en-US"/>
        </w:rPr>
        <w:t>The</w:t>
      </w:r>
      <w:r w:rsidRPr="005956AB">
        <w:rPr>
          <w:rFonts w:eastAsiaTheme="minorHAnsi"/>
          <w:lang w:eastAsia="en-US"/>
        </w:rPr>
        <w:t xml:space="preserve"> </w:t>
      </w:r>
      <w:r>
        <w:rPr>
          <w:rFonts w:eastAsiaTheme="minorHAnsi"/>
          <w:lang w:eastAsia="en-US"/>
        </w:rPr>
        <w:t>country</w:t>
      </w:r>
      <w:r w:rsidRPr="005956AB">
        <w:rPr>
          <w:rFonts w:eastAsiaTheme="minorHAnsi"/>
          <w:lang w:eastAsia="en-US"/>
        </w:rPr>
        <w:t>’</w:t>
      </w:r>
      <w:r>
        <w:rPr>
          <w:rFonts w:eastAsiaTheme="minorHAnsi"/>
          <w:lang w:eastAsia="en-US"/>
        </w:rPr>
        <w:t>s</w:t>
      </w:r>
      <w:r w:rsidRPr="005956AB">
        <w:rPr>
          <w:rFonts w:eastAsiaTheme="minorHAnsi"/>
          <w:lang w:eastAsia="en-US"/>
        </w:rPr>
        <w:t xml:space="preserve"> </w:t>
      </w:r>
      <w:r>
        <w:rPr>
          <w:rFonts w:eastAsiaTheme="minorHAnsi"/>
          <w:lang w:eastAsia="en-US"/>
        </w:rPr>
        <w:t>legislation</w:t>
      </w:r>
      <w:r w:rsidRPr="005956AB">
        <w:rPr>
          <w:rFonts w:eastAsiaTheme="minorHAnsi"/>
          <w:lang w:eastAsia="en-US"/>
        </w:rPr>
        <w:t xml:space="preserve"> </w:t>
      </w:r>
      <w:r>
        <w:rPr>
          <w:rFonts w:eastAsiaTheme="minorHAnsi"/>
          <w:lang w:eastAsia="en-US"/>
        </w:rPr>
        <w:t>does</w:t>
      </w:r>
      <w:r w:rsidRPr="005956AB">
        <w:rPr>
          <w:rFonts w:eastAsiaTheme="minorHAnsi"/>
          <w:lang w:eastAsia="en-US"/>
        </w:rPr>
        <w:t xml:space="preserve"> </w:t>
      </w:r>
      <w:r>
        <w:rPr>
          <w:rFonts w:eastAsiaTheme="minorHAnsi"/>
          <w:lang w:eastAsia="en-US"/>
        </w:rPr>
        <w:t>not</w:t>
      </w:r>
      <w:r w:rsidRPr="005956AB">
        <w:rPr>
          <w:rFonts w:eastAsiaTheme="minorHAnsi"/>
          <w:lang w:eastAsia="en-US"/>
        </w:rPr>
        <w:t xml:space="preserve"> </w:t>
      </w:r>
      <w:r>
        <w:rPr>
          <w:rFonts w:eastAsiaTheme="minorHAnsi"/>
          <w:lang w:eastAsia="en-US"/>
        </w:rPr>
        <w:t>provide</w:t>
      </w:r>
      <w:r w:rsidRPr="005956AB">
        <w:rPr>
          <w:rFonts w:eastAsiaTheme="minorHAnsi"/>
          <w:lang w:eastAsia="en-US"/>
        </w:rPr>
        <w:t xml:space="preserve"> </w:t>
      </w:r>
      <w:r>
        <w:rPr>
          <w:rFonts w:eastAsiaTheme="minorHAnsi"/>
          <w:lang w:eastAsia="en-US"/>
        </w:rPr>
        <w:t>for</w:t>
      </w:r>
      <w:r w:rsidRPr="005956AB">
        <w:rPr>
          <w:rFonts w:eastAsiaTheme="minorHAnsi"/>
          <w:lang w:eastAsia="en-US"/>
        </w:rPr>
        <w:t xml:space="preserve"> </w:t>
      </w:r>
      <w:r>
        <w:rPr>
          <w:rFonts w:eastAsiaTheme="minorHAnsi"/>
          <w:lang w:eastAsia="en-US"/>
        </w:rPr>
        <w:t xml:space="preserve">exhaustive reasons for </w:t>
      </w:r>
      <w:r w:rsidR="00305F47">
        <w:rPr>
          <w:rFonts w:eastAsiaTheme="minorHAnsi"/>
          <w:lang w:eastAsia="en-US"/>
        </w:rPr>
        <w:t xml:space="preserve">compelled </w:t>
      </w:r>
      <w:r>
        <w:rPr>
          <w:rFonts w:eastAsiaTheme="minorHAnsi"/>
          <w:lang w:eastAsia="en-US"/>
        </w:rPr>
        <w:t>liquidation of organization</w:t>
      </w:r>
      <w:r w:rsidR="00304BFD">
        <w:rPr>
          <w:rFonts w:eastAsiaTheme="minorHAnsi"/>
          <w:lang w:eastAsia="en-US"/>
        </w:rPr>
        <w:t>s</w:t>
      </w:r>
      <w:r>
        <w:rPr>
          <w:rFonts w:eastAsiaTheme="minorHAnsi"/>
          <w:lang w:eastAsia="en-US"/>
        </w:rPr>
        <w:t xml:space="preserve">. </w:t>
      </w:r>
    </w:p>
    <w:p w:rsidR="00110F50" w:rsidRPr="00992720" w:rsidRDefault="00304BFD" w:rsidP="001552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304BFD">
        <w:rPr>
          <w:rFonts w:ascii="Times New Roman" w:hAnsi="Times New Roman" w:cs="Times New Roman"/>
          <w:sz w:val="24"/>
          <w:szCs w:val="24"/>
        </w:rPr>
        <w:t xml:space="preserve"> </w:t>
      </w:r>
      <w:r>
        <w:rPr>
          <w:rFonts w:ascii="Times New Roman" w:hAnsi="Times New Roman" w:cs="Times New Roman"/>
          <w:sz w:val="24"/>
          <w:szCs w:val="24"/>
        </w:rPr>
        <w:t>law</w:t>
      </w:r>
      <w:r w:rsidRPr="00304BFD">
        <w:rPr>
          <w:rFonts w:ascii="Times New Roman" w:hAnsi="Times New Roman" w:cs="Times New Roman"/>
          <w:sz w:val="24"/>
          <w:szCs w:val="24"/>
        </w:rPr>
        <w:t xml:space="preserve"> </w:t>
      </w:r>
      <w:r>
        <w:rPr>
          <w:rFonts w:ascii="Times New Roman" w:hAnsi="Times New Roman" w:cs="Times New Roman"/>
          <w:sz w:val="24"/>
          <w:szCs w:val="24"/>
        </w:rPr>
        <w:t>provides</w:t>
      </w:r>
      <w:r w:rsidRPr="00304BFD">
        <w:rPr>
          <w:rFonts w:ascii="Times New Roman" w:hAnsi="Times New Roman" w:cs="Times New Roman"/>
          <w:sz w:val="24"/>
          <w:szCs w:val="24"/>
        </w:rPr>
        <w:t xml:space="preserve"> </w:t>
      </w:r>
      <w:r>
        <w:rPr>
          <w:rFonts w:ascii="Times New Roman" w:hAnsi="Times New Roman" w:cs="Times New Roman"/>
          <w:sz w:val="24"/>
          <w:szCs w:val="24"/>
        </w:rPr>
        <w:t>rules</w:t>
      </w:r>
      <w:r w:rsidRPr="00304BFD">
        <w:rPr>
          <w:rFonts w:ascii="Times New Roman" w:hAnsi="Times New Roman" w:cs="Times New Roman"/>
          <w:sz w:val="24"/>
          <w:szCs w:val="24"/>
        </w:rPr>
        <w:t xml:space="preserve"> </w:t>
      </w:r>
      <w:r>
        <w:rPr>
          <w:rFonts w:ascii="Times New Roman" w:hAnsi="Times New Roman" w:cs="Times New Roman"/>
          <w:sz w:val="24"/>
          <w:szCs w:val="24"/>
        </w:rPr>
        <w:t>that</w:t>
      </w:r>
      <w:r w:rsidRPr="00304BFD">
        <w:rPr>
          <w:rFonts w:ascii="Times New Roman" w:hAnsi="Times New Roman" w:cs="Times New Roman"/>
          <w:sz w:val="24"/>
          <w:szCs w:val="24"/>
        </w:rPr>
        <w:t xml:space="preserve"> </w:t>
      </w:r>
      <w:r>
        <w:rPr>
          <w:rFonts w:ascii="Times New Roman" w:hAnsi="Times New Roman" w:cs="Times New Roman"/>
          <w:sz w:val="24"/>
          <w:szCs w:val="24"/>
        </w:rPr>
        <w:t>in</w:t>
      </w:r>
      <w:r w:rsidRPr="00304BFD">
        <w:rPr>
          <w:rFonts w:ascii="Times New Roman" w:hAnsi="Times New Roman" w:cs="Times New Roman"/>
          <w:sz w:val="24"/>
          <w:szCs w:val="24"/>
        </w:rPr>
        <w:t xml:space="preserve"> </w:t>
      </w:r>
      <w:r>
        <w:rPr>
          <w:rFonts w:ascii="Times New Roman" w:hAnsi="Times New Roman" w:cs="Times New Roman"/>
          <w:sz w:val="24"/>
          <w:szCs w:val="24"/>
        </w:rPr>
        <w:t>case</w:t>
      </w:r>
      <w:r w:rsidRPr="00304BFD">
        <w:rPr>
          <w:rFonts w:ascii="Times New Roman" w:hAnsi="Times New Roman" w:cs="Times New Roman"/>
          <w:sz w:val="24"/>
          <w:szCs w:val="24"/>
        </w:rPr>
        <w:t xml:space="preserve"> </w:t>
      </w:r>
      <w:r>
        <w:rPr>
          <w:rFonts w:ascii="Times New Roman" w:hAnsi="Times New Roman" w:cs="Times New Roman"/>
          <w:sz w:val="24"/>
          <w:szCs w:val="24"/>
        </w:rPr>
        <w:t>an NGO</w:t>
      </w:r>
      <w:r w:rsidRPr="00304BFD">
        <w:rPr>
          <w:rFonts w:ascii="Times New Roman" w:hAnsi="Times New Roman" w:cs="Times New Roman"/>
          <w:sz w:val="24"/>
          <w:szCs w:val="24"/>
        </w:rPr>
        <w:t xml:space="preserve"> </w:t>
      </w:r>
      <w:r>
        <w:rPr>
          <w:rFonts w:ascii="Times New Roman" w:hAnsi="Times New Roman" w:cs="Times New Roman"/>
          <w:sz w:val="24"/>
          <w:szCs w:val="24"/>
        </w:rPr>
        <w:t>changes</w:t>
      </w:r>
      <w:r w:rsidRPr="00304BFD">
        <w:rPr>
          <w:rFonts w:ascii="Times New Roman" w:hAnsi="Times New Roman" w:cs="Times New Roman"/>
          <w:sz w:val="24"/>
          <w:szCs w:val="24"/>
        </w:rPr>
        <w:t xml:space="preserve"> </w:t>
      </w:r>
      <w:r>
        <w:rPr>
          <w:rFonts w:ascii="Times New Roman" w:hAnsi="Times New Roman" w:cs="Times New Roman"/>
          <w:sz w:val="24"/>
          <w:szCs w:val="24"/>
        </w:rPr>
        <w:t>its</w:t>
      </w:r>
      <w:r w:rsidRPr="00304BFD">
        <w:rPr>
          <w:rFonts w:ascii="Times New Roman" w:hAnsi="Times New Roman" w:cs="Times New Roman"/>
          <w:sz w:val="24"/>
          <w:szCs w:val="24"/>
        </w:rPr>
        <w:t xml:space="preserve"> </w:t>
      </w:r>
      <w:r>
        <w:rPr>
          <w:rFonts w:ascii="Times New Roman" w:hAnsi="Times New Roman" w:cs="Times New Roman"/>
          <w:sz w:val="24"/>
          <w:szCs w:val="24"/>
        </w:rPr>
        <w:t>legal</w:t>
      </w:r>
      <w:r w:rsidRPr="00304BFD">
        <w:rPr>
          <w:rFonts w:ascii="Times New Roman" w:hAnsi="Times New Roman" w:cs="Times New Roman"/>
          <w:sz w:val="24"/>
          <w:szCs w:val="24"/>
        </w:rPr>
        <w:t xml:space="preserve"> </w:t>
      </w:r>
      <w:r>
        <w:rPr>
          <w:rFonts w:ascii="Times New Roman" w:hAnsi="Times New Roman" w:cs="Times New Roman"/>
          <w:sz w:val="24"/>
          <w:szCs w:val="24"/>
        </w:rPr>
        <w:t>address</w:t>
      </w:r>
      <w:r w:rsidRPr="00304BFD">
        <w:rPr>
          <w:rFonts w:ascii="Times New Roman" w:hAnsi="Times New Roman" w:cs="Times New Roman"/>
          <w:sz w:val="24"/>
          <w:szCs w:val="24"/>
        </w:rPr>
        <w:t xml:space="preserve"> </w:t>
      </w:r>
      <w:r>
        <w:rPr>
          <w:rFonts w:ascii="Times New Roman" w:hAnsi="Times New Roman" w:cs="Times New Roman"/>
          <w:sz w:val="24"/>
          <w:szCs w:val="24"/>
        </w:rPr>
        <w:t>it</w:t>
      </w:r>
      <w:r w:rsidRPr="00304BFD">
        <w:rPr>
          <w:rFonts w:ascii="Times New Roman" w:hAnsi="Times New Roman" w:cs="Times New Roman"/>
          <w:sz w:val="24"/>
          <w:szCs w:val="24"/>
        </w:rPr>
        <w:t xml:space="preserve"> </w:t>
      </w:r>
      <w:r>
        <w:rPr>
          <w:rFonts w:ascii="Times New Roman" w:hAnsi="Times New Roman" w:cs="Times New Roman"/>
          <w:sz w:val="24"/>
          <w:szCs w:val="24"/>
        </w:rPr>
        <w:t>must</w:t>
      </w:r>
      <w:r w:rsidRPr="00304BFD">
        <w:rPr>
          <w:rFonts w:ascii="Times New Roman" w:hAnsi="Times New Roman" w:cs="Times New Roman"/>
          <w:sz w:val="24"/>
          <w:szCs w:val="24"/>
        </w:rPr>
        <w:t xml:space="preserve"> </w:t>
      </w:r>
      <w:r>
        <w:rPr>
          <w:rFonts w:ascii="Times New Roman" w:hAnsi="Times New Roman" w:cs="Times New Roman"/>
          <w:sz w:val="24"/>
          <w:szCs w:val="24"/>
        </w:rPr>
        <w:t>reregister</w:t>
      </w:r>
      <w:r w:rsidRPr="00304BFD">
        <w:rPr>
          <w:rFonts w:ascii="Times New Roman" w:hAnsi="Times New Roman" w:cs="Times New Roman"/>
          <w:sz w:val="24"/>
          <w:szCs w:val="24"/>
        </w:rPr>
        <w:t xml:space="preserve"> </w:t>
      </w:r>
      <w:r>
        <w:rPr>
          <w:rFonts w:ascii="Times New Roman" w:hAnsi="Times New Roman" w:cs="Times New Roman"/>
          <w:sz w:val="24"/>
          <w:szCs w:val="24"/>
        </w:rPr>
        <w:t>with</w:t>
      </w:r>
      <w:r w:rsidRPr="00304BFD">
        <w:rPr>
          <w:rFonts w:ascii="Times New Roman" w:hAnsi="Times New Roman" w:cs="Times New Roman"/>
          <w:sz w:val="24"/>
          <w:szCs w:val="24"/>
        </w:rPr>
        <w:t xml:space="preserve"> </w:t>
      </w:r>
      <w:r>
        <w:rPr>
          <w:rFonts w:ascii="Times New Roman" w:hAnsi="Times New Roman" w:cs="Times New Roman"/>
          <w:sz w:val="24"/>
          <w:szCs w:val="24"/>
        </w:rPr>
        <w:t>registration</w:t>
      </w:r>
      <w:r w:rsidRPr="00304BFD">
        <w:rPr>
          <w:rFonts w:ascii="Times New Roman" w:hAnsi="Times New Roman" w:cs="Times New Roman"/>
          <w:sz w:val="24"/>
          <w:szCs w:val="24"/>
        </w:rPr>
        <w:t xml:space="preserve"> </w:t>
      </w:r>
      <w:r>
        <w:rPr>
          <w:rFonts w:ascii="Times New Roman" w:hAnsi="Times New Roman" w:cs="Times New Roman"/>
          <w:sz w:val="24"/>
          <w:szCs w:val="24"/>
        </w:rPr>
        <w:t>bodies. Taking</w:t>
      </w:r>
      <w:r w:rsidRPr="00304BFD">
        <w:rPr>
          <w:rFonts w:ascii="Times New Roman" w:hAnsi="Times New Roman" w:cs="Times New Roman"/>
          <w:sz w:val="24"/>
          <w:szCs w:val="24"/>
        </w:rPr>
        <w:t xml:space="preserve"> </w:t>
      </w:r>
      <w:r>
        <w:rPr>
          <w:rFonts w:ascii="Times New Roman" w:hAnsi="Times New Roman" w:cs="Times New Roman"/>
          <w:sz w:val="24"/>
          <w:szCs w:val="24"/>
        </w:rPr>
        <w:t>into</w:t>
      </w:r>
      <w:r w:rsidRPr="00304BFD">
        <w:rPr>
          <w:rFonts w:ascii="Times New Roman" w:hAnsi="Times New Roman" w:cs="Times New Roman"/>
          <w:sz w:val="24"/>
          <w:szCs w:val="24"/>
        </w:rPr>
        <w:t xml:space="preserve"> </w:t>
      </w:r>
      <w:r>
        <w:rPr>
          <w:rFonts w:ascii="Times New Roman" w:hAnsi="Times New Roman" w:cs="Times New Roman"/>
          <w:sz w:val="24"/>
          <w:szCs w:val="24"/>
        </w:rPr>
        <w:t>account</w:t>
      </w:r>
      <w:r w:rsidRPr="00304BFD">
        <w:rPr>
          <w:rFonts w:ascii="Times New Roman" w:hAnsi="Times New Roman" w:cs="Times New Roman"/>
          <w:sz w:val="24"/>
          <w:szCs w:val="24"/>
        </w:rPr>
        <w:t xml:space="preserve"> </w:t>
      </w:r>
      <w:r>
        <w:rPr>
          <w:rFonts w:ascii="Times New Roman" w:hAnsi="Times New Roman" w:cs="Times New Roman"/>
          <w:sz w:val="24"/>
          <w:szCs w:val="24"/>
        </w:rPr>
        <w:t>that</w:t>
      </w:r>
      <w:r w:rsidRPr="00304BFD">
        <w:rPr>
          <w:rFonts w:ascii="Times New Roman" w:hAnsi="Times New Roman" w:cs="Times New Roman"/>
          <w:sz w:val="24"/>
          <w:szCs w:val="24"/>
        </w:rPr>
        <w:t xml:space="preserve"> </w:t>
      </w:r>
      <w:r>
        <w:rPr>
          <w:rFonts w:ascii="Times New Roman" w:hAnsi="Times New Roman" w:cs="Times New Roman"/>
          <w:sz w:val="24"/>
          <w:szCs w:val="24"/>
        </w:rPr>
        <w:t>NGOs indicate their actual location in their annual reports to the Ministry of Justice, some NGOs do not reregister, moreover, reregistration is a tedious and costly process.  Thus</w:t>
      </w:r>
      <w:r w:rsidRPr="00304BFD">
        <w:rPr>
          <w:rFonts w:ascii="Times New Roman" w:hAnsi="Times New Roman" w:cs="Times New Roman"/>
          <w:sz w:val="24"/>
          <w:szCs w:val="24"/>
        </w:rPr>
        <w:t xml:space="preserve">, </w:t>
      </w:r>
      <w:r>
        <w:rPr>
          <w:rFonts w:ascii="Times New Roman" w:hAnsi="Times New Roman" w:cs="Times New Roman"/>
          <w:sz w:val="24"/>
          <w:szCs w:val="24"/>
        </w:rPr>
        <w:t>this</w:t>
      </w:r>
      <w:r w:rsidRPr="00304BFD">
        <w:rPr>
          <w:rFonts w:ascii="Times New Roman" w:hAnsi="Times New Roman" w:cs="Times New Roman"/>
          <w:sz w:val="24"/>
          <w:szCs w:val="24"/>
        </w:rPr>
        <w:t xml:space="preserve"> </w:t>
      </w:r>
      <w:r>
        <w:rPr>
          <w:rFonts w:ascii="Times New Roman" w:hAnsi="Times New Roman" w:cs="Times New Roman"/>
          <w:sz w:val="24"/>
          <w:szCs w:val="24"/>
        </w:rPr>
        <w:t>provision</w:t>
      </w:r>
      <w:r w:rsidRPr="00304BFD">
        <w:rPr>
          <w:rFonts w:ascii="Times New Roman" w:hAnsi="Times New Roman" w:cs="Times New Roman"/>
          <w:sz w:val="24"/>
          <w:szCs w:val="24"/>
        </w:rPr>
        <w:t xml:space="preserve"> </w:t>
      </w:r>
      <w:r>
        <w:rPr>
          <w:rFonts w:ascii="Times New Roman" w:hAnsi="Times New Roman" w:cs="Times New Roman"/>
          <w:sz w:val="24"/>
          <w:szCs w:val="24"/>
        </w:rPr>
        <w:t>allows</w:t>
      </w:r>
      <w:r w:rsidRPr="00304BFD">
        <w:rPr>
          <w:rFonts w:ascii="Times New Roman" w:hAnsi="Times New Roman" w:cs="Times New Roman"/>
          <w:sz w:val="24"/>
          <w:szCs w:val="24"/>
        </w:rPr>
        <w:t xml:space="preserve"> </w:t>
      </w:r>
      <w:r>
        <w:rPr>
          <w:rFonts w:ascii="Times New Roman" w:hAnsi="Times New Roman" w:cs="Times New Roman"/>
          <w:sz w:val="24"/>
          <w:szCs w:val="24"/>
        </w:rPr>
        <w:t>representatives</w:t>
      </w:r>
      <w:r w:rsidRPr="00304BFD">
        <w:rPr>
          <w:rFonts w:ascii="Times New Roman" w:hAnsi="Times New Roman" w:cs="Times New Roman"/>
          <w:sz w:val="24"/>
          <w:szCs w:val="24"/>
        </w:rPr>
        <w:t xml:space="preserve"> </w:t>
      </w:r>
      <w:r>
        <w:rPr>
          <w:rFonts w:ascii="Times New Roman" w:hAnsi="Times New Roman" w:cs="Times New Roman"/>
          <w:sz w:val="24"/>
          <w:szCs w:val="24"/>
        </w:rPr>
        <w:t>of</w:t>
      </w:r>
      <w:r w:rsidRPr="00304BFD">
        <w:rPr>
          <w:rFonts w:ascii="Times New Roman" w:hAnsi="Times New Roman" w:cs="Times New Roman"/>
          <w:sz w:val="24"/>
          <w:szCs w:val="24"/>
        </w:rPr>
        <w:t xml:space="preserve"> </w:t>
      </w:r>
      <w:r>
        <w:rPr>
          <w:rFonts w:ascii="Times New Roman" w:hAnsi="Times New Roman" w:cs="Times New Roman"/>
          <w:sz w:val="24"/>
          <w:szCs w:val="24"/>
        </w:rPr>
        <w:t>registration</w:t>
      </w:r>
      <w:r w:rsidRPr="00304BFD">
        <w:rPr>
          <w:rFonts w:ascii="Times New Roman" w:hAnsi="Times New Roman" w:cs="Times New Roman"/>
          <w:sz w:val="24"/>
          <w:szCs w:val="24"/>
        </w:rPr>
        <w:t xml:space="preserve"> </w:t>
      </w:r>
      <w:r>
        <w:rPr>
          <w:rFonts w:ascii="Times New Roman" w:hAnsi="Times New Roman" w:cs="Times New Roman"/>
          <w:sz w:val="24"/>
          <w:szCs w:val="24"/>
        </w:rPr>
        <w:t>bodies</w:t>
      </w:r>
      <w:r w:rsidRPr="00304BFD">
        <w:rPr>
          <w:rFonts w:ascii="Times New Roman" w:hAnsi="Times New Roman" w:cs="Times New Roman"/>
          <w:sz w:val="24"/>
          <w:szCs w:val="24"/>
        </w:rPr>
        <w:t xml:space="preserve"> </w:t>
      </w:r>
      <w:r>
        <w:rPr>
          <w:rFonts w:ascii="Times New Roman" w:hAnsi="Times New Roman" w:cs="Times New Roman"/>
          <w:sz w:val="24"/>
          <w:szCs w:val="24"/>
        </w:rPr>
        <w:t>to</w:t>
      </w:r>
      <w:r w:rsidRPr="00304BFD">
        <w:rPr>
          <w:rFonts w:ascii="Times New Roman" w:hAnsi="Times New Roman" w:cs="Times New Roman"/>
          <w:sz w:val="24"/>
          <w:szCs w:val="24"/>
        </w:rPr>
        <w:t xml:space="preserve"> </w:t>
      </w:r>
      <w:r>
        <w:rPr>
          <w:rFonts w:ascii="Times New Roman" w:hAnsi="Times New Roman" w:cs="Times New Roman"/>
          <w:sz w:val="24"/>
          <w:szCs w:val="24"/>
        </w:rPr>
        <w:t>bring</w:t>
      </w:r>
      <w:r w:rsidRPr="00304BFD">
        <w:rPr>
          <w:rFonts w:ascii="Times New Roman" w:hAnsi="Times New Roman" w:cs="Times New Roman"/>
          <w:sz w:val="24"/>
          <w:szCs w:val="24"/>
        </w:rPr>
        <w:t xml:space="preserve"> </w:t>
      </w:r>
      <w:r>
        <w:rPr>
          <w:rFonts w:ascii="Times New Roman" w:hAnsi="Times New Roman" w:cs="Times New Roman"/>
          <w:sz w:val="24"/>
          <w:szCs w:val="24"/>
        </w:rPr>
        <w:t>claims</w:t>
      </w:r>
      <w:r w:rsidRPr="00304BFD">
        <w:rPr>
          <w:rFonts w:ascii="Times New Roman" w:hAnsi="Times New Roman" w:cs="Times New Roman"/>
          <w:sz w:val="24"/>
          <w:szCs w:val="24"/>
        </w:rPr>
        <w:t xml:space="preserve"> </w:t>
      </w:r>
      <w:r>
        <w:rPr>
          <w:rFonts w:ascii="Times New Roman" w:hAnsi="Times New Roman" w:cs="Times New Roman"/>
          <w:sz w:val="24"/>
          <w:szCs w:val="24"/>
        </w:rPr>
        <w:t>to</w:t>
      </w:r>
      <w:r w:rsidRPr="00304BFD">
        <w:rPr>
          <w:rFonts w:ascii="Times New Roman" w:hAnsi="Times New Roman" w:cs="Times New Roman"/>
          <w:sz w:val="24"/>
          <w:szCs w:val="24"/>
        </w:rPr>
        <w:t xml:space="preserve"> </w:t>
      </w:r>
      <w:r>
        <w:rPr>
          <w:rFonts w:ascii="Times New Roman" w:hAnsi="Times New Roman" w:cs="Times New Roman"/>
          <w:sz w:val="24"/>
          <w:szCs w:val="24"/>
        </w:rPr>
        <w:t>courts</w:t>
      </w:r>
      <w:r w:rsidRPr="00304BFD">
        <w:rPr>
          <w:rFonts w:ascii="Times New Roman" w:hAnsi="Times New Roman" w:cs="Times New Roman"/>
          <w:sz w:val="24"/>
          <w:szCs w:val="24"/>
        </w:rPr>
        <w:t xml:space="preserve"> </w:t>
      </w:r>
      <w:r>
        <w:rPr>
          <w:rFonts w:ascii="Times New Roman" w:hAnsi="Times New Roman" w:cs="Times New Roman"/>
          <w:sz w:val="24"/>
          <w:szCs w:val="24"/>
        </w:rPr>
        <w:t>about</w:t>
      </w:r>
      <w:r w:rsidRPr="00304BFD">
        <w:rPr>
          <w:rFonts w:ascii="Times New Roman" w:hAnsi="Times New Roman" w:cs="Times New Roman"/>
          <w:sz w:val="24"/>
          <w:szCs w:val="24"/>
        </w:rPr>
        <w:t xml:space="preserve"> </w:t>
      </w:r>
      <w:r>
        <w:rPr>
          <w:rFonts w:ascii="Times New Roman" w:hAnsi="Times New Roman" w:cs="Times New Roman"/>
          <w:sz w:val="24"/>
          <w:szCs w:val="24"/>
        </w:rPr>
        <w:t>liquidation</w:t>
      </w:r>
      <w:r w:rsidRPr="00304BFD">
        <w:rPr>
          <w:rFonts w:ascii="Times New Roman" w:hAnsi="Times New Roman" w:cs="Times New Roman"/>
          <w:sz w:val="24"/>
          <w:szCs w:val="24"/>
        </w:rPr>
        <w:t xml:space="preserve"> </w:t>
      </w:r>
      <w:r>
        <w:rPr>
          <w:rFonts w:ascii="Times New Roman" w:hAnsi="Times New Roman" w:cs="Times New Roman"/>
          <w:sz w:val="24"/>
          <w:szCs w:val="24"/>
        </w:rPr>
        <w:t>of</w:t>
      </w:r>
      <w:r w:rsidRPr="00304BFD">
        <w:rPr>
          <w:rFonts w:ascii="Times New Roman" w:hAnsi="Times New Roman" w:cs="Times New Roman"/>
          <w:sz w:val="24"/>
          <w:szCs w:val="24"/>
        </w:rPr>
        <w:t xml:space="preserve"> </w:t>
      </w:r>
      <w:r>
        <w:rPr>
          <w:rFonts w:ascii="Times New Roman" w:hAnsi="Times New Roman" w:cs="Times New Roman"/>
          <w:sz w:val="24"/>
          <w:szCs w:val="24"/>
        </w:rPr>
        <w:t>organizations</w:t>
      </w:r>
      <w:r w:rsidRPr="00304BFD">
        <w:rPr>
          <w:rFonts w:ascii="Times New Roman" w:hAnsi="Times New Roman" w:cs="Times New Roman"/>
          <w:sz w:val="24"/>
          <w:szCs w:val="24"/>
        </w:rPr>
        <w:t xml:space="preserve"> </w:t>
      </w:r>
      <w:r>
        <w:rPr>
          <w:rFonts w:ascii="Times New Roman" w:hAnsi="Times New Roman" w:cs="Times New Roman"/>
          <w:sz w:val="24"/>
          <w:szCs w:val="24"/>
        </w:rPr>
        <w:t xml:space="preserve">only because the organization, having changed its address, did not reregister. </w:t>
      </w:r>
    </w:p>
    <w:p w:rsidR="004C59EE" w:rsidRPr="00992720" w:rsidRDefault="00155274" w:rsidP="00FF6DEA">
      <w:pPr>
        <w:pStyle w:val="a9"/>
        <w:shd w:val="clear" w:color="auto" w:fill="FDFDFD"/>
        <w:spacing w:before="0" w:beforeAutospacing="0" w:after="0" w:afterAutospacing="0"/>
        <w:ind w:firstLine="709"/>
        <w:jc w:val="both"/>
        <w:rPr>
          <w:rFonts w:eastAsiaTheme="minorHAnsi"/>
          <w:lang w:eastAsia="en-US"/>
        </w:rPr>
      </w:pPr>
      <w:r>
        <w:rPr>
          <w:rFonts w:eastAsiaTheme="minorHAnsi"/>
          <w:lang w:eastAsia="en-US"/>
        </w:rPr>
        <w:t>Presently</w:t>
      </w:r>
      <w:r w:rsidRPr="00FF6DEA">
        <w:rPr>
          <w:rFonts w:eastAsiaTheme="minorHAnsi"/>
          <w:lang w:eastAsia="en-US"/>
        </w:rPr>
        <w:t xml:space="preserve"> </w:t>
      </w:r>
      <w:r>
        <w:rPr>
          <w:rFonts w:eastAsiaTheme="minorHAnsi"/>
          <w:lang w:eastAsia="en-US"/>
        </w:rPr>
        <w:t>the</w:t>
      </w:r>
      <w:r w:rsidRPr="00FF6DEA">
        <w:rPr>
          <w:rFonts w:eastAsiaTheme="minorHAnsi"/>
          <w:lang w:eastAsia="en-US"/>
        </w:rPr>
        <w:t xml:space="preserve"> </w:t>
      </w:r>
      <w:r>
        <w:rPr>
          <w:rFonts w:eastAsiaTheme="minorHAnsi"/>
          <w:lang w:eastAsia="en-US"/>
        </w:rPr>
        <w:t>issue</w:t>
      </w:r>
      <w:r w:rsidRPr="00FF6DEA">
        <w:rPr>
          <w:rFonts w:eastAsiaTheme="minorHAnsi"/>
          <w:lang w:eastAsia="en-US"/>
        </w:rPr>
        <w:t xml:space="preserve"> </w:t>
      </w:r>
      <w:r>
        <w:rPr>
          <w:rFonts w:eastAsiaTheme="minorHAnsi"/>
          <w:lang w:eastAsia="en-US"/>
        </w:rPr>
        <w:t>of</w:t>
      </w:r>
      <w:r w:rsidRPr="00FF6DEA">
        <w:rPr>
          <w:rFonts w:eastAsiaTheme="minorHAnsi"/>
          <w:lang w:eastAsia="en-US"/>
        </w:rPr>
        <w:t xml:space="preserve"> </w:t>
      </w:r>
      <w:r>
        <w:rPr>
          <w:rFonts w:eastAsiaTheme="minorHAnsi"/>
          <w:lang w:eastAsia="en-US"/>
        </w:rPr>
        <w:t>amending</w:t>
      </w:r>
      <w:r w:rsidRPr="00FF6DEA">
        <w:rPr>
          <w:rFonts w:eastAsiaTheme="minorHAnsi"/>
          <w:lang w:eastAsia="en-US"/>
        </w:rPr>
        <w:t xml:space="preserve"> </w:t>
      </w:r>
      <w:r>
        <w:rPr>
          <w:rFonts w:eastAsiaTheme="minorHAnsi"/>
          <w:lang w:eastAsia="en-US"/>
        </w:rPr>
        <w:t>the</w:t>
      </w:r>
      <w:r w:rsidRPr="00FF6DEA">
        <w:rPr>
          <w:rFonts w:eastAsiaTheme="minorHAnsi"/>
          <w:lang w:eastAsia="en-US"/>
        </w:rPr>
        <w:t xml:space="preserve"> </w:t>
      </w:r>
      <w:r>
        <w:rPr>
          <w:rFonts w:eastAsiaTheme="minorHAnsi"/>
          <w:lang w:eastAsia="en-US"/>
        </w:rPr>
        <w:t>Law</w:t>
      </w:r>
      <w:r w:rsidRPr="00FF6DEA">
        <w:rPr>
          <w:rFonts w:eastAsiaTheme="minorHAnsi"/>
          <w:lang w:eastAsia="en-US"/>
        </w:rPr>
        <w:t xml:space="preserve"> </w:t>
      </w:r>
      <w:r>
        <w:rPr>
          <w:rFonts w:eastAsiaTheme="minorHAnsi"/>
          <w:lang w:eastAsia="en-US"/>
        </w:rPr>
        <w:t>of</w:t>
      </w:r>
      <w:r w:rsidRPr="00FF6DEA">
        <w:rPr>
          <w:rFonts w:eastAsiaTheme="minorHAnsi"/>
          <w:lang w:eastAsia="en-US"/>
        </w:rPr>
        <w:t xml:space="preserve"> </w:t>
      </w:r>
      <w:r>
        <w:rPr>
          <w:rFonts w:eastAsiaTheme="minorHAnsi"/>
          <w:lang w:eastAsia="en-US"/>
        </w:rPr>
        <w:t>the</w:t>
      </w:r>
      <w:r w:rsidRPr="00FF6DEA">
        <w:rPr>
          <w:rFonts w:eastAsiaTheme="minorHAnsi"/>
          <w:lang w:eastAsia="en-US"/>
        </w:rPr>
        <w:t xml:space="preserve"> </w:t>
      </w:r>
      <w:r>
        <w:rPr>
          <w:rFonts w:eastAsiaTheme="minorHAnsi"/>
          <w:lang w:eastAsia="en-US"/>
        </w:rPr>
        <w:t>Republic</w:t>
      </w:r>
      <w:r w:rsidRPr="00FF6DEA">
        <w:rPr>
          <w:rFonts w:eastAsiaTheme="minorHAnsi"/>
          <w:lang w:eastAsia="en-US"/>
        </w:rPr>
        <w:t xml:space="preserve"> </w:t>
      </w:r>
      <w:r>
        <w:rPr>
          <w:rFonts w:eastAsiaTheme="minorHAnsi"/>
          <w:lang w:eastAsia="en-US"/>
        </w:rPr>
        <w:t>of</w:t>
      </w:r>
      <w:r w:rsidRPr="00FF6DEA">
        <w:rPr>
          <w:rFonts w:eastAsiaTheme="minorHAnsi"/>
          <w:lang w:eastAsia="en-US"/>
        </w:rPr>
        <w:t xml:space="preserve"> </w:t>
      </w:r>
      <w:r>
        <w:rPr>
          <w:rFonts w:eastAsiaTheme="minorHAnsi"/>
          <w:lang w:eastAsia="en-US"/>
        </w:rPr>
        <w:t>Tajikistan</w:t>
      </w:r>
      <w:r w:rsidRPr="00FF6DEA">
        <w:rPr>
          <w:rFonts w:eastAsiaTheme="minorHAnsi"/>
          <w:lang w:eastAsia="en-US"/>
        </w:rPr>
        <w:t xml:space="preserve"> “</w:t>
      </w:r>
      <w:r>
        <w:rPr>
          <w:rFonts w:eastAsiaTheme="minorHAnsi"/>
          <w:lang w:eastAsia="en-US"/>
        </w:rPr>
        <w:t>On</w:t>
      </w:r>
      <w:r w:rsidRPr="00FF6DEA">
        <w:rPr>
          <w:rFonts w:eastAsiaTheme="minorHAnsi"/>
          <w:lang w:eastAsia="en-US"/>
        </w:rPr>
        <w:t xml:space="preserve"> </w:t>
      </w:r>
      <w:r>
        <w:rPr>
          <w:rFonts w:eastAsiaTheme="minorHAnsi"/>
          <w:lang w:eastAsia="en-US"/>
        </w:rPr>
        <w:t>public</w:t>
      </w:r>
      <w:r w:rsidRPr="00FF6DEA">
        <w:rPr>
          <w:rFonts w:eastAsiaTheme="minorHAnsi"/>
          <w:lang w:eastAsia="en-US"/>
        </w:rPr>
        <w:t xml:space="preserve"> </w:t>
      </w:r>
      <w:r>
        <w:rPr>
          <w:rFonts w:eastAsiaTheme="minorHAnsi"/>
          <w:lang w:eastAsia="en-US"/>
        </w:rPr>
        <w:t>associations</w:t>
      </w:r>
      <w:r w:rsidRPr="00FF6DEA">
        <w:rPr>
          <w:rFonts w:eastAsiaTheme="minorHAnsi"/>
          <w:lang w:eastAsia="en-US"/>
        </w:rPr>
        <w:t xml:space="preserve">” </w:t>
      </w:r>
      <w:r>
        <w:rPr>
          <w:rFonts w:eastAsiaTheme="minorHAnsi"/>
          <w:lang w:eastAsia="en-US"/>
        </w:rPr>
        <w:t>is</w:t>
      </w:r>
      <w:r w:rsidRPr="00FF6DEA">
        <w:rPr>
          <w:rFonts w:eastAsiaTheme="minorHAnsi"/>
          <w:lang w:eastAsia="en-US"/>
        </w:rPr>
        <w:t xml:space="preserve"> </w:t>
      </w:r>
      <w:r>
        <w:rPr>
          <w:rFonts w:eastAsiaTheme="minorHAnsi"/>
          <w:lang w:eastAsia="en-US"/>
        </w:rPr>
        <w:t>being</w:t>
      </w:r>
      <w:r w:rsidRPr="00FF6DEA">
        <w:rPr>
          <w:rFonts w:eastAsiaTheme="minorHAnsi"/>
          <w:lang w:eastAsia="en-US"/>
        </w:rPr>
        <w:t xml:space="preserve"> </w:t>
      </w:r>
      <w:r w:rsidR="00FF6DEA">
        <w:rPr>
          <w:rFonts w:eastAsiaTheme="minorHAnsi"/>
          <w:lang w:eastAsia="en-US"/>
        </w:rPr>
        <w:t>addressed</w:t>
      </w:r>
      <w:r w:rsidR="00FF6DEA" w:rsidRPr="00FF6DEA">
        <w:rPr>
          <w:rFonts w:eastAsiaTheme="minorHAnsi"/>
          <w:lang w:eastAsia="en-US"/>
        </w:rPr>
        <w:t xml:space="preserve">, </w:t>
      </w:r>
      <w:r w:rsidR="00FF6DEA">
        <w:rPr>
          <w:rFonts w:eastAsiaTheme="minorHAnsi"/>
          <w:lang w:eastAsia="en-US"/>
        </w:rPr>
        <w:t>however</w:t>
      </w:r>
      <w:r w:rsidR="00FF6DEA" w:rsidRPr="00FF6DEA">
        <w:rPr>
          <w:rFonts w:eastAsiaTheme="minorHAnsi"/>
          <w:lang w:eastAsia="en-US"/>
        </w:rPr>
        <w:t xml:space="preserve">, </w:t>
      </w:r>
      <w:r w:rsidR="00FF6DEA">
        <w:rPr>
          <w:rFonts w:eastAsiaTheme="minorHAnsi"/>
          <w:lang w:eastAsia="en-US"/>
        </w:rPr>
        <w:t>public</w:t>
      </w:r>
      <w:r w:rsidR="00FF6DEA" w:rsidRPr="00FF6DEA">
        <w:rPr>
          <w:rFonts w:eastAsiaTheme="minorHAnsi"/>
          <w:lang w:eastAsia="en-US"/>
        </w:rPr>
        <w:t xml:space="preserve"> </w:t>
      </w:r>
      <w:r w:rsidR="00FF6DEA">
        <w:rPr>
          <w:rFonts w:eastAsiaTheme="minorHAnsi"/>
          <w:lang w:eastAsia="en-US"/>
        </w:rPr>
        <w:t>association</w:t>
      </w:r>
      <w:r w:rsidR="00FF6DEA" w:rsidRPr="00FF6DEA">
        <w:rPr>
          <w:rFonts w:eastAsiaTheme="minorHAnsi"/>
          <w:lang w:eastAsia="en-US"/>
        </w:rPr>
        <w:t xml:space="preserve"> </w:t>
      </w:r>
      <w:r w:rsidR="00FF6DEA">
        <w:rPr>
          <w:rFonts w:eastAsiaTheme="minorHAnsi"/>
          <w:lang w:eastAsia="en-US"/>
        </w:rPr>
        <w:t>representatives</w:t>
      </w:r>
      <w:r w:rsidR="00FF6DEA" w:rsidRPr="00FF6DEA">
        <w:rPr>
          <w:rFonts w:eastAsiaTheme="minorHAnsi"/>
          <w:lang w:eastAsia="en-US"/>
        </w:rPr>
        <w:t xml:space="preserve"> </w:t>
      </w:r>
      <w:r w:rsidR="00FF6DEA">
        <w:rPr>
          <w:rFonts w:eastAsiaTheme="minorHAnsi"/>
          <w:lang w:eastAsia="en-US"/>
        </w:rPr>
        <w:t>have</w:t>
      </w:r>
      <w:r w:rsidR="00FF6DEA" w:rsidRPr="00FF6DEA">
        <w:rPr>
          <w:rFonts w:eastAsiaTheme="minorHAnsi"/>
          <w:lang w:eastAsia="en-US"/>
        </w:rPr>
        <w:t xml:space="preserve"> </w:t>
      </w:r>
      <w:r w:rsidR="00FF6DEA">
        <w:rPr>
          <w:rFonts w:eastAsiaTheme="minorHAnsi"/>
          <w:lang w:eastAsia="en-US"/>
        </w:rPr>
        <w:t>no</w:t>
      </w:r>
      <w:r w:rsidR="00FF6DEA" w:rsidRPr="00FF6DEA">
        <w:rPr>
          <w:rFonts w:eastAsiaTheme="minorHAnsi"/>
          <w:lang w:eastAsia="en-US"/>
        </w:rPr>
        <w:t xml:space="preserve"> </w:t>
      </w:r>
      <w:r w:rsidR="00FF6DEA">
        <w:rPr>
          <w:rFonts w:eastAsiaTheme="minorHAnsi"/>
          <w:lang w:eastAsia="en-US"/>
        </w:rPr>
        <w:t>information</w:t>
      </w:r>
      <w:r w:rsidR="00FF6DEA" w:rsidRPr="00FF6DEA">
        <w:rPr>
          <w:rFonts w:eastAsiaTheme="minorHAnsi"/>
          <w:lang w:eastAsia="en-US"/>
        </w:rPr>
        <w:t xml:space="preserve"> </w:t>
      </w:r>
      <w:r w:rsidR="00FF6DEA">
        <w:rPr>
          <w:rFonts w:eastAsiaTheme="minorHAnsi"/>
          <w:lang w:eastAsia="en-US"/>
        </w:rPr>
        <w:t>on</w:t>
      </w:r>
      <w:r w:rsidR="00FF6DEA" w:rsidRPr="00FF6DEA">
        <w:rPr>
          <w:rFonts w:eastAsiaTheme="minorHAnsi"/>
          <w:lang w:eastAsia="en-US"/>
        </w:rPr>
        <w:t xml:space="preserve"> </w:t>
      </w:r>
      <w:r w:rsidR="00FF6DEA">
        <w:rPr>
          <w:rFonts w:eastAsiaTheme="minorHAnsi"/>
          <w:lang w:eastAsia="en-US"/>
        </w:rPr>
        <w:t>what</w:t>
      </w:r>
      <w:r w:rsidR="00FF6DEA" w:rsidRPr="00FF6DEA">
        <w:rPr>
          <w:rFonts w:eastAsiaTheme="minorHAnsi"/>
          <w:lang w:eastAsia="en-US"/>
        </w:rPr>
        <w:t xml:space="preserve"> </w:t>
      </w:r>
      <w:r w:rsidR="00FF6DEA">
        <w:rPr>
          <w:rFonts w:eastAsiaTheme="minorHAnsi"/>
          <w:lang w:eastAsia="en-US"/>
        </w:rPr>
        <w:t>changes</w:t>
      </w:r>
      <w:r w:rsidR="00FF6DEA" w:rsidRPr="00FF6DEA">
        <w:rPr>
          <w:rFonts w:eastAsiaTheme="minorHAnsi"/>
          <w:lang w:eastAsia="en-US"/>
        </w:rPr>
        <w:t xml:space="preserve"> </w:t>
      </w:r>
      <w:r w:rsidR="00FF6DEA">
        <w:rPr>
          <w:rFonts w:eastAsiaTheme="minorHAnsi"/>
          <w:lang w:eastAsia="en-US"/>
        </w:rPr>
        <w:t>will</w:t>
      </w:r>
      <w:r w:rsidR="00FF6DEA" w:rsidRPr="00FF6DEA">
        <w:rPr>
          <w:rFonts w:eastAsiaTheme="minorHAnsi"/>
          <w:lang w:eastAsia="en-US"/>
        </w:rPr>
        <w:t xml:space="preserve"> </w:t>
      </w:r>
      <w:r w:rsidR="00FF6DEA">
        <w:rPr>
          <w:rFonts w:eastAsiaTheme="minorHAnsi"/>
          <w:lang w:eastAsia="en-US"/>
        </w:rPr>
        <w:t>this</w:t>
      </w:r>
      <w:r w:rsidR="00FF6DEA" w:rsidRPr="00FF6DEA">
        <w:rPr>
          <w:rFonts w:eastAsiaTheme="minorHAnsi"/>
          <w:lang w:eastAsia="en-US"/>
        </w:rPr>
        <w:t xml:space="preserve"> </w:t>
      </w:r>
      <w:r w:rsidR="00FF6DEA">
        <w:rPr>
          <w:rFonts w:eastAsiaTheme="minorHAnsi"/>
          <w:lang w:eastAsia="en-US"/>
        </w:rPr>
        <w:t>law</w:t>
      </w:r>
      <w:r w:rsidR="00FF6DEA" w:rsidRPr="00FF6DEA">
        <w:rPr>
          <w:rFonts w:eastAsiaTheme="minorHAnsi"/>
          <w:lang w:eastAsia="en-US"/>
        </w:rPr>
        <w:t xml:space="preserve"> </w:t>
      </w:r>
      <w:r w:rsidR="00FF6DEA">
        <w:rPr>
          <w:rFonts w:eastAsiaTheme="minorHAnsi"/>
          <w:lang w:eastAsia="en-US"/>
        </w:rPr>
        <w:t>undergo</w:t>
      </w:r>
      <w:r w:rsidR="00FF6DEA" w:rsidRPr="00FF6DEA">
        <w:rPr>
          <w:rFonts w:eastAsiaTheme="minorHAnsi"/>
          <w:lang w:eastAsia="en-US"/>
        </w:rPr>
        <w:t xml:space="preserve">; </w:t>
      </w:r>
      <w:r w:rsidR="00FF6DEA">
        <w:rPr>
          <w:rFonts w:eastAsiaTheme="minorHAnsi"/>
          <w:lang w:eastAsia="en-US"/>
        </w:rPr>
        <w:t>the</w:t>
      </w:r>
      <w:r w:rsidR="00FF6DEA" w:rsidRPr="00FF6DEA">
        <w:rPr>
          <w:rFonts w:eastAsiaTheme="minorHAnsi"/>
          <w:lang w:eastAsia="en-US"/>
        </w:rPr>
        <w:t xml:space="preserve"> </w:t>
      </w:r>
      <w:r w:rsidR="00FF6DEA">
        <w:rPr>
          <w:rFonts w:eastAsiaTheme="minorHAnsi"/>
          <w:lang w:eastAsia="en-US"/>
        </w:rPr>
        <w:t>draft</w:t>
      </w:r>
      <w:r w:rsidR="00FF6DEA" w:rsidRPr="00FF6DEA">
        <w:rPr>
          <w:rFonts w:eastAsiaTheme="minorHAnsi"/>
          <w:lang w:eastAsia="en-US"/>
        </w:rPr>
        <w:t xml:space="preserve"> </w:t>
      </w:r>
      <w:r w:rsidR="00FF6DEA">
        <w:rPr>
          <w:rFonts w:eastAsiaTheme="minorHAnsi"/>
          <w:lang w:eastAsia="en-US"/>
        </w:rPr>
        <w:t>law</w:t>
      </w:r>
      <w:r w:rsidR="00FF6DEA" w:rsidRPr="00FF6DEA">
        <w:rPr>
          <w:rFonts w:eastAsiaTheme="minorHAnsi"/>
          <w:lang w:eastAsia="en-US"/>
        </w:rPr>
        <w:t xml:space="preserve"> </w:t>
      </w:r>
      <w:r w:rsidR="00FF6DEA">
        <w:rPr>
          <w:rFonts w:eastAsiaTheme="minorHAnsi"/>
          <w:lang w:eastAsia="en-US"/>
        </w:rPr>
        <w:t>was</w:t>
      </w:r>
      <w:r w:rsidR="00FF6DEA" w:rsidRPr="00FF6DEA">
        <w:rPr>
          <w:rFonts w:eastAsiaTheme="minorHAnsi"/>
          <w:lang w:eastAsia="en-US"/>
        </w:rPr>
        <w:t xml:space="preserve"> </w:t>
      </w:r>
      <w:r w:rsidR="00FF6DEA">
        <w:rPr>
          <w:rFonts w:eastAsiaTheme="minorHAnsi"/>
          <w:lang w:eastAsia="en-US"/>
        </w:rPr>
        <w:t>not</w:t>
      </w:r>
      <w:r w:rsidR="00FF6DEA" w:rsidRPr="00FF6DEA">
        <w:rPr>
          <w:rFonts w:eastAsiaTheme="minorHAnsi"/>
          <w:lang w:eastAsia="en-US"/>
        </w:rPr>
        <w:t xml:space="preserve"> </w:t>
      </w:r>
      <w:r w:rsidR="00FF6DEA">
        <w:rPr>
          <w:rFonts w:eastAsiaTheme="minorHAnsi"/>
          <w:lang w:eastAsia="en-US"/>
        </w:rPr>
        <w:t>presented</w:t>
      </w:r>
      <w:r w:rsidR="00FF6DEA" w:rsidRPr="00FF6DEA">
        <w:rPr>
          <w:rFonts w:eastAsiaTheme="minorHAnsi"/>
          <w:lang w:eastAsia="en-US"/>
        </w:rPr>
        <w:t xml:space="preserve"> </w:t>
      </w:r>
      <w:r w:rsidR="00FF6DEA">
        <w:rPr>
          <w:rFonts w:eastAsiaTheme="minorHAnsi"/>
          <w:lang w:eastAsia="en-US"/>
        </w:rPr>
        <w:t>in</w:t>
      </w:r>
      <w:r w:rsidR="00FF6DEA" w:rsidRPr="00FF6DEA">
        <w:rPr>
          <w:rFonts w:eastAsiaTheme="minorHAnsi"/>
          <w:lang w:eastAsia="en-US"/>
        </w:rPr>
        <w:t xml:space="preserve"> </w:t>
      </w:r>
      <w:r w:rsidR="00FF6DEA">
        <w:rPr>
          <w:rFonts w:eastAsiaTheme="minorHAnsi"/>
          <w:lang w:eastAsia="en-US"/>
        </w:rPr>
        <w:t>the</w:t>
      </w:r>
      <w:r w:rsidR="00FF6DEA" w:rsidRPr="00FF6DEA">
        <w:rPr>
          <w:rFonts w:eastAsiaTheme="minorHAnsi"/>
          <w:lang w:eastAsia="en-US"/>
        </w:rPr>
        <w:t xml:space="preserve"> </w:t>
      </w:r>
      <w:r w:rsidR="00FF6DEA">
        <w:rPr>
          <w:rFonts w:eastAsiaTheme="minorHAnsi"/>
          <w:lang w:eastAsia="en-US"/>
        </w:rPr>
        <w:t>public</w:t>
      </w:r>
      <w:r w:rsidR="00FF6DEA" w:rsidRPr="00FF6DEA">
        <w:rPr>
          <w:rFonts w:eastAsiaTheme="minorHAnsi"/>
          <w:lang w:eastAsia="en-US"/>
        </w:rPr>
        <w:t xml:space="preserve"> </w:t>
      </w:r>
      <w:r w:rsidR="00FF6DEA">
        <w:rPr>
          <w:rFonts w:eastAsiaTheme="minorHAnsi"/>
          <w:lang w:eastAsia="en-US"/>
        </w:rPr>
        <w:t>domain</w:t>
      </w:r>
      <w:r w:rsidR="00FF6DEA" w:rsidRPr="00FF6DEA">
        <w:rPr>
          <w:rFonts w:eastAsiaTheme="minorHAnsi"/>
          <w:lang w:eastAsia="en-US"/>
        </w:rPr>
        <w:t xml:space="preserve"> </w:t>
      </w:r>
      <w:r w:rsidR="00FF6DEA">
        <w:rPr>
          <w:rFonts w:eastAsiaTheme="minorHAnsi"/>
          <w:lang w:eastAsia="en-US"/>
        </w:rPr>
        <w:t>so</w:t>
      </w:r>
      <w:r w:rsidR="00FF6DEA" w:rsidRPr="00FF6DEA">
        <w:rPr>
          <w:rFonts w:eastAsiaTheme="minorHAnsi"/>
          <w:lang w:eastAsia="en-US"/>
        </w:rPr>
        <w:t xml:space="preserve"> </w:t>
      </w:r>
      <w:r w:rsidR="00FF6DEA">
        <w:rPr>
          <w:rFonts w:eastAsiaTheme="minorHAnsi"/>
          <w:lang w:eastAsia="en-US"/>
        </w:rPr>
        <w:t>that</w:t>
      </w:r>
      <w:r w:rsidR="00FF6DEA" w:rsidRPr="00FF6DEA">
        <w:rPr>
          <w:rFonts w:eastAsiaTheme="minorHAnsi"/>
          <w:lang w:eastAsia="en-US"/>
        </w:rPr>
        <w:t xml:space="preserve"> </w:t>
      </w:r>
      <w:r w:rsidR="00FF6DEA">
        <w:rPr>
          <w:rFonts w:eastAsiaTheme="minorHAnsi"/>
          <w:lang w:eastAsia="en-US"/>
        </w:rPr>
        <w:t>the</w:t>
      </w:r>
      <w:r w:rsidR="00FF6DEA" w:rsidRPr="00FF6DEA">
        <w:rPr>
          <w:rFonts w:eastAsiaTheme="minorHAnsi"/>
          <w:lang w:eastAsia="en-US"/>
        </w:rPr>
        <w:t xml:space="preserve"> </w:t>
      </w:r>
      <w:r w:rsidR="00FF6DEA">
        <w:rPr>
          <w:rFonts w:eastAsiaTheme="minorHAnsi"/>
          <w:lang w:eastAsia="en-US"/>
        </w:rPr>
        <w:t>civil</w:t>
      </w:r>
      <w:r w:rsidR="00FF6DEA" w:rsidRPr="00FF6DEA">
        <w:rPr>
          <w:rFonts w:eastAsiaTheme="minorHAnsi"/>
          <w:lang w:eastAsia="en-US"/>
        </w:rPr>
        <w:t xml:space="preserve"> </w:t>
      </w:r>
      <w:r w:rsidR="00FF6DEA">
        <w:rPr>
          <w:rFonts w:eastAsiaTheme="minorHAnsi"/>
          <w:lang w:eastAsia="en-US"/>
        </w:rPr>
        <w:t>society</w:t>
      </w:r>
      <w:r w:rsidR="00FF6DEA" w:rsidRPr="00FF6DEA">
        <w:rPr>
          <w:rFonts w:eastAsiaTheme="minorHAnsi"/>
          <w:lang w:eastAsia="en-US"/>
        </w:rPr>
        <w:t xml:space="preserve"> </w:t>
      </w:r>
      <w:r w:rsidR="00FF6DEA">
        <w:rPr>
          <w:rFonts w:eastAsiaTheme="minorHAnsi"/>
          <w:lang w:eastAsia="en-US"/>
        </w:rPr>
        <w:t>has</w:t>
      </w:r>
      <w:r w:rsidR="00FF6DEA" w:rsidRPr="00FF6DEA">
        <w:rPr>
          <w:rFonts w:eastAsiaTheme="minorHAnsi"/>
          <w:lang w:eastAsia="en-US"/>
        </w:rPr>
        <w:t xml:space="preserve"> </w:t>
      </w:r>
      <w:r w:rsidR="00FF6DEA">
        <w:rPr>
          <w:rFonts w:eastAsiaTheme="minorHAnsi"/>
          <w:lang w:eastAsia="en-US"/>
        </w:rPr>
        <w:t>the</w:t>
      </w:r>
      <w:r w:rsidR="00FF6DEA" w:rsidRPr="00FF6DEA">
        <w:rPr>
          <w:rFonts w:eastAsiaTheme="minorHAnsi"/>
          <w:lang w:eastAsia="en-US"/>
        </w:rPr>
        <w:t xml:space="preserve"> </w:t>
      </w:r>
      <w:r w:rsidR="00FF6DEA">
        <w:rPr>
          <w:rFonts w:eastAsiaTheme="minorHAnsi"/>
          <w:lang w:eastAsia="en-US"/>
        </w:rPr>
        <w:t>opportunity</w:t>
      </w:r>
      <w:r w:rsidR="00FF6DEA" w:rsidRPr="00FF6DEA">
        <w:rPr>
          <w:rFonts w:eastAsiaTheme="minorHAnsi"/>
          <w:lang w:eastAsia="en-US"/>
        </w:rPr>
        <w:t xml:space="preserve"> </w:t>
      </w:r>
      <w:r w:rsidR="00FF6DEA">
        <w:rPr>
          <w:rFonts w:eastAsiaTheme="minorHAnsi"/>
          <w:lang w:eastAsia="en-US"/>
        </w:rPr>
        <w:t>to</w:t>
      </w:r>
      <w:r w:rsidR="00FF6DEA" w:rsidRPr="00FF6DEA">
        <w:rPr>
          <w:rFonts w:eastAsiaTheme="minorHAnsi"/>
          <w:lang w:eastAsia="en-US"/>
        </w:rPr>
        <w:t xml:space="preserve"> </w:t>
      </w:r>
      <w:r w:rsidR="00FF6DEA">
        <w:rPr>
          <w:rFonts w:eastAsiaTheme="minorHAnsi"/>
          <w:lang w:eastAsia="en-US"/>
        </w:rPr>
        <w:t>make</w:t>
      </w:r>
      <w:r w:rsidR="00FF6DEA" w:rsidRPr="00FF6DEA">
        <w:rPr>
          <w:rFonts w:eastAsiaTheme="minorHAnsi"/>
          <w:lang w:eastAsia="en-US"/>
        </w:rPr>
        <w:t xml:space="preserve"> </w:t>
      </w:r>
      <w:r w:rsidR="00FF6DEA">
        <w:rPr>
          <w:rFonts w:eastAsiaTheme="minorHAnsi"/>
          <w:lang w:eastAsia="en-US"/>
        </w:rPr>
        <w:t>their</w:t>
      </w:r>
      <w:r w:rsidR="00FF6DEA" w:rsidRPr="00FF6DEA">
        <w:rPr>
          <w:rFonts w:eastAsiaTheme="minorHAnsi"/>
          <w:lang w:eastAsia="en-US"/>
        </w:rPr>
        <w:t xml:space="preserve"> </w:t>
      </w:r>
      <w:r w:rsidR="00FF6DEA">
        <w:rPr>
          <w:rFonts w:eastAsiaTheme="minorHAnsi"/>
          <w:lang w:eastAsia="en-US"/>
        </w:rPr>
        <w:t xml:space="preserve">recommendations. </w:t>
      </w:r>
      <w:r w:rsidR="00FF6DEA" w:rsidRPr="00FF6DEA">
        <w:rPr>
          <w:rFonts w:eastAsiaTheme="minorHAnsi"/>
          <w:lang w:eastAsia="en-US"/>
        </w:rPr>
        <w:t xml:space="preserve"> </w:t>
      </w:r>
    </w:p>
    <w:p w:rsidR="002F62D7" w:rsidRPr="0040048D" w:rsidRDefault="00FF6DEA" w:rsidP="0040048D">
      <w:pPr>
        <w:pStyle w:val="a9"/>
        <w:shd w:val="clear" w:color="auto" w:fill="FDFDFD"/>
        <w:spacing w:before="0" w:beforeAutospacing="0" w:after="0" w:afterAutospacing="0"/>
        <w:ind w:firstLine="709"/>
        <w:jc w:val="both"/>
        <w:rPr>
          <w:rFonts w:eastAsiaTheme="minorHAnsi"/>
          <w:lang w:eastAsia="en-US"/>
        </w:rPr>
      </w:pPr>
      <w:r>
        <w:t>Such</w:t>
      </w:r>
      <w:r w:rsidRPr="0040048D">
        <w:t xml:space="preserve"> </w:t>
      </w:r>
      <w:r w:rsidR="0012175B">
        <w:t>types</w:t>
      </w:r>
      <w:r w:rsidR="0012175B" w:rsidRPr="0040048D">
        <w:t xml:space="preserve"> </w:t>
      </w:r>
      <w:r w:rsidR="0012175B">
        <w:t>of</w:t>
      </w:r>
      <w:r w:rsidR="0012175B" w:rsidRPr="0040048D">
        <w:t xml:space="preserve"> </w:t>
      </w:r>
      <w:r>
        <w:t>non</w:t>
      </w:r>
      <w:r w:rsidRPr="0040048D">
        <w:t>-</w:t>
      </w:r>
      <w:r>
        <w:t>commercial</w:t>
      </w:r>
      <w:r w:rsidRPr="0040048D">
        <w:t xml:space="preserve"> </w:t>
      </w:r>
      <w:r>
        <w:t>organizations</w:t>
      </w:r>
      <w:r w:rsidRPr="0040048D">
        <w:t xml:space="preserve"> </w:t>
      </w:r>
      <w:r>
        <w:t>as</w:t>
      </w:r>
      <w:r w:rsidRPr="0040048D">
        <w:t xml:space="preserve"> </w:t>
      </w:r>
      <w:r>
        <w:t>public</w:t>
      </w:r>
      <w:r w:rsidRPr="0040048D">
        <w:t xml:space="preserve"> </w:t>
      </w:r>
      <w:r>
        <w:t>funds</w:t>
      </w:r>
      <w:r w:rsidR="0040048D">
        <w:t>,</w:t>
      </w:r>
      <w:r w:rsidRPr="0040048D">
        <w:t xml:space="preserve"> </w:t>
      </w:r>
      <w:r>
        <w:t>which</w:t>
      </w:r>
      <w:r w:rsidRPr="0040048D">
        <w:t xml:space="preserve"> </w:t>
      </w:r>
      <w:r w:rsidR="0012175B">
        <w:t>are</w:t>
      </w:r>
      <w:r w:rsidR="0012175B" w:rsidRPr="0040048D">
        <w:t xml:space="preserve"> </w:t>
      </w:r>
      <w:r w:rsidR="0012175B">
        <w:t>not</w:t>
      </w:r>
      <w:r w:rsidR="0012175B" w:rsidRPr="0040048D">
        <w:t xml:space="preserve"> </w:t>
      </w:r>
      <w:r w:rsidR="0012175B">
        <w:t>subject</w:t>
      </w:r>
      <w:r w:rsidR="0012175B" w:rsidRPr="0040048D">
        <w:t xml:space="preserve"> </w:t>
      </w:r>
      <w:r w:rsidR="0012175B">
        <w:t>to</w:t>
      </w:r>
      <w:r w:rsidR="0012175B" w:rsidRPr="0040048D">
        <w:t xml:space="preserve"> </w:t>
      </w:r>
      <w:r w:rsidR="0012175B">
        <w:t>the</w:t>
      </w:r>
      <w:r w:rsidR="0012175B" w:rsidRPr="0040048D">
        <w:t xml:space="preserve"> </w:t>
      </w:r>
      <w:r w:rsidR="0012175B">
        <w:t>Law</w:t>
      </w:r>
      <w:r w:rsidR="0012175B" w:rsidRPr="0040048D">
        <w:t xml:space="preserve"> “</w:t>
      </w:r>
      <w:r w:rsidR="0012175B">
        <w:t>On</w:t>
      </w:r>
      <w:r w:rsidR="0012175B" w:rsidRPr="0040048D">
        <w:t xml:space="preserve"> </w:t>
      </w:r>
      <w:r w:rsidR="0012175B">
        <w:t>public</w:t>
      </w:r>
      <w:r w:rsidR="0012175B" w:rsidRPr="0040048D">
        <w:t xml:space="preserve"> </w:t>
      </w:r>
      <w:r w:rsidR="0012175B">
        <w:t>associations</w:t>
      </w:r>
      <w:r w:rsidR="0012175B" w:rsidRPr="0040048D">
        <w:t xml:space="preserve">” </w:t>
      </w:r>
      <w:r w:rsidR="0012175B">
        <w:t>and</w:t>
      </w:r>
      <w:r w:rsidR="0012175B" w:rsidRPr="0040048D">
        <w:t xml:space="preserve"> </w:t>
      </w:r>
      <w:r w:rsidR="0012175B">
        <w:t>are</w:t>
      </w:r>
      <w:r w:rsidR="0012175B" w:rsidRPr="0040048D">
        <w:t xml:space="preserve"> </w:t>
      </w:r>
      <w:r w:rsidR="0012175B">
        <w:t>registered</w:t>
      </w:r>
      <w:r w:rsidR="0012175B" w:rsidRPr="0040048D">
        <w:t xml:space="preserve"> </w:t>
      </w:r>
      <w:r w:rsidR="0040048D">
        <w:t xml:space="preserve">by </w:t>
      </w:r>
      <w:r w:rsidR="0012175B">
        <w:t>tax</w:t>
      </w:r>
      <w:r w:rsidR="0012175B" w:rsidRPr="0040048D">
        <w:t xml:space="preserve"> </w:t>
      </w:r>
      <w:r w:rsidR="0012175B">
        <w:t>authorities</w:t>
      </w:r>
      <w:r w:rsidR="0040048D">
        <w:t>,</w:t>
      </w:r>
      <w:r w:rsidR="0012175B" w:rsidRPr="0040048D">
        <w:t xml:space="preserve"> </w:t>
      </w:r>
      <w:r w:rsidR="0040048D">
        <w:t>face legal issues</w:t>
      </w:r>
      <w:r w:rsidR="002F62D7" w:rsidRPr="0040048D">
        <w:t>.</w:t>
      </w:r>
      <w:r w:rsidR="002F62D7" w:rsidRPr="002F62D7">
        <w:rPr>
          <w:rStyle w:val="a5"/>
        </w:rPr>
        <w:footnoteReference w:id="19"/>
      </w:r>
    </w:p>
    <w:p w:rsidR="004C59EE" w:rsidRPr="0040048D" w:rsidRDefault="004C59EE" w:rsidP="004C59EE">
      <w:pPr>
        <w:spacing w:after="0" w:line="240" w:lineRule="auto"/>
        <w:ind w:firstLine="709"/>
        <w:jc w:val="both"/>
        <w:rPr>
          <w:rFonts w:ascii="Times New Roman" w:hAnsi="Times New Roman" w:cs="Times New Roman"/>
          <w:sz w:val="24"/>
          <w:szCs w:val="24"/>
        </w:rPr>
      </w:pPr>
    </w:p>
    <w:p w:rsidR="004C59EE" w:rsidRPr="00B77494" w:rsidRDefault="0040048D" w:rsidP="004004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4C59EE" w:rsidRPr="00B77494">
        <w:rPr>
          <w:rFonts w:ascii="Times New Roman" w:hAnsi="Times New Roman" w:cs="Times New Roman"/>
          <w:b/>
          <w:sz w:val="24"/>
          <w:szCs w:val="24"/>
        </w:rPr>
        <w:t xml:space="preserve">: </w:t>
      </w:r>
    </w:p>
    <w:p w:rsidR="004C59EE" w:rsidRPr="0040048D" w:rsidRDefault="0040048D" w:rsidP="0040048D">
      <w:pPr>
        <w:pStyle w:val="a6"/>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w:t>
      </w:r>
      <w:r w:rsidRPr="0040048D">
        <w:rPr>
          <w:rFonts w:ascii="Times New Roman" w:hAnsi="Times New Roman" w:cs="Times New Roman"/>
          <w:b/>
          <w:sz w:val="24"/>
          <w:szCs w:val="24"/>
        </w:rPr>
        <w:t xml:space="preserve"> </w:t>
      </w:r>
      <w:r>
        <w:rPr>
          <w:rFonts w:ascii="Times New Roman" w:hAnsi="Times New Roman" w:cs="Times New Roman"/>
          <w:b/>
          <w:sz w:val="24"/>
          <w:szCs w:val="24"/>
        </w:rPr>
        <w:t>many</w:t>
      </w:r>
      <w:r w:rsidRPr="0040048D">
        <w:rPr>
          <w:rFonts w:ascii="Times New Roman" w:hAnsi="Times New Roman" w:cs="Times New Roman"/>
          <w:b/>
          <w:sz w:val="24"/>
          <w:szCs w:val="24"/>
        </w:rPr>
        <w:t xml:space="preserve"> </w:t>
      </w:r>
      <w:r>
        <w:rPr>
          <w:rFonts w:ascii="Times New Roman" w:hAnsi="Times New Roman" w:cs="Times New Roman"/>
          <w:b/>
          <w:sz w:val="24"/>
          <w:szCs w:val="24"/>
        </w:rPr>
        <w:t>NGOs went through the liquidation procedure in recent years and what are the main reasons of their liquidation</w:t>
      </w:r>
      <w:r w:rsidR="004C59EE" w:rsidRPr="0040048D">
        <w:rPr>
          <w:rFonts w:ascii="Times New Roman" w:hAnsi="Times New Roman" w:cs="Times New Roman"/>
          <w:b/>
          <w:sz w:val="24"/>
          <w:szCs w:val="24"/>
        </w:rPr>
        <w:t>?</w:t>
      </w:r>
    </w:p>
    <w:p w:rsidR="004C59EE" w:rsidRPr="00C370A5" w:rsidRDefault="0040048D" w:rsidP="00C370A5">
      <w:pPr>
        <w:pStyle w:val="a6"/>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w:t>
      </w:r>
      <w:r w:rsidRPr="0040048D">
        <w:rPr>
          <w:rFonts w:ascii="Times New Roman" w:hAnsi="Times New Roman" w:cs="Times New Roman"/>
          <w:b/>
          <w:sz w:val="24"/>
          <w:szCs w:val="24"/>
        </w:rPr>
        <w:t xml:space="preserve"> </w:t>
      </w:r>
      <w:r>
        <w:rPr>
          <w:rFonts w:ascii="Times New Roman" w:hAnsi="Times New Roman" w:cs="Times New Roman"/>
          <w:b/>
          <w:sz w:val="24"/>
          <w:szCs w:val="24"/>
        </w:rPr>
        <w:t>is</w:t>
      </w:r>
      <w:r w:rsidRPr="0040048D">
        <w:rPr>
          <w:rFonts w:ascii="Times New Roman" w:hAnsi="Times New Roman" w:cs="Times New Roman"/>
          <w:b/>
          <w:sz w:val="24"/>
          <w:szCs w:val="24"/>
        </w:rPr>
        <w:t xml:space="preserve"> </w:t>
      </w:r>
      <w:r>
        <w:rPr>
          <w:rFonts w:ascii="Times New Roman" w:hAnsi="Times New Roman" w:cs="Times New Roman"/>
          <w:b/>
          <w:sz w:val="24"/>
          <w:szCs w:val="24"/>
        </w:rPr>
        <w:t>the</w:t>
      </w:r>
      <w:r w:rsidRPr="0040048D">
        <w:rPr>
          <w:rFonts w:ascii="Times New Roman" w:hAnsi="Times New Roman" w:cs="Times New Roman"/>
          <w:b/>
          <w:sz w:val="24"/>
          <w:szCs w:val="24"/>
        </w:rPr>
        <w:t xml:space="preserve"> </w:t>
      </w:r>
      <w:r>
        <w:rPr>
          <w:rFonts w:ascii="Times New Roman" w:hAnsi="Times New Roman" w:cs="Times New Roman"/>
          <w:b/>
          <w:sz w:val="24"/>
          <w:szCs w:val="24"/>
        </w:rPr>
        <w:t>reason</w:t>
      </w:r>
      <w:r w:rsidRPr="0040048D">
        <w:rPr>
          <w:rFonts w:ascii="Times New Roman" w:hAnsi="Times New Roman" w:cs="Times New Roman"/>
          <w:b/>
          <w:sz w:val="24"/>
          <w:szCs w:val="24"/>
        </w:rPr>
        <w:t xml:space="preserve"> </w:t>
      </w:r>
      <w:r>
        <w:rPr>
          <w:rFonts w:ascii="Times New Roman" w:hAnsi="Times New Roman" w:cs="Times New Roman"/>
          <w:b/>
          <w:sz w:val="24"/>
          <w:szCs w:val="24"/>
        </w:rPr>
        <w:t>of</w:t>
      </w:r>
      <w:r w:rsidRPr="0040048D">
        <w:rPr>
          <w:rFonts w:ascii="Times New Roman" w:hAnsi="Times New Roman" w:cs="Times New Roman"/>
          <w:b/>
          <w:sz w:val="24"/>
          <w:szCs w:val="24"/>
        </w:rPr>
        <w:t xml:space="preserve"> </w:t>
      </w:r>
      <w:r>
        <w:rPr>
          <w:rFonts w:ascii="Times New Roman" w:hAnsi="Times New Roman" w:cs="Times New Roman"/>
          <w:b/>
          <w:sz w:val="24"/>
          <w:szCs w:val="24"/>
        </w:rPr>
        <w:t>suddenly</w:t>
      </w:r>
      <w:r w:rsidRPr="0040048D">
        <w:rPr>
          <w:rFonts w:ascii="Times New Roman" w:hAnsi="Times New Roman" w:cs="Times New Roman"/>
          <w:b/>
          <w:sz w:val="24"/>
          <w:szCs w:val="24"/>
        </w:rPr>
        <w:t xml:space="preserve"> </w:t>
      </w:r>
      <w:r>
        <w:rPr>
          <w:rFonts w:ascii="Times New Roman" w:hAnsi="Times New Roman" w:cs="Times New Roman"/>
          <w:b/>
          <w:sz w:val="24"/>
          <w:szCs w:val="24"/>
        </w:rPr>
        <w:t>increasing</w:t>
      </w:r>
      <w:r w:rsidRPr="0040048D">
        <w:rPr>
          <w:rFonts w:ascii="Times New Roman" w:hAnsi="Times New Roman" w:cs="Times New Roman"/>
          <w:b/>
          <w:sz w:val="24"/>
          <w:szCs w:val="24"/>
        </w:rPr>
        <w:t xml:space="preserve"> </w:t>
      </w:r>
      <w:r>
        <w:rPr>
          <w:rFonts w:ascii="Times New Roman" w:hAnsi="Times New Roman" w:cs="Times New Roman"/>
          <w:b/>
          <w:sz w:val="24"/>
          <w:szCs w:val="24"/>
        </w:rPr>
        <w:t>inspections</w:t>
      </w:r>
      <w:r w:rsidRPr="0040048D">
        <w:rPr>
          <w:rFonts w:ascii="Times New Roman" w:hAnsi="Times New Roman" w:cs="Times New Roman"/>
          <w:b/>
          <w:sz w:val="24"/>
          <w:szCs w:val="24"/>
        </w:rPr>
        <w:t xml:space="preserve"> </w:t>
      </w:r>
      <w:r>
        <w:rPr>
          <w:rFonts w:ascii="Times New Roman" w:hAnsi="Times New Roman" w:cs="Times New Roman"/>
          <w:b/>
          <w:sz w:val="24"/>
          <w:szCs w:val="24"/>
        </w:rPr>
        <w:t>of</w:t>
      </w:r>
      <w:r w:rsidRPr="0040048D">
        <w:rPr>
          <w:rFonts w:ascii="Times New Roman" w:hAnsi="Times New Roman" w:cs="Times New Roman"/>
          <w:b/>
          <w:sz w:val="24"/>
          <w:szCs w:val="24"/>
        </w:rPr>
        <w:t xml:space="preserve"> </w:t>
      </w:r>
      <w:r>
        <w:rPr>
          <w:rFonts w:ascii="Times New Roman" w:hAnsi="Times New Roman" w:cs="Times New Roman"/>
          <w:b/>
          <w:sz w:val="24"/>
          <w:szCs w:val="24"/>
        </w:rPr>
        <w:t>NGO statuary</w:t>
      </w:r>
      <w:r w:rsidRPr="0040048D">
        <w:rPr>
          <w:rFonts w:ascii="Times New Roman" w:hAnsi="Times New Roman" w:cs="Times New Roman"/>
          <w:b/>
          <w:sz w:val="24"/>
          <w:szCs w:val="24"/>
        </w:rPr>
        <w:t xml:space="preserve"> </w:t>
      </w:r>
      <w:r>
        <w:rPr>
          <w:rFonts w:ascii="Times New Roman" w:hAnsi="Times New Roman" w:cs="Times New Roman"/>
          <w:b/>
          <w:sz w:val="24"/>
          <w:szCs w:val="24"/>
        </w:rPr>
        <w:t>activities</w:t>
      </w:r>
      <w:r w:rsidRPr="0040048D">
        <w:rPr>
          <w:rFonts w:ascii="Times New Roman" w:hAnsi="Times New Roman" w:cs="Times New Roman"/>
          <w:b/>
          <w:sz w:val="24"/>
          <w:szCs w:val="24"/>
        </w:rPr>
        <w:t xml:space="preserve"> </w:t>
      </w:r>
      <w:r>
        <w:rPr>
          <w:rFonts w:ascii="Times New Roman" w:hAnsi="Times New Roman" w:cs="Times New Roman"/>
          <w:b/>
          <w:sz w:val="24"/>
          <w:szCs w:val="24"/>
        </w:rPr>
        <w:t xml:space="preserve">in the country during the past 3 years? </w:t>
      </w:r>
      <w:r w:rsidR="00C370A5">
        <w:rPr>
          <w:rFonts w:ascii="Times New Roman" w:hAnsi="Times New Roman" w:cs="Times New Roman"/>
          <w:b/>
          <w:sz w:val="24"/>
          <w:szCs w:val="24"/>
        </w:rPr>
        <w:t>What</w:t>
      </w:r>
      <w:r w:rsidR="00C370A5" w:rsidRPr="00C370A5">
        <w:rPr>
          <w:rFonts w:ascii="Times New Roman" w:hAnsi="Times New Roman" w:cs="Times New Roman"/>
          <w:b/>
          <w:sz w:val="24"/>
          <w:szCs w:val="24"/>
        </w:rPr>
        <w:t xml:space="preserve"> </w:t>
      </w:r>
      <w:r w:rsidR="00C370A5">
        <w:rPr>
          <w:rFonts w:ascii="Times New Roman" w:hAnsi="Times New Roman" w:cs="Times New Roman"/>
          <w:b/>
          <w:sz w:val="24"/>
          <w:szCs w:val="24"/>
        </w:rPr>
        <w:t>is</w:t>
      </w:r>
      <w:r w:rsidR="00C370A5" w:rsidRPr="00C370A5">
        <w:rPr>
          <w:rFonts w:ascii="Times New Roman" w:hAnsi="Times New Roman" w:cs="Times New Roman"/>
          <w:b/>
          <w:sz w:val="24"/>
          <w:szCs w:val="24"/>
        </w:rPr>
        <w:t xml:space="preserve"> </w:t>
      </w:r>
      <w:r w:rsidR="00C370A5">
        <w:rPr>
          <w:rFonts w:ascii="Times New Roman" w:hAnsi="Times New Roman" w:cs="Times New Roman"/>
          <w:b/>
          <w:sz w:val="24"/>
          <w:szCs w:val="24"/>
        </w:rPr>
        <w:t>the</w:t>
      </w:r>
      <w:r w:rsidR="00C370A5" w:rsidRPr="00C370A5">
        <w:rPr>
          <w:rFonts w:ascii="Times New Roman" w:hAnsi="Times New Roman" w:cs="Times New Roman"/>
          <w:b/>
          <w:sz w:val="24"/>
          <w:szCs w:val="24"/>
        </w:rPr>
        <w:t xml:space="preserve"> </w:t>
      </w:r>
      <w:r w:rsidR="00C370A5">
        <w:rPr>
          <w:rFonts w:ascii="Times New Roman" w:hAnsi="Times New Roman" w:cs="Times New Roman"/>
          <w:b/>
          <w:sz w:val="24"/>
          <w:szCs w:val="24"/>
        </w:rPr>
        <w:t>reason</w:t>
      </w:r>
      <w:r w:rsidR="00C370A5" w:rsidRPr="00C370A5">
        <w:rPr>
          <w:rFonts w:ascii="Times New Roman" w:hAnsi="Times New Roman" w:cs="Times New Roman"/>
          <w:b/>
          <w:sz w:val="24"/>
          <w:szCs w:val="24"/>
        </w:rPr>
        <w:t xml:space="preserve"> </w:t>
      </w:r>
      <w:r w:rsidR="00C370A5">
        <w:rPr>
          <w:rFonts w:ascii="Times New Roman" w:hAnsi="Times New Roman" w:cs="Times New Roman"/>
          <w:b/>
          <w:sz w:val="24"/>
          <w:szCs w:val="24"/>
        </w:rPr>
        <w:t>of</w:t>
      </w:r>
      <w:r w:rsidR="00C370A5" w:rsidRPr="00C370A5">
        <w:rPr>
          <w:rFonts w:ascii="Times New Roman" w:hAnsi="Times New Roman" w:cs="Times New Roman"/>
          <w:b/>
          <w:sz w:val="24"/>
          <w:szCs w:val="24"/>
        </w:rPr>
        <w:t xml:space="preserve"> </w:t>
      </w:r>
      <w:r w:rsidR="00C370A5">
        <w:rPr>
          <w:rFonts w:ascii="Times New Roman" w:hAnsi="Times New Roman" w:cs="Times New Roman"/>
          <w:b/>
          <w:sz w:val="24"/>
          <w:szCs w:val="24"/>
        </w:rPr>
        <w:t>NGO inspections on the SNSC request</w:t>
      </w:r>
      <w:r w:rsidR="00C4265C" w:rsidRPr="00C370A5">
        <w:rPr>
          <w:rFonts w:ascii="Times New Roman" w:hAnsi="Times New Roman" w:cs="Times New Roman"/>
          <w:b/>
          <w:sz w:val="24"/>
          <w:szCs w:val="24"/>
        </w:rPr>
        <w:t>?</w:t>
      </w:r>
    </w:p>
    <w:p w:rsidR="004C59EE" w:rsidRPr="00C370A5" w:rsidRDefault="00C370A5" w:rsidP="00C370A5">
      <w:pPr>
        <w:pStyle w:val="a6"/>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Why the civil society is not involved in the process of discussing the draft law on public associations</w:t>
      </w:r>
      <w:r w:rsidR="004C59EE" w:rsidRPr="00C370A5">
        <w:rPr>
          <w:rFonts w:ascii="Times New Roman" w:hAnsi="Times New Roman" w:cs="Times New Roman"/>
          <w:b/>
          <w:sz w:val="24"/>
          <w:szCs w:val="24"/>
        </w:rPr>
        <w:t>?</w:t>
      </w:r>
    </w:p>
    <w:p w:rsidR="00110F50" w:rsidRPr="00C370A5" w:rsidRDefault="00C370A5" w:rsidP="00C370A5">
      <w:pPr>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Kindly inform, is it expected to exclude from the public associations law the provision on obligatory reregistration in case of changing the address?</w:t>
      </w:r>
      <w:r w:rsidR="00110F50" w:rsidRPr="00C370A5">
        <w:rPr>
          <w:rFonts w:ascii="Times New Roman" w:hAnsi="Times New Roman" w:cs="Times New Roman"/>
          <w:b/>
          <w:sz w:val="24"/>
          <w:szCs w:val="24"/>
        </w:rPr>
        <w:t xml:space="preserve"> </w:t>
      </w:r>
    </w:p>
    <w:p w:rsidR="004C59EE" w:rsidRPr="00C370A5" w:rsidRDefault="00C370A5" w:rsidP="00C370A5">
      <w:pPr>
        <w:pStyle w:val="a6"/>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Does the Ministry of Justice address the issue of legislative simplification of registration and reregistration of public associations, facilitation of the procedure of providing reports, introduction of the electronic reporting system</w:t>
      </w:r>
      <w:r w:rsidR="004C59EE" w:rsidRPr="00C370A5">
        <w:rPr>
          <w:rFonts w:ascii="Times New Roman" w:hAnsi="Times New Roman" w:cs="Times New Roman"/>
          <w:b/>
          <w:sz w:val="24"/>
          <w:szCs w:val="24"/>
        </w:rPr>
        <w:t>?</w:t>
      </w:r>
    </w:p>
    <w:p w:rsidR="0018561F" w:rsidRPr="00C370A5" w:rsidRDefault="00C370A5" w:rsidP="00097509">
      <w:pPr>
        <w:pStyle w:val="a6"/>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legislative measures </w:t>
      </w:r>
      <w:r w:rsidR="00097509">
        <w:rPr>
          <w:rFonts w:ascii="Times New Roman" w:hAnsi="Times New Roman" w:cs="Times New Roman"/>
          <w:b/>
          <w:sz w:val="24"/>
          <w:szCs w:val="24"/>
        </w:rPr>
        <w:t xml:space="preserve">will </w:t>
      </w:r>
      <w:r>
        <w:rPr>
          <w:rFonts w:ascii="Times New Roman" w:hAnsi="Times New Roman" w:cs="Times New Roman"/>
          <w:b/>
          <w:sz w:val="24"/>
          <w:szCs w:val="24"/>
        </w:rPr>
        <w:t>be taken for regulating the activity of public funds</w:t>
      </w:r>
      <w:r w:rsidR="0018561F" w:rsidRPr="00C370A5">
        <w:rPr>
          <w:rFonts w:ascii="Times New Roman" w:hAnsi="Times New Roman" w:cs="Times New Roman"/>
          <w:b/>
          <w:sz w:val="24"/>
          <w:szCs w:val="24"/>
        </w:rPr>
        <w:t>?</w:t>
      </w:r>
    </w:p>
    <w:p w:rsidR="004C59EE" w:rsidRPr="00C370A5" w:rsidRDefault="004C59EE" w:rsidP="00E62FBD">
      <w:pPr>
        <w:pStyle w:val="a6"/>
        <w:spacing w:after="0"/>
        <w:jc w:val="both"/>
        <w:rPr>
          <w:b/>
          <w:color w:val="0070C0"/>
        </w:rPr>
      </w:pPr>
    </w:p>
    <w:p w:rsidR="002C34B4" w:rsidRPr="00097509" w:rsidRDefault="00097509" w:rsidP="00AC518E">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EQUALITY BEFORE THE LAW AND NON-DISCRIMINATION, EQUALITY OF THE RIGHT OF MEN AND WOMEN </w:t>
      </w:r>
      <w:r w:rsidR="00E62FBD" w:rsidRPr="00097509">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 </w:t>
      </w:r>
      <w:r w:rsidR="00E62FBD" w:rsidRPr="00097509">
        <w:rPr>
          <w:rFonts w:ascii="Times New Roman" w:hAnsi="Times New Roman" w:cs="Times New Roman"/>
          <w:b/>
          <w:color w:val="0070C0"/>
          <w:sz w:val="24"/>
          <w:szCs w:val="24"/>
        </w:rPr>
        <w:t xml:space="preserve">3 </w:t>
      </w:r>
      <w:r>
        <w:rPr>
          <w:rFonts w:ascii="Times New Roman" w:hAnsi="Times New Roman" w:cs="Times New Roman"/>
          <w:b/>
          <w:color w:val="0070C0"/>
          <w:sz w:val="24"/>
          <w:szCs w:val="24"/>
        </w:rPr>
        <w:t xml:space="preserve">AND </w:t>
      </w:r>
      <w:r w:rsidR="00E62FBD" w:rsidRPr="00097509">
        <w:rPr>
          <w:rFonts w:ascii="Times New Roman" w:hAnsi="Times New Roman" w:cs="Times New Roman"/>
          <w:b/>
          <w:color w:val="0070C0"/>
          <w:sz w:val="24"/>
          <w:szCs w:val="24"/>
        </w:rPr>
        <w:t xml:space="preserve">26 </w:t>
      </w:r>
      <w:r>
        <w:rPr>
          <w:rFonts w:ascii="Times New Roman" w:hAnsi="Times New Roman" w:cs="Times New Roman"/>
          <w:b/>
          <w:color w:val="0070C0"/>
          <w:sz w:val="24"/>
          <w:szCs w:val="24"/>
        </w:rPr>
        <w:t>OF ICCPR</w:t>
      </w:r>
      <w:r w:rsidR="00E62FBD" w:rsidRPr="00097509">
        <w:rPr>
          <w:rFonts w:ascii="Times New Roman" w:hAnsi="Times New Roman" w:cs="Times New Roman"/>
          <w:b/>
          <w:color w:val="0070C0"/>
          <w:sz w:val="24"/>
          <w:szCs w:val="24"/>
        </w:rPr>
        <w:t>)</w:t>
      </w:r>
    </w:p>
    <w:p w:rsidR="002C34B4" w:rsidRPr="00992720" w:rsidRDefault="00097509" w:rsidP="00AC51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Despite</w:t>
      </w:r>
      <w:r w:rsidRPr="00097509">
        <w:rPr>
          <w:rFonts w:ascii="Times New Roman" w:hAnsi="Times New Roman" w:cs="Times New Roman"/>
          <w:sz w:val="24"/>
          <w:szCs w:val="24"/>
        </w:rPr>
        <w:t xml:space="preserve"> </w:t>
      </w:r>
      <w:r>
        <w:rPr>
          <w:rFonts w:ascii="Times New Roman" w:hAnsi="Times New Roman" w:cs="Times New Roman"/>
          <w:sz w:val="24"/>
          <w:szCs w:val="24"/>
        </w:rPr>
        <w:t>the</w:t>
      </w:r>
      <w:r w:rsidRPr="00097509">
        <w:rPr>
          <w:rFonts w:ascii="Times New Roman" w:hAnsi="Times New Roman" w:cs="Times New Roman"/>
          <w:sz w:val="24"/>
          <w:szCs w:val="24"/>
        </w:rPr>
        <w:t xml:space="preserve"> </w:t>
      </w:r>
      <w:r>
        <w:rPr>
          <w:rFonts w:ascii="Times New Roman" w:hAnsi="Times New Roman" w:cs="Times New Roman"/>
          <w:sz w:val="24"/>
          <w:szCs w:val="24"/>
        </w:rPr>
        <w:t>fact</w:t>
      </w:r>
      <w:r w:rsidRPr="00097509">
        <w:rPr>
          <w:rFonts w:ascii="Times New Roman" w:hAnsi="Times New Roman" w:cs="Times New Roman"/>
          <w:sz w:val="24"/>
          <w:szCs w:val="24"/>
        </w:rPr>
        <w:t xml:space="preserve"> </w:t>
      </w:r>
      <w:r>
        <w:rPr>
          <w:rFonts w:ascii="Times New Roman" w:hAnsi="Times New Roman" w:cs="Times New Roman"/>
          <w:sz w:val="24"/>
          <w:szCs w:val="24"/>
        </w:rPr>
        <w:t>that</w:t>
      </w:r>
      <w:r w:rsidRPr="00097509">
        <w:rPr>
          <w:rFonts w:ascii="Times New Roman" w:hAnsi="Times New Roman" w:cs="Times New Roman"/>
          <w:sz w:val="24"/>
          <w:szCs w:val="24"/>
        </w:rPr>
        <w:t xml:space="preserve"> </w:t>
      </w:r>
      <w:r>
        <w:rPr>
          <w:rFonts w:ascii="Times New Roman" w:hAnsi="Times New Roman" w:cs="Times New Roman"/>
          <w:sz w:val="24"/>
          <w:szCs w:val="24"/>
        </w:rPr>
        <w:t>the</w:t>
      </w:r>
      <w:r w:rsidRPr="00097509">
        <w:rPr>
          <w:rFonts w:ascii="Times New Roman" w:hAnsi="Times New Roman" w:cs="Times New Roman"/>
          <w:sz w:val="24"/>
          <w:szCs w:val="24"/>
        </w:rPr>
        <w:t xml:space="preserve"> </w:t>
      </w:r>
      <w:r>
        <w:rPr>
          <w:rFonts w:ascii="Times New Roman" w:hAnsi="Times New Roman" w:cs="Times New Roman"/>
          <w:sz w:val="24"/>
          <w:szCs w:val="24"/>
        </w:rPr>
        <w:t>Government</w:t>
      </w:r>
      <w:r w:rsidRPr="00097509">
        <w:rPr>
          <w:rFonts w:ascii="Times New Roman" w:hAnsi="Times New Roman" w:cs="Times New Roman"/>
          <w:sz w:val="24"/>
          <w:szCs w:val="24"/>
        </w:rPr>
        <w:t xml:space="preserve"> </w:t>
      </w:r>
      <w:r>
        <w:rPr>
          <w:rFonts w:ascii="Times New Roman" w:hAnsi="Times New Roman" w:cs="Times New Roman"/>
          <w:sz w:val="24"/>
          <w:szCs w:val="24"/>
        </w:rPr>
        <w:t>is</w:t>
      </w:r>
      <w:r w:rsidRPr="00097509">
        <w:rPr>
          <w:rFonts w:ascii="Times New Roman" w:hAnsi="Times New Roman" w:cs="Times New Roman"/>
          <w:sz w:val="24"/>
          <w:szCs w:val="24"/>
        </w:rPr>
        <w:t xml:space="preserve"> </w:t>
      </w:r>
      <w:r>
        <w:rPr>
          <w:rFonts w:ascii="Times New Roman" w:hAnsi="Times New Roman" w:cs="Times New Roman"/>
          <w:sz w:val="24"/>
          <w:szCs w:val="24"/>
        </w:rPr>
        <w:t>undertaking</w:t>
      </w:r>
      <w:r w:rsidRPr="00097509">
        <w:rPr>
          <w:rFonts w:ascii="Times New Roman" w:hAnsi="Times New Roman" w:cs="Times New Roman"/>
          <w:sz w:val="24"/>
          <w:szCs w:val="24"/>
        </w:rPr>
        <w:t xml:space="preserve"> </w:t>
      </w:r>
      <w:r>
        <w:rPr>
          <w:rFonts w:ascii="Times New Roman" w:hAnsi="Times New Roman" w:cs="Times New Roman"/>
          <w:sz w:val="24"/>
          <w:szCs w:val="24"/>
        </w:rPr>
        <w:t>steps</w:t>
      </w:r>
      <w:r w:rsidRPr="00097509">
        <w:rPr>
          <w:rFonts w:ascii="Times New Roman" w:hAnsi="Times New Roman" w:cs="Times New Roman"/>
          <w:sz w:val="24"/>
          <w:szCs w:val="24"/>
        </w:rPr>
        <w:t xml:space="preserve"> </w:t>
      </w:r>
      <w:r>
        <w:rPr>
          <w:rFonts w:ascii="Times New Roman" w:hAnsi="Times New Roman" w:cs="Times New Roman"/>
          <w:sz w:val="24"/>
          <w:szCs w:val="24"/>
        </w:rPr>
        <w:t>to</w:t>
      </w:r>
      <w:r w:rsidRPr="00097509">
        <w:rPr>
          <w:rFonts w:ascii="Times New Roman" w:hAnsi="Times New Roman" w:cs="Times New Roman"/>
          <w:sz w:val="24"/>
          <w:szCs w:val="24"/>
        </w:rPr>
        <w:t xml:space="preserve"> </w:t>
      </w:r>
      <w:r>
        <w:rPr>
          <w:rFonts w:ascii="Times New Roman" w:hAnsi="Times New Roman" w:cs="Times New Roman"/>
          <w:sz w:val="24"/>
          <w:szCs w:val="24"/>
        </w:rPr>
        <w:t>speed</w:t>
      </w:r>
      <w:r w:rsidRPr="00097509">
        <w:rPr>
          <w:rFonts w:ascii="Times New Roman" w:hAnsi="Times New Roman" w:cs="Times New Roman"/>
          <w:sz w:val="24"/>
          <w:szCs w:val="24"/>
        </w:rPr>
        <w:t xml:space="preserve"> </w:t>
      </w:r>
      <w:r>
        <w:rPr>
          <w:rFonts w:ascii="Times New Roman" w:hAnsi="Times New Roman" w:cs="Times New Roman"/>
          <w:sz w:val="24"/>
          <w:szCs w:val="24"/>
        </w:rPr>
        <w:t>up</w:t>
      </w:r>
      <w:r w:rsidRPr="00097509">
        <w:rPr>
          <w:rFonts w:ascii="Times New Roman" w:hAnsi="Times New Roman" w:cs="Times New Roman"/>
          <w:sz w:val="24"/>
          <w:szCs w:val="24"/>
        </w:rPr>
        <w:t xml:space="preserve"> </w:t>
      </w:r>
      <w:r>
        <w:rPr>
          <w:rFonts w:ascii="Times New Roman" w:hAnsi="Times New Roman" w:cs="Times New Roman"/>
          <w:sz w:val="24"/>
          <w:szCs w:val="24"/>
        </w:rPr>
        <w:t>the</w:t>
      </w:r>
      <w:r w:rsidRPr="00097509">
        <w:rPr>
          <w:rFonts w:ascii="Times New Roman" w:hAnsi="Times New Roman" w:cs="Times New Roman"/>
          <w:sz w:val="24"/>
          <w:szCs w:val="24"/>
        </w:rPr>
        <w:t xml:space="preserve"> </w:t>
      </w:r>
      <w:r>
        <w:rPr>
          <w:rFonts w:ascii="Times New Roman" w:hAnsi="Times New Roman" w:cs="Times New Roman"/>
          <w:sz w:val="24"/>
          <w:szCs w:val="24"/>
        </w:rPr>
        <w:t>increase</w:t>
      </w:r>
      <w:r w:rsidRPr="00097509">
        <w:rPr>
          <w:rFonts w:ascii="Times New Roman" w:hAnsi="Times New Roman" w:cs="Times New Roman"/>
          <w:sz w:val="24"/>
          <w:szCs w:val="24"/>
        </w:rPr>
        <w:t xml:space="preserve"> </w:t>
      </w:r>
      <w:r>
        <w:rPr>
          <w:rFonts w:ascii="Times New Roman" w:hAnsi="Times New Roman" w:cs="Times New Roman"/>
          <w:sz w:val="24"/>
          <w:szCs w:val="24"/>
        </w:rPr>
        <w:t>in</w:t>
      </w:r>
      <w:r w:rsidRPr="00097509">
        <w:rPr>
          <w:rFonts w:ascii="Times New Roman" w:hAnsi="Times New Roman" w:cs="Times New Roman"/>
          <w:sz w:val="24"/>
          <w:szCs w:val="24"/>
        </w:rPr>
        <w:t xml:space="preserve"> </w:t>
      </w:r>
      <w:r>
        <w:rPr>
          <w:rFonts w:ascii="Times New Roman" w:hAnsi="Times New Roman" w:cs="Times New Roman"/>
          <w:sz w:val="24"/>
          <w:szCs w:val="24"/>
        </w:rPr>
        <w:t>the</w:t>
      </w:r>
      <w:r w:rsidRPr="00097509">
        <w:rPr>
          <w:rFonts w:ascii="Times New Roman" w:hAnsi="Times New Roman" w:cs="Times New Roman"/>
          <w:sz w:val="24"/>
          <w:szCs w:val="24"/>
        </w:rPr>
        <w:t xml:space="preserve"> </w:t>
      </w:r>
      <w:r>
        <w:rPr>
          <w:rFonts w:ascii="Times New Roman" w:hAnsi="Times New Roman" w:cs="Times New Roman"/>
          <w:sz w:val="24"/>
          <w:szCs w:val="24"/>
        </w:rPr>
        <w:t>representation</w:t>
      </w:r>
      <w:r w:rsidRPr="00097509">
        <w:rPr>
          <w:rFonts w:ascii="Times New Roman" w:hAnsi="Times New Roman" w:cs="Times New Roman"/>
          <w:sz w:val="24"/>
          <w:szCs w:val="24"/>
        </w:rPr>
        <w:t xml:space="preserve"> </w:t>
      </w:r>
      <w:r>
        <w:rPr>
          <w:rFonts w:ascii="Times New Roman" w:hAnsi="Times New Roman" w:cs="Times New Roman"/>
          <w:sz w:val="24"/>
          <w:szCs w:val="24"/>
        </w:rPr>
        <w:t>of</w:t>
      </w:r>
      <w:r w:rsidRPr="00097509">
        <w:rPr>
          <w:rFonts w:ascii="Times New Roman" w:hAnsi="Times New Roman" w:cs="Times New Roman"/>
          <w:sz w:val="24"/>
          <w:szCs w:val="24"/>
        </w:rPr>
        <w:t xml:space="preserve"> </w:t>
      </w:r>
      <w:r>
        <w:rPr>
          <w:rFonts w:ascii="Times New Roman" w:hAnsi="Times New Roman" w:cs="Times New Roman"/>
          <w:sz w:val="24"/>
          <w:szCs w:val="24"/>
        </w:rPr>
        <w:t>women</w:t>
      </w:r>
      <w:r w:rsidRPr="00097509">
        <w:rPr>
          <w:rFonts w:ascii="Times New Roman" w:hAnsi="Times New Roman" w:cs="Times New Roman"/>
          <w:sz w:val="24"/>
          <w:szCs w:val="24"/>
        </w:rPr>
        <w:t xml:space="preserve"> </w:t>
      </w:r>
      <w:r>
        <w:rPr>
          <w:rFonts w:ascii="Times New Roman" w:hAnsi="Times New Roman" w:cs="Times New Roman"/>
          <w:sz w:val="24"/>
          <w:szCs w:val="24"/>
        </w:rPr>
        <w:t>in</w:t>
      </w:r>
      <w:r w:rsidRPr="00097509">
        <w:rPr>
          <w:rFonts w:ascii="Times New Roman" w:hAnsi="Times New Roman" w:cs="Times New Roman"/>
          <w:sz w:val="24"/>
          <w:szCs w:val="24"/>
        </w:rPr>
        <w:t xml:space="preserve"> </w:t>
      </w:r>
      <w:r>
        <w:rPr>
          <w:rFonts w:ascii="Times New Roman" w:hAnsi="Times New Roman" w:cs="Times New Roman"/>
          <w:sz w:val="24"/>
          <w:szCs w:val="24"/>
        </w:rPr>
        <w:t>public</w:t>
      </w:r>
      <w:r w:rsidRPr="00097509">
        <w:rPr>
          <w:rFonts w:ascii="Times New Roman" w:hAnsi="Times New Roman" w:cs="Times New Roman"/>
          <w:sz w:val="24"/>
          <w:szCs w:val="24"/>
        </w:rPr>
        <w:t xml:space="preserve"> </w:t>
      </w:r>
      <w:r>
        <w:rPr>
          <w:rFonts w:ascii="Times New Roman" w:hAnsi="Times New Roman" w:cs="Times New Roman"/>
          <w:sz w:val="24"/>
          <w:szCs w:val="24"/>
        </w:rPr>
        <w:t>positions</w:t>
      </w:r>
      <w:r w:rsidRPr="00097509">
        <w:rPr>
          <w:rFonts w:ascii="Times New Roman" w:hAnsi="Times New Roman" w:cs="Times New Roman"/>
          <w:sz w:val="24"/>
          <w:szCs w:val="24"/>
        </w:rPr>
        <w:t xml:space="preserve">, </w:t>
      </w:r>
      <w:r>
        <w:rPr>
          <w:rFonts w:ascii="Times New Roman" w:hAnsi="Times New Roman" w:cs="Times New Roman"/>
          <w:sz w:val="24"/>
          <w:szCs w:val="24"/>
        </w:rPr>
        <w:t xml:space="preserve">women are still underrepresented in all branches of government, especially in decision-making positions. </w:t>
      </w:r>
      <w:r w:rsidR="00AC518E">
        <w:rPr>
          <w:rFonts w:ascii="Times New Roman" w:hAnsi="Times New Roman" w:cs="Times New Roman"/>
          <w:sz w:val="24"/>
          <w:szCs w:val="24"/>
        </w:rPr>
        <w:t xml:space="preserve">Men’s </w:t>
      </w:r>
      <w:r w:rsidR="002C1699">
        <w:rPr>
          <w:rFonts w:ascii="Times New Roman" w:hAnsi="Times New Roman" w:cs="Times New Roman"/>
          <w:sz w:val="24"/>
          <w:szCs w:val="24"/>
        </w:rPr>
        <w:t>d</w:t>
      </w:r>
      <w:r>
        <w:rPr>
          <w:rFonts w:ascii="Times New Roman" w:hAnsi="Times New Roman" w:cs="Times New Roman"/>
          <w:sz w:val="24"/>
          <w:szCs w:val="24"/>
        </w:rPr>
        <w:t>omination</w:t>
      </w:r>
      <w:r w:rsidRPr="002C1699">
        <w:rPr>
          <w:rFonts w:ascii="Times New Roman" w:hAnsi="Times New Roman" w:cs="Times New Roman"/>
          <w:sz w:val="24"/>
          <w:szCs w:val="24"/>
        </w:rPr>
        <w:t xml:space="preserve"> </w:t>
      </w:r>
      <w:r>
        <w:rPr>
          <w:rFonts w:ascii="Times New Roman" w:hAnsi="Times New Roman" w:cs="Times New Roman"/>
          <w:sz w:val="24"/>
          <w:szCs w:val="24"/>
        </w:rPr>
        <w:t>in</w:t>
      </w:r>
      <w:r w:rsidRPr="002C1699">
        <w:rPr>
          <w:rFonts w:ascii="Times New Roman" w:hAnsi="Times New Roman" w:cs="Times New Roman"/>
          <w:sz w:val="24"/>
          <w:szCs w:val="24"/>
        </w:rPr>
        <w:t xml:space="preserve"> </w:t>
      </w:r>
      <w:r>
        <w:rPr>
          <w:rFonts w:ascii="Times New Roman" w:hAnsi="Times New Roman" w:cs="Times New Roman"/>
          <w:sz w:val="24"/>
          <w:szCs w:val="24"/>
        </w:rPr>
        <w:t>government</w:t>
      </w:r>
      <w:r w:rsidRPr="002C1699">
        <w:rPr>
          <w:rFonts w:ascii="Times New Roman" w:hAnsi="Times New Roman" w:cs="Times New Roman"/>
          <w:sz w:val="24"/>
          <w:szCs w:val="24"/>
        </w:rPr>
        <w:t xml:space="preserve"> </w:t>
      </w:r>
      <w:r>
        <w:rPr>
          <w:rFonts w:ascii="Times New Roman" w:hAnsi="Times New Roman" w:cs="Times New Roman"/>
          <w:sz w:val="24"/>
          <w:szCs w:val="24"/>
        </w:rPr>
        <w:t>at</w:t>
      </w:r>
      <w:r w:rsidRPr="002C1699">
        <w:rPr>
          <w:rFonts w:ascii="Times New Roman" w:hAnsi="Times New Roman" w:cs="Times New Roman"/>
          <w:sz w:val="24"/>
          <w:szCs w:val="24"/>
        </w:rPr>
        <w:t xml:space="preserve"> </w:t>
      </w:r>
      <w:r>
        <w:rPr>
          <w:rFonts w:ascii="Times New Roman" w:hAnsi="Times New Roman" w:cs="Times New Roman"/>
          <w:sz w:val="24"/>
          <w:szCs w:val="24"/>
        </w:rPr>
        <w:t>all</w:t>
      </w:r>
      <w:r w:rsidRPr="002C1699">
        <w:rPr>
          <w:rFonts w:ascii="Times New Roman" w:hAnsi="Times New Roman" w:cs="Times New Roman"/>
          <w:sz w:val="24"/>
          <w:szCs w:val="24"/>
        </w:rPr>
        <w:t xml:space="preserve"> </w:t>
      </w:r>
      <w:r>
        <w:rPr>
          <w:rFonts w:ascii="Times New Roman" w:hAnsi="Times New Roman" w:cs="Times New Roman"/>
          <w:sz w:val="24"/>
          <w:szCs w:val="24"/>
        </w:rPr>
        <w:t>levels</w:t>
      </w:r>
      <w:r w:rsidRPr="002C1699">
        <w:rPr>
          <w:rFonts w:ascii="Times New Roman" w:hAnsi="Times New Roman" w:cs="Times New Roman"/>
          <w:sz w:val="24"/>
          <w:szCs w:val="24"/>
        </w:rPr>
        <w:t xml:space="preserve"> </w:t>
      </w:r>
      <w:r>
        <w:rPr>
          <w:rFonts w:ascii="Times New Roman" w:hAnsi="Times New Roman" w:cs="Times New Roman"/>
          <w:sz w:val="24"/>
          <w:szCs w:val="24"/>
        </w:rPr>
        <w:t>does</w:t>
      </w:r>
      <w:r w:rsidRPr="002C1699">
        <w:rPr>
          <w:rFonts w:ascii="Times New Roman" w:hAnsi="Times New Roman" w:cs="Times New Roman"/>
          <w:sz w:val="24"/>
          <w:szCs w:val="24"/>
        </w:rPr>
        <w:t xml:space="preserve"> </w:t>
      </w:r>
      <w:r>
        <w:rPr>
          <w:rFonts w:ascii="Times New Roman" w:hAnsi="Times New Roman" w:cs="Times New Roman"/>
          <w:sz w:val="24"/>
          <w:szCs w:val="24"/>
        </w:rPr>
        <w:t>not</w:t>
      </w:r>
      <w:r w:rsidRPr="002C1699">
        <w:rPr>
          <w:rFonts w:ascii="Times New Roman" w:hAnsi="Times New Roman" w:cs="Times New Roman"/>
          <w:sz w:val="24"/>
          <w:szCs w:val="24"/>
        </w:rPr>
        <w:t xml:space="preserve"> </w:t>
      </w:r>
      <w:r w:rsidR="002C1699">
        <w:rPr>
          <w:rFonts w:ascii="Times New Roman" w:hAnsi="Times New Roman" w:cs="Times New Roman"/>
          <w:sz w:val="24"/>
          <w:szCs w:val="24"/>
        </w:rPr>
        <w:t>help reduce</w:t>
      </w:r>
      <w:r w:rsidR="002C1699" w:rsidRPr="002C1699">
        <w:rPr>
          <w:rFonts w:ascii="Times New Roman" w:hAnsi="Times New Roman" w:cs="Times New Roman"/>
          <w:sz w:val="24"/>
          <w:szCs w:val="24"/>
        </w:rPr>
        <w:t xml:space="preserve"> </w:t>
      </w:r>
      <w:r w:rsidR="002C1699">
        <w:rPr>
          <w:rFonts w:ascii="Times New Roman" w:hAnsi="Times New Roman" w:cs="Times New Roman"/>
          <w:sz w:val="24"/>
          <w:szCs w:val="24"/>
        </w:rPr>
        <w:t>latent</w:t>
      </w:r>
      <w:r w:rsidR="002C1699" w:rsidRPr="002C1699">
        <w:rPr>
          <w:rFonts w:ascii="Times New Roman" w:hAnsi="Times New Roman" w:cs="Times New Roman"/>
          <w:sz w:val="24"/>
          <w:szCs w:val="24"/>
        </w:rPr>
        <w:t xml:space="preserve"> </w:t>
      </w:r>
      <w:r w:rsidR="002C1699">
        <w:rPr>
          <w:rFonts w:ascii="Times New Roman" w:hAnsi="Times New Roman" w:cs="Times New Roman"/>
          <w:sz w:val="24"/>
          <w:szCs w:val="24"/>
        </w:rPr>
        <w:t>discrimination</w:t>
      </w:r>
      <w:r w:rsidR="002C1699" w:rsidRPr="002C1699">
        <w:rPr>
          <w:rFonts w:ascii="Times New Roman" w:hAnsi="Times New Roman" w:cs="Times New Roman"/>
          <w:sz w:val="24"/>
          <w:szCs w:val="24"/>
        </w:rPr>
        <w:t xml:space="preserve"> </w:t>
      </w:r>
      <w:r w:rsidR="002C1699">
        <w:rPr>
          <w:rFonts w:ascii="Times New Roman" w:hAnsi="Times New Roman" w:cs="Times New Roman"/>
          <w:sz w:val="24"/>
          <w:szCs w:val="24"/>
        </w:rPr>
        <w:t>against</w:t>
      </w:r>
      <w:r w:rsidR="002C1699" w:rsidRPr="002C1699">
        <w:rPr>
          <w:rFonts w:ascii="Times New Roman" w:hAnsi="Times New Roman" w:cs="Times New Roman"/>
          <w:sz w:val="24"/>
          <w:szCs w:val="24"/>
        </w:rPr>
        <w:t xml:space="preserve"> </w:t>
      </w:r>
      <w:r w:rsidR="002C1699">
        <w:rPr>
          <w:rFonts w:ascii="Times New Roman" w:hAnsi="Times New Roman" w:cs="Times New Roman"/>
          <w:sz w:val="24"/>
          <w:szCs w:val="24"/>
        </w:rPr>
        <w:t>women</w:t>
      </w:r>
      <w:r w:rsidR="002C1699" w:rsidRPr="002C1699">
        <w:rPr>
          <w:rFonts w:ascii="Times New Roman" w:hAnsi="Times New Roman" w:cs="Times New Roman"/>
          <w:sz w:val="24"/>
          <w:szCs w:val="24"/>
        </w:rPr>
        <w:t xml:space="preserve"> </w:t>
      </w:r>
      <w:r w:rsidR="002C1699">
        <w:rPr>
          <w:rFonts w:ascii="Times New Roman" w:hAnsi="Times New Roman" w:cs="Times New Roman"/>
          <w:sz w:val="24"/>
          <w:szCs w:val="24"/>
        </w:rPr>
        <w:t xml:space="preserve">when nominating candidates for leadership positions and conducting competitive interviews to fill civil service vacant posts.  </w:t>
      </w:r>
    </w:p>
    <w:p w:rsidR="002C34B4" w:rsidRPr="00992720" w:rsidRDefault="002C34B4" w:rsidP="002C34B4">
      <w:pPr>
        <w:spacing w:after="0" w:line="240" w:lineRule="auto"/>
        <w:jc w:val="both"/>
        <w:rPr>
          <w:rFonts w:ascii="Times New Roman" w:hAnsi="Times New Roman" w:cs="Times New Roman"/>
          <w:b/>
          <w:sz w:val="24"/>
          <w:szCs w:val="24"/>
        </w:rPr>
      </w:pPr>
    </w:p>
    <w:p w:rsidR="002C34B4" w:rsidRPr="002C34B4" w:rsidRDefault="002C1699" w:rsidP="002C16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2C34B4" w:rsidRPr="002C34B4">
        <w:rPr>
          <w:rFonts w:ascii="Times New Roman" w:hAnsi="Times New Roman" w:cs="Times New Roman"/>
          <w:b/>
          <w:sz w:val="24"/>
          <w:szCs w:val="24"/>
        </w:rPr>
        <w:t>:</w:t>
      </w:r>
    </w:p>
    <w:p w:rsidR="002C34B4" w:rsidRPr="00EA2661" w:rsidRDefault="002C1699" w:rsidP="00AC518E">
      <w:pPr>
        <w:pStyle w:val="a6"/>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EA2661">
        <w:rPr>
          <w:rFonts w:ascii="Times New Roman" w:hAnsi="Times New Roman" w:cs="Times New Roman"/>
          <w:b/>
          <w:sz w:val="24"/>
          <w:szCs w:val="24"/>
        </w:rPr>
        <w:t xml:space="preserve"> </w:t>
      </w:r>
      <w:r>
        <w:rPr>
          <w:rFonts w:ascii="Times New Roman" w:hAnsi="Times New Roman" w:cs="Times New Roman"/>
          <w:b/>
          <w:sz w:val="24"/>
          <w:szCs w:val="24"/>
        </w:rPr>
        <w:t>inform</w:t>
      </w:r>
      <w:r w:rsidRPr="00EA2661">
        <w:rPr>
          <w:rFonts w:ascii="Times New Roman" w:hAnsi="Times New Roman" w:cs="Times New Roman"/>
          <w:b/>
          <w:sz w:val="24"/>
          <w:szCs w:val="24"/>
        </w:rPr>
        <w:t xml:space="preserve">, </w:t>
      </w:r>
      <w:r>
        <w:rPr>
          <w:rFonts w:ascii="Times New Roman" w:hAnsi="Times New Roman" w:cs="Times New Roman"/>
          <w:b/>
          <w:sz w:val="24"/>
          <w:szCs w:val="24"/>
        </w:rPr>
        <w:t>what</w:t>
      </w:r>
      <w:r w:rsidRPr="00EA2661">
        <w:rPr>
          <w:rFonts w:ascii="Times New Roman" w:hAnsi="Times New Roman" w:cs="Times New Roman"/>
          <w:b/>
          <w:sz w:val="24"/>
          <w:szCs w:val="24"/>
        </w:rPr>
        <w:t xml:space="preserve"> </w:t>
      </w:r>
      <w:r>
        <w:rPr>
          <w:rFonts w:ascii="Times New Roman" w:hAnsi="Times New Roman" w:cs="Times New Roman"/>
          <w:b/>
          <w:sz w:val="24"/>
          <w:szCs w:val="24"/>
        </w:rPr>
        <w:t>is</w:t>
      </w:r>
      <w:r w:rsidRPr="00EA2661">
        <w:rPr>
          <w:rFonts w:ascii="Times New Roman" w:hAnsi="Times New Roman" w:cs="Times New Roman"/>
          <w:b/>
          <w:sz w:val="24"/>
          <w:szCs w:val="24"/>
        </w:rPr>
        <w:t xml:space="preserve"> </w:t>
      </w:r>
      <w:r>
        <w:rPr>
          <w:rFonts w:ascii="Times New Roman" w:hAnsi="Times New Roman" w:cs="Times New Roman"/>
          <w:b/>
          <w:sz w:val="24"/>
          <w:szCs w:val="24"/>
        </w:rPr>
        <w:t>the</w:t>
      </w:r>
      <w:r w:rsidRPr="00EA2661">
        <w:rPr>
          <w:rFonts w:ascii="Times New Roman" w:hAnsi="Times New Roman" w:cs="Times New Roman"/>
          <w:b/>
          <w:sz w:val="24"/>
          <w:szCs w:val="24"/>
        </w:rPr>
        <w:t xml:space="preserve"> </w:t>
      </w:r>
      <w:r>
        <w:rPr>
          <w:rFonts w:ascii="Times New Roman" w:hAnsi="Times New Roman" w:cs="Times New Roman"/>
          <w:b/>
          <w:sz w:val="24"/>
          <w:szCs w:val="24"/>
        </w:rPr>
        <w:t>percentage</w:t>
      </w:r>
      <w:r w:rsidRPr="00EA2661">
        <w:rPr>
          <w:rFonts w:ascii="Times New Roman" w:hAnsi="Times New Roman" w:cs="Times New Roman"/>
          <w:b/>
          <w:sz w:val="24"/>
          <w:szCs w:val="24"/>
        </w:rPr>
        <w:t xml:space="preserve"> </w:t>
      </w:r>
      <w:r>
        <w:rPr>
          <w:rFonts w:ascii="Times New Roman" w:hAnsi="Times New Roman" w:cs="Times New Roman"/>
          <w:b/>
          <w:sz w:val="24"/>
          <w:szCs w:val="24"/>
        </w:rPr>
        <w:t>of</w:t>
      </w:r>
      <w:r w:rsidRPr="00EA2661">
        <w:rPr>
          <w:rFonts w:ascii="Times New Roman" w:hAnsi="Times New Roman" w:cs="Times New Roman"/>
          <w:b/>
          <w:sz w:val="24"/>
          <w:szCs w:val="24"/>
        </w:rPr>
        <w:t xml:space="preserve"> </w:t>
      </w:r>
      <w:r>
        <w:rPr>
          <w:rFonts w:ascii="Times New Roman" w:hAnsi="Times New Roman" w:cs="Times New Roman"/>
          <w:b/>
          <w:sz w:val="24"/>
          <w:szCs w:val="24"/>
        </w:rPr>
        <w:t>women</w:t>
      </w:r>
      <w:r w:rsidRPr="00EA2661">
        <w:rPr>
          <w:rFonts w:ascii="Times New Roman" w:hAnsi="Times New Roman" w:cs="Times New Roman"/>
          <w:b/>
          <w:sz w:val="24"/>
          <w:szCs w:val="24"/>
        </w:rPr>
        <w:t xml:space="preserve"> </w:t>
      </w:r>
      <w:r>
        <w:rPr>
          <w:rFonts w:ascii="Times New Roman" w:hAnsi="Times New Roman" w:cs="Times New Roman"/>
          <w:b/>
          <w:sz w:val="24"/>
          <w:szCs w:val="24"/>
        </w:rPr>
        <w:t>among</w:t>
      </w:r>
      <w:r w:rsidRPr="00EA2661">
        <w:rPr>
          <w:rFonts w:ascii="Times New Roman" w:hAnsi="Times New Roman" w:cs="Times New Roman"/>
          <w:b/>
          <w:sz w:val="24"/>
          <w:szCs w:val="24"/>
        </w:rPr>
        <w:t xml:space="preserve"> </w:t>
      </w:r>
      <w:r w:rsidR="00EA2661">
        <w:rPr>
          <w:rFonts w:ascii="Times New Roman" w:hAnsi="Times New Roman" w:cs="Times New Roman"/>
          <w:b/>
          <w:sz w:val="24"/>
          <w:szCs w:val="24"/>
        </w:rPr>
        <w:t xml:space="preserve">all </w:t>
      </w:r>
      <w:r>
        <w:rPr>
          <w:rFonts w:ascii="Times New Roman" w:hAnsi="Times New Roman" w:cs="Times New Roman"/>
          <w:b/>
          <w:sz w:val="24"/>
          <w:szCs w:val="24"/>
        </w:rPr>
        <w:t>civil</w:t>
      </w:r>
      <w:r w:rsidRPr="00EA2661">
        <w:rPr>
          <w:rFonts w:ascii="Times New Roman" w:hAnsi="Times New Roman" w:cs="Times New Roman"/>
          <w:b/>
          <w:sz w:val="24"/>
          <w:szCs w:val="24"/>
        </w:rPr>
        <w:t xml:space="preserve"> </w:t>
      </w:r>
      <w:r>
        <w:rPr>
          <w:rFonts w:ascii="Times New Roman" w:hAnsi="Times New Roman" w:cs="Times New Roman"/>
          <w:b/>
          <w:sz w:val="24"/>
          <w:szCs w:val="24"/>
        </w:rPr>
        <w:t>servants</w:t>
      </w:r>
      <w:r w:rsidRPr="00EA2661">
        <w:rPr>
          <w:rFonts w:ascii="Times New Roman" w:hAnsi="Times New Roman" w:cs="Times New Roman"/>
          <w:b/>
          <w:sz w:val="24"/>
          <w:szCs w:val="24"/>
        </w:rPr>
        <w:t xml:space="preserve"> </w:t>
      </w:r>
      <w:r>
        <w:rPr>
          <w:rFonts w:ascii="Times New Roman" w:hAnsi="Times New Roman" w:cs="Times New Roman"/>
          <w:b/>
          <w:sz w:val="24"/>
          <w:szCs w:val="24"/>
        </w:rPr>
        <w:t>holding</w:t>
      </w:r>
      <w:r w:rsidRPr="00EA2661">
        <w:rPr>
          <w:rFonts w:ascii="Times New Roman" w:hAnsi="Times New Roman" w:cs="Times New Roman"/>
          <w:b/>
          <w:sz w:val="24"/>
          <w:szCs w:val="24"/>
        </w:rPr>
        <w:t xml:space="preserve"> </w:t>
      </w:r>
      <w:r w:rsidR="00EA2661">
        <w:rPr>
          <w:rFonts w:ascii="Times New Roman" w:hAnsi="Times New Roman" w:cs="Times New Roman"/>
          <w:b/>
          <w:sz w:val="24"/>
          <w:szCs w:val="24"/>
        </w:rPr>
        <w:t>high</w:t>
      </w:r>
      <w:r w:rsidR="00EA2661" w:rsidRPr="00EA2661">
        <w:rPr>
          <w:rFonts w:ascii="Times New Roman" w:hAnsi="Times New Roman" w:cs="Times New Roman"/>
          <w:b/>
          <w:sz w:val="24"/>
          <w:szCs w:val="24"/>
        </w:rPr>
        <w:t>-</w:t>
      </w:r>
      <w:r w:rsidR="00EA2661">
        <w:rPr>
          <w:rFonts w:ascii="Times New Roman" w:hAnsi="Times New Roman" w:cs="Times New Roman"/>
          <w:b/>
          <w:sz w:val="24"/>
          <w:szCs w:val="24"/>
        </w:rPr>
        <w:t>ranking</w:t>
      </w:r>
      <w:r w:rsidR="00EA2661" w:rsidRPr="00EA2661">
        <w:rPr>
          <w:rFonts w:ascii="Times New Roman" w:hAnsi="Times New Roman" w:cs="Times New Roman"/>
          <w:b/>
          <w:sz w:val="24"/>
          <w:szCs w:val="24"/>
        </w:rPr>
        <w:t>,</w:t>
      </w:r>
      <w:r w:rsidR="00EA2661">
        <w:rPr>
          <w:rFonts w:ascii="Times New Roman" w:hAnsi="Times New Roman" w:cs="Times New Roman"/>
          <w:b/>
          <w:sz w:val="24"/>
          <w:szCs w:val="24"/>
        </w:rPr>
        <w:t xml:space="preserve"> middle-ranking and low-ranking manage</w:t>
      </w:r>
      <w:r w:rsidR="00AC518E">
        <w:rPr>
          <w:rFonts w:ascii="Times New Roman" w:hAnsi="Times New Roman" w:cs="Times New Roman"/>
          <w:b/>
          <w:sz w:val="24"/>
          <w:szCs w:val="24"/>
        </w:rPr>
        <w:t xml:space="preserve">rial </w:t>
      </w:r>
      <w:r w:rsidR="00EA2661">
        <w:rPr>
          <w:rFonts w:ascii="Times New Roman" w:hAnsi="Times New Roman" w:cs="Times New Roman"/>
          <w:b/>
          <w:sz w:val="24"/>
          <w:szCs w:val="24"/>
        </w:rPr>
        <w:t>positions</w:t>
      </w:r>
      <w:r w:rsidR="00EA2661" w:rsidRPr="00EA2661">
        <w:rPr>
          <w:rFonts w:ascii="Times New Roman" w:hAnsi="Times New Roman" w:cs="Times New Roman"/>
          <w:b/>
          <w:sz w:val="24"/>
          <w:szCs w:val="24"/>
        </w:rPr>
        <w:t xml:space="preserve"> </w:t>
      </w:r>
      <w:r w:rsidR="00EA2661">
        <w:rPr>
          <w:rFonts w:ascii="Times New Roman" w:hAnsi="Times New Roman" w:cs="Times New Roman"/>
          <w:b/>
          <w:sz w:val="24"/>
          <w:szCs w:val="24"/>
        </w:rPr>
        <w:t>in the country level from 2013 to 2017 inclusive</w:t>
      </w:r>
      <w:r w:rsidR="002C34B4" w:rsidRPr="00EA2661">
        <w:rPr>
          <w:rFonts w:ascii="Times New Roman" w:hAnsi="Times New Roman" w:cs="Times New Roman"/>
          <w:b/>
          <w:sz w:val="24"/>
          <w:szCs w:val="24"/>
        </w:rPr>
        <w:t>?</w:t>
      </w:r>
    </w:p>
    <w:p w:rsidR="002C34B4" w:rsidRPr="00992720" w:rsidRDefault="00EA2661" w:rsidP="00AC518E">
      <w:pPr>
        <w:pStyle w:val="a6"/>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w:t>
      </w:r>
      <w:r w:rsidRPr="00EA2661">
        <w:rPr>
          <w:rFonts w:ascii="Times New Roman" w:hAnsi="Times New Roman" w:cs="Times New Roman"/>
          <w:b/>
          <w:sz w:val="24"/>
          <w:szCs w:val="24"/>
        </w:rPr>
        <w:t xml:space="preserve"> </w:t>
      </w:r>
      <w:r>
        <w:rPr>
          <w:rFonts w:ascii="Times New Roman" w:hAnsi="Times New Roman" w:cs="Times New Roman"/>
          <w:b/>
          <w:sz w:val="24"/>
          <w:szCs w:val="24"/>
        </w:rPr>
        <w:t>is</w:t>
      </w:r>
      <w:r w:rsidRPr="00EA2661">
        <w:rPr>
          <w:rFonts w:ascii="Times New Roman" w:hAnsi="Times New Roman" w:cs="Times New Roman"/>
          <w:b/>
          <w:sz w:val="24"/>
          <w:szCs w:val="24"/>
        </w:rPr>
        <w:t xml:space="preserve"> </w:t>
      </w:r>
      <w:r>
        <w:rPr>
          <w:rFonts w:ascii="Times New Roman" w:hAnsi="Times New Roman" w:cs="Times New Roman"/>
          <w:b/>
          <w:sz w:val="24"/>
          <w:szCs w:val="24"/>
        </w:rPr>
        <w:t>the</w:t>
      </w:r>
      <w:r w:rsidRPr="00EA2661">
        <w:rPr>
          <w:rFonts w:ascii="Times New Roman" w:hAnsi="Times New Roman" w:cs="Times New Roman"/>
          <w:b/>
          <w:sz w:val="24"/>
          <w:szCs w:val="24"/>
        </w:rPr>
        <w:t xml:space="preserve"> </w:t>
      </w:r>
      <w:r>
        <w:rPr>
          <w:rFonts w:ascii="Times New Roman" w:hAnsi="Times New Roman" w:cs="Times New Roman"/>
          <w:b/>
          <w:sz w:val="24"/>
          <w:szCs w:val="24"/>
        </w:rPr>
        <w:t>percentage</w:t>
      </w:r>
      <w:r w:rsidRPr="00EA2661">
        <w:rPr>
          <w:rFonts w:ascii="Times New Roman" w:hAnsi="Times New Roman" w:cs="Times New Roman"/>
          <w:b/>
          <w:sz w:val="24"/>
          <w:szCs w:val="24"/>
        </w:rPr>
        <w:t xml:space="preserve"> </w:t>
      </w:r>
      <w:r>
        <w:rPr>
          <w:rFonts w:ascii="Times New Roman" w:hAnsi="Times New Roman" w:cs="Times New Roman"/>
          <w:b/>
          <w:sz w:val="24"/>
          <w:szCs w:val="24"/>
        </w:rPr>
        <w:t>of</w:t>
      </w:r>
      <w:r w:rsidRPr="00EA2661">
        <w:rPr>
          <w:rFonts w:ascii="Times New Roman" w:hAnsi="Times New Roman" w:cs="Times New Roman"/>
          <w:b/>
          <w:sz w:val="24"/>
          <w:szCs w:val="24"/>
        </w:rPr>
        <w:t xml:space="preserve"> </w:t>
      </w:r>
      <w:r>
        <w:rPr>
          <w:rFonts w:ascii="Times New Roman" w:hAnsi="Times New Roman" w:cs="Times New Roman"/>
          <w:b/>
          <w:sz w:val="24"/>
          <w:szCs w:val="24"/>
        </w:rPr>
        <w:t>women</w:t>
      </w:r>
      <w:r w:rsidRPr="00EA2661">
        <w:rPr>
          <w:rFonts w:ascii="Times New Roman" w:hAnsi="Times New Roman" w:cs="Times New Roman"/>
          <w:b/>
          <w:sz w:val="24"/>
          <w:szCs w:val="24"/>
        </w:rPr>
        <w:t xml:space="preserve"> </w:t>
      </w:r>
      <w:r>
        <w:rPr>
          <w:rFonts w:ascii="Times New Roman" w:hAnsi="Times New Roman" w:cs="Times New Roman"/>
          <w:b/>
          <w:sz w:val="24"/>
          <w:szCs w:val="24"/>
        </w:rPr>
        <w:t>among</w:t>
      </w:r>
      <w:r w:rsidRPr="00EA2661">
        <w:rPr>
          <w:rFonts w:ascii="Times New Roman" w:hAnsi="Times New Roman" w:cs="Times New Roman"/>
          <w:b/>
          <w:sz w:val="24"/>
          <w:szCs w:val="24"/>
        </w:rPr>
        <w:t xml:space="preserve"> </w:t>
      </w:r>
      <w:r>
        <w:rPr>
          <w:rFonts w:ascii="Times New Roman" w:hAnsi="Times New Roman" w:cs="Times New Roman"/>
          <w:b/>
          <w:sz w:val="24"/>
          <w:szCs w:val="24"/>
        </w:rPr>
        <w:t>all civil</w:t>
      </w:r>
      <w:r w:rsidRPr="00EA2661">
        <w:rPr>
          <w:rFonts w:ascii="Times New Roman" w:hAnsi="Times New Roman" w:cs="Times New Roman"/>
          <w:b/>
          <w:sz w:val="24"/>
          <w:szCs w:val="24"/>
        </w:rPr>
        <w:t xml:space="preserve"> </w:t>
      </w:r>
      <w:r>
        <w:rPr>
          <w:rFonts w:ascii="Times New Roman" w:hAnsi="Times New Roman" w:cs="Times New Roman"/>
          <w:b/>
          <w:sz w:val="24"/>
          <w:szCs w:val="24"/>
        </w:rPr>
        <w:t>servants</w:t>
      </w:r>
      <w:r w:rsidRPr="00EA2661">
        <w:rPr>
          <w:rFonts w:ascii="Times New Roman" w:hAnsi="Times New Roman" w:cs="Times New Roman"/>
          <w:b/>
          <w:sz w:val="24"/>
          <w:szCs w:val="24"/>
        </w:rPr>
        <w:t xml:space="preserve"> </w:t>
      </w:r>
      <w:r>
        <w:rPr>
          <w:rFonts w:ascii="Times New Roman" w:hAnsi="Times New Roman" w:cs="Times New Roman"/>
          <w:b/>
          <w:sz w:val="24"/>
          <w:szCs w:val="24"/>
        </w:rPr>
        <w:t>holding</w:t>
      </w:r>
      <w:r w:rsidRPr="00EA2661">
        <w:rPr>
          <w:rFonts w:ascii="Times New Roman" w:hAnsi="Times New Roman" w:cs="Times New Roman"/>
          <w:b/>
          <w:sz w:val="24"/>
          <w:szCs w:val="24"/>
        </w:rPr>
        <w:t xml:space="preserve"> </w:t>
      </w:r>
      <w:r>
        <w:rPr>
          <w:rFonts w:ascii="Times New Roman" w:hAnsi="Times New Roman" w:cs="Times New Roman"/>
          <w:b/>
          <w:sz w:val="24"/>
          <w:szCs w:val="24"/>
        </w:rPr>
        <w:t>high</w:t>
      </w:r>
      <w:r w:rsidRPr="00EA2661">
        <w:rPr>
          <w:rFonts w:ascii="Times New Roman" w:hAnsi="Times New Roman" w:cs="Times New Roman"/>
          <w:b/>
          <w:sz w:val="24"/>
          <w:szCs w:val="24"/>
        </w:rPr>
        <w:t>-</w:t>
      </w:r>
      <w:r>
        <w:rPr>
          <w:rFonts w:ascii="Times New Roman" w:hAnsi="Times New Roman" w:cs="Times New Roman"/>
          <w:b/>
          <w:sz w:val="24"/>
          <w:szCs w:val="24"/>
        </w:rPr>
        <w:t>ranking</w:t>
      </w:r>
      <w:r w:rsidRPr="00EA2661">
        <w:rPr>
          <w:rFonts w:ascii="Times New Roman" w:hAnsi="Times New Roman" w:cs="Times New Roman"/>
          <w:b/>
          <w:sz w:val="24"/>
          <w:szCs w:val="24"/>
        </w:rPr>
        <w:t>,</w:t>
      </w:r>
      <w:r>
        <w:rPr>
          <w:rFonts w:ascii="Times New Roman" w:hAnsi="Times New Roman" w:cs="Times New Roman"/>
          <w:b/>
          <w:sz w:val="24"/>
          <w:szCs w:val="24"/>
        </w:rPr>
        <w:t xml:space="preserve"> middle-ranking and low-ranking manage</w:t>
      </w:r>
      <w:r w:rsidR="00AC518E">
        <w:rPr>
          <w:rFonts w:ascii="Times New Roman" w:hAnsi="Times New Roman" w:cs="Times New Roman"/>
          <w:b/>
          <w:sz w:val="24"/>
          <w:szCs w:val="24"/>
        </w:rPr>
        <w:t xml:space="preserve">rial </w:t>
      </w:r>
      <w:r>
        <w:rPr>
          <w:rFonts w:ascii="Times New Roman" w:hAnsi="Times New Roman" w:cs="Times New Roman"/>
          <w:b/>
          <w:sz w:val="24"/>
          <w:szCs w:val="24"/>
        </w:rPr>
        <w:t>positions</w:t>
      </w:r>
      <w:r w:rsidRPr="00EA2661">
        <w:rPr>
          <w:rFonts w:ascii="Times New Roman" w:hAnsi="Times New Roman" w:cs="Times New Roman"/>
          <w:b/>
          <w:sz w:val="24"/>
          <w:szCs w:val="24"/>
        </w:rPr>
        <w:t xml:space="preserve"> </w:t>
      </w:r>
      <w:r>
        <w:rPr>
          <w:rFonts w:ascii="Times New Roman" w:hAnsi="Times New Roman" w:cs="Times New Roman"/>
          <w:b/>
          <w:sz w:val="24"/>
          <w:szCs w:val="24"/>
        </w:rPr>
        <w:t>in the local level from 2013 to 2017 inclusive</w:t>
      </w:r>
      <w:r w:rsidRPr="00EA2661">
        <w:rPr>
          <w:rFonts w:ascii="Times New Roman" w:hAnsi="Times New Roman" w:cs="Times New Roman"/>
          <w:b/>
          <w:sz w:val="24"/>
          <w:szCs w:val="24"/>
        </w:rPr>
        <w:t>?</w:t>
      </w:r>
      <w:r>
        <w:rPr>
          <w:rFonts w:ascii="Times New Roman" w:hAnsi="Times New Roman" w:cs="Times New Roman"/>
          <w:b/>
          <w:sz w:val="24"/>
          <w:szCs w:val="24"/>
        </w:rPr>
        <w:t xml:space="preserve"> </w:t>
      </w:r>
    </w:p>
    <w:p w:rsidR="002C34B4" w:rsidRPr="00992720" w:rsidRDefault="002C34B4" w:rsidP="002C34B4">
      <w:pPr>
        <w:pStyle w:val="a6"/>
        <w:spacing w:after="0" w:line="240" w:lineRule="auto"/>
        <w:jc w:val="both"/>
        <w:rPr>
          <w:rFonts w:ascii="Times New Roman" w:hAnsi="Times New Roman" w:cs="Times New Roman"/>
          <w:sz w:val="24"/>
          <w:szCs w:val="24"/>
        </w:rPr>
      </w:pPr>
    </w:p>
    <w:p w:rsidR="002C34B4" w:rsidRPr="00121D68" w:rsidRDefault="00866BE5" w:rsidP="009927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Public</w:t>
      </w:r>
      <w:r w:rsidRPr="00866BE5">
        <w:rPr>
          <w:rFonts w:ascii="Times New Roman" w:hAnsi="Times New Roman" w:cs="Times New Roman"/>
          <w:sz w:val="24"/>
          <w:szCs w:val="24"/>
        </w:rPr>
        <w:t xml:space="preserve"> </w:t>
      </w:r>
      <w:r>
        <w:rPr>
          <w:rFonts w:ascii="Times New Roman" w:hAnsi="Times New Roman" w:cs="Times New Roman"/>
          <w:sz w:val="24"/>
          <w:szCs w:val="24"/>
        </w:rPr>
        <w:t>gender</w:t>
      </w:r>
      <w:r w:rsidRPr="00866BE5">
        <w:rPr>
          <w:rFonts w:ascii="Times New Roman" w:hAnsi="Times New Roman" w:cs="Times New Roman"/>
          <w:sz w:val="24"/>
          <w:szCs w:val="24"/>
        </w:rPr>
        <w:t xml:space="preserve"> </w:t>
      </w:r>
      <w:r>
        <w:rPr>
          <w:rFonts w:ascii="Times New Roman" w:hAnsi="Times New Roman" w:cs="Times New Roman"/>
          <w:sz w:val="24"/>
          <w:szCs w:val="24"/>
        </w:rPr>
        <w:t>associations</w:t>
      </w:r>
      <w:r w:rsidRPr="00866BE5">
        <w:rPr>
          <w:rFonts w:ascii="Times New Roman" w:hAnsi="Times New Roman" w:cs="Times New Roman"/>
          <w:sz w:val="24"/>
          <w:szCs w:val="24"/>
        </w:rPr>
        <w:t xml:space="preserve"> </w:t>
      </w:r>
      <w:r>
        <w:rPr>
          <w:rFonts w:ascii="Times New Roman" w:hAnsi="Times New Roman" w:cs="Times New Roman"/>
          <w:sz w:val="24"/>
          <w:szCs w:val="24"/>
        </w:rPr>
        <w:t>repeatedly</w:t>
      </w:r>
      <w:r w:rsidRPr="00866BE5">
        <w:rPr>
          <w:rFonts w:ascii="Times New Roman" w:hAnsi="Times New Roman" w:cs="Times New Roman"/>
          <w:sz w:val="24"/>
          <w:szCs w:val="24"/>
        </w:rPr>
        <w:t xml:space="preserve"> </w:t>
      </w:r>
      <w:r>
        <w:rPr>
          <w:rFonts w:ascii="Times New Roman" w:hAnsi="Times New Roman" w:cs="Times New Roman"/>
          <w:sz w:val="24"/>
          <w:szCs w:val="24"/>
        </w:rPr>
        <w:t>noted</w:t>
      </w:r>
      <w:r w:rsidRPr="00866BE5">
        <w:rPr>
          <w:rFonts w:ascii="Times New Roman" w:hAnsi="Times New Roman" w:cs="Times New Roman"/>
          <w:sz w:val="24"/>
          <w:szCs w:val="24"/>
        </w:rPr>
        <w:t xml:space="preserve"> </w:t>
      </w:r>
      <w:r>
        <w:rPr>
          <w:rFonts w:ascii="Times New Roman" w:hAnsi="Times New Roman" w:cs="Times New Roman"/>
          <w:sz w:val="24"/>
          <w:szCs w:val="24"/>
        </w:rPr>
        <w:t>that</w:t>
      </w:r>
      <w:r w:rsidRPr="00866BE5">
        <w:rPr>
          <w:rFonts w:ascii="Times New Roman" w:hAnsi="Times New Roman" w:cs="Times New Roman"/>
          <w:sz w:val="24"/>
          <w:szCs w:val="24"/>
        </w:rPr>
        <w:t xml:space="preserve"> </w:t>
      </w:r>
      <w:r>
        <w:rPr>
          <w:rFonts w:ascii="Times New Roman" w:hAnsi="Times New Roman" w:cs="Times New Roman"/>
          <w:sz w:val="24"/>
          <w:szCs w:val="24"/>
        </w:rPr>
        <w:t>the</w:t>
      </w:r>
      <w:r w:rsidRPr="00866BE5">
        <w:rPr>
          <w:rFonts w:ascii="Times New Roman" w:hAnsi="Times New Roman" w:cs="Times New Roman"/>
          <w:sz w:val="24"/>
          <w:szCs w:val="24"/>
        </w:rPr>
        <w:t xml:space="preserve"> </w:t>
      </w:r>
      <w:r>
        <w:rPr>
          <w:rFonts w:ascii="Times New Roman" w:hAnsi="Times New Roman" w:cs="Times New Roman"/>
          <w:sz w:val="24"/>
          <w:szCs w:val="24"/>
        </w:rPr>
        <w:t>Law</w:t>
      </w:r>
      <w:r w:rsidRPr="00866BE5">
        <w:rPr>
          <w:rFonts w:ascii="Times New Roman" w:hAnsi="Times New Roman" w:cs="Times New Roman"/>
          <w:sz w:val="24"/>
          <w:szCs w:val="24"/>
        </w:rPr>
        <w:t xml:space="preserve"> </w:t>
      </w:r>
      <w:r>
        <w:rPr>
          <w:rFonts w:ascii="Times New Roman" w:hAnsi="Times New Roman" w:cs="Times New Roman"/>
          <w:sz w:val="24"/>
          <w:szCs w:val="24"/>
        </w:rPr>
        <w:t>of</w:t>
      </w:r>
      <w:r w:rsidRPr="00866BE5">
        <w:rPr>
          <w:rFonts w:ascii="Times New Roman" w:hAnsi="Times New Roman" w:cs="Times New Roman"/>
          <w:sz w:val="24"/>
          <w:szCs w:val="24"/>
        </w:rPr>
        <w:t xml:space="preserve"> </w:t>
      </w:r>
      <w:r>
        <w:rPr>
          <w:rFonts w:ascii="Times New Roman" w:hAnsi="Times New Roman" w:cs="Times New Roman"/>
          <w:sz w:val="24"/>
          <w:szCs w:val="24"/>
        </w:rPr>
        <w:t>RT</w:t>
      </w:r>
      <w:r w:rsidRPr="00866BE5">
        <w:rPr>
          <w:rFonts w:ascii="Times New Roman" w:hAnsi="Times New Roman" w:cs="Times New Roman"/>
          <w:sz w:val="24"/>
          <w:szCs w:val="24"/>
        </w:rPr>
        <w:t xml:space="preserve"> “</w:t>
      </w:r>
      <w:r>
        <w:rPr>
          <w:rFonts w:ascii="Times New Roman" w:hAnsi="Times New Roman" w:cs="Times New Roman"/>
          <w:sz w:val="24"/>
          <w:szCs w:val="24"/>
        </w:rPr>
        <w:t>On</w:t>
      </w:r>
      <w:r w:rsidRPr="00866BE5">
        <w:rPr>
          <w:rFonts w:ascii="Times New Roman" w:hAnsi="Times New Roman" w:cs="Times New Roman"/>
          <w:sz w:val="24"/>
          <w:szCs w:val="24"/>
        </w:rPr>
        <w:t xml:space="preserve"> </w:t>
      </w:r>
      <w:r>
        <w:rPr>
          <w:rFonts w:ascii="Times New Roman" w:hAnsi="Times New Roman" w:cs="Times New Roman"/>
          <w:sz w:val="24"/>
          <w:szCs w:val="24"/>
        </w:rPr>
        <w:t>state</w:t>
      </w:r>
      <w:r w:rsidRPr="00866BE5">
        <w:rPr>
          <w:rFonts w:ascii="Times New Roman" w:hAnsi="Times New Roman" w:cs="Times New Roman"/>
          <w:sz w:val="24"/>
          <w:szCs w:val="24"/>
        </w:rPr>
        <w:t xml:space="preserve"> </w:t>
      </w:r>
      <w:r>
        <w:rPr>
          <w:rFonts w:ascii="Times New Roman" w:hAnsi="Times New Roman" w:cs="Times New Roman"/>
          <w:sz w:val="24"/>
          <w:szCs w:val="24"/>
        </w:rPr>
        <w:t>guarantees</w:t>
      </w:r>
      <w:r w:rsidRPr="00866BE5">
        <w:rPr>
          <w:rFonts w:ascii="Times New Roman" w:hAnsi="Times New Roman" w:cs="Times New Roman"/>
          <w:sz w:val="24"/>
          <w:szCs w:val="24"/>
        </w:rPr>
        <w:t xml:space="preserve"> </w:t>
      </w:r>
      <w:r>
        <w:rPr>
          <w:rFonts w:ascii="Times New Roman" w:hAnsi="Times New Roman" w:cs="Times New Roman"/>
          <w:sz w:val="24"/>
          <w:szCs w:val="24"/>
        </w:rPr>
        <w:t>of</w:t>
      </w:r>
      <w:r w:rsidRPr="00866BE5">
        <w:rPr>
          <w:rFonts w:ascii="Times New Roman" w:hAnsi="Times New Roman" w:cs="Times New Roman"/>
          <w:sz w:val="24"/>
          <w:szCs w:val="24"/>
        </w:rPr>
        <w:t xml:space="preserve"> </w:t>
      </w:r>
      <w:r>
        <w:rPr>
          <w:rFonts w:ascii="Times New Roman" w:hAnsi="Times New Roman" w:cs="Times New Roman"/>
          <w:sz w:val="24"/>
          <w:szCs w:val="24"/>
        </w:rPr>
        <w:t>equality</w:t>
      </w:r>
      <w:r w:rsidRPr="00866BE5">
        <w:rPr>
          <w:rFonts w:ascii="Times New Roman" w:hAnsi="Times New Roman" w:cs="Times New Roman"/>
          <w:sz w:val="24"/>
          <w:szCs w:val="24"/>
        </w:rPr>
        <w:t xml:space="preserve"> </w:t>
      </w:r>
      <w:r>
        <w:rPr>
          <w:rFonts w:ascii="Times New Roman" w:hAnsi="Times New Roman" w:cs="Times New Roman"/>
          <w:sz w:val="24"/>
          <w:szCs w:val="24"/>
        </w:rPr>
        <w:t>of</w:t>
      </w:r>
      <w:r w:rsidRPr="00866BE5">
        <w:rPr>
          <w:rFonts w:ascii="Times New Roman" w:hAnsi="Times New Roman" w:cs="Times New Roman"/>
          <w:sz w:val="24"/>
          <w:szCs w:val="24"/>
        </w:rPr>
        <w:t xml:space="preserve"> </w:t>
      </w:r>
      <w:r>
        <w:rPr>
          <w:rFonts w:ascii="Times New Roman" w:hAnsi="Times New Roman" w:cs="Times New Roman"/>
          <w:sz w:val="24"/>
          <w:szCs w:val="24"/>
        </w:rPr>
        <w:t>men</w:t>
      </w:r>
      <w:r w:rsidRPr="00866BE5">
        <w:rPr>
          <w:rFonts w:ascii="Times New Roman" w:hAnsi="Times New Roman" w:cs="Times New Roman"/>
          <w:sz w:val="24"/>
          <w:szCs w:val="24"/>
        </w:rPr>
        <w:t xml:space="preserve"> </w:t>
      </w:r>
      <w:r>
        <w:rPr>
          <w:rFonts w:ascii="Times New Roman" w:hAnsi="Times New Roman" w:cs="Times New Roman"/>
          <w:sz w:val="24"/>
          <w:szCs w:val="24"/>
        </w:rPr>
        <w:t>and</w:t>
      </w:r>
      <w:r w:rsidRPr="00866BE5">
        <w:rPr>
          <w:rFonts w:ascii="Times New Roman" w:hAnsi="Times New Roman" w:cs="Times New Roman"/>
          <w:sz w:val="24"/>
          <w:szCs w:val="24"/>
        </w:rPr>
        <w:t xml:space="preserve"> </w:t>
      </w:r>
      <w:r>
        <w:rPr>
          <w:rFonts w:ascii="Times New Roman" w:hAnsi="Times New Roman" w:cs="Times New Roman"/>
          <w:sz w:val="24"/>
          <w:szCs w:val="24"/>
        </w:rPr>
        <w:t>women</w:t>
      </w:r>
      <w:r w:rsidRPr="00866BE5">
        <w:rPr>
          <w:rFonts w:ascii="Times New Roman" w:hAnsi="Times New Roman" w:cs="Times New Roman"/>
          <w:sz w:val="24"/>
          <w:szCs w:val="24"/>
        </w:rPr>
        <w:t xml:space="preserve"> </w:t>
      </w:r>
      <w:r>
        <w:rPr>
          <w:rFonts w:ascii="Times New Roman" w:hAnsi="Times New Roman" w:cs="Times New Roman"/>
          <w:sz w:val="24"/>
          <w:szCs w:val="24"/>
        </w:rPr>
        <w:t>and</w:t>
      </w:r>
      <w:r w:rsidRPr="00866BE5">
        <w:rPr>
          <w:rFonts w:ascii="Times New Roman" w:hAnsi="Times New Roman" w:cs="Times New Roman"/>
          <w:sz w:val="24"/>
          <w:szCs w:val="24"/>
        </w:rPr>
        <w:t xml:space="preserve"> </w:t>
      </w:r>
      <w:r>
        <w:rPr>
          <w:rFonts w:ascii="Times New Roman" w:hAnsi="Times New Roman" w:cs="Times New Roman"/>
          <w:sz w:val="24"/>
          <w:szCs w:val="24"/>
        </w:rPr>
        <w:t>equal</w:t>
      </w:r>
      <w:r w:rsidRPr="00866BE5">
        <w:rPr>
          <w:rFonts w:ascii="Times New Roman" w:hAnsi="Times New Roman" w:cs="Times New Roman"/>
          <w:sz w:val="24"/>
          <w:szCs w:val="24"/>
        </w:rPr>
        <w:t xml:space="preserve"> </w:t>
      </w:r>
      <w:r>
        <w:rPr>
          <w:rFonts w:ascii="Times New Roman" w:hAnsi="Times New Roman" w:cs="Times New Roman"/>
          <w:sz w:val="24"/>
          <w:szCs w:val="24"/>
        </w:rPr>
        <w:t>opportunities</w:t>
      </w:r>
      <w:r w:rsidRPr="00866BE5">
        <w:rPr>
          <w:rFonts w:ascii="Times New Roman" w:hAnsi="Times New Roman" w:cs="Times New Roman"/>
          <w:sz w:val="24"/>
          <w:szCs w:val="24"/>
        </w:rPr>
        <w:t xml:space="preserve"> </w:t>
      </w:r>
      <w:r>
        <w:rPr>
          <w:rFonts w:ascii="Times New Roman" w:hAnsi="Times New Roman" w:cs="Times New Roman"/>
          <w:sz w:val="24"/>
          <w:szCs w:val="24"/>
        </w:rPr>
        <w:t>for</w:t>
      </w:r>
      <w:r w:rsidRPr="00866BE5">
        <w:rPr>
          <w:rFonts w:ascii="Times New Roman" w:hAnsi="Times New Roman" w:cs="Times New Roman"/>
          <w:sz w:val="24"/>
          <w:szCs w:val="24"/>
        </w:rPr>
        <w:t xml:space="preserve"> </w:t>
      </w:r>
      <w:r>
        <w:rPr>
          <w:rFonts w:ascii="Times New Roman" w:hAnsi="Times New Roman" w:cs="Times New Roman"/>
          <w:sz w:val="24"/>
          <w:szCs w:val="24"/>
        </w:rPr>
        <w:t>their</w:t>
      </w:r>
      <w:r w:rsidRPr="00866BE5">
        <w:rPr>
          <w:rFonts w:ascii="Times New Roman" w:hAnsi="Times New Roman" w:cs="Times New Roman"/>
          <w:sz w:val="24"/>
          <w:szCs w:val="24"/>
        </w:rPr>
        <w:t xml:space="preserve"> </w:t>
      </w:r>
      <w:r>
        <w:rPr>
          <w:rFonts w:ascii="Times New Roman" w:hAnsi="Times New Roman" w:cs="Times New Roman"/>
          <w:sz w:val="24"/>
          <w:szCs w:val="24"/>
        </w:rPr>
        <w:t>realization</w:t>
      </w:r>
      <w:r w:rsidRPr="00866BE5">
        <w:rPr>
          <w:rFonts w:ascii="Times New Roman" w:hAnsi="Times New Roman" w:cs="Times New Roman"/>
          <w:sz w:val="24"/>
          <w:szCs w:val="24"/>
        </w:rPr>
        <w:t xml:space="preserve">” </w:t>
      </w:r>
      <w:r>
        <w:rPr>
          <w:rFonts w:ascii="Times New Roman" w:hAnsi="Times New Roman" w:cs="Times New Roman"/>
          <w:sz w:val="24"/>
          <w:szCs w:val="24"/>
        </w:rPr>
        <w:t>has</w:t>
      </w:r>
      <w:r w:rsidRPr="00866BE5">
        <w:rPr>
          <w:rFonts w:ascii="Times New Roman" w:hAnsi="Times New Roman" w:cs="Times New Roman"/>
          <w:sz w:val="24"/>
          <w:szCs w:val="24"/>
        </w:rPr>
        <w:t xml:space="preserve"> </w:t>
      </w:r>
      <w:r>
        <w:rPr>
          <w:rFonts w:ascii="Times New Roman" w:hAnsi="Times New Roman" w:cs="Times New Roman"/>
          <w:sz w:val="24"/>
          <w:szCs w:val="24"/>
        </w:rPr>
        <w:t>a</w:t>
      </w:r>
      <w:r w:rsidRPr="00866BE5">
        <w:rPr>
          <w:rFonts w:ascii="Times New Roman" w:hAnsi="Times New Roman" w:cs="Times New Roman"/>
          <w:sz w:val="24"/>
          <w:szCs w:val="24"/>
        </w:rPr>
        <w:t xml:space="preserve"> </w:t>
      </w:r>
      <w:r>
        <w:rPr>
          <w:rFonts w:ascii="Times New Roman" w:hAnsi="Times New Roman" w:cs="Times New Roman"/>
          <w:sz w:val="24"/>
          <w:szCs w:val="24"/>
        </w:rPr>
        <w:t>declarative</w:t>
      </w:r>
      <w:r w:rsidRPr="00866BE5">
        <w:rPr>
          <w:rFonts w:ascii="Times New Roman" w:hAnsi="Times New Roman" w:cs="Times New Roman"/>
          <w:sz w:val="24"/>
          <w:szCs w:val="24"/>
        </w:rPr>
        <w:t xml:space="preserve"> </w:t>
      </w:r>
      <w:r>
        <w:rPr>
          <w:rFonts w:ascii="Times New Roman" w:hAnsi="Times New Roman" w:cs="Times New Roman"/>
          <w:sz w:val="24"/>
          <w:szCs w:val="24"/>
        </w:rPr>
        <w:t>nature</w:t>
      </w:r>
      <w:r w:rsidRPr="00866BE5">
        <w:rPr>
          <w:rFonts w:ascii="Times New Roman" w:hAnsi="Times New Roman" w:cs="Times New Roman"/>
          <w:sz w:val="24"/>
          <w:szCs w:val="24"/>
        </w:rPr>
        <w:t xml:space="preserve">, </w:t>
      </w:r>
      <w:r>
        <w:rPr>
          <w:rFonts w:ascii="Times New Roman" w:hAnsi="Times New Roman" w:cs="Times New Roman"/>
          <w:sz w:val="24"/>
          <w:szCs w:val="24"/>
        </w:rPr>
        <w:t>since</w:t>
      </w:r>
      <w:r w:rsidRPr="00866BE5">
        <w:rPr>
          <w:rFonts w:ascii="Times New Roman" w:hAnsi="Times New Roman" w:cs="Times New Roman"/>
          <w:sz w:val="24"/>
          <w:szCs w:val="24"/>
        </w:rPr>
        <w:t xml:space="preserve"> </w:t>
      </w:r>
      <w:r>
        <w:rPr>
          <w:rFonts w:ascii="Times New Roman" w:hAnsi="Times New Roman" w:cs="Times New Roman"/>
          <w:sz w:val="24"/>
          <w:szCs w:val="24"/>
        </w:rPr>
        <w:t>there</w:t>
      </w:r>
      <w:r w:rsidRPr="00866BE5">
        <w:rPr>
          <w:rFonts w:ascii="Times New Roman" w:hAnsi="Times New Roman" w:cs="Times New Roman"/>
          <w:sz w:val="24"/>
          <w:szCs w:val="24"/>
        </w:rPr>
        <w:t xml:space="preserve"> </w:t>
      </w:r>
      <w:r>
        <w:rPr>
          <w:rFonts w:ascii="Times New Roman" w:hAnsi="Times New Roman" w:cs="Times New Roman"/>
          <w:sz w:val="24"/>
          <w:szCs w:val="24"/>
        </w:rPr>
        <w:t>are no</w:t>
      </w:r>
      <w:r w:rsidRPr="00866BE5">
        <w:rPr>
          <w:rFonts w:ascii="Times New Roman" w:hAnsi="Times New Roman" w:cs="Times New Roman"/>
          <w:sz w:val="24"/>
          <w:szCs w:val="24"/>
        </w:rPr>
        <w:t xml:space="preserve"> </w:t>
      </w:r>
      <w:r>
        <w:rPr>
          <w:rFonts w:ascii="Times New Roman" w:hAnsi="Times New Roman" w:cs="Times New Roman"/>
          <w:sz w:val="24"/>
          <w:szCs w:val="24"/>
        </w:rPr>
        <w:t>practical</w:t>
      </w:r>
      <w:r w:rsidRPr="00866BE5">
        <w:rPr>
          <w:rFonts w:ascii="Times New Roman" w:hAnsi="Times New Roman" w:cs="Times New Roman"/>
          <w:sz w:val="24"/>
          <w:szCs w:val="24"/>
        </w:rPr>
        <w:t xml:space="preserve"> </w:t>
      </w:r>
      <w:r>
        <w:rPr>
          <w:rFonts w:ascii="Times New Roman" w:hAnsi="Times New Roman" w:cs="Times New Roman"/>
          <w:sz w:val="24"/>
          <w:szCs w:val="24"/>
        </w:rPr>
        <w:t>implementation</w:t>
      </w:r>
      <w:r w:rsidRPr="00866BE5">
        <w:rPr>
          <w:rFonts w:ascii="Times New Roman" w:hAnsi="Times New Roman" w:cs="Times New Roman"/>
          <w:sz w:val="24"/>
          <w:szCs w:val="24"/>
        </w:rPr>
        <w:t xml:space="preserve"> </w:t>
      </w:r>
      <w:r>
        <w:rPr>
          <w:rFonts w:ascii="Times New Roman" w:hAnsi="Times New Roman" w:cs="Times New Roman"/>
          <w:sz w:val="24"/>
          <w:szCs w:val="24"/>
        </w:rPr>
        <w:t>mechanisms</w:t>
      </w:r>
      <w:r w:rsidRPr="00866BE5">
        <w:rPr>
          <w:rFonts w:ascii="Times New Roman" w:hAnsi="Times New Roman" w:cs="Times New Roman"/>
          <w:sz w:val="24"/>
          <w:szCs w:val="24"/>
        </w:rPr>
        <w:t xml:space="preserve"> </w:t>
      </w:r>
      <w:r>
        <w:rPr>
          <w:rFonts w:ascii="Times New Roman" w:hAnsi="Times New Roman" w:cs="Times New Roman"/>
          <w:sz w:val="24"/>
          <w:szCs w:val="24"/>
        </w:rPr>
        <w:t>in</w:t>
      </w:r>
      <w:r w:rsidRPr="00866BE5">
        <w:rPr>
          <w:rFonts w:ascii="Times New Roman" w:hAnsi="Times New Roman" w:cs="Times New Roman"/>
          <w:sz w:val="24"/>
          <w:szCs w:val="24"/>
        </w:rPr>
        <w:t xml:space="preserve"> </w:t>
      </w:r>
      <w:r>
        <w:rPr>
          <w:rFonts w:ascii="Times New Roman" w:hAnsi="Times New Roman" w:cs="Times New Roman"/>
          <w:sz w:val="24"/>
          <w:szCs w:val="24"/>
        </w:rPr>
        <w:t>place and the law is not applied in practice. The</w:t>
      </w:r>
      <w:r w:rsidRPr="00866BE5">
        <w:rPr>
          <w:rFonts w:ascii="Times New Roman" w:hAnsi="Times New Roman" w:cs="Times New Roman"/>
          <w:sz w:val="24"/>
          <w:szCs w:val="24"/>
        </w:rPr>
        <w:t xml:space="preserve"> </w:t>
      </w:r>
      <w:r>
        <w:rPr>
          <w:rFonts w:ascii="Times New Roman" w:hAnsi="Times New Roman" w:cs="Times New Roman"/>
          <w:sz w:val="24"/>
          <w:szCs w:val="24"/>
        </w:rPr>
        <w:t>General</w:t>
      </w:r>
      <w:r w:rsidRPr="00866BE5">
        <w:rPr>
          <w:rFonts w:ascii="Times New Roman" w:hAnsi="Times New Roman" w:cs="Times New Roman"/>
          <w:sz w:val="24"/>
          <w:szCs w:val="24"/>
        </w:rPr>
        <w:t xml:space="preserve"> </w:t>
      </w:r>
      <w:r>
        <w:rPr>
          <w:rFonts w:ascii="Times New Roman" w:hAnsi="Times New Roman" w:cs="Times New Roman"/>
          <w:sz w:val="24"/>
          <w:szCs w:val="24"/>
        </w:rPr>
        <w:t>Prosecutor</w:t>
      </w:r>
      <w:r w:rsidRPr="00866BE5">
        <w:rPr>
          <w:rFonts w:ascii="Times New Roman" w:hAnsi="Times New Roman" w:cs="Times New Roman"/>
          <w:sz w:val="24"/>
          <w:szCs w:val="24"/>
        </w:rPr>
        <w:t>’</w:t>
      </w:r>
      <w:r>
        <w:rPr>
          <w:rFonts w:ascii="Times New Roman" w:hAnsi="Times New Roman" w:cs="Times New Roman"/>
          <w:sz w:val="24"/>
          <w:szCs w:val="24"/>
        </w:rPr>
        <w:t>s</w:t>
      </w:r>
      <w:r w:rsidRPr="00866BE5">
        <w:rPr>
          <w:rFonts w:ascii="Times New Roman" w:hAnsi="Times New Roman" w:cs="Times New Roman"/>
          <w:sz w:val="24"/>
          <w:szCs w:val="24"/>
        </w:rPr>
        <w:t xml:space="preserve"> </w:t>
      </w:r>
      <w:r>
        <w:rPr>
          <w:rFonts w:ascii="Times New Roman" w:hAnsi="Times New Roman" w:cs="Times New Roman"/>
          <w:sz w:val="24"/>
          <w:szCs w:val="24"/>
        </w:rPr>
        <w:t>Office</w:t>
      </w:r>
      <w:r w:rsidRPr="00866BE5">
        <w:rPr>
          <w:rFonts w:ascii="Times New Roman" w:hAnsi="Times New Roman" w:cs="Times New Roman"/>
          <w:sz w:val="24"/>
          <w:szCs w:val="24"/>
        </w:rPr>
        <w:t xml:space="preserve"> </w:t>
      </w:r>
      <w:r>
        <w:rPr>
          <w:rFonts w:ascii="Times New Roman" w:hAnsi="Times New Roman" w:cs="Times New Roman"/>
          <w:sz w:val="24"/>
          <w:szCs w:val="24"/>
        </w:rPr>
        <w:t>of</w:t>
      </w:r>
      <w:r w:rsidRPr="00866BE5">
        <w:rPr>
          <w:rFonts w:ascii="Times New Roman" w:hAnsi="Times New Roman" w:cs="Times New Roman"/>
          <w:sz w:val="24"/>
          <w:szCs w:val="24"/>
        </w:rPr>
        <w:t xml:space="preserve"> </w:t>
      </w:r>
      <w:r>
        <w:rPr>
          <w:rFonts w:ascii="Times New Roman" w:hAnsi="Times New Roman" w:cs="Times New Roman"/>
          <w:sz w:val="24"/>
          <w:szCs w:val="24"/>
        </w:rPr>
        <w:t xml:space="preserve">RT has to report on the implementation of the law. </w:t>
      </w:r>
      <w:r w:rsidR="00992720">
        <w:rPr>
          <w:rFonts w:ascii="Times New Roman" w:hAnsi="Times New Roman" w:cs="Times New Roman"/>
          <w:sz w:val="24"/>
          <w:szCs w:val="24"/>
        </w:rPr>
        <w:t>During one of the public events on gender issues a representative of the Prosecutor General’s Office was asked about the implementation of the law to which he replied that the General Prosecutor’s Office of RT annually reports to the President of RT and that the report is not presented for public access.</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The</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website</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of</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the</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Directorate</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for</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Constitutional</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Guarantees</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and</w:t>
      </w:r>
      <w:r w:rsidR="00992720" w:rsidRPr="00992720">
        <w:rPr>
          <w:rFonts w:ascii="Times New Roman" w:hAnsi="Times New Roman" w:cs="Times New Roman"/>
          <w:sz w:val="24"/>
          <w:szCs w:val="24"/>
        </w:rPr>
        <w:t xml:space="preserve"> </w:t>
      </w:r>
      <w:r w:rsidR="00992720">
        <w:rPr>
          <w:rFonts w:ascii="Times New Roman" w:hAnsi="Times New Roman" w:cs="Times New Roman"/>
          <w:sz w:val="24"/>
          <w:szCs w:val="24"/>
        </w:rPr>
        <w:t xml:space="preserve">Citizens’ Rights under the Executive Office of the President of RT does not contain such information as well. </w:t>
      </w:r>
    </w:p>
    <w:p w:rsidR="002C34B4" w:rsidRPr="00121D68" w:rsidRDefault="002C34B4" w:rsidP="002C34B4">
      <w:pPr>
        <w:spacing w:after="0" w:line="240" w:lineRule="auto"/>
        <w:jc w:val="both"/>
        <w:rPr>
          <w:rFonts w:ascii="Times New Roman" w:hAnsi="Times New Roman" w:cs="Times New Roman"/>
          <w:b/>
          <w:sz w:val="24"/>
          <w:szCs w:val="24"/>
        </w:rPr>
      </w:pPr>
    </w:p>
    <w:p w:rsidR="002C34B4" w:rsidRPr="00121D68" w:rsidRDefault="00992720" w:rsidP="009927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Pr="00992720">
        <w:rPr>
          <w:rFonts w:ascii="Times New Roman" w:hAnsi="Times New Roman" w:cs="Times New Roman"/>
          <w:b/>
          <w:sz w:val="24"/>
          <w:szCs w:val="24"/>
        </w:rPr>
        <w:t xml:space="preserve">: </w:t>
      </w:r>
      <w:r>
        <w:rPr>
          <w:rFonts w:ascii="Times New Roman" w:hAnsi="Times New Roman" w:cs="Times New Roman"/>
          <w:b/>
          <w:sz w:val="24"/>
          <w:szCs w:val="24"/>
        </w:rPr>
        <w:t>Kindly</w:t>
      </w:r>
      <w:r w:rsidRPr="00992720">
        <w:rPr>
          <w:rFonts w:ascii="Times New Roman" w:hAnsi="Times New Roman" w:cs="Times New Roman"/>
          <w:b/>
          <w:sz w:val="24"/>
          <w:szCs w:val="24"/>
        </w:rPr>
        <w:t xml:space="preserve"> </w:t>
      </w:r>
      <w:r>
        <w:rPr>
          <w:rFonts w:ascii="Times New Roman" w:hAnsi="Times New Roman" w:cs="Times New Roman"/>
          <w:b/>
          <w:sz w:val="24"/>
          <w:szCs w:val="24"/>
        </w:rPr>
        <w:t>answer</w:t>
      </w:r>
      <w:r w:rsidRPr="00992720">
        <w:rPr>
          <w:rFonts w:ascii="Times New Roman" w:hAnsi="Times New Roman" w:cs="Times New Roman"/>
          <w:b/>
          <w:sz w:val="24"/>
          <w:szCs w:val="24"/>
        </w:rPr>
        <w:t xml:space="preserve">: </w:t>
      </w:r>
      <w:r>
        <w:rPr>
          <w:rFonts w:ascii="Times New Roman" w:hAnsi="Times New Roman" w:cs="Times New Roman"/>
          <w:b/>
          <w:sz w:val="24"/>
          <w:szCs w:val="24"/>
        </w:rPr>
        <w:t>Has</w:t>
      </w:r>
      <w:r w:rsidRPr="00992720">
        <w:rPr>
          <w:rFonts w:ascii="Times New Roman" w:hAnsi="Times New Roman" w:cs="Times New Roman"/>
          <w:b/>
          <w:sz w:val="24"/>
          <w:szCs w:val="24"/>
        </w:rPr>
        <w:t xml:space="preserve"> </w:t>
      </w:r>
      <w:r>
        <w:rPr>
          <w:rFonts w:ascii="Times New Roman" w:hAnsi="Times New Roman" w:cs="Times New Roman"/>
          <w:b/>
          <w:sz w:val="24"/>
          <w:szCs w:val="24"/>
        </w:rPr>
        <w:t>the</w:t>
      </w:r>
      <w:r w:rsidRPr="00992720">
        <w:rPr>
          <w:rFonts w:ascii="Times New Roman" w:hAnsi="Times New Roman" w:cs="Times New Roman"/>
          <w:b/>
          <w:sz w:val="24"/>
          <w:szCs w:val="24"/>
        </w:rPr>
        <w:t xml:space="preserve"> </w:t>
      </w:r>
      <w:r>
        <w:rPr>
          <w:rFonts w:ascii="Times New Roman" w:hAnsi="Times New Roman" w:cs="Times New Roman"/>
          <w:b/>
          <w:sz w:val="24"/>
          <w:szCs w:val="24"/>
        </w:rPr>
        <w:t>monitoring</w:t>
      </w:r>
      <w:r w:rsidRPr="00992720">
        <w:rPr>
          <w:rFonts w:ascii="Times New Roman" w:hAnsi="Times New Roman" w:cs="Times New Roman"/>
          <w:b/>
          <w:sz w:val="24"/>
          <w:szCs w:val="24"/>
        </w:rPr>
        <w:t xml:space="preserve"> </w:t>
      </w:r>
      <w:r>
        <w:rPr>
          <w:rFonts w:ascii="Times New Roman" w:hAnsi="Times New Roman" w:cs="Times New Roman"/>
          <w:b/>
          <w:sz w:val="24"/>
          <w:szCs w:val="24"/>
        </w:rPr>
        <w:t>and</w:t>
      </w:r>
      <w:r w:rsidRPr="00992720">
        <w:rPr>
          <w:rFonts w:ascii="Times New Roman" w:hAnsi="Times New Roman" w:cs="Times New Roman"/>
          <w:b/>
          <w:sz w:val="24"/>
          <w:szCs w:val="24"/>
        </w:rPr>
        <w:t xml:space="preserve"> </w:t>
      </w:r>
      <w:r>
        <w:rPr>
          <w:rFonts w:ascii="Times New Roman" w:hAnsi="Times New Roman" w:cs="Times New Roman"/>
          <w:b/>
          <w:sz w:val="24"/>
          <w:szCs w:val="24"/>
        </w:rPr>
        <w:t>evaluation</w:t>
      </w:r>
      <w:r w:rsidRPr="00992720">
        <w:rPr>
          <w:rFonts w:ascii="Times New Roman" w:hAnsi="Times New Roman" w:cs="Times New Roman"/>
          <w:b/>
          <w:sz w:val="24"/>
          <w:szCs w:val="24"/>
        </w:rPr>
        <w:t xml:space="preserve"> </w:t>
      </w:r>
      <w:r>
        <w:rPr>
          <w:rFonts w:ascii="Times New Roman" w:hAnsi="Times New Roman" w:cs="Times New Roman"/>
          <w:b/>
          <w:sz w:val="24"/>
          <w:szCs w:val="24"/>
        </w:rPr>
        <w:t>of</w:t>
      </w:r>
      <w:r w:rsidRPr="00992720">
        <w:rPr>
          <w:rFonts w:ascii="Times New Roman" w:hAnsi="Times New Roman" w:cs="Times New Roman"/>
          <w:b/>
          <w:sz w:val="24"/>
          <w:szCs w:val="24"/>
        </w:rPr>
        <w:t xml:space="preserve"> </w:t>
      </w:r>
      <w:r>
        <w:rPr>
          <w:rFonts w:ascii="Times New Roman" w:hAnsi="Times New Roman" w:cs="Times New Roman"/>
          <w:b/>
          <w:sz w:val="24"/>
          <w:szCs w:val="24"/>
        </w:rPr>
        <w:t>the</w:t>
      </w:r>
      <w:r w:rsidRPr="00992720">
        <w:rPr>
          <w:rFonts w:ascii="Times New Roman" w:hAnsi="Times New Roman" w:cs="Times New Roman"/>
          <w:b/>
          <w:sz w:val="24"/>
          <w:szCs w:val="24"/>
        </w:rPr>
        <w:t xml:space="preserve"> </w:t>
      </w:r>
      <w:r>
        <w:rPr>
          <w:rFonts w:ascii="Times New Roman" w:hAnsi="Times New Roman" w:cs="Times New Roman"/>
          <w:b/>
          <w:sz w:val="24"/>
          <w:szCs w:val="24"/>
        </w:rPr>
        <w:t>implementation</w:t>
      </w:r>
      <w:r w:rsidRPr="00992720">
        <w:rPr>
          <w:rFonts w:ascii="Times New Roman" w:hAnsi="Times New Roman" w:cs="Times New Roman"/>
          <w:b/>
          <w:sz w:val="24"/>
          <w:szCs w:val="24"/>
        </w:rPr>
        <w:t xml:space="preserve"> </w:t>
      </w:r>
      <w:r>
        <w:rPr>
          <w:rFonts w:ascii="Times New Roman" w:hAnsi="Times New Roman" w:cs="Times New Roman"/>
          <w:b/>
          <w:sz w:val="24"/>
          <w:szCs w:val="24"/>
        </w:rPr>
        <w:t>of</w:t>
      </w:r>
      <w:r w:rsidRPr="00992720">
        <w:rPr>
          <w:rFonts w:ascii="Times New Roman" w:hAnsi="Times New Roman" w:cs="Times New Roman"/>
          <w:b/>
          <w:sz w:val="24"/>
          <w:szCs w:val="24"/>
        </w:rPr>
        <w:t xml:space="preserve"> </w:t>
      </w:r>
      <w:r>
        <w:rPr>
          <w:rFonts w:ascii="Times New Roman" w:hAnsi="Times New Roman" w:cs="Times New Roman"/>
          <w:b/>
          <w:sz w:val="24"/>
          <w:szCs w:val="24"/>
        </w:rPr>
        <w:t>the</w:t>
      </w:r>
      <w:r w:rsidRPr="00992720">
        <w:rPr>
          <w:rFonts w:ascii="Times New Roman" w:hAnsi="Times New Roman" w:cs="Times New Roman"/>
          <w:b/>
          <w:sz w:val="24"/>
          <w:szCs w:val="24"/>
        </w:rPr>
        <w:t xml:space="preserve"> </w:t>
      </w:r>
      <w:r>
        <w:rPr>
          <w:rFonts w:ascii="Times New Roman" w:hAnsi="Times New Roman" w:cs="Times New Roman"/>
          <w:b/>
          <w:sz w:val="24"/>
          <w:szCs w:val="24"/>
        </w:rPr>
        <w:t>Law</w:t>
      </w:r>
      <w:r w:rsidRPr="00992720">
        <w:rPr>
          <w:rFonts w:ascii="Times New Roman" w:hAnsi="Times New Roman" w:cs="Times New Roman"/>
          <w:b/>
          <w:sz w:val="24"/>
          <w:szCs w:val="24"/>
        </w:rPr>
        <w:t xml:space="preserve"> </w:t>
      </w:r>
      <w:r>
        <w:rPr>
          <w:rFonts w:ascii="Times New Roman" w:hAnsi="Times New Roman" w:cs="Times New Roman"/>
          <w:b/>
          <w:sz w:val="24"/>
          <w:szCs w:val="24"/>
        </w:rPr>
        <w:t>of</w:t>
      </w:r>
      <w:r w:rsidRPr="00992720">
        <w:rPr>
          <w:rFonts w:ascii="Times New Roman" w:hAnsi="Times New Roman" w:cs="Times New Roman"/>
          <w:b/>
          <w:sz w:val="24"/>
          <w:szCs w:val="24"/>
        </w:rPr>
        <w:t xml:space="preserve"> </w:t>
      </w:r>
      <w:r>
        <w:rPr>
          <w:rFonts w:ascii="Times New Roman" w:hAnsi="Times New Roman" w:cs="Times New Roman"/>
          <w:b/>
          <w:sz w:val="24"/>
          <w:szCs w:val="24"/>
        </w:rPr>
        <w:t>RT</w:t>
      </w:r>
      <w:r w:rsidRPr="00992720">
        <w:rPr>
          <w:rFonts w:ascii="Times New Roman" w:hAnsi="Times New Roman" w:cs="Times New Roman"/>
          <w:b/>
          <w:sz w:val="24"/>
          <w:szCs w:val="24"/>
        </w:rPr>
        <w:t xml:space="preserve"> “</w:t>
      </w:r>
      <w:r>
        <w:rPr>
          <w:rFonts w:ascii="Times New Roman" w:hAnsi="Times New Roman" w:cs="Times New Roman"/>
          <w:b/>
          <w:sz w:val="24"/>
          <w:szCs w:val="24"/>
        </w:rPr>
        <w:t>On</w:t>
      </w:r>
      <w:r w:rsidRPr="00992720">
        <w:rPr>
          <w:rFonts w:ascii="Times New Roman" w:hAnsi="Times New Roman" w:cs="Times New Roman"/>
          <w:b/>
          <w:sz w:val="24"/>
          <w:szCs w:val="24"/>
        </w:rPr>
        <w:t xml:space="preserve"> </w:t>
      </w:r>
      <w:r>
        <w:rPr>
          <w:rFonts w:ascii="Times New Roman" w:hAnsi="Times New Roman" w:cs="Times New Roman"/>
          <w:b/>
          <w:sz w:val="24"/>
          <w:szCs w:val="24"/>
        </w:rPr>
        <w:t>state</w:t>
      </w:r>
      <w:r w:rsidRPr="00992720">
        <w:rPr>
          <w:rFonts w:ascii="Times New Roman" w:hAnsi="Times New Roman" w:cs="Times New Roman"/>
          <w:b/>
          <w:sz w:val="24"/>
          <w:szCs w:val="24"/>
        </w:rPr>
        <w:t xml:space="preserve"> </w:t>
      </w:r>
      <w:r>
        <w:rPr>
          <w:rFonts w:ascii="Times New Roman" w:hAnsi="Times New Roman" w:cs="Times New Roman"/>
          <w:b/>
          <w:sz w:val="24"/>
          <w:szCs w:val="24"/>
        </w:rPr>
        <w:t>guarantees</w:t>
      </w:r>
      <w:r w:rsidRPr="00992720">
        <w:rPr>
          <w:rFonts w:ascii="Times New Roman" w:hAnsi="Times New Roman" w:cs="Times New Roman"/>
          <w:b/>
          <w:sz w:val="24"/>
          <w:szCs w:val="24"/>
        </w:rPr>
        <w:t xml:space="preserve"> </w:t>
      </w:r>
      <w:r>
        <w:rPr>
          <w:rFonts w:ascii="Times New Roman" w:hAnsi="Times New Roman" w:cs="Times New Roman"/>
          <w:b/>
          <w:sz w:val="24"/>
          <w:szCs w:val="24"/>
        </w:rPr>
        <w:t>of</w:t>
      </w:r>
      <w:r w:rsidRPr="00992720">
        <w:rPr>
          <w:rFonts w:ascii="Times New Roman" w:hAnsi="Times New Roman" w:cs="Times New Roman"/>
          <w:b/>
          <w:sz w:val="24"/>
          <w:szCs w:val="24"/>
        </w:rPr>
        <w:t xml:space="preserve"> </w:t>
      </w:r>
      <w:r>
        <w:rPr>
          <w:rFonts w:ascii="Times New Roman" w:hAnsi="Times New Roman" w:cs="Times New Roman"/>
          <w:b/>
          <w:sz w:val="24"/>
          <w:szCs w:val="24"/>
        </w:rPr>
        <w:t>men</w:t>
      </w:r>
      <w:r w:rsidRPr="00992720">
        <w:rPr>
          <w:rFonts w:ascii="Times New Roman" w:hAnsi="Times New Roman" w:cs="Times New Roman"/>
          <w:b/>
          <w:sz w:val="24"/>
          <w:szCs w:val="24"/>
        </w:rPr>
        <w:t xml:space="preserve"> </w:t>
      </w:r>
      <w:r>
        <w:rPr>
          <w:rFonts w:ascii="Times New Roman" w:hAnsi="Times New Roman" w:cs="Times New Roman"/>
          <w:b/>
          <w:sz w:val="24"/>
          <w:szCs w:val="24"/>
        </w:rPr>
        <w:t>and</w:t>
      </w:r>
      <w:r w:rsidRPr="00992720">
        <w:rPr>
          <w:rFonts w:ascii="Times New Roman" w:hAnsi="Times New Roman" w:cs="Times New Roman"/>
          <w:b/>
          <w:sz w:val="24"/>
          <w:szCs w:val="24"/>
        </w:rPr>
        <w:t xml:space="preserve"> </w:t>
      </w:r>
      <w:r>
        <w:rPr>
          <w:rFonts w:ascii="Times New Roman" w:hAnsi="Times New Roman" w:cs="Times New Roman"/>
          <w:b/>
          <w:sz w:val="24"/>
          <w:szCs w:val="24"/>
        </w:rPr>
        <w:t>women</w:t>
      </w:r>
      <w:r w:rsidRPr="00992720">
        <w:rPr>
          <w:rFonts w:ascii="Times New Roman" w:hAnsi="Times New Roman" w:cs="Times New Roman"/>
          <w:b/>
          <w:sz w:val="24"/>
          <w:szCs w:val="24"/>
        </w:rPr>
        <w:t>’</w:t>
      </w:r>
      <w:r>
        <w:rPr>
          <w:rFonts w:ascii="Times New Roman" w:hAnsi="Times New Roman" w:cs="Times New Roman"/>
          <w:b/>
          <w:sz w:val="24"/>
          <w:szCs w:val="24"/>
        </w:rPr>
        <w:t>s</w:t>
      </w:r>
      <w:r w:rsidRPr="00992720">
        <w:rPr>
          <w:rFonts w:ascii="Times New Roman" w:hAnsi="Times New Roman" w:cs="Times New Roman"/>
          <w:b/>
          <w:sz w:val="24"/>
          <w:szCs w:val="24"/>
        </w:rPr>
        <w:t xml:space="preserve"> </w:t>
      </w:r>
      <w:r>
        <w:rPr>
          <w:rFonts w:ascii="Times New Roman" w:hAnsi="Times New Roman" w:cs="Times New Roman"/>
          <w:b/>
          <w:sz w:val="24"/>
          <w:szCs w:val="24"/>
        </w:rPr>
        <w:t>equal</w:t>
      </w:r>
      <w:r w:rsidRPr="00992720">
        <w:rPr>
          <w:rFonts w:ascii="Times New Roman" w:hAnsi="Times New Roman" w:cs="Times New Roman"/>
          <w:b/>
          <w:sz w:val="24"/>
          <w:szCs w:val="24"/>
        </w:rPr>
        <w:t xml:space="preserve"> </w:t>
      </w:r>
      <w:r>
        <w:rPr>
          <w:rFonts w:ascii="Times New Roman" w:hAnsi="Times New Roman" w:cs="Times New Roman"/>
          <w:b/>
          <w:sz w:val="24"/>
          <w:szCs w:val="24"/>
        </w:rPr>
        <w:t>rights</w:t>
      </w:r>
      <w:r w:rsidRPr="00992720">
        <w:rPr>
          <w:rFonts w:ascii="Times New Roman" w:hAnsi="Times New Roman" w:cs="Times New Roman"/>
          <w:b/>
          <w:sz w:val="24"/>
          <w:szCs w:val="24"/>
        </w:rPr>
        <w:t xml:space="preserve"> </w:t>
      </w:r>
      <w:r>
        <w:rPr>
          <w:rFonts w:ascii="Times New Roman" w:hAnsi="Times New Roman" w:cs="Times New Roman"/>
          <w:b/>
          <w:sz w:val="24"/>
          <w:szCs w:val="24"/>
        </w:rPr>
        <w:t>and</w:t>
      </w:r>
      <w:r w:rsidRPr="00992720">
        <w:rPr>
          <w:rFonts w:ascii="Times New Roman" w:hAnsi="Times New Roman" w:cs="Times New Roman"/>
          <w:b/>
          <w:sz w:val="24"/>
          <w:szCs w:val="24"/>
        </w:rPr>
        <w:t xml:space="preserve"> </w:t>
      </w:r>
      <w:r>
        <w:rPr>
          <w:rFonts w:ascii="Times New Roman" w:hAnsi="Times New Roman" w:cs="Times New Roman"/>
          <w:b/>
          <w:sz w:val="24"/>
          <w:szCs w:val="24"/>
        </w:rPr>
        <w:t>equal</w:t>
      </w:r>
      <w:r w:rsidRPr="00992720">
        <w:rPr>
          <w:rFonts w:ascii="Times New Roman" w:hAnsi="Times New Roman" w:cs="Times New Roman"/>
          <w:b/>
          <w:sz w:val="24"/>
          <w:szCs w:val="24"/>
        </w:rPr>
        <w:t xml:space="preserve"> </w:t>
      </w:r>
      <w:r>
        <w:rPr>
          <w:rFonts w:ascii="Times New Roman" w:hAnsi="Times New Roman" w:cs="Times New Roman"/>
          <w:b/>
          <w:sz w:val="24"/>
          <w:szCs w:val="24"/>
        </w:rPr>
        <w:t>opportunities</w:t>
      </w:r>
      <w:r w:rsidRPr="00992720">
        <w:rPr>
          <w:rFonts w:ascii="Times New Roman" w:hAnsi="Times New Roman" w:cs="Times New Roman"/>
          <w:b/>
          <w:sz w:val="24"/>
          <w:szCs w:val="24"/>
        </w:rPr>
        <w:t xml:space="preserve"> </w:t>
      </w:r>
      <w:r>
        <w:rPr>
          <w:rFonts w:ascii="Times New Roman" w:hAnsi="Times New Roman" w:cs="Times New Roman"/>
          <w:b/>
          <w:sz w:val="24"/>
          <w:szCs w:val="24"/>
        </w:rPr>
        <w:t>and</w:t>
      </w:r>
      <w:r w:rsidRPr="00992720">
        <w:rPr>
          <w:rFonts w:ascii="Times New Roman" w:hAnsi="Times New Roman" w:cs="Times New Roman"/>
          <w:b/>
          <w:sz w:val="24"/>
          <w:szCs w:val="24"/>
        </w:rPr>
        <w:t xml:space="preserve"> </w:t>
      </w:r>
      <w:r>
        <w:rPr>
          <w:rFonts w:ascii="Times New Roman" w:hAnsi="Times New Roman" w:cs="Times New Roman"/>
          <w:b/>
          <w:sz w:val="24"/>
          <w:szCs w:val="24"/>
        </w:rPr>
        <w:t>their</w:t>
      </w:r>
      <w:r w:rsidRPr="00992720">
        <w:rPr>
          <w:rFonts w:ascii="Times New Roman" w:hAnsi="Times New Roman" w:cs="Times New Roman"/>
          <w:b/>
          <w:sz w:val="24"/>
          <w:szCs w:val="24"/>
        </w:rPr>
        <w:t xml:space="preserve"> </w:t>
      </w:r>
      <w:r>
        <w:rPr>
          <w:rFonts w:ascii="Times New Roman" w:hAnsi="Times New Roman" w:cs="Times New Roman"/>
          <w:b/>
          <w:sz w:val="24"/>
          <w:szCs w:val="24"/>
        </w:rPr>
        <w:t>realization</w:t>
      </w:r>
      <w:r w:rsidRPr="00992720">
        <w:rPr>
          <w:rFonts w:ascii="Times New Roman" w:hAnsi="Times New Roman" w:cs="Times New Roman"/>
          <w:b/>
          <w:sz w:val="24"/>
          <w:szCs w:val="24"/>
        </w:rPr>
        <w:t xml:space="preserve">” </w:t>
      </w:r>
      <w:r>
        <w:rPr>
          <w:rFonts w:ascii="Times New Roman" w:hAnsi="Times New Roman" w:cs="Times New Roman"/>
          <w:b/>
          <w:sz w:val="24"/>
          <w:szCs w:val="24"/>
        </w:rPr>
        <w:t>been conducted since its adoption in 2005 through 2018</w:t>
      </w:r>
      <w:r w:rsidR="002C34B4" w:rsidRPr="00992720">
        <w:rPr>
          <w:rFonts w:ascii="Times New Roman" w:hAnsi="Times New Roman" w:cs="Times New Roman"/>
          <w:b/>
          <w:sz w:val="24"/>
          <w:szCs w:val="24"/>
        </w:rPr>
        <w:t xml:space="preserve">? </w:t>
      </w:r>
      <w:r>
        <w:rPr>
          <w:rFonts w:ascii="Times New Roman" w:hAnsi="Times New Roman" w:cs="Times New Roman"/>
          <w:b/>
          <w:sz w:val="24"/>
          <w:szCs w:val="24"/>
        </w:rPr>
        <w:t>What</w:t>
      </w:r>
      <w:r w:rsidRPr="00121D68">
        <w:rPr>
          <w:rFonts w:ascii="Times New Roman" w:hAnsi="Times New Roman" w:cs="Times New Roman"/>
          <w:b/>
          <w:sz w:val="24"/>
          <w:szCs w:val="24"/>
        </w:rPr>
        <w:t xml:space="preserve"> </w:t>
      </w:r>
      <w:r>
        <w:rPr>
          <w:rFonts w:ascii="Times New Roman" w:hAnsi="Times New Roman" w:cs="Times New Roman"/>
          <w:b/>
          <w:sz w:val="24"/>
          <w:szCs w:val="24"/>
        </w:rPr>
        <w:t>are</w:t>
      </w:r>
      <w:r w:rsidRPr="00121D68">
        <w:rPr>
          <w:rFonts w:ascii="Times New Roman" w:hAnsi="Times New Roman" w:cs="Times New Roman"/>
          <w:b/>
          <w:sz w:val="24"/>
          <w:szCs w:val="24"/>
        </w:rPr>
        <w:t xml:space="preserve"> </w:t>
      </w:r>
      <w:r>
        <w:rPr>
          <w:rFonts w:ascii="Times New Roman" w:hAnsi="Times New Roman" w:cs="Times New Roman"/>
          <w:b/>
          <w:sz w:val="24"/>
          <w:szCs w:val="24"/>
        </w:rPr>
        <w:t>the</w:t>
      </w:r>
      <w:r w:rsidRPr="00121D68">
        <w:rPr>
          <w:rFonts w:ascii="Times New Roman" w:hAnsi="Times New Roman" w:cs="Times New Roman"/>
          <w:b/>
          <w:sz w:val="24"/>
          <w:szCs w:val="24"/>
        </w:rPr>
        <w:t xml:space="preserve"> </w:t>
      </w:r>
      <w:r>
        <w:rPr>
          <w:rFonts w:ascii="Times New Roman" w:hAnsi="Times New Roman" w:cs="Times New Roman"/>
          <w:b/>
          <w:sz w:val="24"/>
          <w:szCs w:val="24"/>
        </w:rPr>
        <w:t>results</w:t>
      </w:r>
      <w:r w:rsidR="002C34B4" w:rsidRPr="00121D68">
        <w:rPr>
          <w:rFonts w:ascii="Times New Roman" w:hAnsi="Times New Roman" w:cs="Times New Roman"/>
          <w:b/>
          <w:sz w:val="24"/>
          <w:szCs w:val="24"/>
        </w:rPr>
        <w:t>?</w:t>
      </w:r>
    </w:p>
    <w:p w:rsidR="002C34B4" w:rsidRPr="00121D68" w:rsidRDefault="002C34B4" w:rsidP="002C34B4">
      <w:pPr>
        <w:spacing w:after="0" w:line="240" w:lineRule="auto"/>
        <w:jc w:val="both"/>
        <w:rPr>
          <w:rFonts w:ascii="Times New Roman" w:hAnsi="Times New Roman" w:cs="Times New Roman"/>
          <w:sz w:val="24"/>
          <w:szCs w:val="24"/>
        </w:rPr>
      </w:pPr>
    </w:p>
    <w:p w:rsidR="00781AD9" w:rsidRPr="00EF0758" w:rsidRDefault="00781AD9" w:rsidP="00AC51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Paragraph</w:t>
      </w:r>
      <w:r w:rsidRPr="00C07270">
        <w:rPr>
          <w:rFonts w:ascii="Times New Roman" w:hAnsi="Times New Roman" w:cs="Times New Roman"/>
          <w:sz w:val="24"/>
          <w:szCs w:val="24"/>
        </w:rPr>
        <w:t xml:space="preserve"> 25 </w:t>
      </w:r>
      <w:r>
        <w:rPr>
          <w:rFonts w:ascii="Times New Roman" w:hAnsi="Times New Roman" w:cs="Times New Roman"/>
          <w:sz w:val="24"/>
          <w:szCs w:val="24"/>
        </w:rPr>
        <w:t>of</w:t>
      </w:r>
      <w:r w:rsidRPr="00C07270">
        <w:rPr>
          <w:rFonts w:ascii="Times New Roman" w:hAnsi="Times New Roman" w:cs="Times New Roman"/>
          <w:sz w:val="24"/>
          <w:szCs w:val="24"/>
        </w:rPr>
        <w:t xml:space="preserve"> </w:t>
      </w:r>
      <w:r>
        <w:rPr>
          <w:rFonts w:ascii="Times New Roman" w:hAnsi="Times New Roman" w:cs="Times New Roman"/>
          <w:sz w:val="24"/>
          <w:szCs w:val="24"/>
        </w:rPr>
        <w:t>the</w:t>
      </w:r>
      <w:r w:rsidRPr="00C07270">
        <w:rPr>
          <w:rFonts w:ascii="Times New Roman" w:hAnsi="Times New Roman" w:cs="Times New Roman"/>
          <w:sz w:val="24"/>
          <w:szCs w:val="24"/>
        </w:rPr>
        <w:t xml:space="preserve"> </w:t>
      </w:r>
      <w:r>
        <w:rPr>
          <w:rFonts w:ascii="Times New Roman" w:hAnsi="Times New Roman" w:cs="Times New Roman"/>
          <w:sz w:val="24"/>
          <w:szCs w:val="24"/>
        </w:rPr>
        <w:t>Third</w:t>
      </w:r>
      <w:r w:rsidRPr="00C07270">
        <w:rPr>
          <w:rFonts w:ascii="Times New Roman" w:hAnsi="Times New Roman" w:cs="Times New Roman"/>
          <w:sz w:val="24"/>
          <w:szCs w:val="24"/>
        </w:rPr>
        <w:t xml:space="preserve"> </w:t>
      </w:r>
      <w:r>
        <w:rPr>
          <w:rFonts w:ascii="Times New Roman" w:hAnsi="Times New Roman" w:cs="Times New Roman"/>
          <w:sz w:val="24"/>
          <w:szCs w:val="24"/>
        </w:rPr>
        <w:t>National</w:t>
      </w:r>
      <w:r w:rsidRPr="00C07270">
        <w:rPr>
          <w:rFonts w:ascii="Times New Roman" w:hAnsi="Times New Roman" w:cs="Times New Roman"/>
          <w:sz w:val="24"/>
          <w:szCs w:val="24"/>
        </w:rPr>
        <w:t xml:space="preserve"> </w:t>
      </w:r>
      <w:r>
        <w:rPr>
          <w:rFonts w:ascii="Times New Roman" w:hAnsi="Times New Roman" w:cs="Times New Roman"/>
          <w:sz w:val="24"/>
          <w:szCs w:val="24"/>
        </w:rPr>
        <w:t>Periodic</w:t>
      </w:r>
      <w:r w:rsidRPr="00C07270">
        <w:rPr>
          <w:rFonts w:ascii="Times New Roman" w:hAnsi="Times New Roman" w:cs="Times New Roman"/>
          <w:sz w:val="24"/>
          <w:szCs w:val="24"/>
        </w:rPr>
        <w:t xml:space="preserve"> </w:t>
      </w:r>
      <w:r>
        <w:rPr>
          <w:rFonts w:ascii="Times New Roman" w:hAnsi="Times New Roman" w:cs="Times New Roman"/>
          <w:sz w:val="24"/>
          <w:szCs w:val="24"/>
        </w:rPr>
        <w:t>Report</w:t>
      </w:r>
      <w:r w:rsidRPr="00C07270">
        <w:rPr>
          <w:rFonts w:ascii="Times New Roman" w:hAnsi="Times New Roman" w:cs="Times New Roman"/>
          <w:sz w:val="24"/>
          <w:szCs w:val="24"/>
        </w:rPr>
        <w:t xml:space="preserve"> </w:t>
      </w:r>
      <w:r>
        <w:rPr>
          <w:rFonts w:ascii="Times New Roman" w:hAnsi="Times New Roman" w:cs="Times New Roman"/>
          <w:sz w:val="24"/>
          <w:szCs w:val="24"/>
        </w:rPr>
        <w:t>on</w:t>
      </w:r>
      <w:r w:rsidRPr="00C07270">
        <w:rPr>
          <w:rFonts w:ascii="Times New Roman" w:hAnsi="Times New Roman" w:cs="Times New Roman"/>
          <w:sz w:val="24"/>
          <w:szCs w:val="24"/>
        </w:rPr>
        <w:t xml:space="preserve"> </w:t>
      </w:r>
      <w:r>
        <w:rPr>
          <w:rFonts w:ascii="Times New Roman" w:hAnsi="Times New Roman" w:cs="Times New Roman"/>
          <w:sz w:val="24"/>
          <w:szCs w:val="24"/>
        </w:rPr>
        <w:t>the</w:t>
      </w:r>
      <w:r w:rsidRPr="00C07270">
        <w:rPr>
          <w:rFonts w:ascii="Times New Roman" w:hAnsi="Times New Roman" w:cs="Times New Roman"/>
          <w:sz w:val="24"/>
          <w:szCs w:val="24"/>
        </w:rPr>
        <w:t xml:space="preserve"> </w:t>
      </w:r>
      <w:r w:rsidR="00AC518E">
        <w:rPr>
          <w:rFonts w:ascii="Times New Roman" w:hAnsi="Times New Roman" w:cs="Times New Roman"/>
          <w:sz w:val="24"/>
          <w:szCs w:val="24"/>
        </w:rPr>
        <w:t xml:space="preserve">ICCPR </w:t>
      </w:r>
      <w:r>
        <w:rPr>
          <w:rFonts w:ascii="Times New Roman" w:hAnsi="Times New Roman" w:cs="Times New Roman"/>
          <w:sz w:val="24"/>
          <w:szCs w:val="24"/>
        </w:rPr>
        <w:t>implementation</w:t>
      </w:r>
      <w:r w:rsidRPr="00C07270">
        <w:rPr>
          <w:rFonts w:ascii="Times New Roman" w:hAnsi="Times New Roman" w:cs="Times New Roman"/>
          <w:sz w:val="24"/>
          <w:szCs w:val="24"/>
        </w:rPr>
        <w:t xml:space="preserve"> </w:t>
      </w:r>
      <w:r>
        <w:rPr>
          <w:rFonts w:ascii="Times New Roman" w:hAnsi="Times New Roman" w:cs="Times New Roman"/>
          <w:sz w:val="24"/>
          <w:szCs w:val="24"/>
        </w:rPr>
        <w:t>says</w:t>
      </w:r>
      <w:r w:rsidRPr="00C07270">
        <w:rPr>
          <w:rFonts w:ascii="Times New Roman" w:hAnsi="Times New Roman" w:cs="Times New Roman"/>
          <w:sz w:val="24"/>
          <w:szCs w:val="24"/>
        </w:rPr>
        <w:t>: “</w:t>
      </w:r>
      <w:r>
        <w:rPr>
          <w:rFonts w:ascii="Times New Roman" w:hAnsi="Times New Roman" w:cs="Times New Roman"/>
          <w:sz w:val="24"/>
          <w:szCs w:val="24"/>
        </w:rPr>
        <w:t>Ministries</w:t>
      </w:r>
      <w:r w:rsidRPr="00C07270">
        <w:rPr>
          <w:rFonts w:ascii="Times New Roman" w:hAnsi="Times New Roman" w:cs="Times New Roman"/>
          <w:sz w:val="24"/>
          <w:szCs w:val="24"/>
        </w:rPr>
        <w:t xml:space="preserve"> </w:t>
      </w:r>
      <w:r>
        <w:rPr>
          <w:rFonts w:ascii="Times New Roman" w:hAnsi="Times New Roman" w:cs="Times New Roman"/>
          <w:sz w:val="24"/>
          <w:szCs w:val="24"/>
        </w:rPr>
        <w:t>and</w:t>
      </w:r>
      <w:r w:rsidRPr="00C07270">
        <w:rPr>
          <w:rFonts w:ascii="Times New Roman" w:hAnsi="Times New Roman" w:cs="Times New Roman"/>
          <w:sz w:val="24"/>
          <w:szCs w:val="24"/>
        </w:rPr>
        <w:t xml:space="preserve"> </w:t>
      </w:r>
      <w:r>
        <w:rPr>
          <w:rFonts w:ascii="Times New Roman" w:hAnsi="Times New Roman" w:cs="Times New Roman"/>
          <w:sz w:val="24"/>
          <w:szCs w:val="24"/>
        </w:rPr>
        <w:t>agencies</w:t>
      </w:r>
      <w:r w:rsidRPr="00C07270">
        <w:rPr>
          <w:rFonts w:ascii="Times New Roman" w:hAnsi="Times New Roman" w:cs="Times New Roman"/>
          <w:sz w:val="24"/>
          <w:szCs w:val="24"/>
        </w:rPr>
        <w:t xml:space="preserve"> </w:t>
      </w:r>
      <w:r>
        <w:rPr>
          <w:rFonts w:ascii="Times New Roman" w:hAnsi="Times New Roman" w:cs="Times New Roman"/>
          <w:sz w:val="24"/>
          <w:szCs w:val="24"/>
        </w:rPr>
        <w:t>of</w:t>
      </w:r>
      <w:r w:rsidRPr="00C07270">
        <w:rPr>
          <w:rFonts w:ascii="Times New Roman" w:hAnsi="Times New Roman" w:cs="Times New Roman"/>
          <w:sz w:val="24"/>
          <w:szCs w:val="24"/>
        </w:rPr>
        <w:t xml:space="preserve"> </w:t>
      </w:r>
      <w:r>
        <w:rPr>
          <w:rFonts w:ascii="Times New Roman" w:hAnsi="Times New Roman" w:cs="Times New Roman"/>
          <w:sz w:val="24"/>
          <w:szCs w:val="24"/>
        </w:rPr>
        <w:t>the</w:t>
      </w:r>
      <w:r w:rsidRPr="00C07270">
        <w:rPr>
          <w:rFonts w:ascii="Times New Roman" w:hAnsi="Times New Roman" w:cs="Times New Roman"/>
          <w:sz w:val="24"/>
          <w:szCs w:val="24"/>
        </w:rPr>
        <w:t xml:space="preserve"> </w:t>
      </w:r>
      <w:r>
        <w:rPr>
          <w:rFonts w:ascii="Times New Roman" w:hAnsi="Times New Roman" w:cs="Times New Roman"/>
          <w:sz w:val="24"/>
          <w:szCs w:val="24"/>
        </w:rPr>
        <w:t>country</w:t>
      </w:r>
      <w:r w:rsidRPr="00C07270">
        <w:rPr>
          <w:rFonts w:ascii="Times New Roman" w:hAnsi="Times New Roman" w:cs="Times New Roman"/>
          <w:sz w:val="24"/>
          <w:szCs w:val="24"/>
        </w:rPr>
        <w:t xml:space="preserve">, </w:t>
      </w:r>
      <w:r>
        <w:rPr>
          <w:rFonts w:ascii="Times New Roman" w:hAnsi="Times New Roman" w:cs="Times New Roman"/>
          <w:sz w:val="24"/>
          <w:szCs w:val="24"/>
        </w:rPr>
        <w:t>concluding</w:t>
      </w:r>
      <w:r w:rsidRPr="00C07270">
        <w:rPr>
          <w:rFonts w:ascii="Times New Roman" w:hAnsi="Times New Roman" w:cs="Times New Roman"/>
          <w:sz w:val="24"/>
          <w:szCs w:val="24"/>
        </w:rPr>
        <w:t xml:space="preserve"> </w:t>
      </w:r>
      <w:r>
        <w:rPr>
          <w:rFonts w:ascii="Times New Roman" w:hAnsi="Times New Roman" w:cs="Times New Roman"/>
          <w:sz w:val="24"/>
          <w:szCs w:val="24"/>
        </w:rPr>
        <w:t>from</w:t>
      </w:r>
      <w:r w:rsidRPr="00C07270">
        <w:rPr>
          <w:rFonts w:ascii="Times New Roman" w:hAnsi="Times New Roman" w:cs="Times New Roman"/>
          <w:sz w:val="24"/>
          <w:szCs w:val="24"/>
        </w:rPr>
        <w:t xml:space="preserve"> </w:t>
      </w:r>
      <w:r>
        <w:rPr>
          <w:rFonts w:ascii="Times New Roman" w:hAnsi="Times New Roman" w:cs="Times New Roman"/>
          <w:sz w:val="24"/>
          <w:szCs w:val="24"/>
        </w:rPr>
        <w:t>the</w:t>
      </w:r>
      <w:r w:rsidRPr="00C07270">
        <w:rPr>
          <w:rFonts w:ascii="Times New Roman" w:hAnsi="Times New Roman" w:cs="Times New Roman"/>
          <w:sz w:val="24"/>
          <w:szCs w:val="24"/>
        </w:rPr>
        <w:t xml:space="preserve"> </w:t>
      </w:r>
      <w:r>
        <w:rPr>
          <w:rFonts w:ascii="Times New Roman" w:hAnsi="Times New Roman" w:cs="Times New Roman"/>
          <w:sz w:val="24"/>
          <w:szCs w:val="24"/>
        </w:rPr>
        <w:t>main</w:t>
      </w:r>
      <w:r w:rsidRPr="00C07270">
        <w:rPr>
          <w:rFonts w:ascii="Times New Roman" w:hAnsi="Times New Roman" w:cs="Times New Roman"/>
          <w:sz w:val="24"/>
          <w:szCs w:val="24"/>
        </w:rPr>
        <w:t xml:space="preserve"> </w:t>
      </w:r>
      <w:r>
        <w:rPr>
          <w:rFonts w:ascii="Times New Roman" w:hAnsi="Times New Roman" w:cs="Times New Roman"/>
          <w:sz w:val="24"/>
          <w:szCs w:val="24"/>
        </w:rPr>
        <w:t>goals</w:t>
      </w:r>
      <w:r w:rsidRPr="00C07270">
        <w:rPr>
          <w:rFonts w:ascii="Times New Roman" w:hAnsi="Times New Roman" w:cs="Times New Roman"/>
          <w:sz w:val="24"/>
          <w:szCs w:val="24"/>
        </w:rPr>
        <w:t xml:space="preserve"> </w:t>
      </w:r>
      <w:r>
        <w:rPr>
          <w:rFonts w:ascii="Times New Roman" w:hAnsi="Times New Roman" w:cs="Times New Roman"/>
          <w:sz w:val="24"/>
          <w:szCs w:val="24"/>
        </w:rPr>
        <w:t>of</w:t>
      </w:r>
      <w:r w:rsidRPr="00C07270">
        <w:rPr>
          <w:rFonts w:ascii="Times New Roman" w:hAnsi="Times New Roman" w:cs="Times New Roman"/>
          <w:sz w:val="24"/>
          <w:szCs w:val="24"/>
        </w:rPr>
        <w:t xml:space="preserve"> </w:t>
      </w:r>
      <w:r>
        <w:rPr>
          <w:rFonts w:ascii="Times New Roman" w:hAnsi="Times New Roman" w:cs="Times New Roman"/>
          <w:sz w:val="24"/>
          <w:szCs w:val="24"/>
        </w:rPr>
        <w:t>strategic</w:t>
      </w:r>
      <w:r w:rsidRPr="00C07270">
        <w:rPr>
          <w:rFonts w:ascii="Times New Roman" w:hAnsi="Times New Roman" w:cs="Times New Roman"/>
          <w:sz w:val="24"/>
          <w:szCs w:val="24"/>
        </w:rPr>
        <w:t xml:space="preserve"> </w:t>
      </w:r>
      <w:r>
        <w:rPr>
          <w:rFonts w:ascii="Times New Roman" w:hAnsi="Times New Roman" w:cs="Times New Roman"/>
          <w:sz w:val="24"/>
          <w:szCs w:val="24"/>
        </w:rPr>
        <w:t>documents</w:t>
      </w:r>
      <w:r w:rsidRPr="00C07270">
        <w:rPr>
          <w:rFonts w:ascii="Times New Roman" w:hAnsi="Times New Roman" w:cs="Times New Roman"/>
          <w:sz w:val="24"/>
          <w:szCs w:val="24"/>
        </w:rPr>
        <w:t xml:space="preserve"> </w:t>
      </w:r>
      <w:r>
        <w:rPr>
          <w:rFonts w:ascii="Times New Roman" w:hAnsi="Times New Roman" w:cs="Times New Roman"/>
          <w:sz w:val="24"/>
          <w:szCs w:val="24"/>
        </w:rPr>
        <w:t>carry</w:t>
      </w:r>
      <w:r w:rsidRPr="00C07270">
        <w:rPr>
          <w:rFonts w:ascii="Times New Roman" w:hAnsi="Times New Roman" w:cs="Times New Roman"/>
          <w:sz w:val="24"/>
          <w:szCs w:val="24"/>
        </w:rPr>
        <w:t xml:space="preserve"> </w:t>
      </w:r>
      <w:r>
        <w:rPr>
          <w:rFonts w:ascii="Times New Roman" w:hAnsi="Times New Roman" w:cs="Times New Roman"/>
          <w:sz w:val="24"/>
          <w:szCs w:val="24"/>
        </w:rPr>
        <w:t>out</w:t>
      </w:r>
      <w:r w:rsidRPr="00C07270">
        <w:rPr>
          <w:rFonts w:ascii="Times New Roman" w:hAnsi="Times New Roman" w:cs="Times New Roman"/>
          <w:sz w:val="24"/>
          <w:szCs w:val="24"/>
        </w:rPr>
        <w:t xml:space="preserve"> </w:t>
      </w:r>
      <w:r>
        <w:rPr>
          <w:rFonts w:ascii="Times New Roman" w:hAnsi="Times New Roman" w:cs="Times New Roman"/>
          <w:sz w:val="24"/>
          <w:szCs w:val="24"/>
        </w:rPr>
        <w:t>the</w:t>
      </w:r>
      <w:r w:rsidRPr="00C07270">
        <w:rPr>
          <w:rFonts w:ascii="Times New Roman" w:hAnsi="Times New Roman" w:cs="Times New Roman"/>
          <w:sz w:val="24"/>
          <w:szCs w:val="24"/>
        </w:rPr>
        <w:t xml:space="preserve"> </w:t>
      </w:r>
      <w:r>
        <w:rPr>
          <w:rFonts w:ascii="Times New Roman" w:hAnsi="Times New Roman" w:cs="Times New Roman"/>
          <w:sz w:val="24"/>
          <w:szCs w:val="24"/>
        </w:rPr>
        <w:t>following</w:t>
      </w:r>
      <w:r w:rsidRPr="00C07270">
        <w:rPr>
          <w:rFonts w:ascii="Times New Roman" w:hAnsi="Times New Roman" w:cs="Times New Roman"/>
          <w:sz w:val="24"/>
          <w:szCs w:val="24"/>
        </w:rPr>
        <w:t xml:space="preserve"> </w:t>
      </w:r>
      <w:r>
        <w:rPr>
          <w:rFonts w:ascii="Times New Roman" w:hAnsi="Times New Roman" w:cs="Times New Roman"/>
          <w:sz w:val="24"/>
          <w:szCs w:val="24"/>
        </w:rPr>
        <w:t>activities</w:t>
      </w:r>
      <w:r w:rsidRPr="00C07270">
        <w:rPr>
          <w:rFonts w:ascii="Times New Roman" w:hAnsi="Times New Roman" w:cs="Times New Roman"/>
          <w:sz w:val="24"/>
          <w:szCs w:val="24"/>
        </w:rPr>
        <w:t>:</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identification</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long</w:t>
      </w:r>
      <w:r w:rsidRPr="00C07270">
        <w:rPr>
          <w:rFonts w:ascii="Times New Roman" w:eastAsia="Times New Roman" w:hAnsi="Times New Roman" w:cs="Times New Roman"/>
          <w:sz w:val="24"/>
          <w:szCs w:val="24"/>
        </w:rPr>
        <w:t>-</w:t>
      </w:r>
      <w:r>
        <w:rPr>
          <w:rFonts w:ascii="Times New Roman" w:eastAsia="Times New Roman" w:hAnsi="Times New Roman" w:cs="Times New Roman"/>
          <w:sz w:val="24"/>
          <w:szCs w:val="24"/>
        </w:rPr>
        <w:t>term</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policy</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ensure</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rights</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opportunities</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education</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selection</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placement</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management</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personnel</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country</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amongst</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capable</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women</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girls</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ensuring</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equal</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rights</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women and men when nominating and appointing to  leadership positions, providing comprehensive conditions for studies, attracting girls to continue their </w:t>
      </w:r>
      <w:r w:rsidR="00AC518E">
        <w:rPr>
          <w:rFonts w:ascii="Times New Roman" w:eastAsia="Times New Roman" w:hAnsi="Times New Roman" w:cs="Times New Roman"/>
          <w:sz w:val="24"/>
          <w:szCs w:val="24"/>
        </w:rPr>
        <w:t xml:space="preserve">education </w:t>
      </w:r>
      <w:r>
        <w:rPr>
          <w:rFonts w:ascii="Times New Roman" w:eastAsia="Times New Roman" w:hAnsi="Times New Roman" w:cs="Times New Roman"/>
          <w:sz w:val="24"/>
          <w:szCs w:val="24"/>
        </w:rPr>
        <w:t>in grades 10-11</w:t>
      </w:r>
      <w:r w:rsidRPr="00C07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preparation and provision of housing conditions and provision of stipends to female students in higher education institutions”.</w:t>
      </w:r>
    </w:p>
    <w:p w:rsidR="002C34B4" w:rsidRPr="00121D68" w:rsidRDefault="002C34B4" w:rsidP="00CE0011">
      <w:pPr>
        <w:spacing w:after="0" w:line="240" w:lineRule="auto"/>
        <w:ind w:firstLine="708"/>
        <w:jc w:val="both"/>
        <w:rPr>
          <w:rFonts w:ascii="Times New Roman" w:hAnsi="Times New Roman" w:cs="Times New Roman"/>
          <w:sz w:val="24"/>
          <w:szCs w:val="24"/>
        </w:rPr>
      </w:pPr>
    </w:p>
    <w:p w:rsidR="002C34B4" w:rsidRPr="00121D68" w:rsidRDefault="002C34B4" w:rsidP="002C34B4">
      <w:pPr>
        <w:pStyle w:val="a6"/>
        <w:spacing w:after="0" w:line="240" w:lineRule="auto"/>
        <w:jc w:val="both"/>
        <w:rPr>
          <w:rFonts w:ascii="Times New Roman" w:hAnsi="Times New Roman" w:cs="Times New Roman"/>
          <w:sz w:val="24"/>
          <w:szCs w:val="24"/>
        </w:rPr>
      </w:pPr>
    </w:p>
    <w:p w:rsidR="00781AD9" w:rsidRPr="002C34B4" w:rsidRDefault="00781AD9" w:rsidP="00781A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Pr="002C34B4">
        <w:rPr>
          <w:rFonts w:ascii="Times New Roman" w:hAnsi="Times New Roman" w:cs="Times New Roman"/>
          <w:b/>
          <w:sz w:val="24"/>
          <w:szCs w:val="24"/>
        </w:rPr>
        <w:t xml:space="preserve">: </w:t>
      </w:r>
    </w:p>
    <w:p w:rsidR="00781AD9" w:rsidRPr="000A3E40" w:rsidRDefault="00781AD9" w:rsidP="00781AD9">
      <w:pPr>
        <w:pStyle w:val="a6"/>
        <w:numPr>
          <w:ilvl w:val="0"/>
          <w:numId w:val="3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Kindly</w:t>
      </w:r>
      <w:r w:rsidRPr="000A3E40">
        <w:rPr>
          <w:rFonts w:ascii="Times New Roman" w:hAnsi="Times New Roman" w:cs="Times New Roman"/>
          <w:b/>
          <w:sz w:val="24"/>
          <w:szCs w:val="24"/>
        </w:rPr>
        <w:t xml:space="preserve"> </w:t>
      </w:r>
      <w:r>
        <w:rPr>
          <w:rFonts w:ascii="Times New Roman" w:hAnsi="Times New Roman" w:cs="Times New Roman"/>
          <w:b/>
          <w:sz w:val="24"/>
          <w:szCs w:val="24"/>
        </w:rPr>
        <w:t>provide</w:t>
      </w:r>
      <w:r w:rsidRPr="000A3E40">
        <w:rPr>
          <w:rFonts w:ascii="Times New Roman" w:hAnsi="Times New Roman" w:cs="Times New Roman"/>
          <w:b/>
          <w:sz w:val="24"/>
          <w:szCs w:val="24"/>
        </w:rPr>
        <w:t xml:space="preserve"> </w:t>
      </w:r>
      <w:r>
        <w:rPr>
          <w:rFonts w:ascii="Times New Roman" w:hAnsi="Times New Roman" w:cs="Times New Roman"/>
          <w:b/>
          <w:sz w:val="24"/>
          <w:szCs w:val="24"/>
        </w:rPr>
        <w:t>information</w:t>
      </w:r>
      <w:r w:rsidRPr="000A3E40">
        <w:rPr>
          <w:rFonts w:ascii="Times New Roman" w:hAnsi="Times New Roman" w:cs="Times New Roman"/>
          <w:b/>
          <w:sz w:val="24"/>
          <w:szCs w:val="24"/>
        </w:rPr>
        <w:t xml:space="preserve"> </w:t>
      </w:r>
      <w:r>
        <w:rPr>
          <w:rFonts w:ascii="Times New Roman" w:hAnsi="Times New Roman" w:cs="Times New Roman"/>
          <w:b/>
          <w:sz w:val="24"/>
          <w:szCs w:val="24"/>
        </w:rPr>
        <w:t>in</w:t>
      </w:r>
      <w:r w:rsidRPr="000A3E40">
        <w:rPr>
          <w:rFonts w:ascii="Times New Roman" w:hAnsi="Times New Roman" w:cs="Times New Roman"/>
          <w:b/>
          <w:sz w:val="24"/>
          <w:szCs w:val="24"/>
        </w:rPr>
        <w:t xml:space="preserve"> </w:t>
      </w:r>
      <w:r>
        <w:rPr>
          <w:rFonts w:ascii="Times New Roman" w:hAnsi="Times New Roman" w:cs="Times New Roman"/>
          <w:b/>
          <w:sz w:val="24"/>
          <w:szCs w:val="24"/>
        </w:rPr>
        <w:t>percentage</w:t>
      </w:r>
      <w:r w:rsidRPr="000A3E40">
        <w:rPr>
          <w:rFonts w:ascii="Times New Roman" w:hAnsi="Times New Roman" w:cs="Times New Roman"/>
          <w:b/>
          <w:sz w:val="24"/>
          <w:szCs w:val="24"/>
        </w:rPr>
        <w:t xml:space="preserve">, </w:t>
      </w:r>
      <w:r>
        <w:rPr>
          <w:rFonts w:ascii="Times New Roman" w:hAnsi="Times New Roman" w:cs="Times New Roman"/>
          <w:b/>
          <w:sz w:val="24"/>
          <w:szCs w:val="24"/>
        </w:rPr>
        <w:t>how</w:t>
      </w:r>
      <w:r w:rsidRPr="000A3E40">
        <w:rPr>
          <w:rFonts w:ascii="Times New Roman" w:hAnsi="Times New Roman" w:cs="Times New Roman"/>
          <w:b/>
          <w:sz w:val="24"/>
          <w:szCs w:val="24"/>
        </w:rPr>
        <w:t xml:space="preserve"> </w:t>
      </w:r>
      <w:r>
        <w:rPr>
          <w:rFonts w:ascii="Times New Roman" w:hAnsi="Times New Roman" w:cs="Times New Roman"/>
          <w:b/>
          <w:sz w:val="24"/>
          <w:szCs w:val="24"/>
        </w:rPr>
        <w:t>many</w:t>
      </w:r>
      <w:r w:rsidRPr="000A3E40">
        <w:rPr>
          <w:rFonts w:ascii="Times New Roman" w:hAnsi="Times New Roman" w:cs="Times New Roman"/>
          <w:b/>
          <w:sz w:val="24"/>
          <w:szCs w:val="24"/>
        </w:rPr>
        <w:t xml:space="preserve"> </w:t>
      </w:r>
      <w:r>
        <w:rPr>
          <w:rFonts w:ascii="Times New Roman" w:hAnsi="Times New Roman" w:cs="Times New Roman"/>
          <w:b/>
          <w:sz w:val="24"/>
          <w:szCs w:val="24"/>
        </w:rPr>
        <w:t>females compared</w:t>
      </w:r>
      <w:r w:rsidRPr="000A3E40">
        <w:rPr>
          <w:rFonts w:ascii="Times New Roman" w:hAnsi="Times New Roman" w:cs="Times New Roman"/>
          <w:b/>
          <w:sz w:val="24"/>
          <w:szCs w:val="24"/>
        </w:rPr>
        <w:t xml:space="preserve"> </w:t>
      </w:r>
      <w:r>
        <w:rPr>
          <w:rFonts w:ascii="Times New Roman" w:hAnsi="Times New Roman" w:cs="Times New Roman"/>
          <w:b/>
          <w:sz w:val="24"/>
          <w:szCs w:val="24"/>
        </w:rPr>
        <w:t>to</w:t>
      </w:r>
      <w:r w:rsidRPr="000A3E40">
        <w:rPr>
          <w:rFonts w:ascii="Times New Roman" w:hAnsi="Times New Roman" w:cs="Times New Roman"/>
          <w:b/>
          <w:sz w:val="24"/>
          <w:szCs w:val="24"/>
        </w:rPr>
        <w:t xml:space="preserve"> </w:t>
      </w:r>
      <w:r>
        <w:rPr>
          <w:rFonts w:ascii="Times New Roman" w:hAnsi="Times New Roman" w:cs="Times New Roman"/>
          <w:b/>
          <w:sz w:val="24"/>
          <w:szCs w:val="24"/>
        </w:rPr>
        <w:t>males have been attracted to education during the period 2013-2017?</w:t>
      </w:r>
    </w:p>
    <w:p w:rsidR="00781AD9" w:rsidRPr="005943CD" w:rsidRDefault="00781AD9" w:rsidP="00781AD9">
      <w:pPr>
        <w:pStyle w:val="a6"/>
        <w:numPr>
          <w:ilvl w:val="0"/>
          <w:numId w:val="3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percentage, how many females compared to males have been provided with accommodation and stipends in higher education institutions during the period 2013-2017</w:t>
      </w:r>
      <w:r w:rsidRPr="005943CD">
        <w:rPr>
          <w:rFonts w:ascii="Times New Roman" w:hAnsi="Times New Roman" w:cs="Times New Roman"/>
          <w:b/>
          <w:sz w:val="24"/>
          <w:szCs w:val="24"/>
        </w:rPr>
        <w:t>?</w:t>
      </w:r>
    </w:p>
    <w:p w:rsidR="00781AD9" w:rsidRPr="005943CD" w:rsidRDefault="00781AD9" w:rsidP="00781AD9">
      <w:pPr>
        <w:pStyle w:val="a6"/>
        <w:spacing w:after="0" w:line="240" w:lineRule="auto"/>
        <w:jc w:val="both"/>
        <w:rPr>
          <w:rFonts w:ascii="Times New Roman" w:hAnsi="Times New Roman" w:cs="Times New Roman"/>
          <w:b/>
          <w:sz w:val="24"/>
          <w:szCs w:val="24"/>
        </w:rPr>
      </w:pPr>
    </w:p>
    <w:p w:rsidR="00781AD9" w:rsidRPr="00075FF2" w:rsidRDefault="00781AD9" w:rsidP="00AC518E">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Paragraph</w:t>
      </w:r>
      <w:r w:rsidRPr="00166893">
        <w:rPr>
          <w:rFonts w:ascii="Times New Roman" w:hAnsi="Times New Roman" w:cs="Times New Roman"/>
          <w:sz w:val="24"/>
          <w:szCs w:val="24"/>
        </w:rPr>
        <w:t xml:space="preserve"> 38 </w:t>
      </w:r>
      <w:r>
        <w:rPr>
          <w:rFonts w:ascii="Times New Roman" w:hAnsi="Times New Roman" w:cs="Times New Roman"/>
          <w:sz w:val="24"/>
          <w:szCs w:val="24"/>
        </w:rPr>
        <w:t>of</w:t>
      </w:r>
      <w:r w:rsidRPr="00166893">
        <w:rPr>
          <w:rFonts w:ascii="Times New Roman" w:hAnsi="Times New Roman" w:cs="Times New Roman"/>
          <w:sz w:val="24"/>
          <w:szCs w:val="24"/>
        </w:rPr>
        <w:t xml:space="preserve"> </w:t>
      </w:r>
      <w:r>
        <w:rPr>
          <w:rFonts w:ascii="Times New Roman" w:hAnsi="Times New Roman" w:cs="Times New Roman"/>
          <w:sz w:val="24"/>
          <w:szCs w:val="24"/>
        </w:rPr>
        <w:t>the</w:t>
      </w:r>
      <w:r w:rsidRPr="00166893">
        <w:rPr>
          <w:rFonts w:ascii="Times New Roman" w:hAnsi="Times New Roman" w:cs="Times New Roman"/>
          <w:sz w:val="24"/>
          <w:szCs w:val="24"/>
        </w:rPr>
        <w:t xml:space="preserve"> </w:t>
      </w:r>
      <w:r>
        <w:rPr>
          <w:rFonts w:ascii="Times New Roman" w:hAnsi="Times New Roman" w:cs="Times New Roman"/>
          <w:sz w:val="24"/>
          <w:szCs w:val="24"/>
        </w:rPr>
        <w:t>Third</w:t>
      </w:r>
      <w:r w:rsidRPr="00166893">
        <w:rPr>
          <w:rFonts w:ascii="Times New Roman" w:hAnsi="Times New Roman" w:cs="Times New Roman"/>
          <w:sz w:val="24"/>
          <w:szCs w:val="24"/>
        </w:rPr>
        <w:t xml:space="preserve"> </w:t>
      </w:r>
      <w:r>
        <w:rPr>
          <w:rFonts w:ascii="Times New Roman" w:hAnsi="Times New Roman" w:cs="Times New Roman"/>
          <w:sz w:val="24"/>
          <w:szCs w:val="24"/>
        </w:rPr>
        <w:t>National</w:t>
      </w:r>
      <w:r w:rsidRPr="00166893">
        <w:rPr>
          <w:rFonts w:ascii="Times New Roman" w:hAnsi="Times New Roman" w:cs="Times New Roman"/>
          <w:sz w:val="24"/>
          <w:szCs w:val="24"/>
        </w:rPr>
        <w:t xml:space="preserve"> </w:t>
      </w:r>
      <w:r>
        <w:rPr>
          <w:rFonts w:ascii="Times New Roman" w:hAnsi="Times New Roman" w:cs="Times New Roman"/>
          <w:sz w:val="24"/>
          <w:szCs w:val="24"/>
        </w:rPr>
        <w:t>Periodic</w:t>
      </w:r>
      <w:r w:rsidRPr="00166893">
        <w:rPr>
          <w:rFonts w:ascii="Times New Roman" w:hAnsi="Times New Roman" w:cs="Times New Roman"/>
          <w:sz w:val="24"/>
          <w:szCs w:val="24"/>
        </w:rPr>
        <w:t xml:space="preserve"> </w:t>
      </w:r>
      <w:r>
        <w:rPr>
          <w:rFonts w:ascii="Times New Roman" w:hAnsi="Times New Roman" w:cs="Times New Roman"/>
          <w:sz w:val="24"/>
          <w:szCs w:val="24"/>
        </w:rPr>
        <w:t>Report</w:t>
      </w:r>
      <w:r w:rsidRPr="00166893">
        <w:rPr>
          <w:rFonts w:ascii="Times New Roman" w:hAnsi="Times New Roman" w:cs="Times New Roman"/>
          <w:sz w:val="24"/>
          <w:szCs w:val="24"/>
        </w:rPr>
        <w:t xml:space="preserve"> </w:t>
      </w:r>
      <w:r>
        <w:rPr>
          <w:rFonts w:ascii="Times New Roman" w:hAnsi="Times New Roman" w:cs="Times New Roman"/>
          <w:sz w:val="24"/>
          <w:szCs w:val="24"/>
        </w:rPr>
        <w:t>of</w:t>
      </w:r>
      <w:r w:rsidRPr="00166893">
        <w:rPr>
          <w:rFonts w:ascii="Times New Roman" w:hAnsi="Times New Roman" w:cs="Times New Roman"/>
          <w:sz w:val="24"/>
          <w:szCs w:val="24"/>
        </w:rPr>
        <w:t xml:space="preserve"> </w:t>
      </w:r>
      <w:r>
        <w:rPr>
          <w:rFonts w:ascii="Times New Roman" w:hAnsi="Times New Roman" w:cs="Times New Roman"/>
          <w:sz w:val="24"/>
          <w:szCs w:val="24"/>
        </w:rPr>
        <w:t>the</w:t>
      </w:r>
      <w:r w:rsidRPr="00166893">
        <w:rPr>
          <w:rFonts w:ascii="Times New Roman" w:hAnsi="Times New Roman" w:cs="Times New Roman"/>
          <w:sz w:val="24"/>
          <w:szCs w:val="24"/>
        </w:rPr>
        <w:t xml:space="preserve"> </w:t>
      </w:r>
      <w:r>
        <w:rPr>
          <w:rFonts w:ascii="Times New Roman" w:hAnsi="Times New Roman" w:cs="Times New Roman"/>
          <w:sz w:val="24"/>
          <w:szCs w:val="24"/>
        </w:rPr>
        <w:t>Government</w:t>
      </w:r>
      <w:r w:rsidRPr="00166893">
        <w:rPr>
          <w:rFonts w:ascii="Times New Roman" w:hAnsi="Times New Roman" w:cs="Times New Roman"/>
          <w:sz w:val="24"/>
          <w:szCs w:val="24"/>
        </w:rPr>
        <w:t xml:space="preserve"> </w:t>
      </w:r>
      <w:r>
        <w:rPr>
          <w:rFonts w:ascii="Times New Roman" w:hAnsi="Times New Roman" w:cs="Times New Roman"/>
          <w:sz w:val="24"/>
          <w:szCs w:val="24"/>
        </w:rPr>
        <w:t>of</w:t>
      </w:r>
      <w:r w:rsidRPr="00166893">
        <w:rPr>
          <w:rFonts w:ascii="Times New Roman" w:hAnsi="Times New Roman" w:cs="Times New Roman"/>
          <w:sz w:val="24"/>
          <w:szCs w:val="24"/>
        </w:rPr>
        <w:t xml:space="preserve"> </w:t>
      </w:r>
      <w:r>
        <w:rPr>
          <w:rFonts w:ascii="Times New Roman" w:hAnsi="Times New Roman" w:cs="Times New Roman"/>
          <w:sz w:val="24"/>
          <w:szCs w:val="24"/>
        </w:rPr>
        <w:t>RT</w:t>
      </w:r>
      <w:r w:rsidRPr="00166893">
        <w:rPr>
          <w:rFonts w:ascii="Times New Roman" w:hAnsi="Times New Roman" w:cs="Times New Roman"/>
          <w:sz w:val="24"/>
          <w:szCs w:val="24"/>
        </w:rPr>
        <w:t xml:space="preserve"> </w:t>
      </w:r>
      <w:r>
        <w:rPr>
          <w:rFonts w:ascii="Times New Roman" w:hAnsi="Times New Roman" w:cs="Times New Roman"/>
          <w:sz w:val="24"/>
          <w:szCs w:val="24"/>
        </w:rPr>
        <w:t>on</w:t>
      </w:r>
      <w:r w:rsidRPr="00166893">
        <w:rPr>
          <w:rFonts w:ascii="Times New Roman" w:hAnsi="Times New Roman" w:cs="Times New Roman"/>
          <w:sz w:val="24"/>
          <w:szCs w:val="24"/>
        </w:rPr>
        <w:t xml:space="preserve"> </w:t>
      </w:r>
      <w:r>
        <w:rPr>
          <w:rFonts w:ascii="Times New Roman" w:hAnsi="Times New Roman" w:cs="Times New Roman"/>
          <w:sz w:val="24"/>
          <w:szCs w:val="24"/>
        </w:rPr>
        <w:t>the</w:t>
      </w:r>
      <w:r w:rsidRPr="00166893">
        <w:rPr>
          <w:rFonts w:ascii="Times New Roman" w:hAnsi="Times New Roman" w:cs="Times New Roman"/>
          <w:sz w:val="24"/>
          <w:szCs w:val="24"/>
        </w:rPr>
        <w:t xml:space="preserve"> </w:t>
      </w:r>
      <w:r w:rsidR="00AC518E">
        <w:rPr>
          <w:rFonts w:ascii="Times New Roman" w:hAnsi="Times New Roman" w:cs="Times New Roman"/>
          <w:sz w:val="24"/>
          <w:szCs w:val="24"/>
        </w:rPr>
        <w:t xml:space="preserve">ICCPR </w:t>
      </w:r>
      <w:r>
        <w:rPr>
          <w:rFonts w:ascii="Times New Roman" w:hAnsi="Times New Roman" w:cs="Times New Roman"/>
          <w:sz w:val="24"/>
          <w:szCs w:val="24"/>
        </w:rPr>
        <w:t>implementation</w:t>
      </w:r>
      <w:r w:rsidRPr="00166893">
        <w:rPr>
          <w:rFonts w:ascii="Times New Roman" w:hAnsi="Times New Roman" w:cs="Times New Roman"/>
          <w:sz w:val="24"/>
          <w:szCs w:val="24"/>
        </w:rPr>
        <w:t xml:space="preserve"> </w:t>
      </w:r>
      <w:r>
        <w:rPr>
          <w:rFonts w:ascii="Times New Roman" w:hAnsi="Times New Roman" w:cs="Times New Roman"/>
          <w:sz w:val="24"/>
          <w:szCs w:val="24"/>
        </w:rPr>
        <w:t>says</w:t>
      </w:r>
      <w:r w:rsidRPr="00166893">
        <w:rPr>
          <w:rFonts w:ascii="Times New Roman" w:hAnsi="Times New Roman" w:cs="Times New Roman"/>
          <w:sz w:val="24"/>
          <w:szCs w:val="24"/>
        </w:rPr>
        <w:t xml:space="preserve">: </w:t>
      </w:r>
      <w:r>
        <w:rPr>
          <w:rFonts w:ascii="Times New Roman" w:hAnsi="Times New Roman" w:cs="Times New Roman"/>
          <w:sz w:val="24"/>
          <w:szCs w:val="24"/>
        </w:rPr>
        <w:t>“Inspectors for combating domestic violence considered 203 applications in 2015, 482 in 2016 and 200 in six months of 2017. Also</w:t>
      </w:r>
      <w:r w:rsidRPr="00075FF2">
        <w:rPr>
          <w:rFonts w:ascii="Times New Roman" w:hAnsi="Times New Roman" w:cs="Times New Roman"/>
          <w:sz w:val="24"/>
          <w:szCs w:val="24"/>
        </w:rPr>
        <w:t xml:space="preserve"> </w:t>
      </w:r>
      <w:r>
        <w:rPr>
          <w:rFonts w:ascii="Times New Roman" w:hAnsi="Times New Roman" w:cs="Times New Roman"/>
          <w:sz w:val="24"/>
          <w:szCs w:val="24"/>
        </w:rPr>
        <w:t>the</w:t>
      </w:r>
      <w:r w:rsidRPr="00075FF2">
        <w:rPr>
          <w:rFonts w:ascii="Times New Roman" w:hAnsi="Times New Roman" w:cs="Times New Roman"/>
          <w:sz w:val="24"/>
          <w:szCs w:val="24"/>
        </w:rPr>
        <w:t xml:space="preserve"> </w:t>
      </w:r>
      <w:r>
        <w:rPr>
          <w:rFonts w:ascii="Times New Roman" w:hAnsi="Times New Roman" w:cs="Times New Roman"/>
          <w:sz w:val="24"/>
          <w:szCs w:val="24"/>
        </w:rPr>
        <w:t>inspectors</w:t>
      </w:r>
      <w:r w:rsidRPr="00075FF2">
        <w:rPr>
          <w:rFonts w:ascii="Times New Roman" w:hAnsi="Times New Roman" w:cs="Times New Roman"/>
          <w:sz w:val="24"/>
          <w:szCs w:val="24"/>
        </w:rPr>
        <w:t xml:space="preserve"> </w:t>
      </w:r>
      <w:r>
        <w:rPr>
          <w:rFonts w:ascii="Times New Roman" w:hAnsi="Times New Roman" w:cs="Times New Roman"/>
          <w:sz w:val="24"/>
          <w:szCs w:val="24"/>
        </w:rPr>
        <w:t>for</w:t>
      </w:r>
      <w:r w:rsidRPr="00075FF2">
        <w:rPr>
          <w:rFonts w:ascii="Times New Roman" w:hAnsi="Times New Roman" w:cs="Times New Roman"/>
          <w:sz w:val="24"/>
          <w:szCs w:val="24"/>
        </w:rPr>
        <w:t xml:space="preserve"> </w:t>
      </w:r>
      <w:r>
        <w:rPr>
          <w:rFonts w:ascii="Times New Roman" w:hAnsi="Times New Roman" w:cs="Times New Roman"/>
          <w:sz w:val="24"/>
          <w:szCs w:val="24"/>
        </w:rPr>
        <w:t>combating</w:t>
      </w:r>
      <w:r w:rsidRPr="00075FF2">
        <w:rPr>
          <w:rFonts w:ascii="Times New Roman" w:hAnsi="Times New Roman" w:cs="Times New Roman"/>
          <w:sz w:val="24"/>
          <w:szCs w:val="24"/>
        </w:rPr>
        <w:t xml:space="preserve"> </w:t>
      </w:r>
      <w:r>
        <w:rPr>
          <w:rFonts w:ascii="Times New Roman" w:hAnsi="Times New Roman" w:cs="Times New Roman"/>
          <w:sz w:val="24"/>
          <w:szCs w:val="24"/>
        </w:rPr>
        <w:t>domestic</w:t>
      </w:r>
      <w:r w:rsidRPr="00075FF2">
        <w:rPr>
          <w:rFonts w:ascii="Times New Roman" w:hAnsi="Times New Roman" w:cs="Times New Roman"/>
          <w:sz w:val="24"/>
          <w:szCs w:val="24"/>
        </w:rPr>
        <w:t xml:space="preserve"> </w:t>
      </w:r>
      <w:r>
        <w:rPr>
          <w:rFonts w:ascii="Times New Roman" w:hAnsi="Times New Roman" w:cs="Times New Roman"/>
          <w:sz w:val="24"/>
          <w:szCs w:val="24"/>
        </w:rPr>
        <w:t>violence</w:t>
      </w:r>
      <w:r w:rsidRPr="00075FF2">
        <w:rPr>
          <w:rFonts w:ascii="Times New Roman" w:hAnsi="Times New Roman" w:cs="Times New Roman"/>
          <w:sz w:val="24"/>
          <w:szCs w:val="24"/>
        </w:rPr>
        <w:t xml:space="preserve"> </w:t>
      </w:r>
      <w:r>
        <w:rPr>
          <w:rFonts w:ascii="Times New Roman" w:hAnsi="Times New Roman" w:cs="Times New Roman"/>
          <w:sz w:val="24"/>
          <w:szCs w:val="24"/>
        </w:rPr>
        <w:t>and</w:t>
      </w:r>
      <w:r w:rsidRPr="00075FF2">
        <w:rPr>
          <w:rFonts w:ascii="Times New Roman" w:hAnsi="Times New Roman" w:cs="Times New Roman"/>
          <w:sz w:val="24"/>
          <w:szCs w:val="24"/>
        </w:rPr>
        <w:t xml:space="preserve"> </w:t>
      </w:r>
      <w:r>
        <w:rPr>
          <w:rFonts w:ascii="Times New Roman" w:hAnsi="Times New Roman" w:cs="Times New Roman"/>
          <w:sz w:val="24"/>
          <w:szCs w:val="24"/>
        </w:rPr>
        <w:t>district</w:t>
      </w:r>
      <w:r w:rsidRPr="00075FF2">
        <w:rPr>
          <w:rFonts w:ascii="Times New Roman" w:hAnsi="Times New Roman" w:cs="Times New Roman"/>
          <w:sz w:val="24"/>
          <w:szCs w:val="24"/>
        </w:rPr>
        <w:t xml:space="preserve"> </w:t>
      </w:r>
      <w:r>
        <w:rPr>
          <w:rFonts w:ascii="Times New Roman" w:hAnsi="Times New Roman" w:cs="Times New Roman"/>
          <w:sz w:val="24"/>
          <w:szCs w:val="24"/>
        </w:rPr>
        <w:t>militia</w:t>
      </w:r>
      <w:r w:rsidRPr="00075FF2">
        <w:rPr>
          <w:rFonts w:ascii="Times New Roman" w:hAnsi="Times New Roman" w:cs="Times New Roman"/>
          <w:sz w:val="24"/>
          <w:szCs w:val="24"/>
        </w:rPr>
        <w:t xml:space="preserve"> </w:t>
      </w:r>
      <w:r>
        <w:rPr>
          <w:rFonts w:ascii="Times New Roman" w:hAnsi="Times New Roman" w:cs="Times New Roman"/>
          <w:sz w:val="24"/>
          <w:szCs w:val="24"/>
        </w:rPr>
        <w:t>inspectors</w:t>
      </w:r>
      <w:r w:rsidRPr="00075FF2">
        <w:rPr>
          <w:rFonts w:ascii="Times New Roman" w:hAnsi="Times New Roman" w:cs="Times New Roman"/>
          <w:sz w:val="24"/>
          <w:szCs w:val="24"/>
        </w:rPr>
        <w:t xml:space="preserve"> </w:t>
      </w:r>
      <w:r>
        <w:rPr>
          <w:rFonts w:ascii="Times New Roman" w:hAnsi="Times New Roman" w:cs="Times New Roman"/>
          <w:sz w:val="24"/>
          <w:szCs w:val="24"/>
        </w:rPr>
        <w:t>issued</w:t>
      </w:r>
      <w:r w:rsidRPr="00075FF2">
        <w:rPr>
          <w:rFonts w:ascii="Times New Roman" w:hAnsi="Times New Roman" w:cs="Times New Roman"/>
          <w:sz w:val="24"/>
          <w:szCs w:val="24"/>
        </w:rPr>
        <w:t xml:space="preserve"> 35 </w:t>
      </w:r>
      <w:r>
        <w:rPr>
          <w:rFonts w:ascii="Times New Roman" w:hAnsi="Times New Roman" w:cs="Times New Roman"/>
          <w:sz w:val="24"/>
          <w:szCs w:val="24"/>
        </w:rPr>
        <w:t>domestic violence injunctions in 2015, 134 in 2016 and 42 in six months of 2017</w:t>
      </w:r>
      <w:r>
        <w:rPr>
          <w:rFonts w:ascii="Times New Roman" w:eastAsia="Times New Roman" w:hAnsi="Times New Roman" w:cs="Times New Roman"/>
          <w:sz w:val="24"/>
          <w:szCs w:val="24"/>
        </w:rPr>
        <w:t>”</w:t>
      </w:r>
      <w:r w:rsidRPr="00075FF2">
        <w:rPr>
          <w:rFonts w:ascii="Times New Roman" w:eastAsia="Times New Roman" w:hAnsi="Times New Roman" w:cs="Times New Roman"/>
          <w:sz w:val="24"/>
          <w:szCs w:val="24"/>
        </w:rPr>
        <w:t xml:space="preserve">. </w:t>
      </w:r>
    </w:p>
    <w:p w:rsidR="002C34B4" w:rsidRPr="0069392B" w:rsidRDefault="00781AD9" w:rsidP="00AC518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Public</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associations</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active</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area</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support</w:t>
      </w:r>
      <w:r w:rsidRPr="007E0AA0">
        <w:rPr>
          <w:rFonts w:ascii="Times New Roman" w:eastAsia="Times New Roman" w:hAnsi="Times New Roman" w:cs="Times New Roman"/>
          <w:sz w:val="24"/>
          <w:szCs w:val="24"/>
        </w:rPr>
        <w:t xml:space="preserve"> </w:t>
      </w:r>
      <w:r w:rsidR="00AC518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victims</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domestic</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violence</w:t>
      </w:r>
      <w:r w:rsidRPr="007E0A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question the effectiveness of the issued domestic violence injunctions for the victims. The</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RT</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prevention</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domestic</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violence</w:t>
      </w:r>
      <w:r w:rsidRPr="00021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 not provide for measures to ensure the implementation of domestic violence injunctions. Thus</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systematically</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abuses</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alcohol,</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upon</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issuance</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domestic</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violence</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injunction</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sidRPr="00C5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says: “it is forbidden to consume alcohol and drugs”, is not able to fulfill it immediately, in fact such people need to be treated. But</w:t>
      </w:r>
      <w:r w:rsidRPr="00086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086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requires</w:t>
      </w:r>
      <w:r w:rsidRPr="00086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resources</w:t>
      </w:r>
      <w:r w:rsidRPr="00086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086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sidRPr="00086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consent</w:t>
      </w:r>
      <w:r w:rsidRPr="00086FF9">
        <w:rPr>
          <w:rFonts w:ascii="Times New Roman" w:hAnsi="Times New Roman" w:cs="Times New Roman"/>
          <w:sz w:val="24"/>
          <w:szCs w:val="24"/>
        </w:rPr>
        <w:t xml:space="preserve">. </w:t>
      </w:r>
      <w:r>
        <w:rPr>
          <w:rFonts w:ascii="Times New Roman" w:hAnsi="Times New Roman" w:cs="Times New Roman"/>
          <w:sz w:val="24"/>
          <w:szCs w:val="24"/>
        </w:rPr>
        <w:t>Currently</w:t>
      </w:r>
      <w:r w:rsidRPr="00EE1804">
        <w:rPr>
          <w:rFonts w:ascii="Times New Roman" w:hAnsi="Times New Roman" w:cs="Times New Roman"/>
          <w:sz w:val="24"/>
          <w:szCs w:val="24"/>
        </w:rPr>
        <w:t xml:space="preserve">, </w:t>
      </w:r>
      <w:r>
        <w:rPr>
          <w:rFonts w:ascii="Times New Roman" w:hAnsi="Times New Roman" w:cs="Times New Roman"/>
          <w:sz w:val="24"/>
          <w:szCs w:val="24"/>
        </w:rPr>
        <w:t>the</w:t>
      </w:r>
      <w:r w:rsidRPr="00EE1804">
        <w:rPr>
          <w:rFonts w:ascii="Times New Roman" w:hAnsi="Times New Roman" w:cs="Times New Roman"/>
          <w:sz w:val="24"/>
          <w:szCs w:val="24"/>
        </w:rPr>
        <w:t xml:space="preserve"> </w:t>
      </w:r>
      <w:r>
        <w:rPr>
          <w:rFonts w:ascii="Times New Roman" w:hAnsi="Times New Roman" w:cs="Times New Roman"/>
          <w:sz w:val="24"/>
          <w:szCs w:val="24"/>
        </w:rPr>
        <w:t>health</w:t>
      </w:r>
      <w:r w:rsidRPr="00EE1804">
        <w:rPr>
          <w:rFonts w:ascii="Times New Roman" w:hAnsi="Times New Roman" w:cs="Times New Roman"/>
          <w:sz w:val="24"/>
          <w:szCs w:val="24"/>
        </w:rPr>
        <w:t xml:space="preserve"> </w:t>
      </w:r>
      <w:r>
        <w:rPr>
          <w:rFonts w:ascii="Times New Roman" w:hAnsi="Times New Roman" w:cs="Times New Roman"/>
          <w:sz w:val="24"/>
          <w:szCs w:val="24"/>
        </w:rPr>
        <w:t>legislation</w:t>
      </w:r>
      <w:r w:rsidRPr="00EE1804">
        <w:rPr>
          <w:rFonts w:ascii="Times New Roman" w:hAnsi="Times New Roman" w:cs="Times New Roman"/>
          <w:sz w:val="24"/>
          <w:szCs w:val="24"/>
        </w:rPr>
        <w:t xml:space="preserve"> </w:t>
      </w:r>
      <w:r>
        <w:rPr>
          <w:rFonts w:ascii="Times New Roman" w:hAnsi="Times New Roman" w:cs="Times New Roman"/>
          <w:sz w:val="24"/>
          <w:szCs w:val="24"/>
        </w:rPr>
        <w:t>of</w:t>
      </w:r>
      <w:r w:rsidRPr="00EE1804">
        <w:rPr>
          <w:rFonts w:ascii="Times New Roman" w:hAnsi="Times New Roman" w:cs="Times New Roman"/>
          <w:sz w:val="24"/>
          <w:szCs w:val="24"/>
        </w:rPr>
        <w:t xml:space="preserve"> </w:t>
      </w:r>
      <w:r>
        <w:rPr>
          <w:rFonts w:ascii="Times New Roman" w:hAnsi="Times New Roman" w:cs="Times New Roman"/>
          <w:sz w:val="24"/>
          <w:szCs w:val="24"/>
        </w:rPr>
        <w:t>RT</w:t>
      </w:r>
      <w:r w:rsidRPr="00EE1804">
        <w:rPr>
          <w:rFonts w:ascii="Times New Roman" w:hAnsi="Times New Roman" w:cs="Times New Roman"/>
          <w:sz w:val="24"/>
          <w:szCs w:val="24"/>
        </w:rPr>
        <w:t xml:space="preserve"> </w:t>
      </w:r>
      <w:r>
        <w:rPr>
          <w:rFonts w:ascii="Times New Roman" w:hAnsi="Times New Roman" w:cs="Times New Roman"/>
          <w:sz w:val="24"/>
          <w:szCs w:val="24"/>
        </w:rPr>
        <w:t>does</w:t>
      </w:r>
      <w:r w:rsidRPr="00EE1804">
        <w:rPr>
          <w:rFonts w:ascii="Times New Roman" w:hAnsi="Times New Roman" w:cs="Times New Roman"/>
          <w:sz w:val="24"/>
          <w:szCs w:val="24"/>
        </w:rPr>
        <w:t xml:space="preserve"> </w:t>
      </w:r>
      <w:r>
        <w:rPr>
          <w:rFonts w:ascii="Times New Roman" w:hAnsi="Times New Roman" w:cs="Times New Roman"/>
          <w:sz w:val="24"/>
          <w:szCs w:val="24"/>
        </w:rPr>
        <w:t>not</w:t>
      </w:r>
      <w:r w:rsidRPr="00EE1804">
        <w:rPr>
          <w:rFonts w:ascii="Times New Roman" w:hAnsi="Times New Roman" w:cs="Times New Roman"/>
          <w:sz w:val="24"/>
          <w:szCs w:val="24"/>
        </w:rPr>
        <w:t xml:space="preserve"> </w:t>
      </w:r>
      <w:r>
        <w:rPr>
          <w:rFonts w:ascii="Times New Roman" w:hAnsi="Times New Roman" w:cs="Times New Roman"/>
          <w:sz w:val="24"/>
          <w:szCs w:val="24"/>
        </w:rPr>
        <w:t>provide</w:t>
      </w:r>
      <w:r w:rsidRPr="00EE1804">
        <w:rPr>
          <w:rFonts w:ascii="Times New Roman" w:hAnsi="Times New Roman" w:cs="Times New Roman"/>
          <w:sz w:val="24"/>
          <w:szCs w:val="24"/>
        </w:rPr>
        <w:t xml:space="preserve"> </w:t>
      </w:r>
      <w:r>
        <w:rPr>
          <w:rFonts w:ascii="Times New Roman" w:hAnsi="Times New Roman" w:cs="Times New Roman"/>
          <w:sz w:val="24"/>
          <w:szCs w:val="24"/>
        </w:rPr>
        <w:t>for</w:t>
      </w:r>
      <w:r w:rsidRPr="00EE1804">
        <w:rPr>
          <w:rFonts w:ascii="Times New Roman" w:hAnsi="Times New Roman" w:cs="Times New Roman"/>
          <w:sz w:val="24"/>
          <w:szCs w:val="24"/>
        </w:rPr>
        <w:t xml:space="preserve"> </w:t>
      </w:r>
      <w:r>
        <w:rPr>
          <w:rFonts w:ascii="Times New Roman" w:hAnsi="Times New Roman" w:cs="Times New Roman"/>
          <w:sz w:val="24"/>
          <w:szCs w:val="24"/>
        </w:rPr>
        <w:t>compulsory</w:t>
      </w:r>
      <w:r w:rsidRPr="00EE1804">
        <w:rPr>
          <w:rFonts w:ascii="Times New Roman" w:hAnsi="Times New Roman" w:cs="Times New Roman"/>
          <w:sz w:val="24"/>
          <w:szCs w:val="24"/>
        </w:rPr>
        <w:t xml:space="preserve"> </w:t>
      </w:r>
      <w:r>
        <w:rPr>
          <w:rFonts w:ascii="Times New Roman" w:hAnsi="Times New Roman" w:cs="Times New Roman"/>
          <w:sz w:val="24"/>
          <w:szCs w:val="24"/>
        </w:rPr>
        <w:t>treatment of such patients. Also</w:t>
      </w:r>
      <w:r w:rsidRPr="007F3BDE">
        <w:rPr>
          <w:rFonts w:ascii="Times New Roman" w:hAnsi="Times New Roman" w:cs="Times New Roman"/>
          <w:sz w:val="24"/>
          <w:szCs w:val="24"/>
        </w:rPr>
        <w:t xml:space="preserve">, </w:t>
      </w:r>
      <w:r>
        <w:rPr>
          <w:rFonts w:ascii="Times New Roman" w:hAnsi="Times New Roman" w:cs="Times New Roman"/>
          <w:sz w:val="24"/>
          <w:szCs w:val="24"/>
        </w:rPr>
        <w:t>the</w:t>
      </w:r>
      <w:r w:rsidRPr="007F3BDE">
        <w:rPr>
          <w:rFonts w:ascii="Times New Roman" w:hAnsi="Times New Roman" w:cs="Times New Roman"/>
          <w:sz w:val="24"/>
          <w:szCs w:val="24"/>
        </w:rPr>
        <w:t xml:space="preserve"> </w:t>
      </w:r>
      <w:r>
        <w:rPr>
          <w:rFonts w:ascii="Times New Roman" w:hAnsi="Times New Roman" w:cs="Times New Roman"/>
          <w:sz w:val="24"/>
          <w:szCs w:val="24"/>
        </w:rPr>
        <w:t>law</w:t>
      </w:r>
      <w:r w:rsidRPr="007F3BDE">
        <w:rPr>
          <w:rFonts w:ascii="Times New Roman" w:hAnsi="Times New Roman" w:cs="Times New Roman"/>
          <w:sz w:val="24"/>
          <w:szCs w:val="24"/>
        </w:rPr>
        <w:t xml:space="preserve"> </w:t>
      </w:r>
      <w:r>
        <w:rPr>
          <w:rFonts w:ascii="Times New Roman" w:hAnsi="Times New Roman" w:cs="Times New Roman"/>
          <w:sz w:val="24"/>
          <w:szCs w:val="24"/>
        </w:rPr>
        <w:t>does</w:t>
      </w:r>
      <w:r w:rsidRPr="007F3BDE">
        <w:rPr>
          <w:rFonts w:ascii="Times New Roman" w:hAnsi="Times New Roman" w:cs="Times New Roman"/>
          <w:sz w:val="24"/>
          <w:szCs w:val="24"/>
        </w:rPr>
        <w:t xml:space="preserve"> </w:t>
      </w:r>
      <w:r>
        <w:rPr>
          <w:rFonts w:ascii="Times New Roman" w:hAnsi="Times New Roman" w:cs="Times New Roman"/>
          <w:sz w:val="24"/>
          <w:szCs w:val="24"/>
        </w:rPr>
        <w:t>not</w:t>
      </w:r>
      <w:r w:rsidRPr="007F3BDE">
        <w:rPr>
          <w:rFonts w:ascii="Times New Roman" w:hAnsi="Times New Roman" w:cs="Times New Roman"/>
          <w:sz w:val="24"/>
          <w:szCs w:val="24"/>
        </w:rPr>
        <w:t xml:space="preserve"> </w:t>
      </w:r>
      <w:r>
        <w:rPr>
          <w:rFonts w:ascii="Times New Roman" w:hAnsi="Times New Roman" w:cs="Times New Roman"/>
          <w:sz w:val="24"/>
          <w:szCs w:val="24"/>
        </w:rPr>
        <w:t>provide</w:t>
      </w:r>
      <w:r w:rsidRPr="007F3BDE">
        <w:rPr>
          <w:rFonts w:ascii="Times New Roman" w:hAnsi="Times New Roman" w:cs="Times New Roman"/>
          <w:sz w:val="24"/>
          <w:szCs w:val="24"/>
        </w:rPr>
        <w:t xml:space="preserve"> </w:t>
      </w:r>
      <w:r>
        <w:rPr>
          <w:rFonts w:ascii="Times New Roman" w:hAnsi="Times New Roman" w:cs="Times New Roman"/>
          <w:sz w:val="24"/>
          <w:szCs w:val="24"/>
        </w:rPr>
        <w:t>for</w:t>
      </w:r>
      <w:r w:rsidRPr="007F3BDE">
        <w:rPr>
          <w:rFonts w:ascii="Times New Roman" w:hAnsi="Times New Roman" w:cs="Times New Roman"/>
          <w:sz w:val="24"/>
          <w:szCs w:val="24"/>
        </w:rPr>
        <w:t xml:space="preserve"> </w:t>
      </w:r>
      <w:r>
        <w:rPr>
          <w:rFonts w:ascii="Times New Roman" w:hAnsi="Times New Roman" w:cs="Times New Roman"/>
          <w:sz w:val="24"/>
          <w:szCs w:val="24"/>
        </w:rPr>
        <w:t>measures</w:t>
      </w:r>
      <w:r w:rsidRPr="007F3BDE">
        <w:rPr>
          <w:rFonts w:ascii="Times New Roman" w:hAnsi="Times New Roman" w:cs="Times New Roman"/>
          <w:sz w:val="24"/>
          <w:szCs w:val="24"/>
        </w:rPr>
        <w:t xml:space="preserve"> </w:t>
      </w:r>
      <w:r>
        <w:rPr>
          <w:rFonts w:ascii="Times New Roman" w:hAnsi="Times New Roman" w:cs="Times New Roman"/>
          <w:sz w:val="24"/>
          <w:szCs w:val="24"/>
        </w:rPr>
        <w:t xml:space="preserve">to avoid repeated exposure of the victim to violence. </w:t>
      </w:r>
      <w:r w:rsidR="00121D68">
        <w:rPr>
          <w:rFonts w:ascii="Times New Roman" w:hAnsi="Times New Roman" w:cs="Times New Roman"/>
          <w:sz w:val="24"/>
          <w:szCs w:val="24"/>
        </w:rPr>
        <w:t>But</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if both the victim and the aggressor are staying in one house, it is inevitable. The</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document</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with</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an</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inscription</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not</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to</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consume</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alcohol</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or</w:t>
      </w:r>
      <w:r w:rsidR="00121D68" w:rsidRPr="00121D68">
        <w:rPr>
          <w:rFonts w:ascii="Times New Roman" w:hAnsi="Times New Roman" w:cs="Times New Roman"/>
          <w:sz w:val="24"/>
          <w:szCs w:val="24"/>
        </w:rPr>
        <w:t xml:space="preserve"> </w:t>
      </w:r>
      <w:r w:rsidR="00121D68">
        <w:rPr>
          <w:rFonts w:ascii="Times New Roman" w:hAnsi="Times New Roman" w:cs="Times New Roman"/>
          <w:sz w:val="24"/>
          <w:szCs w:val="24"/>
        </w:rPr>
        <w:t xml:space="preserve">return to the house where you have been beaten won’t solve anything in this matter, which </w:t>
      </w:r>
      <w:r w:rsidR="00C70783">
        <w:rPr>
          <w:rFonts w:ascii="Times New Roman" w:hAnsi="Times New Roman" w:cs="Times New Roman"/>
          <w:sz w:val="24"/>
          <w:szCs w:val="24"/>
        </w:rPr>
        <w:t xml:space="preserve">thereby </w:t>
      </w:r>
      <w:r w:rsidR="00121D68">
        <w:rPr>
          <w:rFonts w:ascii="Times New Roman" w:hAnsi="Times New Roman" w:cs="Times New Roman"/>
          <w:sz w:val="24"/>
          <w:szCs w:val="24"/>
        </w:rPr>
        <w:t xml:space="preserve">contradicts </w:t>
      </w:r>
      <w:r w:rsidR="008625CF">
        <w:rPr>
          <w:rFonts w:ascii="Times New Roman" w:hAnsi="Times New Roman" w:cs="Times New Roman"/>
          <w:sz w:val="24"/>
          <w:szCs w:val="24"/>
        </w:rPr>
        <w:t>P</w:t>
      </w:r>
      <w:r w:rsidR="00C70783">
        <w:rPr>
          <w:rFonts w:ascii="Times New Roman" w:hAnsi="Times New Roman" w:cs="Times New Roman"/>
          <w:sz w:val="24"/>
          <w:szCs w:val="24"/>
        </w:rPr>
        <w:t xml:space="preserve">aragraph F or </w:t>
      </w:r>
      <w:r w:rsidR="008625CF">
        <w:rPr>
          <w:rFonts w:ascii="Times New Roman" w:hAnsi="Times New Roman" w:cs="Times New Roman"/>
          <w:sz w:val="24"/>
          <w:szCs w:val="24"/>
        </w:rPr>
        <w:t>A</w:t>
      </w:r>
      <w:r w:rsidR="00C70783">
        <w:rPr>
          <w:rFonts w:ascii="Times New Roman" w:hAnsi="Times New Roman" w:cs="Times New Roman"/>
          <w:sz w:val="24"/>
          <w:szCs w:val="24"/>
        </w:rPr>
        <w:t xml:space="preserve">rticle 4 of the Declaration </w:t>
      </w:r>
      <w:r w:rsidR="008625CF">
        <w:rPr>
          <w:rFonts w:ascii="Times New Roman" w:hAnsi="Times New Roman" w:cs="Times New Roman"/>
          <w:sz w:val="24"/>
          <w:szCs w:val="24"/>
        </w:rPr>
        <w:t xml:space="preserve">on the Elimination of Violence against Women. </w:t>
      </w:r>
    </w:p>
    <w:p w:rsidR="002C34B4" w:rsidRPr="00202CDA" w:rsidRDefault="007438D2" w:rsidP="00AC5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Ministry</w:t>
      </w:r>
      <w:r w:rsidRPr="00601E71">
        <w:rPr>
          <w:rFonts w:ascii="Times New Roman" w:hAnsi="Times New Roman" w:cs="Times New Roman"/>
          <w:sz w:val="24"/>
          <w:szCs w:val="24"/>
        </w:rPr>
        <w:t xml:space="preserve"> </w:t>
      </w:r>
      <w:r>
        <w:rPr>
          <w:rFonts w:ascii="Times New Roman" w:hAnsi="Times New Roman" w:cs="Times New Roman"/>
          <w:sz w:val="24"/>
          <w:szCs w:val="24"/>
        </w:rPr>
        <w:t>of</w:t>
      </w:r>
      <w:r w:rsidRPr="00601E71">
        <w:rPr>
          <w:rFonts w:ascii="Times New Roman" w:hAnsi="Times New Roman" w:cs="Times New Roman"/>
          <w:sz w:val="24"/>
          <w:szCs w:val="24"/>
        </w:rPr>
        <w:t xml:space="preserve"> </w:t>
      </w:r>
      <w:r>
        <w:rPr>
          <w:rFonts w:ascii="Times New Roman" w:hAnsi="Times New Roman" w:cs="Times New Roman"/>
          <w:sz w:val="24"/>
          <w:szCs w:val="24"/>
        </w:rPr>
        <w:t>the</w:t>
      </w:r>
      <w:r w:rsidRPr="00601E71">
        <w:rPr>
          <w:rFonts w:ascii="Times New Roman" w:hAnsi="Times New Roman" w:cs="Times New Roman"/>
          <w:sz w:val="24"/>
          <w:szCs w:val="24"/>
        </w:rPr>
        <w:t xml:space="preserve"> </w:t>
      </w:r>
      <w:r>
        <w:rPr>
          <w:rFonts w:ascii="Times New Roman" w:hAnsi="Times New Roman" w:cs="Times New Roman"/>
          <w:sz w:val="24"/>
          <w:szCs w:val="24"/>
        </w:rPr>
        <w:t>Interior</w:t>
      </w:r>
      <w:r w:rsidRPr="00601E71">
        <w:rPr>
          <w:rFonts w:ascii="Times New Roman" w:hAnsi="Times New Roman" w:cs="Times New Roman"/>
          <w:sz w:val="24"/>
          <w:szCs w:val="24"/>
        </w:rPr>
        <w:t xml:space="preserve"> </w:t>
      </w:r>
      <w:r>
        <w:rPr>
          <w:rFonts w:ascii="Times New Roman" w:hAnsi="Times New Roman" w:cs="Times New Roman"/>
          <w:sz w:val="24"/>
          <w:szCs w:val="24"/>
        </w:rPr>
        <w:t>of</w:t>
      </w:r>
      <w:r w:rsidRPr="00601E71">
        <w:rPr>
          <w:rFonts w:ascii="Times New Roman" w:hAnsi="Times New Roman" w:cs="Times New Roman"/>
          <w:sz w:val="24"/>
          <w:szCs w:val="24"/>
        </w:rPr>
        <w:t xml:space="preserve"> </w:t>
      </w:r>
      <w:r>
        <w:rPr>
          <w:rFonts w:ascii="Times New Roman" w:hAnsi="Times New Roman" w:cs="Times New Roman"/>
          <w:sz w:val="24"/>
          <w:szCs w:val="24"/>
        </w:rPr>
        <w:t>RT</w:t>
      </w:r>
      <w:r w:rsidRPr="00601E71">
        <w:rPr>
          <w:rFonts w:ascii="Times New Roman" w:hAnsi="Times New Roman" w:cs="Times New Roman"/>
          <w:sz w:val="24"/>
          <w:szCs w:val="24"/>
        </w:rPr>
        <w:t xml:space="preserve"> </w:t>
      </w:r>
      <w:r>
        <w:rPr>
          <w:rFonts w:ascii="Times New Roman" w:hAnsi="Times New Roman" w:cs="Times New Roman"/>
          <w:sz w:val="24"/>
          <w:szCs w:val="24"/>
        </w:rPr>
        <w:t>does</w:t>
      </w:r>
      <w:r w:rsidRPr="00601E71">
        <w:rPr>
          <w:rFonts w:ascii="Times New Roman" w:hAnsi="Times New Roman" w:cs="Times New Roman"/>
          <w:sz w:val="24"/>
          <w:szCs w:val="24"/>
        </w:rPr>
        <w:t xml:space="preserve"> </w:t>
      </w:r>
      <w:r>
        <w:rPr>
          <w:rFonts w:ascii="Times New Roman" w:hAnsi="Times New Roman" w:cs="Times New Roman"/>
          <w:sz w:val="24"/>
          <w:szCs w:val="24"/>
        </w:rPr>
        <w:t>not</w:t>
      </w:r>
      <w:r w:rsidRPr="00601E71">
        <w:rPr>
          <w:rFonts w:ascii="Times New Roman" w:hAnsi="Times New Roman" w:cs="Times New Roman"/>
          <w:sz w:val="24"/>
          <w:szCs w:val="24"/>
        </w:rPr>
        <w:t xml:space="preserve"> </w:t>
      </w:r>
      <w:r>
        <w:rPr>
          <w:rFonts w:ascii="Times New Roman" w:hAnsi="Times New Roman" w:cs="Times New Roman"/>
          <w:sz w:val="24"/>
          <w:szCs w:val="24"/>
        </w:rPr>
        <w:t>provide</w:t>
      </w:r>
      <w:r w:rsidRPr="00601E71">
        <w:rPr>
          <w:rFonts w:ascii="Times New Roman" w:hAnsi="Times New Roman" w:cs="Times New Roman"/>
          <w:sz w:val="24"/>
          <w:szCs w:val="24"/>
        </w:rPr>
        <w:t xml:space="preserve"> </w:t>
      </w:r>
      <w:r>
        <w:rPr>
          <w:rFonts w:ascii="Times New Roman" w:hAnsi="Times New Roman" w:cs="Times New Roman"/>
          <w:sz w:val="24"/>
          <w:szCs w:val="24"/>
        </w:rPr>
        <w:t>statistics</w:t>
      </w:r>
      <w:r w:rsidRPr="00601E71">
        <w:rPr>
          <w:rFonts w:ascii="Times New Roman" w:hAnsi="Times New Roman" w:cs="Times New Roman"/>
          <w:sz w:val="24"/>
          <w:szCs w:val="24"/>
        </w:rPr>
        <w:t xml:space="preserve"> </w:t>
      </w:r>
      <w:r w:rsidR="00601E71">
        <w:rPr>
          <w:rFonts w:ascii="Times New Roman" w:hAnsi="Times New Roman" w:cs="Times New Roman"/>
          <w:sz w:val="24"/>
          <w:szCs w:val="24"/>
        </w:rPr>
        <w:t xml:space="preserve">on </w:t>
      </w:r>
      <w:r>
        <w:rPr>
          <w:rFonts w:ascii="Times New Roman" w:hAnsi="Times New Roman" w:cs="Times New Roman"/>
          <w:sz w:val="24"/>
          <w:szCs w:val="24"/>
        </w:rPr>
        <w:t>cases</w:t>
      </w:r>
      <w:r w:rsidRPr="00601E71">
        <w:rPr>
          <w:rFonts w:ascii="Times New Roman" w:hAnsi="Times New Roman" w:cs="Times New Roman"/>
          <w:sz w:val="24"/>
          <w:szCs w:val="24"/>
        </w:rPr>
        <w:t xml:space="preserve"> </w:t>
      </w:r>
      <w:r w:rsidR="00601E71">
        <w:rPr>
          <w:rFonts w:ascii="Times New Roman" w:hAnsi="Times New Roman" w:cs="Times New Roman"/>
          <w:sz w:val="24"/>
          <w:szCs w:val="24"/>
        </w:rPr>
        <w:t xml:space="preserve">related to domestic </w:t>
      </w:r>
      <w:r>
        <w:rPr>
          <w:rFonts w:ascii="Times New Roman" w:hAnsi="Times New Roman" w:cs="Times New Roman"/>
          <w:sz w:val="24"/>
          <w:szCs w:val="24"/>
        </w:rPr>
        <w:t>violence</w:t>
      </w:r>
      <w:r w:rsidRPr="00601E71">
        <w:rPr>
          <w:rFonts w:ascii="Times New Roman" w:hAnsi="Times New Roman" w:cs="Times New Roman"/>
          <w:sz w:val="24"/>
          <w:szCs w:val="24"/>
        </w:rPr>
        <w:t xml:space="preserve"> </w:t>
      </w:r>
      <w:r w:rsidR="00601E71">
        <w:rPr>
          <w:rFonts w:ascii="Times New Roman" w:hAnsi="Times New Roman" w:cs="Times New Roman"/>
          <w:sz w:val="24"/>
          <w:szCs w:val="24"/>
        </w:rPr>
        <w:t xml:space="preserve">under the criminal </w:t>
      </w:r>
      <w:r w:rsidR="00AC518E">
        <w:rPr>
          <w:rFonts w:ascii="Times New Roman" w:hAnsi="Times New Roman" w:cs="Times New Roman"/>
          <w:sz w:val="24"/>
          <w:szCs w:val="24"/>
        </w:rPr>
        <w:t>legislation</w:t>
      </w:r>
      <w:r w:rsidR="00601E71">
        <w:rPr>
          <w:rFonts w:ascii="Times New Roman" w:hAnsi="Times New Roman" w:cs="Times New Roman"/>
          <w:sz w:val="24"/>
          <w:szCs w:val="24"/>
        </w:rPr>
        <w:t xml:space="preserve">. </w:t>
      </w:r>
      <w:r w:rsidR="00601E71" w:rsidRPr="00601E71">
        <w:rPr>
          <w:rFonts w:ascii="Times New Roman" w:hAnsi="Times New Roman" w:cs="Times New Roman"/>
          <w:sz w:val="24"/>
          <w:szCs w:val="24"/>
        </w:rPr>
        <w:t xml:space="preserve">Paragraph 34 of the National Report lists articles of the Criminal Code of the Republic of Tajikistan </w:t>
      </w:r>
      <w:r w:rsidR="001376F5">
        <w:rPr>
          <w:rFonts w:ascii="Times New Roman" w:hAnsi="Times New Roman" w:cs="Times New Roman"/>
          <w:sz w:val="24"/>
          <w:szCs w:val="24"/>
        </w:rPr>
        <w:t xml:space="preserve">under </w:t>
      </w:r>
      <w:r w:rsidR="00601E71" w:rsidRPr="00601E71">
        <w:rPr>
          <w:rFonts w:ascii="Times New Roman" w:hAnsi="Times New Roman" w:cs="Times New Roman"/>
          <w:sz w:val="24"/>
          <w:szCs w:val="24"/>
        </w:rPr>
        <w:t xml:space="preserve">which </w:t>
      </w:r>
      <w:r w:rsidR="001376F5">
        <w:rPr>
          <w:rFonts w:ascii="Times New Roman" w:hAnsi="Times New Roman" w:cs="Times New Roman"/>
          <w:sz w:val="24"/>
          <w:szCs w:val="24"/>
        </w:rPr>
        <w:t xml:space="preserve">one can </w:t>
      </w:r>
      <w:r w:rsidR="00202CDA">
        <w:rPr>
          <w:rFonts w:ascii="Times New Roman" w:hAnsi="Times New Roman" w:cs="Times New Roman"/>
          <w:sz w:val="24"/>
          <w:szCs w:val="24"/>
        </w:rPr>
        <w:t xml:space="preserve">hold </w:t>
      </w:r>
      <w:r w:rsidR="001376F5">
        <w:rPr>
          <w:rFonts w:ascii="Times New Roman" w:hAnsi="Times New Roman" w:cs="Times New Roman"/>
          <w:sz w:val="24"/>
          <w:szCs w:val="24"/>
        </w:rPr>
        <w:t xml:space="preserve">the aggressor </w:t>
      </w:r>
      <w:r w:rsidR="00202CDA">
        <w:rPr>
          <w:rFonts w:ascii="Times New Roman" w:hAnsi="Times New Roman" w:cs="Times New Roman"/>
          <w:sz w:val="24"/>
          <w:szCs w:val="24"/>
        </w:rPr>
        <w:t>criminally liable</w:t>
      </w:r>
      <w:r w:rsidR="00601E71" w:rsidRPr="00601E71">
        <w:rPr>
          <w:rFonts w:ascii="Times New Roman" w:hAnsi="Times New Roman" w:cs="Times New Roman"/>
          <w:sz w:val="24"/>
          <w:szCs w:val="24"/>
        </w:rPr>
        <w:t xml:space="preserve">, but not all crimes committed </w:t>
      </w:r>
      <w:r w:rsidR="001376F5">
        <w:rPr>
          <w:rFonts w:ascii="Times New Roman" w:hAnsi="Times New Roman" w:cs="Times New Roman"/>
          <w:sz w:val="24"/>
          <w:szCs w:val="24"/>
        </w:rPr>
        <w:t xml:space="preserve">under </w:t>
      </w:r>
      <w:r w:rsidR="00601E71" w:rsidRPr="00601E71">
        <w:rPr>
          <w:rFonts w:ascii="Times New Roman" w:hAnsi="Times New Roman" w:cs="Times New Roman"/>
          <w:sz w:val="24"/>
          <w:szCs w:val="24"/>
        </w:rPr>
        <w:t>these articles are related to domestic violence.</w:t>
      </w:r>
      <w:r w:rsidR="00601E71">
        <w:rPr>
          <w:rFonts w:ascii="Times New Roman" w:hAnsi="Times New Roman" w:cs="Times New Roman"/>
          <w:sz w:val="24"/>
          <w:szCs w:val="24"/>
        </w:rPr>
        <w:t xml:space="preserve"> </w:t>
      </w:r>
    </w:p>
    <w:p w:rsidR="00986DF9" w:rsidRPr="00202CDA" w:rsidRDefault="00986DF9" w:rsidP="002C34B4">
      <w:pPr>
        <w:spacing w:after="0" w:line="240" w:lineRule="auto"/>
        <w:jc w:val="both"/>
        <w:rPr>
          <w:rFonts w:ascii="Times New Roman" w:hAnsi="Times New Roman" w:cs="Times New Roman"/>
          <w:sz w:val="24"/>
          <w:szCs w:val="24"/>
        </w:rPr>
      </w:pPr>
    </w:p>
    <w:p w:rsidR="002C34B4" w:rsidRPr="002C34B4" w:rsidRDefault="001376F5" w:rsidP="001376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2C34B4" w:rsidRPr="002C34B4">
        <w:rPr>
          <w:rFonts w:ascii="Times New Roman" w:hAnsi="Times New Roman" w:cs="Times New Roman"/>
          <w:b/>
          <w:sz w:val="24"/>
          <w:szCs w:val="24"/>
        </w:rPr>
        <w:t>:</w:t>
      </w:r>
    </w:p>
    <w:p w:rsidR="002C34B4" w:rsidRPr="001376F5" w:rsidRDefault="001376F5" w:rsidP="001376F5">
      <w:pPr>
        <w:pStyle w:val="a6"/>
        <w:numPr>
          <w:ilvl w:val="0"/>
          <w:numId w:val="3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1376F5">
        <w:rPr>
          <w:rFonts w:ascii="Times New Roman" w:hAnsi="Times New Roman" w:cs="Times New Roman"/>
          <w:b/>
          <w:sz w:val="24"/>
          <w:szCs w:val="24"/>
        </w:rPr>
        <w:t xml:space="preserve"> </w:t>
      </w:r>
      <w:r>
        <w:rPr>
          <w:rFonts w:ascii="Times New Roman" w:hAnsi="Times New Roman" w:cs="Times New Roman"/>
          <w:b/>
          <w:sz w:val="24"/>
          <w:szCs w:val="24"/>
        </w:rPr>
        <w:t>provide</w:t>
      </w:r>
      <w:r w:rsidRPr="001376F5">
        <w:rPr>
          <w:rFonts w:ascii="Times New Roman" w:hAnsi="Times New Roman" w:cs="Times New Roman"/>
          <w:b/>
          <w:sz w:val="24"/>
          <w:szCs w:val="24"/>
        </w:rPr>
        <w:t xml:space="preserve"> </w:t>
      </w:r>
      <w:r>
        <w:rPr>
          <w:rFonts w:ascii="Times New Roman" w:hAnsi="Times New Roman" w:cs="Times New Roman"/>
          <w:b/>
          <w:sz w:val="24"/>
          <w:szCs w:val="24"/>
        </w:rPr>
        <w:t>information</w:t>
      </w:r>
      <w:r w:rsidRPr="001376F5">
        <w:rPr>
          <w:rFonts w:ascii="Times New Roman" w:hAnsi="Times New Roman" w:cs="Times New Roman"/>
          <w:b/>
          <w:sz w:val="24"/>
          <w:szCs w:val="24"/>
        </w:rPr>
        <w:t xml:space="preserve">: </w:t>
      </w:r>
      <w:r>
        <w:rPr>
          <w:rFonts w:ascii="Times New Roman" w:hAnsi="Times New Roman" w:cs="Times New Roman"/>
          <w:b/>
          <w:sz w:val="24"/>
          <w:szCs w:val="24"/>
        </w:rPr>
        <w:t>has</w:t>
      </w:r>
      <w:r w:rsidRPr="001376F5">
        <w:rPr>
          <w:rFonts w:ascii="Times New Roman" w:hAnsi="Times New Roman" w:cs="Times New Roman"/>
          <w:b/>
          <w:sz w:val="24"/>
          <w:szCs w:val="24"/>
        </w:rPr>
        <w:t xml:space="preserve"> </w:t>
      </w:r>
      <w:r>
        <w:rPr>
          <w:rFonts w:ascii="Times New Roman" w:hAnsi="Times New Roman" w:cs="Times New Roman"/>
          <w:b/>
          <w:sz w:val="24"/>
          <w:szCs w:val="24"/>
        </w:rPr>
        <w:t>the effectiveness of issuing domestic violence injunctions been evaluated?</w:t>
      </w:r>
    </w:p>
    <w:p w:rsidR="002C34B4" w:rsidRPr="001376F5" w:rsidRDefault="001376F5" w:rsidP="001376F5">
      <w:pPr>
        <w:pStyle w:val="a6"/>
        <w:numPr>
          <w:ilvl w:val="0"/>
          <w:numId w:val="3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w:t>
      </w:r>
      <w:r w:rsidRPr="001376F5">
        <w:rPr>
          <w:rFonts w:ascii="Times New Roman" w:hAnsi="Times New Roman" w:cs="Times New Roman"/>
          <w:b/>
          <w:sz w:val="24"/>
          <w:szCs w:val="24"/>
        </w:rPr>
        <w:t xml:space="preserve"> </w:t>
      </w:r>
      <w:r>
        <w:rPr>
          <w:rFonts w:ascii="Times New Roman" w:hAnsi="Times New Roman" w:cs="Times New Roman"/>
          <w:b/>
          <w:sz w:val="24"/>
          <w:szCs w:val="24"/>
        </w:rPr>
        <w:t>many</w:t>
      </w:r>
      <w:r w:rsidRPr="001376F5">
        <w:rPr>
          <w:rFonts w:ascii="Times New Roman" w:hAnsi="Times New Roman" w:cs="Times New Roman"/>
          <w:b/>
          <w:sz w:val="24"/>
          <w:szCs w:val="24"/>
        </w:rPr>
        <w:t xml:space="preserve"> </w:t>
      </w:r>
      <w:r>
        <w:rPr>
          <w:rFonts w:ascii="Times New Roman" w:hAnsi="Times New Roman" w:cs="Times New Roman"/>
          <w:b/>
          <w:sz w:val="24"/>
          <w:szCs w:val="24"/>
        </w:rPr>
        <w:t>administrative</w:t>
      </w:r>
      <w:r w:rsidRPr="001376F5">
        <w:rPr>
          <w:rFonts w:ascii="Times New Roman" w:hAnsi="Times New Roman" w:cs="Times New Roman"/>
          <w:b/>
          <w:sz w:val="24"/>
          <w:szCs w:val="24"/>
        </w:rPr>
        <w:t xml:space="preserve"> </w:t>
      </w:r>
      <w:r>
        <w:rPr>
          <w:rFonts w:ascii="Times New Roman" w:hAnsi="Times New Roman" w:cs="Times New Roman"/>
          <w:b/>
          <w:sz w:val="24"/>
          <w:szCs w:val="24"/>
        </w:rPr>
        <w:t>cases</w:t>
      </w:r>
      <w:r w:rsidRPr="001376F5">
        <w:rPr>
          <w:rFonts w:ascii="Times New Roman" w:hAnsi="Times New Roman" w:cs="Times New Roman"/>
          <w:b/>
          <w:sz w:val="24"/>
          <w:szCs w:val="24"/>
        </w:rPr>
        <w:t xml:space="preserve"> </w:t>
      </w:r>
      <w:r>
        <w:rPr>
          <w:rFonts w:ascii="Times New Roman" w:hAnsi="Times New Roman" w:cs="Times New Roman"/>
          <w:b/>
          <w:sz w:val="24"/>
          <w:szCs w:val="24"/>
        </w:rPr>
        <w:t>were filed</w:t>
      </w:r>
      <w:r w:rsidRPr="001376F5">
        <w:rPr>
          <w:rFonts w:ascii="Times New Roman" w:hAnsi="Times New Roman" w:cs="Times New Roman"/>
          <w:b/>
          <w:sz w:val="24"/>
          <w:szCs w:val="24"/>
        </w:rPr>
        <w:t xml:space="preserve"> </w:t>
      </w:r>
      <w:r>
        <w:rPr>
          <w:rFonts w:ascii="Times New Roman" w:hAnsi="Times New Roman" w:cs="Times New Roman"/>
          <w:b/>
          <w:sz w:val="24"/>
          <w:szCs w:val="24"/>
        </w:rPr>
        <w:t>for</w:t>
      </w:r>
      <w:r w:rsidRPr="001376F5">
        <w:rPr>
          <w:rFonts w:ascii="Times New Roman" w:hAnsi="Times New Roman" w:cs="Times New Roman"/>
          <w:b/>
          <w:sz w:val="24"/>
          <w:szCs w:val="24"/>
        </w:rPr>
        <w:t xml:space="preserve"> </w:t>
      </w:r>
      <w:r>
        <w:rPr>
          <w:rFonts w:ascii="Times New Roman" w:hAnsi="Times New Roman" w:cs="Times New Roman"/>
          <w:b/>
          <w:sz w:val="24"/>
          <w:szCs w:val="24"/>
        </w:rPr>
        <w:t>not</w:t>
      </w:r>
      <w:r w:rsidRPr="001376F5">
        <w:rPr>
          <w:rFonts w:ascii="Times New Roman" w:hAnsi="Times New Roman" w:cs="Times New Roman"/>
          <w:b/>
          <w:sz w:val="24"/>
          <w:szCs w:val="24"/>
        </w:rPr>
        <w:t xml:space="preserve"> </w:t>
      </w:r>
      <w:r>
        <w:rPr>
          <w:rFonts w:ascii="Times New Roman" w:hAnsi="Times New Roman" w:cs="Times New Roman"/>
          <w:b/>
          <w:sz w:val="24"/>
          <w:szCs w:val="24"/>
        </w:rPr>
        <w:t>implementing</w:t>
      </w:r>
      <w:r w:rsidRPr="001376F5">
        <w:rPr>
          <w:rFonts w:ascii="Times New Roman" w:hAnsi="Times New Roman" w:cs="Times New Roman"/>
          <w:b/>
          <w:sz w:val="24"/>
          <w:szCs w:val="24"/>
        </w:rPr>
        <w:t xml:space="preserve"> </w:t>
      </w:r>
      <w:r>
        <w:rPr>
          <w:rFonts w:ascii="Times New Roman" w:hAnsi="Times New Roman" w:cs="Times New Roman"/>
          <w:b/>
          <w:sz w:val="24"/>
          <w:szCs w:val="24"/>
        </w:rPr>
        <w:t>domestic violence injunctions</w:t>
      </w:r>
      <w:r w:rsidRPr="001376F5">
        <w:rPr>
          <w:rFonts w:ascii="Times New Roman" w:hAnsi="Times New Roman" w:cs="Times New Roman"/>
          <w:b/>
          <w:sz w:val="24"/>
          <w:szCs w:val="24"/>
        </w:rPr>
        <w:t xml:space="preserve"> </w:t>
      </w:r>
      <w:r>
        <w:rPr>
          <w:rFonts w:ascii="Times New Roman" w:hAnsi="Times New Roman" w:cs="Times New Roman"/>
          <w:b/>
          <w:sz w:val="24"/>
          <w:szCs w:val="24"/>
        </w:rPr>
        <w:t>in 2015, 2016 and 2017</w:t>
      </w:r>
      <w:r w:rsidR="002C34B4" w:rsidRPr="001376F5">
        <w:rPr>
          <w:rFonts w:ascii="Times New Roman" w:hAnsi="Times New Roman" w:cs="Times New Roman"/>
          <w:b/>
          <w:sz w:val="24"/>
          <w:szCs w:val="24"/>
        </w:rPr>
        <w:t>?</w:t>
      </w:r>
    </w:p>
    <w:p w:rsidR="002C34B4" w:rsidRPr="003E313E" w:rsidRDefault="001376F5" w:rsidP="004C3670">
      <w:pPr>
        <w:pStyle w:val="a6"/>
        <w:numPr>
          <w:ilvl w:val="0"/>
          <w:numId w:val="3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w:t>
      </w:r>
      <w:r w:rsidRPr="003E313E">
        <w:rPr>
          <w:rFonts w:ascii="Times New Roman" w:hAnsi="Times New Roman" w:cs="Times New Roman"/>
          <w:b/>
          <w:sz w:val="24"/>
          <w:szCs w:val="24"/>
        </w:rPr>
        <w:t xml:space="preserve"> </w:t>
      </w:r>
      <w:r>
        <w:rPr>
          <w:rFonts w:ascii="Times New Roman" w:hAnsi="Times New Roman" w:cs="Times New Roman"/>
          <w:b/>
          <w:sz w:val="24"/>
          <w:szCs w:val="24"/>
        </w:rPr>
        <w:t>many</w:t>
      </w:r>
      <w:r w:rsidRPr="003E313E">
        <w:rPr>
          <w:rFonts w:ascii="Times New Roman" w:hAnsi="Times New Roman" w:cs="Times New Roman"/>
          <w:b/>
          <w:sz w:val="24"/>
          <w:szCs w:val="24"/>
        </w:rPr>
        <w:t xml:space="preserve"> </w:t>
      </w:r>
      <w:r>
        <w:rPr>
          <w:rFonts w:ascii="Times New Roman" w:hAnsi="Times New Roman" w:cs="Times New Roman"/>
          <w:b/>
          <w:sz w:val="24"/>
          <w:szCs w:val="24"/>
        </w:rPr>
        <w:t>criminal</w:t>
      </w:r>
      <w:r w:rsidRPr="003E313E">
        <w:rPr>
          <w:rFonts w:ascii="Times New Roman" w:hAnsi="Times New Roman" w:cs="Times New Roman"/>
          <w:b/>
          <w:sz w:val="24"/>
          <w:szCs w:val="24"/>
        </w:rPr>
        <w:t xml:space="preserve"> </w:t>
      </w:r>
      <w:r>
        <w:rPr>
          <w:rFonts w:ascii="Times New Roman" w:hAnsi="Times New Roman" w:cs="Times New Roman"/>
          <w:b/>
          <w:sz w:val="24"/>
          <w:szCs w:val="24"/>
        </w:rPr>
        <w:t>cases</w:t>
      </w:r>
      <w:r w:rsidRPr="003E313E">
        <w:rPr>
          <w:rFonts w:ascii="Times New Roman" w:hAnsi="Times New Roman" w:cs="Times New Roman"/>
          <w:b/>
          <w:sz w:val="24"/>
          <w:szCs w:val="24"/>
        </w:rPr>
        <w:t xml:space="preserve"> </w:t>
      </w:r>
      <w:r>
        <w:rPr>
          <w:rFonts w:ascii="Times New Roman" w:hAnsi="Times New Roman" w:cs="Times New Roman"/>
          <w:b/>
          <w:sz w:val="24"/>
          <w:szCs w:val="24"/>
        </w:rPr>
        <w:t>related</w:t>
      </w:r>
      <w:r w:rsidRPr="003E313E">
        <w:rPr>
          <w:rFonts w:ascii="Times New Roman" w:hAnsi="Times New Roman" w:cs="Times New Roman"/>
          <w:b/>
          <w:sz w:val="24"/>
          <w:szCs w:val="24"/>
        </w:rPr>
        <w:t xml:space="preserve"> </w:t>
      </w:r>
      <w:r>
        <w:rPr>
          <w:rFonts w:ascii="Times New Roman" w:hAnsi="Times New Roman" w:cs="Times New Roman"/>
          <w:b/>
          <w:sz w:val="24"/>
          <w:szCs w:val="24"/>
        </w:rPr>
        <w:t>to</w:t>
      </w:r>
      <w:r w:rsidRPr="003E313E">
        <w:rPr>
          <w:rFonts w:ascii="Times New Roman" w:hAnsi="Times New Roman" w:cs="Times New Roman"/>
          <w:b/>
          <w:sz w:val="24"/>
          <w:szCs w:val="24"/>
        </w:rPr>
        <w:t xml:space="preserve"> </w:t>
      </w:r>
      <w:r>
        <w:rPr>
          <w:rFonts w:ascii="Times New Roman" w:hAnsi="Times New Roman" w:cs="Times New Roman"/>
          <w:b/>
          <w:sz w:val="24"/>
          <w:szCs w:val="24"/>
        </w:rPr>
        <w:t>domestic</w:t>
      </w:r>
      <w:r w:rsidRPr="003E313E">
        <w:rPr>
          <w:rFonts w:ascii="Times New Roman" w:hAnsi="Times New Roman" w:cs="Times New Roman"/>
          <w:b/>
          <w:sz w:val="24"/>
          <w:szCs w:val="24"/>
        </w:rPr>
        <w:t xml:space="preserve"> </w:t>
      </w:r>
      <w:r>
        <w:rPr>
          <w:rFonts w:ascii="Times New Roman" w:hAnsi="Times New Roman" w:cs="Times New Roman"/>
          <w:b/>
          <w:sz w:val="24"/>
          <w:szCs w:val="24"/>
        </w:rPr>
        <w:t>violence</w:t>
      </w:r>
      <w:r w:rsidRPr="003E313E">
        <w:rPr>
          <w:rFonts w:ascii="Times New Roman" w:hAnsi="Times New Roman" w:cs="Times New Roman"/>
          <w:b/>
          <w:sz w:val="24"/>
          <w:szCs w:val="24"/>
        </w:rPr>
        <w:t xml:space="preserve"> </w:t>
      </w:r>
      <w:r w:rsidR="003E313E">
        <w:rPr>
          <w:rFonts w:ascii="Times New Roman" w:hAnsi="Times New Roman" w:cs="Times New Roman"/>
          <w:b/>
          <w:sz w:val="24"/>
          <w:szCs w:val="24"/>
        </w:rPr>
        <w:t xml:space="preserve">were </w:t>
      </w:r>
      <w:r w:rsidR="004C3670">
        <w:rPr>
          <w:rFonts w:ascii="Times New Roman" w:hAnsi="Times New Roman" w:cs="Times New Roman"/>
          <w:b/>
          <w:sz w:val="24"/>
          <w:szCs w:val="24"/>
        </w:rPr>
        <w:t xml:space="preserve">considered in court </w:t>
      </w:r>
      <w:r w:rsidR="003E313E">
        <w:rPr>
          <w:rFonts w:ascii="Times New Roman" w:hAnsi="Times New Roman" w:cs="Times New Roman"/>
          <w:b/>
          <w:sz w:val="24"/>
          <w:szCs w:val="24"/>
        </w:rPr>
        <w:t>from 2013 to 2017</w:t>
      </w:r>
      <w:r w:rsidR="002C34B4" w:rsidRPr="003E313E">
        <w:rPr>
          <w:rFonts w:ascii="Times New Roman" w:hAnsi="Times New Roman" w:cs="Times New Roman"/>
          <w:b/>
          <w:sz w:val="24"/>
          <w:szCs w:val="24"/>
        </w:rPr>
        <w:t>?</w:t>
      </w:r>
    </w:p>
    <w:p w:rsidR="002C34B4" w:rsidRPr="003E313E" w:rsidRDefault="003E313E" w:rsidP="004C3670">
      <w:pPr>
        <w:pStyle w:val="a6"/>
        <w:numPr>
          <w:ilvl w:val="0"/>
          <w:numId w:val="3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How many administrative cases related to domestic violence were </w:t>
      </w:r>
      <w:r w:rsidR="004C3670">
        <w:rPr>
          <w:rFonts w:ascii="Times New Roman" w:hAnsi="Times New Roman" w:cs="Times New Roman"/>
          <w:b/>
          <w:sz w:val="24"/>
          <w:szCs w:val="24"/>
        </w:rPr>
        <w:t xml:space="preserve">considered </w:t>
      </w:r>
      <w:r>
        <w:rPr>
          <w:rFonts w:ascii="Times New Roman" w:hAnsi="Times New Roman" w:cs="Times New Roman"/>
          <w:b/>
          <w:sz w:val="24"/>
          <w:szCs w:val="24"/>
        </w:rPr>
        <w:t>from 2013 to 2017</w:t>
      </w:r>
      <w:r w:rsidR="002C34B4" w:rsidRPr="003E313E">
        <w:rPr>
          <w:rFonts w:ascii="Times New Roman" w:hAnsi="Times New Roman" w:cs="Times New Roman"/>
          <w:b/>
          <w:sz w:val="24"/>
          <w:szCs w:val="24"/>
        </w:rPr>
        <w:t>?</w:t>
      </w:r>
    </w:p>
    <w:p w:rsidR="00986DF9" w:rsidRPr="003E313E" w:rsidRDefault="00986DF9" w:rsidP="00986DF9">
      <w:pPr>
        <w:pStyle w:val="a6"/>
        <w:spacing w:after="0" w:line="240" w:lineRule="auto"/>
        <w:jc w:val="both"/>
        <w:rPr>
          <w:rFonts w:ascii="Times New Roman" w:hAnsi="Times New Roman" w:cs="Times New Roman"/>
          <w:b/>
          <w:sz w:val="24"/>
          <w:szCs w:val="24"/>
        </w:rPr>
      </w:pPr>
    </w:p>
    <w:p w:rsidR="002C34B4" w:rsidRPr="00180F76" w:rsidRDefault="0069392B" w:rsidP="004C36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effective</w:t>
      </w:r>
      <w:r w:rsidRPr="0069392B">
        <w:rPr>
          <w:rFonts w:ascii="Times New Roman" w:hAnsi="Times New Roman" w:cs="Times New Roman"/>
          <w:sz w:val="24"/>
          <w:szCs w:val="24"/>
        </w:rPr>
        <w:t xml:space="preserve"> </w:t>
      </w:r>
      <w:r>
        <w:rPr>
          <w:rFonts w:ascii="Times New Roman" w:hAnsi="Times New Roman" w:cs="Times New Roman"/>
          <w:sz w:val="24"/>
          <w:szCs w:val="24"/>
        </w:rPr>
        <w:t>Law</w:t>
      </w:r>
      <w:r w:rsidRPr="0069392B">
        <w:rPr>
          <w:rFonts w:ascii="Times New Roman" w:hAnsi="Times New Roman" w:cs="Times New Roman"/>
          <w:sz w:val="24"/>
          <w:szCs w:val="24"/>
        </w:rPr>
        <w:t xml:space="preserve"> </w:t>
      </w:r>
      <w:r>
        <w:rPr>
          <w:rFonts w:ascii="Times New Roman" w:hAnsi="Times New Roman" w:cs="Times New Roman"/>
          <w:sz w:val="24"/>
          <w:szCs w:val="24"/>
        </w:rPr>
        <w:t>of</w:t>
      </w:r>
      <w:r w:rsidRPr="0069392B">
        <w:rPr>
          <w:rFonts w:ascii="Times New Roman" w:hAnsi="Times New Roman" w:cs="Times New Roman"/>
          <w:sz w:val="24"/>
          <w:szCs w:val="24"/>
        </w:rPr>
        <w:t xml:space="preserve"> </w:t>
      </w:r>
      <w:r>
        <w:rPr>
          <w:rFonts w:ascii="Times New Roman" w:hAnsi="Times New Roman" w:cs="Times New Roman"/>
          <w:sz w:val="24"/>
          <w:szCs w:val="24"/>
        </w:rPr>
        <w:t>RT</w:t>
      </w:r>
      <w:r w:rsidRPr="0069392B">
        <w:rPr>
          <w:rFonts w:ascii="Times New Roman" w:hAnsi="Times New Roman" w:cs="Times New Roman"/>
          <w:sz w:val="24"/>
          <w:szCs w:val="24"/>
        </w:rPr>
        <w:t xml:space="preserve"> </w:t>
      </w:r>
      <w:r>
        <w:rPr>
          <w:rFonts w:ascii="Times New Roman" w:hAnsi="Times New Roman" w:cs="Times New Roman"/>
          <w:sz w:val="24"/>
          <w:szCs w:val="24"/>
        </w:rPr>
        <w:t>“On prevention of domestic violence” does not focus on providing social assistance to victims of domestic violence. It</w:t>
      </w:r>
      <w:r w:rsidRPr="0069392B">
        <w:rPr>
          <w:rFonts w:ascii="Times New Roman" w:hAnsi="Times New Roman" w:cs="Times New Roman"/>
          <w:sz w:val="24"/>
          <w:szCs w:val="24"/>
        </w:rPr>
        <w:t xml:space="preserve"> </w:t>
      </w:r>
      <w:r>
        <w:rPr>
          <w:rFonts w:ascii="Times New Roman" w:hAnsi="Times New Roman" w:cs="Times New Roman"/>
          <w:sz w:val="24"/>
          <w:szCs w:val="24"/>
        </w:rPr>
        <w:t>lists</w:t>
      </w:r>
      <w:r w:rsidRPr="0069392B">
        <w:rPr>
          <w:rFonts w:ascii="Times New Roman" w:hAnsi="Times New Roman" w:cs="Times New Roman"/>
          <w:sz w:val="24"/>
          <w:szCs w:val="24"/>
        </w:rPr>
        <w:t xml:space="preserve"> </w:t>
      </w:r>
      <w:r>
        <w:rPr>
          <w:rFonts w:ascii="Times New Roman" w:hAnsi="Times New Roman" w:cs="Times New Roman"/>
          <w:sz w:val="24"/>
          <w:szCs w:val="24"/>
        </w:rPr>
        <w:t>support</w:t>
      </w:r>
      <w:r w:rsidRPr="0069392B">
        <w:rPr>
          <w:rFonts w:ascii="Times New Roman" w:hAnsi="Times New Roman" w:cs="Times New Roman"/>
          <w:sz w:val="24"/>
          <w:szCs w:val="24"/>
        </w:rPr>
        <w:t xml:space="preserve"> </w:t>
      </w:r>
      <w:r>
        <w:rPr>
          <w:rFonts w:ascii="Times New Roman" w:hAnsi="Times New Roman" w:cs="Times New Roman"/>
          <w:sz w:val="24"/>
          <w:szCs w:val="24"/>
        </w:rPr>
        <w:t>centers</w:t>
      </w:r>
      <w:r w:rsidRPr="0069392B">
        <w:rPr>
          <w:rFonts w:ascii="Times New Roman" w:hAnsi="Times New Roman" w:cs="Times New Roman"/>
          <w:sz w:val="24"/>
          <w:szCs w:val="24"/>
        </w:rPr>
        <w:t xml:space="preserve"> </w:t>
      </w:r>
      <w:r>
        <w:rPr>
          <w:rFonts w:ascii="Times New Roman" w:hAnsi="Times New Roman" w:cs="Times New Roman"/>
          <w:sz w:val="24"/>
          <w:szCs w:val="24"/>
        </w:rPr>
        <w:t>and</w:t>
      </w:r>
      <w:r w:rsidRPr="0069392B">
        <w:rPr>
          <w:rFonts w:ascii="Times New Roman" w:hAnsi="Times New Roman" w:cs="Times New Roman"/>
          <w:sz w:val="24"/>
          <w:szCs w:val="24"/>
        </w:rPr>
        <w:t xml:space="preserve"> </w:t>
      </w:r>
      <w:r>
        <w:rPr>
          <w:rFonts w:ascii="Times New Roman" w:hAnsi="Times New Roman" w:cs="Times New Roman"/>
          <w:sz w:val="24"/>
          <w:szCs w:val="24"/>
        </w:rPr>
        <w:t>centers</w:t>
      </w:r>
      <w:r w:rsidRPr="0069392B">
        <w:rPr>
          <w:rFonts w:ascii="Times New Roman" w:hAnsi="Times New Roman" w:cs="Times New Roman"/>
          <w:sz w:val="24"/>
          <w:szCs w:val="24"/>
        </w:rPr>
        <w:t xml:space="preserve"> </w:t>
      </w:r>
      <w:r>
        <w:rPr>
          <w:rFonts w:ascii="Times New Roman" w:hAnsi="Times New Roman" w:cs="Times New Roman"/>
          <w:sz w:val="24"/>
          <w:szCs w:val="24"/>
        </w:rPr>
        <w:t>for</w:t>
      </w:r>
      <w:r w:rsidRPr="0069392B">
        <w:rPr>
          <w:rFonts w:ascii="Times New Roman" w:hAnsi="Times New Roman" w:cs="Times New Roman"/>
          <w:sz w:val="24"/>
          <w:szCs w:val="24"/>
        </w:rPr>
        <w:t xml:space="preserve"> </w:t>
      </w:r>
      <w:r>
        <w:rPr>
          <w:rFonts w:ascii="Times New Roman" w:hAnsi="Times New Roman" w:cs="Times New Roman"/>
          <w:sz w:val="24"/>
          <w:szCs w:val="24"/>
        </w:rPr>
        <w:t>medical</w:t>
      </w:r>
      <w:r w:rsidRPr="0069392B">
        <w:rPr>
          <w:rFonts w:ascii="Times New Roman" w:hAnsi="Times New Roman" w:cs="Times New Roman"/>
          <w:sz w:val="24"/>
          <w:szCs w:val="24"/>
        </w:rPr>
        <w:t xml:space="preserve"> </w:t>
      </w:r>
      <w:r>
        <w:rPr>
          <w:rFonts w:ascii="Times New Roman" w:hAnsi="Times New Roman" w:cs="Times New Roman"/>
          <w:sz w:val="24"/>
          <w:szCs w:val="24"/>
        </w:rPr>
        <w:t>and</w:t>
      </w:r>
      <w:r w:rsidRPr="0069392B">
        <w:rPr>
          <w:rFonts w:ascii="Times New Roman" w:hAnsi="Times New Roman" w:cs="Times New Roman"/>
          <w:sz w:val="24"/>
          <w:szCs w:val="24"/>
        </w:rPr>
        <w:t xml:space="preserve"> </w:t>
      </w:r>
      <w:r>
        <w:rPr>
          <w:rFonts w:ascii="Times New Roman" w:hAnsi="Times New Roman" w:cs="Times New Roman"/>
          <w:sz w:val="24"/>
          <w:szCs w:val="24"/>
        </w:rPr>
        <w:t>social</w:t>
      </w:r>
      <w:r w:rsidRPr="0069392B">
        <w:rPr>
          <w:rFonts w:ascii="Times New Roman" w:hAnsi="Times New Roman" w:cs="Times New Roman"/>
          <w:sz w:val="24"/>
          <w:szCs w:val="24"/>
        </w:rPr>
        <w:t xml:space="preserve"> </w:t>
      </w:r>
      <w:r>
        <w:rPr>
          <w:rFonts w:ascii="Times New Roman" w:hAnsi="Times New Roman" w:cs="Times New Roman"/>
          <w:sz w:val="24"/>
          <w:szCs w:val="24"/>
        </w:rPr>
        <w:t>rehabilitation</w:t>
      </w:r>
      <w:r w:rsidRPr="0069392B">
        <w:rPr>
          <w:rFonts w:ascii="Times New Roman" w:hAnsi="Times New Roman" w:cs="Times New Roman"/>
          <w:sz w:val="24"/>
          <w:szCs w:val="24"/>
        </w:rPr>
        <w:t xml:space="preserve"> </w:t>
      </w:r>
      <w:r>
        <w:rPr>
          <w:rFonts w:ascii="Times New Roman" w:hAnsi="Times New Roman" w:cs="Times New Roman"/>
          <w:sz w:val="24"/>
          <w:szCs w:val="24"/>
        </w:rPr>
        <w:t>of victims as institutions for prevention of domestic violence and indicates their objectives. However</w:t>
      </w:r>
      <w:r w:rsidRPr="00180F76">
        <w:rPr>
          <w:rFonts w:ascii="Times New Roman" w:hAnsi="Times New Roman" w:cs="Times New Roman"/>
          <w:sz w:val="24"/>
          <w:szCs w:val="24"/>
        </w:rPr>
        <w:t xml:space="preserve">, </w:t>
      </w:r>
      <w:r>
        <w:rPr>
          <w:rFonts w:ascii="Times New Roman" w:hAnsi="Times New Roman" w:cs="Times New Roman"/>
          <w:sz w:val="24"/>
          <w:szCs w:val="24"/>
        </w:rPr>
        <w:t>this</w:t>
      </w:r>
      <w:r w:rsidRPr="00180F76">
        <w:rPr>
          <w:rFonts w:ascii="Times New Roman" w:hAnsi="Times New Roman" w:cs="Times New Roman"/>
          <w:sz w:val="24"/>
          <w:szCs w:val="24"/>
        </w:rPr>
        <w:t xml:space="preserve"> </w:t>
      </w:r>
      <w:r>
        <w:rPr>
          <w:rFonts w:ascii="Times New Roman" w:hAnsi="Times New Roman" w:cs="Times New Roman"/>
          <w:sz w:val="24"/>
          <w:szCs w:val="24"/>
        </w:rPr>
        <w:t>is</w:t>
      </w:r>
      <w:r w:rsidRPr="00180F76">
        <w:rPr>
          <w:rFonts w:ascii="Times New Roman" w:hAnsi="Times New Roman" w:cs="Times New Roman"/>
          <w:sz w:val="24"/>
          <w:szCs w:val="24"/>
        </w:rPr>
        <w:t xml:space="preserve"> </w:t>
      </w:r>
      <w:r>
        <w:rPr>
          <w:rFonts w:ascii="Times New Roman" w:hAnsi="Times New Roman" w:cs="Times New Roman"/>
          <w:sz w:val="24"/>
          <w:szCs w:val="24"/>
        </w:rPr>
        <w:t>not</w:t>
      </w:r>
      <w:r w:rsidRPr="00180F76">
        <w:rPr>
          <w:rFonts w:ascii="Times New Roman" w:hAnsi="Times New Roman" w:cs="Times New Roman"/>
          <w:sz w:val="24"/>
          <w:szCs w:val="24"/>
        </w:rPr>
        <w:t xml:space="preserve"> </w:t>
      </w:r>
      <w:r>
        <w:rPr>
          <w:rFonts w:ascii="Times New Roman" w:hAnsi="Times New Roman" w:cs="Times New Roman"/>
          <w:sz w:val="24"/>
          <w:szCs w:val="24"/>
        </w:rPr>
        <w:t>enough</w:t>
      </w:r>
      <w:r w:rsidRPr="00180F76">
        <w:rPr>
          <w:rFonts w:ascii="Times New Roman" w:hAnsi="Times New Roman" w:cs="Times New Roman"/>
          <w:sz w:val="24"/>
          <w:szCs w:val="24"/>
        </w:rPr>
        <w:t xml:space="preserve">. </w:t>
      </w:r>
      <w:r>
        <w:rPr>
          <w:rFonts w:ascii="Times New Roman" w:hAnsi="Times New Roman" w:cs="Times New Roman"/>
          <w:sz w:val="24"/>
          <w:szCs w:val="24"/>
        </w:rPr>
        <w:t>According</w:t>
      </w:r>
      <w:r w:rsidRPr="0069392B">
        <w:rPr>
          <w:rFonts w:ascii="Times New Roman" w:hAnsi="Times New Roman" w:cs="Times New Roman"/>
          <w:sz w:val="24"/>
          <w:szCs w:val="24"/>
        </w:rPr>
        <w:t xml:space="preserve"> </w:t>
      </w:r>
      <w:r>
        <w:rPr>
          <w:rFonts w:ascii="Times New Roman" w:hAnsi="Times New Roman" w:cs="Times New Roman"/>
          <w:sz w:val="24"/>
          <w:szCs w:val="24"/>
        </w:rPr>
        <w:t>to</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effective law support centers can be established both by the state and private individuals. By</w:t>
      </w:r>
      <w:r w:rsidRPr="0069392B">
        <w:rPr>
          <w:rFonts w:ascii="Times New Roman" w:hAnsi="Times New Roman" w:cs="Times New Roman"/>
          <w:sz w:val="24"/>
          <w:szCs w:val="24"/>
        </w:rPr>
        <w:t xml:space="preserve"> </w:t>
      </w:r>
      <w:r>
        <w:rPr>
          <w:rFonts w:ascii="Times New Roman" w:hAnsi="Times New Roman" w:cs="Times New Roman"/>
          <w:sz w:val="24"/>
          <w:szCs w:val="24"/>
        </w:rPr>
        <w:t>establishing</w:t>
      </w:r>
      <w:r w:rsidRPr="0069392B">
        <w:rPr>
          <w:rFonts w:ascii="Times New Roman" w:hAnsi="Times New Roman" w:cs="Times New Roman"/>
          <w:sz w:val="24"/>
          <w:szCs w:val="24"/>
        </w:rPr>
        <w:t xml:space="preserve"> </w:t>
      </w:r>
      <w:r>
        <w:rPr>
          <w:rFonts w:ascii="Times New Roman" w:hAnsi="Times New Roman" w:cs="Times New Roman"/>
          <w:sz w:val="24"/>
          <w:szCs w:val="24"/>
        </w:rPr>
        <w:t>such</w:t>
      </w:r>
      <w:r w:rsidRPr="0069392B">
        <w:rPr>
          <w:rFonts w:ascii="Times New Roman" w:hAnsi="Times New Roman" w:cs="Times New Roman"/>
          <w:sz w:val="24"/>
          <w:szCs w:val="24"/>
        </w:rPr>
        <w:t xml:space="preserve"> </w:t>
      </w:r>
      <w:r>
        <w:rPr>
          <w:rFonts w:ascii="Times New Roman" w:hAnsi="Times New Roman" w:cs="Times New Roman"/>
          <w:sz w:val="24"/>
          <w:szCs w:val="24"/>
        </w:rPr>
        <w:t>centers</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state</w:t>
      </w:r>
      <w:r w:rsidRPr="0069392B">
        <w:rPr>
          <w:rFonts w:ascii="Times New Roman" w:hAnsi="Times New Roman" w:cs="Times New Roman"/>
          <w:sz w:val="24"/>
          <w:szCs w:val="24"/>
        </w:rPr>
        <w:t xml:space="preserve"> </w:t>
      </w:r>
      <w:r>
        <w:rPr>
          <w:rFonts w:ascii="Times New Roman" w:hAnsi="Times New Roman" w:cs="Times New Roman"/>
          <w:sz w:val="24"/>
          <w:szCs w:val="24"/>
        </w:rPr>
        <w:t>fulfills</w:t>
      </w:r>
      <w:r w:rsidRPr="0069392B">
        <w:rPr>
          <w:rFonts w:ascii="Times New Roman" w:hAnsi="Times New Roman" w:cs="Times New Roman"/>
          <w:sz w:val="24"/>
          <w:szCs w:val="24"/>
        </w:rPr>
        <w:t xml:space="preserve"> </w:t>
      </w:r>
      <w:r>
        <w:rPr>
          <w:rFonts w:ascii="Times New Roman" w:hAnsi="Times New Roman" w:cs="Times New Roman"/>
          <w:sz w:val="24"/>
          <w:szCs w:val="24"/>
        </w:rPr>
        <w:t>its</w:t>
      </w:r>
      <w:r w:rsidRPr="0069392B">
        <w:rPr>
          <w:rFonts w:ascii="Times New Roman" w:hAnsi="Times New Roman" w:cs="Times New Roman"/>
          <w:sz w:val="24"/>
          <w:szCs w:val="24"/>
        </w:rPr>
        <w:t xml:space="preserve"> </w:t>
      </w:r>
      <w:r w:rsidR="004C3670">
        <w:rPr>
          <w:rFonts w:ascii="Times New Roman" w:hAnsi="Times New Roman" w:cs="Times New Roman"/>
          <w:sz w:val="24"/>
          <w:szCs w:val="24"/>
        </w:rPr>
        <w:t xml:space="preserve">immediate </w:t>
      </w:r>
      <w:r>
        <w:rPr>
          <w:rFonts w:ascii="Times New Roman" w:hAnsi="Times New Roman" w:cs="Times New Roman"/>
          <w:sz w:val="24"/>
          <w:szCs w:val="24"/>
        </w:rPr>
        <w:t>task</w:t>
      </w:r>
      <w:r w:rsidRPr="0069392B">
        <w:rPr>
          <w:rFonts w:ascii="Times New Roman" w:hAnsi="Times New Roman" w:cs="Times New Roman"/>
          <w:sz w:val="24"/>
          <w:szCs w:val="24"/>
        </w:rPr>
        <w:t xml:space="preserve">, </w:t>
      </w:r>
      <w:r>
        <w:rPr>
          <w:rFonts w:ascii="Times New Roman" w:hAnsi="Times New Roman" w:cs="Times New Roman"/>
          <w:sz w:val="24"/>
          <w:szCs w:val="24"/>
        </w:rPr>
        <w:t>thereby</w:t>
      </w:r>
      <w:r w:rsidRPr="0069392B">
        <w:rPr>
          <w:rFonts w:ascii="Times New Roman" w:hAnsi="Times New Roman" w:cs="Times New Roman"/>
          <w:sz w:val="24"/>
          <w:szCs w:val="24"/>
        </w:rPr>
        <w:t xml:space="preserve"> </w:t>
      </w:r>
      <w:r>
        <w:rPr>
          <w:rFonts w:ascii="Times New Roman" w:hAnsi="Times New Roman" w:cs="Times New Roman"/>
          <w:sz w:val="24"/>
          <w:szCs w:val="24"/>
        </w:rPr>
        <w:t>implementing</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provisions</w:t>
      </w:r>
      <w:r w:rsidRPr="0069392B">
        <w:rPr>
          <w:rFonts w:ascii="Times New Roman" w:hAnsi="Times New Roman" w:cs="Times New Roman"/>
          <w:sz w:val="24"/>
          <w:szCs w:val="24"/>
        </w:rPr>
        <w:t xml:space="preserve"> </w:t>
      </w:r>
      <w:r>
        <w:rPr>
          <w:rFonts w:ascii="Times New Roman" w:hAnsi="Times New Roman" w:cs="Times New Roman"/>
          <w:sz w:val="24"/>
          <w:szCs w:val="24"/>
        </w:rPr>
        <w:t>of</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Declaration</w:t>
      </w:r>
      <w:r w:rsidRPr="0069392B">
        <w:rPr>
          <w:rFonts w:ascii="Times New Roman" w:hAnsi="Times New Roman" w:cs="Times New Roman"/>
          <w:sz w:val="24"/>
          <w:szCs w:val="24"/>
        </w:rPr>
        <w:t xml:space="preserve"> </w:t>
      </w:r>
      <w:r>
        <w:rPr>
          <w:rFonts w:ascii="Times New Roman" w:hAnsi="Times New Roman" w:cs="Times New Roman"/>
          <w:sz w:val="24"/>
          <w:szCs w:val="24"/>
        </w:rPr>
        <w:t>on</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Elimination</w:t>
      </w:r>
      <w:r w:rsidRPr="0069392B">
        <w:rPr>
          <w:rFonts w:ascii="Times New Roman" w:hAnsi="Times New Roman" w:cs="Times New Roman"/>
          <w:sz w:val="24"/>
          <w:szCs w:val="24"/>
        </w:rPr>
        <w:t xml:space="preserve"> </w:t>
      </w:r>
      <w:r>
        <w:rPr>
          <w:rFonts w:ascii="Times New Roman" w:hAnsi="Times New Roman" w:cs="Times New Roman"/>
          <w:sz w:val="24"/>
          <w:szCs w:val="24"/>
        </w:rPr>
        <w:t>of</w:t>
      </w:r>
      <w:r w:rsidRPr="0069392B">
        <w:rPr>
          <w:rFonts w:ascii="Times New Roman" w:hAnsi="Times New Roman" w:cs="Times New Roman"/>
          <w:sz w:val="24"/>
          <w:szCs w:val="24"/>
        </w:rPr>
        <w:t xml:space="preserve"> </w:t>
      </w:r>
      <w:r>
        <w:rPr>
          <w:rFonts w:ascii="Times New Roman" w:hAnsi="Times New Roman" w:cs="Times New Roman"/>
          <w:sz w:val="24"/>
          <w:szCs w:val="24"/>
        </w:rPr>
        <w:t xml:space="preserve">All Forms of Discrimination </w:t>
      </w:r>
      <w:r w:rsidR="004C3670">
        <w:rPr>
          <w:rFonts w:ascii="Times New Roman" w:hAnsi="Times New Roman" w:cs="Times New Roman"/>
          <w:sz w:val="24"/>
          <w:szCs w:val="24"/>
        </w:rPr>
        <w:t>a</w:t>
      </w:r>
      <w:r>
        <w:rPr>
          <w:rFonts w:ascii="Times New Roman" w:hAnsi="Times New Roman" w:cs="Times New Roman"/>
          <w:sz w:val="24"/>
          <w:szCs w:val="24"/>
        </w:rPr>
        <w:t xml:space="preserve">gainst Women, the Convention on the Elimination of All Forms of Discrimination </w:t>
      </w:r>
      <w:r w:rsidR="004C3670">
        <w:rPr>
          <w:rFonts w:ascii="Times New Roman" w:hAnsi="Times New Roman" w:cs="Times New Roman"/>
          <w:sz w:val="24"/>
          <w:szCs w:val="24"/>
        </w:rPr>
        <w:t>a</w:t>
      </w:r>
      <w:r>
        <w:rPr>
          <w:rFonts w:ascii="Times New Roman" w:hAnsi="Times New Roman" w:cs="Times New Roman"/>
          <w:sz w:val="24"/>
          <w:szCs w:val="24"/>
        </w:rPr>
        <w:t>gainst Women (article 2), article 10 of the International Covenant on Economic, Social and Cultural Rights</w:t>
      </w:r>
      <w:r w:rsidR="002C34B4" w:rsidRPr="0069392B">
        <w:rPr>
          <w:rFonts w:ascii="Times New Roman" w:hAnsi="Times New Roman" w:cs="Times New Roman"/>
          <w:sz w:val="24"/>
          <w:szCs w:val="24"/>
        </w:rPr>
        <w:t xml:space="preserve">. </w:t>
      </w:r>
      <w:r>
        <w:rPr>
          <w:rFonts w:ascii="Times New Roman" w:hAnsi="Times New Roman" w:cs="Times New Roman"/>
          <w:sz w:val="24"/>
          <w:szCs w:val="24"/>
        </w:rPr>
        <w:t>The law does not provide for development of state standards for such centers and does not provide for creation of long-term asylums (shelters). Often</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victim</w:t>
      </w:r>
      <w:r w:rsidRPr="0069392B">
        <w:rPr>
          <w:rFonts w:ascii="Times New Roman" w:hAnsi="Times New Roman" w:cs="Times New Roman"/>
          <w:sz w:val="24"/>
          <w:szCs w:val="24"/>
        </w:rPr>
        <w:t xml:space="preserve"> </w:t>
      </w:r>
      <w:r>
        <w:rPr>
          <w:rFonts w:ascii="Times New Roman" w:hAnsi="Times New Roman" w:cs="Times New Roman"/>
          <w:sz w:val="24"/>
          <w:szCs w:val="24"/>
        </w:rPr>
        <w:t xml:space="preserve">has no other resort than to return home where she is subjected to violence. </w:t>
      </w:r>
    </w:p>
    <w:p w:rsidR="002C34B4" w:rsidRPr="00F620CD" w:rsidRDefault="0069392B" w:rsidP="004C36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Government</w:t>
      </w:r>
      <w:r w:rsidRPr="0069392B">
        <w:rPr>
          <w:rFonts w:ascii="Times New Roman" w:hAnsi="Times New Roman" w:cs="Times New Roman"/>
          <w:sz w:val="24"/>
          <w:szCs w:val="24"/>
        </w:rPr>
        <w:t xml:space="preserve"> </w:t>
      </w:r>
      <w:r>
        <w:rPr>
          <w:rFonts w:ascii="Times New Roman" w:hAnsi="Times New Roman" w:cs="Times New Roman"/>
          <w:sz w:val="24"/>
          <w:szCs w:val="24"/>
        </w:rPr>
        <w:t>has</w:t>
      </w:r>
      <w:r w:rsidRPr="0069392B">
        <w:rPr>
          <w:rFonts w:ascii="Times New Roman" w:hAnsi="Times New Roman" w:cs="Times New Roman"/>
          <w:sz w:val="24"/>
          <w:szCs w:val="24"/>
        </w:rPr>
        <w:t xml:space="preserve"> </w:t>
      </w:r>
      <w:r>
        <w:rPr>
          <w:rFonts w:ascii="Times New Roman" w:hAnsi="Times New Roman" w:cs="Times New Roman"/>
          <w:sz w:val="24"/>
          <w:szCs w:val="24"/>
        </w:rPr>
        <w:t>adopted</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State</w:t>
      </w:r>
      <w:r w:rsidRPr="0069392B">
        <w:rPr>
          <w:rFonts w:ascii="Times New Roman" w:hAnsi="Times New Roman" w:cs="Times New Roman"/>
          <w:sz w:val="24"/>
          <w:szCs w:val="24"/>
        </w:rPr>
        <w:t xml:space="preserve"> </w:t>
      </w:r>
      <w:r>
        <w:rPr>
          <w:rFonts w:ascii="Times New Roman" w:hAnsi="Times New Roman" w:cs="Times New Roman"/>
          <w:sz w:val="24"/>
          <w:szCs w:val="24"/>
        </w:rPr>
        <w:t>Program</w:t>
      </w:r>
      <w:r w:rsidRPr="0069392B">
        <w:rPr>
          <w:rFonts w:ascii="Times New Roman" w:hAnsi="Times New Roman" w:cs="Times New Roman"/>
          <w:sz w:val="24"/>
          <w:szCs w:val="24"/>
        </w:rPr>
        <w:t xml:space="preserve"> </w:t>
      </w:r>
      <w:r>
        <w:rPr>
          <w:rFonts w:ascii="Times New Roman" w:hAnsi="Times New Roman" w:cs="Times New Roman"/>
          <w:sz w:val="24"/>
          <w:szCs w:val="24"/>
        </w:rPr>
        <w:t>for</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Prevention</w:t>
      </w:r>
      <w:r w:rsidRPr="0069392B">
        <w:rPr>
          <w:rFonts w:ascii="Times New Roman" w:hAnsi="Times New Roman" w:cs="Times New Roman"/>
          <w:sz w:val="24"/>
          <w:szCs w:val="24"/>
        </w:rPr>
        <w:t xml:space="preserve"> </w:t>
      </w:r>
      <w:r>
        <w:rPr>
          <w:rFonts w:ascii="Times New Roman" w:hAnsi="Times New Roman" w:cs="Times New Roman"/>
          <w:sz w:val="24"/>
          <w:szCs w:val="24"/>
        </w:rPr>
        <w:t>of Domestic Violence for 2014-2023. However</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program</w:t>
      </w:r>
      <w:r w:rsidRPr="0069392B">
        <w:rPr>
          <w:rFonts w:ascii="Times New Roman" w:hAnsi="Times New Roman" w:cs="Times New Roman"/>
          <w:sz w:val="24"/>
          <w:szCs w:val="24"/>
        </w:rPr>
        <w:t xml:space="preserve"> </w:t>
      </w:r>
      <w:r>
        <w:rPr>
          <w:rFonts w:ascii="Times New Roman" w:hAnsi="Times New Roman" w:cs="Times New Roman"/>
          <w:sz w:val="24"/>
          <w:szCs w:val="24"/>
        </w:rPr>
        <w:t>does</w:t>
      </w:r>
      <w:r w:rsidRPr="0069392B">
        <w:rPr>
          <w:rFonts w:ascii="Times New Roman" w:hAnsi="Times New Roman" w:cs="Times New Roman"/>
          <w:sz w:val="24"/>
          <w:szCs w:val="24"/>
        </w:rPr>
        <w:t xml:space="preserve"> </w:t>
      </w:r>
      <w:r>
        <w:rPr>
          <w:rFonts w:ascii="Times New Roman" w:hAnsi="Times New Roman" w:cs="Times New Roman"/>
          <w:sz w:val="24"/>
          <w:szCs w:val="24"/>
        </w:rPr>
        <w:t>not</w:t>
      </w:r>
      <w:r w:rsidRPr="0069392B">
        <w:rPr>
          <w:rFonts w:ascii="Times New Roman" w:hAnsi="Times New Roman" w:cs="Times New Roman"/>
          <w:sz w:val="24"/>
          <w:szCs w:val="24"/>
        </w:rPr>
        <w:t xml:space="preserve"> </w:t>
      </w:r>
      <w:r>
        <w:rPr>
          <w:rFonts w:ascii="Times New Roman" w:hAnsi="Times New Roman" w:cs="Times New Roman"/>
          <w:sz w:val="24"/>
          <w:szCs w:val="24"/>
        </w:rPr>
        <w:t>contain</w:t>
      </w:r>
      <w:r w:rsidRPr="0069392B">
        <w:rPr>
          <w:rFonts w:ascii="Times New Roman" w:hAnsi="Times New Roman" w:cs="Times New Roman"/>
          <w:sz w:val="24"/>
          <w:szCs w:val="24"/>
        </w:rPr>
        <w:t xml:space="preserve"> </w:t>
      </w:r>
      <w:r>
        <w:rPr>
          <w:rFonts w:ascii="Times New Roman" w:hAnsi="Times New Roman" w:cs="Times New Roman"/>
          <w:sz w:val="24"/>
          <w:szCs w:val="24"/>
        </w:rPr>
        <w:t>measures</w:t>
      </w:r>
      <w:r w:rsidRPr="0069392B">
        <w:rPr>
          <w:rFonts w:ascii="Times New Roman" w:hAnsi="Times New Roman" w:cs="Times New Roman"/>
          <w:sz w:val="24"/>
          <w:szCs w:val="24"/>
        </w:rPr>
        <w:t xml:space="preserve"> </w:t>
      </w:r>
      <w:r>
        <w:rPr>
          <w:rFonts w:ascii="Times New Roman" w:hAnsi="Times New Roman" w:cs="Times New Roman"/>
          <w:sz w:val="24"/>
          <w:szCs w:val="24"/>
        </w:rPr>
        <w:t>focusing</w:t>
      </w:r>
      <w:r w:rsidRPr="0069392B">
        <w:rPr>
          <w:rFonts w:ascii="Times New Roman" w:hAnsi="Times New Roman" w:cs="Times New Roman"/>
          <w:sz w:val="24"/>
          <w:szCs w:val="24"/>
        </w:rPr>
        <w:t xml:space="preserve"> </w:t>
      </w:r>
      <w:r>
        <w:rPr>
          <w:rFonts w:ascii="Times New Roman" w:hAnsi="Times New Roman" w:cs="Times New Roman"/>
          <w:sz w:val="24"/>
          <w:szCs w:val="24"/>
        </w:rPr>
        <w:t>on</w:t>
      </w:r>
      <w:r w:rsidRPr="0069392B">
        <w:rPr>
          <w:rFonts w:ascii="Times New Roman" w:hAnsi="Times New Roman" w:cs="Times New Roman"/>
          <w:sz w:val="24"/>
          <w:szCs w:val="24"/>
        </w:rPr>
        <w:t xml:space="preserve"> </w:t>
      </w:r>
      <w:r>
        <w:rPr>
          <w:rFonts w:ascii="Times New Roman" w:hAnsi="Times New Roman" w:cs="Times New Roman"/>
          <w:sz w:val="24"/>
          <w:szCs w:val="24"/>
        </w:rPr>
        <w:t>provision</w:t>
      </w:r>
      <w:r w:rsidRPr="0069392B">
        <w:rPr>
          <w:rFonts w:ascii="Times New Roman" w:hAnsi="Times New Roman" w:cs="Times New Roman"/>
          <w:sz w:val="24"/>
          <w:szCs w:val="24"/>
        </w:rPr>
        <w:t xml:space="preserve"> </w:t>
      </w:r>
      <w:r>
        <w:rPr>
          <w:rFonts w:ascii="Times New Roman" w:hAnsi="Times New Roman" w:cs="Times New Roman"/>
          <w:sz w:val="24"/>
          <w:szCs w:val="24"/>
        </w:rPr>
        <w:t>of</w:t>
      </w:r>
      <w:r w:rsidRPr="0069392B">
        <w:rPr>
          <w:rFonts w:ascii="Times New Roman" w:hAnsi="Times New Roman" w:cs="Times New Roman"/>
          <w:sz w:val="24"/>
          <w:szCs w:val="24"/>
        </w:rPr>
        <w:t xml:space="preserve"> </w:t>
      </w:r>
      <w:r>
        <w:rPr>
          <w:rFonts w:ascii="Times New Roman" w:hAnsi="Times New Roman" w:cs="Times New Roman"/>
          <w:sz w:val="24"/>
          <w:szCs w:val="24"/>
        </w:rPr>
        <w:lastRenderedPageBreak/>
        <w:t>assistance</w:t>
      </w:r>
      <w:r w:rsidRPr="0069392B">
        <w:rPr>
          <w:rFonts w:ascii="Times New Roman" w:hAnsi="Times New Roman" w:cs="Times New Roman"/>
          <w:sz w:val="24"/>
          <w:szCs w:val="24"/>
        </w:rPr>
        <w:t xml:space="preserve"> </w:t>
      </w:r>
      <w:r>
        <w:rPr>
          <w:rFonts w:ascii="Times New Roman" w:hAnsi="Times New Roman" w:cs="Times New Roman"/>
          <w:sz w:val="24"/>
          <w:szCs w:val="24"/>
        </w:rPr>
        <w:t>to</w:t>
      </w:r>
      <w:r w:rsidRPr="0069392B">
        <w:rPr>
          <w:rFonts w:ascii="Times New Roman" w:hAnsi="Times New Roman" w:cs="Times New Roman"/>
          <w:sz w:val="24"/>
          <w:szCs w:val="24"/>
        </w:rPr>
        <w:t xml:space="preserve"> </w:t>
      </w:r>
      <w:r>
        <w:rPr>
          <w:rFonts w:ascii="Times New Roman" w:hAnsi="Times New Roman" w:cs="Times New Roman"/>
          <w:sz w:val="24"/>
          <w:szCs w:val="24"/>
        </w:rPr>
        <w:t>the victims of domestic violence. The</w:t>
      </w:r>
      <w:r w:rsidRPr="0069392B">
        <w:rPr>
          <w:rFonts w:ascii="Times New Roman" w:hAnsi="Times New Roman" w:cs="Times New Roman"/>
          <w:sz w:val="24"/>
          <w:szCs w:val="24"/>
        </w:rPr>
        <w:t xml:space="preserve"> </w:t>
      </w:r>
      <w:r>
        <w:rPr>
          <w:rFonts w:ascii="Times New Roman" w:hAnsi="Times New Roman" w:cs="Times New Roman"/>
          <w:sz w:val="24"/>
          <w:szCs w:val="24"/>
        </w:rPr>
        <w:t>program</w:t>
      </w:r>
      <w:r w:rsidRPr="0069392B">
        <w:rPr>
          <w:rFonts w:ascii="Times New Roman" w:hAnsi="Times New Roman" w:cs="Times New Roman"/>
          <w:sz w:val="24"/>
          <w:szCs w:val="24"/>
        </w:rPr>
        <w:t xml:space="preserve"> </w:t>
      </w:r>
      <w:r>
        <w:rPr>
          <w:rFonts w:ascii="Times New Roman" w:hAnsi="Times New Roman" w:cs="Times New Roman"/>
          <w:sz w:val="24"/>
          <w:szCs w:val="24"/>
        </w:rPr>
        <w:t>is</w:t>
      </w:r>
      <w:r w:rsidRPr="0069392B">
        <w:rPr>
          <w:rFonts w:ascii="Times New Roman" w:hAnsi="Times New Roman" w:cs="Times New Roman"/>
          <w:sz w:val="24"/>
          <w:szCs w:val="24"/>
        </w:rPr>
        <w:t xml:space="preserve"> </w:t>
      </w:r>
      <w:r>
        <w:rPr>
          <w:rFonts w:ascii="Times New Roman" w:hAnsi="Times New Roman" w:cs="Times New Roman"/>
          <w:sz w:val="24"/>
          <w:szCs w:val="24"/>
        </w:rPr>
        <w:t>more</w:t>
      </w:r>
      <w:r w:rsidRPr="0069392B">
        <w:rPr>
          <w:rFonts w:ascii="Times New Roman" w:hAnsi="Times New Roman" w:cs="Times New Roman"/>
          <w:sz w:val="24"/>
          <w:szCs w:val="24"/>
        </w:rPr>
        <w:t xml:space="preserve"> </w:t>
      </w:r>
      <w:r>
        <w:rPr>
          <w:rFonts w:ascii="Times New Roman" w:hAnsi="Times New Roman" w:cs="Times New Roman"/>
          <w:sz w:val="24"/>
          <w:szCs w:val="24"/>
        </w:rPr>
        <w:t>aimed</w:t>
      </w:r>
      <w:r w:rsidRPr="0069392B">
        <w:rPr>
          <w:rFonts w:ascii="Times New Roman" w:hAnsi="Times New Roman" w:cs="Times New Roman"/>
          <w:sz w:val="24"/>
          <w:szCs w:val="24"/>
        </w:rPr>
        <w:t xml:space="preserve"> </w:t>
      </w:r>
      <w:r>
        <w:rPr>
          <w:rFonts w:ascii="Times New Roman" w:hAnsi="Times New Roman" w:cs="Times New Roman"/>
          <w:sz w:val="24"/>
          <w:szCs w:val="24"/>
        </w:rPr>
        <w:t>at</w:t>
      </w:r>
      <w:r w:rsidRPr="0069392B">
        <w:rPr>
          <w:rFonts w:ascii="Times New Roman" w:hAnsi="Times New Roman" w:cs="Times New Roman"/>
          <w:sz w:val="24"/>
          <w:szCs w:val="24"/>
        </w:rPr>
        <w:t xml:space="preserve"> </w:t>
      </w:r>
      <w:r>
        <w:rPr>
          <w:rFonts w:ascii="Times New Roman" w:hAnsi="Times New Roman" w:cs="Times New Roman"/>
          <w:sz w:val="24"/>
          <w:szCs w:val="24"/>
        </w:rPr>
        <w:t>changing</w:t>
      </w:r>
      <w:r w:rsidRPr="0069392B">
        <w:rPr>
          <w:rFonts w:ascii="Times New Roman" w:hAnsi="Times New Roman" w:cs="Times New Roman"/>
          <w:sz w:val="24"/>
          <w:szCs w:val="24"/>
        </w:rPr>
        <w:t xml:space="preserve"> </w:t>
      </w:r>
      <w:r>
        <w:rPr>
          <w:rFonts w:ascii="Times New Roman" w:hAnsi="Times New Roman" w:cs="Times New Roman"/>
          <w:sz w:val="24"/>
          <w:szCs w:val="24"/>
        </w:rPr>
        <w:t>the</w:t>
      </w:r>
      <w:r w:rsidRPr="0069392B">
        <w:rPr>
          <w:rFonts w:ascii="Times New Roman" w:hAnsi="Times New Roman" w:cs="Times New Roman"/>
          <w:sz w:val="24"/>
          <w:szCs w:val="24"/>
        </w:rPr>
        <w:t xml:space="preserve"> </w:t>
      </w:r>
      <w:r>
        <w:rPr>
          <w:rFonts w:ascii="Times New Roman" w:hAnsi="Times New Roman" w:cs="Times New Roman"/>
          <w:sz w:val="24"/>
          <w:szCs w:val="24"/>
        </w:rPr>
        <w:t>public</w:t>
      </w:r>
      <w:r w:rsidRPr="0069392B">
        <w:rPr>
          <w:rFonts w:ascii="Times New Roman" w:hAnsi="Times New Roman" w:cs="Times New Roman"/>
          <w:sz w:val="24"/>
          <w:szCs w:val="24"/>
        </w:rPr>
        <w:t xml:space="preserve"> </w:t>
      </w:r>
      <w:r>
        <w:rPr>
          <w:rFonts w:ascii="Times New Roman" w:hAnsi="Times New Roman" w:cs="Times New Roman"/>
          <w:sz w:val="24"/>
          <w:szCs w:val="24"/>
        </w:rPr>
        <w:t>perceptions</w:t>
      </w:r>
      <w:r w:rsidRPr="0069392B">
        <w:rPr>
          <w:rFonts w:ascii="Times New Roman" w:hAnsi="Times New Roman" w:cs="Times New Roman"/>
          <w:sz w:val="24"/>
          <w:szCs w:val="24"/>
        </w:rPr>
        <w:t xml:space="preserve"> </w:t>
      </w:r>
      <w:r>
        <w:rPr>
          <w:rFonts w:ascii="Times New Roman" w:hAnsi="Times New Roman" w:cs="Times New Roman"/>
          <w:sz w:val="24"/>
          <w:szCs w:val="24"/>
        </w:rPr>
        <w:t>of</w:t>
      </w:r>
      <w:r w:rsidRPr="0069392B">
        <w:rPr>
          <w:rFonts w:ascii="Times New Roman" w:hAnsi="Times New Roman" w:cs="Times New Roman"/>
          <w:sz w:val="24"/>
          <w:szCs w:val="24"/>
        </w:rPr>
        <w:t xml:space="preserve"> </w:t>
      </w:r>
      <w:r>
        <w:rPr>
          <w:rFonts w:ascii="Times New Roman" w:hAnsi="Times New Roman" w:cs="Times New Roman"/>
          <w:sz w:val="24"/>
          <w:szCs w:val="24"/>
        </w:rPr>
        <w:t>domestic</w:t>
      </w:r>
      <w:r w:rsidRPr="0069392B">
        <w:rPr>
          <w:rFonts w:ascii="Times New Roman" w:hAnsi="Times New Roman" w:cs="Times New Roman"/>
          <w:sz w:val="24"/>
          <w:szCs w:val="24"/>
        </w:rPr>
        <w:t xml:space="preserve"> </w:t>
      </w:r>
      <w:r>
        <w:rPr>
          <w:rFonts w:ascii="Times New Roman" w:hAnsi="Times New Roman" w:cs="Times New Roman"/>
          <w:sz w:val="24"/>
          <w:szCs w:val="24"/>
        </w:rPr>
        <w:t>violence</w:t>
      </w:r>
      <w:r w:rsidRPr="0069392B">
        <w:rPr>
          <w:rFonts w:ascii="Times New Roman" w:hAnsi="Times New Roman" w:cs="Times New Roman"/>
          <w:sz w:val="24"/>
          <w:szCs w:val="24"/>
        </w:rPr>
        <w:t xml:space="preserve">, </w:t>
      </w:r>
      <w:r>
        <w:rPr>
          <w:rFonts w:ascii="Times New Roman" w:hAnsi="Times New Roman" w:cs="Times New Roman"/>
          <w:sz w:val="24"/>
          <w:szCs w:val="24"/>
        </w:rPr>
        <w:t>eradicating</w:t>
      </w:r>
      <w:r w:rsidRPr="0069392B">
        <w:rPr>
          <w:rFonts w:ascii="Times New Roman" w:hAnsi="Times New Roman" w:cs="Times New Roman"/>
          <w:sz w:val="24"/>
          <w:szCs w:val="24"/>
        </w:rPr>
        <w:t xml:space="preserve"> </w:t>
      </w:r>
      <w:r>
        <w:rPr>
          <w:rFonts w:ascii="Times New Roman" w:hAnsi="Times New Roman" w:cs="Times New Roman"/>
          <w:sz w:val="24"/>
          <w:szCs w:val="24"/>
        </w:rPr>
        <w:t>traditions</w:t>
      </w:r>
      <w:r w:rsidRPr="0069392B">
        <w:rPr>
          <w:rFonts w:ascii="Times New Roman" w:hAnsi="Times New Roman" w:cs="Times New Roman"/>
          <w:sz w:val="24"/>
          <w:szCs w:val="24"/>
        </w:rPr>
        <w:t xml:space="preserve"> </w:t>
      </w:r>
      <w:r>
        <w:rPr>
          <w:rFonts w:ascii="Times New Roman" w:hAnsi="Times New Roman" w:cs="Times New Roman"/>
          <w:sz w:val="24"/>
          <w:szCs w:val="24"/>
        </w:rPr>
        <w:t>causing</w:t>
      </w:r>
      <w:r w:rsidRPr="0069392B">
        <w:rPr>
          <w:rFonts w:ascii="Times New Roman" w:hAnsi="Times New Roman" w:cs="Times New Roman"/>
          <w:sz w:val="24"/>
          <w:szCs w:val="24"/>
        </w:rPr>
        <w:t xml:space="preserve"> </w:t>
      </w:r>
      <w:r>
        <w:rPr>
          <w:rFonts w:ascii="Times New Roman" w:hAnsi="Times New Roman" w:cs="Times New Roman"/>
          <w:sz w:val="24"/>
          <w:szCs w:val="24"/>
        </w:rPr>
        <w:t>domestic</w:t>
      </w:r>
      <w:r w:rsidRPr="0069392B">
        <w:rPr>
          <w:rFonts w:ascii="Times New Roman" w:hAnsi="Times New Roman" w:cs="Times New Roman"/>
          <w:sz w:val="24"/>
          <w:szCs w:val="24"/>
        </w:rPr>
        <w:t xml:space="preserve"> </w:t>
      </w:r>
      <w:r>
        <w:rPr>
          <w:rFonts w:ascii="Times New Roman" w:hAnsi="Times New Roman" w:cs="Times New Roman"/>
          <w:sz w:val="24"/>
          <w:szCs w:val="24"/>
        </w:rPr>
        <w:t>violence, building the capacity of government officials</w:t>
      </w:r>
      <w:r w:rsidR="00511F53">
        <w:rPr>
          <w:rFonts w:ascii="Times New Roman" w:hAnsi="Times New Roman" w:cs="Times New Roman"/>
          <w:sz w:val="24"/>
          <w:szCs w:val="24"/>
        </w:rPr>
        <w:t xml:space="preserve"> and </w:t>
      </w:r>
      <w:r w:rsidR="004C3670">
        <w:rPr>
          <w:rFonts w:ascii="Times New Roman" w:hAnsi="Times New Roman" w:cs="Times New Roman"/>
          <w:sz w:val="24"/>
          <w:szCs w:val="24"/>
        </w:rPr>
        <w:t xml:space="preserve">doctors </w:t>
      </w:r>
      <w:r w:rsidR="00511F53">
        <w:rPr>
          <w:rFonts w:ascii="Times New Roman" w:hAnsi="Times New Roman" w:cs="Times New Roman"/>
          <w:sz w:val="24"/>
          <w:szCs w:val="24"/>
        </w:rPr>
        <w:t>on domestic violence and relati</w:t>
      </w:r>
      <w:r w:rsidR="00F620CD">
        <w:rPr>
          <w:rFonts w:ascii="Times New Roman" w:hAnsi="Times New Roman" w:cs="Times New Roman"/>
          <w:sz w:val="24"/>
          <w:szCs w:val="24"/>
        </w:rPr>
        <w:t>o</w:t>
      </w:r>
      <w:r w:rsidR="00511F53">
        <w:rPr>
          <w:rFonts w:ascii="Times New Roman" w:hAnsi="Times New Roman" w:cs="Times New Roman"/>
          <w:sz w:val="24"/>
          <w:szCs w:val="24"/>
        </w:rPr>
        <w:t xml:space="preserve">ns with mass media. </w:t>
      </w:r>
      <w:r>
        <w:rPr>
          <w:rFonts w:ascii="Times New Roman" w:hAnsi="Times New Roman" w:cs="Times New Roman"/>
          <w:sz w:val="24"/>
          <w:szCs w:val="24"/>
        </w:rPr>
        <w:t xml:space="preserve"> </w:t>
      </w:r>
      <w:r w:rsidRPr="0069392B">
        <w:rPr>
          <w:rFonts w:ascii="Times New Roman" w:hAnsi="Times New Roman" w:cs="Times New Roman"/>
          <w:sz w:val="24"/>
          <w:szCs w:val="24"/>
        </w:rPr>
        <w:t xml:space="preserve"> </w:t>
      </w:r>
    </w:p>
    <w:p w:rsidR="002C34B4" w:rsidRPr="00F620CD" w:rsidRDefault="002C34B4" w:rsidP="002C34B4">
      <w:pPr>
        <w:spacing w:after="0" w:line="240" w:lineRule="auto"/>
        <w:ind w:left="360"/>
        <w:jc w:val="both"/>
        <w:rPr>
          <w:rFonts w:ascii="Times New Roman" w:hAnsi="Times New Roman" w:cs="Times New Roman"/>
          <w:sz w:val="24"/>
          <w:szCs w:val="24"/>
        </w:rPr>
      </w:pPr>
    </w:p>
    <w:p w:rsidR="002C34B4" w:rsidRPr="002C34B4" w:rsidRDefault="00511F53" w:rsidP="00511F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2C34B4" w:rsidRPr="002C34B4">
        <w:rPr>
          <w:rFonts w:ascii="Times New Roman" w:hAnsi="Times New Roman" w:cs="Times New Roman"/>
          <w:b/>
          <w:sz w:val="24"/>
          <w:szCs w:val="24"/>
        </w:rPr>
        <w:t>:</w:t>
      </w:r>
    </w:p>
    <w:p w:rsidR="00F824FB" w:rsidRPr="00F620CD" w:rsidRDefault="00F620CD" w:rsidP="00F620CD">
      <w:pPr>
        <w:pStyle w:val="a6"/>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w:t>
      </w:r>
      <w:r w:rsidRPr="00F620CD">
        <w:rPr>
          <w:rFonts w:ascii="Times New Roman" w:hAnsi="Times New Roman" w:cs="Times New Roman"/>
          <w:b/>
          <w:sz w:val="24"/>
          <w:szCs w:val="24"/>
        </w:rPr>
        <w:t xml:space="preserve"> </w:t>
      </w:r>
      <w:r>
        <w:rPr>
          <w:rFonts w:ascii="Times New Roman" w:hAnsi="Times New Roman" w:cs="Times New Roman"/>
          <w:b/>
          <w:sz w:val="24"/>
          <w:szCs w:val="24"/>
        </w:rPr>
        <w:t>many</w:t>
      </w:r>
      <w:r w:rsidRPr="00F620CD">
        <w:rPr>
          <w:rFonts w:ascii="Times New Roman" w:hAnsi="Times New Roman" w:cs="Times New Roman"/>
          <w:b/>
          <w:sz w:val="24"/>
          <w:szCs w:val="24"/>
        </w:rPr>
        <w:t xml:space="preserve"> </w:t>
      </w:r>
      <w:r>
        <w:rPr>
          <w:rFonts w:ascii="Times New Roman" w:hAnsi="Times New Roman" w:cs="Times New Roman"/>
          <w:b/>
          <w:sz w:val="24"/>
          <w:szCs w:val="24"/>
        </w:rPr>
        <w:t>state</w:t>
      </w:r>
      <w:r w:rsidRPr="00F620CD">
        <w:rPr>
          <w:rFonts w:ascii="Times New Roman" w:hAnsi="Times New Roman" w:cs="Times New Roman"/>
          <w:b/>
          <w:sz w:val="24"/>
          <w:szCs w:val="24"/>
        </w:rPr>
        <w:t xml:space="preserve"> </w:t>
      </w:r>
      <w:r>
        <w:rPr>
          <w:rFonts w:ascii="Times New Roman" w:hAnsi="Times New Roman" w:cs="Times New Roman"/>
          <w:b/>
          <w:sz w:val="24"/>
          <w:szCs w:val="24"/>
        </w:rPr>
        <w:t>shelters</w:t>
      </w:r>
      <w:r w:rsidRPr="00F620CD">
        <w:rPr>
          <w:rFonts w:ascii="Times New Roman" w:hAnsi="Times New Roman" w:cs="Times New Roman"/>
          <w:b/>
          <w:sz w:val="24"/>
          <w:szCs w:val="24"/>
        </w:rPr>
        <w:t xml:space="preserve"> </w:t>
      </w:r>
      <w:r>
        <w:rPr>
          <w:rFonts w:ascii="Times New Roman" w:hAnsi="Times New Roman" w:cs="Times New Roman"/>
          <w:b/>
          <w:sz w:val="24"/>
          <w:szCs w:val="24"/>
        </w:rPr>
        <w:t>have</w:t>
      </w:r>
      <w:r w:rsidRPr="00F620CD">
        <w:rPr>
          <w:rFonts w:ascii="Times New Roman" w:hAnsi="Times New Roman" w:cs="Times New Roman"/>
          <w:b/>
          <w:sz w:val="24"/>
          <w:szCs w:val="24"/>
        </w:rPr>
        <w:t xml:space="preserve"> </w:t>
      </w:r>
      <w:r>
        <w:rPr>
          <w:rFonts w:ascii="Times New Roman" w:hAnsi="Times New Roman" w:cs="Times New Roman"/>
          <w:b/>
          <w:sz w:val="24"/>
          <w:szCs w:val="24"/>
        </w:rPr>
        <w:t>been</w:t>
      </w:r>
      <w:r w:rsidRPr="00F620CD">
        <w:rPr>
          <w:rFonts w:ascii="Times New Roman" w:hAnsi="Times New Roman" w:cs="Times New Roman"/>
          <w:b/>
          <w:sz w:val="24"/>
          <w:szCs w:val="24"/>
        </w:rPr>
        <w:t xml:space="preserve"> </w:t>
      </w:r>
      <w:r>
        <w:rPr>
          <w:rFonts w:ascii="Times New Roman" w:hAnsi="Times New Roman" w:cs="Times New Roman"/>
          <w:b/>
          <w:sz w:val="24"/>
          <w:szCs w:val="24"/>
        </w:rPr>
        <w:t>opened</w:t>
      </w:r>
      <w:r w:rsidRPr="00F620CD">
        <w:rPr>
          <w:rFonts w:ascii="Times New Roman" w:hAnsi="Times New Roman" w:cs="Times New Roman"/>
          <w:b/>
          <w:sz w:val="24"/>
          <w:szCs w:val="24"/>
        </w:rPr>
        <w:t xml:space="preserve"> </w:t>
      </w:r>
      <w:r>
        <w:rPr>
          <w:rFonts w:ascii="Times New Roman" w:hAnsi="Times New Roman" w:cs="Times New Roman"/>
          <w:b/>
          <w:sz w:val="24"/>
          <w:szCs w:val="24"/>
        </w:rPr>
        <w:t>in</w:t>
      </w:r>
      <w:r w:rsidRPr="00F620CD">
        <w:rPr>
          <w:rFonts w:ascii="Times New Roman" w:hAnsi="Times New Roman" w:cs="Times New Roman"/>
          <w:b/>
          <w:sz w:val="24"/>
          <w:szCs w:val="24"/>
        </w:rPr>
        <w:t xml:space="preserve"> </w:t>
      </w:r>
      <w:r>
        <w:rPr>
          <w:rFonts w:ascii="Times New Roman" w:hAnsi="Times New Roman" w:cs="Times New Roman"/>
          <w:b/>
          <w:sz w:val="24"/>
          <w:szCs w:val="24"/>
        </w:rPr>
        <w:t>the</w:t>
      </w:r>
      <w:r w:rsidRPr="00F620CD">
        <w:rPr>
          <w:rFonts w:ascii="Times New Roman" w:hAnsi="Times New Roman" w:cs="Times New Roman"/>
          <w:b/>
          <w:sz w:val="24"/>
          <w:szCs w:val="24"/>
        </w:rPr>
        <w:t xml:space="preserve"> </w:t>
      </w:r>
      <w:r>
        <w:rPr>
          <w:rFonts w:ascii="Times New Roman" w:hAnsi="Times New Roman" w:cs="Times New Roman"/>
          <w:b/>
          <w:sz w:val="24"/>
          <w:szCs w:val="24"/>
        </w:rPr>
        <w:t>country and</w:t>
      </w:r>
      <w:r w:rsidRPr="00F620CD">
        <w:rPr>
          <w:rFonts w:ascii="Times New Roman" w:hAnsi="Times New Roman" w:cs="Times New Roman"/>
          <w:b/>
          <w:sz w:val="24"/>
          <w:szCs w:val="24"/>
        </w:rPr>
        <w:t xml:space="preserve"> </w:t>
      </w:r>
      <w:r>
        <w:rPr>
          <w:rFonts w:ascii="Times New Roman" w:hAnsi="Times New Roman" w:cs="Times New Roman"/>
          <w:b/>
          <w:sz w:val="24"/>
          <w:szCs w:val="24"/>
        </w:rPr>
        <w:t>are</w:t>
      </w:r>
      <w:r w:rsidRPr="00F620CD">
        <w:rPr>
          <w:rFonts w:ascii="Times New Roman" w:hAnsi="Times New Roman" w:cs="Times New Roman"/>
          <w:b/>
          <w:sz w:val="24"/>
          <w:szCs w:val="24"/>
        </w:rPr>
        <w:t xml:space="preserve"> </w:t>
      </w:r>
      <w:r>
        <w:rPr>
          <w:rFonts w:ascii="Times New Roman" w:hAnsi="Times New Roman" w:cs="Times New Roman"/>
          <w:b/>
          <w:sz w:val="24"/>
          <w:szCs w:val="24"/>
        </w:rPr>
        <w:t>operating on the state account for victims of domestic violence</w:t>
      </w:r>
      <w:r w:rsidR="002C34B4" w:rsidRPr="00F620CD">
        <w:rPr>
          <w:rFonts w:ascii="Times New Roman" w:hAnsi="Times New Roman" w:cs="Times New Roman"/>
          <w:b/>
          <w:sz w:val="24"/>
          <w:szCs w:val="24"/>
        </w:rPr>
        <w:t>?</w:t>
      </w:r>
    </w:p>
    <w:p w:rsidR="00F824FB" w:rsidRPr="00F620CD" w:rsidRDefault="00F620CD" w:rsidP="00B05E6C">
      <w:pPr>
        <w:pStyle w:val="a6"/>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w:t>
      </w:r>
      <w:r w:rsidRPr="00F620CD">
        <w:rPr>
          <w:rFonts w:ascii="Times New Roman" w:hAnsi="Times New Roman" w:cs="Times New Roman"/>
          <w:b/>
          <w:sz w:val="24"/>
          <w:szCs w:val="24"/>
        </w:rPr>
        <w:t xml:space="preserve"> </w:t>
      </w:r>
      <w:r>
        <w:rPr>
          <w:rFonts w:ascii="Times New Roman" w:hAnsi="Times New Roman" w:cs="Times New Roman"/>
          <w:b/>
          <w:sz w:val="24"/>
          <w:szCs w:val="24"/>
        </w:rPr>
        <w:t>is</w:t>
      </w:r>
      <w:r w:rsidRPr="00F620CD">
        <w:rPr>
          <w:rFonts w:ascii="Times New Roman" w:hAnsi="Times New Roman" w:cs="Times New Roman"/>
          <w:b/>
          <w:sz w:val="24"/>
          <w:szCs w:val="24"/>
        </w:rPr>
        <w:t xml:space="preserve"> </w:t>
      </w:r>
      <w:r>
        <w:rPr>
          <w:rFonts w:ascii="Times New Roman" w:hAnsi="Times New Roman" w:cs="Times New Roman"/>
          <w:b/>
          <w:sz w:val="24"/>
          <w:szCs w:val="24"/>
        </w:rPr>
        <w:t>the</w:t>
      </w:r>
      <w:r w:rsidRPr="00F620CD">
        <w:rPr>
          <w:rFonts w:ascii="Times New Roman" w:hAnsi="Times New Roman" w:cs="Times New Roman"/>
          <w:b/>
          <w:sz w:val="24"/>
          <w:szCs w:val="24"/>
        </w:rPr>
        <w:t xml:space="preserve"> </w:t>
      </w:r>
      <w:r>
        <w:rPr>
          <w:rFonts w:ascii="Times New Roman" w:hAnsi="Times New Roman" w:cs="Times New Roman"/>
          <w:b/>
          <w:sz w:val="24"/>
          <w:szCs w:val="24"/>
        </w:rPr>
        <w:t>percentage</w:t>
      </w:r>
      <w:r w:rsidRPr="00F620CD">
        <w:rPr>
          <w:rFonts w:ascii="Times New Roman" w:hAnsi="Times New Roman" w:cs="Times New Roman"/>
          <w:b/>
          <w:sz w:val="24"/>
          <w:szCs w:val="24"/>
        </w:rPr>
        <w:t xml:space="preserve"> </w:t>
      </w:r>
      <w:r>
        <w:rPr>
          <w:rFonts w:ascii="Times New Roman" w:hAnsi="Times New Roman" w:cs="Times New Roman"/>
          <w:b/>
          <w:sz w:val="24"/>
          <w:szCs w:val="24"/>
        </w:rPr>
        <w:t>of</w:t>
      </w:r>
      <w:r w:rsidRPr="00F620CD">
        <w:rPr>
          <w:rFonts w:ascii="Times New Roman" w:hAnsi="Times New Roman" w:cs="Times New Roman"/>
          <w:b/>
          <w:sz w:val="24"/>
          <w:szCs w:val="24"/>
        </w:rPr>
        <w:t xml:space="preserve"> </w:t>
      </w:r>
      <w:r>
        <w:rPr>
          <w:rFonts w:ascii="Times New Roman" w:hAnsi="Times New Roman" w:cs="Times New Roman"/>
          <w:b/>
          <w:sz w:val="24"/>
          <w:szCs w:val="24"/>
        </w:rPr>
        <w:t>allocated</w:t>
      </w:r>
      <w:r w:rsidRPr="00F620CD">
        <w:rPr>
          <w:rFonts w:ascii="Times New Roman" w:hAnsi="Times New Roman" w:cs="Times New Roman"/>
          <w:b/>
          <w:sz w:val="24"/>
          <w:szCs w:val="24"/>
        </w:rPr>
        <w:t xml:space="preserve"> </w:t>
      </w:r>
      <w:r>
        <w:rPr>
          <w:rFonts w:ascii="Times New Roman" w:hAnsi="Times New Roman" w:cs="Times New Roman"/>
          <w:b/>
          <w:sz w:val="24"/>
          <w:szCs w:val="24"/>
        </w:rPr>
        <w:t>funds</w:t>
      </w:r>
      <w:r w:rsidRPr="00F620CD">
        <w:rPr>
          <w:rFonts w:ascii="Times New Roman" w:hAnsi="Times New Roman" w:cs="Times New Roman"/>
          <w:b/>
          <w:sz w:val="24"/>
          <w:szCs w:val="24"/>
        </w:rPr>
        <w:t xml:space="preserve"> </w:t>
      </w:r>
      <w:r>
        <w:rPr>
          <w:rFonts w:ascii="Times New Roman" w:hAnsi="Times New Roman" w:cs="Times New Roman"/>
          <w:b/>
          <w:sz w:val="24"/>
          <w:szCs w:val="24"/>
        </w:rPr>
        <w:t>from</w:t>
      </w:r>
      <w:r w:rsidRPr="00F620CD">
        <w:rPr>
          <w:rFonts w:ascii="Times New Roman" w:hAnsi="Times New Roman" w:cs="Times New Roman"/>
          <w:b/>
          <w:sz w:val="24"/>
          <w:szCs w:val="24"/>
        </w:rPr>
        <w:t xml:space="preserve"> </w:t>
      </w:r>
      <w:r>
        <w:rPr>
          <w:rFonts w:ascii="Times New Roman" w:hAnsi="Times New Roman" w:cs="Times New Roman"/>
          <w:b/>
          <w:sz w:val="24"/>
          <w:szCs w:val="24"/>
        </w:rPr>
        <w:t>the</w:t>
      </w:r>
      <w:r w:rsidRPr="00F620CD">
        <w:rPr>
          <w:rFonts w:ascii="Times New Roman" w:hAnsi="Times New Roman" w:cs="Times New Roman"/>
          <w:b/>
          <w:sz w:val="24"/>
          <w:szCs w:val="24"/>
        </w:rPr>
        <w:t xml:space="preserve"> </w:t>
      </w:r>
      <w:r>
        <w:rPr>
          <w:rFonts w:ascii="Times New Roman" w:hAnsi="Times New Roman" w:cs="Times New Roman"/>
          <w:b/>
          <w:sz w:val="24"/>
          <w:szCs w:val="24"/>
        </w:rPr>
        <w:t>state</w:t>
      </w:r>
      <w:r w:rsidRPr="00F620CD">
        <w:rPr>
          <w:rFonts w:ascii="Times New Roman" w:hAnsi="Times New Roman" w:cs="Times New Roman"/>
          <w:b/>
          <w:sz w:val="24"/>
          <w:szCs w:val="24"/>
        </w:rPr>
        <w:t xml:space="preserve"> </w:t>
      </w:r>
      <w:r>
        <w:rPr>
          <w:rFonts w:ascii="Times New Roman" w:hAnsi="Times New Roman" w:cs="Times New Roman"/>
          <w:b/>
          <w:sz w:val="24"/>
          <w:szCs w:val="24"/>
        </w:rPr>
        <w:t>and</w:t>
      </w:r>
      <w:r w:rsidRPr="00F620CD">
        <w:rPr>
          <w:rFonts w:ascii="Times New Roman" w:hAnsi="Times New Roman" w:cs="Times New Roman"/>
          <w:b/>
          <w:sz w:val="24"/>
          <w:szCs w:val="24"/>
        </w:rPr>
        <w:t xml:space="preserve"> </w:t>
      </w:r>
      <w:r>
        <w:rPr>
          <w:rFonts w:ascii="Times New Roman" w:hAnsi="Times New Roman" w:cs="Times New Roman"/>
          <w:b/>
          <w:sz w:val="24"/>
          <w:szCs w:val="24"/>
        </w:rPr>
        <w:t>local</w:t>
      </w:r>
      <w:r w:rsidRPr="00F620CD">
        <w:rPr>
          <w:rFonts w:ascii="Times New Roman" w:hAnsi="Times New Roman" w:cs="Times New Roman"/>
          <w:b/>
          <w:sz w:val="24"/>
          <w:szCs w:val="24"/>
        </w:rPr>
        <w:t xml:space="preserve"> </w:t>
      </w:r>
      <w:r>
        <w:rPr>
          <w:rFonts w:ascii="Times New Roman" w:hAnsi="Times New Roman" w:cs="Times New Roman"/>
          <w:b/>
          <w:sz w:val="24"/>
          <w:szCs w:val="24"/>
        </w:rPr>
        <w:t>budgets</w:t>
      </w:r>
      <w:r w:rsidRPr="00F620CD">
        <w:rPr>
          <w:rFonts w:ascii="Times New Roman" w:hAnsi="Times New Roman" w:cs="Times New Roman"/>
          <w:b/>
          <w:sz w:val="24"/>
          <w:szCs w:val="24"/>
        </w:rPr>
        <w:t xml:space="preserve"> </w:t>
      </w:r>
      <w:r>
        <w:rPr>
          <w:rFonts w:ascii="Times New Roman" w:hAnsi="Times New Roman" w:cs="Times New Roman"/>
          <w:b/>
          <w:sz w:val="24"/>
          <w:szCs w:val="24"/>
        </w:rPr>
        <w:t xml:space="preserve">of the country for the implementation of gender programs, specifically </w:t>
      </w:r>
      <w:r w:rsidR="00B05E6C">
        <w:rPr>
          <w:rFonts w:ascii="Times New Roman" w:hAnsi="Times New Roman" w:cs="Times New Roman"/>
          <w:b/>
          <w:sz w:val="24"/>
          <w:szCs w:val="24"/>
        </w:rPr>
        <w:t xml:space="preserve">on the State Program for the Prevention of Domestic Violence in </w:t>
      </w:r>
      <w:r w:rsidR="002C34B4" w:rsidRPr="00F620CD">
        <w:rPr>
          <w:rFonts w:ascii="Times New Roman" w:hAnsi="Times New Roman" w:cs="Times New Roman"/>
          <w:b/>
          <w:sz w:val="24"/>
          <w:szCs w:val="24"/>
        </w:rPr>
        <w:t>2014, 2015, 2016, 2017?</w:t>
      </w:r>
    </w:p>
    <w:p w:rsidR="002C34B4" w:rsidRPr="00F50E64" w:rsidRDefault="00B05E6C" w:rsidP="00E22C99">
      <w:pPr>
        <w:pStyle w:val="a6"/>
        <w:numPr>
          <w:ilvl w:val="0"/>
          <w:numId w:val="3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w:t>
      </w:r>
      <w:r w:rsidRPr="00B05E6C">
        <w:rPr>
          <w:rFonts w:ascii="Times New Roman" w:hAnsi="Times New Roman" w:cs="Times New Roman"/>
          <w:b/>
          <w:sz w:val="24"/>
          <w:szCs w:val="24"/>
        </w:rPr>
        <w:t xml:space="preserve"> </w:t>
      </w:r>
      <w:r w:rsidR="00E22C99">
        <w:rPr>
          <w:rFonts w:ascii="Times New Roman" w:hAnsi="Times New Roman" w:cs="Times New Roman"/>
          <w:b/>
          <w:sz w:val="24"/>
          <w:szCs w:val="24"/>
        </w:rPr>
        <w:t xml:space="preserve">the </w:t>
      </w:r>
      <w:r>
        <w:rPr>
          <w:rFonts w:ascii="Times New Roman" w:hAnsi="Times New Roman" w:cs="Times New Roman"/>
          <w:b/>
          <w:sz w:val="24"/>
          <w:szCs w:val="24"/>
        </w:rPr>
        <w:t>implementation</w:t>
      </w:r>
      <w:r w:rsidRPr="00B05E6C">
        <w:rPr>
          <w:rFonts w:ascii="Times New Roman" w:hAnsi="Times New Roman" w:cs="Times New Roman"/>
          <w:b/>
          <w:sz w:val="24"/>
          <w:szCs w:val="24"/>
        </w:rPr>
        <w:t xml:space="preserve"> </w:t>
      </w:r>
      <w:r>
        <w:rPr>
          <w:rFonts w:ascii="Times New Roman" w:hAnsi="Times New Roman" w:cs="Times New Roman"/>
          <w:b/>
          <w:sz w:val="24"/>
          <w:szCs w:val="24"/>
        </w:rPr>
        <w:t>of</w:t>
      </w:r>
      <w:r w:rsidRPr="00B05E6C">
        <w:rPr>
          <w:rFonts w:ascii="Times New Roman" w:hAnsi="Times New Roman" w:cs="Times New Roman"/>
          <w:b/>
          <w:sz w:val="24"/>
          <w:szCs w:val="24"/>
        </w:rPr>
        <w:t xml:space="preserve"> </w:t>
      </w:r>
      <w:r>
        <w:rPr>
          <w:rFonts w:ascii="Times New Roman" w:hAnsi="Times New Roman" w:cs="Times New Roman"/>
          <w:b/>
          <w:sz w:val="24"/>
          <w:szCs w:val="24"/>
        </w:rPr>
        <w:t>the</w:t>
      </w:r>
      <w:r w:rsidRPr="00B05E6C">
        <w:rPr>
          <w:rFonts w:ascii="Times New Roman" w:hAnsi="Times New Roman" w:cs="Times New Roman"/>
          <w:b/>
          <w:sz w:val="24"/>
          <w:szCs w:val="24"/>
        </w:rPr>
        <w:t xml:space="preserve"> </w:t>
      </w:r>
      <w:r>
        <w:rPr>
          <w:rFonts w:ascii="Times New Roman" w:hAnsi="Times New Roman" w:cs="Times New Roman"/>
          <w:b/>
          <w:sz w:val="24"/>
          <w:szCs w:val="24"/>
        </w:rPr>
        <w:t>Law</w:t>
      </w:r>
      <w:r w:rsidRPr="00B05E6C">
        <w:rPr>
          <w:rFonts w:ascii="Times New Roman" w:hAnsi="Times New Roman" w:cs="Times New Roman"/>
          <w:b/>
          <w:sz w:val="24"/>
          <w:szCs w:val="24"/>
        </w:rPr>
        <w:t xml:space="preserve"> </w:t>
      </w:r>
      <w:r>
        <w:rPr>
          <w:rFonts w:ascii="Times New Roman" w:hAnsi="Times New Roman" w:cs="Times New Roman"/>
          <w:b/>
          <w:sz w:val="24"/>
          <w:szCs w:val="24"/>
        </w:rPr>
        <w:t>of</w:t>
      </w:r>
      <w:r w:rsidRPr="00B05E6C">
        <w:rPr>
          <w:rFonts w:ascii="Times New Roman" w:hAnsi="Times New Roman" w:cs="Times New Roman"/>
          <w:b/>
          <w:sz w:val="24"/>
          <w:szCs w:val="24"/>
        </w:rPr>
        <w:t xml:space="preserve"> </w:t>
      </w:r>
      <w:r>
        <w:rPr>
          <w:rFonts w:ascii="Times New Roman" w:hAnsi="Times New Roman" w:cs="Times New Roman"/>
          <w:b/>
          <w:sz w:val="24"/>
          <w:szCs w:val="24"/>
        </w:rPr>
        <w:t>RT</w:t>
      </w:r>
      <w:r w:rsidRPr="00B05E6C">
        <w:rPr>
          <w:rFonts w:ascii="Times New Roman" w:hAnsi="Times New Roman" w:cs="Times New Roman"/>
          <w:b/>
          <w:sz w:val="24"/>
          <w:szCs w:val="24"/>
        </w:rPr>
        <w:t xml:space="preserve"> “</w:t>
      </w:r>
      <w:r>
        <w:rPr>
          <w:rFonts w:ascii="Times New Roman" w:hAnsi="Times New Roman" w:cs="Times New Roman"/>
          <w:b/>
          <w:sz w:val="24"/>
          <w:szCs w:val="24"/>
        </w:rPr>
        <w:t>On</w:t>
      </w:r>
      <w:r w:rsidRPr="00B05E6C">
        <w:rPr>
          <w:rFonts w:ascii="Times New Roman" w:hAnsi="Times New Roman" w:cs="Times New Roman"/>
          <w:b/>
          <w:sz w:val="24"/>
          <w:szCs w:val="24"/>
        </w:rPr>
        <w:t xml:space="preserve"> </w:t>
      </w:r>
      <w:r>
        <w:rPr>
          <w:rFonts w:ascii="Times New Roman" w:hAnsi="Times New Roman" w:cs="Times New Roman"/>
          <w:b/>
          <w:sz w:val="24"/>
          <w:szCs w:val="24"/>
        </w:rPr>
        <w:t xml:space="preserve">prevention of domestic violence” </w:t>
      </w:r>
      <w:r w:rsidR="00F50E64">
        <w:rPr>
          <w:rFonts w:ascii="Times New Roman" w:hAnsi="Times New Roman" w:cs="Times New Roman"/>
          <w:b/>
          <w:sz w:val="24"/>
          <w:szCs w:val="24"/>
        </w:rPr>
        <w:t xml:space="preserve">and the State Program for the Prevention of Domestic Violence for 2014-2023 </w:t>
      </w:r>
      <w:r>
        <w:rPr>
          <w:rFonts w:ascii="Times New Roman" w:hAnsi="Times New Roman" w:cs="Times New Roman"/>
          <w:b/>
          <w:sz w:val="24"/>
          <w:szCs w:val="24"/>
        </w:rPr>
        <w:t>been</w:t>
      </w:r>
      <w:r w:rsidR="004C3670">
        <w:rPr>
          <w:rFonts w:ascii="Times New Roman" w:hAnsi="Times New Roman" w:cs="Times New Roman"/>
          <w:b/>
          <w:sz w:val="24"/>
          <w:szCs w:val="24"/>
        </w:rPr>
        <w:t xml:space="preserve"> </w:t>
      </w:r>
      <w:r w:rsidR="00E22C99">
        <w:rPr>
          <w:rFonts w:ascii="Times New Roman" w:hAnsi="Times New Roman" w:cs="Times New Roman"/>
          <w:b/>
          <w:sz w:val="24"/>
          <w:szCs w:val="24"/>
        </w:rPr>
        <w:t>monitored</w:t>
      </w:r>
      <w:r w:rsidR="002C34B4" w:rsidRPr="00F50E64">
        <w:rPr>
          <w:rFonts w:ascii="Times New Roman" w:hAnsi="Times New Roman" w:cs="Times New Roman"/>
          <w:b/>
          <w:sz w:val="24"/>
          <w:szCs w:val="24"/>
        </w:rPr>
        <w:t>?</w:t>
      </w:r>
    </w:p>
    <w:p w:rsidR="002C34B4" w:rsidRPr="00F50E64" w:rsidRDefault="002C34B4" w:rsidP="002C34B4">
      <w:pPr>
        <w:spacing w:after="0" w:line="240" w:lineRule="auto"/>
        <w:ind w:left="360"/>
        <w:jc w:val="both"/>
        <w:rPr>
          <w:rFonts w:ascii="Times New Roman" w:hAnsi="Times New Roman" w:cs="Times New Roman"/>
          <w:sz w:val="24"/>
          <w:szCs w:val="24"/>
        </w:rPr>
      </w:pPr>
    </w:p>
    <w:p w:rsidR="002C34B4" w:rsidRPr="00180F76" w:rsidRDefault="00F31E77" w:rsidP="009A70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F31E77">
        <w:rPr>
          <w:rFonts w:ascii="Times New Roman" w:hAnsi="Times New Roman" w:cs="Times New Roman"/>
          <w:sz w:val="24"/>
          <w:szCs w:val="24"/>
        </w:rPr>
        <w:t xml:space="preserve"> </w:t>
      </w:r>
      <w:r>
        <w:rPr>
          <w:rFonts w:ascii="Times New Roman" w:hAnsi="Times New Roman" w:cs="Times New Roman"/>
          <w:sz w:val="24"/>
          <w:szCs w:val="24"/>
        </w:rPr>
        <w:t>Code</w:t>
      </w:r>
      <w:r w:rsidRPr="00F31E77">
        <w:rPr>
          <w:rFonts w:ascii="Times New Roman" w:hAnsi="Times New Roman" w:cs="Times New Roman"/>
          <w:sz w:val="24"/>
          <w:szCs w:val="24"/>
        </w:rPr>
        <w:t xml:space="preserve"> </w:t>
      </w:r>
      <w:r>
        <w:rPr>
          <w:rFonts w:ascii="Times New Roman" w:hAnsi="Times New Roman" w:cs="Times New Roman"/>
          <w:sz w:val="24"/>
          <w:szCs w:val="24"/>
        </w:rPr>
        <w:t>of</w:t>
      </w:r>
      <w:r w:rsidRPr="00F31E77">
        <w:rPr>
          <w:rFonts w:ascii="Times New Roman" w:hAnsi="Times New Roman" w:cs="Times New Roman"/>
          <w:sz w:val="24"/>
          <w:szCs w:val="24"/>
        </w:rPr>
        <w:t xml:space="preserve"> </w:t>
      </w:r>
      <w:r>
        <w:rPr>
          <w:rFonts w:ascii="Times New Roman" w:hAnsi="Times New Roman" w:cs="Times New Roman"/>
          <w:sz w:val="24"/>
          <w:szCs w:val="24"/>
        </w:rPr>
        <w:t>Criminal</w:t>
      </w:r>
      <w:r w:rsidRPr="00F31E77">
        <w:rPr>
          <w:rFonts w:ascii="Times New Roman" w:hAnsi="Times New Roman" w:cs="Times New Roman"/>
          <w:sz w:val="24"/>
          <w:szCs w:val="24"/>
        </w:rPr>
        <w:t xml:space="preserve"> </w:t>
      </w:r>
      <w:r>
        <w:rPr>
          <w:rFonts w:ascii="Times New Roman" w:hAnsi="Times New Roman" w:cs="Times New Roman"/>
          <w:sz w:val="24"/>
          <w:szCs w:val="24"/>
        </w:rPr>
        <w:t>Procedure</w:t>
      </w:r>
      <w:r w:rsidRPr="00F31E77">
        <w:rPr>
          <w:rFonts w:ascii="Times New Roman" w:hAnsi="Times New Roman" w:cs="Times New Roman"/>
          <w:sz w:val="24"/>
          <w:szCs w:val="24"/>
        </w:rPr>
        <w:t xml:space="preserve"> </w:t>
      </w:r>
      <w:r>
        <w:rPr>
          <w:rFonts w:ascii="Times New Roman" w:hAnsi="Times New Roman" w:cs="Times New Roman"/>
          <w:sz w:val="24"/>
          <w:szCs w:val="24"/>
        </w:rPr>
        <w:t>of</w:t>
      </w:r>
      <w:r w:rsidRPr="00F31E77">
        <w:rPr>
          <w:rFonts w:ascii="Times New Roman" w:hAnsi="Times New Roman" w:cs="Times New Roman"/>
          <w:sz w:val="24"/>
          <w:szCs w:val="24"/>
        </w:rPr>
        <w:t xml:space="preserve"> </w:t>
      </w:r>
      <w:r>
        <w:rPr>
          <w:rFonts w:ascii="Times New Roman" w:hAnsi="Times New Roman" w:cs="Times New Roman"/>
          <w:sz w:val="24"/>
          <w:szCs w:val="24"/>
        </w:rPr>
        <w:t>RT</w:t>
      </w:r>
      <w:r w:rsidRPr="00F31E77">
        <w:rPr>
          <w:rFonts w:ascii="Times New Roman" w:hAnsi="Times New Roman" w:cs="Times New Roman"/>
          <w:sz w:val="24"/>
          <w:szCs w:val="24"/>
        </w:rPr>
        <w:t xml:space="preserve"> (</w:t>
      </w:r>
      <w:r>
        <w:rPr>
          <w:rFonts w:ascii="Times New Roman" w:hAnsi="Times New Roman" w:cs="Times New Roman"/>
          <w:sz w:val="24"/>
          <w:szCs w:val="24"/>
        </w:rPr>
        <w:t>CCP</w:t>
      </w:r>
      <w:r w:rsidRPr="00F31E77">
        <w:rPr>
          <w:rFonts w:ascii="Times New Roman" w:hAnsi="Times New Roman" w:cs="Times New Roman"/>
          <w:sz w:val="24"/>
          <w:szCs w:val="24"/>
        </w:rPr>
        <w:t xml:space="preserve">) </w:t>
      </w:r>
      <w:r>
        <w:rPr>
          <w:rFonts w:ascii="Times New Roman" w:hAnsi="Times New Roman" w:cs="Times New Roman"/>
          <w:sz w:val="24"/>
          <w:szCs w:val="24"/>
        </w:rPr>
        <w:t>does</w:t>
      </w:r>
      <w:r w:rsidRPr="00F31E77">
        <w:rPr>
          <w:rFonts w:ascii="Times New Roman" w:hAnsi="Times New Roman" w:cs="Times New Roman"/>
          <w:sz w:val="24"/>
          <w:szCs w:val="24"/>
        </w:rPr>
        <w:t xml:space="preserve"> </w:t>
      </w:r>
      <w:r>
        <w:rPr>
          <w:rFonts w:ascii="Times New Roman" w:hAnsi="Times New Roman" w:cs="Times New Roman"/>
          <w:sz w:val="24"/>
          <w:szCs w:val="24"/>
        </w:rPr>
        <w:t>not</w:t>
      </w:r>
      <w:r w:rsidRPr="00F31E77">
        <w:rPr>
          <w:rFonts w:ascii="Times New Roman" w:hAnsi="Times New Roman" w:cs="Times New Roman"/>
          <w:sz w:val="24"/>
          <w:szCs w:val="24"/>
        </w:rPr>
        <w:t xml:space="preserve"> </w:t>
      </w:r>
      <w:r>
        <w:rPr>
          <w:rFonts w:ascii="Times New Roman" w:hAnsi="Times New Roman" w:cs="Times New Roman"/>
          <w:sz w:val="24"/>
          <w:szCs w:val="24"/>
        </w:rPr>
        <w:t>provide</w:t>
      </w:r>
      <w:r w:rsidRPr="00F31E77">
        <w:rPr>
          <w:rFonts w:ascii="Times New Roman" w:hAnsi="Times New Roman" w:cs="Times New Roman"/>
          <w:sz w:val="24"/>
          <w:szCs w:val="24"/>
        </w:rPr>
        <w:t xml:space="preserve"> </w:t>
      </w:r>
      <w:r>
        <w:rPr>
          <w:rFonts w:ascii="Times New Roman" w:hAnsi="Times New Roman" w:cs="Times New Roman"/>
          <w:sz w:val="24"/>
          <w:szCs w:val="24"/>
        </w:rPr>
        <w:t>for</w:t>
      </w:r>
      <w:r w:rsidRPr="00F31E77">
        <w:rPr>
          <w:rFonts w:ascii="Times New Roman" w:hAnsi="Times New Roman" w:cs="Times New Roman"/>
          <w:sz w:val="24"/>
          <w:szCs w:val="24"/>
        </w:rPr>
        <w:t xml:space="preserve"> </w:t>
      </w:r>
      <w:r>
        <w:rPr>
          <w:rFonts w:ascii="Times New Roman" w:hAnsi="Times New Roman" w:cs="Times New Roman"/>
          <w:sz w:val="24"/>
          <w:szCs w:val="24"/>
        </w:rPr>
        <w:t>compulsory</w:t>
      </w:r>
      <w:r w:rsidRPr="00F31E77">
        <w:rPr>
          <w:rFonts w:ascii="Times New Roman" w:hAnsi="Times New Roman" w:cs="Times New Roman"/>
          <w:sz w:val="24"/>
          <w:szCs w:val="24"/>
        </w:rPr>
        <w:t xml:space="preserve"> </w:t>
      </w:r>
      <w:r>
        <w:rPr>
          <w:rFonts w:ascii="Times New Roman" w:hAnsi="Times New Roman" w:cs="Times New Roman"/>
          <w:sz w:val="24"/>
          <w:szCs w:val="24"/>
        </w:rPr>
        <w:t xml:space="preserve">allocation of a lawyer </w:t>
      </w:r>
      <w:r w:rsidR="00E22C99">
        <w:rPr>
          <w:rFonts w:ascii="Times New Roman" w:hAnsi="Times New Roman" w:cs="Times New Roman"/>
          <w:sz w:val="24"/>
          <w:szCs w:val="24"/>
        </w:rPr>
        <w:t xml:space="preserve">to victims of domestic violence </w:t>
      </w:r>
      <w:r w:rsidR="00DB0078">
        <w:rPr>
          <w:rFonts w:ascii="Times New Roman" w:hAnsi="Times New Roman" w:cs="Times New Roman"/>
          <w:sz w:val="24"/>
          <w:szCs w:val="24"/>
        </w:rPr>
        <w:t xml:space="preserve">at the expense of </w:t>
      </w:r>
      <w:r>
        <w:rPr>
          <w:rFonts w:ascii="Times New Roman" w:hAnsi="Times New Roman" w:cs="Times New Roman"/>
          <w:sz w:val="24"/>
          <w:szCs w:val="24"/>
        </w:rPr>
        <w:t xml:space="preserve">state and that is one of the reasons why victims </w:t>
      </w:r>
      <w:r w:rsidR="00DB0078">
        <w:rPr>
          <w:rFonts w:ascii="Times New Roman" w:hAnsi="Times New Roman" w:cs="Times New Roman"/>
          <w:sz w:val="24"/>
          <w:szCs w:val="24"/>
        </w:rPr>
        <w:t xml:space="preserve">often </w:t>
      </w:r>
      <w:r>
        <w:rPr>
          <w:rFonts w:ascii="Times New Roman" w:hAnsi="Times New Roman" w:cs="Times New Roman"/>
          <w:sz w:val="24"/>
          <w:szCs w:val="24"/>
        </w:rPr>
        <w:t>are not able to defend themselves</w:t>
      </w:r>
      <w:r w:rsidR="00DB0078">
        <w:rPr>
          <w:rFonts w:ascii="Times New Roman" w:hAnsi="Times New Roman" w:cs="Times New Roman"/>
          <w:sz w:val="24"/>
          <w:szCs w:val="24"/>
        </w:rPr>
        <w:t xml:space="preserve"> independently</w:t>
      </w:r>
      <w:r>
        <w:rPr>
          <w:rFonts w:ascii="Times New Roman" w:hAnsi="Times New Roman" w:cs="Times New Roman"/>
          <w:sz w:val="24"/>
          <w:szCs w:val="24"/>
        </w:rPr>
        <w:t xml:space="preserve">. </w:t>
      </w:r>
      <w:r w:rsidR="00DB0078">
        <w:rPr>
          <w:rFonts w:ascii="Times New Roman" w:hAnsi="Times New Roman" w:cs="Times New Roman"/>
          <w:sz w:val="24"/>
          <w:szCs w:val="24"/>
        </w:rPr>
        <w:t xml:space="preserve">On their way to justice they face barriers in the form of condemnation and misunderstanding by law-enforcement agencies, courts and even neighbors. Victims are persuaded to take back their applications, and moreover, there are no other measures of social </w:t>
      </w:r>
      <w:r w:rsidR="007B3DFE">
        <w:rPr>
          <w:rFonts w:ascii="Times New Roman" w:hAnsi="Times New Roman" w:cs="Times New Roman"/>
          <w:sz w:val="24"/>
          <w:szCs w:val="24"/>
        </w:rPr>
        <w:t xml:space="preserve">nature that would help her to achieve justice. Moral and material damage that should be compensated to victims of domestic violence is not </w:t>
      </w:r>
      <w:r w:rsidR="009A70C5">
        <w:rPr>
          <w:rFonts w:ascii="Times New Roman" w:hAnsi="Times New Roman" w:cs="Times New Roman"/>
          <w:sz w:val="24"/>
          <w:szCs w:val="24"/>
        </w:rPr>
        <w:t xml:space="preserve">practically </w:t>
      </w:r>
      <w:r w:rsidR="007B3DFE">
        <w:rPr>
          <w:rFonts w:ascii="Times New Roman" w:hAnsi="Times New Roman" w:cs="Times New Roman"/>
          <w:sz w:val="24"/>
          <w:szCs w:val="24"/>
        </w:rPr>
        <w:t xml:space="preserve">provided. </w:t>
      </w:r>
    </w:p>
    <w:p w:rsidR="00F824FB" w:rsidRPr="00180F76" w:rsidRDefault="00F824FB" w:rsidP="00F824FB">
      <w:pPr>
        <w:spacing w:after="0" w:line="240" w:lineRule="auto"/>
        <w:ind w:firstLine="708"/>
        <w:jc w:val="both"/>
        <w:rPr>
          <w:rFonts w:ascii="Times New Roman" w:hAnsi="Times New Roman" w:cs="Times New Roman"/>
          <w:sz w:val="24"/>
          <w:szCs w:val="24"/>
        </w:rPr>
      </w:pPr>
    </w:p>
    <w:p w:rsidR="002C34B4" w:rsidRPr="002C34B4" w:rsidRDefault="007B3DFE" w:rsidP="007B3D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2C34B4" w:rsidRPr="002C34B4">
        <w:rPr>
          <w:rFonts w:ascii="Times New Roman" w:hAnsi="Times New Roman" w:cs="Times New Roman"/>
          <w:b/>
          <w:sz w:val="24"/>
          <w:szCs w:val="24"/>
        </w:rPr>
        <w:t>:</w:t>
      </w:r>
    </w:p>
    <w:p w:rsidR="00F824FB" w:rsidRPr="004C5746" w:rsidRDefault="007B3DFE" w:rsidP="004C5746">
      <w:pPr>
        <w:pStyle w:val="a6"/>
        <w:numPr>
          <w:ilvl w:val="0"/>
          <w:numId w:val="3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4C5746">
        <w:rPr>
          <w:rFonts w:ascii="Times New Roman" w:hAnsi="Times New Roman" w:cs="Times New Roman"/>
          <w:b/>
          <w:sz w:val="24"/>
          <w:szCs w:val="24"/>
        </w:rPr>
        <w:t xml:space="preserve"> </w:t>
      </w:r>
      <w:r>
        <w:rPr>
          <w:rFonts w:ascii="Times New Roman" w:hAnsi="Times New Roman" w:cs="Times New Roman"/>
          <w:b/>
          <w:sz w:val="24"/>
          <w:szCs w:val="24"/>
        </w:rPr>
        <w:t>provide</w:t>
      </w:r>
      <w:r w:rsidRPr="004C5746">
        <w:rPr>
          <w:rFonts w:ascii="Times New Roman" w:hAnsi="Times New Roman" w:cs="Times New Roman"/>
          <w:b/>
          <w:sz w:val="24"/>
          <w:szCs w:val="24"/>
        </w:rPr>
        <w:t xml:space="preserve"> </w:t>
      </w:r>
      <w:r>
        <w:rPr>
          <w:rFonts w:ascii="Times New Roman" w:hAnsi="Times New Roman" w:cs="Times New Roman"/>
          <w:b/>
          <w:sz w:val="24"/>
          <w:szCs w:val="24"/>
        </w:rPr>
        <w:t>the</w:t>
      </w:r>
      <w:r w:rsidRPr="004C5746">
        <w:rPr>
          <w:rFonts w:ascii="Times New Roman" w:hAnsi="Times New Roman" w:cs="Times New Roman"/>
          <w:b/>
          <w:sz w:val="24"/>
          <w:szCs w:val="24"/>
        </w:rPr>
        <w:t xml:space="preserve"> </w:t>
      </w:r>
      <w:r>
        <w:rPr>
          <w:rFonts w:ascii="Times New Roman" w:hAnsi="Times New Roman" w:cs="Times New Roman"/>
          <w:b/>
          <w:sz w:val="24"/>
          <w:szCs w:val="24"/>
        </w:rPr>
        <w:t>statistics</w:t>
      </w:r>
      <w:r w:rsidRPr="004C5746">
        <w:rPr>
          <w:rFonts w:ascii="Times New Roman" w:hAnsi="Times New Roman" w:cs="Times New Roman"/>
          <w:b/>
          <w:sz w:val="24"/>
          <w:szCs w:val="24"/>
        </w:rPr>
        <w:t xml:space="preserve">: </w:t>
      </w:r>
      <w:r>
        <w:rPr>
          <w:rFonts w:ascii="Times New Roman" w:hAnsi="Times New Roman" w:cs="Times New Roman"/>
          <w:b/>
          <w:sz w:val="24"/>
          <w:szCs w:val="24"/>
        </w:rPr>
        <w:t>how</w:t>
      </w:r>
      <w:r w:rsidRPr="004C5746">
        <w:rPr>
          <w:rFonts w:ascii="Times New Roman" w:hAnsi="Times New Roman" w:cs="Times New Roman"/>
          <w:b/>
          <w:sz w:val="24"/>
          <w:szCs w:val="24"/>
        </w:rPr>
        <w:t xml:space="preserve"> </w:t>
      </w:r>
      <w:r>
        <w:rPr>
          <w:rFonts w:ascii="Times New Roman" w:hAnsi="Times New Roman" w:cs="Times New Roman"/>
          <w:b/>
          <w:sz w:val="24"/>
          <w:szCs w:val="24"/>
        </w:rPr>
        <w:t>many</w:t>
      </w:r>
      <w:r w:rsidRPr="004C5746">
        <w:rPr>
          <w:rFonts w:ascii="Times New Roman" w:hAnsi="Times New Roman" w:cs="Times New Roman"/>
          <w:b/>
          <w:sz w:val="24"/>
          <w:szCs w:val="24"/>
        </w:rPr>
        <w:t xml:space="preserve"> </w:t>
      </w:r>
      <w:r>
        <w:rPr>
          <w:rFonts w:ascii="Times New Roman" w:hAnsi="Times New Roman" w:cs="Times New Roman"/>
          <w:b/>
          <w:sz w:val="24"/>
          <w:szCs w:val="24"/>
        </w:rPr>
        <w:t>victims</w:t>
      </w:r>
      <w:r w:rsidRPr="004C5746">
        <w:rPr>
          <w:rFonts w:ascii="Times New Roman" w:hAnsi="Times New Roman" w:cs="Times New Roman"/>
          <w:b/>
          <w:sz w:val="24"/>
          <w:szCs w:val="24"/>
        </w:rPr>
        <w:t xml:space="preserve"> </w:t>
      </w:r>
      <w:r>
        <w:rPr>
          <w:rFonts w:ascii="Times New Roman" w:hAnsi="Times New Roman" w:cs="Times New Roman"/>
          <w:b/>
          <w:sz w:val="24"/>
          <w:szCs w:val="24"/>
        </w:rPr>
        <w:t>of</w:t>
      </w:r>
      <w:r w:rsidRPr="004C5746">
        <w:rPr>
          <w:rFonts w:ascii="Times New Roman" w:hAnsi="Times New Roman" w:cs="Times New Roman"/>
          <w:b/>
          <w:sz w:val="24"/>
          <w:szCs w:val="24"/>
        </w:rPr>
        <w:t xml:space="preserve"> </w:t>
      </w:r>
      <w:r>
        <w:rPr>
          <w:rFonts w:ascii="Times New Roman" w:hAnsi="Times New Roman" w:cs="Times New Roman"/>
          <w:b/>
          <w:sz w:val="24"/>
          <w:szCs w:val="24"/>
        </w:rPr>
        <w:t>domestic</w:t>
      </w:r>
      <w:r w:rsidRPr="004C5746">
        <w:rPr>
          <w:rFonts w:ascii="Times New Roman" w:hAnsi="Times New Roman" w:cs="Times New Roman"/>
          <w:b/>
          <w:sz w:val="24"/>
          <w:szCs w:val="24"/>
        </w:rPr>
        <w:t xml:space="preserve"> </w:t>
      </w:r>
      <w:r>
        <w:rPr>
          <w:rFonts w:ascii="Times New Roman" w:hAnsi="Times New Roman" w:cs="Times New Roman"/>
          <w:b/>
          <w:sz w:val="24"/>
          <w:szCs w:val="24"/>
        </w:rPr>
        <w:t>violence</w:t>
      </w:r>
      <w:r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have</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been</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provided</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with</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due</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moral</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and</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material</w:t>
      </w:r>
      <w:r w:rsidR="004C5746" w:rsidRPr="004C5746">
        <w:rPr>
          <w:rFonts w:ascii="Times New Roman" w:hAnsi="Times New Roman" w:cs="Times New Roman"/>
          <w:b/>
          <w:sz w:val="24"/>
          <w:szCs w:val="24"/>
        </w:rPr>
        <w:t xml:space="preserve"> </w:t>
      </w:r>
      <w:r w:rsidR="004C5746">
        <w:rPr>
          <w:rFonts w:ascii="Times New Roman" w:hAnsi="Times New Roman" w:cs="Times New Roman"/>
          <w:b/>
          <w:sz w:val="24"/>
          <w:szCs w:val="24"/>
        </w:rPr>
        <w:t>compensation (kindly indicate the statistics in percentage from the total number of victims of domestic violence)</w:t>
      </w:r>
      <w:r w:rsidR="00D44E81" w:rsidRPr="004C5746">
        <w:rPr>
          <w:rFonts w:ascii="Times New Roman" w:hAnsi="Times New Roman" w:cs="Times New Roman"/>
          <w:b/>
          <w:sz w:val="24"/>
          <w:szCs w:val="24"/>
        </w:rPr>
        <w:t>?</w:t>
      </w:r>
    </w:p>
    <w:p w:rsidR="002C34B4" w:rsidRPr="004C5746" w:rsidRDefault="004C5746" w:rsidP="00EB6700">
      <w:pPr>
        <w:pStyle w:val="a6"/>
        <w:numPr>
          <w:ilvl w:val="0"/>
          <w:numId w:val="3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Are</w:t>
      </w:r>
      <w:r w:rsidRPr="004C5746">
        <w:rPr>
          <w:rFonts w:ascii="Times New Roman" w:hAnsi="Times New Roman" w:cs="Times New Roman"/>
          <w:b/>
          <w:sz w:val="24"/>
          <w:szCs w:val="24"/>
        </w:rPr>
        <w:t xml:space="preserve"> </w:t>
      </w:r>
      <w:r>
        <w:rPr>
          <w:rFonts w:ascii="Times New Roman" w:hAnsi="Times New Roman" w:cs="Times New Roman"/>
          <w:b/>
          <w:sz w:val="24"/>
          <w:szCs w:val="24"/>
        </w:rPr>
        <w:t>victims</w:t>
      </w:r>
      <w:r w:rsidRPr="004C5746">
        <w:rPr>
          <w:rFonts w:ascii="Times New Roman" w:hAnsi="Times New Roman" w:cs="Times New Roman"/>
          <w:b/>
          <w:sz w:val="24"/>
          <w:szCs w:val="24"/>
        </w:rPr>
        <w:t xml:space="preserve"> </w:t>
      </w:r>
      <w:r>
        <w:rPr>
          <w:rFonts w:ascii="Times New Roman" w:hAnsi="Times New Roman" w:cs="Times New Roman"/>
          <w:b/>
          <w:sz w:val="24"/>
          <w:szCs w:val="24"/>
        </w:rPr>
        <w:t>of</w:t>
      </w:r>
      <w:r w:rsidRPr="004C5746">
        <w:rPr>
          <w:rFonts w:ascii="Times New Roman" w:hAnsi="Times New Roman" w:cs="Times New Roman"/>
          <w:b/>
          <w:sz w:val="24"/>
          <w:szCs w:val="24"/>
        </w:rPr>
        <w:t xml:space="preserve"> </w:t>
      </w:r>
      <w:r>
        <w:rPr>
          <w:rFonts w:ascii="Times New Roman" w:hAnsi="Times New Roman" w:cs="Times New Roman"/>
          <w:b/>
          <w:sz w:val="24"/>
          <w:szCs w:val="24"/>
        </w:rPr>
        <w:t>domestic</w:t>
      </w:r>
      <w:r w:rsidRPr="004C5746">
        <w:rPr>
          <w:rFonts w:ascii="Times New Roman" w:hAnsi="Times New Roman" w:cs="Times New Roman"/>
          <w:b/>
          <w:sz w:val="24"/>
          <w:szCs w:val="24"/>
        </w:rPr>
        <w:t xml:space="preserve"> </w:t>
      </w:r>
      <w:r>
        <w:rPr>
          <w:rFonts w:ascii="Times New Roman" w:hAnsi="Times New Roman" w:cs="Times New Roman"/>
          <w:b/>
          <w:sz w:val="24"/>
          <w:szCs w:val="24"/>
        </w:rPr>
        <w:t>violence</w:t>
      </w:r>
      <w:r w:rsidRPr="004C5746">
        <w:rPr>
          <w:rFonts w:ascii="Times New Roman" w:hAnsi="Times New Roman" w:cs="Times New Roman"/>
          <w:b/>
          <w:sz w:val="24"/>
          <w:szCs w:val="24"/>
        </w:rPr>
        <w:t xml:space="preserve"> </w:t>
      </w:r>
      <w:r>
        <w:rPr>
          <w:rFonts w:ascii="Times New Roman" w:hAnsi="Times New Roman" w:cs="Times New Roman"/>
          <w:b/>
          <w:sz w:val="24"/>
          <w:szCs w:val="24"/>
        </w:rPr>
        <w:t>provided</w:t>
      </w:r>
      <w:r w:rsidRPr="004C5746">
        <w:rPr>
          <w:rFonts w:ascii="Times New Roman" w:hAnsi="Times New Roman" w:cs="Times New Roman"/>
          <w:b/>
          <w:sz w:val="24"/>
          <w:szCs w:val="24"/>
        </w:rPr>
        <w:t xml:space="preserve"> </w:t>
      </w:r>
      <w:r>
        <w:rPr>
          <w:rFonts w:ascii="Times New Roman" w:hAnsi="Times New Roman" w:cs="Times New Roman"/>
          <w:b/>
          <w:sz w:val="24"/>
          <w:szCs w:val="24"/>
        </w:rPr>
        <w:t>with</w:t>
      </w:r>
      <w:r w:rsidRPr="004C5746">
        <w:rPr>
          <w:rFonts w:ascii="Times New Roman" w:hAnsi="Times New Roman" w:cs="Times New Roman"/>
          <w:b/>
          <w:sz w:val="24"/>
          <w:szCs w:val="24"/>
        </w:rPr>
        <w:t xml:space="preserve"> </w:t>
      </w:r>
      <w:r>
        <w:rPr>
          <w:rFonts w:ascii="Times New Roman" w:hAnsi="Times New Roman" w:cs="Times New Roman"/>
          <w:b/>
          <w:sz w:val="24"/>
          <w:szCs w:val="24"/>
        </w:rPr>
        <w:t>lawyers</w:t>
      </w:r>
      <w:r w:rsidRPr="004C5746">
        <w:rPr>
          <w:rFonts w:ascii="Times New Roman" w:hAnsi="Times New Roman" w:cs="Times New Roman"/>
          <w:b/>
          <w:sz w:val="24"/>
          <w:szCs w:val="24"/>
        </w:rPr>
        <w:t xml:space="preserve"> </w:t>
      </w:r>
      <w:r>
        <w:rPr>
          <w:rFonts w:ascii="Times New Roman" w:hAnsi="Times New Roman" w:cs="Times New Roman"/>
          <w:b/>
          <w:sz w:val="24"/>
          <w:szCs w:val="24"/>
        </w:rPr>
        <w:t>at the expense of the state budget, as necessary?</w:t>
      </w:r>
      <w:r w:rsidR="002C34B4" w:rsidRPr="004C5746">
        <w:rPr>
          <w:rFonts w:ascii="Times New Roman" w:hAnsi="Times New Roman" w:cs="Times New Roman"/>
          <w:b/>
          <w:sz w:val="24"/>
          <w:szCs w:val="24"/>
        </w:rPr>
        <w:t xml:space="preserve"> </w:t>
      </w:r>
      <w:r>
        <w:rPr>
          <w:rFonts w:ascii="Times New Roman" w:hAnsi="Times New Roman" w:cs="Times New Roman"/>
          <w:b/>
          <w:sz w:val="24"/>
          <w:szCs w:val="24"/>
        </w:rPr>
        <w:t>How many victims of domestic violence were provided with such assistance from 2013 to 2017</w:t>
      </w:r>
      <w:r w:rsidR="002C34B4" w:rsidRPr="004C5746">
        <w:rPr>
          <w:rFonts w:ascii="Times New Roman" w:hAnsi="Times New Roman" w:cs="Times New Roman"/>
          <w:b/>
          <w:sz w:val="24"/>
          <w:szCs w:val="24"/>
        </w:rPr>
        <w:t>?</w:t>
      </w:r>
    </w:p>
    <w:p w:rsidR="00693218" w:rsidRPr="004C5746" w:rsidRDefault="00693218" w:rsidP="00693218">
      <w:pPr>
        <w:spacing w:after="0" w:line="240" w:lineRule="auto"/>
        <w:jc w:val="both"/>
        <w:rPr>
          <w:rFonts w:ascii="Times New Roman" w:hAnsi="Times New Roman" w:cs="Times New Roman"/>
          <w:b/>
          <w:color w:val="0070C0"/>
          <w:sz w:val="24"/>
          <w:szCs w:val="24"/>
        </w:rPr>
      </w:pPr>
    </w:p>
    <w:p w:rsidR="00E10D8D" w:rsidRPr="00EB6700" w:rsidRDefault="00EB6700" w:rsidP="009A70C5">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MARRIAGE</w:t>
      </w:r>
      <w:r w:rsidRPr="00EB670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AND</w:t>
      </w:r>
      <w:r w:rsidRPr="00EB670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FAMILY</w:t>
      </w:r>
      <w:r w:rsidRPr="00EB6700">
        <w:rPr>
          <w:rFonts w:ascii="Times New Roman" w:hAnsi="Times New Roman" w:cs="Times New Roman"/>
          <w:b/>
          <w:color w:val="0070C0"/>
          <w:sz w:val="24"/>
          <w:szCs w:val="24"/>
        </w:rPr>
        <w:t>,</w:t>
      </w:r>
      <w:r w:rsidR="00E10D8D" w:rsidRPr="00EB670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NON</w:t>
      </w:r>
      <w:r w:rsidRPr="00EB6700">
        <w:rPr>
          <w:rFonts w:ascii="Times New Roman" w:hAnsi="Times New Roman" w:cs="Times New Roman"/>
          <w:b/>
          <w:color w:val="0070C0"/>
          <w:sz w:val="24"/>
          <w:szCs w:val="24"/>
        </w:rPr>
        <w:t>-</w:t>
      </w:r>
      <w:r>
        <w:rPr>
          <w:rFonts w:ascii="Times New Roman" w:hAnsi="Times New Roman" w:cs="Times New Roman"/>
          <w:b/>
          <w:color w:val="0070C0"/>
          <w:sz w:val="24"/>
          <w:szCs w:val="24"/>
        </w:rPr>
        <w:t>INTERFERENCE</w:t>
      </w:r>
      <w:r w:rsidRPr="00EB670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IN PRIVATE AND FAMILY LIFE </w:t>
      </w:r>
      <w:r w:rsidR="00E10D8D" w:rsidRPr="00EB6700">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ARTICLES </w:t>
      </w:r>
      <w:r w:rsidR="00E10D8D" w:rsidRPr="00EB6700">
        <w:rPr>
          <w:rFonts w:ascii="Times New Roman" w:hAnsi="Times New Roman" w:cs="Times New Roman"/>
          <w:b/>
          <w:color w:val="0070C0"/>
          <w:sz w:val="24"/>
          <w:szCs w:val="24"/>
        </w:rPr>
        <w:t xml:space="preserve">17, 23, 24 </w:t>
      </w:r>
      <w:r>
        <w:rPr>
          <w:rFonts w:ascii="Times New Roman" w:hAnsi="Times New Roman" w:cs="Times New Roman"/>
          <w:b/>
          <w:color w:val="0070C0"/>
          <w:sz w:val="24"/>
          <w:szCs w:val="24"/>
        </w:rPr>
        <w:t>OF ICCPR</w:t>
      </w:r>
      <w:r w:rsidR="00E10D8D" w:rsidRPr="00EB6700">
        <w:rPr>
          <w:rFonts w:ascii="Times New Roman" w:hAnsi="Times New Roman" w:cs="Times New Roman"/>
          <w:b/>
          <w:color w:val="0070C0"/>
          <w:sz w:val="24"/>
          <w:szCs w:val="24"/>
        </w:rPr>
        <w:t>)</w:t>
      </w:r>
    </w:p>
    <w:p w:rsidR="00D24D3F" w:rsidRPr="00EB6700" w:rsidRDefault="00D24D3F" w:rsidP="00D24D3F">
      <w:pPr>
        <w:spacing w:after="0" w:line="240" w:lineRule="auto"/>
        <w:ind w:firstLine="708"/>
        <w:jc w:val="both"/>
        <w:rPr>
          <w:rFonts w:ascii="Times New Roman" w:hAnsi="Times New Roman" w:cs="Times New Roman"/>
          <w:sz w:val="24"/>
          <w:szCs w:val="24"/>
        </w:rPr>
      </w:pPr>
    </w:p>
    <w:p w:rsidR="00D24D3F" w:rsidRPr="009B247D" w:rsidRDefault="00AF0AE9" w:rsidP="009B24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March 25, 2011 article 12 of the Family Code of RT was amended according which, if one of the </w:t>
      </w:r>
      <w:r w:rsidR="009B247D">
        <w:rPr>
          <w:rFonts w:ascii="Times New Roman" w:hAnsi="Times New Roman" w:cs="Times New Roman"/>
          <w:sz w:val="24"/>
          <w:szCs w:val="24"/>
        </w:rPr>
        <w:t>intending spouses is a foreigner or a stateless persons, meeting the following additional conditions is required:</w:t>
      </w:r>
      <w:r w:rsidR="00D24D3F" w:rsidRPr="009B247D">
        <w:rPr>
          <w:rFonts w:ascii="Times New Roman" w:hAnsi="Times New Roman" w:cs="Times New Roman"/>
          <w:sz w:val="24"/>
          <w:szCs w:val="24"/>
        </w:rPr>
        <w:t xml:space="preserve"> </w:t>
      </w:r>
      <w:r w:rsidR="00D24D3F" w:rsidRPr="00E37D21">
        <w:rPr>
          <w:rFonts w:ascii="Times New Roman" w:hAnsi="Times New Roman" w:cs="Times New Roman"/>
          <w:sz w:val="24"/>
          <w:szCs w:val="24"/>
          <w:lang w:val="ru-RU"/>
        </w:rPr>
        <w:t>а</w:t>
      </w:r>
      <w:r w:rsidR="00D24D3F" w:rsidRPr="009B247D">
        <w:rPr>
          <w:rFonts w:ascii="Times New Roman" w:hAnsi="Times New Roman" w:cs="Times New Roman"/>
          <w:sz w:val="24"/>
          <w:szCs w:val="24"/>
        </w:rPr>
        <w:t xml:space="preserve">) </w:t>
      </w:r>
      <w:r w:rsidR="009B247D">
        <w:rPr>
          <w:rFonts w:ascii="Times New Roman" w:hAnsi="Times New Roman" w:cs="Times New Roman"/>
          <w:sz w:val="24"/>
          <w:szCs w:val="24"/>
        </w:rPr>
        <w:t>residence in the territory of the Republic of Tajikistan for at least one last year</w:t>
      </w:r>
      <w:r w:rsidR="00D24D3F" w:rsidRPr="009B247D">
        <w:rPr>
          <w:rFonts w:ascii="Times New Roman" w:hAnsi="Times New Roman" w:cs="Times New Roman"/>
          <w:sz w:val="24"/>
          <w:szCs w:val="24"/>
        </w:rPr>
        <w:t xml:space="preserve">; </w:t>
      </w:r>
      <w:r w:rsidR="009B247D">
        <w:rPr>
          <w:rFonts w:ascii="Times New Roman" w:hAnsi="Times New Roman" w:cs="Times New Roman"/>
          <w:sz w:val="24"/>
          <w:szCs w:val="24"/>
        </w:rPr>
        <w:t>b</w:t>
      </w:r>
      <w:r w:rsidR="00D24D3F" w:rsidRPr="009B247D">
        <w:rPr>
          <w:rFonts w:ascii="Times New Roman" w:hAnsi="Times New Roman" w:cs="Times New Roman"/>
          <w:sz w:val="24"/>
          <w:szCs w:val="24"/>
        </w:rPr>
        <w:t xml:space="preserve">) </w:t>
      </w:r>
      <w:r w:rsidR="009B247D">
        <w:rPr>
          <w:rFonts w:ascii="Times New Roman" w:hAnsi="Times New Roman" w:cs="Times New Roman"/>
          <w:sz w:val="24"/>
          <w:szCs w:val="24"/>
        </w:rPr>
        <w:t>compulsory conclusion of a marriage contract</w:t>
      </w:r>
      <w:r w:rsidR="00D24D3F" w:rsidRPr="009B247D">
        <w:rPr>
          <w:rFonts w:ascii="Times New Roman" w:hAnsi="Times New Roman" w:cs="Times New Roman"/>
          <w:sz w:val="24"/>
          <w:szCs w:val="24"/>
        </w:rPr>
        <w:t xml:space="preserve">. </w:t>
      </w:r>
    </w:p>
    <w:p w:rsidR="00D24D3F" w:rsidRDefault="009B247D" w:rsidP="009B24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Question</w:t>
      </w:r>
      <w:r w:rsidR="00D24D3F" w:rsidRPr="00E10D8D">
        <w:rPr>
          <w:rFonts w:ascii="Times New Roman" w:hAnsi="Times New Roman" w:cs="Times New Roman"/>
          <w:b/>
          <w:sz w:val="24"/>
          <w:szCs w:val="24"/>
        </w:rPr>
        <w:t>:</w:t>
      </w:r>
      <w:r w:rsidR="00D24D3F" w:rsidRPr="00E10D8D">
        <w:rPr>
          <w:rFonts w:ascii="Times New Roman" w:hAnsi="Times New Roman" w:cs="Times New Roman"/>
          <w:sz w:val="24"/>
          <w:szCs w:val="24"/>
        </w:rPr>
        <w:t xml:space="preserve"> </w:t>
      </w:r>
    </w:p>
    <w:p w:rsidR="00B43D89" w:rsidRPr="0086312B" w:rsidRDefault="009B247D" w:rsidP="0086312B">
      <w:pPr>
        <w:pStyle w:val="a6"/>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86312B">
        <w:rPr>
          <w:rFonts w:ascii="Times New Roman" w:hAnsi="Times New Roman" w:cs="Times New Roman"/>
          <w:b/>
          <w:sz w:val="24"/>
          <w:szCs w:val="24"/>
        </w:rPr>
        <w:t xml:space="preserve"> </w:t>
      </w:r>
      <w:r>
        <w:rPr>
          <w:rFonts w:ascii="Times New Roman" w:hAnsi="Times New Roman" w:cs="Times New Roman"/>
          <w:b/>
          <w:sz w:val="24"/>
          <w:szCs w:val="24"/>
        </w:rPr>
        <w:t>provide</w:t>
      </w:r>
      <w:r w:rsidRPr="0086312B">
        <w:rPr>
          <w:rFonts w:ascii="Times New Roman" w:hAnsi="Times New Roman" w:cs="Times New Roman"/>
          <w:b/>
          <w:sz w:val="24"/>
          <w:szCs w:val="24"/>
        </w:rPr>
        <w:t xml:space="preserve"> </w:t>
      </w:r>
      <w:r>
        <w:rPr>
          <w:rFonts w:ascii="Times New Roman" w:hAnsi="Times New Roman" w:cs="Times New Roman"/>
          <w:b/>
          <w:sz w:val="24"/>
          <w:szCs w:val="24"/>
        </w:rPr>
        <w:t>information</w:t>
      </w:r>
      <w:r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on</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how</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amendments</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made</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to</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the</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Family</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Code</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of</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RT</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in</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March</w:t>
      </w:r>
      <w:r w:rsidR="0086312B" w:rsidRPr="0086312B">
        <w:rPr>
          <w:rFonts w:ascii="Times New Roman" w:hAnsi="Times New Roman" w:cs="Times New Roman"/>
          <w:b/>
          <w:sz w:val="24"/>
          <w:szCs w:val="24"/>
        </w:rPr>
        <w:t xml:space="preserve"> 2011</w:t>
      </w:r>
      <w:r w:rsidR="0086312B">
        <w:rPr>
          <w:rFonts w:ascii="Times New Roman" w:hAnsi="Times New Roman" w:cs="Times New Roman"/>
          <w:b/>
          <w:sz w:val="24"/>
          <w:szCs w:val="24"/>
        </w:rPr>
        <w:t xml:space="preserve"> with</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regard</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to</w:t>
      </w:r>
      <w:r w:rsidR="0086312B" w:rsidRPr="0086312B">
        <w:rPr>
          <w:rFonts w:ascii="Times New Roman" w:hAnsi="Times New Roman" w:cs="Times New Roman"/>
          <w:b/>
          <w:sz w:val="24"/>
          <w:szCs w:val="24"/>
        </w:rPr>
        <w:t xml:space="preserve"> </w:t>
      </w:r>
      <w:r w:rsidR="0086312B">
        <w:rPr>
          <w:rFonts w:ascii="Times New Roman" w:hAnsi="Times New Roman" w:cs="Times New Roman"/>
          <w:b/>
          <w:sz w:val="24"/>
          <w:szCs w:val="24"/>
        </w:rPr>
        <w:t>restricting marriages with foreign citizens comply with the standards of article 23 of the Covenant on Free Marriage?</w:t>
      </w:r>
    </w:p>
    <w:p w:rsidR="00D24D3F" w:rsidRPr="0086312B" w:rsidRDefault="0086312B" w:rsidP="0086312B">
      <w:pPr>
        <w:pStyle w:val="a6"/>
        <w:numPr>
          <w:ilvl w:val="0"/>
          <w:numId w:val="2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D24D3F" w:rsidRPr="0086312B">
        <w:rPr>
          <w:rFonts w:ascii="Times New Roman" w:hAnsi="Times New Roman" w:cs="Times New Roman"/>
          <w:b/>
          <w:sz w:val="24"/>
          <w:szCs w:val="24"/>
        </w:rPr>
        <w:t xml:space="preserve">: </w:t>
      </w:r>
      <w:r>
        <w:rPr>
          <w:rFonts w:ascii="Times New Roman" w:hAnsi="Times New Roman" w:cs="Times New Roman"/>
          <w:b/>
          <w:sz w:val="24"/>
          <w:szCs w:val="24"/>
        </w:rPr>
        <w:t>kindly</w:t>
      </w:r>
      <w:r w:rsidRPr="0086312B">
        <w:rPr>
          <w:rFonts w:ascii="Times New Roman" w:hAnsi="Times New Roman" w:cs="Times New Roman"/>
          <w:b/>
          <w:sz w:val="24"/>
          <w:szCs w:val="24"/>
        </w:rPr>
        <w:t xml:space="preserve"> </w:t>
      </w:r>
      <w:r>
        <w:rPr>
          <w:rFonts w:ascii="Times New Roman" w:hAnsi="Times New Roman" w:cs="Times New Roman"/>
          <w:b/>
          <w:sz w:val="24"/>
          <w:szCs w:val="24"/>
        </w:rPr>
        <w:t>provide</w:t>
      </w:r>
      <w:r w:rsidRPr="0086312B">
        <w:rPr>
          <w:rFonts w:ascii="Times New Roman" w:hAnsi="Times New Roman" w:cs="Times New Roman"/>
          <w:b/>
          <w:sz w:val="24"/>
          <w:szCs w:val="24"/>
        </w:rPr>
        <w:t xml:space="preserve"> </w:t>
      </w:r>
      <w:r>
        <w:rPr>
          <w:rFonts w:ascii="Times New Roman" w:hAnsi="Times New Roman" w:cs="Times New Roman"/>
          <w:b/>
          <w:sz w:val="24"/>
          <w:szCs w:val="24"/>
        </w:rPr>
        <w:t>statistics</w:t>
      </w:r>
      <w:r w:rsidRPr="0086312B">
        <w:rPr>
          <w:rFonts w:ascii="Times New Roman" w:hAnsi="Times New Roman" w:cs="Times New Roman"/>
          <w:b/>
          <w:sz w:val="24"/>
          <w:szCs w:val="24"/>
        </w:rPr>
        <w:t xml:space="preserve"> </w:t>
      </w:r>
      <w:r>
        <w:rPr>
          <w:rFonts w:ascii="Times New Roman" w:hAnsi="Times New Roman" w:cs="Times New Roman"/>
          <w:b/>
          <w:sz w:val="24"/>
          <w:szCs w:val="24"/>
        </w:rPr>
        <w:t>on marriages</w:t>
      </w:r>
      <w:r w:rsidRPr="0086312B">
        <w:rPr>
          <w:rFonts w:ascii="Times New Roman" w:hAnsi="Times New Roman" w:cs="Times New Roman"/>
          <w:b/>
          <w:sz w:val="24"/>
          <w:szCs w:val="24"/>
        </w:rPr>
        <w:t xml:space="preserve"> </w:t>
      </w:r>
      <w:r>
        <w:rPr>
          <w:rFonts w:ascii="Times New Roman" w:hAnsi="Times New Roman" w:cs="Times New Roman"/>
          <w:b/>
          <w:sz w:val="24"/>
          <w:szCs w:val="24"/>
        </w:rPr>
        <w:t>with</w:t>
      </w:r>
      <w:r w:rsidRPr="0086312B">
        <w:rPr>
          <w:rFonts w:ascii="Times New Roman" w:hAnsi="Times New Roman" w:cs="Times New Roman"/>
          <w:b/>
          <w:sz w:val="24"/>
          <w:szCs w:val="24"/>
        </w:rPr>
        <w:t xml:space="preserve"> </w:t>
      </w:r>
      <w:r>
        <w:rPr>
          <w:rFonts w:ascii="Times New Roman" w:hAnsi="Times New Roman" w:cs="Times New Roman"/>
          <w:b/>
          <w:sz w:val="24"/>
          <w:szCs w:val="24"/>
        </w:rPr>
        <w:t>foreign</w:t>
      </w:r>
      <w:r w:rsidRPr="0086312B">
        <w:rPr>
          <w:rFonts w:ascii="Times New Roman" w:hAnsi="Times New Roman" w:cs="Times New Roman"/>
          <w:b/>
          <w:sz w:val="24"/>
          <w:szCs w:val="24"/>
        </w:rPr>
        <w:t xml:space="preserve"> </w:t>
      </w:r>
      <w:r>
        <w:rPr>
          <w:rFonts w:ascii="Times New Roman" w:hAnsi="Times New Roman" w:cs="Times New Roman"/>
          <w:b/>
          <w:sz w:val="24"/>
          <w:szCs w:val="24"/>
        </w:rPr>
        <w:t>citizens</w:t>
      </w:r>
      <w:r w:rsidRPr="0086312B">
        <w:rPr>
          <w:rFonts w:ascii="Times New Roman" w:hAnsi="Times New Roman" w:cs="Times New Roman"/>
          <w:b/>
          <w:sz w:val="24"/>
          <w:szCs w:val="24"/>
        </w:rPr>
        <w:t xml:space="preserve"> </w:t>
      </w:r>
      <w:r>
        <w:rPr>
          <w:rFonts w:ascii="Times New Roman" w:hAnsi="Times New Roman" w:cs="Times New Roman"/>
          <w:b/>
          <w:sz w:val="24"/>
          <w:szCs w:val="24"/>
        </w:rPr>
        <w:t>for</w:t>
      </w:r>
      <w:r w:rsidRPr="0086312B">
        <w:rPr>
          <w:rFonts w:ascii="Times New Roman" w:hAnsi="Times New Roman" w:cs="Times New Roman"/>
          <w:b/>
          <w:sz w:val="24"/>
          <w:szCs w:val="24"/>
        </w:rPr>
        <w:t xml:space="preserve"> </w:t>
      </w:r>
      <w:r>
        <w:rPr>
          <w:rFonts w:ascii="Times New Roman" w:hAnsi="Times New Roman" w:cs="Times New Roman"/>
          <w:b/>
          <w:sz w:val="24"/>
          <w:szCs w:val="24"/>
        </w:rPr>
        <w:t>the</w:t>
      </w:r>
      <w:r w:rsidRPr="0086312B">
        <w:rPr>
          <w:rFonts w:ascii="Times New Roman" w:hAnsi="Times New Roman" w:cs="Times New Roman"/>
          <w:b/>
          <w:sz w:val="24"/>
          <w:szCs w:val="24"/>
        </w:rPr>
        <w:t xml:space="preserve"> </w:t>
      </w:r>
      <w:r>
        <w:rPr>
          <w:rFonts w:ascii="Times New Roman" w:hAnsi="Times New Roman" w:cs="Times New Roman"/>
          <w:b/>
          <w:sz w:val="24"/>
          <w:szCs w:val="24"/>
        </w:rPr>
        <w:t>past</w:t>
      </w:r>
      <w:r w:rsidRPr="0086312B">
        <w:rPr>
          <w:rFonts w:ascii="Times New Roman" w:hAnsi="Times New Roman" w:cs="Times New Roman"/>
          <w:b/>
          <w:sz w:val="24"/>
          <w:szCs w:val="24"/>
        </w:rPr>
        <w:t xml:space="preserve"> 3 </w:t>
      </w:r>
      <w:r>
        <w:rPr>
          <w:rFonts w:ascii="Times New Roman" w:hAnsi="Times New Roman" w:cs="Times New Roman"/>
          <w:b/>
          <w:sz w:val="24"/>
          <w:szCs w:val="24"/>
        </w:rPr>
        <w:t>years</w:t>
      </w:r>
      <w:r w:rsidRPr="0086312B">
        <w:rPr>
          <w:rFonts w:ascii="Times New Roman" w:hAnsi="Times New Roman" w:cs="Times New Roman"/>
          <w:b/>
          <w:sz w:val="24"/>
          <w:szCs w:val="24"/>
        </w:rPr>
        <w:t xml:space="preserve"> </w:t>
      </w:r>
      <w:r>
        <w:rPr>
          <w:rFonts w:ascii="Times New Roman" w:hAnsi="Times New Roman" w:cs="Times New Roman"/>
          <w:b/>
          <w:sz w:val="24"/>
          <w:szCs w:val="24"/>
        </w:rPr>
        <w:t>as</w:t>
      </w:r>
      <w:r w:rsidRPr="0086312B">
        <w:rPr>
          <w:rFonts w:ascii="Times New Roman" w:hAnsi="Times New Roman" w:cs="Times New Roman"/>
          <w:b/>
          <w:sz w:val="24"/>
          <w:szCs w:val="24"/>
        </w:rPr>
        <w:t xml:space="preserve"> </w:t>
      </w:r>
      <w:r>
        <w:rPr>
          <w:rFonts w:ascii="Times New Roman" w:hAnsi="Times New Roman" w:cs="Times New Roman"/>
          <w:b/>
          <w:sz w:val="24"/>
          <w:szCs w:val="24"/>
        </w:rPr>
        <w:t>well</w:t>
      </w:r>
      <w:r w:rsidRPr="0086312B">
        <w:rPr>
          <w:rFonts w:ascii="Times New Roman" w:hAnsi="Times New Roman" w:cs="Times New Roman"/>
          <w:b/>
          <w:sz w:val="24"/>
          <w:szCs w:val="24"/>
        </w:rPr>
        <w:t xml:space="preserve"> </w:t>
      </w:r>
      <w:r>
        <w:rPr>
          <w:rFonts w:ascii="Times New Roman" w:hAnsi="Times New Roman" w:cs="Times New Roman"/>
          <w:b/>
          <w:sz w:val="24"/>
          <w:szCs w:val="24"/>
        </w:rPr>
        <w:t>as</w:t>
      </w:r>
      <w:r w:rsidRPr="0086312B">
        <w:rPr>
          <w:rFonts w:ascii="Times New Roman" w:hAnsi="Times New Roman" w:cs="Times New Roman"/>
          <w:b/>
          <w:sz w:val="24"/>
          <w:szCs w:val="24"/>
        </w:rPr>
        <w:t xml:space="preserve"> </w:t>
      </w:r>
      <w:r>
        <w:rPr>
          <w:rFonts w:ascii="Times New Roman" w:hAnsi="Times New Roman" w:cs="Times New Roman"/>
          <w:b/>
          <w:sz w:val="24"/>
          <w:szCs w:val="24"/>
        </w:rPr>
        <w:t>statistics</w:t>
      </w:r>
      <w:r w:rsidRPr="0086312B">
        <w:rPr>
          <w:rFonts w:ascii="Times New Roman" w:hAnsi="Times New Roman" w:cs="Times New Roman"/>
          <w:b/>
          <w:sz w:val="24"/>
          <w:szCs w:val="24"/>
        </w:rPr>
        <w:t xml:space="preserve"> </w:t>
      </w:r>
      <w:r>
        <w:rPr>
          <w:rFonts w:ascii="Times New Roman" w:hAnsi="Times New Roman" w:cs="Times New Roman"/>
          <w:b/>
          <w:sz w:val="24"/>
          <w:szCs w:val="24"/>
        </w:rPr>
        <w:t xml:space="preserve">on marriages for the past 3 years before making amendments </w:t>
      </w:r>
      <w:r w:rsidR="002B677E" w:rsidRPr="0086312B">
        <w:rPr>
          <w:rFonts w:ascii="Times New Roman" w:hAnsi="Times New Roman" w:cs="Times New Roman"/>
          <w:b/>
          <w:sz w:val="24"/>
          <w:szCs w:val="24"/>
        </w:rPr>
        <w:t>(</w:t>
      </w:r>
      <w:r>
        <w:rPr>
          <w:rFonts w:ascii="Times New Roman" w:hAnsi="Times New Roman" w:cs="Times New Roman"/>
          <w:b/>
          <w:sz w:val="24"/>
          <w:szCs w:val="24"/>
        </w:rPr>
        <w:t>breakdown by gender</w:t>
      </w:r>
      <w:r w:rsidR="009A70C5">
        <w:rPr>
          <w:rFonts w:ascii="Times New Roman" w:hAnsi="Times New Roman" w:cs="Times New Roman"/>
          <w:b/>
          <w:sz w:val="24"/>
          <w:szCs w:val="24"/>
        </w:rPr>
        <w:t>s</w:t>
      </w:r>
      <w:r>
        <w:rPr>
          <w:rFonts w:ascii="Times New Roman" w:hAnsi="Times New Roman" w:cs="Times New Roman"/>
          <w:b/>
          <w:sz w:val="24"/>
          <w:szCs w:val="24"/>
        </w:rPr>
        <w:t>)</w:t>
      </w:r>
      <w:r w:rsidR="00D24D3F" w:rsidRPr="0086312B">
        <w:rPr>
          <w:rFonts w:ascii="Times New Roman" w:hAnsi="Times New Roman" w:cs="Times New Roman"/>
          <w:b/>
          <w:sz w:val="24"/>
          <w:szCs w:val="24"/>
        </w:rPr>
        <w:t>.</w:t>
      </w:r>
    </w:p>
    <w:p w:rsidR="002B677E" w:rsidRPr="0086312B" w:rsidRDefault="002B677E" w:rsidP="002B677E">
      <w:pPr>
        <w:pStyle w:val="a6"/>
        <w:spacing w:after="0" w:line="240" w:lineRule="auto"/>
        <w:jc w:val="both"/>
        <w:rPr>
          <w:rFonts w:ascii="Times New Roman" w:hAnsi="Times New Roman" w:cs="Times New Roman"/>
          <w:b/>
          <w:sz w:val="24"/>
          <w:szCs w:val="24"/>
        </w:rPr>
      </w:pPr>
    </w:p>
    <w:p w:rsidR="00D24D3F" w:rsidRPr="00180F76" w:rsidRDefault="00180F76" w:rsidP="00180F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In</w:t>
      </w:r>
      <w:r w:rsidRPr="00180F76">
        <w:rPr>
          <w:rFonts w:ascii="Times New Roman" w:hAnsi="Times New Roman" w:cs="Times New Roman"/>
          <w:sz w:val="24"/>
          <w:szCs w:val="24"/>
        </w:rPr>
        <w:t xml:space="preserve"> 2016 </w:t>
      </w:r>
      <w:r>
        <w:rPr>
          <w:rFonts w:ascii="Times New Roman" w:hAnsi="Times New Roman" w:cs="Times New Roman"/>
          <w:sz w:val="24"/>
          <w:szCs w:val="24"/>
        </w:rPr>
        <w:t>amendments</w:t>
      </w:r>
      <w:r w:rsidRPr="00180F76">
        <w:rPr>
          <w:rFonts w:ascii="Times New Roman" w:hAnsi="Times New Roman" w:cs="Times New Roman"/>
          <w:sz w:val="24"/>
          <w:szCs w:val="24"/>
        </w:rPr>
        <w:t xml:space="preserve"> </w:t>
      </w:r>
      <w:r>
        <w:rPr>
          <w:rFonts w:ascii="Times New Roman" w:hAnsi="Times New Roman" w:cs="Times New Roman"/>
          <w:sz w:val="24"/>
          <w:szCs w:val="24"/>
        </w:rPr>
        <w:t>were</w:t>
      </w:r>
      <w:r w:rsidRPr="00180F76">
        <w:rPr>
          <w:rFonts w:ascii="Times New Roman" w:hAnsi="Times New Roman" w:cs="Times New Roman"/>
          <w:sz w:val="24"/>
          <w:szCs w:val="24"/>
        </w:rPr>
        <w:t xml:space="preserve"> </w:t>
      </w:r>
      <w:r>
        <w:rPr>
          <w:rFonts w:ascii="Times New Roman" w:hAnsi="Times New Roman" w:cs="Times New Roman"/>
          <w:sz w:val="24"/>
          <w:szCs w:val="24"/>
        </w:rPr>
        <w:t>made</w:t>
      </w:r>
      <w:r w:rsidRPr="00180F76">
        <w:rPr>
          <w:rFonts w:ascii="Times New Roman" w:hAnsi="Times New Roman" w:cs="Times New Roman"/>
          <w:sz w:val="24"/>
          <w:szCs w:val="24"/>
        </w:rPr>
        <w:t xml:space="preserve"> </w:t>
      </w:r>
      <w:r>
        <w:rPr>
          <w:rFonts w:ascii="Times New Roman" w:hAnsi="Times New Roman" w:cs="Times New Roman"/>
          <w:sz w:val="24"/>
          <w:szCs w:val="24"/>
        </w:rPr>
        <w:t>to</w:t>
      </w:r>
      <w:r w:rsidRPr="00180F76">
        <w:rPr>
          <w:rFonts w:ascii="Times New Roman" w:hAnsi="Times New Roman" w:cs="Times New Roman"/>
          <w:sz w:val="24"/>
          <w:szCs w:val="24"/>
        </w:rPr>
        <w:t xml:space="preserve"> </w:t>
      </w:r>
      <w:r>
        <w:rPr>
          <w:rFonts w:ascii="Times New Roman" w:hAnsi="Times New Roman" w:cs="Times New Roman"/>
          <w:sz w:val="24"/>
          <w:szCs w:val="24"/>
        </w:rPr>
        <w:t>the</w:t>
      </w:r>
      <w:r w:rsidRPr="00180F76">
        <w:rPr>
          <w:rFonts w:ascii="Times New Roman" w:hAnsi="Times New Roman" w:cs="Times New Roman"/>
          <w:sz w:val="24"/>
          <w:szCs w:val="24"/>
        </w:rPr>
        <w:t xml:space="preserve"> </w:t>
      </w:r>
      <w:r>
        <w:rPr>
          <w:rFonts w:ascii="Times New Roman" w:hAnsi="Times New Roman" w:cs="Times New Roman"/>
          <w:sz w:val="24"/>
          <w:szCs w:val="24"/>
        </w:rPr>
        <w:t>Family</w:t>
      </w:r>
      <w:r w:rsidRPr="00180F76">
        <w:rPr>
          <w:rFonts w:ascii="Times New Roman" w:hAnsi="Times New Roman" w:cs="Times New Roman"/>
          <w:sz w:val="24"/>
          <w:szCs w:val="24"/>
        </w:rPr>
        <w:t xml:space="preserve"> </w:t>
      </w:r>
      <w:r>
        <w:rPr>
          <w:rFonts w:ascii="Times New Roman" w:hAnsi="Times New Roman" w:cs="Times New Roman"/>
          <w:sz w:val="24"/>
          <w:szCs w:val="24"/>
        </w:rPr>
        <w:t>Code</w:t>
      </w:r>
      <w:r w:rsidRPr="00180F76">
        <w:rPr>
          <w:rFonts w:ascii="Times New Roman" w:hAnsi="Times New Roman" w:cs="Times New Roman"/>
          <w:sz w:val="24"/>
          <w:szCs w:val="24"/>
        </w:rPr>
        <w:t xml:space="preserve"> </w:t>
      </w:r>
      <w:r>
        <w:rPr>
          <w:rFonts w:ascii="Times New Roman" w:hAnsi="Times New Roman" w:cs="Times New Roman"/>
          <w:sz w:val="24"/>
          <w:szCs w:val="24"/>
        </w:rPr>
        <w:t>of</w:t>
      </w:r>
      <w:r w:rsidRPr="00180F76">
        <w:rPr>
          <w:rFonts w:ascii="Times New Roman" w:hAnsi="Times New Roman" w:cs="Times New Roman"/>
          <w:sz w:val="24"/>
          <w:szCs w:val="24"/>
        </w:rPr>
        <w:t xml:space="preserve"> </w:t>
      </w:r>
      <w:r>
        <w:rPr>
          <w:rFonts w:ascii="Times New Roman" w:hAnsi="Times New Roman" w:cs="Times New Roman"/>
          <w:sz w:val="24"/>
          <w:szCs w:val="24"/>
        </w:rPr>
        <w:t>RT</w:t>
      </w:r>
      <w:r w:rsidRPr="00180F76">
        <w:rPr>
          <w:rFonts w:ascii="Times New Roman" w:hAnsi="Times New Roman" w:cs="Times New Roman"/>
          <w:sz w:val="24"/>
          <w:szCs w:val="24"/>
        </w:rPr>
        <w:t xml:space="preserve"> </w:t>
      </w:r>
      <w:r>
        <w:rPr>
          <w:rFonts w:ascii="Times New Roman" w:hAnsi="Times New Roman" w:cs="Times New Roman"/>
          <w:sz w:val="24"/>
          <w:szCs w:val="24"/>
        </w:rPr>
        <w:t>(in articles 14 and 15) according which marriages were banned between</w:t>
      </w:r>
      <w:r w:rsidR="00D24D3F" w:rsidRPr="00180F76">
        <w:rPr>
          <w:rFonts w:ascii="Times New Roman" w:hAnsi="Times New Roman" w:cs="Times New Roman"/>
          <w:sz w:val="24"/>
          <w:szCs w:val="24"/>
        </w:rPr>
        <w:t>:</w:t>
      </w:r>
    </w:p>
    <w:p w:rsidR="00D24D3F" w:rsidRPr="00180F76" w:rsidRDefault="00180F76" w:rsidP="00180F76">
      <w:pPr>
        <w:pStyle w:val="a6"/>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Children of brothers, sisters, brothers and sisters</w:t>
      </w:r>
      <w:r w:rsidR="00D24D3F" w:rsidRPr="00180F76">
        <w:rPr>
          <w:rFonts w:ascii="Times New Roman" w:hAnsi="Times New Roman" w:cs="Times New Roman"/>
          <w:sz w:val="24"/>
          <w:szCs w:val="24"/>
        </w:rPr>
        <w:t>;</w:t>
      </w:r>
    </w:p>
    <w:p w:rsidR="00D24D3F" w:rsidRPr="00180F76" w:rsidRDefault="00180F76" w:rsidP="00EF2DDB">
      <w:pPr>
        <w:pStyle w:val="a6"/>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Maternal</w:t>
      </w:r>
      <w:r w:rsidRPr="00180F76">
        <w:rPr>
          <w:rFonts w:ascii="Times New Roman" w:hAnsi="Times New Roman" w:cs="Times New Roman"/>
          <w:sz w:val="24"/>
          <w:szCs w:val="24"/>
        </w:rPr>
        <w:t xml:space="preserve"> </w:t>
      </w:r>
      <w:r>
        <w:rPr>
          <w:rFonts w:ascii="Times New Roman" w:hAnsi="Times New Roman" w:cs="Times New Roman"/>
          <w:sz w:val="24"/>
          <w:szCs w:val="24"/>
        </w:rPr>
        <w:t>uncle</w:t>
      </w:r>
      <w:r w:rsidRPr="00180F76">
        <w:rPr>
          <w:rFonts w:ascii="Times New Roman" w:hAnsi="Times New Roman" w:cs="Times New Roman"/>
          <w:sz w:val="24"/>
          <w:szCs w:val="24"/>
        </w:rPr>
        <w:t xml:space="preserve"> </w:t>
      </w:r>
      <w:r>
        <w:rPr>
          <w:rFonts w:ascii="Times New Roman" w:hAnsi="Times New Roman" w:cs="Times New Roman"/>
          <w:sz w:val="24"/>
          <w:szCs w:val="24"/>
        </w:rPr>
        <w:t>and</w:t>
      </w:r>
      <w:r w:rsidRPr="00180F76">
        <w:rPr>
          <w:rFonts w:ascii="Times New Roman" w:hAnsi="Times New Roman" w:cs="Times New Roman"/>
          <w:sz w:val="24"/>
          <w:szCs w:val="24"/>
        </w:rPr>
        <w:t xml:space="preserve"> </w:t>
      </w:r>
      <w:r>
        <w:rPr>
          <w:rFonts w:ascii="Times New Roman" w:hAnsi="Times New Roman" w:cs="Times New Roman"/>
          <w:sz w:val="24"/>
          <w:szCs w:val="24"/>
        </w:rPr>
        <w:t>niece</w:t>
      </w:r>
      <w:r w:rsidRPr="00180F76">
        <w:rPr>
          <w:rFonts w:ascii="Times New Roman" w:hAnsi="Times New Roman" w:cs="Times New Roman"/>
          <w:sz w:val="24"/>
          <w:szCs w:val="24"/>
        </w:rPr>
        <w:t xml:space="preserve">, </w:t>
      </w:r>
      <w:r>
        <w:rPr>
          <w:rFonts w:ascii="Times New Roman" w:hAnsi="Times New Roman" w:cs="Times New Roman"/>
          <w:sz w:val="24"/>
          <w:szCs w:val="24"/>
        </w:rPr>
        <w:t>paternal</w:t>
      </w:r>
      <w:r w:rsidRPr="00180F76">
        <w:rPr>
          <w:rFonts w:ascii="Times New Roman" w:hAnsi="Times New Roman" w:cs="Times New Roman"/>
          <w:sz w:val="24"/>
          <w:szCs w:val="24"/>
        </w:rPr>
        <w:t xml:space="preserve"> </w:t>
      </w:r>
      <w:r>
        <w:rPr>
          <w:rFonts w:ascii="Times New Roman" w:hAnsi="Times New Roman" w:cs="Times New Roman"/>
          <w:sz w:val="24"/>
          <w:szCs w:val="24"/>
        </w:rPr>
        <w:t>uncle</w:t>
      </w:r>
      <w:r w:rsidRPr="00180F76">
        <w:rPr>
          <w:rFonts w:ascii="Times New Roman" w:hAnsi="Times New Roman" w:cs="Times New Roman"/>
          <w:sz w:val="24"/>
          <w:szCs w:val="24"/>
        </w:rPr>
        <w:t xml:space="preserve"> </w:t>
      </w:r>
      <w:r>
        <w:rPr>
          <w:rFonts w:ascii="Times New Roman" w:hAnsi="Times New Roman" w:cs="Times New Roman"/>
          <w:sz w:val="24"/>
          <w:szCs w:val="24"/>
        </w:rPr>
        <w:t>and</w:t>
      </w:r>
      <w:r w:rsidRPr="00180F76">
        <w:rPr>
          <w:rFonts w:ascii="Times New Roman" w:hAnsi="Times New Roman" w:cs="Times New Roman"/>
          <w:sz w:val="24"/>
          <w:szCs w:val="24"/>
        </w:rPr>
        <w:t xml:space="preserve"> </w:t>
      </w:r>
      <w:r>
        <w:rPr>
          <w:rFonts w:ascii="Times New Roman" w:hAnsi="Times New Roman" w:cs="Times New Roman"/>
          <w:sz w:val="24"/>
          <w:szCs w:val="24"/>
        </w:rPr>
        <w:t>niece</w:t>
      </w:r>
      <w:r w:rsidRPr="00180F76">
        <w:rPr>
          <w:rFonts w:ascii="Times New Roman" w:hAnsi="Times New Roman" w:cs="Times New Roman"/>
          <w:sz w:val="24"/>
          <w:szCs w:val="24"/>
        </w:rPr>
        <w:t xml:space="preserve">, </w:t>
      </w:r>
      <w:r>
        <w:rPr>
          <w:rFonts w:ascii="Times New Roman" w:hAnsi="Times New Roman" w:cs="Times New Roman"/>
          <w:sz w:val="24"/>
          <w:szCs w:val="24"/>
        </w:rPr>
        <w:t>maternal</w:t>
      </w:r>
      <w:r w:rsidRPr="00180F76">
        <w:rPr>
          <w:rFonts w:ascii="Times New Roman" w:hAnsi="Times New Roman" w:cs="Times New Roman"/>
          <w:sz w:val="24"/>
          <w:szCs w:val="24"/>
        </w:rPr>
        <w:t xml:space="preserve"> </w:t>
      </w:r>
      <w:r>
        <w:rPr>
          <w:rFonts w:ascii="Times New Roman" w:hAnsi="Times New Roman" w:cs="Times New Roman"/>
          <w:sz w:val="24"/>
          <w:szCs w:val="24"/>
        </w:rPr>
        <w:t>aunt</w:t>
      </w:r>
      <w:r w:rsidRPr="00180F76">
        <w:rPr>
          <w:rFonts w:ascii="Times New Roman" w:hAnsi="Times New Roman" w:cs="Times New Roman"/>
          <w:sz w:val="24"/>
          <w:szCs w:val="24"/>
        </w:rPr>
        <w:t xml:space="preserve"> </w:t>
      </w:r>
      <w:r>
        <w:rPr>
          <w:rFonts w:ascii="Times New Roman" w:hAnsi="Times New Roman" w:cs="Times New Roman"/>
          <w:sz w:val="24"/>
          <w:szCs w:val="24"/>
        </w:rPr>
        <w:t>and</w:t>
      </w:r>
      <w:r w:rsidRPr="00180F76">
        <w:rPr>
          <w:rFonts w:ascii="Times New Roman" w:hAnsi="Times New Roman" w:cs="Times New Roman"/>
          <w:sz w:val="24"/>
          <w:szCs w:val="24"/>
        </w:rPr>
        <w:t xml:space="preserve"> </w:t>
      </w:r>
      <w:r>
        <w:rPr>
          <w:rFonts w:ascii="Times New Roman" w:hAnsi="Times New Roman" w:cs="Times New Roman"/>
          <w:sz w:val="24"/>
          <w:szCs w:val="24"/>
        </w:rPr>
        <w:t>nephew</w:t>
      </w:r>
      <w:r w:rsidR="00EF2DDB">
        <w:rPr>
          <w:rFonts w:ascii="Times New Roman" w:hAnsi="Times New Roman" w:cs="Times New Roman"/>
          <w:sz w:val="24"/>
          <w:szCs w:val="24"/>
        </w:rPr>
        <w:t>,</w:t>
      </w:r>
      <w:r>
        <w:rPr>
          <w:rFonts w:ascii="Times New Roman" w:hAnsi="Times New Roman" w:cs="Times New Roman"/>
          <w:sz w:val="24"/>
          <w:szCs w:val="24"/>
        </w:rPr>
        <w:t xml:space="preserve"> paternal aunt and nephew</w:t>
      </w:r>
      <w:r w:rsidR="00D24D3F" w:rsidRPr="00180F76">
        <w:rPr>
          <w:rFonts w:ascii="Times New Roman" w:hAnsi="Times New Roman" w:cs="Times New Roman"/>
          <w:sz w:val="24"/>
          <w:szCs w:val="24"/>
        </w:rPr>
        <w:t>;</w:t>
      </w:r>
    </w:p>
    <w:p w:rsidR="00D24D3F" w:rsidRPr="00180F76" w:rsidRDefault="00180F76" w:rsidP="00180F76">
      <w:pPr>
        <w:pStyle w:val="a6"/>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Persons</w:t>
      </w:r>
      <w:r w:rsidRPr="00180F76">
        <w:rPr>
          <w:rFonts w:ascii="Times New Roman" w:hAnsi="Times New Roman" w:cs="Times New Roman"/>
          <w:sz w:val="24"/>
          <w:szCs w:val="24"/>
        </w:rPr>
        <w:t xml:space="preserve"> </w:t>
      </w:r>
      <w:r>
        <w:rPr>
          <w:rFonts w:ascii="Times New Roman" w:hAnsi="Times New Roman" w:cs="Times New Roman"/>
          <w:sz w:val="24"/>
          <w:szCs w:val="24"/>
        </w:rPr>
        <w:t>breastfed</w:t>
      </w:r>
      <w:r w:rsidRPr="00180F76">
        <w:rPr>
          <w:rFonts w:ascii="Times New Roman" w:hAnsi="Times New Roman" w:cs="Times New Roman"/>
          <w:sz w:val="24"/>
          <w:szCs w:val="24"/>
        </w:rPr>
        <w:t xml:space="preserve"> </w:t>
      </w:r>
      <w:r>
        <w:rPr>
          <w:rFonts w:ascii="Times New Roman" w:hAnsi="Times New Roman" w:cs="Times New Roman"/>
          <w:sz w:val="24"/>
          <w:szCs w:val="24"/>
        </w:rPr>
        <w:t>by</w:t>
      </w:r>
      <w:r w:rsidRPr="00180F76">
        <w:rPr>
          <w:rFonts w:ascii="Times New Roman" w:hAnsi="Times New Roman" w:cs="Times New Roman"/>
          <w:sz w:val="24"/>
          <w:szCs w:val="24"/>
        </w:rPr>
        <w:t xml:space="preserve"> </w:t>
      </w:r>
      <w:r>
        <w:rPr>
          <w:rFonts w:ascii="Times New Roman" w:hAnsi="Times New Roman" w:cs="Times New Roman"/>
          <w:sz w:val="24"/>
          <w:szCs w:val="24"/>
        </w:rPr>
        <w:t>one</w:t>
      </w:r>
      <w:r w:rsidRPr="00180F76">
        <w:rPr>
          <w:rFonts w:ascii="Times New Roman" w:hAnsi="Times New Roman" w:cs="Times New Roman"/>
          <w:sz w:val="24"/>
          <w:szCs w:val="24"/>
        </w:rPr>
        <w:t xml:space="preserve"> </w:t>
      </w:r>
      <w:r>
        <w:rPr>
          <w:rFonts w:ascii="Times New Roman" w:hAnsi="Times New Roman" w:cs="Times New Roman"/>
          <w:sz w:val="24"/>
          <w:szCs w:val="24"/>
        </w:rPr>
        <w:t>woman</w:t>
      </w:r>
      <w:r w:rsidR="00D24D3F" w:rsidRPr="00180F76">
        <w:rPr>
          <w:rFonts w:ascii="Times New Roman" w:hAnsi="Times New Roman" w:cs="Times New Roman"/>
          <w:sz w:val="24"/>
          <w:szCs w:val="24"/>
        </w:rPr>
        <w:t>;</w:t>
      </w:r>
    </w:p>
    <w:p w:rsidR="00D24D3F" w:rsidRPr="00D70334" w:rsidRDefault="00180F76" w:rsidP="00A67CFD">
      <w:pPr>
        <w:pStyle w:val="a6"/>
        <w:numPr>
          <w:ilvl w:val="0"/>
          <w:numId w:val="2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Persons</w:t>
      </w:r>
      <w:r w:rsidRPr="00D70334">
        <w:rPr>
          <w:rFonts w:ascii="Times New Roman" w:hAnsi="Times New Roman" w:cs="Times New Roman"/>
          <w:sz w:val="24"/>
          <w:szCs w:val="24"/>
        </w:rPr>
        <w:t xml:space="preserve"> </w:t>
      </w:r>
      <w:r w:rsidR="00A67CFD">
        <w:rPr>
          <w:rFonts w:ascii="Times New Roman" w:hAnsi="Times New Roman" w:cs="Times New Roman"/>
          <w:sz w:val="24"/>
          <w:szCs w:val="24"/>
        </w:rPr>
        <w:t xml:space="preserve">without </w:t>
      </w:r>
      <w:r>
        <w:rPr>
          <w:rFonts w:ascii="Times New Roman" w:hAnsi="Times New Roman" w:cs="Times New Roman"/>
          <w:sz w:val="24"/>
          <w:szCs w:val="24"/>
        </w:rPr>
        <w:t>compulsory</w:t>
      </w:r>
      <w:r w:rsidRPr="00D70334">
        <w:rPr>
          <w:rFonts w:ascii="Times New Roman" w:hAnsi="Times New Roman" w:cs="Times New Roman"/>
          <w:sz w:val="24"/>
          <w:szCs w:val="24"/>
        </w:rPr>
        <w:t xml:space="preserve"> </w:t>
      </w:r>
      <w:r>
        <w:rPr>
          <w:rFonts w:ascii="Times New Roman" w:hAnsi="Times New Roman" w:cs="Times New Roman"/>
          <w:sz w:val="24"/>
          <w:szCs w:val="24"/>
        </w:rPr>
        <w:t>medical</w:t>
      </w:r>
      <w:r w:rsidRPr="00D70334">
        <w:rPr>
          <w:rFonts w:ascii="Times New Roman" w:hAnsi="Times New Roman" w:cs="Times New Roman"/>
          <w:sz w:val="24"/>
          <w:szCs w:val="24"/>
        </w:rPr>
        <w:t xml:space="preserve"> </w:t>
      </w:r>
      <w:r>
        <w:rPr>
          <w:rFonts w:ascii="Times New Roman" w:hAnsi="Times New Roman" w:cs="Times New Roman"/>
          <w:sz w:val="24"/>
          <w:szCs w:val="24"/>
        </w:rPr>
        <w:t>examination</w:t>
      </w:r>
      <w:r w:rsidR="00D24D3F" w:rsidRPr="00D70334">
        <w:rPr>
          <w:rFonts w:ascii="Times New Roman" w:hAnsi="Times New Roman" w:cs="Times New Roman"/>
          <w:sz w:val="24"/>
          <w:szCs w:val="24"/>
        </w:rPr>
        <w:t xml:space="preserve">. </w:t>
      </w:r>
    </w:p>
    <w:p w:rsidR="00D24D3F" w:rsidRPr="00D70334" w:rsidRDefault="00D70334" w:rsidP="00D70334">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Kinship</w:t>
      </w:r>
      <w:r w:rsidRPr="00D70334">
        <w:rPr>
          <w:rFonts w:ascii="Times New Roman" w:hAnsi="Times New Roman" w:cs="Times New Roman"/>
          <w:sz w:val="24"/>
          <w:szCs w:val="24"/>
        </w:rPr>
        <w:t xml:space="preserve"> </w:t>
      </w:r>
      <w:r>
        <w:rPr>
          <w:rFonts w:ascii="Times New Roman" w:hAnsi="Times New Roman" w:cs="Times New Roman"/>
          <w:sz w:val="24"/>
          <w:szCs w:val="24"/>
        </w:rPr>
        <w:t>or</w:t>
      </w:r>
      <w:r w:rsidRPr="00D70334">
        <w:rPr>
          <w:rFonts w:ascii="Times New Roman" w:hAnsi="Times New Roman" w:cs="Times New Roman"/>
          <w:sz w:val="24"/>
          <w:szCs w:val="24"/>
        </w:rPr>
        <w:t xml:space="preserve"> </w:t>
      </w:r>
      <w:r>
        <w:rPr>
          <w:rFonts w:ascii="Times New Roman" w:hAnsi="Times New Roman" w:cs="Times New Roman"/>
          <w:sz w:val="24"/>
          <w:szCs w:val="24"/>
        </w:rPr>
        <w:t>breastfeeding of children by one woman is complicated and practically impossible to prove or disprove. It is not possible to conduct</w:t>
      </w:r>
      <w:r w:rsidRPr="00D70334">
        <w:rPr>
          <w:rFonts w:ascii="Times New Roman" w:hAnsi="Times New Roman" w:cs="Times New Roman"/>
          <w:sz w:val="24"/>
          <w:szCs w:val="24"/>
        </w:rPr>
        <w:t xml:space="preserve"> </w:t>
      </w:r>
      <w:r>
        <w:rPr>
          <w:rFonts w:ascii="Times New Roman" w:hAnsi="Times New Roman" w:cs="Times New Roman"/>
          <w:sz w:val="24"/>
          <w:szCs w:val="24"/>
        </w:rPr>
        <w:t>a</w:t>
      </w:r>
      <w:r w:rsidRPr="00D70334">
        <w:rPr>
          <w:rFonts w:ascii="Times New Roman" w:hAnsi="Times New Roman" w:cs="Times New Roman"/>
          <w:sz w:val="24"/>
          <w:szCs w:val="24"/>
        </w:rPr>
        <w:t xml:space="preserve"> </w:t>
      </w:r>
      <w:r>
        <w:rPr>
          <w:rFonts w:ascii="Times New Roman" w:hAnsi="Times New Roman" w:cs="Times New Roman"/>
          <w:sz w:val="24"/>
          <w:szCs w:val="24"/>
        </w:rPr>
        <w:t>genetic</w:t>
      </w:r>
      <w:r w:rsidRPr="00D70334">
        <w:rPr>
          <w:rFonts w:ascii="Times New Roman" w:hAnsi="Times New Roman" w:cs="Times New Roman"/>
          <w:sz w:val="24"/>
          <w:szCs w:val="24"/>
        </w:rPr>
        <w:t xml:space="preserve"> </w:t>
      </w:r>
      <w:r>
        <w:rPr>
          <w:rFonts w:ascii="Times New Roman" w:hAnsi="Times New Roman" w:cs="Times New Roman"/>
          <w:sz w:val="24"/>
          <w:szCs w:val="24"/>
        </w:rPr>
        <w:t>examination</w:t>
      </w:r>
      <w:r w:rsidRPr="00D70334">
        <w:rPr>
          <w:rFonts w:ascii="Times New Roman" w:hAnsi="Times New Roman" w:cs="Times New Roman"/>
          <w:sz w:val="24"/>
          <w:szCs w:val="24"/>
        </w:rPr>
        <w:t xml:space="preserve"> </w:t>
      </w:r>
      <w:r>
        <w:rPr>
          <w:rFonts w:ascii="Times New Roman" w:hAnsi="Times New Roman" w:cs="Times New Roman"/>
          <w:sz w:val="24"/>
          <w:szCs w:val="24"/>
        </w:rPr>
        <w:t>in</w:t>
      </w:r>
      <w:r w:rsidRPr="00D70334">
        <w:rPr>
          <w:rFonts w:ascii="Times New Roman" w:hAnsi="Times New Roman" w:cs="Times New Roman"/>
          <w:sz w:val="24"/>
          <w:szCs w:val="24"/>
        </w:rPr>
        <w:t xml:space="preserve"> </w:t>
      </w:r>
      <w:r>
        <w:rPr>
          <w:rFonts w:ascii="Times New Roman" w:hAnsi="Times New Roman" w:cs="Times New Roman"/>
          <w:sz w:val="24"/>
          <w:szCs w:val="24"/>
        </w:rPr>
        <w:t>RT; it is a very expensive procedure for ordinary citizens. These</w:t>
      </w:r>
      <w:r w:rsidRPr="00D70334">
        <w:rPr>
          <w:rFonts w:ascii="Times New Roman" w:hAnsi="Times New Roman" w:cs="Times New Roman"/>
          <w:sz w:val="24"/>
          <w:szCs w:val="24"/>
        </w:rPr>
        <w:t xml:space="preserve"> </w:t>
      </w:r>
      <w:r>
        <w:rPr>
          <w:rFonts w:ascii="Times New Roman" w:hAnsi="Times New Roman" w:cs="Times New Roman"/>
          <w:sz w:val="24"/>
          <w:szCs w:val="24"/>
        </w:rPr>
        <w:t>amendments</w:t>
      </w:r>
      <w:r w:rsidRPr="00D70334">
        <w:rPr>
          <w:rFonts w:ascii="Times New Roman" w:hAnsi="Times New Roman" w:cs="Times New Roman"/>
          <w:sz w:val="24"/>
          <w:szCs w:val="24"/>
        </w:rPr>
        <w:t xml:space="preserve"> </w:t>
      </w:r>
      <w:r>
        <w:rPr>
          <w:rFonts w:ascii="Times New Roman" w:hAnsi="Times New Roman" w:cs="Times New Roman"/>
          <w:sz w:val="24"/>
          <w:szCs w:val="24"/>
        </w:rPr>
        <w:t>will</w:t>
      </w:r>
      <w:r w:rsidRPr="00D70334">
        <w:rPr>
          <w:rFonts w:ascii="Times New Roman" w:hAnsi="Times New Roman" w:cs="Times New Roman"/>
          <w:sz w:val="24"/>
          <w:szCs w:val="24"/>
        </w:rPr>
        <w:t xml:space="preserve"> </w:t>
      </w:r>
      <w:r>
        <w:rPr>
          <w:rFonts w:ascii="Times New Roman" w:hAnsi="Times New Roman" w:cs="Times New Roman"/>
          <w:sz w:val="24"/>
          <w:szCs w:val="24"/>
        </w:rPr>
        <w:t>lead</w:t>
      </w:r>
      <w:r w:rsidRPr="00D70334">
        <w:rPr>
          <w:rFonts w:ascii="Times New Roman" w:hAnsi="Times New Roman" w:cs="Times New Roman"/>
          <w:sz w:val="24"/>
          <w:szCs w:val="24"/>
        </w:rPr>
        <w:t xml:space="preserve"> </w:t>
      </w:r>
      <w:r>
        <w:rPr>
          <w:rFonts w:ascii="Times New Roman" w:hAnsi="Times New Roman" w:cs="Times New Roman"/>
          <w:sz w:val="24"/>
          <w:szCs w:val="24"/>
        </w:rPr>
        <w:t>to</w:t>
      </w:r>
      <w:r w:rsidRPr="00D70334">
        <w:rPr>
          <w:rFonts w:ascii="Times New Roman" w:hAnsi="Times New Roman" w:cs="Times New Roman"/>
          <w:sz w:val="24"/>
          <w:szCs w:val="24"/>
        </w:rPr>
        <w:t xml:space="preserve"> </w:t>
      </w:r>
      <w:r>
        <w:rPr>
          <w:rFonts w:ascii="Times New Roman" w:hAnsi="Times New Roman" w:cs="Times New Roman"/>
          <w:sz w:val="24"/>
          <w:szCs w:val="24"/>
        </w:rPr>
        <w:t>additional</w:t>
      </w:r>
      <w:r w:rsidRPr="00D70334">
        <w:rPr>
          <w:rFonts w:ascii="Times New Roman" w:hAnsi="Times New Roman" w:cs="Times New Roman"/>
          <w:sz w:val="24"/>
          <w:szCs w:val="24"/>
        </w:rPr>
        <w:t xml:space="preserve"> </w:t>
      </w:r>
      <w:r>
        <w:rPr>
          <w:rFonts w:ascii="Times New Roman" w:hAnsi="Times New Roman" w:cs="Times New Roman"/>
          <w:sz w:val="24"/>
          <w:szCs w:val="24"/>
        </w:rPr>
        <w:t>bureaucracy</w:t>
      </w:r>
      <w:r w:rsidRPr="00D70334">
        <w:rPr>
          <w:rFonts w:ascii="Times New Roman" w:hAnsi="Times New Roman" w:cs="Times New Roman"/>
          <w:sz w:val="24"/>
          <w:szCs w:val="24"/>
        </w:rPr>
        <w:t xml:space="preserve"> </w:t>
      </w:r>
      <w:r>
        <w:rPr>
          <w:rFonts w:ascii="Times New Roman" w:hAnsi="Times New Roman" w:cs="Times New Roman"/>
          <w:sz w:val="24"/>
          <w:szCs w:val="24"/>
        </w:rPr>
        <w:t>and corruption in the civil status registration system</w:t>
      </w:r>
      <w:r w:rsidR="00D24D3F" w:rsidRPr="00D70334">
        <w:rPr>
          <w:rFonts w:ascii="Times New Roman" w:hAnsi="Times New Roman" w:cs="Times New Roman"/>
          <w:sz w:val="24"/>
          <w:szCs w:val="24"/>
        </w:rPr>
        <w:t>.</w:t>
      </w:r>
    </w:p>
    <w:p w:rsidR="002B677E" w:rsidRPr="00A67CFD" w:rsidRDefault="00D70334" w:rsidP="009A70C5">
      <w:pPr>
        <w:pStyle w:val="a6"/>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Question</w:t>
      </w:r>
      <w:r w:rsidR="002B677E" w:rsidRPr="00A67CFD">
        <w:rPr>
          <w:rFonts w:ascii="Times New Roman" w:hAnsi="Times New Roman" w:cs="Times New Roman"/>
          <w:b/>
          <w:sz w:val="24"/>
          <w:szCs w:val="24"/>
        </w:rPr>
        <w:t xml:space="preserve">: </w:t>
      </w:r>
      <w:r>
        <w:rPr>
          <w:rFonts w:ascii="Times New Roman" w:hAnsi="Times New Roman" w:cs="Times New Roman"/>
          <w:b/>
          <w:sz w:val="24"/>
          <w:szCs w:val="24"/>
        </w:rPr>
        <w:t>Kindly</w:t>
      </w:r>
      <w:r w:rsidRPr="00A67CFD">
        <w:rPr>
          <w:rFonts w:ascii="Times New Roman" w:hAnsi="Times New Roman" w:cs="Times New Roman"/>
          <w:b/>
          <w:sz w:val="24"/>
          <w:szCs w:val="24"/>
        </w:rPr>
        <w:t xml:space="preserve"> </w:t>
      </w:r>
      <w:r>
        <w:rPr>
          <w:rFonts w:ascii="Times New Roman" w:hAnsi="Times New Roman" w:cs="Times New Roman"/>
          <w:b/>
          <w:sz w:val="24"/>
          <w:szCs w:val="24"/>
        </w:rPr>
        <w:t>inform</w:t>
      </w:r>
      <w:r w:rsidR="009A70C5">
        <w:rPr>
          <w:rFonts w:ascii="Times New Roman" w:hAnsi="Times New Roman" w:cs="Times New Roman"/>
          <w:b/>
          <w:sz w:val="24"/>
          <w:szCs w:val="24"/>
        </w:rPr>
        <w:t>,</w:t>
      </w:r>
      <w:r w:rsidRPr="00A67CFD">
        <w:rPr>
          <w:rFonts w:ascii="Times New Roman" w:hAnsi="Times New Roman" w:cs="Times New Roman"/>
          <w:b/>
          <w:sz w:val="24"/>
          <w:szCs w:val="24"/>
        </w:rPr>
        <w:t xml:space="preserve"> </w:t>
      </w:r>
      <w:r w:rsidR="009A70C5">
        <w:rPr>
          <w:rFonts w:ascii="Times New Roman" w:hAnsi="Times New Roman" w:cs="Times New Roman"/>
          <w:b/>
          <w:sz w:val="24"/>
          <w:szCs w:val="24"/>
        </w:rPr>
        <w:t xml:space="preserve">will </w:t>
      </w:r>
      <w:r w:rsidR="00A67CFD">
        <w:rPr>
          <w:rFonts w:ascii="Times New Roman" w:hAnsi="Times New Roman" w:cs="Times New Roman"/>
          <w:b/>
          <w:sz w:val="24"/>
          <w:szCs w:val="24"/>
        </w:rPr>
        <w:t xml:space="preserve">“persons breastfed by one woman” </w:t>
      </w:r>
      <w:r w:rsidR="009A70C5">
        <w:rPr>
          <w:rFonts w:ascii="Times New Roman" w:hAnsi="Times New Roman" w:cs="Times New Roman"/>
          <w:b/>
          <w:sz w:val="24"/>
          <w:szCs w:val="24"/>
        </w:rPr>
        <w:t xml:space="preserve">be excluded </w:t>
      </w:r>
      <w:r w:rsidR="00A67CFD">
        <w:rPr>
          <w:rFonts w:ascii="Times New Roman" w:hAnsi="Times New Roman" w:cs="Times New Roman"/>
          <w:b/>
          <w:sz w:val="24"/>
          <w:szCs w:val="24"/>
        </w:rPr>
        <w:t>from article 14 of the Family Code</w:t>
      </w:r>
      <w:r w:rsidR="002B677E" w:rsidRPr="00A67CFD">
        <w:rPr>
          <w:rFonts w:ascii="Times New Roman" w:hAnsi="Times New Roman" w:cs="Times New Roman"/>
          <w:b/>
          <w:sz w:val="24"/>
          <w:szCs w:val="24"/>
        </w:rPr>
        <w:t>?</w:t>
      </w:r>
    </w:p>
    <w:p w:rsidR="00D24D3F" w:rsidRPr="00A67CFD" w:rsidRDefault="00D24D3F" w:rsidP="00D24D3F">
      <w:pPr>
        <w:pStyle w:val="a6"/>
        <w:spacing w:after="0" w:line="240" w:lineRule="auto"/>
        <w:ind w:left="0" w:firstLine="567"/>
        <w:jc w:val="both"/>
        <w:rPr>
          <w:rFonts w:ascii="Times New Roman" w:hAnsi="Times New Roman" w:cs="Times New Roman"/>
          <w:sz w:val="24"/>
          <w:szCs w:val="24"/>
        </w:rPr>
      </w:pPr>
    </w:p>
    <w:p w:rsidR="00D24D3F" w:rsidRPr="00EF2DDB" w:rsidRDefault="00A67CFD" w:rsidP="00F91DA0">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On</w:t>
      </w:r>
      <w:r w:rsidRPr="0087295E">
        <w:rPr>
          <w:rFonts w:ascii="Times New Roman" w:hAnsi="Times New Roman" w:cs="Times New Roman"/>
          <w:sz w:val="24"/>
          <w:szCs w:val="24"/>
        </w:rPr>
        <w:t xml:space="preserve"> </w:t>
      </w:r>
      <w:r>
        <w:rPr>
          <w:rFonts w:ascii="Times New Roman" w:hAnsi="Times New Roman" w:cs="Times New Roman"/>
          <w:sz w:val="24"/>
          <w:szCs w:val="24"/>
        </w:rPr>
        <w:t>August</w:t>
      </w:r>
      <w:r w:rsidRPr="0087295E">
        <w:rPr>
          <w:rFonts w:ascii="Times New Roman" w:hAnsi="Times New Roman" w:cs="Times New Roman"/>
          <w:sz w:val="24"/>
          <w:szCs w:val="24"/>
        </w:rPr>
        <w:t xml:space="preserve"> 23, 2016 </w:t>
      </w:r>
      <w:r>
        <w:rPr>
          <w:rFonts w:ascii="Times New Roman" w:hAnsi="Times New Roman" w:cs="Times New Roman"/>
          <w:sz w:val="24"/>
          <w:szCs w:val="24"/>
        </w:rPr>
        <w:t>the</w:t>
      </w:r>
      <w:r w:rsidRPr="0087295E">
        <w:rPr>
          <w:rFonts w:ascii="Times New Roman" w:hAnsi="Times New Roman" w:cs="Times New Roman"/>
          <w:sz w:val="24"/>
          <w:szCs w:val="24"/>
        </w:rPr>
        <w:t xml:space="preserve"> </w:t>
      </w:r>
      <w:r>
        <w:rPr>
          <w:rFonts w:ascii="Times New Roman" w:hAnsi="Times New Roman" w:cs="Times New Roman"/>
          <w:sz w:val="24"/>
          <w:szCs w:val="24"/>
        </w:rPr>
        <w:t>Resolution</w:t>
      </w:r>
      <w:r w:rsidRPr="0087295E">
        <w:rPr>
          <w:rFonts w:ascii="Times New Roman" w:hAnsi="Times New Roman" w:cs="Times New Roman"/>
          <w:sz w:val="24"/>
          <w:szCs w:val="24"/>
        </w:rPr>
        <w:t xml:space="preserve"> </w:t>
      </w:r>
      <w:r>
        <w:rPr>
          <w:rFonts w:ascii="Times New Roman" w:hAnsi="Times New Roman" w:cs="Times New Roman"/>
          <w:sz w:val="24"/>
          <w:szCs w:val="24"/>
        </w:rPr>
        <w:t>of</w:t>
      </w:r>
      <w:r w:rsidRPr="0087295E">
        <w:rPr>
          <w:rFonts w:ascii="Times New Roman" w:hAnsi="Times New Roman" w:cs="Times New Roman"/>
          <w:sz w:val="24"/>
          <w:szCs w:val="24"/>
        </w:rPr>
        <w:t xml:space="preserve"> </w:t>
      </w:r>
      <w:r>
        <w:rPr>
          <w:rFonts w:ascii="Times New Roman" w:hAnsi="Times New Roman" w:cs="Times New Roman"/>
          <w:sz w:val="24"/>
          <w:szCs w:val="24"/>
        </w:rPr>
        <w:t>the</w:t>
      </w:r>
      <w:r w:rsidRPr="0087295E">
        <w:rPr>
          <w:rFonts w:ascii="Times New Roman" w:hAnsi="Times New Roman" w:cs="Times New Roman"/>
          <w:sz w:val="24"/>
          <w:szCs w:val="24"/>
        </w:rPr>
        <w:t xml:space="preserve"> </w:t>
      </w:r>
      <w:r>
        <w:rPr>
          <w:rFonts w:ascii="Times New Roman" w:hAnsi="Times New Roman" w:cs="Times New Roman"/>
          <w:sz w:val="24"/>
          <w:szCs w:val="24"/>
        </w:rPr>
        <w:t>Government</w:t>
      </w:r>
      <w:r w:rsidRPr="0087295E">
        <w:rPr>
          <w:rFonts w:ascii="Times New Roman" w:hAnsi="Times New Roman" w:cs="Times New Roman"/>
          <w:sz w:val="24"/>
          <w:szCs w:val="24"/>
        </w:rPr>
        <w:t xml:space="preserve"> </w:t>
      </w:r>
      <w:r>
        <w:rPr>
          <w:rFonts w:ascii="Times New Roman" w:hAnsi="Times New Roman" w:cs="Times New Roman"/>
          <w:sz w:val="24"/>
          <w:szCs w:val="24"/>
        </w:rPr>
        <w:t>of</w:t>
      </w:r>
      <w:r w:rsidRPr="0087295E">
        <w:rPr>
          <w:rFonts w:ascii="Times New Roman" w:hAnsi="Times New Roman" w:cs="Times New Roman"/>
          <w:sz w:val="24"/>
          <w:szCs w:val="24"/>
        </w:rPr>
        <w:t xml:space="preserve"> </w:t>
      </w:r>
      <w:r>
        <w:rPr>
          <w:rFonts w:ascii="Times New Roman" w:hAnsi="Times New Roman" w:cs="Times New Roman"/>
          <w:sz w:val="24"/>
          <w:szCs w:val="24"/>
        </w:rPr>
        <w:t>RT</w:t>
      </w:r>
      <w:r w:rsidRPr="0087295E">
        <w:rPr>
          <w:rFonts w:ascii="Times New Roman" w:hAnsi="Times New Roman" w:cs="Times New Roman"/>
          <w:sz w:val="24"/>
          <w:szCs w:val="24"/>
        </w:rPr>
        <w:t xml:space="preserve"> #374 </w:t>
      </w:r>
      <w:r>
        <w:rPr>
          <w:rFonts w:ascii="Times New Roman" w:hAnsi="Times New Roman" w:cs="Times New Roman"/>
          <w:sz w:val="24"/>
          <w:szCs w:val="24"/>
        </w:rPr>
        <w:t>was</w:t>
      </w:r>
      <w:r w:rsidRPr="0087295E">
        <w:rPr>
          <w:rFonts w:ascii="Times New Roman" w:hAnsi="Times New Roman" w:cs="Times New Roman"/>
          <w:sz w:val="24"/>
          <w:szCs w:val="24"/>
        </w:rPr>
        <w:t xml:space="preserve"> </w:t>
      </w:r>
      <w:r>
        <w:rPr>
          <w:rFonts w:ascii="Times New Roman" w:hAnsi="Times New Roman" w:cs="Times New Roman"/>
          <w:sz w:val="24"/>
          <w:szCs w:val="24"/>
        </w:rPr>
        <w:t>adopted</w:t>
      </w:r>
      <w:r w:rsidRPr="0087295E">
        <w:rPr>
          <w:rFonts w:ascii="Times New Roman" w:hAnsi="Times New Roman" w:cs="Times New Roman"/>
          <w:sz w:val="24"/>
          <w:szCs w:val="24"/>
        </w:rPr>
        <w:t xml:space="preserve"> </w:t>
      </w:r>
      <w:r w:rsidR="00B86432">
        <w:rPr>
          <w:rFonts w:ascii="Times New Roman" w:hAnsi="Times New Roman" w:cs="Times New Roman"/>
          <w:sz w:val="24"/>
          <w:szCs w:val="24"/>
        </w:rPr>
        <w:t xml:space="preserve">by </w:t>
      </w:r>
      <w:r>
        <w:rPr>
          <w:rFonts w:ascii="Times New Roman" w:hAnsi="Times New Roman" w:cs="Times New Roman"/>
          <w:sz w:val="24"/>
          <w:szCs w:val="24"/>
        </w:rPr>
        <w:t>which</w:t>
      </w:r>
      <w:r w:rsidRPr="0087295E">
        <w:rPr>
          <w:rFonts w:ascii="Times New Roman" w:hAnsi="Times New Roman" w:cs="Times New Roman"/>
          <w:sz w:val="24"/>
          <w:szCs w:val="24"/>
        </w:rPr>
        <w:t xml:space="preserve"> </w:t>
      </w:r>
      <w:r w:rsidR="00B86432">
        <w:rPr>
          <w:rFonts w:ascii="Times New Roman" w:hAnsi="Times New Roman" w:cs="Times New Roman"/>
          <w:sz w:val="24"/>
          <w:szCs w:val="24"/>
        </w:rPr>
        <w:t xml:space="preserve">the </w:t>
      </w:r>
      <w:r w:rsidR="0087295E">
        <w:rPr>
          <w:rFonts w:ascii="Times New Roman" w:hAnsi="Times New Roman" w:cs="Times New Roman"/>
          <w:sz w:val="24"/>
          <w:szCs w:val="24"/>
        </w:rPr>
        <w:t xml:space="preserve">rules of conducting compulsory medication examination </w:t>
      </w:r>
      <w:r w:rsidR="00B86432">
        <w:rPr>
          <w:rFonts w:ascii="Times New Roman" w:hAnsi="Times New Roman" w:cs="Times New Roman"/>
          <w:sz w:val="24"/>
          <w:szCs w:val="24"/>
        </w:rPr>
        <w:t>for intending spouses were approved. These</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rules</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indicate</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that</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the</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medical</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examination</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is</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conducted</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free</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of</w:t>
      </w:r>
      <w:r w:rsidR="00B86432" w:rsidRPr="00F91DA0">
        <w:rPr>
          <w:rFonts w:ascii="Times New Roman" w:hAnsi="Times New Roman" w:cs="Times New Roman"/>
          <w:sz w:val="24"/>
          <w:szCs w:val="24"/>
        </w:rPr>
        <w:t xml:space="preserve"> </w:t>
      </w:r>
      <w:r w:rsidR="00B86432">
        <w:rPr>
          <w:rFonts w:ascii="Times New Roman" w:hAnsi="Times New Roman" w:cs="Times New Roman"/>
          <w:sz w:val="24"/>
          <w:szCs w:val="24"/>
        </w:rPr>
        <w:t>charge</w:t>
      </w:r>
      <w:r w:rsidR="00B86432" w:rsidRPr="00F91DA0">
        <w:rPr>
          <w:rFonts w:ascii="Times New Roman" w:hAnsi="Times New Roman" w:cs="Times New Roman"/>
          <w:sz w:val="24"/>
          <w:szCs w:val="24"/>
        </w:rPr>
        <w:t xml:space="preserve"> </w:t>
      </w:r>
      <w:r w:rsidR="00F91DA0">
        <w:rPr>
          <w:rFonts w:ascii="Times New Roman" w:hAnsi="Times New Roman" w:cs="Times New Roman"/>
          <w:sz w:val="24"/>
          <w:szCs w:val="24"/>
        </w:rPr>
        <w:t>and</w:t>
      </w:r>
      <w:r w:rsidR="00F91DA0" w:rsidRPr="00F91DA0">
        <w:rPr>
          <w:rFonts w:ascii="Times New Roman" w:hAnsi="Times New Roman" w:cs="Times New Roman"/>
          <w:sz w:val="24"/>
          <w:szCs w:val="24"/>
        </w:rPr>
        <w:t xml:space="preserve"> </w:t>
      </w:r>
      <w:r w:rsidR="00F91DA0">
        <w:rPr>
          <w:rFonts w:ascii="Times New Roman" w:hAnsi="Times New Roman" w:cs="Times New Roman"/>
          <w:sz w:val="24"/>
          <w:szCs w:val="24"/>
        </w:rPr>
        <w:t>the</w:t>
      </w:r>
      <w:r w:rsidR="00F91DA0" w:rsidRPr="00F91DA0">
        <w:rPr>
          <w:rFonts w:ascii="Times New Roman" w:hAnsi="Times New Roman" w:cs="Times New Roman"/>
          <w:sz w:val="24"/>
          <w:szCs w:val="24"/>
        </w:rPr>
        <w:t xml:space="preserve"> </w:t>
      </w:r>
      <w:r w:rsidR="00F91DA0">
        <w:rPr>
          <w:rFonts w:ascii="Times New Roman" w:hAnsi="Times New Roman" w:cs="Times New Roman"/>
          <w:sz w:val="24"/>
          <w:szCs w:val="24"/>
        </w:rPr>
        <w:t>intending</w:t>
      </w:r>
      <w:r w:rsidR="00F91DA0" w:rsidRPr="00F91DA0">
        <w:rPr>
          <w:rFonts w:ascii="Times New Roman" w:hAnsi="Times New Roman" w:cs="Times New Roman"/>
          <w:sz w:val="24"/>
          <w:szCs w:val="24"/>
        </w:rPr>
        <w:t xml:space="preserve"> </w:t>
      </w:r>
      <w:r w:rsidR="00F91DA0">
        <w:rPr>
          <w:rFonts w:ascii="Times New Roman" w:hAnsi="Times New Roman" w:cs="Times New Roman"/>
          <w:sz w:val="24"/>
          <w:szCs w:val="24"/>
        </w:rPr>
        <w:t>spouses</w:t>
      </w:r>
      <w:r w:rsidR="00F91DA0" w:rsidRPr="00F91DA0">
        <w:rPr>
          <w:rFonts w:ascii="Times New Roman" w:hAnsi="Times New Roman" w:cs="Times New Roman"/>
          <w:sz w:val="24"/>
          <w:szCs w:val="24"/>
        </w:rPr>
        <w:t xml:space="preserve"> </w:t>
      </w:r>
      <w:r w:rsidR="00F91DA0">
        <w:rPr>
          <w:rFonts w:ascii="Times New Roman" w:hAnsi="Times New Roman" w:cs="Times New Roman"/>
          <w:sz w:val="24"/>
          <w:szCs w:val="24"/>
        </w:rPr>
        <w:t xml:space="preserve">have to disclose the information about status of their health to each other. </w:t>
      </w:r>
    </w:p>
    <w:p w:rsidR="00D24D3F" w:rsidRPr="00E70CCF" w:rsidRDefault="00F91DA0" w:rsidP="00E70CCF">
      <w:pPr>
        <w:pStyle w:val="a6"/>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This</w:t>
      </w:r>
      <w:r w:rsidRPr="005429DB">
        <w:rPr>
          <w:rFonts w:ascii="Times New Roman" w:hAnsi="Times New Roman" w:cs="Times New Roman"/>
          <w:sz w:val="24"/>
          <w:szCs w:val="24"/>
        </w:rPr>
        <w:t xml:space="preserve"> </w:t>
      </w:r>
      <w:r>
        <w:rPr>
          <w:rFonts w:ascii="Times New Roman" w:hAnsi="Times New Roman" w:cs="Times New Roman"/>
          <w:sz w:val="24"/>
          <w:szCs w:val="24"/>
        </w:rPr>
        <w:t>provision</w:t>
      </w:r>
      <w:r w:rsidRPr="005429DB">
        <w:rPr>
          <w:rFonts w:ascii="Times New Roman" w:hAnsi="Times New Roman" w:cs="Times New Roman"/>
          <w:sz w:val="24"/>
          <w:szCs w:val="24"/>
        </w:rPr>
        <w:t xml:space="preserve"> </w:t>
      </w:r>
      <w:r>
        <w:rPr>
          <w:rFonts w:ascii="Times New Roman" w:hAnsi="Times New Roman" w:cs="Times New Roman"/>
          <w:sz w:val="24"/>
          <w:szCs w:val="24"/>
        </w:rPr>
        <w:t>contradicts</w:t>
      </w:r>
      <w:r w:rsidRPr="005429DB">
        <w:rPr>
          <w:rFonts w:ascii="Times New Roman" w:hAnsi="Times New Roman" w:cs="Times New Roman"/>
          <w:sz w:val="24"/>
          <w:szCs w:val="24"/>
        </w:rPr>
        <w:t xml:space="preserve"> </w:t>
      </w:r>
      <w:r>
        <w:rPr>
          <w:rFonts w:ascii="Times New Roman" w:hAnsi="Times New Roman" w:cs="Times New Roman"/>
          <w:sz w:val="24"/>
          <w:szCs w:val="24"/>
        </w:rPr>
        <w:t>the</w:t>
      </w:r>
      <w:r w:rsidRPr="005429DB">
        <w:rPr>
          <w:rFonts w:ascii="Times New Roman" w:hAnsi="Times New Roman" w:cs="Times New Roman"/>
          <w:sz w:val="24"/>
          <w:szCs w:val="24"/>
        </w:rPr>
        <w:t xml:space="preserve"> </w:t>
      </w:r>
      <w:r>
        <w:rPr>
          <w:rFonts w:ascii="Times New Roman" w:hAnsi="Times New Roman" w:cs="Times New Roman"/>
          <w:sz w:val="24"/>
          <w:szCs w:val="24"/>
        </w:rPr>
        <w:t>principles</w:t>
      </w:r>
      <w:r w:rsidRPr="005429DB">
        <w:rPr>
          <w:rFonts w:ascii="Times New Roman" w:hAnsi="Times New Roman" w:cs="Times New Roman"/>
          <w:sz w:val="24"/>
          <w:szCs w:val="24"/>
        </w:rPr>
        <w:t xml:space="preserve"> </w:t>
      </w:r>
      <w:r>
        <w:rPr>
          <w:rFonts w:ascii="Times New Roman" w:hAnsi="Times New Roman" w:cs="Times New Roman"/>
          <w:sz w:val="24"/>
          <w:szCs w:val="24"/>
        </w:rPr>
        <w:t>of</w:t>
      </w:r>
      <w:r w:rsidRPr="005429DB">
        <w:rPr>
          <w:rFonts w:ascii="Times New Roman" w:hAnsi="Times New Roman" w:cs="Times New Roman"/>
          <w:sz w:val="24"/>
          <w:szCs w:val="24"/>
        </w:rPr>
        <w:t xml:space="preserve"> </w:t>
      </w:r>
      <w:r>
        <w:rPr>
          <w:rFonts w:ascii="Times New Roman" w:hAnsi="Times New Roman" w:cs="Times New Roman"/>
          <w:sz w:val="24"/>
          <w:szCs w:val="24"/>
        </w:rPr>
        <w:t>respect</w:t>
      </w:r>
      <w:r w:rsidRPr="005429DB">
        <w:rPr>
          <w:rFonts w:ascii="Times New Roman" w:hAnsi="Times New Roman" w:cs="Times New Roman"/>
          <w:sz w:val="24"/>
          <w:szCs w:val="24"/>
        </w:rPr>
        <w:t xml:space="preserve"> </w:t>
      </w:r>
      <w:r>
        <w:rPr>
          <w:rFonts w:ascii="Times New Roman" w:hAnsi="Times New Roman" w:cs="Times New Roman"/>
          <w:sz w:val="24"/>
          <w:szCs w:val="24"/>
        </w:rPr>
        <w:t>for</w:t>
      </w:r>
      <w:r w:rsidRPr="005429DB">
        <w:rPr>
          <w:rFonts w:ascii="Times New Roman" w:hAnsi="Times New Roman" w:cs="Times New Roman"/>
          <w:sz w:val="24"/>
          <w:szCs w:val="24"/>
        </w:rPr>
        <w:t xml:space="preserve"> </w:t>
      </w:r>
      <w:r>
        <w:rPr>
          <w:rFonts w:ascii="Times New Roman" w:hAnsi="Times New Roman" w:cs="Times New Roman"/>
          <w:sz w:val="24"/>
          <w:szCs w:val="24"/>
        </w:rPr>
        <w:t>human</w:t>
      </w:r>
      <w:r w:rsidRPr="005429DB">
        <w:rPr>
          <w:rFonts w:ascii="Times New Roman" w:hAnsi="Times New Roman" w:cs="Times New Roman"/>
          <w:sz w:val="24"/>
          <w:szCs w:val="24"/>
        </w:rPr>
        <w:t xml:space="preserve"> </w:t>
      </w:r>
      <w:r>
        <w:rPr>
          <w:rFonts w:ascii="Times New Roman" w:hAnsi="Times New Roman" w:cs="Times New Roman"/>
          <w:sz w:val="24"/>
          <w:szCs w:val="24"/>
        </w:rPr>
        <w:t>rights</w:t>
      </w:r>
      <w:r w:rsidRPr="005429DB">
        <w:rPr>
          <w:rFonts w:ascii="Times New Roman" w:hAnsi="Times New Roman" w:cs="Times New Roman"/>
          <w:sz w:val="24"/>
          <w:szCs w:val="24"/>
        </w:rPr>
        <w:t xml:space="preserve"> </w:t>
      </w:r>
      <w:r w:rsidR="005429DB">
        <w:rPr>
          <w:rFonts w:ascii="Times New Roman" w:hAnsi="Times New Roman" w:cs="Times New Roman"/>
          <w:sz w:val="24"/>
          <w:szCs w:val="24"/>
        </w:rPr>
        <w:t>and non-interference to private life. Also</w:t>
      </w:r>
      <w:r w:rsidR="005429DB" w:rsidRPr="00E70CCF">
        <w:rPr>
          <w:rFonts w:ascii="Times New Roman" w:hAnsi="Times New Roman" w:cs="Times New Roman"/>
          <w:sz w:val="24"/>
          <w:szCs w:val="24"/>
        </w:rPr>
        <w:t xml:space="preserve"> </w:t>
      </w:r>
      <w:r w:rsidR="005429DB">
        <w:rPr>
          <w:rFonts w:ascii="Times New Roman" w:hAnsi="Times New Roman" w:cs="Times New Roman"/>
          <w:sz w:val="24"/>
          <w:szCs w:val="24"/>
        </w:rPr>
        <w:t>some</w:t>
      </w:r>
      <w:r w:rsidR="005429DB" w:rsidRPr="00E70CCF">
        <w:rPr>
          <w:rFonts w:ascii="Times New Roman" w:hAnsi="Times New Roman" w:cs="Times New Roman"/>
          <w:sz w:val="24"/>
          <w:szCs w:val="24"/>
        </w:rPr>
        <w:t xml:space="preserve"> </w:t>
      </w:r>
      <w:r w:rsidR="00E70CCF">
        <w:rPr>
          <w:rFonts w:ascii="Times New Roman" w:hAnsi="Times New Roman" w:cs="Times New Roman"/>
          <w:sz w:val="24"/>
          <w:szCs w:val="24"/>
        </w:rPr>
        <w:t>surveys</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conducted</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among</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intending</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spouses</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indicate</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that</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the</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medical</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examination</w:t>
      </w:r>
      <w:r w:rsidR="00E70CCF" w:rsidRPr="00E70CCF">
        <w:rPr>
          <w:rFonts w:ascii="Times New Roman" w:hAnsi="Times New Roman" w:cs="Times New Roman"/>
          <w:sz w:val="24"/>
          <w:szCs w:val="24"/>
        </w:rPr>
        <w:t xml:space="preserve"> </w:t>
      </w:r>
      <w:r w:rsidR="00E70CCF">
        <w:rPr>
          <w:rFonts w:ascii="Times New Roman" w:hAnsi="Times New Roman" w:cs="Times New Roman"/>
          <w:sz w:val="24"/>
          <w:szCs w:val="24"/>
        </w:rPr>
        <w:t>is not always conducted free of charge.</w:t>
      </w:r>
      <w:r w:rsidR="00D24D3F">
        <w:rPr>
          <w:rStyle w:val="a5"/>
          <w:rFonts w:ascii="Times New Roman" w:hAnsi="Times New Roman" w:cs="Times New Roman"/>
          <w:sz w:val="24"/>
          <w:szCs w:val="24"/>
        </w:rPr>
        <w:footnoteReference w:id="20"/>
      </w:r>
      <w:r w:rsidR="00D24D3F" w:rsidRPr="00E70CCF">
        <w:rPr>
          <w:rFonts w:ascii="Times New Roman" w:hAnsi="Times New Roman" w:cs="Times New Roman"/>
          <w:sz w:val="24"/>
          <w:szCs w:val="24"/>
        </w:rPr>
        <w:t xml:space="preserve"> </w:t>
      </w:r>
    </w:p>
    <w:p w:rsidR="00D24D3F" w:rsidRPr="00E70CCF" w:rsidRDefault="00E70CCF" w:rsidP="00E70C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2B677E" w:rsidRPr="00E70CCF">
        <w:rPr>
          <w:rFonts w:ascii="Times New Roman" w:hAnsi="Times New Roman" w:cs="Times New Roman"/>
          <w:b/>
          <w:sz w:val="24"/>
          <w:szCs w:val="24"/>
        </w:rPr>
        <w:t xml:space="preserve">: </w:t>
      </w:r>
      <w:r>
        <w:rPr>
          <w:rFonts w:ascii="Times New Roman" w:hAnsi="Times New Roman" w:cs="Times New Roman"/>
          <w:b/>
          <w:sz w:val="24"/>
          <w:szCs w:val="24"/>
        </w:rPr>
        <w:t>Is</w:t>
      </w:r>
      <w:r w:rsidRPr="00E70CCF">
        <w:rPr>
          <w:rFonts w:ascii="Times New Roman" w:hAnsi="Times New Roman" w:cs="Times New Roman"/>
          <w:b/>
          <w:sz w:val="24"/>
          <w:szCs w:val="24"/>
        </w:rPr>
        <w:t xml:space="preserve"> </w:t>
      </w:r>
      <w:r>
        <w:rPr>
          <w:rFonts w:ascii="Times New Roman" w:hAnsi="Times New Roman" w:cs="Times New Roman"/>
          <w:b/>
          <w:sz w:val="24"/>
          <w:szCs w:val="24"/>
        </w:rPr>
        <w:t>it expected to bring article 15 of the Family Code of RT on compulsory medical examination of intending spouses in compliance with international standards</w:t>
      </w:r>
      <w:r w:rsidR="00D24D3F" w:rsidRPr="00E70CCF">
        <w:rPr>
          <w:rFonts w:ascii="Times New Roman" w:hAnsi="Times New Roman" w:cs="Times New Roman"/>
          <w:b/>
          <w:sz w:val="24"/>
          <w:szCs w:val="24"/>
        </w:rPr>
        <w:t>?</w:t>
      </w:r>
    </w:p>
    <w:p w:rsidR="00D24D3F" w:rsidRPr="00E70CCF" w:rsidRDefault="00D24D3F" w:rsidP="00D24D3F">
      <w:pPr>
        <w:pStyle w:val="a6"/>
        <w:spacing w:after="0" w:line="240" w:lineRule="auto"/>
        <w:ind w:left="0" w:firstLine="567"/>
        <w:jc w:val="both"/>
        <w:rPr>
          <w:rFonts w:ascii="Times New Roman" w:hAnsi="Times New Roman" w:cs="Times New Roman"/>
          <w:sz w:val="24"/>
          <w:szCs w:val="24"/>
        </w:rPr>
      </w:pPr>
    </w:p>
    <w:p w:rsidR="00D24D3F" w:rsidRPr="006B12D3" w:rsidRDefault="00E70CCF" w:rsidP="000324E2">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The</w:t>
      </w:r>
      <w:r w:rsidRPr="00E70CCF">
        <w:rPr>
          <w:rFonts w:ascii="Times New Roman" w:hAnsi="Times New Roman" w:cs="Times New Roman"/>
          <w:sz w:val="24"/>
          <w:szCs w:val="24"/>
        </w:rPr>
        <w:t xml:space="preserve"> </w:t>
      </w:r>
      <w:r>
        <w:rPr>
          <w:rFonts w:ascii="Times New Roman" w:hAnsi="Times New Roman" w:cs="Times New Roman"/>
          <w:sz w:val="24"/>
          <w:szCs w:val="24"/>
        </w:rPr>
        <w:t>provisions</w:t>
      </w:r>
      <w:r w:rsidRPr="00E70CCF">
        <w:rPr>
          <w:rFonts w:ascii="Times New Roman" w:hAnsi="Times New Roman" w:cs="Times New Roman"/>
          <w:sz w:val="24"/>
          <w:szCs w:val="24"/>
        </w:rPr>
        <w:t xml:space="preserve"> </w:t>
      </w:r>
      <w:r>
        <w:rPr>
          <w:rFonts w:ascii="Times New Roman" w:hAnsi="Times New Roman" w:cs="Times New Roman"/>
          <w:sz w:val="24"/>
          <w:szCs w:val="24"/>
        </w:rPr>
        <w:t>of</w:t>
      </w:r>
      <w:r w:rsidRPr="00E70CCF">
        <w:rPr>
          <w:rFonts w:ascii="Times New Roman" w:hAnsi="Times New Roman" w:cs="Times New Roman"/>
          <w:sz w:val="24"/>
          <w:szCs w:val="24"/>
        </w:rPr>
        <w:t xml:space="preserve"> </w:t>
      </w:r>
      <w:r>
        <w:rPr>
          <w:rFonts w:ascii="Times New Roman" w:hAnsi="Times New Roman" w:cs="Times New Roman"/>
          <w:sz w:val="24"/>
          <w:szCs w:val="24"/>
        </w:rPr>
        <w:t>article</w:t>
      </w:r>
      <w:r w:rsidRPr="00E70CCF">
        <w:rPr>
          <w:rFonts w:ascii="Times New Roman" w:hAnsi="Times New Roman" w:cs="Times New Roman"/>
          <w:sz w:val="24"/>
          <w:szCs w:val="24"/>
        </w:rPr>
        <w:t xml:space="preserve"> 45 </w:t>
      </w:r>
      <w:r>
        <w:rPr>
          <w:rFonts w:ascii="Times New Roman" w:hAnsi="Times New Roman" w:cs="Times New Roman"/>
          <w:sz w:val="24"/>
          <w:szCs w:val="24"/>
        </w:rPr>
        <w:t>of</w:t>
      </w:r>
      <w:r w:rsidRPr="00E70CCF">
        <w:rPr>
          <w:rFonts w:ascii="Times New Roman" w:hAnsi="Times New Roman" w:cs="Times New Roman"/>
          <w:sz w:val="24"/>
          <w:szCs w:val="24"/>
        </w:rPr>
        <w:t xml:space="preserve"> </w:t>
      </w:r>
      <w:r>
        <w:rPr>
          <w:rFonts w:ascii="Times New Roman" w:hAnsi="Times New Roman" w:cs="Times New Roman"/>
          <w:sz w:val="24"/>
          <w:szCs w:val="24"/>
        </w:rPr>
        <w:t>the</w:t>
      </w:r>
      <w:r w:rsidRPr="00E70CCF">
        <w:rPr>
          <w:rFonts w:ascii="Times New Roman" w:hAnsi="Times New Roman" w:cs="Times New Roman"/>
          <w:sz w:val="24"/>
          <w:szCs w:val="24"/>
        </w:rPr>
        <w:t xml:space="preserve"> </w:t>
      </w:r>
      <w:r>
        <w:rPr>
          <w:rFonts w:ascii="Times New Roman" w:hAnsi="Times New Roman" w:cs="Times New Roman"/>
          <w:sz w:val="24"/>
          <w:szCs w:val="24"/>
        </w:rPr>
        <w:t>Law</w:t>
      </w:r>
      <w:r w:rsidRPr="00E70CCF">
        <w:rPr>
          <w:rFonts w:ascii="Times New Roman" w:hAnsi="Times New Roman" w:cs="Times New Roman"/>
          <w:sz w:val="24"/>
          <w:szCs w:val="24"/>
        </w:rPr>
        <w:t xml:space="preserve"> </w:t>
      </w:r>
      <w:r>
        <w:rPr>
          <w:rFonts w:ascii="Times New Roman" w:hAnsi="Times New Roman" w:cs="Times New Roman"/>
          <w:sz w:val="24"/>
          <w:szCs w:val="24"/>
        </w:rPr>
        <w:t>of</w:t>
      </w:r>
      <w:r w:rsidRPr="00E70CCF">
        <w:rPr>
          <w:rFonts w:ascii="Times New Roman" w:hAnsi="Times New Roman" w:cs="Times New Roman"/>
          <w:sz w:val="24"/>
          <w:szCs w:val="24"/>
        </w:rPr>
        <w:t xml:space="preserve"> </w:t>
      </w:r>
      <w:r>
        <w:rPr>
          <w:rFonts w:ascii="Times New Roman" w:hAnsi="Times New Roman" w:cs="Times New Roman"/>
          <w:sz w:val="24"/>
          <w:szCs w:val="24"/>
        </w:rPr>
        <w:t>RT</w:t>
      </w:r>
      <w:r w:rsidRPr="00E70CCF">
        <w:rPr>
          <w:rFonts w:ascii="Times New Roman" w:hAnsi="Times New Roman" w:cs="Times New Roman"/>
          <w:sz w:val="24"/>
          <w:szCs w:val="24"/>
        </w:rPr>
        <w:t xml:space="preserve"> “</w:t>
      </w:r>
      <w:r>
        <w:rPr>
          <w:rFonts w:ascii="Times New Roman" w:hAnsi="Times New Roman" w:cs="Times New Roman"/>
          <w:sz w:val="24"/>
          <w:szCs w:val="24"/>
        </w:rPr>
        <w:t>On</w:t>
      </w:r>
      <w:r w:rsidRPr="00E70CCF">
        <w:rPr>
          <w:rFonts w:ascii="Times New Roman" w:hAnsi="Times New Roman" w:cs="Times New Roman"/>
          <w:sz w:val="24"/>
          <w:szCs w:val="24"/>
        </w:rPr>
        <w:t xml:space="preserve"> </w:t>
      </w:r>
      <w:r>
        <w:rPr>
          <w:rFonts w:ascii="Times New Roman" w:hAnsi="Times New Roman" w:cs="Times New Roman"/>
          <w:sz w:val="24"/>
          <w:szCs w:val="24"/>
        </w:rPr>
        <w:t>state registration of civil status” have a negative i</w:t>
      </w:r>
      <w:r w:rsidR="00EF2DDB">
        <w:rPr>
          <w:rFonts w:ascii="Times New Roman" w:hAnsi="Times New Roman" w:cs="Times New Roman"/>
          <w:sz w:val="24"/>
          <w:szCs w:val="24"/>
        </w:rPr>
        <w:t xml:space="preserve">mpact </w:t>
      </w:r>
      <w:r>
        <w:rPr>
          <w:rFonts w:ascii="Times New Roman" w:hAnsi="Times New Roman" w:cs="Times New Roman"/>
          <w:sz w:val="24"/>
          <w:szCs w:val="24"/>
        </w:rPr>
        <w:t>on women’s status. Often</w:t>
      </w:r>
      <w:r w:rsidR="00441A84" w:rsidRPr="00441A84">
        <w:rPr>
          <w:rFonts w:ascii="Times New Roman" w:hAnsi="Times New Roman" w:cs="Times New Roman"/>
          <w:sz w:val="24"/>
          <w:szCs w:val="24"/>
        </w:rPr>
        <w:t>,</w:t>
      </w:r>
      <w:r w:rsidRPr="00441A84">
        <w:rPr>
          <w:rFonts w:ascii="Times New Roman" w:hAnsi="Times New Roman" w:cs="Times New Roman"/>
          <w:sz w:val="24"/>
          <w:szCs w:val="24"/>
        </w:rPr>
        <w:t xml:space="preserve"> </w:t>
      </w:r>
      <w:r>
        <w:rPr>
          <w:rFonts w:ascii="Times New Roman" w:hAnsi="Times New Roman" w:cs="Times New Roman"/>
          <w:sz w:val="24"/>
          <w:szCs w:val="24"/>
        </w:rPr>
        <w:t>at</w:t>
      </w:r>
      <w:r w:rsidRPr="00441A84">
        <w:rPr>
          <w:rFonts w:ascii="Times New Roman" w:hAnsi="Times New Roman" w:cs="Times New Roman"/>
          <w:sz w:val="24"/>
          <w:szCs w:val="24"/>
        </w:rPr>
        <w:t xml:space="preserve"> </w:t>
      </w:r>
      <w:r>
        <w:rPr>
          <w:rFonts w:ascii="Times New Roman" w:hAnsi="Times New Roman" w:cs="Times New Roman"/>
          <w:sz w:val="24"/>
          <w:szCs w:val="24"/>
        </w:rPr>
        <w:t>the</w:t>
      </w:r>
      <w:r w:rsidRPr="00441A84">
        <w:rPr>
          <w:rFonts w:ascii="Times New Roman" w:hAnsi="Times New Roman" w:cs="Times New Roman"/>
          <w:sz w:val="24"/>
          <w:szCs w:val="24"/>
        </w:rPr>
        <w:t xml:space="preserve"> </w:t>
      </w:r>
      <w:r>
        <w:rPr>
          <w:rFonts w:ascii="Times New Roman" w:hAnsi="Times New Roman" w:cs="Times New Roman"/>
          <w:sz w:val="24"/>
          <w:szCs w:val="24"/>
        </w:rPr>
        <w:t>time</w:t>
      </w:r>
      <w:r w:rsidRPr="00441A84">
        <w:rPr>
          <w:rFonts w:ascii="Times New Roman" w:hAnsi="Times New Roman" w:cs="Times New Roman"/>
          <w:sz w:val="24"/>
          <w:szCs w:val="24"/>
        </w:rPr>
        <w:t xml:space="preserve"> </w:t>
      </w:r>
      <w:r>
        <w:rPr>
          <w:rFonts w:ascii="Times New Roman" w:hAnsi="Times New Roman" w:cs="Times New Roman"/>
          <w:sz w:val="24"/>
          <w:szCs w:val="24"/>
        </w:rPr>
        <w:t>of</w:t>
      </w:r>
      <w:r w:rsidRPr="00441A84">
        <w:rPr>
          <w:rFonts w:ascii="Times New Roman" w:hAnsi="Times New Roman" w:cs="Times New Roman"/>
          <w:sz w:val="24"/>
          <w:szCs w:val="24"/>
        </w:rPr>
        <w:t xml:space="preserve"> </w:t>
      </w:r>
      <w:r>
        <w:rPr>
          <w:rFonts w:ascii="Times New Roman" w:hAnsi="Times New Roman" w:cs="Times New Roman"/>
          <w:sz w:val="24"/>
          <w:szCs w:val="24"/>
        </w:rPr>
        <w:t>marriage</w:t>
      </w:r>
      <w:r w:rsidR="00441A84">
        <w:rPr>
          <w:rFonts w:ascii="Times New Roman" w:hAnsi="Times New Roman" w:cs="Times New Roman"/>
          <w:sz w:val="24"/>
          <w:szCs w:val="24"/>
        </w:rPr>
        <w:t>,</w:t>
      </w:r>
      <w:r w:rsidR="00441A84" w:rsidRPr="00441A84">
        <w:rPr>
          <w:rFonts w:ascii="Times New Roman" w:hAnsi="Times New Roman" w:cs="Times New Roman"/>
          <w:sz w:val="24"/>
          <w:szCs w:val="24"/>
        </w:rPr>
        <w:t xml:space="preserve"> </w:t>
      </w:r>
      <w:r w:rsidR="00441A84">
        <w:rPr>
          <w:rFonts w:ascii="Times New Roman" w:hAnsi="Times New Roman" w:cs="Times New Roman"/>
          <w:sz w:val="24"/>
          <w:szCs w:val="24"/>
        </w:rPr>
        <w:t>in</w:t>
      </w:r>
      <w:r w:rsidR="00441A84" w:rsidRPr="00441A84">
        <w:rPr>
          <w:rFonts w:ascii="Times New Roman" w:hAnsi="Times New Roman" w:cs="Times New Roman"/>
          <w:sz w:val="24"/>
          <w:szCs w:val="24"/>
        </w:rPr>
        <w:t xml:space="preserve"> </w:t>
      </w:r>
      <w:r w:rsidR="00441A84">
        <w:rPr>
          <w:rFonts w:ascii="Times New Roman" w:hAnsi="Times New Roman" w:cs="Times New Roman"/>
          <w:sz w:val="24"/>
          <w:szCs w:val="24"/>
        </w:rPr>
        <w:t>particular</w:t>
      </w:r>
      <w:r w:rsidR="00441A84" w:rsidRPr="00441A84">
        <w:rPr>
          <w:rFonts w:ascii="Times New Roman" w:hAnsi="Times New Roman" w:cs="Times New Roman"/>
          <w:sz w:val="24"/>
          <w:szCs w:val="24"/>
        </w:rPr>
        <w:t xml:space="preserve"> </w:t>
      </w:r>
      <w:r w:rsidR="00441A84">
        <w:rPr>
          <w:rFonts w:ascii="Times New Roman" w:hAnsi="Times New Roman" w:cs="Times New Roman"/>
          <w:sz w:val="24"/>
          <w:szCs w:val="24"/>
        </w:rPr>
        <w:t>in</w:t>
      </w:r>
      <w:r w:rsidR="00441A84" w:rsidRPr="00441A84">
        <w:rPr>
          <w:rFonts w:ascii="Times New Roman" w:hAnsi="Times New Roman" w:cs="Times New Roman"/>
          <w:sz w:val="24"/>
          <w:szCs w:val="24"/>
        </w:rPr>
        <w:t xml:space="preserve"> </w:t>
      </w:r>
      <w:r w:rsidR="00441A84">
        <w:rPr>
          <w:rFonts w:ascii="Times New Roman" w:hAnsi="Times New Roman" w:cs="Times New Roman"/>
          <w:sz w:val="24"/>
          <w:szCs w:val="24"/>
        </w:rPr>
        <w:t>rural</w:t>
      </w:r>
      <w:r w:rsidR="00441A84" w:rsidRPr="00441A84">
        <w:rPr>
          <w:rFonts w:ascii="Times New Roman" w:hAnsi="Times New Roman" w:cs="Times New Roman"/>
          <w:sz w:val="24"/>
          <w:szCs w:val="24"/>
        </w:rPr>
        <w:t xml:space="preserve"> </w:t>
      </w:r>
      <w:r w:rsidR="00441A84">
        <w:rPr>
          <w:rFonts w:ascii="Times New Roman" w:hAnsi="Times New Roman" w:cs="Times New Roman"/>
          <w:sz w:val="24"/>
          <w:szCs w:val="24"/>
        </w:rPr>
        <w:t>areas</w:t>
      </w:r>
      <w:r w:rsidR="00441A84" w:rsidRPr="00441A84">
        <w:rPr>
          <w:rFonts w:ascii="Times New Roman" w:hAnsi="Times New Roman" w:cs="Times New Roman"/>
          <w:sz w:val="24"/>
          <w:szCs w:val="24"/>
        </w:rPr>
        <w:t xml:space="preserve">, </w:t>
      </w:r>
      <w:r w:rsidR="00EF2DDB">
        <w:rPr>
          <w:rFonts w:ascii="Times New Roman" w:hAnsi="Times New Roman" w:cs="Times New Roman"/>
          <w:sz w:val="24"/>
          <w:szCs w:val="24"/>
        </w:rPr>
        <w:t>men require</w:t>
      </w:r>
      <w:r w:rsidR="00441A84">
        <w:rPr>
          <w:rFonts w:ascii="Times New Roman" w:hAnsi="Times New Roman" w:cs="Times New Roman"/>
          <w:sz w:val="24"/>
          <w:szCs w:val="24"/>
        </w:rPr>
        <w:t xml:space="preserve"> their wives to adopt their family names. </w:t>
      </w:r>
      <w:r w:rsidR="002D1C30">
        <w:rPr>
          <w:rFonts w:ascii="Times New Roman" w:hAnsi="Times New Roman" w:cs="Times New Roman"/>
          <w:sz w:val="24"/>
          <w:szCs w:val="24"/>
        </w:rPr>
        <w:t>In</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case</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of</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divorce</w:t>
      </w:r>
      <w:r w:rsidR="00EF2DDB">
        <w:rPr>
          <w:rFonts w:ascii="Times New Roman" w:hAnsi="Times New Roman" w:cs="Times New Roman"/>
          <w:sz w:val="24"/>
          <w:szCs w:val="24"/>
        </w:rPr>
        <w:t>,</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this</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article</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re</w:t>
      </w:r>
      <w:r w:rsidR="00EF2DDB">
        <w:rPr>
          <w:rFonts w:ascii="Times New Roman" w:hAnsi="Times New Roman" w:cs="Times New Roman"/>
          <w:sz w:val="24"/>
          <w:szCs w:val="24"/>
        </w:rPr>
        <w:t>serves</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the</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right</w:t>
      </w:r>
      <w:r w:rsidR="002D1C30" w:rsidRPr="002D1C30">
        <w:rPr>
          <w:rFonts w:ascii="Times New Roman" w:hAnsi="Times New Roman" w:cs="Times New Roman"/>
          <w:sz w:val="24"/>
          <w:szCs w:val="24"/>
        </w:rPr>
        <w:t xml:space="preserve"> </w:t>
      </w:r>
      <w:r w:rsidR="00EF2DDB">
        <w:rPr>
          <w:rFonts w:ascii="Times New Roman" w:hAnsi="Times New Roman" w:cs="Times New Roman"/>
          <w:sz w:val="24"/>
          <w:szCs w:val="24"/>
        </w:rPr>
        <w:t xml:space="preserve">of </w:t>
      </w:r>
      <w:r w:rsidR="002D1C30">
        <w:rPr>
          <w:rFonts w:ascii="Times New Roman" w:hAnsi="Times New Roman" w:cs="Times New Roman"/>
          <w:sz w:val="24"/>
          <w:szCs w:val="24"/>
        </w:rPr>
        <w:t>one</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of</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the</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spouses</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to</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give</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his</w:t>
      </w:r>
      <w:r w:rsidR="00134A59">
        <w:rPr>
          <w:rFonts w:ascii="Times New Roman" w:hAnsi="Times New Roman" w:cs="Times New Roman"/>
          <w:sz w:val="24"/>
          <w:szCs w:val="24"/>
        </w:rPr>
        <w:t>/her</w:t>
      </w:r>
      <w:r w:rsidR="002D1C30" w:rsidRPr="002D1C30">
        <w:rPr>
          <w:rFonts w:ascii="Times New Roman" w:hAnsi="Times New Roman" w:cs="Times New Roman"/>
          <w:sz w:val="24"/>
          <w:szCs w:val="24"/>
        </w:rPr>
        <w:t xml:space="preserve"> </w:t>
      </w:r>
      <w:r w:rsidR="002D1C30">
        <w:rPr>
          <w:rFonts w:ascii="Times New Roman" w:hAnsi="Times New Roman" w:cs="Times New Roman"/>
          <w:sz w:val="24"/>
          <w:szCs w:val="24"/>
        </w:rPr>
        <w:t>consent</w:t>
      </w:r>
      <w:r w:rsidR="002D1C30" w:rsidRPr="002D1C30">
        <w:rPr>
          <w:rFonts w:ascii="Times New Roman" w:hAnsi="Times New Roman" w:cs="Times New Roman"/>
          <w:sz w:val="24"/>
          <w:szCs w:val="24"/>
        </w:rPr>
        <w:t xml:space="preserve"> </w:t>
      </w:r>
      <w:r w:rsidR="00134A59">
        <w:rPr>
          <w:rFonts w:ascii="Times New Roman" w:hAnsi="Times New Roman" w:cs="Times New Roman"/>
          <w:sz w:val="24"/>
          <w:szCs w:val="24"/>
        </w:rPr>
        <w:t xml:space="preserve">to </w:t>
      </w:r>
      <w:r w:rsidR="00EF2DDB">
        <w:rPr>
          <w:rFonts w:ascii="Times New Roman" w:hAnsi="Times New Roman" w:cs="Times New Roman"/>
          <w:sz w:val="24"/>
          <w:szCs w:val="24"/>
        </w:rPr>
        <w:t>nam</w:t>
      </w:r>
      <w:r w:rsidR="00134A59">
        <w:rPr>
          <w:rFonts w:ascii="Times New Roman" w:hAnsi="Times New Roman" w:cs="Times New Roman"/>
          <w:sz w:val="24"/>
          <w:szCs w:val="24"/>
        </w:rPr>
        <w:t>e</w:t>
      </w:r>
      <w:r w:rsidR="00EF2DDB">
        <w:rPr>
          <w:rFonts w:ascii="Times New Roman" w:hAnsi="Times New Roman" w:cs="Times New Roman"/>
          <w:sz w:val="24"/>
          <w:szCs w:val="24"/>
        </w:rPr>
        <w:t xml:space="preserve"> his</w:t>
      </w:r>
      <w:r w:rsidR="00134A59">
        <w:rPr>
          <w:rFonts w:ascii="Times New Roman" w:hAnsi="Times New Roman" w:cs="Times New Roman"/>
          <w:sz w:val="24"/>
          <w:szCs w:val="24"/>
        </w:rPr>
        <w:t>/her</w:t>
      </w:r>
      <w:r w:rsidR="00EF2DDB">
        <w:rPr>
          <w:rFonts w:ascii="Times New Roman" w:hAnsi="Times New Roman" w:cs="Times New Roman"/>
          <w:sz w:val="24"/>
          <w:szCs w:val="24"/>
        </w:rPr>
        <w:t xml:space="preserve"> </w:t>
      </w:r>
      <w:r w:rsidR="002D1C30">
        <w:rPr>
          <w:rFonts w:ascii="Times New Roman" w:hAnsi="Times New Roman" w:cs="Times New Roman"/>
          <w:sz w:val="24"/>
          <w:szCs w:val="24"/>
        </w:rPr>
        <w:t>spouse</w:t>
      </w:r>
      <w:r w:rsidR="00134A59">
        <w:rPr>
          <w:rFonts w:ascii="Times New Roman" w:hAnsi="Times New Roman" w:cs="Times New Roman"/>
          <w:sz w:val="24"/>
          <w:szCs w:val="24"/>
        </w:rPr>
        <w:t>,</w:t>
      </w:r>
      <w:r w:rsidR="002D1C30" w:rsidRPr="002D1C30">
        <w:rPr>
          <w:rFonts w:ascii="Times New Roman" w:hAnsi="Times New Roman" w:cs="Times New Roman"/>
          <w:sz w:val="24"/>
          <w:szCs w:val="24"/>
        </w:rPr>
        <w:t xml:space="preserve"> </w:t>
      </w:r>
      <w:r w:rsidR="00134A59">
        <w:rPr>
          <w:rFonts w:ascii="Times New Roman" w:hAnsi="Times New Roman" w:cs="Times New Roman"/>
          <w:sz w:val="24"/>
          <w:szCs w:val="24"/>
        </w:rPr>
        <w:t>who changed his</w:t>
      </w:r>
      <w:r w:rsidR="009A70C5">
        <w:rPr>
          <w:rFonts w:ascii="Times New Roman" w:hAnsi="Times New Roman" w:cs="Times New Roman"/>
          <w:sz w:val="24"/>
          <w:szCs w:val="24"/>
        </w:rPr>
        <w:t>/her</w:t>
      </w:r>
      <w:r w:rsidR="00134A59">
        <w:rPr>
          <w:rFonts w:ascii="Times New Roman" w:hAnsi="Times New Roman" w:cs="Times New Roman"/>
          <w:sz w:val="24"/>
          <w:szCs w:val="24"/>
        </w:rPr>
        <w:t xml:space="preserve"> family name upon marriage, </w:t>
      </w:r>
      <w:r w:rsidR="00EF2DDB">
        <w:rPr>
          <w:rFonts w:ascii="Times New Roman" w:hAnsi="Times New Roman" w:cs="Times New Roman"/>
          <w:sz w:val="24"/>
          <w:szCs w:val="24"/>
        </w:rPr>
        <w:t>by his</w:t>
      </w:r>
      <w:r w:rsidR="00134A59">
        <w:rPr>
          <w:rFonts w:ascii="Times New Roman" w:hAnsi="Times New Roman" w:cs="Times New Roman"/>
          <w:sz w:val="24"/>
          <w:szCs w:val="24"/>
        </w:rPr>
        <w:t>/her</w:t>
      </w:r>
      <w:r w:rsidR="00EF2DDB">
        <w:rPr>
          <w:rFonts w:ascii="Times New Roman" w:hAnsi="Times New Roman" w:cs="Times New Roman"/>
          <w:sz w:val="24"/>
          <w:szCs w:val="24"/>
        </w:rPr>
        <w:t xml:space="preserve"> family name </w:t>
      </w:r>
      <w:r w:rsidR="002D1C30">
        <w:rPr>
          <w:rFonts w:ascii="Times New Roman" w:hAnsi="Times New Roman" w:cs="Times New Roman"/>
          <w:sz w:val="24"/>
          <w:szCs w:val="24"/>
        </w:rPr>
        <w:t xml:space="preserve">or </w:t>
      </w:r>
      <w:r w:rsidR="00134A59">
        <w:rPr>
          <w:rFonts w:ascii="Times New Roman" w:hAnsi="Times New Roman" w:cs="Times New Roman"/>
          <w:sz w:val="24"/>
          <w:szCs w:val="24"/>
        </w:rPr>
        <w:t>to require that the spouse choose</w:t>
      </w:r>
      <w:r w:rsidR="009A70C5">
        <w:rPr>
          <w:rFonts w:ascii="Times New Roman" w:hAnsi="Times New Roman" w:cs="Times New Roman"/>
          <w:sz w:val="24"/>
          <w:szCs w:val="24"/>
        </w:rPr>
        <w:t>s</w:t>
      </w:r>
      <w:r w:rsidR="00134A59">
        <w:rPr>
          <w:rFonts w:ascii="Times New Roman" w:hAnsi="Times New Roman" w:cs="Times New Roman"/>
          <w:sz w:val="24"/>
          <w:szCs w:val="24"/>
        </w:rPr>
        <w:t xml:space="preserve"> his/her premarital family name. In</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practice</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such</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spouses</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are</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men</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and</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for</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women</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such</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disagreement</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or</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absence</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of</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her</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former</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husband</w:t>
      </w:r>
      <w:r w:rsidR="00134A59" w:rsidRPr="00134A59">
        <w:rPr>
          <w:rFonts w:ascii="Times New Roman" w:hAnsi="Times New Roman" w:cs="Times New Roman"/>
          <w:sz w:val="24"/>
          <w:szCs w:val="24"/>
        </w:rPr>
        <w:t xml:space="preserve"> </w:t>
      </w:r>
      <w:r w:rsidR="00134A59">
        <w:rPr>
          <w:rFonts w:ascii="Times New Roman" w:hAnsi="Times New Roman" w:cs="Times New Roman"/>
          <w:sz w:val="24"/>
          <w:szCs w:val="24"/>
        </w:rPr>
        <w:t>in the country (there are numerous reasons</w:t>
      </w:r>
      <w:r w:rsidR="00F075F4">
        <w:rPr>
          <w:rFonts w:ascii="Times New Roman" w:hAnsi="Times New Roman" w:cs="Times New Roman"/>
          <w:sz w:val="24"/>
          <w:szCs w:val="24"/>
        </w:rPr>
        <w:t xml:space="preserve"> for that</w:t>
      </w:r>
      <w:r w:rsidR="00134A59">
        <w:rPr>
          <w:rFonts w:ascii="Times New Roman" w:hAnsi="Times New Roman" w:cs="Times New Roman"/>
          <w:sz w:val="24"/>
          <w:szCs w:val="24"/>
        </w:rPr>
        <w:t xml:space="preserve">, one of them is the labor migration) </w:t>
      </w:r>
      <w:r w:rsidR="00F075F4">
        <w:rPr>
          <w:rFonts w:ascii="Times New Roman" w:hAnsi="Times New Roman" w:cs="Times New Roman"/>
          <w:sz w:val="24"/>
          <w:szCs w:val="24"/>
        </w:rPr>
        <w:t xml:space="preserve">leads to financial and administrative difficulties. </w:t>
      </w:r>
      <w:r w:rsidR="000324E2">
        <w:rPr>
          <w:rFonts w:ascii="Times New Roman" w:hAnsi="Times New Roman" w:cs="Times New Roman"/>
          <w:sz w:val="24"/>
          <w:szCs w:val="24"/>
        </w:rPr>
        <w:t>It involves changing the documents where husband’s family name is indicated, returning to one’s own family name, changing children’s documents etc.</w:t>
      </w:r>
      <w:r w:rsidR="00D24D3F">
        <w:rPr>
          <w:rStyle w:val="a5"/>
          <w:rFonts w:ascii="Times New Roman" w:hAnsi="Times New Roman" w:cs="Times New Roman"/>
          <w:sz w:val="24"/>
          <w:szCs w:val="24"/>
        </w:rPr>
        <w:footnoteReference w:id="21"/>
      </w:r>
    </w:p>
    <w:p w:rsidR="00D24D3F" w:rsidRPr="000324E2" w:rsidRDefault="000324E2" w:rsidP="000324E2">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D24D3F" w:rsidRPr="000324E2">
        <w:rPr>
          <w:rFonts w:ascii="Times New Roman" w:hAnsi="Times New Roman" w:cs="Times New Roman"/>
          <w:b/>
          <w:sz w:val="24"/>
          <w:szCs w:val="24"/>
        </w:rPr>
        <w:t xml:space="preserve">: </w:t>
      </w:r>
      <w:r>
        <w:rPr>
          <w:rFonts w:ascii="Times New Roman" w:hAnsi="Times New Roman" w:cs="Times New Roman"/>
          <w:b/>
          <w:sz w:val="24"/>
          <w:szCs w:val="24"/>
        </w:rPr>
        <w:t>Kindly</w:t>
      </w:r>
      <w:r w:rsidRPr="000324E2">
        <w:rPr>
          <w:rFonts w:ascii="Times New Roman" w:hAnsi="Times New Roman" w:cs="Times New Roman"/>
          <w:b/>
          <w:sz w:val="24"/>
          <w:szCs w:val="24"/>
        </w:rPr>
        <w:t xml:space="preserve"> </w:t>
      </w:r>
      <w:r>
        <w:rPr>
          <w:rFonts w:ascii="Times New Roman" w:hAnsi="Times New Roman" w:cs="Times New Roman"/>
          <w:b/>
          <w:sz w:val="24"/>
          <w:szCs w:val="24"/>
        </w:rPr>
        <w:t>inform</w:t>
      </w:r>
      <w:r w:rsidRPr="000324E2">
        <w:rPr>
          <w:rFonts w:ascii="Times New Roman" w:hAnsi="Times New Roman" w:cs="Times New Roman"/>
          <w:b/>
          <w:sz w:val="24"/>
          <w:szCs w:val="24"/>
        </w:rPr>
        <w:t xml:space="preserve">, </w:t>
      </w:r>
      <w:r>
        <w:rPr>
          <w:rFonts w:ascii="Times New Roman" w:hAnsi="Times New Roman" w:cs="Times New Roman"/>
          <w:b/>
          <w:sz w:val="24"/>
          <w:szCs w:val="24"/>
        </w:rPr>
        <w:t>is</w:t>
      </w:r>
      <w:r w:rsidRPr="000324E2">
        <w:rPr>
          <w:rFonts w:ascii="Times New Roman" w:hAnsi="Times New Roman" w:cs="Times New Roman"/>
          <w:b/>
          <w:sz w:val="24"/>
          <w:szCs w:val="24"/>
        </w:rPr>
        <w:t xml:space="preserve"> </w:t>
      </w:r>
      <w:r>
        <w:rPr>
          <w:rFonts w:ascii="Times New Roman" w:hAnsi="Times New Roman" w:cs="Times New Roman"/>
          <w:b/>
          <w:sz w:val="24"/>
          <w:szCs w:val="24"/>
        </w:rPr>
        <w:t>it</w:t>
      </w:r>
      <w:r w:rsidRPr="000324E2">
        <w:rPr>
          <w:rFonts w:ascii="Times New Roman" w:hAnsi="Times New Roman" w:cs="Times New Roman"/>
          <w:b/>
          <w:sz w:val="24"/>
          <w:szCs w:val="24"/>
        </w:rPr>
        <w:t xml:space="preserve"> </w:t>
      </w:r>
      <w:r>
        <w:rPr>
          <w:rFonts w:ascii="Times New Roman" w:hAnsi="Times New Roman" w:cs="Times New Roman"/>
          <w:b/>
          <w:sz w:val="24"/>
          <w:szCs w:val="24"/>
        </w:rPr>
        <w:t>expected</w:t>
      </w:r>
      <w:r w:rsidRPr="000324E2">
        <w:rPr>
          <w:rFonts w:ascii="Times New Roman" w:hAnsi="Times New Roman" w:cs="Times New Roman"/>
          <w:b/>
          <w:sz w:val="24"/>
          <w:szCs w:val="24"/>
        </w:rPr>
        <w:t xml:space="preserve"> </w:t>
      </w:r>
      <w:r>
        <w:rPr>
          <w:rFonts w:ascii="Times New Roman" w:hAnsi="Times New Roman" w:cs="Times New Roman"/>
          <w:b/>
          <w:sz w:val="24"/>
          <w:szCs w:val="24"/>
        </w:rPr>
        <w:t>to</w:t>
      </w:r>
      <w:r w:rsidRPr="000324E2">
        <w:rPr>
          <w:rFonts w:ascii="Times New Roman" w:hAnsi="Times New Roman" w:cs="Times New Roman"/>
          <w:b/>
          <w:sz w:val="24"/>
          <w:szCs w:val="24"/>
        </w:rPr>
        <w:t xml:space="preserve"> </w:t>
      </w:r>
      <w:r>
        <w:rPr>
          <w:rFonts w:ascii="Times New Roman" w:hAnsi="Times New Roman" w:cs="Times New Roman"/>
          <w:b/>
          <w:sz w:val="24"/>
          <w:szCs w:val="24"/>
        </w:rPr>
        <w:t>exclude</w:t>
      </w:r>
      <w:r w:rsidRPr="000324E2">
        <w:rPr>
          <w:rFonts w:ascii="Times New Roman" w:hAnsi="Times New Roman" w:cs="Times New Roman"/>
          <w:b/>
          <w:sz w:val="24"/>
          <w:szCs w:val="24"/>
        </w:rPr>
        <w:t xml:space="preserve"> </w:t>
      </w:r>
      <w:r>
        <w:rPr>
          <w:rFonts w:ascii="Times New Roman" w:hAnsi="Times New Roman" w:cs="Times New Roman"/>
          <w:b/>
          <w:sz w:val="24"/>
          <w:szCs w:val="24"/>
        </w:rPr>
        <w:t>the</w:t>
      </w:r>
      <w:r w:rsidRPr="000324E2">
        <w:rPr>
          <w:rFonts w:ascii="Times New Roman" w:hAnsi="Times New Roman" w:cs="Times New Roman"/>
          <w:b/>
          <w:sz w:val="24"/>
          <w:szCs w:val="24"/>
        </w:rPr>
        <w:t xml:space="preserve"> </w:t>
      </w:r>
      <w:r>
        <w:rPr>
          <w:rFonts w:ascii="Times New Roman" w:hAnsi="Times New Roman" w:cs="Times New Roman"/>
          <w:b/>
          <w:sz w:val="24"/>
          <w:szCs w:val="24"/>
        </w:rPr>
        <w:t>provision</w:t>
      </w:r>
      <w:r w:rsidRPr="000324E2">
        <w:rPr>
          <w:rFonts w:ascii="Times New Roman" w:hAnsi="Times New Roman" w:cs="Times New Roman"/>
          <w:b/>
          <w:sz w:val="24"/>
          <w:szCs w:val="24"/>
        </w:rPr>
        <w:t xml:space="preserve"> </w:t>
      </w:r>
      <w:r>
        <w:rPr>
          <w:rFonts w:ascii="Times New Roman" w:hAnsi="Times New Roman" w:cs="Times New Roman"/>
          <w:b/>
          <w:sz w:val="24"/>
          <w:szCs w:val="24"/>
        </w:rPr>
        <w:t>of</w:t>
      </w:r>
      <w:r w:rsidRPr="000324E2">
        <w:rPr>
          <w:rFonts w:ascii="Times New Roman" w:hAnsi="Times New Roman" w:cs="Times New Roman"/>
          <w:b/>
          <w:sz w:val="24"/>
          <w:szCs w:val="24"/>
        </w:rPr>
        <w:t xml:space="preserve"> </w:t>
      </w:r>
      <w:r>
        <w:rPr>
          <w:rFonts w:ascii="Times New Roman" w:hAnsi="Times New Roman" w:cs="Times New Roman"/>
          <w:b/>
          <w:sz w:val="24"/>
          <w:szCs w:val="24"/>
        </w:rPr>
        <w:t>article</w:t>
      </w:r>
      <w:r w:rsidRPr="000324E2">
        <w:rPr>
          <w:rFonts w:ascii="Times New Roman" w:hAnsi="Times New Roman" w:cs="Times New Roman"/>
          <w:b/>
          <w:sz w:val="24"/>
          <w:szCs w:val="24"/>
        </w:rPr>
        <w:t xml:space="preserve"> 45 </w:t>
      </w:r>
      <w:r>
        <w:rPr>
          <w:rFonts w:ascii="Times New Roman" w:hAnsi="Times New Roman" w:cs="Times New Roman"/>
          <w:b/>
          <w:sz w:val="24"/>
          <w:szCs w:val="24"/>
        </w:rPr>
        <w:t>in</w:t>
      </w:r>
      <w:r w:rsidRPr="000324E2">
        <w:rPr>
          <w:rFonts w:ascii="Times New Roman" w:hAnsi="Times New Roman" w:cs="Times New Roman"/>
          <w:b/>
          <w:sz w:val="24"/>
          <w:szCs w:val="24"/>
        </w:rPr>
        <w:t xml:space="preserve"> </w:t>
      </w:r>
      <w:r>
        <w:rPr>
          <w:rFonts w:ascii="Times New Roman" w:hAnsi="Times New Roman" w:cs="Times New Roman"/>
          <w:b/>
          <w:sz w:val="24"/>
          <w:szCs w:val="24"/>
        </w:rPr>
        <w:t>the</w:t>
      </w:r>
      <w:r w:rsidRPr="000324E2">
        <w:rPr>
          <w:rFonts w:ascii="Times New Roman" w:hAnsi="Times New Roman" w:cs="Times New Roman"/>
          <w:b/>
          <w:sz w:val="24"/>
          <w:szCs w:val="24"/>
        </w:rPr>
        <w:t xml:space="preserve"> </w:t>
      </w:r>
      <w:r>
        <w:rPr>
          <w:rFonts w:ascii="Times New Roman" w:hAnsi="Times New Roman" w:cs="Times New Roman"/>
          <w:b/>
          <w:sz w:val="24"/>
          <w:szCs w:val="24"/>
        </w:rPr>
        <w:t>Law</w:t>
      </w:r>
      <w:r w:rsidRPr="000324E2">
        <w:rPr>
          <w:rFonts w:ascii="Times New Roman" w:hAnsi="Times New Roman" w:cs="Times New Roman"/>
          <w:b/>
          <w:sz w:val="24"/>
          <w:szCs w:val="24"/>
        </w:rPr>
        <w:t xml:space="preserve"> </w:t>
      </w:r>
      <w:r>
        <w:rPr>
          <w:rFonts w:ascii="Times New Roman" w:hAnsi="Times New Roman" w:cs="Times New Roman"/>
          <w:b/>
          <w:sz w:val="24"/>
          <w:szCs w:val="24"/>
        </w:rPr>
        <w:t>of</w:t>
      </w:r>
      <w:r w:rsidRPr="000324E2">
        <w:rPr>
          <w:rFonts w:ascii="Times New Roman" w:hAnsi="Times New Roman" w:cs="Times New Roman"/>
          <w:b/>
          <w:sz w:val="24"/>
          <w:szCs w:val="24"/>
        </w:rPr>
        <w:t xml:space="preserve"> </w:t>
      </w:r>
      <w:r>
        <w:rPr>
          <w:rFonts w:ascii="Times New Roman" w:hAnsi="Times New Roman" w:cs="Times New Roman"/>
          <w:b/>
          <w:sz w:val="24"/>
          <w:szCs w:val="24"/>
        </w:rPr>
        <w:t>RT</w:t>
      </w:r>
      <w:r w:rsidRPr="000324E2">
        <w:rPr>
          <w:rFonts w:ascii="Times New Roman" w:hAnsi="Times New Roman" w:cs="Times New Roman"/>
          <w:b/>
          <w:sz w:val="24"/>
          <w:szCs w:val="24"/>
        </w:rPr>
        <w:t xml:space="preserve"> “</w:t>
      </w:r>
      <w:r>
        <w:rPr>
          <w:rFonts w:ascii="Times New Roman" w:hAnsi="Times New Roman" w:cs="Times New Roman"/>
          <w:b/>
          <w:sz w:val="24"/>
          <w:szCs w:val="24"/>
        </w:rPr>
        <w:t>On</w:t>
      </w:r>
      <w:r w:rsidRPr="000324E2">
        <w:rPr>
          <w:rFonts w:ascii="Times New Roman" w:hAnsi="Times New Roman" w:cs="Times New Roman"/>
          <w:b/>
          <w:sz w:val="24"/>
          <w:szCs w:val="24"/>
        </w:rPr>
        <w:t xml:space="preserve"> </w:t>
      </w:r>
      <w:r>
        <w:rPr>
          <w:rFonts w:ascii="Times New Roman" w:hAnsi="Times New Roman" w:cs="Times New Roman"/>
          <w:b/>
          <w:sz w:val="24"/>
          <w:szCs w:val="24"/>
        </w:rPr>
        <w:t>state</w:t>
      </w:r>
      <w:r w:rsidRPr="000324E2">
        <w:rPr>
          <w:rFonts w:ascii="Times New Roman" w:hAnsi="Times New Roman" w:cs="Times New Roman"/>
          <w:b/>
          <w:sz w:val="24"/>
          <w:szCs w:val="24"/>
        </w:rPr>
        <w:t xml:space="preserve"> </w:t>
      </w:r>
      <w:r>
        <w:rPr>
          <w:rFonts w:ascii="Times New Roman" w:hAnsi="Times New Roman" w:cs="Times New Roman"/>
          <w:b/>
          <w:sz w:val="24"/>
          <w:szCs w:val="24"/>
        </w:rPr>
        <w:t>registration</w:t>
      </w:r>
      <w:r w:rsidRPr="000324E2">
        <w:rPr>
          <w:rFonts w:ascii="Times New Roman" w:hAnsi="Times New Roman" w:cs="Times New Roman"/>
          <w:b/>
          <w:sz w:val="24"/>
          <w:szCs w:val="24"/>
        </w:rPr>
        <w:t xml:space="preserve"> </w:t>
      </w:r>
      <w:r>
        <w:rPr>
          <w:rFonts w:ascii="Times New Roman" w:hAnsi="Times New Roman" w:cs="Times New Roman"/>
          <w:b/>
          <w:sz w:val="24"/>
          <w:szCs w:val="24"/>
        </w:rPr>
        <w:t>of</w:t>
      </w:r>
      <w:r w:rsidRPr="000324E2">
        <w:rPr>
          <w:rFonts w:ascii="Times New Roman" w:hAnsi="Times New Roman" w:cs="Times New Roman"/>
          <w:b/>
          <w:sz w:val="24"/>
          <w:szCs w:val="24"/>
        </w:rPr>
        <w:t xml:space="preserve"> </w:t>
      </w:r>
      <w:r>
        <w:rPr>
          <w:rFonts w:ascii="Times New Roman" w:hAnsi="Times New Roman" w:cs="Times New Roman"/>
          <w:b/>
          <w:sz w:val="24"/>
          <w:szCs w:val="24"/>
        </w:rPr>
        <w:t>civil</w:t>
      </w:r>
      <w:r w:rsidRPr="000324E2">
        <w:rPr>
          <w:rFonts w:ascii="Times New Roman" w:hAnsi="Times New Roman" w:cs="Times New Roman"/>
          <w:b/>
          <w:sz w:val="24"/>
          <w:szCs w:val="24"/>
        </w:rPr>
        <w:t xml:space="preserve"> </w:t>
      </w:r>
      <w:r>
        <w:rPr>
          <w:rFonts w:ascii="Times New Roman" w:hAnsi="Times New Roman" w:cs="Times New Roman"/>
          <w:b/>
          <w:sz w:val="24"/>
          <w:szCs w:val="24"/>
        </w:rPr>
        <w:t>status</w:t>
      </w:r>
      <w:r w:rsidRPr="000324E2">
        <w:rPr>
          <w:rFonts w:ascii="Times New Roman" w:hAnsi="Times New Roman" w:cs="Times New Roman"/>
          <w:b/>
          <w:sz w:val="24"/>
          <w:szCs w:val="24"/>
        </w:rPr>
        <w:t>”</w:t>
      </w:r>
      <w:r w:rsidR="00D24D3F" w:rsidRPr="000324E2">
        <w:rPr>
          <w:rFonts w:ascii="Times New Roman" w:hAnsi="Times New Roman" w:cs="Times New Roman"/>
          <w:b/>
          <w:sz w:val="24"/>
          <w:szCs w:val="24"/>
        </w:rPr>
        <w:t>?</w:t>
      </w:r>
    </w:p>
    <w:p w:rsidR="00D24D3F" w:rsidRPr="000324E2" w:rsidRDefault="00D24D3F" w:rsidP="00D24D3F">
      <w:pPr>
        <w:tabs>
          <w:tab w:val="left" w:pos="284"/>
        </w:tabs>
        <w:spacing w:after="0" w:line="240" w:lineRule="auto"/>
        <w:jc w:val="both"/>
        <w:rPr>
          <w:rFonts w:ascii="Times New Roman" w:hAnsi="Times New Roman" w:cs="Times New Roman"/>
          <w:sz w:val="24"/>
          <w:szCs w:val="24"/>
        </w:rPr>
      </w:pPr>
    </w:p>
    <w:p w:rsidR="00C9252F" w:rsidRPr="005734A2" w:rsidRDefault="00C9252F" w:rsidP="005734A2">
      <w:pPr>
        <w:tabs>
          <w:tab w:val="left" w:pos="284"/>
        </w:tabs>
        <w:spacing w:after="0" w:line="240" w:lineRule="auto"/>
        <w:jc w:val="both"/>
        <w:rPr>
          <w:rFonts w:ascii="Times New Roman" w:hAnsi="Times New Roman" w:cs="Times New Roman"/>
          <w:sz w:val="24"/>
          <w:szCs w:val="24"/>
        </w:rPr>
      </w:pPr>
      <w:r w:rsidRPr="000324E2">
        <w:rPr>
          <w:rFonts w:ascii="Times New Roman" w:hAnsi="Times New Roman" w:cs="Times New Roman"/>
          <w:sz w:val="24"/>
          <w:szCs w:val="24"/>
        </w:rPr>
        <w:tab/>
      </w:r>
      <w:r w:rsidRPr="000324E2">
        <w:rPr>
          <w:rFonts w:ascii="Times New Roman" w:hAnsi="Times New Roman" w:cs="Times New Roman"/>
          <w:sz w:val="24"/>
          <w:szCs w:val="24"/>
        </w:rPr>
        <w:tab/>
      </w:r>
      <w:r w:rsidR="000324E2">
        <w:rPr>
          <w:rFonts w:ascii="Times New Roman" w:hAnsi="Times New Roman" w:cs="Times New Roman"/>
          <w:sz w:val="24"/>
          <w:szCs w:val="24"/>
        </w:rPr>
        <w:t>The</w:t>
      </w:r>
      <w:r w:rsidR="000324E2" w:rsidRPr="000324E2">
        <w:rPr>
          <w:rFonts w:ascii="Times New Roman" w:hAnsi="Times New Roman" w:cs="Times New Roman"/>
          <w:sz w:val="24"/>
          <w:szCs w:val="24"/>
        </w:rPr>
        <w:t xml:space="preserve"> </w:t>
      </w:r>
      <w:r w:rsidR="000324E2">
        <w:rPr>
          <w:rFonts w:ascii="Times New Roman" w:hAnsi="Times New Roman" w:cs="Times New Roman"/>
          <w:sz w:val="24"/>
          <w:szCs w:val="24"/>
        </w:rPr>
        <w:t>Family</w:t>
      </w:r>
      <w:r w:rsidR="000324E2" w:rsidRPr="000324E2">
        <w:rPr>
          <w:rFonts w:ascii="Times New Roman" w:hAnsi="Times New Roman" w:cs="Times New Roman"/>
          <w:sz w:val="24"/>
          <w:szCs w:val="24"/>
        </w:rPr>
        <w:t xml:space="preserve"> </w:t>
      </w:r>
      <w:r w:rsidR="000324E2">
        <w:rPr>
          <w:rFonts w:ascii="Times New Roman" w:hAnsi="Times New Roman" w:cs="Times New Roman"/>
          <w:sz w:val="24"/>
          <w:szCs w:val="24"/>
        </w:rPr>
        <w:t>Code</w:t>
      </w:r>
      <w:r w:rsidR="000324E2" w:rsidRPr="000324E2">
        <w:rPr>
          <w:rFonts w:ascii="Times New Roman" w:hAnsi="Times New Roman" w:cs="Times New Roman"/>
          <w:sz w:val="24"/>
          <w:szCs w:val="24"/>
        </w:rPr>
        <w:t xml:space="preserve"> </w:t>
      </w:r>
      <w:r w:rsidR="000324E2">
        <w:rPr>
          <w:rFonts w:ascii="Times New Roman" w:hAnsi="Times New Roman" w:cs="Times New Roman"/>
          <w:sz w:val="24"/>
          <w:szCs w:val="24"/>
        </w:rPr>
        <w:t>of</w:t>
      </w:r>
      <w:r w:rsidR="000324E2" w:rsidRPr="000324E2">
        <w:rPr>
          <w:rFonts w:ascii="Times New Roman" w:hAnsi="Times New Roman" w:cs="Times New Roman"/>
          <w:sz w:val="24"/>
          <w:szCs w:val="24"/>
        </w:rPr>
        <w:t xml:space="preserve"> </w:t>
      </w:r>
      <w:r w:rsidR="000324E2">
        <w:rPr>
          <w:rFonts w:ascii="Times New Roman" w:hAnsi="Times New Roman" w:cs="Times New Roman"/>
          <w:sz w:val="24"/>
          <w:szCs w:val="24"/>
        </w:rPr>
        <w:t>RT</w:t>
      </w:r>
      <w:r w:rsidR="000324E2" w:rsidRPr="000324E2">
        <w:rPr>
          <w:rFonts w:ascii="Times New Roman" w:hAnsi="Times New Roman" w:cs="Times New Roman"/>
          <w:sz w:val="24"/>
          <w:szCs w:val="24"/>
        </w:rPr>
        <w:t xml:space="preserve"> </w:t>
      </w:r>
      <w:r w:rsidR="000324E2">
        <w:rPr>
          <w:rFonts w:ascii="Times New Roman" w:hAnsi="Times New Roman" w:cs="Times New Roman"/>
          <w:sz w:val="24"/>
          <w:szCs w:val="24"/>
        </w:rPr>
        <w:t>prohibits international adoptions</w:t>
      </w:r>
      <w:r w:rsidR="008E016F">
        <w:rPr>
          <w:rFonts w:ascii="Times New Roman" w:hAnsi="Times New Roman" w:cs="Times New Roman"/>
          <w:sz w:val="24"/>
          <w:szCs w:val="24"/>
        </w:rPr>
        <w:t xml:space="preserve"> of children</w:t>
      </w:r>
      <w:r w:rsidR="000324E2">
        <w:rPr>
          <w:rFonts w:ascii="Times New Roman" w:hAnsi="Times New Roman" w:cs="Times New Roman"/>
          <w:sz w:val="24"/>
          <w:szCs w:val="24"/>
        </w:rPr>
        <w:t>. It</w:t>
      </w:r>
      <w:r w:rsidR="000324E2" w:rsidRPr="008E016F">
        <w:rPr>
          <w:rFonts w:ascii="Times New Roman" w:hAnsi="Times New Roman" w:cs="Times New Roman"/>
          <w:sz w:val="24"/>
          <w:szCs w:val="24"/>
        </w:rPr>
        <w:t xml:space="preserve"> </w:t>
      </w:r>
      <w:r w:rsidR="000324E2">
        <w:rPr>
          <w:rFonts w:ascii="Times New Roman" w:hAnsi="Times New Roman" w:cs="Times New Roman"/>
          <w:sz w:val="24"/>
          <w:szCs w:val="24"/>
        </w:rPr>
        <w:t>has</w:t>
      </w:r>
      <w:r w:rsidR="000324E2" w:rsidRPr="008E016F">
        <w:rPr>
          <w:rFonts w:ascii="Times New Roman" w:hAnsi="Times New Roman" w:cs="Times New Roman"/>
          <w:sz w:val="24"/>
          <w:szCs w:val="24"/>
        </w:rPr>
        <w:t xml:space="preserve"> </w:t>
      </w:r>
      <w:r w:rsidR="008E016F">
        <w:rPr>
          <w:rFonts w:ascii="Times New Roman" w:hAnsi="Times New Roman" w:cs="Times New Roman"/>
          <w:sz w:val="24"/>
          <w:szCs w:val="24"/>
        </w:rPr>
        <w:t>an</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influence</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on</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mixed</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marriages</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so</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for</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example</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a</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foreign</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citizen</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who</w:t>
      </w:r>
      <w:r w:rsidR="008E016F" w:rsidRPr="008E016F">
        <w:rPr>
          <w:rFonts w:ascii="Times New Roman" w:hAnsi="Times New Roman" w:cs="Times New Roman"/>
          <w:sz w:val="24"/>
          <w:szCs w:val="24"/>
        </w:rPr>
        <w:t xml:space="preserve"> </w:t>
      </w:r>
      <w:r w:rsidR="008E016F">
        <w:rPr>
          <w:rFonts w:ascii="Times New Roman" w:hAnsi="Times New Roman" w:cs="Times New Roman"/>
          <w:sz w:val="24"/>
          <w:szCs w:val="24"/>
        </w:rPr>
        <w:t>is married to a Tajik citizen (or a female citizen) cannot adopt a child from his/her previous marriage. In</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addition</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many</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former</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Tajik</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citizens</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having</w:t>
      </w:r>
      <w:r w:rsidR="008E016F" w:rsidRPr="005734A2">
        <w:rPr>
          <w:rFonts w:ascii="Times New Roman" w:hAnsi="Times New Roman" w:cs="Times New Roman"/>
          <w:sz w:val="24"/>
          <w:szCs w:val="24"/>
        </w:rPr>
        <w:t xml:space="preserve"> </w:t>
      </w:r>
      <w:r w:rsidR="008E016F">
        <w:rPr>
          <w:rFonts w:ascii="Times New Roman" w:hAnsi="Times New Roman" w:cs="Times New Roman"/>
          <w:sz w:val="24"/>
          <w:szCs w:val="24"/>
        </w:rPr>
        <w:t>adopted Russian citizenship</w:t>
      </w:r>
      <w:r w:rsidR="005734A2">
        <w:rPr>
          <w:rFonts w:ascii="Times New Roman" w:hAnsi="Times New Roman" w:cs="Times New Roman"/>
          <w:sz w:val="24"/>
          <w:szCs w:val="24"/>
        </w:rPr>
        <w:t>, lost their Tajik citizenship</w:t>
      </w:r>
      <w:r w:rsidR="00D24D3F" w:rsidRPr="005734A2">
        <w:rPr>
          <w:rFonts w:ascii="Times New Roman" w:hAnsi="Times New Roman" w:cs="Times New Roman"/>
          <w:sz w:val="24"/>
          <w:szCs w:val="24"/>
        </w:rPr>
        <w:t xml:space="preserve">. </w:t>
      </w:r>
    </w:p>
    <w:p w:rsidR="00D24D3F" w:rsidRPr="006B12D3" w:rsidRDefault="00C9252F" w:rsidP="0015371E">
      <w:pPr>
        <w:tabs>
          <w:tab w:val="left" w:pos="284"/>
        </w:tabs>
        <w:spacing w:after="0" w:line="240" w:lineRule="auto"/>
        <w:jc w:val="both"/>
        <w:rPr>
          <w:rFonts w:ascii="Times New Roman" w:hAnsi="Times New Roman" w:cs="Times New Roman"/>
          <w:sz w:val="24"/>
          <w:szCs w:val="24"/>
        </w:rPr>
      </w:pPr>
      <w:r w:rsidRPr="005734A2">
        <w:rPr>
          <w:rFonts w:ascii="Times New Roman" w:hAnsi="Times New Roman" w:cs="Times New Roman"/>
          <w:sz w:val="24"/>
          <w:szCs w:val="24"/>
        </w:rPr>
        <w:tab/>
      </w:r>
      <w:r w:rsidRPr="005734A2">
        <w:rPr>
          <w:rFonts w:ascii="Times New Roman" w:hAnsi="Times New Roman" w:cs="Times New Roman"/>
          <w:sz w:val="24"/>
          <w:szCs w:val="24"/>
        </w:rPr>
        <w:tab/>
      </w:r>
      <w:r w:rsidR="005734A2" w:rsidRPr="005734A2">
        <w:rPr>
          <w:rFonts w:ascii="Times New Roman" w:hAnsi="Times New Roman" w:cs="Times New Roman"/>
          <w:sz w:val="24"/>
          <w:szCs w:val="24"/>
        </w:rPr>
        <w:t xml:space="preserve">There were cases when </w:t>
      </w:r>
      <w:r w:rsidR="009A70C5">
        <w:rPr>
          <w:rFonts w:ascii="Times New Roman" w:hAnsi="Times New Roman" w:cs="Times New Roman"/>
          <w:sz w:val="24"/>
          <w:szCs w:val="24"/>
        </w:rPr>
        <w:t xml:space="preserve">immediate </w:t>
      </w:r>
      <w:r w:rsidR="005734A2" w:rsidRPr="005734A2">
        <w:rPr>
          <w:rFonts w:ascii="Times New Roman" w:hAnsi="Times New Roman" w:cs="Times New Roman"/>
          <w:sz w:val="24"/>
          <w:szCs w:val="24"/>
        </w:rPr>
        <w:t xml:space="preserve">uncles or aunts could not adopt nephews </w:t>
      </w:r>
      <w:r w:rsidR="0015371E">
        <w:rPr>
          <w:rFonts w:ascii="Times New Roman" w:hAnsi="Times New Roman" w:cs="Times New Roman"/>
          <w:sz w:val="24"/>
          <w:szCs w:val="24"/>
        </w:rPr>
        <w:t xml:space="preserve">or nieces </w:t>
      </w:r>
      <w:r w:rsidR="005734A2" w:rsidRPr="005734A2">
        <w:rPr>
          <w:rFonts w:ascii="Times New Roman" w:hAnsi="Times New Roman" w:cs="Times New Roman"/>
          <w:sz w:val="24"/>
          <w:szCs w:val="24"/>
        </w:rPr>
        <w:t xml:space="preserve">in Tajikistan after the death of their siblings, since they are considered foreign citizens. </w:t>
      </w:r>
    </w:p>
    <w:p w:rsidR="00D24D3F" w:rsidRPr="005734A2" w:rsidRDefault="005734A2" w:rsidP="005734A2">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D24D3F" w:rsidRPr="005734A2">
        <w:rPr>
          <w:rFonts w:ascii="Times New Roman" w:hAnsi="Times New Roman" w:cs="Times New Roman"/>
          <w:b/>
          <w:sz w:val="24"/>
          <w:szCs w:val="24"/>
        </w:rPr>
        <w:t>:</w:t>
      </w:r>
      <w:r w:rsidR="00D24D3F" w:rsidRPr="005734A2">
        <w:rPr>
          <w:rFonts w:ascii="Times New Roman" w:hAnsi="Times New Roman" w:cs="Times New Roman"/>
          <w:sz w:val="24"/>
          <w:szCs w:val="24"/>
        </w:rPr>
        <w:t xml:space="preserve"> </w:t>
      </w:r>
      <w:r>
        <w:rPr>
          <w:rFonts w:ascii="Times New Roman" w:hAnsi="Times New Roman" w:cs="Times New Roman"/>
          <w:b/>
          <w:bCs/>
          <w:sz w:val="24"/>
          <w:szCs w:val="24"/>
        </w:rPr>
        <w:t>Kindly</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provide</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information on whether the state</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intends</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to</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take</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measures</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to</w:t>
      </w:r>
      <w:r w:rsidRPr="005734A2">
        <w:rPr>
          <w:rFonts w:ascii="Times New Roman" w:hAnsi="Times New Roman" w:cs="Times New Roman"/>
          <w:b/>
          <w:bCs/>
          <w:sz w:val="24"/>
          <w:szCs w:val="24"/>
        </w:rPr>
        <w:t xml:space="preserve"> </w:t>
      </w:r>
      <w:r>
        <w:rPr>
          <w:rFonts w:ascii="Times New Roman" w:hAnsi="Times New Roman" w:cs="Times New Roman"/>
          <w:b/>
          <w:bCs/>
          <w:sz w:val="24"/>
          <w:szCs w:val="24"/>
        </w:rPr>
        <w:t>tackle the issue of international adoption and ratification of the Hague Convention on the protection of children and cooperation in the area of international adoptions</w:t>
      </w:r>
      <w:r w:rsidR="00D24D3F" w:rsidRPr="005734A2">
        <w:rPr>
          <w:rFonts w:ascii="Times New Roman" w:hAnsi="Times New Roman" w:cs="Times New Roman"/>
          <w:b/>
          <w:sz w:val="24"/>
          <w:szCs w:val="24"/>
        </w:rPr>
        <w:t>?</w:t>
      </w:r>
    </w:p>
    <w:p w:rsidR="00D24D3F" w:rsidRPr="005734A2" w:rsidRDefault="00D24D3F" w:rsidP="00D24D3F">
      <w:pPr>
        <w:tabs>
          <w:tab w:val="left" w:pos="284"/>
        </w:tabs>
        <w:spacing w:after="0" w:line="240" w:lineRule="auto"/>
        <w:jc w:val="both"/>
        <w:rPr>
          <w:rFonts w:ascii="Times New Roman" w:hAnsi="Times New Roman" w:cs="Times New Roman"/>
          <w:b/>
          <w:sz w:val="24"/>
          <w:szCs w:val="24"/>
        </w:rPr>
      </w:pPr>
    </w:p>
    <w:p w:rsidR="00D24D3F" w:rsidRPr="006B12D3" w:rsidRDefault="00EE7981" w:rsidP="006B12D3">
      <w:pPr>
        <w:pStyle w:val="a6"/>
        <w:tabs>
          <w:tab w:val="left" w:pos="284"/>
        </w:tabs>
        <w:spacing w:after="0" w:line="240" w:lineRule="auto"/>
        <w:ind w:left="0"/>
        <w:jc w:val="both"/>
        <w:rPr>
          <w:rFonts w:ascii="Times New Roman" w:eastAsia="MS Mincho" w:hAnsi="Times New Roman" w:cs="Times New Roman"/>
          <w:sz w:val="24"/>
          <w:szCs w:val="24"/>
        </w:rPr>
      </w:pPr>
      <w:bookmarkStart w:id="1" w:name="st33"/>
      <w:r>
        <w:rPr>
          <w:rStyle w:val="apple-style-span"/>
          <w:rFonts w:ascii="Times New Roman" w:hAnsi="Times New Roman" w:cs="Times New Roman"/>
          <w:sz w:val="24"/>
          <w:szCs w:val="24"/>
        </w:rPr>
        <w:tab/>
        <w:t>Polygamy</w:t>
      </w:r>
      <w:r w:rsidRPr="00EE798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is</w:t>
      </w:r>
      <w:r w:rsidRPr="00EE798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banned</w:t>
      </w:r>
      <w:r w:rsidRPr="00EE798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by</w:t>
      </w:r>
      <w:r w:rsidRPr="00EE798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the</w:t>
      </w:r>
      <w:r w:rsidRPr="00EE798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country</w:t>
      </w:r>
      <w:r w:rsidRPr="00EE7981">
        <w:rPr>
          <w:rStyle w:val="apple-style-span"/>
          <w:rFonts w:ascii="Times New Roman" w:hAnsi="Times New Roman" w:cs="Times New Roman"/>
          <w:sz w:val="24"/>
          <w:szCs w:val="24"/>
        </w:rPr>
        <w:t>’</w:t>
      </w:r>
      <w:r>
        <w:rPr>
          <w:rStyle w:val="apple-style-span"/>
          <w:rFonts w:ascii="Times New Roman" w:hAnsi="Times New Roman" w:cs="Times New Roman"/>
          <w:sz w:val="24"/>
          <w:szCs w:val="24"/>
        </w:rPr>
        <w:t>s</w:t>
      </w:r>
      <w:r w:rsidRPr="00EE7981">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legislation, however in practice there is a large number of women who are in the secondary or tertiary marital relations, established based on the religious ritual “</w:t>
      </w:r>
      <w:proofErr w:type="spellStart"/>
      <w:r>
        <w:rPr>
          <w:rStyle w:val="apple-style-span"/>
          <w:rFonts w:ascii="Times New Roman" w:hAnsi="Times New Roman" w:cs="Times New Roman"/>
          <w:sz w:val="24"/>
          <w:szCs w:val="24"/>
        </w:rPr>
        <w:t>nikoh</w:t>
      </w:r>
      <w:proofErr w:type="spellEnd"/>
      <w:r>
        <w:rPr>
          <w:rStyle w:val="apple-style-span"/>
          <w:rFonts w:ascii="Times New Roman" w:hAnsi="Times New Roman" w:cs="Times New Roman"/>
          <w:sz w:val="24"/>
          <w:szCs w:val="24"/>
        </w:rPr>
        <w:t>”</w:t>
      </w:r>
      <w:r w:rsidR="006B12D3">
        <w:rPr>
          <w:rStyle w:val="apple-style-span"/>
          <w:rFonts w:ascii="Times New Roman" w:hAnsi="Times New Roman" w:cs="Times New Roman" w:hint="cs"/>
          <w:sz w:val="24"/>
          <w:szCs w:val="24"/>
          <w:rtl/>
        </w:rPr>
        <w:t>.</w:t>
      </w:r>
      <w:bookmarkEnd w:id="1"/>
      <w:r w:rsidR="00D24D3F" w:rsidRPr="006B12D3">
        <w:rPr>
          <w:rFonts w:ascii="Times New Roman" w:eastAsia="MS Mincho" w:hAnsi="Times New Roman" w:cs="Times New Roman"/>
          <w:sz w:val="24"/>
          <w:szCs w:val="24"/>
        </w:rPr>
        <w:t xml:space="preserve"> </w:t>
      </w:r>
    </w:p>
    <w:p w:rsidR="00D24D3F" w:rsidRPr="00EE5FE4" w:rsidRDefault="006B12D3" w:rsidP="006B12D3">
      <w:pPr>
        <w:pStyle w:val="a6"/>
        <w:tabs>
          <w:tab w:val="left" w:pos="284"/>
        </w:tabs>
        <w:spacing w:after="0" w:line="240" w:lineRule="auto"/>
        <w:ind w:left="0"/>
        <w:jc w:val="both"/>
        <w:rPr>
          <w:rFonts w:ascii="Times New Roman" w:hAnsi="Times New Roman" w:cs="Times New Roman"/>
          <w:b/>
          <w:sz w:val="24"/>
          <w:szCs w:val="24"/>
        </w:rPr>
      </w:pPr>
      <w:r>
        <w:rPr>
          <w:rFonts w:ascii="Times New Roman" w:eastAsia="MS Mincho" w:hAnsi="Times New Roman" w:cs="Times New Roman"/>
          <w:b/>
          <w:sz w:val="24"/>
          <w:szCs w:val="24"/>
        </w:rPr>
        <w:lastRenderedPageBreak/>
        <w:t>Question</w:t>
      </w:r>
      <w:r w:rsidR="00D24D3F" w:rsidRPr="006B12D3">
        <w:rPr>
          <w:rFonts w:ascii="Times New Roman" w:eastAsia="MS Mincho" w:hAnsi="Times New Roman" w:cs="Times New Roman"/>
          <w:b/>
          <w:sz w:val="24"/>
          <w:szCs w:val="24"/>
        </w:rPr>
        <w:t>:</w:t>
      </w:r>
      <w:r w:rsidR="00D24D3F" w:rsidRPr="006B12D3">
        <w:rPr>
          <w:rFonts w:ascii="Times New Roman" w:eastAsia="MS Mincho" w:hAnsi="Times New Roman" w:cs="Times New Roman"/>
          <w:sz w:val="24"/>
          <w:szCs w:val="24"/>
        </w:rPr>
        <w:t xml:space="preserve"> </w:t>
      </w:r>
      <w:r>
        <w:rPr>
          <w:rFonts w:ascii="Times New Roman" w:eastAsia="MS Mincho" w:hAnsi="Times New Roman" w:cs="Times New Roman"/>
          <w:b/>
          <w:bCs/>
          <w:sz w:val="24"/>
          <w:szCs w:val="24"/>
        </w:rPr>
        <w:t xml:space="preserve">Kindly inform about any legislative and practical mechanisms of protecting women’s rights in religious marriages for equal rights and decision-making in family relations, as well as protecting the interest of children born in secondary and tertiary marital relations. </w:t>
      </w:r>
    </w:p>
    <w:p w:rsidR="00D24D3F" w:rsidRPr="00EE5FE4" w:rsidRDefault="00D24D3F" w:rsidP="00D24D3F">
      <w:pPr>
        <w:tabs>
          <w:tab w:val="left" w:pos="284"/>
        </w:tabs>
        <w:spacing w:after="0" w:line="240" w:lineRule="auto"/>
        <w:jc w:val="both"/>
        <w:rPr>
          <w:rFonts w:ascii="Times New Roman" w:hAnsi="Times New Roman" w:cs="Times New Roman"/>
          <w:sz w:val="24"/>
          <w:szCs w:val="24"/>
        </w:rPr>
      </w:pPr>
    </w:p>
    <w:p w:rsidR="00D2616F" w:rsidRPr="00EE5FE4" w:rsidRDefault="00D2616F" w:rsidP="006B12D3">
      <w:pPr>
        <w:pStyle w:val="a6"/>
        <w:tabs>
          <w:tab w:val="left" w:pos="284"/>
        </w:tabs>
        <w:spacing w:after="0" w:line="240" w:lineRule="auto"/>
        <w:ind w:left="0"/>
        <w:jc w:val="both"/>
        <w:rPr>
          <w:rFonts w:ascii="Times New Roman" w:hAnsi="Times New Roman" w:cs="Times New Roman"/>
          <w:sz w:val="24"/>
          <w:szCs w:val="24"/>
        </w:rPr>
      </w:pPr>
      <w:r w:rsidRPr="00EE5FE4">
        <w:rPr>
          <w:rFonts w:ascii="Times New Roman" w:hAnsi="Times New Roman" w:cs="Times New Roman"/>
          <w:sz w:val="24"/>
          <w:szCs w:val="24"/>
        </w:rPr>
        <w:tab/>
      </w:r>
      <w:r w:rsidRPr="00EE5FE4">
        <w:rPr>
          <w:rFonts w:ascii="Times New Roman" w:hAnsi="Times New Roman" w:cs="Times New Roman"/>
          <w:sz w:val="24"/>
          <w:szCs w:val="24"/>
        </w:rPr>
        <w:tab/>
      </w:r>
      <w:r w:rsidR="006B12D3">
        <w:rPr>
          <w:rFonts w:ascii="Times New Roman" w:hAnsi="Times New Roman" w:cs="Times New Roman"/>
          <w:sz w:val="24"/>
          <w:szCs w:val="24"/>
        </w:rPr>
        <w:t>Tajik</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courts</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while</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rendering</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judgements</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about</w:t>
      </w:r>
      <w:r w:rsidR="006B12D3" w:rsidRPr="006B12D3">
        <w:rPr>
          <w:rFonts w:ascii="Times New Roman" w:hAnsi="Times New Roman" w:cs="Times New Roman"/>
          <w:sz w:val="24"/>
          <w:szCs w:val="24"/>
        </w:rPr>
        <w:t xml:space="preserve"> recovery of children’s allowance </w:t>
      </w:r>
      <w:r w:rsidR="006B12D3">
        <w:rPr>
          <w:rFonts w:ascii="Times New Roman" w:hAnsi="Times New Roman" w:cs="Times New Roman"/>
          <w:sz w:val="24"/>
          <w:szCs w:val="24"/>
        </w:rPr>
        <w:t>in</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the</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defendant</w:t>
      </w:r>
      <w:r w:rsidR="006B12D3" w:rsidRPr="006B12D3">
        <w:rPr>
          <w:rFonts w:ascii="Times New Roman" w:hAnsi="Times New Roman" w:cs="Times New Roman"/>
          <w:sz w:val="24"/>
          <w:szCs w:val="24"/>
        </w:rPr>
        <w:t>’</w:t>
      </w:r>
      <w:r w:rsidR="006B12D3">
        <w:rPr>
          <w:rFonts w:ascii="Times New Roman" w:hAnsi="Times New Roman" w:cs="Times New Roman"/>
          <w:sz w:val="24"/>
          <w:szCs w:val="24"/>
        </w:rPr>
        <w:t>s</w:t>
      </w:r>
      <w:r w:rsidR="006B12D3" w:rsidRPr="006B12D3">
        <w:rPr>
          <w:rFonts w:ascii="Times New Roman" w:hAnsi="Times New Roman" w:cs="Times New Roman"/>
          <w:sz w:val="24"/>
          <w:szCs w:val="24"/>
        </w:rPr>
        <w:t xml:space="preserve"> </w:t>
      </w:r>
      <w:r w:rsidR="006B12D3">
        <w:rPr>
          <w:rFonts w:ascii="Times New Roman" w:hAnsi="Times New Roman" w:cs="Times New Roman"/>
          <w:sz w:val="24"/>
          <w:szCs w:val="24"/>
        </w:rPr>
        <w:t xml:space="preserve">absence, are unable to enforce courts decisions. </w:t>
      </w:r>
    </w:p>
    <w:p w:rsidR="00D2616F" w:rsidRPr="00EE5FE4" w:rsidRDefault="006B12D3" w:rsidP="00381248">
      <w:pPr>
        <w:pStyle w:val="a6"/>
        <w:tabs>
          <w:tab w:val="left" w:pos="284"/>
        </w:tabs>
        <w:spacing w:after="0" w:line="240" w:lineRule="auto"/>
        <w:ind w:left="0"/>
        <w:jc w:val="both"/>
        <w:rPr>
          <w:rFonts w:ascii="Times New Roman" w:hAnsi="Times New Roman"/>
          <w:color w:val="000000"/>
          <w:sz w:val="24"/>
          <w:szCs w:val="24"/>
          <w:lang w:eastAsia="de-DE"/>
        </w:rPr>
      </w:pPr>
      <w:r>
        <w:rPr>
          <w:rFonts w:ascii="Times New Roman" w:hAnsi="Times New Roman"/>
          <w:sz w:val="24"/>
          <w:szCs w:val="24"/>
          <w:lang w:eastAsia="de-DE"/>
        </w:rPr>
        <w:tab/>
        <w:t xml:space="preserve">Part of enforcement documents on family cases </w:t>
      </w:r>
      <w:r w:rsidR="00D43C8B">
        <w:rPr>
          <w:rFonts w:ascii="Times New Roman" w:hAnsi="Times New Roman"/>
          <w:sz w:val="24"/>
          <w:szCs w:val="24"/>
          <w:lang w:eastAsia="de-DE"/>
        </w:rPr>
        <w:t xml:space="preserve">belonging to </w:t>
      </w:r>
      <w:r>
        <w:rPr>
          <w:rFonts w:ascii="Times New Roman" w:hAnsi="Times New Roman"/>
          <w:sz w:val="24"/>
          <w:szCs w:val="24"/>
          <w:lang w:eastAsia="de-DE"/>
        </w:rPr>
        <w:t xml:space="preserve">vulnerable stratum of population are related to documents on recovery of children’s allowances. </w:t>
      </w:r>
      <w:r w:rsidR="00D43C8B">
        <w:rPr>
          <w:rFonts w:ascii="Times New Roman" w:hAnsi="Times New Roman"/>
          <w:sz w:val="24"/>
          <w:szCs w:val="24"/>
          <w:lang w:eastAsia="de-DE"/>
        </w:rPr>
        <w:t>In</w:t>
      </w:r>
      <w:r w:rsidR="00D43C8B" w:rsidRPr="00EE5FE4">
        <w:rPr>
          <w:rFonts w:ascii="Times New Roman" w:hAnsi="Times New Roman"/>
          <w:sz w:val="24"/>
          <w:szCs w:val="24"/>
          <w:lang w:eastAsia="de-DE"/>
        </w:rPr>
        <w:t xml:space="preserve"> </w:t>
      </w:r>
      <w:r w:rsidR="00D43C8B">
        <w:rPr>
          <w:rFonts w:ascii="Times New Roman" w:hAnsi="Times New Roman"/>
          <w:sz w:val="24"/>
          <w:szCs w:val="24"/>
          <w:lang w:eastAsia="de-DE"/>
        </w:rPr>
        <w:t>most</w:t>
      </w:r>
      <w:r w:rsidR="00D43C8B" w:rsidRPr="00EE5FE4">
        <w:rPr>
          <w:rFonts w:ascii="Times New Roman" w:hAnsi="Times New Roman"/>
          <w:sz w:val="24"/>
          <w:szCs w:val="24"/>
          <w:lang w:eastAsia="de-DE"/>
        </w:rPr>
        <w:t xml:space="preserve"> </w:t>
      </w:r>
      <w:r w:rsidR="00D43C8B">
        <w:rPr>
          <w:rFonts w:ascii="Times New Roman" w:hAnsi="Times New Roman"/>
          <w:sz w:val="24"/>
          <w:szCs w:val="24"/>
          <w:lang w:eastAsia="de-DE"/>
        </w:rPr>
        <w:t>cases</w:t>
      </w:r>
      <w:r w:rsidR="00D43C8B" w:rsidRPr="00EE5FE4">
        <w:rPr>
          <w:rFonts w:ascii="Times New Roman" w:hAnsi="Times New Roman"/>
          <w:sz w:val="24"/>
          <w:szCs w:val="24"/>
          <w:lang w:eastAsia="de-DE"/>
        </w:rPr>
        <w:t xml:space="preserve">, </w:t>
      </w:r>
      <w:r w:rsidR="00D43C8B">
        <w:rPr>
          <w:rFonts w:ascii="Times New Roman" w:hAnsi="Times New Roman"/>
          <w:sz w:val="24"/>
          <w:szCs w:val="24"/>
          <w:lang w:eastAsia="de-DE"/>
        </w:rPr>
        <w:t>the</w:t>
      </w:r>
      <w:r w:rsidR="00D43C8B" w:rsidRPr="00EE5FE4">
        <w:rPr>
          <w:rFonts w:ascii="Times New Roman" w:hAnsi="Times New Roman"/>
          <w:sz w:val="24"/>
          <w:szCs w:val="24"/>
          <w:lang w:eastAsia="de-DE"/>
        </w:rPr>
        <w:t xml:space="preserve"> </w:t>
      </w:r>
      <w:r w:rsidR="00D43C8B">
        <w:rPr>
          <w:rFonts w:ascii="Times New Roman" w:hAnsi="Times New Roman"/>
          <w:sz w:val="24"/>
          <w:szCs w:val="24"/>
          <w:lang w:eastAsia="de-DE"/>
        </w:rPr>
        <w:t>debtors</w:t>
      </w:r>
      <w:r w:rsidR="00D43C8B" w:rsidRPr="00EE5FE4">
        <w:rPr>
          <w:rFonts w:ascii="Times New Roman" w:hAnsi="Times New Roman"/>
          <w:sz w:val="24"/>
          <w:szCs w:val="24"/>
          <w:lang w:eastAsia="de-DE"/>
        </w:rPr>
        <w:t xml:space="preserve"> </w:t>
      </w:r>
      <w:r w:rsidR="00D43C8B">
        <w:rPr>
          <w:rFonts w:ascii="Times New Roman" w:hAnsi="Times New Roman"/>
          <w:sz w:val="24"/>
          <w:szCs w:val="24"/>
          <w:lang w:eastAsia="de-DE"/>
        </w:rPr>
        <w:t>are</w:t>
      </w:r>
      <w:r w:rsidR="00D43C8B" w:rsidRPr="00EE5FE4">
        <w:rPr>
          <w:rFonts w:ascii="Times New Roman" w:hAnsi="Times New Roman"/>
          <w:sz w:val="24"/>
          <w:szCs w:val="24"/>
          <w:lang w:eastAsia="de-DE"/>
        </w:rPr>
        <w:t xml:space="preserve"> </w:t>
      </w:r>
      <w:r w:rsidR="00D43C8B">
        <w:rPr>
          <w:rFonts w:ascii="Times New Roman" w:hAnsi="Times New Roman"/>
          <w:sz w:val="24"/>
          <w:szCs w:val="24"/>
          <w:lang w:eastAsia="de-DE"/>
        </w:rPr>
        <w:t>men</w:t>
      </w:r>
      <w:r w:rsidR="00D43C8B" w:rsidRPr="00EE5FE4">
        <w:rPr>
          <w:rFonts w:ascii="Times New Roman" w:hAnsi="Times New Roman"/>
          <w:sz w:val="24"/>
          <w:szCs w:val="24"/>
          <w:lang w:eastAsia="de-DE"/>
        </w:rPr>
        <w:t>.</w:t>
      </w:r>
      <w:r w:rsidR="00B92A69" w:rsidRPr="00EE5FE4">
        <w:rPr>
          <w:rFonts w:ascii="Times New Roman" w:hAnsi="Times New Roman"/>
          <w:sz w:val="24"/>
          <w:szCs w:val="24"/>
          <w:lang w:eastAsia="de-DE"/>
        </w:rPr>
        <w:t xml:space="preserve"> </w:t>
      </w:r>
      <w:r w:rsidR="00B92A69">
        <w:rPr>
          <w:rFonts w:ascii="Times New Roman" w:hAnsi="Times New Roman"/>
          <w:sz w:val="24"/>
          <w:szCs w:val="24"/>
          <w:lang w:eastAsia="de-DE"/>
        </w:rPr>
        <w:t>Often</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this</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has to do with issues of</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legislative</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regulation</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of</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certain</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social</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relations</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in</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the</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area</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of</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enforcement</w:t>
      </w:r>
      <w:r w:rsidR="00B92A69" w:rsidRPr="00B92A69">
        <w:rPr>
          <w:rFonts w:ascii="Times New Roman" w:hAnsi="Times New Roman"/>
          <w:sz w:val="24"/>
          <w:szCs w:val="24"/>
          <w:lang w:eastAsia="de-DE"/>
        </w:rPr>
        <w:t xml:space="preserve"> </w:t>
      </w:r>
      <w:r w:rsidR="00B92A69">
        <w:rPr>
          <w:rFonts w:ascii="Times New Roman" w:hAnsi="Times New Roman"/>
          <w:sz w:val="24"/>
          <w:szCs w:val="24"/>
          <w:lang w:eastAsia="de-DE"/>
        </w:rPr>
        <w:t>proceedings, as well as law enforcement practices. So</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for</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example</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p</w:t>
      </w:r>
      <w:r w:rsidR="006141B6">
        <w:rPr>
          <w:rFonts w:ascii="Times New Roman" w:hAnsi="Times New Roman"/>
          <w:sz w:val="24"/>
          <w:szCs w:val="24"/>
          <w:lang w:eastAsia="de-DE"/>
        </w:rPr>
        <w:t>aragraph</w:t>
      </w:r>
      <w:r w:rsidR="006141B6" w:rsidRPr="006141B6">
        <w:rPr>
          <w:rFonts w:ascii="Times New Roman" w:hAnsi="Times New Roman"/>
          <w:sz w:val="24"/>
          <w:szCs w:val="24"/>
          <w:lang w:eastAsia="de-DE"/>
        </w:rPr>
        <w:t xml:space="preserve"> </w:t>
      </w:r>
      <w:r w:rsidR="00B92A69" w:rsidRPr="006141B6">
        <w:rPr>
          <w:rFonts w:ascii="Times New Roman" w:hAnsi="Times New Roman"/>
          <w:sz w:val="24"/>
          <w:szCs w:val="24"/>
          <w:lang w:eastAsia="de-DE"/>
        </w:rPr>
        <w:t>1</w:t>
      </w:r>
      <w:r w:rsidR="006141B6" w:rsidRPr="006141B6">
        <w:rPr>
          <w:rFonts w:ascii="Times New Roman" w:hAnsi="Times New Roman"/>
          <w:sz w:val="24"/>
          <w:szCs w:val="24"/>
          <w:lang w:eastAsia="de-DE"/>
        </w:rPr>
        <w:t>,</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article</w:t>
      </w:r>
      <w:r w:rsidR="00B92A69" w:rsidRPr="006141B6">
        <w:rPr>
          <w:rFonts w:ascii="Times New Roman" w:hAnsi="Times New Roman"/>
          <w:sz w:val="24"/>
          <w:szCs w:val="24"/>
          <w:lang w:eastAsia="de-DE"/>
        </w:rPr>
        <w:t xml:space="preserve"> 64 </w:t>
      </w:r>
      <w:r w:rsidR="00B92A69">
        <w:rPr>
          <w:rFonts w:ascii="Times New Roman" w:hAnsi="Times New Roman"/>
          <w:sz w:val="24"/>
          <w:szCs w:val="24"/>
          <w:lang w:eastAsia="de-DE"/>
        </w:rPr>
        <w:t>of</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the</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Law</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of</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RT</w:t>
      </w:r>
      <w:r w:rsidR="00B92A69" w:rsidRPr="006141B6">
        <w:rPr>
          <w:rFonts w:ascii="Times New Roman" w:hAnsi="Times New Roman"/>
          <w:sz w:val="24"/>
          <w:szCs w:val="24"/>
          <w:lang w:eastAsia="de-DE"/>
        </w:rPr>
        <w:t xml:space="preserve"> “</w:t>
      </w:r>
      <w:r w:rsidR="00B92A69">
        <w:rPr>
          <w:rFonts w:ascii="Times New Roman" w:hAnsi="Times New Roman"/>
          <w:sz w:val="24"/>
          <w:szCs w:val="24"/>
          <w:lang w:eastAsia="de-DE"/>
        </w:rPr>
        <w:t>On</w:t>
      </w:r>
      <w:r w:rsidR="00B92A69" w:rsidRPr="006141B6">
        <w:rPr>
          <w:rFonts w:ascii="Times New Roman" w:hAnsi="Times New Roman"/>
          <w:sz w:val="24"/>
          <w:szCs w:val="24"/>
          <w:lang w:eastAsia="de-DE"/>
        </w:rPr>
        <w:t xml:space="preserve"> </w:t>
      </w:r>
      <w:r w:rsidR="006141B6">
        <w:rPr>
          <w:rFonts w:ascii="Times New Roman" w:hAnsi="Times New Roman"/>
          <w:sz w:val="24"/>
          <w:szCs w:val="24"/>
          <w:lang w:eastAsia="de-DE"/>
        </w:rPr>
        <w:t>enforcement</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proceedings</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states</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that</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the</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collection</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of</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debts</w:t>
      </w:r>
      <w:r w:rsidR="006141B6" w:rsidRPr="006141B6">
        <w:rPr>
          <w:rFonts w:ascii="Times New Roman" w:hAnsi="Times New Roman"/>
          <w:sz w:val="24"/>
          <w:szCs w:val="24"/>
          <w:lang w:eastAsia="de-DE"/>
        </w:rPr>
        <w:t xml:space="preserve"> </w:t>
      </w:r>
      <w:r w:rsidR="006141B6">
        <w:rPr>
          <w:rFonts w:ascii="Times New Roman" w:hAnsi="Times New Roman"/>
          <w:sz w:val="24"/>
          <w:szCs w:val="24"/>
          <w:lang w:eastAsia="de-DE"/>
        </w:rPr>
        <w:t xml:space="preserve">for all maintenance obligations is made on </w:t>
      </w:r>
      <w:r w:rsidR="00A71B93">
        <w:rPr>
          <w:rFonts w:ascii="Times New Roman" w:hAnsi="Times New Roman"/>
          <w:sz w:val="24"/>
          <w:szCs w:val="24"/>
          <w:lang w:eastAsia="de-DE"/>
        </w:rPr>
        <w:t xml:space="preserve">the debtor’s </w:t>
      </w:r>
      <w:r w:rsidR="006141B6">
        <w:rPr>
          <w:rFonts w:ascii="Times New Roman" w:hAnsi="Times New Roman"/>
          <w:sz w:val="24"/>
          <w:szCs w:val="24"/>
          <w:lang w:eastAsia="de-DE"/>
        </w:rPr>
        <w:t>property</w:t>
      </w:r>
      <w:r w:rsidR="00A71B93">
        <w:rPr>
          <w:rFonts w:ascii="Times New Roman" w:hAnsi="Times New Roman"/>
          <w:sz w:val="24"/>
          <w:szCs w:val="24"/>
          <w:lang w:eastAsia="de-DE"/>
        </w:rPr>
        <w:t xml:space="preserve">, except for property </w:t>
      </w:r>
      <w:r w:rsidR="00381248">
        <w:rPr>
          <w:rFonts w:ascii="Times New Roman" w:hAnsi="Times New Roman"/>
          <w:sz w:val="24"/>
          <w:szCs w:val="24"/>
          <w:lang w:eastAsia="de-DE"/>
        </w:rPr>
        <w:t xml:space="preserve">which cannot be subjected to such recovery in accordance with the legislation. </w:t>
      </w:r>
      <w:r w:rsidR="006141B6">
        <w:rPr>
          <w:rFonts w:ascii="Times New Roman" w:hAnsi="Times New Roman"/>
          <w:sz w:val="24"/>
          <w:szCs w:val="24"/>
          <w:lang w:eastAsia="de-DE"/>
        </w:rPr>
        <w:t xml:space="preserve"> </w:t>
      </w:r>
    </w:p>
    <w:p w:rsidR="00D24D3F" w:rsidRPr="003515EF" w:rsidRDefault="00381248" w:rsidP="0015371E">
      <w:pPr>
        <w:pStyle w:val="a6"/>
        <w:tabs>
          <w:tab w:val="left" w:pos="284"/>
        </w:tabs>
        <w:spacing w:after="0" w:line="240" w:lineRule="auto"/>
        <w:ind w:left="0"/>
        <w:jc w:val="both"/>
        <w:rPr>
          <w:rFonts w:ascii="Times New Roman" w:hAnsi="Times New Roman"/>
          <w:color w:val="000000"/>
          <w:sz w:val="24"/>
          <w:szCs w:val="24"/>
          <w:lang w:eastAsia="de-DE"/>
        </w:rPr>
      </w:pPr>
      <w:r>
        <w:rPr>
          <w:rFonts w:ascii="Times New Roman" w:hAnsi="Times New Roman"/>
          <w:color w:val="000000"/>
          <w:sz w:val="24"/>
          <w:szCs w:val="24"/>
          <w:lang w:eastAsia="de-DE"/>
        </w:rPr>
        <w:tab/>
      </w:r>
      <w:r w:rsidR="007B41C0">
        <w:rPr>
          <w:rFonts w:ascii="Times New Roman" w:hAnsi="Times New Roman"/>
          <w:color w:val="000000"/>
          <w:sz w:val="24"/>
          <w:szCs w:val="24"/>
          <w:lang w:eastAsia="de-DE"/>
        </w:rPr>
        <w:t>In</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judicial</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practice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collection</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of</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debts</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for</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maintenance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obligations</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from</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the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debtor</w:t>
      </w:r>
      <w:r w:rsidR="007B41C0" w:rsidRPr="003515EF">
        <w:rPr>
          <w:rFonts w:ascii="Times New Roman" w:hAnsi="Times New Roman"/>
          <w:color w:val="000000"/>
          <w:sz w:val="24"/>
          <w:szCs w:val="24"/>
          <w:lang w:eastAsia="de-DE"/>
        </w:rPr>
        <w:t>’</w:t>
      </w:r>
      <w:r w:rsidR="007B41C0">
        <w:rPr>
          <w:rFonts w:ascii="Times New Roman" w:hAnsi="Times New Roman"/>
          <w:color w:val="000000"/>
          <w:sz w:val="24"/>
          <w:szCs w:val="24"/>
          <w:lang w:eastAsia="de-DE"/>
        </w:rPr>
        <w:t>s</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property</w:t>
      </w:r>
      <w:r w:rsidR="007B41C0" w:rsidRPr="003515EF">
        <w:rPr>
          <w:rFonts w:ascii="Times New Roman" w:hAnsi="Times New Roman"/>
          <w:color w:val="000000"/>
          <w:sz w:val="24"/>
          <w:szCs w:val="24"/>
          <w:lang w:eastAsia="de-DE"/>
        </w:rPr>
        <w:t xml:space="preserve"> </w:t>
      </w:r>
      <w:r w:rsidR="0015371E">
        <w:rPr>
          <w:rFonts w:ascii="Times New Roman" w:hAnsi="Times New Roman"/>
          <w:color w:val="000000"/>
          <w:sz w:val="24"/>
          <w:szCs w:val="24"/>
          <w:lang w:eastAsia="de-DE"/>
        </w:rPr>
        <w:t>is</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often</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impossible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because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most</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people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with</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maintenance</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obligation</w:t>
      </w:r>
      <w:r w:rsidR="007B41C0" w:rsidRPr="003515EF">
        <w:rPr>
          <w:rFonts w:ascii="Times New Roman" w:hAnsi="Times New Roman"/>
          <w:color w:val="000000"/>
          <w:sz w:val="24"/>
          <w:szCs w:val="24"/>
          <w:lang w:eastAsia="de-DE"/>
        </w:rPr>
        <w:t xml:space="preserve"> </w:t>
      </w:r>
      <w:r w:rsidR="007B41C0">
        <w:rPr>
          <w:rFonts w:ascii="Times New Roman" w:hAnsi="Times New Roman"/>
          <w:color w:val="000000"/>
          <w:sz w:val="24"/>
          <w:szCs w:val="24"/>
          <w:lang w:eastAsia="de-DE"/>
        </w:rPr>
        <w:t>debts</w:t>
      </w:r>
      <w:r w:rsidR="007B41C0" w:rsidRPr="003515EF">
        <w:rPr>
          <w:rFonts w:ascii="Times New Roman" w:hAnsi="Times New Roman"/>
          <w:color w:val="000000"/>
          <w:sz w:val="24"/>
          <w:szCs w:val="24"/>
          <w:lang w:eastAsia="de-DE"/>
        </w:rPr>
        <w:t xml:space="preserve"> </w:t>
      </w:r>
      <w:r w:rsidR="003515EF">
        <w:rPr>
          <w:rFonts w:ascii="Times New Roman" w:hAnsi="Times New Roman"/>
          <w:color w:val="000000"/>
          <w:sz w:val="24"/>
          <w:szCs w:val="24"/>
          <w:lang w:eastAsia="de-DE"/>
        </w:rPr>
        <w:t xml:space="preserve">have the only residential </w:t>
      </w:r>
      <w:r w:rsidR="0015371E">
        <w:rPr>
          <w:rFonts w:ascii="Times New Roman" w:hAnsi="Times New Roman"/>
          <w:color w:val="000000"/>
          <w:sz w:val="24"/>
          <w:szCs w:val="24"/>
          <w:lang w:eastAsia="de-DE"/>
        </w:rPr>
        <w:t>house</w:t>
      </w:r>
      <w:r w:rsidR="003515EF">
        <w:rPr>
          <w:rFonts w:ascii="Times New Roman" w:hAnsi="Times New Roman"/>
          <w:color w:val="000000"/>
          <w:sz w:val="24"/>
          <w:szCs w:val="24"/>
          <w:lang w:eastAsia="de-DE"/>
        </w:rPr>
        <w:t xml:space="preserve"> or an apartment</w:t>
      </w:r>
      <w:r w:rsidR="00D81F42">
        <w:rPr>
          <w:rFonts w:ascii="Times New Roman" w:hAnsi="Times New Roman"/>
          <w:color w:val="000000"/>
          <w:sz w:val="24"/>
          <w:szCs w:val="24"/>
          <w:lang w:eastAsia="de-DE"/>
        </w:rPr>
        <w:t xml:space="preserve"> which cannot be subject</w:t>
      </w:r>
      <w:r w:rsidR="0015371E">
        <w:rPr>
          <w:rFonts w:ascii="Times New Roman" w:hAnsi="Times New Roman"/>
          <w:color w:val="000000"/>
          <w:sz w:val="24"/>
          <w:szCs w:val="24"/>
          <w:lang w:eastAsia="de-DE"/>
        </w:rPr>
        <w:t>ed</w:t>
      </w:r>
      <w:r w:rsidR="00D81F42">
        <w:rPr>
          <w:rFonts w:ascii="Times New Roman" w:hAnsi="Times New Roman"/>
          <w:color w:val="000000"/>
          <w:sz w:val="24"/>
          <w:szCs w:val="24"/>
          <w:lang w:eastAsia="de-DE"/>
        </w:rPr>
        <w:t xml:space="preserve"> to such </w:t>
      </w:r>
      <w:r w:rsidR="0015371E">
        <w:rPr>
          <w:rFonts w:ascii="Times New Roman" w:hAnsi="Times New Roman"/>
          <w:color w:val="000000"/>
          <w:sz w:val="24"/>
          <w:szCs w:val="24"/>
          <w:lang w:eastAsia="de-DE"/>
        </w:rPr>
        <w:t xml:space="preserve">a </w:t>
      </w:r>
      <w:r w:rsidR="00D81F42">
        <w:rPr>
          <w:rFonts w:ascii="Times New Roman" w:hAnsi="Times New Roman"/>
          <w:color w:val="000000"/>
          <w:sz w:val="24"/>
          <w:szCs w:val="24"/>
          <w:lang w:eastAsia="de-DE"/>
        </w:rPr>
        <w:t>recovery according to the legislation (examples of the first and second article 432 of the CCP RT)</w:t>
      </w:r>
      <w:r w:rsidR="00D24D3F">
        <w:rPr>
          <w:rStyle w:val="a5"/>
          <w:rFonts w:ascii="Times New Roman" w:hAnsi="Times New Roman"/>
          <w:color w:val="000000"/>
          <w:sz w:val="24"/>
          <w:szCs w:val="24"/>
          <w:lang w:eastAsia="de-DE"/>
        </w:rPr>
        <w:footnoteReference w:id="22"/>
      </w:r>
      <w:r w:rsidR="00D24D3F" w:rsidRPr="003515EF">
        <w:rPr>
          <w:rFonts w:ascii="Times New Roman" w:hAnsi="Times New Roman"/>
          <w:color w:val="000000"/>
          <w:sz w:val="24"/>
          <w:szCs w:val="24"/>
          <w:lang w:eastAsia="de-DE"/>
        </w:rPr>
        <w:t>.</w:t>
      </w:r>
    </w:p>
    <w:p w:rsidR="00D24D3F" w:rsidRPr="00D81F42" w:rsidRDefault="00D81F42" w:rsidP="0015371E">
      <w:pPr>
        <w:pStyle w:val="a6"/>
        <w:tabs>
          <w:tab w:val="left" w:pos="284"/>
        </w:tabs>
        <w:spacing w:after="0" w:line="240" w:lineRule="auto"/>
        <w:ind w:left="0"/>
        <w:jc w:val="both"/>
        <w:rPr>
          <w:rFonts w:ascii="Times New Roman" w:hAnsi="Times New Roman"/>
          <w:color w:val="000000"/>
          <w:sz w:val="24"/>
          <w:szCs w:val="24"/>
          <w:lang w:eastAsia="de-DE"/>
        </w:rPr>
      </w:pPr>
      <w:r>
        <w:rPr>
          <w:rFonts w:ascii="Times New Roman" w:hAnsi="Times New Roman"/>
          <w:color w:val="000000"/>
          <w:sz w:val="24"/>
          <w:szCs w:val="24"/>
          <w:lang w:eastAsia="de-DE"/>
        </w:rPr>
        <w:t>However, the law allows for collection of debt from the only residential house or apartment that is subject to the pledge agreement.</w:t>
      </w:r>
      <w:r w:rsidR="00E77DAB" w:rsidRPr="00D81F42">
        <w:rPr>
          <w:rFonts w:ascii="Times New Roman" w:hAnsi="Times New Roman"/>
          <w:color w:val="000000"/>
          <w:sz w:val="24"/>
          <w:szCs w:val="24"/>
          <w:lang w:eastAsia="de-DE"/>
        </w:rPr>
        <w:t xml:space="preserve"> </w:t>
      </w:r>
    </w:p>
    <w:p w:rsidR="00D2616F" w:rsidRDefault="00D81F42" w:rsidP="00D81F42">
      <w:pPr>
        <w:pStyle w:val="a6"/>
        <w:tabs>
          <w:tab w:val="left" w:pos="284"/>
        </w:tabs>
        <w:spacing w:after="0" w:line="240" w:lineRule="auto"/>
        <w:ind w:left="0"/>
        <w:jc w:val="both"/>
        <w:rPr>
          <w:rFonts w:ascii="Times New Roman" w:hAnsi="Times New Roman"/>
          <w:b/>
          <w:color w:val="000000"/>
          <w:sz w:val="24"/>
          <w:szCs w:val="24"/>
          <w:lang w:eastAsia="de-DE"/>
        </w:rPr>
      </w:pPr>
      <w:r>
        <w:rPr>
          <w:rFonts w:ascii="Times New Roman" w:hAnsi="Times New Roman"/>
          <w:b/>
          <w:color w:val="000000"/>
          <w:sz w:val="24"/>
          <w:szCs w:val="24"/>
          <w:lang w:eastAsia="de-DE"/>
        </w:rPr>
        <w:t>Questions</w:t>
      </w:r>
      <w:r w:rsidR="00E77DAB" w:rsidRPr="00E77DAB">
        <w:rPr>
          <w:rFonts w:ascii="Times New Roman" w:hAnsi="Times New Roman"/>
          <w:b/>
          <w:color w:val="000000"/>
          <w:sz w:val="24"/>
          <w:szCs w:val="24"/>
          <w:lang w:eastAsia="de-DE"/>
        </w:rPr>
        <w:t xml:space="preserve">: </w:t>
      </w:r>
    </w:p>
    <w:p w:rsidR="00D24D3F" w:rsidRPr="00D81F42" w:rsidRDefault="00D81F42" w:rsidP="0015371E">
      <w:pPr>
        <w:pStyle w:val="a6"/>
        <w:numPr>
          <w:ilvl w:val="0"/>
          <w:numId w:val="38"/>
        </w:numPr>
        <w:tabs>
          <w:tab w:val="left" w:pos="284"/>
        </w:tabs>
        <w:spacing w:after="0" w:line="240" w:lineRule="auto"/>
        <w:jc w:val="both"/>
        <w:rPr>
          <w:rFonts w:ascii="Times New Roman" w:hAnsi="Times New Roman" w:cs="Times New Roman"/>
          <w:b/>
          <w:sz w:val="24"/>
          <w:szCs w:val="24"/>
        </w:rPr>
      </w:pPr>
      <w:r>
        <w:rPr>
          <w:rFonts w:ascii="Times New Roman" w:hAnsi="Times New Roman"/>
          <w:b/>
          <w:color w:val="000000"/>
          <w:sz w:val="24"/>
          <w:szCs w:val="24"/>
          <w:lang w:eastAsia="de-DE"/>
        </w:rPr>
        <w:t>Kindly</w:t>
      </w:r>
      <w:r w:rsidRPr="00D81F42">
        <w:rPr>
          <w:rFonts w:ascii="Times New Roman" w:hAnsi="Times New Roman"/>
          <w:b/>
          <w:color w:val="000000"/>
          <w:sz w:val="24"/>
          <w:szCs w:val="24"/>
          <w:lang w:eastAsia="de-DE"/>
        </w:rPr>
        <w:t xml:space="preserve"> </w:t>
      </w:r>
      <w:r>
        <w:rPr>
          <w:rFonts w:ascii="Times New Roman" w:hAnsi="Times New Roman"/>
          <w:b/>
          <w:color w:val="000000"/>
          <w:sz w:val="24"/>
          <w:szCs w:val="24"/>
          <w:lang w:eastAsia="de-DE"/>
        </w:rPr>
        <w:t>answer</w:t>
      </w:r>
      <w:r w:rsidRPr="00D81F42">
        <w:rPr>
          <w:rFonts w:ascii="Times New Roman" w:hAnsi="Times New Roman"/>
          <w:b/>
          <w:color w:val="000000"/>
          <w:sz w:val="24"/>
          <w:szCs w:val="24"/>
          <w:lang w:eastAsia="de-DE"/>
        </w:rPr>
        <w:t xml:space="preserve"> </w:t>
      </w:r>
      <w:r>
        <w:rPr>
          <w:rFonts w:ascii="Times New Roman" w:hAnsi="Times New Roman"/>
          <w:b/>
          <w:color w:val="000000"/>
          <w:sz w:val="24"/>
          <w:szCs w:val="24"/>
          <w:lang w:eastAsia="de-DE"/>
        </w:rPr>
        <w:t>what</w:t>
      </w:r>
      <w:r w:rsidRPr="00D81F42">
        <w:rPr>
          <w:rFonts w:ascii="Times New Roman" w:hAnsi="Times New Roman"/>
          <w:b/>
          <w:color w:val="000000"/>
          <w:sz w:val="24"/>
          <w:szCs w:val="24"/>
          <w:lang w:eastAsia="de-DE"/>
        </w:rPr>
        <w:t xml:space="preserve"> </w:t>
      </w:r>
      <w:r>
        <w:rPr>
          <w:rFonts w:ascii="Times New Roman" w:hAnsi="Times New Roman"/>
          <w:b/>
          <w:color w:val="000000"/>
          <w:sz w:val="24"/>
          <w:szCs w:val="24"/>
          <w:lang w:eastAsia="de-DE"/>
        </w:rPr>
        <w:t>measures</w:t>
      </w:r>
      <w:r w:rsidRPr="00D81F42">
        <w:rPr>
          <w:rFonts w:ascii="Times New Roman" w:hAnsi="Times New Roman"/>
          <w:b/>
          <w:color w:val="000000"/>
          <w:sz w:val="24"/>
          <w:szCs w:val="24"/>
          <w:lang w:eastAsia="de-DE"/>
        </w:rPr>
        <w:t xml:space="preserve"> </w:t>
      </w:r>
      <w:r>
        <w:rPr>
          <w:rFonts w:ascii="Times New Roman" w:hAnsi="Times New Roman"/>
          <w:b/>
          <w:color w:val="000000"/>
          <w:sz w:val="24"/>
          <w:szCs w:val="24"/>
          <w:lang w:eastAsia="de-DE"/>
        </w:rPr>
        <w:t>does the state take to improve the situation with the compulsory maintenance obligation debts collection</w:t>
      </w:r>
      <w:r w:rsidR="00D24D3F" w:rsidRPr="00D81F42">
        <w:rPr>
          <w:rFonts w:ascii="Times New Roman" w:hAnsi="Times New Roman"/>
          <w:b/>
          <w:color w:val="000000"/>
          <w:sz w:val="24"/>
          <w:szCs w:val="24"/>
          <w:lang w:eastAsia="de-DE"/>
        </w:rPr>
        <w:t xml:space="preserve">? </w:t>
      </w:r>
    </w:p>
    <w:p w:rsidR="00E10D8D" w:rsidRPr="00EE5FE4" w:rsidRDefault="00D81F42" w:rsidP="00D2616F">
      <w:pPr>
        <w:pStyle w:val="a6"/>
        <w:numPr>
          <w:ilvl w:val="0"/>
          <w:numId w:val="38"/>
        </w:numPr>
        <w:tabs>
          <w:tab w:val="left" w:pos="284"/>
        </w:tabs>
        <w:spacing w:after="0" w:line="240" w:lineRule="auto"/>
        <w:jc w:val="both"/>
        <w:rPr>
          <w:rFonts w:ascii="Times New Roman" w:hAnsi="Times New Roman" w:cs="Times New Roman"/>
          <w:b/>
          <w:sz w:val="24"/>
          <w:szCs w:val="24"/>
        </w:rPr>
      </w:pPr>
      <w:r w:rsidRPr="00DF7E06">
        <w:rPr>
          <w:rFonts w:ascii="Times New Roman" w:hAnsi="Times New Roman" w:cs="Times New Roman"/>
          <w:b/>
          <w:sz w:val="24"/>
          <w:szCs w:val="24"/>
        </w:rPr>
        <w:t xml:space="preserve">Kindly inform about legislative and law-enforcement measures to ensure judicial </w:t>
      </w:r>
      <w:r w:rsidR="00DF7E06" w:rsidRPr="00DF7E06">
        <w:rPr>
          <w:rFonts w:ascii="Times New Roman" w:hAnsi="Times New Roman" w:cs="Times New Roman"/>
          <w:b/>
          <w:sz w:val="24"/>
          <w:szCs w:val="24"/>
        </w:rPr>
        <w:t xml:space="preserve">decisions </w:t>
      </w:r>
      <w:r w:rsidRPr="00DF7E06">
        <w:rPr>
          <w:rFonts w:ascii="Times New Roman" w:hAnsi="Times New Roman" w:cs="Times New Roman"/>
          <w:b/>
          <w:sz w:val="24"/>
          <w:szCs w:val="24"/>
        </w:rPr>
        <w:t xml:space="preserve">on recovery of children’s allowances from defendants who are outside the country. </w:t>
      </w:r>
    </w:p>
    <w:p w:rsidR="00DF7E06" w:rsidRDefault="00DF7E06" w:rsidP="00E10D8D">
      <w:pPr>
        <w:spacing w:after="0" w:line="240" w:lineRule="auto"/>
        <w:jc w:val="both"/>
        <w:rPr>
          <w:rFonts w:ascii="Times New Roman" w:hAnsi="Times New Roman" w:cs="Times New Roman"/>
          <w:b/>
          <w:color w:val="0070C0"/>
          <w:sz w:val="24"/>
          <w:szCs w:val="24"/>
        </w:rPr>
      </w:pPr>
    </w:p>
    <w:p w:rsidR="003D3FA9" w:rsidRPr="00EE5FE4" w:rsidRDefault="00EE5FE4" w:rsidP="0015371E">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FREEDOM</w:t>
      </w:r>
      <w:r w:rsidRPr="0083122B">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FROM</w:t>
      </w:r>
      <w:r w:rsidRPr="0083122B">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TORTURE</w:t>
      </w:r>
      <w:r w:rsidRPr="0083122B">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RIGHT</w:t>
      </w:r>
      <w:r w:rsidRPr="00EE5FE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FOR</w:t>
      </w:r>
      <w:r w:rsidRPr="00EE5FE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HUMANE</w:t>
      </w:r>
      <w:r w:rsidRPr="00EE5FE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TREATMENT</w:t>
      </w:r>
      <w:r w:rsidRPr="00EE5FE4">
        <w:rPr>
          <w:rFonts w:ascii="Times New Roman" w:hAnsi="Times New Roman" w:cs="Times New Roman"/>
          <w:b/>
          <w:color w:val="0070C0"/>
          <w:sz w:val="24"/>
          <w:szCs w:val="24"/>
        </w:rPr>
        <w:t xml:space="preserve"> </w:t>
      </w:r>
      <w:r w:rsidR="003D3FA9" w:rsidRPr="00EE5FE4">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ARTICLES </w:t>
      </w:r>
      <w:r w:rsidR="003D3FA9" w:rsidRPr="00EE5FE4">
        <w:rPr>
          <w:rFonts w:ascii="Times New Roman" w:hAnsi="Times New Roman" w:cs="Times New Roman"/>
          <w:b/>
          <w:color w:val="0070C0"/>
          <w:sz w:val="24"/>
          <w:szCs w:val="24"/>
        </w:rPr>
        <w:t xml:space="preserve">7 </w:t>
      </w:r>
      <w:r>
        <w:rPr>
          <w:rFonts w:ascii="Times New Roman" w:hAnsi="Times New Roman" w:cs="Times New Roman"/>
          <w:b/>
          <w:color w:val="0070C0"/>
          <w:sz w:val="24"/>
          <w:szCs w:val="24"/>
        </w:rPr>
        <w:t xml:space="preserve">AND </w:t>
      </w:r>
      <w:r w:rsidR="003D3FA9" w:rsidRPr="00EE5FE4">
        <w:rPr>
          <w:rFonts w:ascii="Times New Roman" w:hAnsi="Times New Roman" w:cs="Times New Roman"/>
          <w:b/>
          <w:color w:val="0070C0"/>
          <w:sz w:val="24"/>
          <w:szCs w:val="24"/>
        </w:rPr>
        <w:t xml:space="preserve">10 </w:t>
      </w:r>
      <w:r>
        <w:rPr>
          <w:rFonts w:ascii="Times New Roman" w:hAnsi="Times New Roman" w:cs="Times New Roman"/>
          <w:b/>
          <w:color w:val="0070C0"/>
          <w:sz w:val="24"/>
          <w:szCs w:val="24"/>
        </w:rPr>
        <w:t>OF ICCPR</w:t>
      </w:r>
      <w:r w:rsidR="003D3FA9" w:rsidRPr="00EE5FE4">
        <w:rPr>
          <w:rFonts w:ascii="Times New Roman" w:hAnsi="Times New Roman" w:cs="Times New Roman"/>
          <w:b/>
          <w:color w:val="0070C0"/>
          <w:sz w:val="24"/>
          <w:szCs w:val="24"/>
        </w:rPr>
        <w:t>)</w:t>
      </w:r>
      <w:r w:rsidR="001A5BA6">
        <w:rPr>
          <w:rStyle w:val="a5"/>
          <w:rFonts w:ascii="Times New Roman" w:hAnsi="Times New Roman" w:cs="Times New Roman"/>
          <w:b/>
          <w:color w:val="0070C0"/>
          <w:sz w:val="24"/>
          <w:szCs w:val="24"/>
        </w:rPr>
        <w:footnoteReference w:id="23"/>
      </w:r>
    </w:p>
    <w:p w:rsidR="003D3FA9" w:rsidRPr="0083122B" w:rsidRDefault="00EE5FE4" w:rsidP="000F44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Tajikistan has not ratified the Optional Protocol to the Convention </w:t>
      </w:r>
      <w:r w:rsidR="000121E7">
        <w:rPr>
          <w:rFonts w:ascii="Times New Roman" w:hAnsi="Times New Roman" w:cs="Times New Roman"/>
          <w:sz w:val="24"/>
          <w:szCs w:val="24"/>
        </w:rPr>
        <w:t>a</w:t>
      </w:r>
      <w:r>
        <w:rPr>
          <w:rFonts w:ascii="Times New Roman" w:hAnsi="Times New Roman" w:cs="Times New Roman"/>
          <w:sz w:val="24"/>
          <w:szCs w:val="24"/>
        </w:rPr>
        <w:t xml:space="preserve">gainst Torture (OPCAT) </w:t>
      </w:r>
      <w:r w:rsidR="000F4405">
        <w:rPr>
          <w:rFonts w:ascii="Times New Roman" w:hAnsi="Times New Roman" w:cs="Times New Roman"/>
          <w:sz w:val="24"/>
          <w:szCs w:val="24"/>
        </w:rPr>
        <w:t xml:space="preserve">referring to financial constraints. </w:t>
      </w:r>
    </w:p>
    <w:p w:rsidR="003D3FA9" w:rsidRPr="0013124B" w:rsidRDefault="000F4405" w:rsidP="001312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Since</w:t>
      </w:r>
      <w:r w:rsidRPr="000F4405">
        <w:rPr>
          <w:rFonts w:ascii="Times New Roman" w:hAnsi="Times New Roman" w:cs="Times New Roman"/>
          <w:sz w:val="24"/>
          <w:szCs w:val="24"/>
        </w:rPr>
        <w:t xml:space="preserve"> 2004 </w:t>
      </w:r>
      <w:r>
        <w:rPr>
          <w:rFonts w:ascii="Times New Roman" w:hAnsi="Times New Roman" w:cs="Times New Roman"/>
          <w:sz w:val="24"/>
          <w:szCs w:val="24"/>
        </w:rPr>
        <w:t>the</w:t>
      </w:r>
      <w:r w:rsidRPr="000F4405">
        <w:rPr>
          <w:rFonts w:ascii="Times New Roman" w:hAnsi="Times New Roman" w:cs="Times New Roman"/>
          <w:sz w:val="24"/>
          <w:szCs w:val="24"/>
        </w:rPr>
        <w:t xml:space="preserve"> </w:t>
      </w:r>
      <w:r>
        <w:rPr>
          <w:rFonts w:ascii="Times New Roman" w:hAnsi="Times New Roman" w:cs="Times New Roman"/>
          <w:sz w:val="24"/>
          <w:szCs w:val="24"/>
        </w:rPr>
        <w:t>International</w:t>
      </w:r>
      <w:r w:rsidRPr="000F4405">
        <w:rPr>
          <w:rFonts w:ascii="Times New Roman" w:hAnsi="Times New Roman" w:cs="Times New Roman"/>
          <w:sz w:val="24"/>
          <w:szCs w:val="24"/>
        </w:rPr>
        <w:t xml:space="preserve"> </w:t>
      </w:r>
      <w:r>
        <w:rPr>
          <w:rFonts w:ascii="Times New Roman" w:hAnsi="Times New Roman" w:cs="Times New Roman"/>
          <w:sz w:val="24"/>
          <w:szCs w:val="24"/>
        </w:rPr>
        <w:t>Committee</w:t>
      </w:r>
      <w:r w:rsidRPr="000F4405">
        <w:rPr>
          <w:rFonts w:ascii="Times New Roman" w:hAnsi="Times New Roman" w:cs="Times New Roman"/>
          <w:sz w:val="24"/>
          <w:szCs w:val="24"/>
        </w:rPr>
        <w:t xml:space="preserve"> </w:t>
      </w:r>
      <w:r>
        <w:rPr>
          <w:rFonts w:ascii="Times New Roman" w:hAnsi="Times New Roman" w:cs="Times New Roman"/>
          <w:sz w:val="24"/>
          <w:szCs w:val="24"/>
        </w:rPr>
        <w:t>of</w:t>
      </w:r>
      <w:r w:rsidRPr="000F4405">
        <w:rPr>
          <w:rFonts w:ascii="Times New Roman" w:hAnsi="Times New Roman" w:cs="Times New Roman"/>
          <w:sz w:val="24"/>
          <w:szCs w:val="24"/>
        </w:rPr>
        <w:t xml:space="preserve"> </w:t>
      </w:r>
      <w:r>
        <w:rPr>
          <w:rFonts w:ascii="Times New Roman" w:hAnsi="Times New Roman" w:cs="Times New Roman"/>
          <w:sz w:val="24"/>
          <w:szCs w:val="24"/>
        </w:rPr>
        <w:t>the</w:t>
      </w:r>
      <w:r w:rsidRPr="000F4405">
        <w:rPr>
          <w:rFonts w:ascii="Times New Roman" w:hAnsi="Times New Roman" w:cs="Times New Roman"/>
          <w:sz w:val="24"/>
          <w:szCs w:val="24"/>
        </w:rPr>
        <w:t xml:space="preserve"> </w:t>
      </w:r>
      <w:r>
        <w:rPr>
          <w:rFonts w:ascii="Times New Roman" w:hAnsi="Times New Roman" w:cs="Times New Roman"/>
          <w:sz w:val="24"/>
          <w:szCs w:val="24"/>
        </w:rPr>
        <w:t>Red</w:t>
      </w:r>
      <w:r w:rsidRPr="000F4405">
        <w:rPr>
          <w:rFonts w:ascii="Times New Roman" w:hAnsi="Times New Roman" w:cs="Times New Roman"/>
          <w:sz w:val="24"/>
          <w:szCs w:val="24"/>
        </w:rPr>
        <w:t xml:space="preserve"> </w:t>
      </w:r>
      <w:r>
        <w:rPr>
          <w:rFonts w:ascii="Times New Roman" w:hAnsi="Times New Roman" w:cs="Times New Roman"/>
          <w:sz w:val="24"/>
          <w:szCs w:val="24"/>
        </w:rPr>
        <w:t>Cross</w:t>
      </w:r>
      <w:r w:rsidRPr="000F4405">
        <w:rPr>
          <w:rFonts w:ascii="Times New Roman" w:hAnsi="Times New Roman" w:cs="Times New Roman"/>
          <w:sz w:val="24"/>
          <w:szCs w:val="24"/>
        </w:rPr>
        <w:t xml:space="preserve"> (</w:t>
      </w:r>
      <w:r>
        <w:rPr>
          <w:rFonts w:ascii="Times New Roman" w:hAnsi="Times New Roman" w:cs="Times New Roman"/>
          <w:sz w:val="24"/>
          <w:szCs w:val="24"/>
        </w:rPr>
        <w:t>ICRC</w:t>
      </w:r>
      <w:r w:rsidRPr="000F4405">
        <w:rPr>
          <w:rFonts w:ascii="Times New Roman" w:hAnsi="Times New Roman" w:cs="Times New Roman"/>
          <w:sz w:val="24"/>
          <w:szCs w:val="24"/>
        </w:rPr>
        <w:t xml:space="preserve">) </w:t>
      </w:r>
      <w:r>
        <w:rPr>
          <w:rFonts w:ascii="Times New Roman" w:hAnsi="Times New Roman" w:cs="Times New Roman"/>
          <w:sz w:val="24"/>
          <w:szCs w:val="24"/>
        </w:rPr>
        <w:t>does</w:t>
      </w:r>
      <w:r w:rsidRPr="000F4405">
        <w:rPr>
          <w:rFonts w:ascii="Times New Roman" w:hAnsi="Times New Roman" w:cs="Times New Roman"/>
          <w:sz w:val="24"/>
          <w:szCs w:val="24"/>
        </w:rPr>
        <w:t xml:space="preserve"> </w:t>
      </w:r>
      <w:r>
        <w:rPr>
          <w:rFonts w:ascii="Times New Roman" w:hAnsi="Times New Roman" w:cs="Times New Roman"/>
          <w:sz w:val="24"/>
          <w:szCs w:val="24"/>
        </w:rPr>
        <w:t>not</w:t>
      </w:r>
      <w:r w:rsidRPr="000F4405">
        <w:rPr>
          <w:rFonts w:ascii="Times New Roman" w:hAnsi="Times New Roman" w:cs="Times New Roman"/>
          <w:sz w:val="24"/>
          <w:szCs w:val="24"/>
        </w:rPr>
        <w:t xml:space="preserve"> </w:t>
      </w:r>
      <w:r>
        <w:rPr>
          <w:rFonts w:ascii="Times New Roman" w:hAnsi="Times New Roman" w:cs="Times New Roman"/>
          <w:sz w:val="24"/>
          <w:szCs w:val="24"/>
        </w:rPr>
        <w:t>have</w:t>
      </w:r>
      <w:r w:rsidRPr="000F4405">
        <w:rPr>
          <w:rFonts w:ascii="Times New Roman" w:hAnsi="Times New Roman" w:cs="Times New Roman"/>
          <w:sz w:val="24"/>
          <w:szCs w:val="24"/>
        </w:rPr>
        <w:t xml:space="preserve"> </w:t>
      </w:r>
      <w:r>
        <w:rPr>
          <w:rFonts w:ascii="Times New Roman" w:hAnsi="Times New Roman" w:cs="Times New Roman"/>
          <w:sz w:val="24"/>
          <w:szCs w:val="24"/>
        </w:rPr>
        <w:t>access</w:t>
      </w:r>
      <w:r w:rsidRPr="000F4405">
        <w:rPr>
          <w:rFonts w:ascii="Times New Roman" w:hAnsi="Times New Roman" w:cs="Times New Roman"/>
          <w:sz w:val="24"/>
          <w:szCs w:val="24"/>
        </w:rPr>
        <w:t xml:space="preserve"> </w:t>
      </w:r>
      <w:r>
        <w:rPr>
          <w:rFonts w:ascii="Times New Roman" w:hAnsi="Times New Roman" w:cs="Times New Roman"/>
          <w:sz w:val="24"/>
          <w:szCs w:val="24"/>
        </w:rPr>
        <w:t>to</w:t>
      </w:r>
      <w:r w:rsidRPr="000F4405">
        <w:rPr>
          <w:rFonts w:ascii="Times New Roman" w:hAnsi="Times New Roman" w:cs="Times New Roman"/>
          <w:sz w:val="24"/>
          <w:szCs w:val="24"/>
        </w:rPr>
        <w:t xml:space="preserve"> </w:t>
      </w:r>
      <w:r>
        <w:rPr>
          <w:rFonts w:ascii="Times New Roman" w:hAnsi="Times New Roman" w:cs="Times New Roman"/>
          <w:sz w:val="24"/>
          <w:szCs w:val="24"/>
        </w:rPr>
        <w:t xml:space="preserve">detention facilities in Tajikistan to carry out monitoring. </w:t>
      </w:r>
      <w:r w:rsidR="006B412F">
        <w:rPr>
          <w:rFonts w:ascii="Times New Roman" w:hAnsi="Times New Roman" w:cs="Times New Roman"/>
          <w:sz w:val="24"/>
          <w:szCs w:val="24"/>
        </w:rPr>
        <w:t>A positive step was the e</w:t>
      </w:r>
      <w:r>
        <w:rPr>
          <w:rFonts w:ascii="Times New Roman" w:hAnsi="Times New Roman" w:cs="Times New Roman"/>
          <w:sz w:val="24"/>
          <w:szCs w:val="24"/>
        </w:rPr>
        <w:t>stablishment</w:t>
      </w:r>
      <w:r w:rsidRPr="00035794">
        <w:rPr>
          <w:rFonts w:ascii="Times New Roman" w:hAnsi="Times New Roman" w:cs="Times New Roman"/>
          <w:sz w:val="24"/>
          <w:szCs w:val="24"/>
        </w:rPr>
        <w:t xml:space="preserve"> </w:t>
      </w:r>
      <w:r>
        <w:rPr>
          <w:rFonts w:ascii="Times New Roman" w:hAnsi="Times New Roman" w:cs="Times New Roman"/>
          <w:sz w:val="24"/>
          <w:szCs w:val="24"/>
        </w:rPr>
        <w:t>of</w:t>
      </w:r>
      <w:r w:rsidRPr="00035794">
        <w:rPr>
          <w:rFonts w:ascii="Times New Roman" w:hAnsi="Times New Roman" w:cs="Times New Roman"/>
          <w:sz w:val="24"/>
          <w:szCs w:val="24"/>
        </w:rPr>
        <w:t xml:space="preserve"> </w:t>
      </w:r>
      <w:r>
        <w:rPr>
          <w:rFonts w:ascii="Times New Roman" w:hAnsi="Times New Roman" w:cs="Times New Roman"/>
          <w:sz w:val="24"/>
          <w:szCs w:val="24"/>
        </w:rPr>
        <w:t>a</w:t>
      </w:r>
      <w:r w:rsidRPr="00035794">
        <w:rPr>
          <w:rFonts w:ascii="Times New Roman" w:hAnsi="Times New Roman" w:cs="Times New Roman"/>
          <w:sz w:val="24"/>
          <w:szCs w:val="24"/>
        </w:rPr>
        <w:t xml:space="preserve"> </w:t>
      </w:r>
      <w:r>
        <w:rPr>
          <w:rFonts w:ascii="Times New Roman" w:hAnsi="Times New Roman" w:cs="Times New Roman"/>
          <w:sz w:val="24"/>
          <w:szCs w:val="24"/>
        </w:rPr>
        <w:t>monitoring</w:t>
      </w:r>
      <w:r w:rsidRPr="00035794">
        <w:rPr>
          <w:rFonts w:ascii="Times New Roman" w:hAnsi="Times New Roman" w:cs="Times New Roman"/>
          <w:sz w:val="24"/>
          <w:szCs w:val="24"/>
        </w:rPr>
        <w:t xml:space="preserve"> </w:t>
      </w:r>
      <w:r>
        <w:rPr>
          <w:rFonts w:ascii="Times New Roman" w:hAnsi="Times New Roman" w:cs="Times New Roman"/>
          <w:sz w:val="24"/>
          <w:szCs w:val="24"/>
        </w:rPr>
        <w:t>group</w:t>
      </w:r>
      <w:r w:rsidRPr="00035794">
        <w:rPr>
          <w:rFonts w:ascii="Times New Roman" w:hAnsi="Times New Roman" w:cs="Times New Roman"/>
          <w:sz w:val="24"/>
          <w:szCs w:val="24"/>
        </w:rPr>
        <w:t xml:space="preserve"> </w:t>
      </w:r>
      <w:r>
        <w:rPr>
          <w:rFonts w:ascii="Times New Roman" w:hAnsi="Times New Roman" w:cs="Times New Roman"/>
          <w:sz w:val="24"/>
          <w:szCs w:val="24"/>
        </w:rPr>
        <w:t>under</w:t>
      </w:r>
      <w:r w:rsidRPr="00035794">
        <w:rPr>
          <w:rFonts w:ascii="Times New Roman" w:hAnsi="Times New Roman" w:cs="Times New Roman"/>
          <w:sz w:val="24"/>
          <w:szCs w:val="24"/>
        </w:rPr>
        <w:t xml:space="preserve"> </w:t>
      </w:r>
      <w:r>
        <w:rPr>
          <w:rFonts w:ascii="Times New Roman" w:hAnsi="Times New Roman" w:cs="Times New Roman"/>
          <w:sz w:val="24"/>
          <w:szCs w:val="24"/>
        </w:rPr>
        <w:t>the</w:t>
      </w:r>
      <w:r w:rsidRPr="00035794">
        <w:rPr>
          <w:rFonts w:ascii="Times New Roman" w:hAnsi="Times New Roman" w:cs="Times New Roman"/>
          <w:sz w:val="24"/>
          <w:szCs w:val="24"/>
        </w:rPr>
        <w:t xml:space="preserve"> </w:t>
      </w:r>
      <w:r>
        <w:rPr>
          <w:rFonts w:ascii="Times New Roman" w:hAnsi="Times New Roman" w:cs="Times New Roman"/>
          <w:sz w:val="24"/>
          <w:szCs w:val="24"/>
        </w:rPr>
        <w:t>Ombudsman</w:t>
      </w:r>
      <w:r w:rsidRPr="00035794">
        <w:rPr>
          <w:rFonts w:ascii="Times New Roman" w:hAnsi="Times New Roman" w:cs="Times New Roman"/>
          <w:sz w:val="24"/>
          <w:szCs w:val="24"/>
        </w:rPr>
        <w:t xml:space="preserve"> </w:t>
      </w:r>
      <w:r>
        <w:rPr>
          <w:rFonts w:ascii="Times New Roman" w:hAnsi="Times New Roman" w:cs="Times New Roman"/>
          <w:sz w:val="24"/>
          <w:szCs w:val="24"/>
        </w:rPr>
        <w:t>Office</w:t>
      </w:r>
      <w:r w:rsidRPr="00035794">
        <w:rPr>
          <w:rFonts w:ascii="Times New Roman" w:hAnsi="Times New Roman" w:cs="Times New Roman"/>
          <w:sz w:val="24"/>
          <w:szCs w:val="24"/>
        </w:rPr>
        <w:t xml:space="preserve"> </w:t>
      </w:r>
      <w:r w:rsidR="003E52BC">
        <w:rPr>
          <w:rFonts w:ascii="Times New Roman" w:hAnsi="Times New Roman" w:cs="Times New Roman"/>
          <w:sz w:val="24"/>
          <w:szCs w:val="24"/>
        </w:rPr>
        <w:t xml:space="preserve">in February 2014 </w:t>
      </w:r>
      <w:r>
        <w:rPr>
          <w:rFonts w:ascii="Times New Roman" w:hAnsi="Times New Roman" w:cs="Times New Roman"/>
          <w:sz w:val="24"/>
          <w:szCs w:val="24"/>
        </w:rPr>
        <w:t xml:space="preserve">which </w:t>
      </w:r>
      <w:r w:rsidR="00035794">
        <w:rPr>
          <w:rFonts w:ascii="Times New Roman" w:hAnsi="Times New Roman" w:cs="Times New Roman"/>
          <w:sz w:val="24"/>
          <w:szCs w:val="24"/>
        </w:rPr>
        <w:t xml:space="preserve">can pay up to 15 monitoring visits to closed </w:t>
      </w:r>
      <w:r w:rsidR="003E52BC">
        <w:rPr>
          <w:rFonts w:ascii="Times New Roman" w:hAnsi="Times New Roman" w:cs="Times New Roman"/>
          <w:sz w:val="24"/>
          <w:szCs w:val="24"/>
        </w:rPr>
        <w:t>and semi-closed institutions</w:t>
      </w:r>
      <w:r w:rsidR="006B412F">
        <w:rPr>
          <w:rFonts w:ascii="Times New Roman" w:hAnsi="Times New Roman" w:cs="Times New Roman"/>
          <w:sz w:val="24"/>
          <w:szCs w:val="24"/>
        </w:rPr>
        <w:t>.</w:t>
      </w:r>
      <w:r w:rsidR="003E52BC">
        <w:rPr>
          <w:rFonts w:ascii="Times New Roman" w:hAnsi="Times New Roman" w:cs="Times New Roman"/>
          <w:sz w:val="24"/>
          <w:szCs w:val="24"/>
        </w:rPr>
        <w:t xml:space="preserve"> </w:t>
      </w:r>
      <w:r w:rsidR="006B412F">
        <w:rPr>
          <w:rFonts w:ascii="Times New Roman" w:hAnsi="Times New Roman" w:cs="Times New Roman"/>
          <w:sz w:val="24"/>
          <w:szCs w:val="24"/>
        </w:rPr>
        <w:t xml:space="preserve">NGOs lack access to closed and semi-closed institutions to carry out an independent monitoring, except joint monitoring with the Ombudsman. </w:t>
      </w:r>
      <w:r w:rsidR="0049303A">
        <w:rPr>
          <w:rFonts w:ascii="Times New Roman" w:hAnsi="Times New Roman" w:cs="Times New Roman"/>
          <w:sz w:val="24"/>
          <w:szCs w:val="24"/>
        </w:rPr>
        <w:t>Despite</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significant</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improvements</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conditions</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in</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closed</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and</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semi</w:t>
      </w:r>
      <w:r w:rsidR="0049303A" w:rsidRPr="0013124B">
        <w:rPr>
          <w:rFonts w:ascii="Times New Roman" w:hAnsi="Times New Roman" w:cs="Times New Roman"/>
          <w:sz w:val="24"/>
          <w:szCs w:val="24"/>
        </w:rPr>
        <w:t>-</w:t>
      </w:r>
      <w:r w:rsidR="0049303A">
        <w:rPr>
          <w:rFonts w:ascii="Times New Roman" w:hAnsi="Times New Roman" w:cs="Times New Roman"/>
          <w:sz w:val="24"/>
          <w:szCs w:val="24"/>
        </w:rPr>
        <w:t>closed</w:t>
      </w:r>
      <w:r w:rsidR="0049303A" w:rsidRPr="0013124B">
        <w:rPr>
          <w:rFonts w:ascii="Times New Roman" w:hAnsi="Times New Roman" w:cs="Times New Roman"/>
          <w:sz w:val="24"/>
          <w:szCs w:val="24"/>
        </w:rPr>
        <w:t xml:space="preserve"> </w:t>
      </w:r>
      <w:r w:rsidR="0049303A">
        <w:rPr>
          <w:rFonts w:ascii="Times New Roman" w:hAnsi="Times New Roman" w:cs="Times New Roman"/>
          <w:sz w:val="24"/>
          <w:szCs w:val="24"/>
        </w:rPr>
        <w:t>institutions</w:t>
      </w:r>
      <w:r w:rsidR="0049303A" w:rsidRPr="0013124B">
        <w:rPr>
          <w:rFonts w:ascii="Times New Roman" w:hAnsi="Times New Roman" w:cs="Times New Roman"/>
          <w:sz w:val="24"/>
          <w:szCs w:val="24"/>
        </w:rPr>
        <w:t xml:space="preserve"> </w:t>
      </w:r>
      <w:r w:rsidR="0013124B">
        <w:rPr>
          <w:rFonts w:ascii="Times New Roman" w:hAnsi="Times New Roman" w:cs="Times New Roman"/>
          <w:sz w:val="24"/>
          <w:szCs w:val="24"/>
        </w:rPr>
        <w:t>often do not meet international minimum standards</w:t>
      </w:r>
      <w:r w:rsidR="003D3FA9" w:rsidRPr="0013124B">
        <w:rPr>
          <w:rFonts w:ascii="Times New Roman" w:hAnsi="Times New Roman" w:cs="Times New Roman"/>
          <w:bCs/>
          <w:sz w:val="24"/>
          <w:szCs w:val="24"/>
        </w:rPr>
        <w:t>.</w:t>
      </w:r>
    </w:p>
    <w:p w:rsidR="003D3FA9" w:rsidRPr="003A216D" w:rsidRDefault="0083122B" w:rsidP="001537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83122B">
        <w:rPr>
          <w:rFonts w:ascii="Times New Roman" w:hAnsi="Times New Roman" w:cs="Times New Roman"/>
          <w:sz w:val="24"/>
          <w:szCs w:val="24"/>
        </w:rPr>
        <w:t xml:space="preserve"> </w:t>
      </w:r>
      <w:r>
        <w:rPr>
          <w:rFonts w:ascii="Times New Roman" w:hAnsi="Times New Roman" w:cs="Times New Roman"/>
          <w:sz w:val="24"/>
          <w:szCs w:val="24"/>
        </w:rPr>
        <w:t>monitoring</w:t>
      </w:r>
      <w:r w:rsidRPr="0083122B">
        <w:rPr>
          <w:rFonts w:ascii="Times New Roman" w:hAnsi="Times New Roman" w:cs="Times New Roman"/>
          <w:sz w:val="24"/>
          <w:szCs w:val="24"/>
        </w:rPr>
        <w:t xml:space="preserve"> </w:t>
      </w:r>
      <w:r>
        <w:rPr>
          <w:rFonts w:ascii="Times New Roman" w:hAnsi="Times New Roman" w:cs="Times New Roman"/>
          <w:sz w:val="24"/>
          <w:szCs w:val="24"/>
        </w:rPr>
        <w:t>group</w:t>
      </w:r>
      <w:r w:rsidRPr="0083122B">
        <w:rPr>
          <w:rFonts w:ascii="Times New Roman" w:hAnsi="Times New Roman" w:cs="Times New Roman"/>
          <w:sz w:val="24"/>
          <w:szCs w:val="24"/>
        </w:rPr>
        <w:t xml:space="preserve"> </w:t>
      </w:r>
      <w:r>
        <w:rPr>
          <w:rFonts w:ascii="Times New Roman" w:hAnsi="Times New Roman" w:cs="Times New Roman"/>
          <w:sz w:val="24"/>
          <w:szCs w:val="24"/>
        </w:rPr>
        <w:t>is</w:t>
      </w:r>
      <w:r w:rsidRPr="0083122B">
        <w:rPr>
          <w:rFonts w:ascii="Times New Roman" w:hAnsi="Times New Roman" w:cs="Times New Roman"/>
          <w:sz w:val="24"/>
          <w:szCs w:val="24"/>
        </w:rPr>
        <w:t xml:space="preserve"> </w:t>
      </w:r>
      <w:r>
        <w:rPr>
          <w:rFonts w:ascii="Times New Roman" w:hAnsi="Times New Roman" w:cs="Times New Roman"/>
          <w:sz w:val="24"/>
          <w:szCs w:val="24"/>
        </w:rPr>
        <w:t>part</w:t>
      </w:r>
      <w:r w:rsidRPr="0083122B">
        <w:rPr>
          <w:rFonts w:ascii="Times New Roman" w:hAnsi="Times New Roman" w:cs="Times New Roman"/>
          <w:sz w:val="24"/>
          <w:szCs w:val="24"/>
        </w:rPr>
        <w:t xml:space="preserve"> </w:t>
      </w:r>
      <w:r>
        <w:rPr>
          <w:rFonts w:ascii="Times New Roman" w:hAnsi="Times New Roman" w:cs="Times New Roman"/>
          <w:sz w:val="24"/>
          <w:szCs w:val="24"/>
        </w:rPr>
        <w:t>of</w:t>
      </w:r>
      <w:r w:rsidRPr="0083122B">
        <w:rPr>
          <w:rFonts w:ascii="Times New Roman" w:hAnsi="Times New Roman" w:cs="Times New Roman"/>
          <w:sz w:val="24"/>
          <w:szCs w:val="24"/>
        </w:rPr>
        <w:t xml:space="preserve"> </w:t>
      </w:r>
      <w:r>
        <w:rPr>
          <w:rFonts w:ascii="Times New Roman" w:hAnsi="Times New Roman" w:cs="Times New Roman"/>
          <w:sz w:val="24"/>
          <w:szCs w:val="24"/>
        </w:rPr>
        <w:t>the</w:t>
      </w:r>
      <w:r w:rsidRPr="0083122B">
        <w:rPr>
          <w:rFonts w:ascii="Times New Roman" w:hAnsi="Times New Roman" w:cs="Times New Roman"/>
          <w:sz w:val="24"/>
          <w:szCs w:val="24"/>
        </w:rPr>
        <w:t xml:space="preserve"> </w:t>
      </w:r>
      <w:r>
        <w:rPr>
          <w:rFonts w:ascii="Times New Roman" w:hAnsi="Times New Roman" w:cs="Times New Roman"/>
          <w:sz w:val="24"/>
          <w:szCs w:val="24"/>
        </w:rPr>
        <w:t>Working</w:t>
      </w:r>
      <w:r w:rsidRPr="0083122B">
        <w:rPr>
          <w:rFonts w:ascii="Times New Roman" w:hAnsi="Times New Roman" w:cs="Times New Roman"/>
          <w:sz w:val="24"/>
          <w:szCs w:val="24"/>
        </w:rPr>
        <w:t xml:space="preserve"> </w:t>
      </w:r>
      <w:r>
        <w:rPr>
          <w:rFonts w:ascii="Times New Roman" w:hAnsi="Times New Roman" w:cs="Times New Roman"/>
          <w:sz w:val="24"/>
          <w:szCs w:val="24"/>
        </w:rPr>
        <w:t>Group</w:t>
      </w:r>
      <w:r w:rsidRPr="0083122B">
        <w:rPr>
          <w:rFonts w:ascii="Times New Roman" w:hAnsi="Times New Roman" w:cs="Times New Roman"/>
          <w:sz w:val="24"/>
          <w:szCs w:val="24"/>
        </w:rPr>
        <w:t xml:space="preserve"> </w:t>
      </w:r>
      <w:r>
        <w:rPr>
          <w:rFonts w:ascii="Times New Roman" w:hAnsi="Times New Roman" w:cs="Times New Roman"/>
          <w:sz w:val="24"/>
          <w:szCs w:val="24"/>
        </w:rPr>
        <w:t>on advocating the ratification of OPCAT</w:t>
      </w:r>
      <w:r w:rsidR="003D3FA9" w:rsidRPr="0083122B">
        <w:rPr>
          <w:rFonts w:ascii="Times New Roman" w:hAnsi="Times New Roman" w:cs="Times New Roman"/>
          <w:sz w:val="24"/>
          <w:szCs w:val="24"/>
        </w:rPr>
        <w:t xml:space="preserve">. </w:t>
      </w:r>
      <w:r>
        <w:rPr>
          <w:rFonts w:ascii="Times New Roman" w:hAnsi="Times New Roman" w:cs="Times New Roman"/>
          <w:sz w:val="24"/>
          <w:szCs w:val="24"/>
        </w:rPr>
        <w:t>The</w:t>
      </w:r>
      <w:r w:rsidRPr="003A216D">
        <w:rPr>
          <w:rFonts w:ascii="Times New Roman" w:hAnsi="Times New Roman" w:cs="Times New Roman"/>
          <w:sz w:val="24"/>
          <w:szCs w:val="24"/>
        </w:rPr>
        <w:t xml:space="preserve"> </w:t>
      </w:r>
      <w:r>
        <w:rPr>
          <w:rFonts w:ascii="Times New Roman" w:hAnsi="Times New Roman" w:cs="Times New Roman"/>
          <w:sz w:val="24"/>
          <w:szCs w:val="24"/>
        </w:rPr>
        <w:t>Ombudsman</w:t>
      </w:r>
      <w:r w:rsidRPr="003A216D">
        <w:rPr>
          <w:rFonts w:ascii="Times New Roman" w:hAnsi="Times New Roman" w:cs="Times New Roman"/>
          <w:sz w:val="24"/>
          <w:szCs w:val="24"/>
        </w:rPr>
        <w:t xml:space="preserve"> </w:t>
      </w:r>
      <w:r>
        <w:rPr>
          <w:rFonts w:ascii="Times New Roman" w:hAnsi="Times New Roman" w:cs="Times New Roman"/>
          <w:sz w:val="24"/>
          <w:szCs w:val="24"/>
        </w:rPr>
        <w:t>is</w:t>
      </w:r>
      <w:r w:rsidRPr="003A216D">
        <w:rPr>
          <w:rFonts w:ascii="Times New Roman" w:hAnsi="Times New Roman" w:cs="Times New Roman"/>
          <w:sz w:val="24"/>
          <w:szCs w:val="24"/>
        </w:rPr>
        <w:t xml:space="preserve"> </w:t>
      </w:r>
      <w:r w:rsidR="0015371E">
        <w:rPr>
          <w:rFonts w:ascii="Times New Roman" w:hAnsi="Times New Roman" w:cs="Times New Roman"/>
          <w:sz w:val="24"/>
          <w:szCs w:val="24"/>
        </w:rPr>
        <w:t xml:space="preserve">in charge of </w:t>
      </w:r>
      <w:r>
        <w:rPr>
          <w:rFonts w:ascii="Times New Roman" w:hAnsi="Times New Roman" w:cs="Times New Roman"/>
          <w:sz w:val="24"/>
          <w:szCs w:val="24"/>
        </w:rPr>
        <w:t>coordinating</w:t>
      </w:r>
      <w:r w:rsidRPr="003A216D">
        <w:rPr>
          <w:rFonts w:ascii="Times New Roman" w:hAnsi="Times New Roman" w:cs="Times New Roman"/>
          <w:sz w:val="24"/>
          <w:szCs w:val="24"/>
        </w:rPr>
        <w:t xml:space="preserve"> </w:t>
      </w:r>
      <w:r>
        <w:rPr>
          <w:rFonts w:ascii="Times New Roman" w:hAnsi="Times New Roman" w:cs="Times New Roman"/>
          <w:sz w:val="24"/>
          <w:szCs w:val="24"/>
        </w:rPr>
        <w:t>the</w:t>
      </w:r>
      <w:r w:rsidRPr="003A216D">
        <w:rPr>
          <w:rFonts w:ascii="Times New Roman" w:hAnsi="Times New Roman" w:cs="Times New Roman"/>
          <w:sz w:val="24"/>
          <w:szCs w:val="24"/>
        </w:rPr>
        <w:t xml:space="preserve"> </w:t>
      </w:r>
      <w:r>
        <w:rPr>
          <w:rFonts w:ascii="Times New Roman" w:hAnsi="Times New Roman" w:cs="Times New Roman"/>
          <w:sz w:val="24"/>
          <w:szCs w:val="24"/>
        </w:rPr>
        <w:t>monitoring</w:t>
      </w:r>
      <w:r w:rsidRPr="003A216D">
        <w:rPr>
          <w:rFonts w:ascii="Times New Roman" w:hAnsi="Times New Roman" w:cs="Times New Roman"/>
          <w:sz w:val="24"/>
          <w:szCs w:val="24"/>
        </w:rPr>
        <w:t xml:space="preserve"> </w:t>
      </w:r>
      <w:r>
        <w:rPr>
          <w:rFonts w:ascii="Times New Roman" w:hAnsi="Times New Roman" w:cs="Times New Roman"/>
          <w:sz w:val="24"/>
          <w:szCs w:val="24"/>
        </w:rPr>
        <w:t>mechanism</w:t>
      </w:r>
      <w:r w:rsidRPr="003A216D">
        <w:rPr>
          <w:rFonts w:ascii="Times New Roman" w:hAnsi="Times New Roman" w:cs="Times New Roman"/>
          <w:sz w:val="24"/>
          <w:szCs w:val="24"/>
        </w:rPr>
        <w:t xml:space="preserve">. </w:t>
      </w:r>
    </w:p>
    <w:p w:rsidR="00781AD9" w:rsidRPr="001E2074" w:rsidRDefault="00781AD9" w:rsidP="0015371E">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In</w:t>
      </w:r>
      <w:r w:rsidRPr="00B34CC8">
        <w:rPr>
          <w:rFonts w:ascii="Times New Roman" w:hAnsi="Times New Roman" w:cs="Times New Roman"/>
          <w:sz w:val="24"/>
          <w:szCs w:val="24"/>
        </w:rPr>
        <w:t xml:space="preserve"> </w:t>
      </w:r>
      <w:r>
        <w:rPr>
          <w:rFonts w:ascii="Times New Roman" w:hAnsi="Times New Roman" w:cs="Times New Roman"/>
          <w:sz w:val="24"/>
          <w:szCs w:val="24"/>
        </w:rPr>
        <w:t>addition</w:t>
      </w:r>
      <w:r w:rsidRPr="00B34CC8">
        <w:rPr>
          <w:rFonts w:ascii="Times New Roman" w:hAnsi="Times New Roman" w:cs="Times New Roman"/>
          <w:sz w:val="24"/>
          <w:szCs w:val="24"/>
        </w:rPr>
        <w:t xml:space="preserve"> </w:t>
      </w:r>
      <w:r>
        <w:rPr>
          <w:rFonts w:ascii="Times New Roman" w:hAnsi="Times New Roman" w:cs="Times New Roman"/>
          <w:sz w:val="24"/>
          <w:szCs w:val="24"/>
        </w:rPr>
        <w:t>to</w:t>
      </w:r>
      <w:r w:rsidRPr="00B34CC8">
        <w:rPr>
          <w:rFonts w:ascii="Times New Roman" w:hAnsi="Times New Roman" w:cs="Times New Roman"/>
          <w:sz w:val="24"/>
          <w:szCs w:val="24"/>
        </w:rPr>
        <w:t xml:space="preserve"> </w:t>
      </w:r>
      <w:r>
        <w:rPr>
          <w:rFonts w:ascii="Times New Roman" w:hAnsi="Times New Roman" w:cs="Times New Roman"/>
          <w:sz w:val="24"/>
          <w:szCs w:val="24"/>
        </w:rPr>
        <w:t>the</w:t>
      </w:r>
      <w:r w:rsidRPr="00B34CC8">
        <w:rPr>
          <w:rFonts w:ascii="Times New Roman" w:hAnsi="Times New Roman" w:cs="Times New Roman"/>
          <w:sz w:val="24"/>
          <w:szCs w:val="24"/>
        </w:rPr>
        <w:t xml:space="preserve"> </w:t>
      </w:r>
      <w:r>
        <w:rPr>
          <w:rFonts w:ascii="Times New Roman" w:hAnsi="Times New Roman" w:cs="Times New Roman"/>
          <w:sz w:val="24"/>
          <w:szCs w:val="24"/>
        </w:rPr>
        <w:t>monitoring</w:t>
      </w:r>
      <w:r w:rsidRPr="00B34CC8">
        <w:rPr>
          <w:rFonts w:ascii="Times New Roman" w:hAnsi="Times New Roman" w:cs="Times New Roman"/>
          <w:sz w:val="24"/>
          <w:szCs w:val="24"/>
        </w:rPr>
        <w:t xml:space="preserve"> </w:t>
      </w:r>
      <w:r>
        <w:rPr>
          <w:rFonts w:ascii="Times New Roman" w:hAnsi="Times New Roman" w:cs="Times New Roman"/>
          <w:sz w:val="24"/>
          <w:szCs w:val="24"/>
        </w:rPr>
        <w:t>group</w:t>
      </w:r>
      <w:r w:rsidRPr="00B34CC8">
        <w:rPr>
          <w:rFonts w:ascii="Times New Roman" w:hAnsi="Times New Roman" w:cs="Times New Roman"/>
          <w:sz w:val="24"/>
          <w:szCs w:val="24"/>
        </w:rPr>
        <w:t xml:space="preserve">, </w:t>
      </w:r>
      <w:r>
        <w:rPr>
          <w:rFonts w:ascii="Times New Roman" w:hAnsi="Times New Roman" w:cs="Times New Roman"/>
          <w:sz w:val="24"/>
          <w:szCs w:val="24"/>
        </w:rPr>
        <w:t>civil</w:t>
      </w:r>
      <w:r w:rsidRPr="00B34CC8">
        <w:rPr>
          <w:rFonts w:ascii="Times New Roman" w:hAnsi="Times New Roman" w:cs="Times New Roman"/>
          <w:sz w:val="24"/>
          <w:szCs w:val="24"/>
        </w:rPr>
        <w:t xml:space="preserve"> </w:t>
      </w:r>
      <w:r>
        <w:rPr>
          <w:rFonts w:ascii="Times New Roman" w:hAnsi="Times New Roman" w:cs="Times New Roman"/>
          <w:sz w:val="24"/>
          <w:szCs w:val="24"/>
        </w:rPr>
        <w:t>society</w:t>
      </w:r>
      <w:r w:rsidRPr="00B34CC8">
        <w:rPr>
          <w:rFonts w:ascii="Times New Roman" w:hAnsi="Times New Roman" w:cs="Times New Roman"/>
          <w:sz w:val="24"/>
          <w:szCs w:val="24"/>
        </w:rPr>
        <w:t xml:space="preserve"> </w:t>
      </w:r>
      <w:r>
        <w:rPr>
          <w:rFonts w:ascii="Times New Roman" w:hAnsi="Times New Roman" w:cs="Times New Roman"/>
          <w:sz w:val="24"/>
          <w:szCs w:val="24"/>
        </w:rPr>
        <w:t>institut</w:t>
      </w:r>
      <w:r w:rsidR="0015371E">
        <w:rPr>
          <w:rFonts w:ascii="Times New Roman" w:hAnsi="Times New Roman" w:cs="Times New Roman"/>
          <w:sz w:val="24"/>
          <w:szCs w:val="24"/>
        </w:rPr>
        <w:t>es</w:t>
      </w:r>
      <w:r w:rsidRPr="00B34CC8">
        <w:rPr>
          <w:rFonts w:ascii="Times New Roman" w:hAnsi="Times New Roman" w:cs="Times New Roman"/>
          <w:sz w:val="24"/>
          <w:szCs w:val="24"/>
        </w:rPr>
        <w:t xml:space="preserve"> </w:t>
      </w:r>
      <w:r>
        <w:rPr>
          <w:rFonts w:ascii="Times New Roman" w:hAnsi="Times New Roman" w:cs="Times New Roman"/>
          <w:sz w:val="24"/>
          <w:szCs w:val="24"/>
        </w:rPr>
        <w:t>have</w:t>
      </w:r>
      <w:r w:rsidRPr="00B34CC8">
        <w:rPr>
          <w:rFonts w:ascii="Times New Roman" w:hAnsi="Times New Roman" w:cs="Times New Roman"/>
          <w:sz w:val="24"/>
          <w:szCs w:val="24"/>
        </w:rPr>
        <w:t xml:space="preserve"> </w:t>
      </w:r>
      <w:r>
        <w:rPr>
          <w:rFonts w:ascii="Times New Roman" w:hAnsi="Times New Roman" w:cs="Times New Roman"/>
          <w:sz w:val="24"/>
          <w:szCs w:val="24"/>
        </w:rPr>
        <w:t>separate</w:t>
      </w:r>
      <w:r w:rsidRPr="00B34CC8">
        <w:rPr>
          <w:rFonts w:ascii="Times New Roman" w:hAnsi="Times New Roman" w:cs="Times New Roman"/>
          <w:sz w:val="24"/>
          <w:szCs w:val="24"/>
        </w:rPr>
        <w:t xml:space="preserve"> </w:t>
      </w:r>
      <w:r>
        <w:rPr>
          <w:rFonts w:ascii="Times New Roman" w:hAnsi="Times New Roman" w:cs="Times New Roman"/>
          <w:sz w:val="24"/>
          <w:szCs w:val="24"/>
        </w:rPr>
        <w:t>memoranda</w:t>
      </w:r>
      <w:r w:rsidRPr="00B34CC8">
        <w:rPr>
          <w:rFonts w:ascii="Times New Roman" w:hAnsi="Times New Roman" w:cs="Times New Roman"/>
          <w:sz w:val="24"/>
          <w:szCs w:val="24"/>
        </w:rPr>
        <w:t xml:space="preserve"> </w:t>
      </w:r>
      <w:r>
        <w:rPr>
          <w:rFonts w:ascii="Times New Roman" w:hAnsi="Times New Roman" w:cs="Times New Roman"/>
          <w:sz w:val="24"/>
          <w:szCs w:val="24"/>
        </w:rPr>
        <w:t>with</w:t>
      </w:r>
      <w:r w:rsidRPr="00B34CC8">
        <w:rPr>
          <w:rFonts w:ascii="Times New Roman" w:hAnsi="Times New Roman" w:cs="Times New Roman"/>
          <w:sz w:val="24"/>
          <w:szCs w:val="24"/>
        </w:rPr>
        <w:t xml:space="preserve"> </w:t>
      </w:r>
      <w:r>
        <w:rPr>
          <w:rFonts w:ascii="Times New Roman" w:hAnsi="Times New Roman" w:cs="Times New Roman"/>
          <w:sz w:val="24"/>
          <w:szCs w:val="24"/>
        </w:rPr>
        <w:t>the</w:t>
      </w:r>
      <w:r w:rsidRPr="00B34CC8">
        <w:rPr>
          <w:rFonts w:ascii="Times New Roman" w:hAnsi="Times New Roman" w:cs="Times New Roman"/>
          <w:sz w:val="24"/>
          <w:szCs w:val="24"/>
        </w:rPr>
        <w:t xml:space="preserve"> </w:t>
      </w:r>
      <w:r>
        <w:rPr>
          <w:rFonts w:ascii="Times New Roman" w:hAnsi="Times New Roman" w:cs="Times New Roman"/>
          <w:sz w:val="24"/>
          <w:szCs w:val="24"/>
        </w:rPr>
        <w:t>Ombudsman</w:t>
      </w:r>
      <w:r w:rsidRPr="00B34CC8">
        <w:rPr>
          <w:rFonts w:ascii="Times New Roman" w:hAnsi="Times New Roman" w:cs="Times New Roman"/>
          <w:sz w:val="24"/>
          <w:szCs w:val="24"/>
        </w:rPr>
        <w:t xml:space="preserve"> </w:t>
      </w:r>
      <w:r>
        <w:rPr>
          <w:rFonts w:ascii="Times New Roman" w:hAnsi="Times New Roman" w:cs="Times New Roman"/>
          <w:sz w:val="24"/>
          <w:szCs w:val="24"/>
        </w:rPr>
        <w:t>in</w:t>
      </w:r>
      <w:r w:rsidRPr="00B34CC8">
        <w:rPr>
          <w:rFonts w:ascii="Times New Roman" w:hAnsi="Times New Roman" w:cs="Times New Roman"/>
          <w:sz w:val="24"/>
          <w:szCs w:val="24"/>
        </w:rPr>
        <w:t xml:space="preserve"> </w:t>
      </w:r>
      <w:r>
        <w:rPr>
          <w:rFonts w:ascii="Times New Roman" w:hAnsi="Times New Roman" w:cs="Times New Roman"/>
          <w:sz w:val="24"/>
          <w:szCs w:val="24"/>
        </w:rPr>
        <w:t>RT</w:t>
      </w:r>
      <w:r w:rsidRPr="00B34CC8">
        <w:rPr>
          <w:rFonts w:ascii="Times New Roman" w:hAnsi="Times New Roman" w:cs="Times New Roman"/>
          <w:sz w:val="24"/>
          <w:szCs w:val="24"/>
        </w:rPr>
        <w:t xml:space="preserve"> </w:t>
      </w:r>
      <w:r>
        <w:rPr>
          <w:rFonts w:ascii="Times New Roman" w:hAnsi="Times New Roman" w:cs="Times New Roman"/>
          <w:sz w:val="24"/>
          <w:szCs w:val="24"/>
        </w:rPr>
        <w:t xml:space="preserve">on conducting joint monitoring. Thus, since 2014 the NGO “Civil Freedoms Office” – member of the Coalition against torture and impunity jointly with the Ombudsman Office in RT </w:t>
      </w:r>
      <w:r w:rsidR="0015371E">
        <w:rPr>
          <w:rFonts w:ascii="Times New Roman" w:hAnsi="Times New Roman" w:cs="Times New Roman"/>
          <w:sz w:val="24"/>
          <w:szCs w:val="24"/>
        </w:rPr>
        <w:t xml:space="preserve">have been </w:t>
      </w:r>
      <w:r>
        <w:rPr>
          <w:rFonts w:ascii="Times New Roman" w:hAnsi="Times New Roman" w:cs="Times New Roman"/>
          <w:sz w:val="24"/>
          <w:szCs w:val="24"/>
        </w:rPr>
        <w:t>conduct</w:t>
      </w:r>
      <w:r w:rsidR="0015371E">
        <w:rPr>
          <w:rFonts w:ascii="Times New Roman" w:hAnsi="Times New Roman" w:cs="Times New Roman"/>
          <w:sz w:val="24"/>
          <w:szCs w:val="24"/>
        </w:rPr>
        <w:t>ing</w:t>
      </w:r>
      <w:r>
        <w:rPr>
          <w:rFonts w:ascii="Times New Roman" w:hAnsi="Times New Roman" w:cs="Times New Roman"/>
          <w:sz w:val="24"/>
          <w:szCs w:val="24"/>
        </w:rPr>
        <w:t xml:space="preserve"> monitoring of human rights in military units. </w:t>
      </w:r>
      <w:r>
        <w:rPr>
          <w:rFonts w:ascii="Times New Roman" w:hAnsi="Times New Roman" w:cs="Times New Roman"/>
          <w:sz w:val="24"/>
          <w:szCs w:val="24"/>
        </w:rPr>
        <w:lastRenderedPageBreak/>
        <w:t>During this period of time monitoring visits have been paid to 16 military units throughout the country</w:t>
      </w:r>
      <w:r w:rsidRPr="001E2074">
        <w:rPr>
          <w:rFonts w:ascii="Times New Roman" w:eastAsia="Times New Roman" w:hAnsi="Times New Roman" w:cs="Times New Roman"/>
          <w:sz w:val="24"/>
          <w:szCs w:val="24"/>
          <w:lang w:eastAsia="ru-RU"/>
        </w:rPr>
        <w:t xml:space="preserve">. </w:t>
      </w:r>
    </w:p>
    <w:p w:rsidR="00781AD9" w:rsidRDefault="00781AD9" w:rsidP="00781AD9">
      <w:pPr>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Questions</w:t>
      </w:r>
      <w:r w:rsidRPr="003D3FA9">
        <w:rPr>
          <w:rFonts w:ascii="Times New Roman" w:eastAsia="Times New Roman" w:hAnsi="Times New Roman" w:cs="Times New Roman"/>
          <w:b/>
          <w:color w:val="222222"/>
          <w:sz w:val="24"/>
          <w:szCs w:val="24"/>
          <w:lang w:eastAsia="ru-RU"/>
        </w:rPr>
        <w:t xml:space="preserve">: </w:t>
      </w:r>
    </w:p>
    <w:p w:rsidR="00781AD9" w:rsidRDefault="00781AD9" w:rsidP="00781AD9">
      <w:pPr>
        <w:pStyle w:val="a6"/>
        <w:numPr>
          <w:ilvl w:val="0"/>
          <w:numId w:val="31"/>
        </w:num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22222"/>
          <w:sz w:val="24"/>
          <w:szCs w:val="24"/>
          <w:lang w:eastAsia="ru-RU"/>
        </w:rPr>
        <w:t>Kindly answer, is it expected to ratify the Optional Protocol to the Convention against Torture and to create a national prevention mechanism</w:t>
      </w:r>
      <w:r w:rsidRPr="001E2074">
        <w:rPr>
          <w:rFonts w:ascii="Times New Roman" w:hAnsi="Times New Roman" w:cs="Times New Roman"/>
          <w:b/>
          <w:sz w:val="24"/>
          <w:szCs w:val="24"/>
        </w:rPr>
        <w:t xml:space="preserve">? </w:t>
      </w:r>
      <w:r>
        <w:rPr>
          <w:rFonts w:ascii="Times New Roman" w:hAnsi="Times New Roman" w:cs="Times New Roman"/>
          <w:b/>
          <w:sz w:val="24"/>
          <w:szCs w:val="24"/>
        </w:rPr>
        <w:t>If yes, then when</w:t>
      </w:r>
      <w:r w:rsidRPr="00254C70">
        <w:rPr>
          <w:rFonts w:ascii="Times New Roman" w:hAnsi="Times New Roman" w:cs="Times New Roman"/>
          <w:b/>
          <w:sz w:val="24"/>
          <w:szCs w:val="24"/>
        </w:rPr>
        <w:t>?</w:t>
      </w:r>
    </w:p>
    <w:p w:rsidR="00781AD9" w:rsidRPr="00A164FA" w:rsidRDefault="00781AD9" w:rsidP="00781AD9">
      <w:pPr>
        <w:pStyle w:val="a6"/>
        <w:numPr>
          <w:ilvl w:val="0"/>
          <w:numId w:val="3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w:t>
      </w:r>
      <w:r w:rsidRPr="00A164FA">
        <w:rPr>
          <w:rFonts w:ascii="Times New Roman" w:hAnsi="Times New Roman" w:cs="Times New Roman"/>
          <w:b/>
          <w:sz w:val="24"/>
          <w:szCs w:val="24"/>
        </w:rPr>
        <w:t xml:space="preserve"> </w:t>
      </w:r>
      <w:r>
        <w:rPr>
          <w:rFonts w:ascii="Times New Roman" w:hAnsi="Times New Roman" w:cs="Times New Roman"/>
          <w:b/>
          <w:sz w:val="24"/>
          <w:szCs w:val="24"/>
        </w:rPr>
        <w:t>it</w:t>
      </w:r>
      <w:r w:rsidRPr="00A164FA">
        <w:rPr>
          <w:rFonts w:ascii="Times New Roman" w:hAnsi="Times New Roman" w:cs="Times New Roman"/>
          <w:b/>
          <w:sz w:val="24"/>
          <w:szCs w:val="24"/>
        </w:rPr>
        <w:t xml:space="preserve"> </w:t>
      </w:r>
      <w:r>
        <w:rPr>
          <w:rFonts w:ascii="Times New Roman" w:hAnsi="Times New Roman" w:cs="Times New Roman"/>
          <w:b/>
          <w:sz w:val="24"/>
          <w:szCs w:val="24"/>
        </w:rPr>
        <w:t>planned</w:t>
      </w:r>
      <w:r w:rsidRPr="00A164FA">
        <w:rPr>
          <w:rFonts w:ascii="Times New Roman" w:hAnsi="Times New Roman" w:cs="Times New Roman"/>
          <w:b/>
          <w:sz w:val="24"/>
          <w:szCs w:val="24"/>
        </w:rPr>
        <w:t xml:space="preserve"> </w:t>
      </w:r>
      <w:r>
        <w:rPr>
          <w:rFonts w:ascii="Times New Roman" w:hAnsi="Times New Roman" w:cs="Times New Roman"/>
          <w:b/>
          <w:sz w:val="24"/>
          <w:szCs w:val="24"/>
        </w:rPr>
        <w:t>to</w:t>
      </w:r>
      <w:r w:rsidRPr="00A164FA">
        <w:rPr>
          <w:rFonts w:ascii="Times New Roman" w:hAnsi="Times New Roman" w:cs="Times New Roman"/>
          <w:b/>
          <w:sz w:val="24"/>
          <w:szCs w:val="24"/>
        </w:rPr>
        <w:t xml:space="preserve"> </w:t>
      </w:r>
      <w:r>
        <w:rPr>
          <w:rFonts w:ascii="Times New Roman" w:hAnsi="Times New Roman" w:cs="Times New Roman"/>
          <w:b/>
          <w:sz w:val="24"/>
          <w:szCs w:val="24"/>
        </w:rPr>
        <w:t>transfer</w:t>
      </w:r>
      <w:r w:rsidRPr="00A164FA">
        <w:rPr>
          <w:rFonts w:ascii="Times New Roman" w:hAnsi="Times New Roman" w:cs="Times New Roman"/>
          <w:b/>
          <w:sz w:val="24"/>
          <w:szCs w:val="24"/>
        </w:rPr>
        <w:t xml:space="preserve"> </w:t>
      </w:r>
      <w:r>
        <w:rPr>
          <w:rFonts w:ascii="Times New Roman" w:hAnsi="Times New Roman" w:cs="Times New Roman"/>
          <w:b/>
          <w:sz w:val="24"/>
          <w:szCs w:val="24"/>
        </w:rPr>
        <w:t>the</w:t>
      </w:r>
      <w:r w:rsidRPr="00A164FA">
        <w:rPr>
          <w:rFonts w:ascii="Times New Roman" w:hAnsi="Times New Roman" w:cs="Times New Roman"/>
          <w:b/>
          <w:sz w:val="24"/>
          <w:szCs w:val="24"/>
        </w:rPr>
        <w:t xml:space="preserve"> </w:t>
      </w:r>
      <w:r>
        <w:rPr>
          <w:rFonts w:ascii="Times New Roman" w:hAnsi="Times New Roman" w:cs="Times New Roman"/>
          <w:b/>
          <w:sz w:val="24"/>
          <w:szCs w:val="24"/>
        </w:rPr>
        <w:t>investigative</w:t>
      </w:r>
      <w:r w:rsidRPr="00A164FA">
        <w:rPr>
          <w:rFonts w:ascii="Times New Roman" w:hAnsi="Times New Roman" w:cs="Times New Roman"/>
          <w:b/>
          <w:sz w:val="24"/>
          <w:szCs w:val="24"/>
        </w:rPr>
        <w:t xml:space="preserve"> </w:t>
      </w:r>
      <w:r>
        <w:rPr>
          <w:rFonts w:ascii="Times New Roman" w:hAnsi="Times New Roman" w:cs="Times New Roman"/>
          <w:b/>
          <w:sz w:val="24"/>
          <w:szCs w:val="24"/>
        </w:rPr>
        <w:t>wards</w:t>
      </w:r>
      <w:r w:rsidRPr="00A164FA">
        <w:rPr>
          <w:rFonts w:ascii="Times New Roman" w:hAnsi="Times New Roman" w:cs="Times New Roman"/>
          <w:b/>
          <w:sz w:val="24"/>
          <w:szCs w:val="24"/>
        </w:rPr>
        <w:t xml:space="preserve"> </w:t>
      </w:r>
      <w:r>
        <w:rPr>
          <w:rFonts w:ascii="Times New Roman" w:hAnsi="Times New Roman" w:cs="Times New Roman"/>
          <w:b/>
          <w:sz w:val="24"/>
          <w:szCs w:val="24"/>
        </w:rPr>
        <w:t>of</w:t>
      </w:r>
      <w:r w:rsidRPr="00A164FA">
        <w:rPr>
          <w:rFonts w:ascii="Times New Roman" w:hAnsi="Times New Roman" w:cs="Times New Roman"/>
          <w:b/>
          <w:sz w:val="24"/>
          <w:szCs w:val="24"/>
        </w:rPr>
        <w:t xml:space="preserve"> </w:t>
      </w:r>
      <w:r>
        <w:rPr>
          <w:rFonts w:ascii="Times New Roman" w:hAnsi="Times New Roman" w:cs="Times New Roman"/>
          <w:b/>
          <w:sz w:val="24"/>
          <w:szCs w:val="24"/>
        </w:rPr>
        <w:t>the</w:t>
      </w:r>
      <w:r w:rsidRPr="00A164FA">
        <w:rPr>
          <w:rFonts w:ascii="Times New Roman" w:hAnsi="Times New Roman" w:cs="Times New Roman"/>
          <w:b/>
          <w:sz w:val="24"/>
          <w:szCs w:val="24"/>
        </w:rPr>
        <w:t xml:space="preserve"> </w:t>
      </w:r>
      <w:r>
        <w:rPr>
          <w:rFonts w:ascii="Times New Roman" w:hAnsi="Times New Roman" w:cs="Times New Roman"/>
          <w:b/>
          <w:sz w:val="24"/>
          <w:szCs w:val="24"/>
        </w:rPr>
        <w:t>NSSC</w:t>
      </w:r>
      <w:r w:rsidRPr="00A164FA">
        <w:rPr>
          <w:rFonts w:ascii="Times New Roman" w:hAnsi="Times New Roman" w:cs="Times New Roman"/>
          <w:b/>
          <w:sz w:val="24"/>
          <w:szCs w:val="24"/>
        </w:rPr>
        <w:t xml:space="preserve">, </w:t>
      </w:r>
      <w:r>
        <w:rPr>
          <w:rFonts w:ascii="Times New Roman" w:hAnsi="Times New Roman" w:cs="Times New Roman"/>
          <w:b/>
          <w:sz w:val="24"/>
          <w:szCs w:val="24"/>
        </w:rPr>
        <w:t>the</w:t>
      </w:r>
      <w:r w:rsidRPr="00A164FA">
        <w:rPr>
          <w:rFonts w:ascii="Times New Roman" w:hAnsi="Times New Roman" w:cs="Times New Roman"/>
          <w:b/>
          <w:sz w:val="24"/>
          <w:szCs w:val="24"/>
        </w:rPr>
        <w:t xml:space="preserve"> </w:t>
      </w:r>
      <w:r>
        <w:rPr>
          <w:rFonts w:ascii="Times New Roman" w:hAnsi="Times New Roman" w:cs="Times New Roman"/>
          <w:b/>
          <w:sz w:val="24"/>
          <w:szCs w:val="24"/>
        </w:rPr>
        <w:t>Financial</w:t>
      </w:r>
      <w:r w:rsidRPr="00A164FA">
        <w:rPr>
          <w:rFonts w:ascii="Times New Roman" w:hAnsi="Times New Roman" w:cs="Times New Roman"/>
          <w:b/>
          <w:sz w:val="24"/>
          <w:szCs w:val="24"/>
        </w:rPr>
        <w:t xml:space="preserve"> </w:t>
      </w:r>
      <w:r>
        <w:rPr>
          <w:rFonts w:ascii="Times New Roman" w:hAnsi="Times New Roman" w:cs="Times New Roman"/>
          <w:b/>
          <w:sz w:val="24"/>
          <w:szCs w:val="24"/>
        </w:rPr>
        <w:t>Control</w:t>
      </w:r>
      <w:r w:rsidRPr="00A164FA">
        <w:rPr>
          <w:rFonts w:ascii="Times New Roman" w:hAnsi="Times New Roman" w:cs="Times New Roman"/>
          <w:b/>
          <w:sz w:val="24"/>
          <w:szCs w:val="24"/>
        </w:rPr>
        <w:t xml:space="preserve"> </w:t>
      </w:r>
      <w:r>
        <w:rPr>
          <w:rFonts w:ascii="Times New Roman" w:hAnsi="Times New Roman" w:cs="Times New Roman"/>
          <w:b/>
          <w:sz w:val="24"/>
          <w:szCs w:val="24"/>
        </w:rPr>
        <w:t>and</w:t>
      </w:r>
      <w:r w:rsidRPr="00A164FA">
        <w:rPr>
          <w:rFonts w:ascii="Times New Roman" w:hAnsi="Times New Roman" w:cs="Times New Roman"/>
          <w:b/>
          <w:sz w:val="24"/>
          <w:szCs w:val="24"/>
        </w:rPr>
        <w:t xml:space="preserve"> </w:t>
      </w:r>
      <w:r>
        <w:rPr>
          <w:rFonts w:ascii="Times New Roman" w:hAnsi="Times New Roman" w:cs="Times New Roman"/>
          <w:b/>
          <w:sz w:val="24"/>
          <w:szCs w:val="24"/>
        </w:rPr>
        <w:t>Anti</w:t>
      </w:r>
      <w:r w:rsidRPr="00A164FA">
        <w:rPr>
          <w:rFonts w:ascii="Times New Roman" w:hAnsi="Times New Roman" w:cs="Times New Roman"/>
          <w:b/>
          <w:sz w:val="24"/>
          <w:szCs w:val="24"/>
        </w:rPr>
        <w:t>-</w:t>
      </w:r>
      <w:r>
        <w:rPr>
          <w:rFonts w:ascii="Times New Roman" w:hAnsi="Times New Roman" w:cs="Times New Roman"/>
          <w:b/>
          <w:sz w:val="24"/>
          <w:szCs w:val="24"/>
        </w:rPr>
        <w:t>Corruption</w:t>
      </w:r>
      <w:r w:rsidRPr="00A164FA">
        <w:rPr>
          <w:rFonts w:ascii="Times New Roman" w:hAnsi="Times New Roman" w:cs="Times New Roman"/>
          <w:b/>
          <w:sz w:val="24"/>
          <w:szCs w:val="24"/>
        </w:rPr>
        <w:t xml:space="preserve"> </w:t>
      </w:r>
      <w:r>
        <w:rPr>
          <w:rFonts w:ascii="Times New Roman" w:hAnsi="Times New Roman" w:cs="Times New Roman"/>
          <w:b/>
          <w:sz w:val="24"/>
          <w:szCs w:val="24"/>
        </w:rPr>
        <w:t>Agency</w:t>
      </w:r>
      <w:r w:rsidRPr="00A164FA">
        <w:rPr>
          <w:rFonts w:ascii="Times New Roman" w:hAnsi="Times New Roman" w:cs="Times New Roman"/>
          <w:b/>
          <w:sz w:val="24"/>
          <w:szCs w:val="24"/>
        </w:rPr>
        <w:t xml:space="preserve"> </w:t>
      </w:r>
      <w:r>
        <w:rPr>
          <w:rFonts w:ascii="Times New Roman" w:hAnsi="Times New Roman" w:cs="Times New Roman"/>
          <w:b/>
          <w:sz w:val="24"/>
          <w:szCs w:val="24"/>
        </w:rPr>
        <w:t>and the Drugs Control Agency under the Executive Office of the President of RT to the jurisdiction of the Ministry of Justice of RT</w:t>
      </w:r>
      <w:r w:rsidRPr="00A164FA">
        <w:rPr>
          <w:rFonts w:ascii="Times New Roman" w:hAnsi="Times New Roman" w:cs="Times New Roman"/>
          <w:b/>
          <w:sz w:val="24"/>
          <w:szCs w:val="24"/>
        </w:rPr>
        <w:t xml:space="preserve">? </w:t>
      </w:r>
    </w:p>
    <w:p w:rsidR="003E1DCC" w:rsidRPr="00781AD9" w:rsidRDefault="003E1DCC" w:rsidP="00781AD9">
      <w:pPr>
        <w:spacing w:after="0" w:line="240" w:lineRule="auto"/>
        <w:ind w:left="360"/>
        <w:jc w:val="both"/>
        <w:rPr>
          <w:rFonts w:ascii="Times New Roman" w:hAnsi="Times New Roman" w:cs="Times New Roman"/>
          <w:b/>
          <w:sz w:val="24"/>
          <w:szCs w:val="24"/>
        </w:rPr>
      </w:pPr>
      <w:r w:rsidRPr="00781AD9">
        <w:rPr>
          <w:rFonts w:ascii="Times New Roman" w:hAnsi="Times New Roman" w:cs="Times New Roman"/>
          <w:b/>
          <w:sz w:val="24"/>
          <w:szCs w:val="24"/>
        </w:rPr>
        <w:t xml:space="preserve"> </w:t>
      </w:r>
    </w:p>
    <w:p w:rsidR="003D3FA9" w:rsidRPr="00781AD9" w:rsidRDefault="003D3FA9" w:rsidP="003D3FA9">
      <w:pPr>
        <w:spacing w:after="0" w:line="240" w:lineRule="auto"/>
        <w:jc w:val="both"/>
        <w:rPr>
          <w:rFonts w:ascii="Times New Roman" w:hAnsi="Times New Roman" w:cs="Times New Roman"/>
          <w:b/>
          <w:sz w:val="24"/>
          <w:szCs w:val="24"/>
        </w:rPr>
      </w:pPr>
    </w:p>
    <w:p w:rsidR="00660A7D" w:rsidRPr="00B948E8" w:rsidRDefault="00660A7D" w:rsidP="00404BA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Tajik authorities collect and publish statistical data on criminal cases filed in accordance with article 143-1 of the Criminal Code (“torture”). According</w:t>
      </w:r>
      <w:r w:rsidRPr="009E3AA4">
        <w:rPr>
          <w:rFonts w:ascii="Times New Roman" w:hAnsi="Times New Roman" w:cs="Times New Roman"/>
          <w:sz w:val="24"/>
          <w:szCs w:val="24"/>
        </w:rPr>
        <w:t xml:space="preserve"> </w:t>
      </w:r>
      <w:r>
        <w:rPr>
          <w:rFonts w:ascii="Times New Roman" w:hAnsi="Times New Roman" w:cs="Times New Roman"/>
          <w:sz w:val="24"/>
          <w:szCs w:val="24"/>
        </w:rPr>
        <w:t>to</w:t>
      </w:r>
      <w:r w:rsidRPr="009E3AA4">
        <w:rPr>
          <w:rFonts w:ascii="Times New Roman" w:hAnsi="Times New Roman" w:cs="Times New Roman"/>
          <w:sz w:val="24"/>
          <w:szCs w:val="24"/>
        </w:rPr>
        <w:t xml:space="preserve"> </w:t>
      </w:r>
      <w:r>
        <w:rPr>
          <w:rFonts w:ascii="Times New Roman" w:hAnsi="Times New Roman" w:cs="Times New Roman"/>
          <w:sz w:val="24"/>
          <w:szCs w:val="24"/>
        </w:rPr>
        <w:t>official</w:t>
      </w:r>
      <w:r w:rsidRPr="009E3AA4">
        <w:rPr>
          <w:rFonts w:ascii="Times New Roman" w:hAnsi="Times New Roman" w:cs="Times New Roman"/>
          <w:sz w:val="24"/>
          <w:szCs w:val="24"/>
        </w:rPr>
        <w:t xml:space="preserve"> </w:t>
      </w:r>
      <w:r>
        <w:rPr>
          <w:rFonts w:ascii="Times New Roman" w:hAnsi="Times New Roman" w:cs="Times New Roman"/>
          <w:sz w:val="24"/>
          <w:szCs w:val="24"/>
        </w:rPr>
        <w:t>sources</w:t>
      </w:r>
      <w:r w:rsidRPr="009E3AA4">
        <w:rPr>
          <w:rFonts w:ascii="Times New Roman" w:hAnsi="Times New Roman" w:cs="Times New Roman"/>
          <w:sz w:val="24"/>
          <w:szCs w:val="24"/>
        </w:rPr>
        <w:t xml:space="preserve">, </w:t>
      </w:r>
      <w:r>
        <w:rPr>
          <w:rFonts w:ascii="Times New Roman" w:hAnsi="Times New Roman" w:cs="Times New Roman"/>
          <w:sz w:val="24"/>
          <w:szCs w:val="24"/>
        </w:rPr>
        <w:t>since</w:t>
      </w:r>
      <w:r w:rsidRPr="009E3AA4">
        <w:rPr>
          <w:rFonts w:ascii="Times New Roman" w:hAnsi="Times New Roman" w:cs="Times New Roman"/>
          <w:sz w:val="24"/>
          <w:szCs w:val="24"/>
        </w:rPr>
        <w:t xml:space="preserve"> </w:t>
      </w:r>
      <w:r>
        <w:rPr>
          <w:rFonts w:ascii="Times New Roman" w:hAnsi="Times New Roman" w:cs="Times New Roman"/>
          <w:sz w:val="24"/>
          <w:szCs w:val="24"/>
        </w:rPr>
        <w:t>introduction</w:t>
      </w:r>
      <w:r w:rsidRPr="009E3AA4">
        <w:rPr>
          <w:rFonts w:ascii="Times New Roman" w:hAnsi="Times New Roman" w:cs="Times New Roman"/>
          <w:sz w:val="24"/>
          <w:szCs w:val="24"/>
        </w:rPr>
        <w:t xml:space="preserve"> </w:t>
      </w:r>
      <w:r>
        <w:rPr>
          <w:rFonts w:ascii="Times New Roman" w:hAnsi="Times New Roman" w:cs="Times New Roman"/>
          <w:sz w:val="24"/>
          <w:szCs w:val="24"/>
        </w:rPr>
        <w:t>of</w:t>
      </w:r>
      <w:r w:rsidRPr="009E3AA4">
        <w:rPr>
          <w:rFonts w:ascii="Times New Roman" w:hAnsi="Times New Roman" w:cs="Times New Roman"/>
          <w:sz w:val="24"/>
          <w:szCs w:val="24"/>
        </w:rPr>
        <w:t xml:space="preserve"> </w:t>
      </w:r>
      <w:r>
        <w:rPr>
          <w:rFonts w:ascii="Times New Roman" w:hAnsi="Times New Roman" w:cs="Times New Roman"/>
          <w:sz w:val="24"/>
          <w:szCs w:val="24"/>
        </w:rPr>
        <w:t>the</w:t>
      </w:r>
      <w:r w:rsidRPr="009E3AA4">
        <w:rPr>
          <w:rFonts w:ascii="Times New Roman" w:hAnsi="Times New Roman" w:cs="Times New Roman"/>
          <w:sz w:val="24"/>
          <w:szCs w:val="24"/>
        </w:rPr>
        <w:t xml:space="preserve"> </w:t>
      </w:r>
      <w:r>
        <w:rPr>
          <w:rFonts w:ascii="Times New Roman" w:hAnsi="Times New Roman" w:cs="Times New Roman"/>
          <w:sz w:val="24"/>
          <w:szCs w:val="24"/>
        </w:rPr>
        <w:t>article</w:t>
      </w:r>
      <w:r w:rsidRPr="009E3AA4">
        <w:rPr>
          <w:rFonts w:ascii="Times New Roman" w:hAnsi="Times New Roman" w:cs="Times New Roman"/>
          <w:sz w:val="24"/>
          <w:szCs w:val="24"/>
        </w:rPr>
        <w:t xml:space="preserve"> </w:t>
      </w:r>
      <w:r>
        <w:rPr>
          <w:rFonts w:ascii="Times New Roman" w:hAnsi="Times New Roman" w:cs="Times New Roman"/>
          <w:sz w:val="24"/>
          <w:szCs w:val="24"/>
        </w:rPr>
        <w:t>into the Criminal Code in 2012 eleven criminal cases have been filed. However</w:t>
      </w:r>
      <w:r w:rsidRPr="003449B2">
        <w:rPr>
          <w:rFonts w:ascii="Times New Roman" w:hAnsi="Times New Roman" w:cs="Times New Roman"/>
          <w:sz w:val="24"/>
          <w:szCs w:val="24"/>
        </w:rPr>
        <w:t xml:space="preserve"> </w:t>
      </w:r>
      <w:r>
        <w:rPr>
          <w:rFonts w:ascii="Times New Roman" w:hAnsi="Times New Roman" w:cs="Times New Roman"/>
          <w:sz w:val="24"/>
          <w:szCs w:val="24"/>
        </w:rPr>
        <w:t>most</w:t>
      </w:r>
      <w:r w:rsidRPr="003449B2">
        <w:rPr>
          <w:rFonts w:ascii="Times New Roman" w:hAnsi="Times New Roman" w:cs="Times New Roman"/>
          <w:sz w:val="24"/>
          <w:szCs w:val="24"/>
        </w:rPr>
        <w:t xml:space="preserve"> </w:t>
      </w:r>
      <w:r>
        <w:rPr>
          <w:rFonts w:ascii="Times New Roman" w:hAnsi="Times New Roman" w:cs="Times New Roman"/>
          <w:sz w:val="24"/>
          <w:szCs w:val="24"/>
        </w:rPr>
        <w:t>of</w:t>
      </w:r>
      <w:r w:rsidRPr="003449B2">
        <w:rPr>
          <w:rFonts w:ascii="Times New Roman" w:hAnsi="Times New Roman" w:cs="Times New Roman"/>
          <w:sz w:val="24"/>
          <w:szCs w:val="24"/>
        </w:rPr>
        <w:t xml:space="preserve"> </w:t>
      </w:r>
      <w:r>
        <w:rPr>
          <w:rFonts w:ascii="Times New Roman" w:hAnsi="Times New Roman" w:cs="Times New Roman"/>
          <w:sz w:val="24"/>
          <w:szCs w:val="24"/>
        </w:rPr>
        <w:t>the</w:t>
      </w:r>
      <w:r w:rsidRPr="003449B2">
        <w:rPr>
          <w:rFonts w:ascii="Times New Roman" w:hAnsi="Times New Roman" w:cs="Times New Roman"/>
          <w:sz w:val="24"/>
          <w:szCs w:val="24"/>
        </w:rPr>
        <w:t xml:space="preserve"> </w:t>
      </w:r>
      <w:r>
        <w:rPr>
          <w:rFonts w:ascii="Times New Roman" w:hAnsi="Times New Roman" w:cs="Times New Roman"/>
          <w:sz w:val="24"/>
          <w:szCs w:val="24"/>
        </w:rPr>
        <w:t>cases</w:t>
      </w:r>
      <w:r w:rsidRPr="003449B2">
        <w:rPr>
          <w:rFonts w:ascii="Times New Roman" w:hAnsi="Times New Roman" w:cs="Times New Roman"/>
          <w:sz w:val="24"/>
          <w:szCs w:val="24"/>
        </w:rPr>
        <w:t xml:space="preserve"> </w:t>
      </w:r>
      <w:r>
        <w:rPr>
          <w:rFonts w:ascii="Times New Roman" w:hAnsi="Times New Roman" w:cs="Times New Roman"/>
          <w:sz w:val="24"/>
          <w:szCs w:val="24"/>
        </w:rPr>
        <w:t>linked</w:t>
      </w:r>
      <w:r w:rsidRPr="003449B2">
        <w:rPr>
          <w:rFonts w:ascii="Times New Roman" w:hAnsi="Times New Roman" w:cs="Times New Roman"/>
          <w:sz w:val="24"/>
          <w:szCs w:val="24"/>
        </w:rPr>
        <w:t xml:space="preserve"> </w:t>
      </w:r>
      <w:r>
        <w:rPr>
          <w:rFonts w:ascii="Times New Roman" w:hAnsi="Times New Roman" w:cs="Times New Roman"/>
          <w:sz w:val="24"/>
          <w:szCs w:val="24"/>
        </w:rPr>
        <w:t>with</w:t>
      </w:r>
      <w:r w:rsidRPr="003449B2">
        <w:rPr>
          <w:rFonts w:ascii="Times New Roman" w:hAnsi="Times New Roman" w:cs="Times New Roman"/>
          <w:sz w:val="24"/>
          <w:szCs w:val="24"/>
        </w:rPr>
        <w:t xml:space="preserve"> </w:t>
      </w:r>
      <w:r>
        <w:rPr>
          <w:rFonts w:ascii="Times New Roman" w:hAnsi="Times New Roman" w:cs="Times New Roman"/>
          <w:sz w:val="24"/>
          <w:szCs w:val="24"/>
        </w:rPr>
        <w:t>accusations</w:t>
      </w:r>
      <w:r w:rsidRPr="003449B2">
        <w:rPr>
          <w:rFonts w:ascii="Times New Roman" w:hAnsi="Times New Roman" w:cs="Times New Roman"/>
          <w:sz w:val="24"/>
          <w:szCs w:val="24"/>
        </w:rPr>
        <w:t xml:space="preserve"> </w:t>
      </w:r>
      <w:r>
        <w:rPr>
          <w:rFonts w:ascii="Times New Roman" w:hAnsi="Times New Roman" w:cs="Times New Roman"/>
          <w:sz w:val="24"/>
          <w:szCs w:val="24"/>
        </w:rPr>
        <w:t>of torture or other forms of cruel treatment continue to be considered under different article of the Criminal Code, such as “</w:t>
      </w:r>
      <w:r w:rsidR="00404BA4">
        <w:rPr>
          <w:rFonts w:ascii="Times New Roman" w:hAnsi="Times New Roman" w:cs="Times New Roman"/>
          <w:sz w:val="24"/>
          <w:szCs w:val="24"/>
        </w:rPr>
        <w:t>causing</w:t>
      </w:r>
      <w:r>
        <w:rPr>
          <w:rFonts w:ascii="Times New Roman" w:hAnsi="Times New Roman" w:cs="Times New Roman"/>
          <w:sz w:val="24"/>
          <w:szCs w:val="24"/>
        </w:rPr>
        <w:t xml:space="preserve"> suicide” (article 109), “misuse of power” (article 314), “misconduct” (article 316), “negligence” (article 322) or in cases with armed forces, “violation of statuary rules” (article 373) or “misuse of power and inaction” (article 391).  All these articles are applied to criminal cases that are connected with tortures and other forms of cruel treatment; therefore, the official statistics on cases filed on these articles are not exclusively related to crimes </w:t>
      </w:r>
      <w:r w:rsidR="00404BA4">
        <w:rPr>
          <w:rFonts w:ascii="Times New Roman" w:hAnsi="Times New Roman" w:cs="Times New Roman"/>
          <w:sz w:val="24"/>
          <w:szCs w:val="24"/>
        </w:rPr>
        <w:t xml:space="preserve">related to </w:t>
      </w:r>
      <w:r>
        <w:rPr>
          <w:rFonts w:ascii="Times New Roman" w:hAnsi="Times New Roman" w:cs="Times New Roman"/>
          <w:sz w:val="24"/>
          <w:szCs w:val="24"/>
        </w:rPr>
        <w:t>torture/cruel treatment</w:t>
      </w:r>
      <w:r w:rsidRPr="00B948E8">
        <w:rPr>
          <w:rFonts w:ascii="Times New Roman" w:hAnsi="Times New Roman" w:cs="Times New Roman"/>
          <w:sz w:val="24"/>
          <w:szCs w:val="24"/>
        </w:rPr>
        <w:t>.</w:t>
      </w:r>
    </w:p>
    <w:p w:rsidR="00660A7D" w:rsidRPr="00726900" w:rsidRDefault="00660A7D" w:rsidP="00404B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Pr="00726900">
        <w:rPr>
          <w:rFonts w:ascii="Times New Roman" w:hAnsi="Times New Roman" w:cs="Times New Roman"/>
          <w:b/>
          <w:sz w:val="24"/>
          <w:szCs w:val="24"/>
        </w:rPr>
        <w:t xml:space="preserve">: </w:t>
      </w:r>
      <w:r>
        <w:rPr>
          <w:rFonts w:ascii="Times New Roman" w:hAnsi="Times New Roman" w:cs="Times New Roman"/>
          <w:b/>
          <w:sz w:val="24"/>
          <w:szCs w:val="24"/>
        </w:rPr>
        <w:t>Kindly</w:t>
      </w:r>
      <w:r w:rsidRPr="00726900">
        <w:rPr>
          <w:rFonts w:ascii="Times New Roman" w:hAnsi="Times New Roman" w:cs="Times New Roman"/>
          <w:b/>
          <w:sz w:val="24"/>
          <w:szCs w:val="24"/>
        </w:rPr>
        <w:t xml:space="preserve"> </w:t>
      </w:r>
      <w:r>
        <w:rPr>
          <w:rFonts w:ascii="Times New Roman" w:hAnsi="Times New Roman" w:cs="Times New Roman"/>
          <w:b/>
          <w:sz w:val="24"/>
          <w:szCs w:val="24"/>
        </w:rPr>
        <w:t>answer</w:t>
      </w:r>
      <w:r w:rsidRPr="00726900">
        <w:rPr>
          <w:rFonts w:ascii="Times New Roman" w:hAnsi="Times New Roman" w:cs="Times New Roman"/>
          <w:b/>
          <w:sz w:val="24"/>
          <w:szCs w:val="24"/>
        </w:rPr>
        <w:t xml:space="preserve"> </w:t>
      </w:r>
      <w:r>
        <w:rPr>
          <w:rFonts w:ascii="Times New Roman" w:hAnsi="Times New Roman" w:cs="Times New Roman"/>
          <w:b/>
          <w:sz w:val="24"/>
          <w:szCs w:val="24"/>
        </w:rPr>
        <w:t>if</w:t>
      </w:r>
      <w:r w:rsidRPr="00726900">
        <w:rPr>
          <w:rFonts w:ascii="Times New Roman" w:hAnsi="Times New Roman" w:cs="Times New Roman"/>
          <w:b/>
          <w:sz w:val="24"/>
          <w:szCs w:val="24"/>
        </w:rPr>
        <w:t xml:space="preserve"> </w:t>
      </w:r>
      <w:r>
        <w:rPr>
          <w:rFonts w:ascii="Times New Roman" w:hAnsi="Times New Roman" w:cs="Times New Roman"/>
          <w:b/>
          <w:sz w:val="24"/>
          <w:szCs w:val="24"/>
        </w:rPr>
        <w:t>it</w:t>
      </w:r>
      <w:r w:rsidRPr="00726900">
        <w:rPr>
          <w:rFonts w:ascii="Times New Roman" w:hAnsi="Times New Roman" w:cs="Times New Roman"/>
          <w:b/>
          <w:sz w:val="24"/>
          <w:szCs w:val="24"/>
        </w:rPr>
        <w:t xml:space="preserve"> </w:t>
      </w:r>
      <w:r>
        <w:rPr>
          <w:rFonts w:ascii="Times New Roman" w:hAnsi="Times New Roman" w:cs="Times New Roman"/>
          <w:b/>
          <w:sz w:val="24"/>
          <w:szCs w:val="24"/>
        </w:rPr>
        <w:t>is</w:t>
      </w:r>
      <w:r w:rsidRPr="00726900">
        <w:rPr>
          <w:rFonts w:ascii="Times New Roman" w:hAnsi="Times New Roman" w:cs="Times New Roman"/>
          <w:b/>
          <w:sz w:val="24"/>
          <w:szCs w:val="24"/>
        </w:rPr>
        <w:t xml:space="preserve"> </w:t>
      </w:r>
      <w:r>
        <w:rPr>
          <w:rFonts w:ascii="Times New Roman" w:hAnsi="Times New Roman" w:cs="Times New Roman"/>
          <w:b/>
          <w:sz w:val="24"/>
          <w:szCs w:val="24"/>
        </w:rPr>
        <w:t>expected</w:t>
      </w:r>
      <w:r w:rsidRPr="00726900">
        <w:rPr>
          <w:rFonts w:ascii="Times New Roman" w:hAnsi="Times New Roman" w:cs="Times New Roman"/>
          <w:b/>
          <w:sz w:val="24"/>
          <w:szCs w:val="24"/>
        </w:rPr>
        <w:t xml:space="preserve"> </w:t>
      </w:r>
      <w:r>
        <w:rPr>
          <w:rFonts w:ascii="Times New Roman" w:hAnsi="Times New Roman" w:cs="Times New Roman"/>
          <w:b/>
          <w:sz w:val="24"/>
          <w:szCs w:val="24"/>
        </w:rPr>
        <w:t>to</w:t>
      </w:r>
      <w:r w:rsidRPr="00726900">
        <w:rPr>
          <w:rFonts w:ascii="Times New Roman" w:hAnsi="Times New Roman" w:cs="Times New Roman"/>
          <w:b/>
          <w:sz w:val="24"/>
          <w:szCs w:val="24"/>
        </w:rPr>
        <w:t xml:space="preserve"> </w:t>
      </w:r>
      <w:r>
        <w:rPr>
          <w:rFonts w:ascii="Times New Roman" w:hAnsi="Times New Roman" w:cs="Times New Roman"/>
          <w:b/>
          <w:sz w:val="24"/>
          <w:szCs w:val="24"/>
        </w:rPr>
        <w:t>create</w:t>
      </w:r>
      <w:r w:rsidRPr="00726900">
        <w:rPr>
          <w:rFonts w:ascii="Times New Roman" w:hAnsi="Times New Roman" w:cs="Times New Roman"/>
          <w:b/>
          <w:sz w:val="24"/>
          <w:szCs w:val="24"/>
        </w:rPr>
        <w:t xml:space="preserve"> </w:t>
      </w:r>
      <w:r>
        <w:rPr>
          <w:rFonts w:ascii="Times New Roman" w:hAnsi="Times New Roman" w:cs="Times New Roman"/>
          <w:b/>
          <w:sz w:val="24"/>
          <w:szCs w:val="24"/>
        </w:rPr>
        <w:t>in</w:t>
      </w:r>
      <w:r w:rsidRPr="00726900">
        <w:rPr>
          <w:rFonts w:ascii="Times New Roman" w:hAnsi="Times New Roman" w:cs="Times New Roman"/>
          <w:b/>
          <w:sz w:val="24"/>
          <w:szCs w:val="24"/>
        </w:rPr>
        <w:t xml:space="preserve"> </w:t>
      </w:r>
      <w:r>
        <w:rPr>
          <w:rFonts w:ascii="Times New Roman" w:hAnsi="Times New Roman" w:cs="Times New Roman"/>
          <w:b/>
          <w:sz w:val="24"/>
          <w:szCs w:val="24"/>
        </w:rPr>
        <w:t>Tajikistan</w:t>
      </w:r>
      <w:r w:rsidRPr="00726900">
        <w:rPr>
          <w:rFonts w:ascii="Times New Roman" w:hAnsi="Times New Roman" w:cs="Times New Roman"/>
          <w:b/>
          <w:sz w:val="24"/>
          <w:szCs w:val="24"/>
        </w:rPr>
        <w:t xml:space="preserve"> </w:t>
      </w:r>
      <w:r>
        <w:rPr>
          <w:rFonts w:ascii="Times New Roman" w:hAnsi="Times New Roman" w:cs="Times New Roman"/>
          <w:b/>
          <w:sz w:val="24"/>
          <w:szCs w:val="24"/>
        </w:rPr>
        <w:t>a</w:t>
      </w:r>
      <w:r w:rsidRPr="00726900">
        <w:rPr>
          <w:rFonts w:ascii="Times New Roman" w:hAnsi="Times New Roman" w:cs="Times New Roman"/>
          <w:b/>
          <w:sz w:val="24"/>
          <w:szCs w:val="24"/>
        </w:rPr>
        <w:t xml:space="preserve"> </w:t>
      </w:r>
      <w:r>
        <w:rPr>
          <w:rFonts w:ascii="Times New Roman" w:hAnsi="Times New Roman" w:cs="Times New Roman"/>
          <w:b/>
          <w:sz w:val="24"/>
          <w:szCs w:val="24"/>
        </w:rPr>
        <w:t>single</w:t>
      </w:r>
      <w:r w:rsidRPr="00726900">
        <w:rPr>
          <w:rFonts w:ascii="Times New Roman" w:hAnsi="Times New Roman" w:cs="Times New Roman"/>
          <w:b/>
          <w:sz w:val="24"/>
          <w:szCs w:val="24"/>
        </w:rPr>
        <w:t xml:space="preserve"> </w:t>
      </w:r>
      <w:r>
        <w:rPr>
          <w:rFonts w:ascii="Times New Roman" w:hAnsi="Times New Roman" w:cs="Times New Roman"/>
          <w:b/>
          <w:sz w:val="24"/>
          <w:szCs w:val="24"/>
        </w:rPr>
        <w:t>system</w:t>
      </w:r>
      <w:r w:rsidRPr="00726900">
        <w:rPr>
          <w:rFonts w:ascii="Times New Roman" w:hAnsi="Times New Roman" w:cs="Times New Roman"/>
          <w:b/>
          <w:sz w:val="24"/>
          <w:szCs w:val="24"/>
        </w:rPr>
        <w:t xml:space="preserve"> </w:t>
      </w:r>
      <w:r>
        <w:rPr>
          <w:rFonts w:ascii="Times New Roman" w:hAnsi="Times New Roman" w:cs="Times New Roman"/>
          <w:b/>
          <w:sz w:val="24"/>
          <w:szCs w:val="24"/>
        </w:rPr>
        <w:t>for</w:t>
      </w:r>
      <w:r w:rsidRPr="00726900">
        <w:rPr>
          <w:rFonts w:ascii="Times New Roman" w:hAnsi="Times New Roman" w:cs="Times New Roman"/>
          <w:b/>
          <w:sz w:val="24"/>
          <w:szCs w:val="24"/>
        </w:rPr>
        <w:t xml:space="preserve"> </w:t>
      </w:r>
      <w:r>
        <w:rPr>
          <w:rFonts w:ascii="Times New Roman" w:hAnsi="Times New Roman" w:cs="Times New Roman"/>
          <w:b/>
          <w:sz w:val="24"/>
          <w:szCs w:val="24"/>
        </w:rPr>
        <w:t>registration</w:t>
      </w:r>
      <w:r w:rsidRPr="00726900">
        <w:rPr>
          <w:rFonts w:ascii="Times New Roman" w:hAnsi="Times New Roman" w:cs="Times New Roman"/>
          <w:b/>
          <w:sz w:val="24"/>
          <w:szCs w:val="24"/>
        </w:rPr>
        <w:t xml:space="preserve"> </w:t>
      </w:r>
      <w:r>
        <w:rPr>
          <w:rFonts w:ascii="Times New Roman" w:hAnsi="Times New Roman" w:cs="Times New Roman"/>
          <w:b/>
          <w:sz w:val="24"/>
          <w:szCs w:val="24"/>
        </w:rPr>
        <w:t>of</w:t>
      </w:r>
      <w:r w:rsidRPr="00726900">
        <w:rPr>
          <w:rFonts w:ascii="Times New Roman" w:hAnsi="Times New Roman" w:cs="Times New Roman"/>
          <w:b/>
          <w:sz w:val="24"/>
          <w:szCs w:val="24"/>
        </w:rPr>
        <w:t xml:space="preserve"> </w:t>
      </w:r>
      <w:proofErr w:type="spellStart"/>
      <w:r>
        <w:rPr>
          <w:rFonts w:ascii="Times New Roman" w:hAnsi="Times New Roman" w:cs="Times New Roman"/>
          <w:b/>
          <w:sz w:val="24"/>
          <w:szCs w:val="24"/>
        </w:rPr>
        <w:t>cases</w:t>
      </w:r>
      <w:proofErr w:type="spellEnd"/>
      <w:r w:rsidRPr="00726900">
        <w:rPr>
          <w:rFonts w:ascii="Times New Roman" w:hAnsi="Times New Roman" w:cs="Times New Roman"/>
          <w:b/>
          <w:sz w:val="24"/>
          <w:szCs w:val="24"/>
        </w:rPr>
        <w:t xml:space="preserve"> </w:t>
      </w:r>
      <w:r w:rsidR="00404BA4">
        <w:rPr>
          <w:rFonts w:ascii="Times New Roman" w:hAnsi="Times New Roman" w:cs="Times New Roman"/>
          <w:b/>
          <w:sz w:val="24"/>
          <w:szCs w:val="24"/>
        </w:rPr>
        <w:t xml:space="preserve">related to </w:t>
      </w:r>
      <w:r>
        <w:rPr>
          <w:rFonts w:ascii="Times New Roman" w:hAnsi="Times New Roman" w:cs="Times New Roman"/>
          <w:b/>
          <w:sz w:val="24"/>
          <w:szCs w:val="24"/>
        </w:rPr>
        <w:t>tortures</w:t>
      </w:r>
      <w:r w:rsidRPr="00726900">
        <w:rPr>
          <w:rFonts w:ascii="Times New Roman" w:hAnsi="Times New Roman" w:cs="Times New Roman"/>
          <w:b/>
          <w:sz w:val="24"/>
          <w:szCs w:val="24"/>
        </w:rPr>
        <w:t xml:space="preserve"> </w:t>
      </w:r>
      <w:r>
        <w:rPr>
          <w:rFonts w:ascii="Times New Roman" w:hAnsi="Times New Roman" w:cs="Times New Roman"/>
          <w:b/>
          <w:sz w:val="24"/>
          <w:szCs w:val="24"/>
        </w:rPr>
        <w:t>and</w:t>
      </w:r>
      <w:r w:rsidRPr="00726900">
        <w:rPr>
          <w:rFonts w:ascii="Times New Roman" w:hAnsi="Times New Roman" w:cs="Times New Roman"/>
          <w:b/>
          <w:sz w:val="24"/>
          <w:szCs w:val="24"/>
        </w:rPr>
        <w:t xml:space="preserve"> </w:t>
      </w:r>
      <w:r>
        <w:rPr>
          <w:rFonts w:ascii="Times New Roman" w:hAnsi="Times New Roman" w:cs="Times New Roman"/>
          <w:b/>
          <w:sz w:val="24"/>
          <w:szCs w:val="24"/>
        </w:rPr>
        <w:t>other</w:t>
      </w:r>
      <w:r w:rsidRPr="00726900">
        <w:rPr>
          <w:rFonts w:ascii="Times New Roman" w:hAnsi="Times New Roman" w:cs="Times New Roman"/>
          <w:b/>
          <w:sz w:val="24"/>
          <w:szCs w:val="24"/>
        </w:rPr>
        <w:t xml:space="preserve"> </w:t>
      </w:r>
      <w:r>
        <w:rPr>
          <w:rFonts w:ascii="Times New Roman" w:hAnsi="Times New Roman" w:cs="Times New Roman"/>
          <w:b/>
          <w:sz w:val="24"/>
          <w:szCs w:val="24"/>
        </w:rPr>
        <w:t>forms</w:t>
      </w:r>
      <w:r w:rsidRPr="00726900">
        <w:rPr>
          <w:rFonts w:ascii="Times New Roman" w:hAnsi="Times New Roman" w:cs="Times New Roman"/>
          <w:b/>
          <w:sz w:val="24"/>
          <w:szCs w:val="24"/>
        </w:rPr>
        <w:t xml:space="preserve"> </w:t>
      </w:r>
      <w:r>
        <w:rPr>
          <w:rFonts w:ascii="Times New Roman" w:hAnsi="Times New Roman" w:cs="Times New Roman"/>
          <w:b/>
          <w:sz w:val="24"/>
          <w:szCs w:val="24"/>
        </w:rPr>
        <w:t>of</w:t>
      </w:r>
      <w:r w:rsidRPr="00726900">
        <w:rPr>
          <w:rFonts w:ascii="Times New Roman" w:hAnsi="Times New Roman" w:cs="Times New Roman"/>
          <w:b/>
          <w:sz w:val="24"/>
          <w:szCs w:val="24"/>
        </w:rPr>
        <w:t xml:space="preserve"> </w:t>
      </w:r>
      <w:r>
        <w:rPr>
          <w:rFonts w:ascii="Times New Roman" w:hAnsi="Times New Roman" w:cs="Times New Roman"/>
          <w:b/>
          <w:sz w:val="24"/>
          <w:szCs w:val="24"/>
        </w:rPr>
        <w:t>cruel</w:t>
      </w:r>
      <w:r w:rsidRPr="00726900">
        <w:rPr>
          <w:rFonts w:ascii="Times New Roman" w:hAnsi="Times New Roman" w:cs="Times New Roman"/>
          <w:b/>
          <w:sz w:val="24"/>
          <w:szCs w:val="24"/>
        </w:rPr>
        <w:t xml:space="preserve"> </w:t>
      </w:r>
      <w:r>
        <w:rPr>
          <w:rFonts w:ascii="Times New Roman" w:hAnsi="Times New Roman" w:cs="Times New Roman"/>
          <w:b/>
          <w:sz w:val="24"/>
          <w:szCs w:val="24"/>
        </w:rPr>
        <w:t xml:space="preserve">treatment containing a comprehensive statistics not only on article 143-1 of the Criminal Code, but also on other articles of the Criminal Code linked with accusations on </w:t>
      </w:r>
      <w:r w:rsidR="00AD6BC9">
        <w:rPr>
          <w:rFonts w:ascii="Times New Roman" w:hAnsi="Times New Roman" w:cs="Times New Roman"/>
          <w:b/>
          <w:sz w:val="24"/>
          <w:szCs w:val="24"/>
        </w:rPr>
        <w:t xml:space="preserve">the use of </w:t>
      </w:r>
      <w:r>
        <w:rPr>
          <w:rFonts w:ascii="Times New Roman" w:hAnsi="Times New Roman" w:cs="Times New Roman"/>
          <w:b/>
          <w:sz w:val="24"/>
          <w:szCs w:val="24"/>
        </w:rPr>
        <w:t>torture and other forms of cruel treatment.</w:t>
      </w:r>
    </w:p>
    <w:p w:rsidR="003D3FA9" w:rsidRPr="00660A7D" w:rsidRDefault="003D3FA9" w:rsidP="003D3FA9">
      <w:pPr>
        <w:spacing w:after="0" w:line="240" w:lineRule="auto"/>
        <w:jc w:val="both"/>
        <w:rPr>
          <w:sz w:val="24"/>
          <w:szCs w:val="24"/>
        </w:rPr>
      </w:pPr>
    </w:p>
    <w:p w:rsidR="00660A7D" w:rsidRPr="008F00F2" w:rsidRDefault="00660A7D" w:rsidP="00AD6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As</w:t>
      </w:r>
      <w:r w:rsidRPr="00A12688">
        <w:rPr>
          <w:rFonts w:ascii="Times New Roman" w:hAnsi="Times New Roman" w:cs="Times New Roman"/>
          <w:sz w:val="24"/>
          <w:szCs w:val="24"/>
        </w:rPr>
        <w:t xml:space="preserve"> </w:t>
      </w:r>
      <w:r>
        <w:rPr>
          <w:rFonts w:ascii="Times New Roman" w:hAnsi="Times New Roman" w:cs="Times New Roman"/>
          <w:sz w:val="24"/>
          <w:szCs w:val="24"/>
        </w:rPr>
        <w:t>a</w:t>
      </w:r>
      <w:r w:rsidRPr="00A12688">
        <w:rPr>
          <w:rFonts w:ascii="Times New Roman" w:hAnsi="Times New Roman" w:cs="Times New Roman"/>
          <w:sz w:val="24"/>
          <w:szCs w:val="24"/>
        </w:rPr>
        <w:t xml:space="preserve"> </w:t>
      </w:r>
      <w:r>
        <w:rPr>
          <w:rFonts w:ascii="Times New Roman" w:hAnsi="Times New Roman" w:cs="Times New Roman"/>
          <w:sz w:val="24"/>
          <w:szCs w:val="24"/>
        </w:rPr>
        <w:t>rule</w:t>
      </w:r>
      <w:r w:rsidRPr="00A12688">
        <w:rPr>
          <w:rFonts w:ascii="Times New Roman" w:hAnsi="Times New Roman" w:cs="Times New Roman"/>
          <w:sz w:val="24"/>
          <w:szCs w:val="24"/>
        </w:rPr>
        <w:t xml:space="preserve">, </w:t>
      </w:r>
      <w:r>
        <w:rPr>
          <w:rFonts w:ascii="Times New Roman" w:hAnsi="Times New Roman" w:cs="Times New Roman"/>
          <w:sz w:val="24"/>
          <w:szCs w:val="24"/>
        </w:rPr>
        <w:t>effective</w:t>
      </w:r>
      <w:r w:rsidRPr="00A12688">
        <w:rPr>
          <w:rFonts w:ascii="Times New Roman" w:hAnsi="Times New Roman" w:cs="Times New Roman"/>
          <w:sz w:val="24"/>
          <w:szCs w:val="24"/>
        </w:rPr>
        <w:t xml:space="preserve"> </w:t>
      </w:r>
      <w:r>
        <w:rPr>
          <w:rFonts w:ascii="Times New Roman" w:hAnsi="Times New Roman" w:cs="Times New Roman"/>
          <w:sz w:val="24"/>
          <w:szCs w:val="24"/>
        </w:rPr>
        <w:t>investigations</w:t>
      </w:r>
      <w:r w:rsidRPr="00A12688">
        <w:rPr>
          <w:rFonts w:ascii="Times New Roman" w:hAnsi="Times New Roman" w:cs="Times New Roman"/>
          <w:sz w:val="24"/>
          <w:szCs w:val="24"/>
        </w:rPr>
        <w:t xml:space="preserve"> </w:t>
      </w:r>
      <w:r>
        <w:rPr>
          <w:rFonts w:ascii="Times New Roman" w:hAnsi="Times New Roman" w:cs="Times New Roman"/>
          <w:sz w:val="24"/>
          <w:szCs w:val="24"/>
        </w:rPr>
        <w:t>on</w:t>
      </w:r>
      <w:r w:rsidRPr="00A12688">
        <w:rPr>
          <w:rFonts w:ascii="Times New Roman" w:hAnsi="Times New Roman" w:cs="Times New Roman"/>
          <w:sz w:val="24"/>
          <w:szCs w:val="24"/>
        </w:rPr>
        <w:t xml:space="preserve"> </w:t>
      </w:r>
      <w:r>
        <w:rPr>
          <w:rFonts w:ascii="Times New Roman" w:hAnsi="Times New Roman" w:cs="Times New Roman"/>
          <w:sz w:val="24"/>
          <w:szCs w:val="24"/>
        </w:rPr>
        <w:t>allegations</w:t>
      </w:r>
      <w:r w:rsidRPr="00A12688">
        <w:rPr>
          <w:rFonts w:ascii="Times New Roman" w:hAnsi="Times New Roman" w:cs="Times New Roman"/>
          <w:sz w:val="24"/>
          <w:szCs w:val="24"/>
        </w:rPr>
        <w:t xml:space="preserve"> </w:t>
      </w:r>
      <w:r>
        <w:rPr>
          <w:rFonts w:ascii="Times New Roman" w:hAnsi="Times New Roman" w:cs="Times New Roman"/>
          <w:sz w:val="24"/>
          <w:szCs w:val="24"/>
        </w:rPr>
        <w:t>of</w:t>
      </w:r>
      <w:r w:rsidRPr="00A12688">
        <w:rPr>
          <w:rFonts w:ascii="Times New Roman" w:hAnsi="Times New Roman" w:cs="Times New Roman"/>
          <w:sz w:val="24"/>
          <w:szCs w:val="24"/>
        </w:rPr>
        <w:t xml:space="preserve"> </w:t>
      </w:r>
      <w:r w:rsidR="00AD6BC9">
        <w:rPr>
          <w:rFonts w:ascii="Times New Roman" w:hAnsi="Times New Roman" w:cs="Times New Roman"/>
          <w:sz w:val="24"/>
          <w:szCs w:val="24"/>
        </w:rPr>
        <w:t xml:space="preserve">the use of </w:t>
      </w:r>
      <w:r>
        <w:rPr>
          <w:rFonts w:ascii="Times New Roman" w:hAnsi="Times New Roman" w:cs="Times New Roman"/>
          <w:sz w:val="24"/>
          <w:szCs w:val="24"/>
        </w:rPr>
        <w:t>torture</w:t>
      </w:r>
      <w:r w:rsidRPr="00A12688">
        <w:rPr>
          <w:rFonts w:ascii="Times New Roman" w:hAnsi="Times New Roman" w:cs="Times New Roman"/>
          <w:sz w:val="24"/>
          <w:szCs w:val="24"/>
        </w:rPr>
        <w:t xml:space="preserve"> </w:t>
      </w:r>
      <w:r>
        <w:rPr>
          <w:rFonts w:ascii="Times New Roman" w:hAnsi="Times New Roman" w:cs="Times New Roman"/>
          <w:sz w:val="24"/>
          <w:szCs w:val="24"/>
        </w:rPr>
        <w:t xml:space="preserve">are not conducted in Tajikistan, since </w:t>
      </w:r>
      <w:r w:rsidR="00404BA4">
        <w:rPr>
          <w:rFonts w:ascii="Times New Roman" w:hAnsi="Times New Roman" w:cs="Times New Roman"/>
          <w:sz w:val="24"/>
          <w:szCs w:val="24"/>
        </w:rPr>
        <w:t xml:space="preserve">agencies </w:t>
      </w:r>
      <w:r>
        <w:rPr>
          <w:rFonts w:ascii="Times New Roman" w:hAnsi="Times New Roman" w:cs="Times New Roman"/>
          <w:sz w:val="24"/>
          <w:szCs w:val="24"/>
        </w:rPr>
        <w:t>investigati</w:t>
      </w:r>
      <w:r w:rsidR="00404BA4">
        <w:rPr>
          <w:rFonts w:ascii="Times New Roman" w:hAnsi="Times New Roman" w:cs="Times New Roman"/>
          <w:sz w:val="24"/>
          <w:szCs w:val="24"/>
        </w:rPr>
        <w:t xml:space="preserve">ng </w:t>
      </w:r>
      <w:r>
        <w:rPr>
          <w:rFonts w:ascii="Times New Roman" w:hAnsi="Times New Roman" w:cs="Times New Roman"/>
          <w:sz w:val="24"/>
          <w:szCs w:val="24"/>
        </w:rPr>
        <w:t>torture cases are not sufficiently independent</w:t>
      </w:r>
      <w:r w:rsidRPr="008F00F2">
        <w:rPr>
          <w:rFonts w:ascii="Times New Roman" w:hAnsi="Times New Roman" w:cs="Times New Roman"/>
          <w:sz w:val="24"/>
          <w:szCs w:val="24"/>
        </w:rPr>
        <w:t>.</w:t>
      </w:r>
    </w:p>
    <w:p w:rsidR="00660A7D" w:rsidRPr="00B22C8B" w:rsidRDefault="00660A7D" w:rsidP="00404B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B22C8B">
        <w:rPr>
          <w:rFonts w:ascii="Times New Roman" w:hAnsi="Times New Roman" w:cs="Times New Roman"/>
          <w:sz w:val="24"/>
          <w:szCs w:val="24"/>
        </w:rPr>
        <w:t xml:space="preserve"> </w:t>
      </w:r>
      <w:r>
        <w:rPr>
          <w:rFonts w:ascii="Times New Roman" w:hAnsi="Times New Roman" w:cs="Times New Roman"/>
          <w:sz w:val="24"/>
          <w:szCs w:val="24"/>
        </w:rPr>
        <w:t>number</w:t>
      </w:r>
      <w:r w:rsidRPr="00B22C8B">
        <w:rPr>
          <w:rFonts w:ascii="Times New Roman" w:hAnsi="Times New Roman" w:cs="Times New Roman"/>
          <w:sz w:val="24"/>
          <w:szCs w:val="24"/>
        </w:rPr>
        <w:t xml:space="preserve"> </w:t>
      </w:r>
      <w:r>
        <w:rPr>
          <w:rFonts w:ascii="Times New Roman" w:hAnsi="Times New Roman" w:cs="Times New Roman"/>
          <w:sz w:val="24"/>
          <w:szCs w:val="24"/>
        </w:rPr>
        <w:t>international</w:t>
      </w:r>
      <w:r w:rsidRPr="00B22C8B">
        <w:rPr>
          <w:rFonts w:ascii="Times New Roman" w:hAnsi="Times New Roman" w:cs="Times New Roman"/>
          <w:sz w:val="24"/>
          <w:szCs w:val="24"/>
        </w:rPr>
        <w:t xml:space="preserve"> </w:t>
      </w:r>
      <w:r>
        <w:rPr>
          <w:rFonts w:ascii="Times New Roman" w:hAnsi="Times New Roman" w:cs="Times New Roman"/>
          <w:sz w:val="24"/>
          <w:szCs w:val="24"/>
        </w:rPr>
        <w:t>agencies</w:t>
      </w:r>
      <w:r w:rsidRPr="00B22C8B">
        <w:rPr>
          <w:rFonts w:ascii="Times New Roman" w:hAnsi="Times New Roman" w:cs="Times New Roman"/>
          <w:sz w:val="24"/>
          <w:szCs w:val="24"/>
        </w:rPr>
        <w:t xml:space="preserve"> </w:t>
      </w:r>
      <w:r>
        <w:rPr>
          <w:rFonts w:ascii="Times New Roman" w:hAnsi="Times New Roman" w:cs="Times New Roman"/>
          <w:sz w:val="24"/>
          <w:szCs w:val="24"/>
        </w:rPr>
        <w:t>and</w:t>
      </w:r>
      <w:r w:rsidRPr="00B22C8B">
        <w:rPr>
          <w:rFonts w:ascii="Times New Roman" w:hAnsi="Times New Roman" w:cs="Times New Roman"/>
          <w:sz w:val="24"/>
          <w:szCs w:val="24"/>
        </w:rPr>
        <w:t xml:space="preserve"> </w:t>
      </w:r>
      <w:r>
        <w:rPr>
          <w:rFonts w:ascii="Times New Roman" w:hAnsi="Times New Roman" w:cs="Times New Roman"/>
          <w:sz w:val="24"/>
          <w:szCs w:val="24"/>
        </w:rPr>
        <w:t>procedures</w:t>
      </w:r>
      <w:r w:rsidRPr="00B22C8B">
        <w:rPr>
          <w:rFonts w:ascii="Times New Roman" w:hAnsi="Times New Roman" w:cs="Times New Roman"/>
          <w:sz w:val="24"/>
          <w:szCs w:val="24"/>
        </w:rPr>
        <w:t xml:space="preserve"> </w:t>
      </w:r>
      <w:r>
        <w:rPr>
          <w:rFonts w:ascii="Times New Roman" w:hAnsi="Times New Roman" w:cs="Times New Roman"/>
          <w:sz w:val="24"/>
          <w:szCs w:val="24"/>
        </w:rPr>
        <w:t>in</w:t>
      </w:r>
      <w:r w:rsidRPr="00B22C8B">
        <w:rPr>
          <w:rFonts w:ascii="Times New Roman" w:hAnsi="Times New Roman" w:cs="Times New Roman"/>
          <w:sz w:val="24"/>
          <w:szCs w:val="24"/>
        </w:rPr>
        <w:t xml:space="preserve"> </w:t>
      </w:r>
      <w:r>
        <w:rPr>
          <w:rFonts w:ascii="Times New Roman" w:hAnsi="Times New Roman" w:cs="Times New Roman"/>
          <w:sz w:val="24"/>
          <w:szCs w:val="24"/>
        </w:rPr>
        <w:t>the</w:t>
      </w:r>
      <w:r w:rsidRPr="00B22C8B">
        <w:rPr>
          <w:rFonts w:ascii="Times New Roman" w:hAnsi="Times New Roman" w:cs="Times New Roman"/>
          <w:sz w:val="24"/>
          <w:szCs w:val="24"/>
        </w:rPr>
        <w:t xml:space="preserve"> </w:t>
      </w:r>
      <w:r>
        <w:rPr>
          <w:rFonts w:ascii="Times New Roman" w:hAnsi="Times New Roman" w:cs="Times New Roman"/>
          <w:sz w:val="24"/>
          <w:szCs w:val="24"/>
        </w:rPr>
        <w:t>area</w:t>
      </w:r>
      <w:r w:rsidRPr="00B22C8B">
        <w:rPr>
          <w:rFonts w:ascii="Times New Roman" w:hAnsi="Times New Roman" w:cs="Times New Roman"/>
          <w:sz w:val="24"/>
          <w:szCs w:val="24"/>
        </w:rPr>
        <w:t xml:space="preserve"> </w:t>
      </w:r>
      <w:r>
        <w:rPr>
          <w:rFonts w:ascii="Times New Roman" w:hAnsi="Times New Roman" w:cs="Times New Roman"/>
          <w:sz w:val="24"/>
          <w:szCs w:val="24"/>
        </w:rPr>
        <w:t>of</w:t>
      </w:r>
      <w:r w:rsidRPr="00B22C8B">
        <w:rPr>
          <w:rFonts w:ascii="Times New Roman" w:hAnsi="Times New Roman" w:cs="Times New Roman"/>
          <w:sz w:val="24"/>
          <w:szCs w:val="24"/>
        </w:rPr>
        <w:t xml:space="preserve"> </w:t>
      </w:r>
      <w:r>
        <w:rPr>
          <w:rFonts w:ascii="Times New Roman" w:hAnsi="Times New Roman" w:cs="Times New Roman"/>
          <w:sz w:val="24"/>
          <w:szCs w:val="24"/>
        </w:rPr>
        <w:t>human</w:t>
      </w:r>
      <w:r w:rsidRPr="00B22C8B">
        <w:rPr>
          <w:rFonts w:ascii="Times New Roman" w:hAnsi="Times New Roman" w:cs="Times New Roman"/>
          <w:sz w:val="24"/>
          <w:szCs w:val="24"/>
        </w:rPr>
        <w:t xml:space="preserve"> </w:t>
      </w:r>
      <w:r>
        <w:rPr>
          <w:rFonts w:ascii="Times New Roman" w:hAnsi="Times New Roman" w:cs="Times New Roman"/>
          <w:sz w:val="24"/>
          <w:szCs w:val="24"/>
        </w:rPr>
        <w:t>rights</w:t>
      </w:r>
      <w:r w:rsidRPr="00B22C8B">
        <w:rPr>
          <w:rFonts w:ascii="Times New Roman" w:hAnsi="Times New Roman" w:cs="Times New Roman"/>
          <w:sz w:val="24"/>
          <w:szCs w:val="24"/>
        </w:rPr>
        <w:t xml:space="preserve"> </w:t>
      </w:r>
      <w:r>
        <w:rPr>
          <w:rFonts w:ascii="Times New Roman" w:hAnsi="Times New Roman" w:cs="Times New Roman"/>
          <w:sz w:val="24"/>
          <w:szCs w:val="24"/>
        </w:rPr>
        <w:t>recommended</w:t>
      </w:r>
      <w:r w:rsidRPr="00B22C8B">
        <w:rPr>
          <w:rFonts w:ascii="Times New Roman" w:hAnsi="Times New Roman" w:cs="Times New Roman"/>
          <w:sz w:val="24"/>
          <w:szCs w:val="24"/>
        </w:rPr>
        <w:t xml:space="preserve"> </w:t>
      </w:r>
      <w:r>
        <w:rPr>
          <w:rFonts w:ascii="Times New Roman" w:hAnsi="Times New Roman" w:cs="Times New Roman"/>
          <w:sz w:val="24"/>
          <w:szCs w:val="24"/>
        </w:rPr>
        <w:t>the</w:t>
      </w:r>
      <w:r w:rsidRPr="00B22C8B">
        <w:rPr>
          <w:rFonts w:ascii="Times New Roman" w:hAnsi="Times New Roman" w:cs="Times New Roman"/>
          <w:sz w:val="24"/>
          <w:szCs w:val="24"/>
        </w:rPr>
        <w:t xml:space="preserve"> </w:t>
      </w:r>
      <w:r>
        <w:rPr>
          <w:rFonts w:ascii="Times New Roman" w:hAnsi="Times New Roman" w:cs="Times New Roman"/>
          <w:sz w:val="24"/>
          <w:szCs w:val="24"/>
        </w:rPr>
        <w:t>Government</w:t>
      </w:r>
      <w:r w:rsidRPr="00B22C8B">
        <w:rPr>
          <w:rFonts w:ascii="Times New Roman" w:hAnsi="Times New Roman" w:cs="Times New Roman"/>
          <w:sz w:val="24"/>
          <w:szCs w:val="24"/>
        </w:rPr>
        <w:t xml:space="preserve"> </w:t>
      </w:r>
      <w:r>
        <w:rPr>
          <w:rFonts w:ascii="Times New Roman" w:hAnsi="Times New Roman" w:cs="Times New Roman"/>
          <w:sz w:val="24"/>
          <w:szCs w:val="24"/>
        </w:rPr>
        <w:t>of</w:t>
      </w:r>
      <w:r w:rsidRPr="00B22C8B">
        <w:rPr>
          <w:rFonts w:ascii="Times New Roman" w:hAnsi="Times New Roman" w:cs="Times New Roman"/>
          <w:sz w:val="24"/>
          <w:szCs w:val="24"/>
        </w:rPr>
        <w:t xml:space="preserve"> </w:t>
      </w:r>
      <w:r>
        <w:rPr>
          <w:rFonts w:ascii="Times New Roman" w:hAnsi="Times New Roman" w:cs="Times New Roman"/>
          <w:sz w:val="24"/>
          <w:szCs w:val="24"/>
        </w:rPr>
        <w:t>the</w:t>
      </w:r>
      <w:r w:rsidRPr="00B22C8B">
        <w:rPr>
          <w:rFonts w:ascii="Times New Roman" w:hAnsi="Times New Roman" w:cs="Times New Roman"/>
          <w:sz w:val="24"/>
          <w:szCs w:val="24"/>
        </w:rPr>
        <w:t xml:space="preserve"> </w:t>
      </w:r>
      <w:r>
        <w:rPr>
          <w:rFonts w:ascii="Times New Roman" w:hAnsi="Times New Roman" w:cs="Times New Roman"/>
          <w:sz w:val="24"/>
          <w:szCs w:val="24"/>
        </w:rPr>
        <w:t>Republic</w:t>
      </w:r>
      <w:r w:rsidRPr="00B22C8B">
        <w:rPr>
          <w:rFonts w:ascii="Times New Roman" w:hAnsi="Times New Roman" w:cs="Times New Roman"/>
          <w:sz w:val="24"/>
          <w:szCs w:val="24"/>
        </w:rPr>
        <w:t xml:space="preserve"> </w:t>
      </w:r>
      <w:r>
        <w:rPr>
          <w:rFonts w:ascii="Times New Roman" w:hAnsi="Times New Roman" w:cs="Times New Roman"/>
          <w:sz w:val="24"/>
          <w:szCs w:val="24"/>
        </w:rPr>
        <w:t>of</w:t>
      </w:r>
      <w:r w:rsidRPr="00B22C8B">
        <w:rPr>
          <w:rFonts w:ascii="Times New Roman" w:hAnsi="Times New Roman" w:cs="Times New Roman"/>
          <w:sz w:val="24"/>
          <w:szCs w:val="24"/>
        </w:rPr>
        <w:t xml:space="preserve"> </w:t>
      </w:r>
      <w:r>
        <w:rPr>
          <w:rFonts w:ascii="Times New Roman" w:hAnsi="Times New Roman" w:cs="Times New Roman"/>
          <w:sz w:val="24"/>
          <w:szCs w:val="24"/>
        </w:rPr>
        <w:t>Tajikistan</w:t>
      </w:r>
      <w:r w:rsidRPr="00B22C8B">
        <w:rPr>
          <w:rFonts w:ascii="Times New Roman" w:hAnsi="Times New Roman" w:cs="Times New Roman"/>
          <w:sz w:val="24"/>
          <w:szCs w:val="24"/>
        </w:rPr>
        <w:t xml:space="preserve"> </w:t>
      </w:r>
      <w:r>
        <w:rPr>
          <w:rFonts w:ascii="Times New Roman" w:hAnsi="Times New Roman" w:cs="Times New Roman"/>
          <w:sz w:val="24"/>
          <w:szCs w:val="24"/>
        </w:rPr>
        <w:t>to</w:t>
      </w:r>
      <w:r w:rsidRPr="00B22C8B">
        <w:rPr>
          <w:rFonts w:ascii="Times New Roman" w:hAnsi="Times New Roman" w:cs="Times New Roman"/>
          <w:sz w:val="24"/>
          <w:szCs w:val="24"/>
        </w:rPr>
        <w:t xml:space="preserve"> </w:t>
      </w:r>
      <w:r>
        <w:rPr>
          <w:rFonts w:ascii="Times New Roman" w:hAnsi="Times New Roman" w:cs="Times New Roman"/>
          <w:sz w:val="24"/>
          <w:szCs w:val="24"/>
        </w:rPr>
        <w:t>create</w:t>
      </w:r>
      <w:r w:rsidRPr="00B22C8B">
        <w:rPr>
          <w:rFonts w:ascii="Times New Roman" w:hAnsi="Times New Roman" w:cs="Times New Roman"/>
          <w:sz w:val="24"/>
          <w:szCs w:val="24"/>
        </w:rPr>
        <w:t xml:space="preserve"> </w:t>
      </w:r>
      <w:r>
        <w:rPr>
          <w:rFonts w:ascii="Times New Roman" w:hAnsi="Times New Roman" w:cs="Times New Roman"/>
          <w:sz w:val="24"/>
          <w:szCs w:val="24"/>
        </w:rPr>
        <w:t>an</w:t>
      </w:r>
      <w:r w:rsidRPr="00B22C8B">
        <w:rPr>
          <w:rFonts w:ascii="Times New Roman" w:hAnsi="Times New Roman" w:cs="Times New Roman"/>
          <w:sz w:val="24"/>
          <w:szCs w:val="24"/>
        </w:rPr>
        <w:t xml:space="preserve"> </w:t>
      </w:r>
      <w:r>
        <w:rPr>
          <w:rFonts w:ascii="Times New Roman" w:hAnsi="Times New Roman" w:cs="Times New Roman"/>
          <w:sz w:val="24"/>
          <w:szCs w:val="24"/>
        </w:rPr>
        <w:t>independent</w:t>
      </w:r>
      <w:r w:rsidRPr="00B22C8B">
        <w:rPr>
          <w:rFonts w:ascii="Times New Roman" w:hAnsi="Times New Roman" w:cs="Times New Roman"/>
          <w:sz w:val="24"/>
          <w:szCs w:val="24"/>
        </w:rPr>
        <w:t xml:space="preserve"> </w:t>
      </w:r>
      <w:r>
        <w:rPr>
          <w:rFonts w:ascii="Times New Roman" w:hAnsi="Times New Roman" w:cs="Times New Roman"/>
          <w:sz w:val="24"/>
          <w:szCs w:val="24"/>
        </w:rPr>
        <w:t>investigation agency to which the authorities repeatedly stated that they don’t feel the need for creating such a mechanism due to low number of torture cases. However</w:t>
      </w:r>
      <w:r w:rsidRPr="00B22C8B">
        <w:rPr>
          <w:rFonts w:ascii="Times New Roman" w:hAnsi="Times New Roman" w:cs="Times New Roman"/>
          <w:sz w:val="24"/>
          <w:szCs w:val="24"/>
        </w:rPr>
        <w:t xml:space="preserve">, </w:t>
      </w:r>
      <w:r>
        <w:rPr>
          <w:rFonts w:ascii="Times New Roman" w:hAnsi="Times New Roman" w:cs="Times New Roman"/>
          <w:sz w:val="24"/>
          <w:szCs w:val="24"/>
        </w:rPr>
        <w:t>here</w:t>
      </w:r>
      <w:r w:rsidRPr="00B22C8B">
        <w:rPr>
          <w:rFonts w:ascii="Times New Roman" w:hAnsi="Times New Roman" w:cs="Times New Roman"/>
          <w:sz w:val="24"/>
          <w:szCs w:val="24"/>
        </w:rPr>
        <w:t xml:space="preserve">, </w:t>
      </w:r>
      <w:r>
        <w:rPr>
          <w:rFonts w:ascii="Times New Roman" w:hAnsi="Times New Roman" w:cs="Times New Roman"/>
          <w:sz w:val="24"/>
          <w:szCs w:val="24"/>
        </w:rPr>
        <w:t>as</w:t>
      </w:r>
      <w:r w:rsidRPr="00B22C8B">
        <w:rPr>
          <w:rFonts w:ascii="Times New Roman" w:hAnsi="Times New Roman" w:cs="Times New Roman"/>
          <w:sz w:val="24"/>
          <w:szCs w:val="24"/>
        </w:rPr>
        <w:t xml:space="preserve"> </w:t>
      </w:r>
      <w:r>
        <w:rPr>
          <w:rFonts w:ascii="Times New Roman" w:hAnsi="Times New Roman" w:cs="Times New Roman"/>
          <w:sz w:val="24"/>
          <w:szCs w:val="24"/>
        </w:rPr>
        <w:t>mentioned</w:t>
      </w:r>
      <w:r w:rsidRPr="00B22C8B">
        <w:rPr>
          <w:rFonts w:ascii="Times New Roman" w:hAnsi="Times New Roman" w:cs="Times New Roman"/>
          <w:sz w:val="24"/>
          <w:szCs w:val="24"/>
        </w:rPr>
        <w:t xml:space="preserve"> </w:t>
      </w:r>
      <w:r>
        <w:rPr>
          <w:rFonts w:ascii="Times New Roman" w:hAnsi="Times New Roman" w:cs="Times New Roman"/>
          <w:sz w:val="24"/>
          <w:szCs w:val="24"/>
        </w:rPr>
        <w:t>earlier</w:t>
      </w:r>
      <w:r w:rsidRPr="00B22C8B">
        <w:rPr>
          <w:rFonts w:ascii="Times New Roman" w:hAnsi="Times New Roman" w:cs="Times New Roman"/>
          <w:sz w:val="24"/>
          <w:szCs w:val="24"/>
        </w:rPr>
        <w:t xml:space="preserve"> </w:t>
      </w:r>
      <w:r>
        <w:rPr>
          <w:rFonts w:ascii="Times New Roman" w:hAnsi="Times New Roman" w:cs="Times New Roman"/>
          <w:sz w:val="24"/>
          <w:szCs w:val="24"/>
        </w:rPr>
        <w:t>the</w:t>
      </w:r>
      <w:r w:rsidRPr="00B22C8B">
        <w:rPr>
          <w:rFonts w:ascii="Times New Roman" w:hAnsi="Times New Roman" w:cs="Times New Roman"/>
          <w:sz w:val="24"/>
          <w:szCs w:val="24"/>
        </w:rPr>
        <w:t xml:space="preserve"> </w:t>
      </w:r>
      <w:r>
        <w:rPr>
          <w:rFonts w:ascii="Times New Roman" w:hAnsi="Times New Roman" w:cs="Times New Roman"/>
          <w:sz w:val="24"/>
          <w:szCs w:val="24"/>
        </w:rPr>
        <w:t>authorities</w:t>
      </w:r>
      <w:r w:rsidRPr="00B22C8B">
        <w:rPr>
          <w:rFonts w:ascii="Times New Roman" w:hAnsi="Times New Roman" w:cs="Times New Roman"/>
          <w:sz w:val="24"/>
          <w:szCs w:val="24"/>
        </w:rPr>
        <w:t xml:space="preserve"> </w:t>
      </w:r>
      <w:r>
        <w:rPr>
          <w:rFonts w:ascii="Times New Roman" w:hAnsi="Times New Roman" w:cs="Times New Roman"/>
          <w:sz w:val="24"/>
          <w:szCs w:val="24"/>
        </w:rPr>
        <w:t>refer</w:t>
      </w:r>
      <w:r w:rsidRPr="00B22C8B">
        <w:rPr>
          <w:rFonts w:ascii="Times New Roman" w:hAnsi="Times New Roman" w:cs="Times New Roman"/>
          <w:sz w:val="24"/>
          <w:szCs w:val="24"/>
        </w:rPr>
        <w:t xml:space="preserve"> </w:t>
      </w:r>
      <w:r>
        <w:rPr>
          <w:rFonts w:ascii="Times New Roman" w:hAnsi="Times New Roman" w:cs="Times New Roman"/>
          <w:sz w:val="24"/>
          <w:szCs w:val="24"/>
        </w:rPr>
        <w:t>to</w:t>
      </w:r>
      <w:r w:rsidRPr="00B22C8B">
        <w:rPr>
          <w:rFonts w:ascii="Times New Roman" w:hAnsi="Times New Roman" w:cs="Times New Roman"/>
          <w:sz w:val="24"/>
          <w:szCs w:val="24"/>
        </w:rPr>
        <w:t xml:space="preserve"> </w:t>
      </w:r>
      <w:r>
        <w:rPr>
          <w:rFonts w:ascii="Times New Roman" w:hAnsi="Times New Roman" w:cs="Times New Roman"/>
          <w:sz w:val="24"/>
          <w:szCs w:val="24"/>
        </w:rPr>
        <w:t>those</w:t>
      </w:r>
      <w:r w:rsidRPr="00B22C8B">
        <w:rPr>
          <w:rFonts w:ascii="Times New Roman" w:hAnsi="Times New Roman" w:cs="Times New Roman"/>
          <w:sz w:val="24"/>
          <w:szCs w:val="24"/>
        </w:rPr>
        <w:t xml:space="preserve"> </w:t>
      </w:r>
      <w:r>
        <w:rPr>
          <w:rFonts w:ascii="Times New Roman" w:hAnsi="Times New Roman" w:cs="Times New Roman"/>
          <w:sz w:val="24"/>
          <w:szCs w:val="24"/>
        </w:rPr>
        <w:t>cases</w:t>
      </w:r>
      <w:r w:rsidRPr="00B22C8B">
        <w:rPr>
          <w:rFonts w:ascii="Times New Roman" w:hAnsi="Times New Roman" w:cs="Times New Roman"/>
          <w:sz w:val="24"/>
          <w:szCs w:val="24"/>
        </w:rPr>
        <w:t xml:space="preserve"> </w:t>
      </w:r>
      <w:r>
        <w:rPr>
          <w:rFonts w:ascii="Times New Roman" w:hAnsi="Times New Roman" w:cs="Times New Roman"/>
          <w:sz w:val="24"/>
          <w:szCs w:val="24"/>
        </w:rPr>
        <w:t>filed</w:t>
      </w:r>
      <w:r w:rsidRPr="00B22C8B">
        <w:rPr>
          <w:rFonts w:ascii="Times New Roman" w:hAnsi="Times New Roman" w:cs="Times New Roman"/>
          <w:sz w:val="24"/>
          <w:szCs w:val="24"/>
        </w:rPr>
        <w:t xml:space="preserve"> </w:t>
      </w:r>
      <w:r>
        <w:rPr>
          <w:rFonts w:ascii="Times New Roman" w:hAnsi="Times New Roman" w:cs="Times New Roman"/>
          <w:sz w:val="24"/>
          <w:szCs w:val="24"/>
        </w:rPr>
        <w:t>under</w:t>
      </w:r>
      <w:r w:rsidRPr="00B22C8B">
        <w:rPr>
          <w:rFonts w:ascii="Times New Roman" w:hAnsi="Times New Roman" w:cs="Times New Roman"/>
          <w:sz w:val="24"/>
          <w:szCs w:val="24"/>
        </w:rPr>
        <w:t xml:space="preserve"> </w:t>
      </w:r>
      <w:r>
        <w:rPr>
          <w:rFonts w:ascii="Times New Roman" w:hAnsi="Times New Roman" w:cs="Times New Roman"/>
          <w:sz w:val="24"/>
          <w:szCs w:val="24"/>
        </w:rPr>
        <w:t>article</w:t>
      </w:r>
      <w:r w:rsidRPr="00B22C8B">
        <w:rPr>
          <w:rFonts w:ascii="Times New Roman" w:hAnsi="Times New Roman" w:cs="Times New Roman"/>
          <w:sz w:val="24"/>
          <w:szCs w:val="24"/>
        </w:rPr>
        <w:t xml:space="preserve"> 143-1 </w:t>
      </w:r>
      <w:r>
        <w:rPr>
          <w:rFonts w:ascii="Times New Roman" w:hAnsi="Times New Roman" w:cs="Times New Roman"/>
          <w:sz w:val="24"/>
          <w:szCs w:val="24"/>
        </w:rPr>
        <w:t>of</w:t>
      </w:r>
      <w:r w:rsidRPr="00B22C8B">
        <w:rPr>
          <w:rFonts w:ascii="Times New Roman" w:hAnsi="Times New Roman" w:cs="Times New Roman"/>
          <w:sz w:val="24"/>
          <w:szCs w:val="24"/>
        </w:rPr>
        <w:t xml:space="preserve"> </w:t>
      </w:r>
      <w:r>
        <w:rPr>
          <w:rFonts w:ascii="Times New Roman" w:hAnsi="Times New Roman" w:cs="Times New Roman"/>
          <w:sz w:val="24"/>
          <w:szCs w:val="24"/>
        </w:rPr>
        <w:t>the</w:t>
      </w:r>
      <w:r w:rsidRPr="00B22C8B">
        <w:rPr>
          <w:rFonts w:ascii="Times New Roman" w:hAnsi="Times New Roman" w:cs="Times New Roman"/>
          <w:sz w:val="24"/>
          <w:szCs w:val="24"/>
        </w:rPr>
        <w:t xml:space="preserve"> </w:t>
      </w:r>
      <w:r>
        <w:rPr>
          <w:rFonts w:ascii="Times New Roman" w:hAnsi="Times New Roman" w:cs="Times New Roman"/>
          <w:sz w:val="24"/>
          <w:szCs w:val="24"/>
        </w:rPr>
        <w:t>Criminal</w:t>
      </w:r>
      <w:r w:rsidRPr="00B22C8B">
        <w:rPr>
          <w:rFonts w:ascii="Times New Roman" w:hAnsi="Times New Roman" w:cs="Times New Roman"/>
          <w:sz w:val="24"/>
          <w:szCs w:val="24"/>
        </w:rPr>
        <w:t xml:space="preserve"> </w:t>
      </w:r>
      <w:r>
        <w:rPr>
          <w:rFonts w:ascii="Times New Roman" w:hAnsi="Times New Roman" w:cs="Times New Roman"/>
          <w:sz w:val="24"/>
          <w:szCs w:val="24"/>
        </w:rPr>
        <w:t>Code</w:t>
      </w:r>
      <w:r w:rsidRPr="00B22C8B">
        <w:rPr>
          <w:rFonts w:ascii="Times New Roman" w:hAnsi="Times New Roman" w:cs="Times New Roman"/>
          <w:sz w:val="24"/>
          <w:szCs w:val="24"/>
        </w:rPr>
        <w:t xml:space="preserve"> (“</w:t>
      </w:r>
      <w:r>
        <w:rPr>
          <w:rFonts w:ascii="Times New Roman" w:hAnsi="Times New Roman" w:cs="Times New Roman"/>
          <w:sz w:val="24"/>
          <w:szCs w:val="24"/>
        </w:rPr>
        <w:t>torture</w:t>
      </w:r>
      <w:r w:rsidRPr="00B22C8B">
        <w:rPr>
          <w:rFonts w:ascii="Times New Roman" w:hAnsi="Times New Roman" w:cs="Times New Roman"/>
          <w:sz w:val="24"/>
          <w:szCs w:val="24"/>
        </w:rPr>
        <w:t xml:space="preserve">”), </w:t>
      </w:r>
      <w:r>
        <w:rPr>
          <w:rFonts w:ascii="Times New Roman" w:hAnsi="Times New Roman" w:cs="Times New Roman"/>
          <w:sz w:val="24"/>
          <w:szCs w:val="24"/>
        </w:rPr>
        <w:t>whereas</w:t>
      </w:r>
      <w:r w:rsidRPr="00B22C8B">
        <w:rPr>
          <w:rFonts w:ascii="Times New Roman" w:hAnsi="Times New Roman" w:cs="Times New Roman"/>
          <w:sz w:val="24"/>
          <w:szCs w:val="24"/>
        </w:rPr>
        <w:t xml:space="preserve"> </w:t>
      </w:r>
      <w:r>
        <w:rPr>
          <w:rFonts w:ascii="Times New Roman" w:hAnsi="Times New Roman" w:cs="Times New Roman"/>
          <w:sz w:val="24"/>
          <w:szCs w:val="24"/>
        </w:rPr>
        <w:t>most</w:t>
      </w:r>
      <w:r w:rsidRPr="00B22C8B">
        <w:rPr>
          <w:rFonts w:ascii="Times New Roman" w:hAnsi="Times New Roman" w:cs="Times New Roman"/>
          <w:sz w:val="24"/>
          <w:szCs w:val="24"/>
        </w:rPr>
        <w:t xml:space="preserve"> </w:t>
      </w:r>
      <w:r>
        <w:rPr>
          <w:rFonts w:ascii="Times New Roman" w:hAnsi="Times New Roman" w:cs="Times New Roman"/>
          <w:sz w:val="24"/>
          <w:szCs w:val="24"/>
        </w:rPr>
        <w:t>of</w:t>
      </w:r>
      <w:r w:rsidRPr="00B22C8B">
        <w:rPr>
          <w:rFonts w:ascii="Times New Roman" w:hAnsi="Times New Roman" w:cs="Times New Roman"/>
          <w:sz w:val="24"/>
          <w:szCs w:val="24"/>
        </w:rPr>
        <w:t xml:space="preserve"> </w:t>
      </w:r>
      <w:r>
        <w:rPr>
          <w:rFonts w:ascii="Times New Roman" w:hAnsi="Times New Roman" w:cs="Times New Roman"/>
          <w:sz w:val="24"/>
          <w:szCs w:val="24"/>
        </w:rPr>
        <w:t>the</w:t>
      </w:r>
      <w:r w:rsidRPr="00B22C8B">
        <w:rPr>
          <w:rFonts w:ascii="Times New Roman" w:hAnsi="Times New Roman" w:cs="Times New Roman"/>
          <w:sz w:val="24"/>
          <w:szCs w:val="24"/>
        </w:rPr>
        <w:t xml:space="preserve"> </w:t>
      </w:r>
      <w:r>
        <w:rPr>
          <w:rFonts w:ascii="Times New Roman" w:hAnsi="Times New Roman" w:cs="Times New Roman"/>
          <w:sz w:val="24"/>
          <w:szCs w:val="24"/>
        </w:rPr>
        <w:t>cases</w:t>
      </w:r>
      <w:r w:rsidRPr="00B22C8B">
        <w:rPr>
          <w:rFonts w:ascii="Times New Roman" w:hAnsi="Times New Roman" w:cs="Times New Roman"/>
          <w:sz w:val="24"/>
          <w:szCs w:val="24"/>
        </w:rPr>
        <w:t xml:space="preserve"> </w:t>
      </w:r>
      <w:r w:rsidR="00404BA4">
        <w:rPr>
          <w:rFonts w:ascii="Times New Roman" w:hAnsi="Times New Roman" w:cs="Times New Roman"/>
          <w:sz w:val="24"/>
          <w:szCs w:val="24"/>
        </w:rPr>
        <w:t xml:space="preserve">related to </w:t>
      </w:r>
      <w:r w:rsidR="00AD6BC9">
        <w:rPr>
          <w:rFonts w:ascii="Times New Roman" w:hAnsi="Times New Roman" w:cs="Times New Roman"/>
          <w:sz w:val="24"/>
          <w:szCs w:val="24"/>
        </w:rPr>
        <w:t xml:space="preserve">the use of </w:t>
      </w:r>
      <w:r>
        <w:rPr>
          <w:rFonts w:ascii="Times New Roman" w:hAnsi="Times New Roman" w:cs="Times New Roman"/>
          <w:sz w:val="24"/>
          <w:szCs w:val="24"/>
        </w:rPr>
        <w:t>torture and cruel treatment are investigated under different articles of the Criminal Code, such as “negligence”, “misuse of power” or “violation of statuary relations”</w:t>
      </w:r>
      <w:r w:rsidRPr="00B22C8B">
        <w:rPr>
          <w:rFonts w:ascii="Times New Roman" w:hAnsi="Times New Roman" w:cs="Times New Roman"/>
          <w:sz w:val="24"/>
          <w:szCs w:val="24"/>
        </w:rPr>
        <w:t xml:space="preserve">. </w:t>
      </w:r>
    </w:p>
    <w:p w:rsidR="00660A7D" w:rsidRPr="00006778" w:rsidRDefault="00660A7D" w:rsidP="00660A7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Question</w:t>
      </w:r>
      <w:r w:rsidRPr="001050A8">
        <w:rPr>
          <w:rFonts w:ascii="Times New Roman" w:hAnsi="Times New Roman" w:cs="Times New Roman"/>
          <w:b/>
          <w:sz w:val="24"/>
          <w:szCs w:val="24"/>
        </w:rPr>
        <w:t xml:space="preserve">: </w:t>
      </w:r>
      <w:r>
        <w:rPr>
          <w:rFonts w:ascii="Times New Roman" w:hAnsi="Times New Roman" w:cs="Times New Roman"/>
          <w:b/>
          <w:sz w:val="24"/>
          <w:szCs w:val="24"/>
        </w:rPr>
        <w:t>kindly</w:t>
      </w:r>
      <w:r w:rsidRPr="001050A8">
        <w:rPr>
          <w:rFonts w:ascii="Times New Roman" w:hAnsi="Times New Roman" w:cs="Times New Roman"/>
          <w:b/>
          <w:sz w:val="24"/>
          <w:szCs w:val="24"/>
        </w:rPr>
        <w:t xml:space="preserve"> </w:t>
      </w:r>
      <w:r>
        <w:rPr>
          <w:rFonts w:ascii="Times New Roman" w:hAnsi="Times New Roman" w:cs="Times New Roman"/>
          <w:b/>
          <w:sz w:val="24"/>
          <w:szCs w:val="24"/>
        </w:rPr>
        <w:t>answer</w:t>
      </w:r>
      <w:r w:rsidRPr="001050A8">
        <w:rPr>
          <w:rFonts w:ascii="Times New Roman" w:hAnsi="Times New Roman" w:cs="Times New Roman"/>
          <w:b/>
          <w:sz w:val="24"/>
          <w:szCs w:val="24"/>
        </w:rPr>
        <w:t xml:space="preserve"> </w:t>
      </w:r>
      <w:r>
        <w:rPr>
          <w:rFonts w:ascii="Times New Roman" w:hAnsi="Times New Roman" w:cs="Times New Roman"/>
          <w:b/>
          <w:sz w:val="24"/>
          <w:szCs w:val="24"/>
        </w:rPr>
        <w:t>whether it</w:t>
      </w:r>
      <w:r w:rsidRPr="001050A8">
        <w:rPr>
          <w:rFonts w:ascii="Times New Roman" w:hAnsi="Times New Roman" w:cs="Times New Roman"/>
          <w:b/>
          <w:sz w:val="24"/>
          <w:szCs w:val="24"/>
        </w:rPr>
        <w:t xml:space="preserve"> </w:t>
      </w:r>
      <w:r>
        <w:rPr>
          <w:rFonts w:ascii="Times New Roman" w:hAnsi="Times New Roman" w:cs="Times New Roman"/>
          <w:b/>
          <w:sz w:val="24"/>
          <w:szCs w:val="24"/>
        </w:rPr>
        <w:t>is</w:t>
      </w:r>
      <w:r w:rsidRPr="001050A8">
        <w:rPr>
          <w:rFonts w:ascii="Times New Roman" w:hAnsi="Times New Roman" w:cs="Times New Roman"/>
          <w:b/>
          <w:sz w:val="24"/>
          <w:szCs w:val="24"/>
        </w:rPr>
        <w:t xml:space="preserve"> </w:t>
      </w:r>
      <w:r>
        <w:rPr>
          <w:rFonts w:ascii="Times New Roman" w:hAnsi="Times New Roman" w:cs="Times New Roman"/>
          <w:b/>
          <w:sz w:val="24"/>
          <w:szCs w:val="24"/>
        </w:rPr>
        <w:t>planned</w:t>
      </w:r>
      <w:r w:rsidRPr="001050A8">
        <w:rPr>
          <w:rFonts w:ascii="Times New Roman" w:hAnsi="Times New Roman" w:cs="Times New Roman"/>
          <w:b/>
          <w:sz w:val="24"/>
          <w:szCs w:val="24"/>
        </w:rPr>
        <w:t xml:space="preserve"> </w:t>
      </w:r>
      <w:r>
        <w:rPr>
          <w:rFonts w:ascii="Times New Roman" w:hAnsi="Times New Roman" w:cs="Times New Roman"/>
          <w:b/>
          <w:sz w:val="24"/>
          <w:szCs w:val="24"/>
        </w:rPr>
        <w:t>to</w:t>
      </w:r>
      <w:r w:rsidRPr="001050A8">
        <w:rPr>
          <w:rFonts w:ascii="Times New Roman" w:hAnsi="Times New Roman" w:cs="Times New Roman"/>
          <w:b/>
          <w:sz w:val="24"/>
          <w:szCs w:val="24"/>
        </w:rPr>
        <w:t xml:space="preserve"> </w:t>
      </w:r>
      <w:r>
        <w:rPr>
          <w:rFonts w:ascii="Times New Roman" w:hAnsi="Times New Roman" w:cs="Times New Roman"/>
          <w:b/>
          <w:sz w:val="24"/>
          <w:szCs w:val="24"/>
        </w:rPr>
        <w:t>establish</w:t>
      </w:r>
      <w:r w:rsidRPr="001050A8">
        <w:rPr>
          <w:rFonts w:ascii="Times New Roman" w:hAnsi="Times New Roman" w:cs="Times New Roman"/>
          <w:b/>
          <w:sz w:val="24"/>
          <w:szCs w:val="24"/>
        </w:rPr>
        <w:t xml:space="preserve"> </w:t>
      </w:r>
      <w:r>
        <w:rPr>
          <w:rFonts w:ascii="Times New Roman" w:hAnsi="Times New Roman" w:cs="Times New Roman"/>
          <w:b/>
          <w:sz w:val="24"/>
          <w:szCs w:val="24"/>
        </w:rPr>
        <w:t>an</w:t>
      </w:r>
      <w:r w:rsidRPr="001050A8">
        <w:rPr>
          <w:rFonts w:ascii="Times New Roman" w:hAnsi="Times New Roman" w:cs="Times New Roman"/>
          <w:b/>
          <w:sz w:val="24"/>
          <w:szCs w:val="24"/>
        </w:rPr>
        <w:t xml:space="preserve"> </w:t>
      </w:r>
      <w:r>
        <w:rPr>
          <w:rFonts w:ascii="Times New Roman" w:hAnsi="Times New Roman" w:cs="Times New Roman"/>
          <w:b/>
          <w:sz w:val="24"/>
          <w:szCs w:val="24"/>
        </w:rPr>
        <w:t>independent</w:t>
      </w:r>
      <w:r w:rsidRPr="001050A8">
        <w:rPr>
          <w:rFonts w:ascii="Times New Roman" w:hAnsi="Times New Roman" w:cs="Times New Roman"/>
          <w:b/>
          <w:sz w:val="24"/>
          <w:szCs w:val="24"/>
        </w:rPr>
        <w:t xml:space="preserve"> </w:t>
      </w:r>
      <w:r>
        <w:rPr>
          <w:rFonts w:ascii="Times New Roman" w:hAnsi="Times New Roman" w:cs="Times New Roman"/>
          <w:b/>
          <w:sz w:val="24"/>
          <w:szCs w:val="24"/>
        </w:rPr>
        <w:t>investigation</w:t>
      </w:r>
      <w:r w:rsidRPr="001050A8">
        <w:rPr>
          <w:rFonts w:ascii="Times New Roman" w:hAnsi="Times New Roman" w:cs="Times New Roman"/>
          <w:b/>
          <w:sz w:val="24"/>
          <w:szCs w:val="24"/>
        </w:rPr>
        <w:t xml:space="preserve"> </w:t>
      </w:r>
      <w:r>
        <w:rPr>
          <w:rFonts w:ascii="Times New Roman" w:hAnsi="Times New Roman" w:cs="Times New Roman"/>
          <w:b/>
          <w:sz w:val="24"/>
          <w:szCs w:val="24"/>
        </w:rPr>
        <w:t>agency</w:t>
      </w:r>
      <w:r w:rsidRPr="001050A8">
        <w:rPr>
          <w:rFonts w:ascii="Times New Roman" w:hAnsi="Times New Roman" w:cs="Times New Roman"/>
          <w:b/>
          <w:sz w:val="24"/>
          <w:szCs w:val="24"/>
        </w:rPr>
        <w:t xml:space="preserve"> </w:t>
      </w:r>
      <w:r>
        <w:rPr>
          <w:rFonts w:ascii="Times New Roman" w:hAnsi="Times New Roman" w:cs="Times New Roman"/>
          <w:b/>
          <w:sz w:val="24"/>
          <w:szCs w:val="24"/>
        </w:rPr>
        <w:t>for</w:t>
      </w:r>
      <w:r w:rsidRPr="001050A8">
        <w:rPr>
          <w:rFonts w:ascii="Times New Roman" w:hAnsi="Times New Roman" w:cs="Times New Roman"/>
          <w:b/>
          <w:sz w:val="24"/>
          <w:szCs w:val="24"/>
        </w:rPr>
        <w:t xml:space="preserve"> </w:t>
      </w:r>
      <w:r>
        <w:rPr>
          <w:rFonts w:ascii="Times New Roman" w:hAnsi="Times New Roman" w:cs="Times New Roman"/>
          <w:b/>
          <w:sz w:val="24"/>
          <w:szCs w:val="24"/>
        </w:rPr>
        <w:t>consideration</w:t>
      </w:r>
      <w:r w:rsidRPr="001050A8">
        <w:rPr>
          <w:rFonts w:ascii="Times New Roman" w:hAnsi="Times New Roman" w:cs="Times New Roman"/>
          <w:b/>
          <w:sz w:val="24"/>
          <w:szCs w:val="24"/>
        </w:rPr>
        <w:t xml:space="preserve"> </w:t>
      </w:r>
      <w:r>
        <w:rPr>
          <w:rFonts w:ascii="Times New Roman" w:hAnsi="Times New Roman" w:cs="Times New Roman"/>
          <w:b/>
          <w:sz w:val="24"/>
          <w:szCs w:val="24"/>
        </w:rPr>
        <w:t>of</w:t>
      </w:r>
      <w:r w:rsidRPr="001050A8">
        <w:rPr>
          <w:rFonts w:ascii="Times New Roman" w:hAnsi="Times New Roman" w:cs="Times New Roman"/>
          <w:b/>
          <w:sz w:val="24"/>
          <w:szCs w:val="24"/>
        </w:rPr>
        <w:t xml:space="preserve"> </w:t>
      </w:r>
      <w:r>
        <w:rPr>
          <w:rFonts w:ascii="Times New Roman" w:hAnsi="Times New Roman" w:cs="Times New Roman"/>
          <w:b/>
          <w:sz w:val="24"/>
          <w:szCs w:val="24"/>
        </w:rPr>
        <w:t>applications</w:t>
      </w:r>
      <w:r w:rsidRPr="001050A8">
        <w:rPr>
          <w:rFonts w:ascii="Times New Roman" w:hAnsi="Times New Roman" w:cs="Times New Roman"/>
          <w:b/>
          <w:sz w:val="24"/>
          <w:szCs w:val="24"/>
        </w:rPr>
        <w:t xml:space="preserve"> </w:t>
      </w:r>
      <w:r>
        <w:rPr>
          <w:rFonts w:ascii="Times New Roman" w:hAnsi="Times New Roman" w:cs="Times New Roman"/>
          <w:b/>
          <w:sz w:val="24"/>
          <w:szCs w:val="24"/>
        </w:rPr>
        <w:t>on</w:t>
      </w:r>
      <w:r w:rsidRPr="001050A8">
        <w:rPr>
          <w:rFonts w:ascii="Times New Roman" w:hAnsi="Times New Roman" w:cs="Times New Roman"/>
          <w:b/>
          <w:sz w:val="24"/>
          <w:szCs w:val="24"/>
        </w:rPr>
        <w:t xml:space="preserve"> </w:t>
      </w:r>
      <w:r>
        <w:rPr>
          <w:rFonts w:ascii="Times New Roman" w:hAnsi="Times New Roman" w:cs="Times New Roman"/>
          <w:b/>
          <w:sz w:val="24"/>
          <w:szCs w:val="24"/>
        </w:rPr>
        <w:t>the use of torture, not linked with the agency that conducts the investigation with regard to the assumed victim.</w:t>
      </w:r>
    </w:p>
    <w:p w:rsidR="003D3FA9" w:rsidRPr="00660A7D" w:rsidRDefault="003D3FA9" w:rsidP="003D3FA9">
      <w:pPr>
        <w:spacing w:after="0" w:line="240" w:lineRule="auto"/>
        <w:jc w:val="both"/>
        <w:rPr>
          <w:rFonts w:ascii="Times New Roman" w:hAnsi="Times New Roman" w:cs="Times New Roman"/>
          <w:b/>
          <w:bCs/>
          <w:color w:val="0070C0"/>
          <w:sz w:val="24"/>
          <w:szCs w:val="24"/>
        </w:rPr>
      </w:pPr>
    </w:p>
    <w:p w:rsidR="00660A7D" w:rsidRPr="00D82F67" w:rsidRDefault="00660A7D" w:rsidP="00AD6BC9">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RIGHT</w:t>
      </w:r>
      <w:r w:rsidRPr="00D82F67">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FOR</w:t>
      </w:r>
      <w:r w:rsidRPr="00D82F67">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FREEDOM</w:t>
      </w:r>
      <w:r w:rsidRPr="00D82F67">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AND</w:t>
      </w:r>
      <w:r w:rsidRPr="00D82F67">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PERSON</w:t>
      </w:r>
      <w:r w:rsidRPr="00D82F67">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INVIOLABILITY</w:t>
      </w:r>
      <w:r w:rsidRPr="00D82F67">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ARTICLE 9 OF ICCPR</w:t>
      </w:r>
      <w:r w:rsidRPr="00D82F67">
        <w:rPr>
          <w:rFonts w:ascii="Times New Roman" w:hAnsi="Times New Roman" w:cs="Times New Roman"/>
          <w:b/>
          <w:color w:val="0070C0"/>
          <w:sz w:val="24"/>
          <w:szCs w:val="24"/>
        </w:rPr>
        <w:t>)</w:t>
      </w:r>
      <w:r w:rsidRPr="00C9252F">
        <w:rPr>
          <w:rStyle w:val="a5"/>
          <w:rFonts w:ascii="Times New Roman" w:hAnsi="Times New Roman" w:cs="Times New Roman"/>
          <w:b/>
          <w:color w:val="0070C0"/>
          <w:sz w:val="24"/>
          <w:szCs w:val="24"/>
        </w:rPr>
        <w:footnoteReference w:id="24"/>
      </w:r>
    </w:p>
    <w:p w:rsidR="00660A7D" w:rsidRPr="00660A7D" w:rsidRDefault="00660A7D" w:rsidP="00660A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Article</w:t>
      </w:r>
      <w:r w:rsidRPr="008B0060">
        <w:rPr>
          <w:rFonts w:ascii="Times New Roman" w:hAnsi="Times New Roman" w:cs="Times New Roman"/>
          <w:sz w:val="24"/>
          <w:szCs w:val="24"/>
        </w:rPr>
        <w:t xml:space="preserve"> 92, </w:t>
      </w:r>
      <w:r>
        <w:rPr>
          <w:rFonts w:ascii="Times New Roman" w:hAnsi="Times New Roman" w:cs="Times New Roman"/>
          <w:sz w:val="24"/>
          <w:szCs w:val="24"/>
        </w:rPr>
        <w:t>part</w:t>
      </w:r>
      <w:r w:rsidRPr="008B0060">
        <w:rPr>
          <w:rFonts w:ascii="Times New Roman" w:hAnsi="Times New Roman" w:cs="Times New Roman"/>
          <w:sz w:val="24"/>
          <w:szCs w:val="24"/>
        </w:rPr>
        <w:t xml:space="preserve"> 3 </w:t>
      </w:r>
      <w:r>
        <w:rPr>
          <w:rFonts w:ascii="Times New Roman" w:hAnsi="Times New Roman" w:cs="Times New Roman"/>
          <w:sz w:val="24"/>
          <w:szCs w:val="24"/>
        </w:rPr>
        <w:t>of</w:t>
      </w:r>
      <w:r w:rsidRPr="008B0060">
        <w:rPr>
          <w:rFonts w:ascii="Times New Roman" w:hAnsi="Times New Roman" w:cs="Times New Roman"/>
          <w:sz w:val="24"/>
          <w:szCs w:val="24"/>
        </w:rPr>
        <w:t xml:space="preserve"> </w:t>
      </w:r>
      <w:r>
        <w:rPr>
          <w:rFonts w:ascii="Times New Roman" w:hAnsi="Times New Roman" w:cs="Times New Roman"/>
          <w:sz w:val="24"/>
          <w:szCs w:val="24"/>
        </w:rPr>
        <w:t>the</w:t>
      </w:r>
      <w:r w:rsidRPr="008B0060">
        <w:rPr>
          <w:rFonts w:ascii="Times New Roman" w:hAnsi="Times New Roman" w:cs="Times New Roman"/>
          <w:sz w:val="24"/>
          <w:szCs w:val="24"/>
        </w:rPr>
        <w:t xml:space="preserve"> </w:t>
      </w:r>
      <w:r>
        <w:rPr>
          <w:rFonts w:ascii="Times New Roman" w:hAnsi="Times New Roman" w:cs="Times New Roman"/>
          <w:sz w:val="24"/>
          <w:szCs w:val="24"/>
        </w:rPr>
        <w:t>CCP</w:t>
      </w:r>
      <w:r w:rsidRPr="008B0060">
        <w:rPr>
          <w:rFonts w:ascii="Times New Roman" w:hAnsi="Times New Roman" w:cs="Times New Roman"/>
          <w:sz w:val="24"/>
          <w:szCs w:val="24"/>
        </w:rPr>
        <w:t xml:space="preserve"> </w:t>
      </w:r>
      <w:r>
        <w:rPr>
          <w:rFonts w:ascii="Times New Roman" w:hAnsi="Times New Roman" w:cs="Times New Roman"/>
          <w:sz w:val="24"/>
          <w:szCs w:val="24"/>
        </w:rPr>
        <w:t>which</w:t>
      </w:r>
      <w:r w:rsidRPr="008B0060">
        <w:rPr>
          <w:rFonts w:ascii="Times New Roman" w:hAnsi="Times New Roman" w:cs="Times New Roman"/>
          <w:sz w:val="24"/>
          <w:szCs w:val="24"/>
        </w:rPr>
        <w:t xml:space="preserve"> </w:t>
      </w:r>
      <w:r>
        <w:rPr>
          <w:rFonts w:ascii="Times New Roman" w:hAnsi="Times New Roman" w:cs="Times New Roman"/>
          <w:sz w:val="24"/>
          <w:szCs w:val="24"/>
        </w:rPr>
        <w:t>is</w:t>
      </w:r>
      <w:r w:rsidRPr="008B0060">
        <w:rPr>
          <w:rFonts w:ascii="Times New Roman" w:hAnsi="Times New Roman" w:cs="Times New Roman"/>
          <w:sz w:val="24"/>
          <w:szCs w:val="24"/>
        </w:rPr>
        <w:t xml:space="preserve"> </w:t>
      </w:r>
      <w:r>
        <w:rPr>
          <w:rFonts w:ascii="Times New Roman" w:hAnsi="Times New Roman" w:cs="Times New Roman"/>
          <w:sz w:val="24"/>
          <w:szCs w:val="24"/>
        </w:rPr>
        <w:t>applied</w:t>
      </w:r>
      <w:r w:rsidRPr="008B0060">
        <w:rPr>
          <w:rFonts w:ascii="Times New Roman" w:hAnsi="Times New Roman" w:cs="Times New Roman"/>
          <w:sz w:val="24"/>
          <w:szCs w:val="24"/>
        </w:rPr>
        <w:t xml:space="preserve"> </w:t>
      </w:r>
      <w:r>
        <w:rPr>
          <w:rFonts w:ascii="Times New Roman" w:hAnsi="Times New Roman" w:cs="Times New Roman"/>
          <w:sz w:val="24"/>
          <w:szCs w:val="24"/>
        </w:rPr>
        <w:t>to</w:t>
      </w:r>
      <w:r w:rsidRPr="008B0060">
        <w:rPr>
          <w:rFonts w:ascii="Times New Roman" w:hAnsi="Times New Roman" w:cs="Times New Roman"/>
          <w:sz w:val="24"/>
          <w:szCs w:val="24"/>
        </w:rPr>
        <w:t xml:space="preserve"> </w:t>
      </w:r>
      <w:r>
        <w:rPr>
          <w:rFonts w:ascii="Times New Roman" w:hAnsi="Times New Roman" w:cs="Times New Roman"/>
          <w:sz w:val="24"/>
          <w:szCs w:val="24"/>
        </w:rPr>
        <w:t>both</w:t>
      </w:r>
      <w:r w:rsidRPr="008B0060">
        <w:rPr>
          <w:rFonts w:ascii="Times New Roman" w:hAnsi="Times New Roman" w:cs="Times New Roman"/>
          <w:sz w:val="24"/>
          <w:szCs w:val="24"/>
        </w:rPr>
        <w:t xml:space="preserve"> </w:t>
      </w:r>
      <w:r>
        <w:rPr>
          <w:rFonts w:ascii="Times New Roman" w:hAnsi="Times New Roman" w:cs="Times New Roman"/>
          <w:sz w:val="24"/>
          <w:szCs w:val="24"/>
        </w:rPr>
        <w:t>adults</w:t>
      </w:r>
      <w:r w:rsidRPr="008B0060">
        <w:rPr>
          <w:rFonts w:ascii="Times New Roman" w:hAnsi="Times New Roman" w:cs="Times New Roman"/>
          <w:sz w:val="24"/>
          <w:szCs w:val="24"/>
        </w:rPr>
        <w:t xml:space="preserve"> </w:t>
      </w:r>
      <w:r>
        <w:rPr>
          <w:rFonts w:ascii="Times New Roman" w:hAnsi="Times New Roman" w:cs="Times New Roman"/>
          <w:sz w:val="24"/>
          <w:szCs w:val="24"/>
        </w:rPr>
        <w:t>and</w:t>
      </w:r>
      <w:r w:rsidRPr="008B0060">
        <w:rPr>
          <w:rFonts w:ascii="Times New Roman" w:hAnsi="Times New Roman" w:cs="Times New Roman"/>
          <w:sz w:val="24"/>
          <w:szCs w:val="24"/>
        </w:rPr>
        <w:t xml:space="preserve"> </w:t>
      </w:r>
      <w:r>
        <w:rPr>
          <w:rFonts w:ascii="Times New Roman" w:hAnsi="Times New Roman" w:cs="Times New Roman"/>
          <w:sz w:val="24"/>
          <w:szCs w:val="24"/>
        </w:rPr>
        <w:t xml:space="preserve">minors provides that the detainee must be brought before the court within 72 hours. </w:t>
      </w:r>
    </w:p>
    <w:p w:rsidR="00660A7D" w:rsidRPr="008B0060" w:rsidRDefault="00660A7D" w:rsidP="00660A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Pr="008B0060">
        <w:rPr>
          <w:rFonts w:ascii="Times New Roman" w:hAnsi="Times New Roman" w:cs="Times New Roman"/>
          <w:b/>
          <w:sz w:val="24"/>
          <w:szCs w:val="24"/>
        </w:rPr>
        <w:t xml:space="preserve">: </w:t>
      </w:r>
      <w:r>
        <w:rPr>
          <w:rFonts w:ascii="Times New Roman" w:hAnsi="Times New Roman" w:cs="Times New Roman"/>
          <w:b/>
          <w:sz w:val="24"/>
          <w:szCs w:val="24"/>
        </w:rPr>
        <w:t>is</w:t>
      </w:r>
      <w:r w:rsidRPr="008B0060">
        <w:rPr>
          <w:rFonts w:ascii="Times New Roman" w:hAnsi="Times New Roman" w:cs="Times New Roman"/>
          <w:b/>
          <w:sz w:val="24"/>
          <w:szCs w:val="24"/>
        </w:rPr>
        <w:t xml:space="preserve"> </w:t>
      </w:r>
      <w:r>
        <w:rPr>
          <w:rFonts w:ascii="Times New Roman" w:hAnsi="Times New Roman" w:cs="Times New Roman"/>
          <w:b/>
          <w:sz w:val="24"/>
          <w:szCs w:val="24"/>
        </w:rPr>
        <w:t>it</w:t>
      </w:r>
      <w:r w:rsidRPr="008B0060">
        <w:rPr>
          <w:rFonts w:ascii="Times New Roman" w:hAnsi="Times New Roman" w:cs="Times New Roman"/>
          <w:b/>
          <w:sz w:val="24"/>
          <w:szCs w:val="24"/>
        </w:rPr>
        <w:t xml:space="preserve"> </w:t>
      </w:r>
      <w:r>
        <w:rPr>
          <w:rFonts w:ascii="Times New Roman" w:hAnsi="Times New Roman" w:cs="Times New Roman"/>
          <w:b/>
          <w:sz w:val="24"/>
          <w:szCs w:val="24"/>
        </w:rPr>
        <w:t>expected</w:t>
      </w:r>
      <w:r w:rsidRPr="008B0060">
        <w:rPr>
          <w:rFonts w:ascii="Times New Roman" w:hAnsi="Times New Roman" w:cs="Times New Roman"/>
          <w:b/>
          <w:sz w:val="24"/>
          <w:szCs w:val="24"/>
        </w:rPr>
        <w:t xml:space="preserve"> </w:t>
      </w:r>
      <w:r>
        <w:rPr>
          <w:rFonts w:ascii="Times New Roman" w:hAnsi="Times New Roman" w:cs="Times New Roman"/>
          <w:b/>
          <w:sz w:val="24"/>
          <w:szCs w:val="24"/>
        </w:rPr>
        <w:t>to</w:t>
      </w:r>
      <w:r w:rsidRPr="008B0060">
        <w:rPr>
          <w:rFonts w:ascii="Times New Roman" w:hAnsi="Times New Roman" w:cs="Times New Roman"/>
          <w:b/>
          <w:sz w:val="24"/>
          <w:szCs w:val="24"/>
        </w:rPr>
        <w:t xml:space="preserve"> </w:t>
      </w:r>
      <w:r>
        <w:rPr>
          <w:rFonts w:ascii="Times New Roman" w:hAnsi="Times New Roman" w:cs="Times New Roman"/>
          <w:b/>
          <w:sz w:val="24"/>
          <w:szCs w:val="24"/>
        </w:rPr>
        <w:t>curtail</w:t>
      </w:r>
      <w:r w:rsidRPr="008B0060">
        <w:rPr>
          <w:rFonts w:ascii="Times New Roman" w:hAnsi="Times New Roman" w:cs="Times New Roman"/>
          <w:b/>
          <w:sz w:val="24"/>
          <w:szCs w:val="24"/>
        </w:rPr>
        <w:t xml:space="preserve"> </w:t>
      </w:r>
      <w:r>
        <w:rPr>
          <w:rFonts w:ascii="Times New Roman" w:hAnsi="Times New Roman" w:cs="Times New Roman"/>
          <w:b/>
          <w:sz w:val="24"/>
          <w:szCs w:val="24"/>
        </w:rPr>
        <w:t>the</w:t>
      </w:r>
      <w:r w:rsidRPr="008B0060">
        <w:rPr>
          <w:rFonts w:ascii="Times New Roman" w:hAnsi="Times New Roman" w:cs="Times New Roman"/>
          <w:b/>
          <w:sz w:val="24"/>
          <w:szCs w:val="24"/>
        </w:rPr>
        <w:t xml:space="preserve"> </w:t>
      </w:r>
      <w:r>
        <w:rPr>
          <w:rFonts w:ascii="Times New Roman" w:hAnsi="Times New Roman" w:cs="Times New Roman"/>
          <w:b/>
          <w:sz w:val="24"/>
          <w:szCs w:val="24"/>
        </w:rPr>
        <w:t>term</w:t>
      </w:r>
      <w:r w:rsidRPr="008B0060">
        <w:rPr>
          <w:rFonts w:ascii="Times New Roman" w:hAnsi="Times New Roman" w:cs="Times New Roman"/>
          <w:b/>
          <w:sz w:val="24"/>
          <w:szCs w:val="24"/>
        </w:rPr>
        <w:t xml:space="preserve"> </w:t>
      </w:r>
      <w:r>
        <w:rPr>
          <w:rFonts w:ascii="Times New Roman" w:hAnsi="Times New Roman" w:cs="Times New Roman"/>
          <w:b/>
          <w:sz w:val="24"/>
          <w:szCs w:val="24"/>
        </w:rPr>
        <w:t>down</w:t>
      </w:r>
      <w:r w:rsidRPr="008B0060">
        <w:rPr>
          <w:rFonts w:ascii="Times New Roman" w:hAnsi="Times New Roman" w:cs="Times New Roman"/>
          <w:b/>
          <w:sz w:val="24"/>
          <w:szCs w:val="24"/>
        </w:rPr>
        <w:t xml:space="preserve"> </w:t>
      </w:r>
      <w:r>
        <w:rPr>
          <w:rFonts w:ascii="Times New Roman" w:hAnsi="Times New Roman" w:cs="Times New Roman"/>
          <w:b/>
          <w:sz w:val="24"/>
          <w:szCs w:val="24"/>
        </w:rPr>
        <w:t>to</w:t>
      </w:r>
      <w:r w:rsidRPr="008B0060">
        <w:rPr>
          <w:rFonts w:ascii="Times New Roman" w:hAnsi="Times New Roman" w:cs="Times New Roman"/>
          <w:b/>
          <w:sz w:val="24"/>
          <w:szCs w:val="24"/>
        </w:rPr>
        <w:t xml:space="preserve"> 48 </w:t>
      </w:r>
      <w:r>
        <w:rPr>
          <w:rFonts w:ascii="Times New Roman" w:hAnsi="Times New Roman" w:cs="Times New Roman"/>
          <w:b/>
          <w:sz w:val="24"/>
          <w:szCs w:val="24"/>
        </w:rPr>
        <w:t>hours, and</w:t>
      </w:r>
      <w:r w:rsidRPr="008B0060">
        <w:rPr>
          <w:rFonts w:ascii="Times New Roman" w:hAnsi="Times New Roman" w:cs="Times New Roman"/>
          <w:b/>
          <w:sz w:val="24"/>
          <w:szCs w:val="24"/>
        </w:rPr>
        <w:t xml:space="preserve"> </w:t>
      </w:r>
      <w:r>
        <w:rPr>
          <w:rFonts w:ascii="Times New Roman" w:hAnsi="Times New Roman" w:cs="Times New Roman"/>
          <w:b/>
          <w:sz w:val="24"/>
          <w:szCs w:val="24"/>
        </w:rPr>
        <w:t>for</w:t>
      </w:r>
      <w:r w:rsidRPr="008B0060">
        <w:rPr>
          <w:rFonts w:ascii="Times New Roman" w:hAnsi="Times New Roman" w:cs="Times New Roman"/>
          <w:b/>
          <w:sz w:val="24"/>
          <w:szCs w:val="24"/>
        </w:rPr>
        <w:t xml:space="preserve"> </w:t>
      </w:r>
      <w:r>
        <w:rPr>
          <w:rFonts w:ascii="Times New Roman" w:hAnsi="Times New Roman" w:cs="Times New Roman"/>
          <w:b/>
          <w:sz w:val="24"/>
          <w:szCs w:val="24"/>
        </w:rPr>
        <w:t>minor to 72 hours</w:t>
      </w:r>
      <w:r w:rsidRPr="008B0060">
        <w:rPr>
          <w:rFonts w:ascii="Times New Roman" w:hAnsi="Times New Roman" w:cs="Times New Roman"/>
          <w:b/>
          <w:sz w:val="24"/>
          <w:szCs w:val="24"/>
        </w:rPr>
        <w:t xml:space="preserve">? </w:t>
      </w:r>
    </w:p>
    <w:p w:rsidR="00660A7D" w:rsidRPr="008B0060" w:rsidRDefault="00660A7D" w:rsidP="00660A7D">
      <w:pPr>
        <w:spacing w:after="0" w:line="240" w:lineRule="auto"/>
        <w:jc w:val="both"/>
        <w:rPr>
          <w:rFonts w:ascii="Times New Roman" w:hAnsi="Times New Roman" w:cs="Times New Roman"/>
          <w:b/>
          <w:sz w:val="24"/>
          <w:szCs w:val="24"/>
        </w:rPr>
      </w:pPr>
    </w:p>
    <w:p w:rsidR="003E1DCC" w:rsidRPr="003A216D" w:rsidRDefault="00660A7D" w:rsidP="007B6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Part</w:t>
      </w:r>
      <w:r w:rsidRPr="008B0060">
        <w:rPr>
          <w:rFonts w:ascii="Times New Roman" w:hAnsi="Times New Roman" w:cs="Times New Roman"/>
          <w:sz w:val="24"/>
          <w:szCs w:val="24"/>
        </w:rPr>
        <w:t xml:space="preserve"> 1 </w:t>
      </w:r>
      <w:r>
        <w:rPr>
          <w:rFonts w:ascii="Times New Roman" w:hAnsi="Times New Roman" w:cs="Times New Roman"/>
          <w:sz w:val="24"/>
          <w:szCs w:val="24"/>
        </w:rPr>
        <w:t>of</w:t>
      </w:r>
      <w:r w:rsidRPr="008B0060">
        <w:rPr>
          <w:rFonts w:ascii="Times New Roman" w:hAnsi="Times New Roman" w:cs="Times New Roman"/>
          <w:sz w:val="24"/>
          <w:szCs w:val="24"/>
        </w:rPr>
        <w:t xml:space="preserve"> </w:t>
      </w:r>
      <w:r>
        <w:rPr>
          <w:rFonts w:ascii="Times New Roman" w:hAnsi="Times New Roman" w:cs="Times New Roman"/>
          <w:sz w:val="24"/>
          <w:szCs w:val="24"/>
        </w:rPr>
        <w:t>article</w:t>
      </w:r>
      <w:r w:rsidRPr="008B0060">
        <w:rPr>
          <w:rFonts w:ascii="Times New Roman" w:hAnsi="Times New Roman" w:cs="Times New Roman"/>
          <w:sz w:val="24"/>
          <w:szCs w:val="24"/>
        </w:rPr>
        <w:t xml:space="preserve"> 112 </w:t>
      </w:r>
      <w:r>
        <w:rPr>
          <w:rFonts w:ascii="Times New Roman" w:hAnsi="Times New Roman" w:cs="Times New Roman"/>
          <w:sz w:val="24"/>
          <w:szCs w:val="24"/>
        </w:rPr>
        <w:t>of</w:t>
      </w:r>
      <w:r w:rsidRPr="008B0060">
        <w:rPr>
          <w:rFonts w:ascii="Times New Roman" w:hAnsi="Times New Roman" w:cs="Times New Roman"/>
          <w:sz w:val="24"/>
          <w:szCs w:val="24"/>
        </w:rPr>
        <w:t xml:space="preserve"> </w:t>
      </w:r>
      <w:r>
        <w:rPr>
          <w:rFonts w:ascii="Times New Roman" w:hAnsi="Times New Roman" w:cs="Times New Roman"/>
          <w:sz w:val="24"/>
          <w:szCs w:val="24"/>
        </w:rPr>
        <w:t>the</w:t>
      </w:r>
      <w:r w:rsidRPr="008B0060">
        <w:rPr>
          <w:rFonts w:ascii="Times New Roman" w:hAnsi="Times New Roman" w:cs="Times New Roman"/>
          <w:sz w:val="24"/>
          <w:szCs w:val="24"/>
        </w:rPr>
        <w:t xml:space="preserve"> </w:t>
      </w:r>
      <w:r>
        <w:rPr>
          <w:rFonts w:ascii="Times New Roman" w:hAnsi="Times New Roman" w:cs="Times New Roman"/>
          <w:sz w:val="24"/>
          <w:szCs w:val="24"/>
        </w:rPr>
        <w:t>CCP</w:t>
      </w:r>
      <w:r w:rsidRPr="008B0060">
        <w:rPr>
          <w:rFonts w:ascii="Times New Roman" w:hAnsi="Times New Roman" w:cs="Times New Roman"/>
          <w:sz w:val="24"/>
          <w:szCs w:val="24"/>
        </w:rPr>
        <w:t xml:space="preserve"> </w:t>
      </w:r>
      <w:r>
        <w:rPr>
          <w:rFonts w:ascii="Times New Roman" w:hAnsi="Times New Roman" w:cs="Times New Roman"/>
          <w:sz w:val="24"/>
          <w:szCs w:val="24"/>
        </w:rPr>
        <w:t>RT</w:t>
      </w:r>
      <w:r w:rsidRPr="008B0060">
        <w:rPr>
          <w:rFonts w:ascii="Times New Roman" w:hAnsi="Times New Roman" w:cs="Times New Roman"/>
          <w:sz w:val="24"/>
          <w:szCs w:val="24"/>
        </w:rPr>
        <w:t xml:space="preserve"> </w:t>
      </w:r>
      <w:r>
        <w:rPr>
          <w:rFonts w:ascii="Times New Roman" w:hAnsi="Times New Roman" w:cs="Times New Roman"/>
          <w:sz w:val="24"/>
          <w:szCs w:val="24"/>
        </w:rPr>
        <w:t>provides</w:t>
      </w:r>
      <w:r w:rsidRPr="008B0060">
        <w:rPr>
          <w:rFonts w:ascii="Times New Roman" w:hAnsi="Times New Roman" w:cs="Times New Roman"/>
          <w:sz w:val="24"/>
          <w:szCs w:val="24"/>
        </w:rPr>
        <w:t xml:space="preserve"> </w:t>
      </w:r>
      <w:r>
        <w:rPr>
          <w:rFonts w:ascii="Times New Roman" w:hAnsi="Times New Roman" w:cs="Times New Roman"/>
          <w:sz w:val="24"/>
          <w:szCs w:val="24"/>
        </w:rPr>
        <w:t>that</w:t>
      </w:r>
      <w:r w:rsidRPr="008B0060">
        <w:rPr>
          <w:rFonts w:ascii="Times New Roman" w:hAnsi="Times New Roman" w:cs="Times New Roman"/>
          <w:sz w:val="24"/>
          <w:szCs w:val="24"/>
        </w:rPr>
        <w:t xml:space="preserve"> </w:t>
      </w:r>
      <w:r>
        <w:rPr>
          <w:rFonts w:ascii="Times New Roman" w:hAnsi="Times New Roman" w:cs="Times New Roman"/>
          <w:sz w:val="24"/>
          <w:szCs w:val="24"/>
        </w:rPr>
        <w:t>the</w:t>
      </w:r>
      <w:r w:rsidRPr="008B0060">
        <w:rPr>
          <w:rFonts w:ascii="Times New Roman" w:hAnsi="Times New Roman" w:cs="Times New Roman"/>
          <w:sz w:val="24"/>
          <w:szCs w:val="24"/>
        </w:rPr>
        <w:t xml:space="preserve"> </w:t>
      </w:r>
      <w:r>
        <w:rPr>
          <w:rFonts w:ascii="Times New Roman" w:hAnsi="Times New Roman" w:cs="Times New Roman"/>
          <w:sz w:val="24"/>
          <w:szCs w:val="24"/>
        </w:rPr>
        <w:t>suspect</w:t>
      </w:r>
      <w:r w:rsidRPr="008B0060">
        <w:rPr>
          <w:rFonts w:ascii="Times New Roman" w:hAnsi="Times New Roman" w:cs="Times New Roman"/>
          <w:sz w:val="24"/>
          <w:szCs w:val="24"/>
        </w:rPr>
        <w:t>/</w:t>
      </w:r>
      <w:r>
        <w:rPr>
          <w:rFonts w:ascii="Times New Roman" w:hAnsi="Times New Roman" w:cs="Times New Roman"/>
          <w:sz w:val="24"/>
          <w:szCs w:val="24"/>
        </w:rPr>
        <w:t>accused</w:t>
      </w:r>
      <w:r w:rsidRPr="008B0060">
        <w:rPr>
          <w:rFonts w:ascii="Times New Roman" w:hAnsi="Times New Roman" w:cs="Times New Roman"/>
          <w:sz w:val="24"/>
          <w:szCs w:val="24"/>
        </w:rPr>
        <w:t xml:space="preserve"> </w:t>
      </w:r>
      <w:r>
        <w:rPr>
          <w:rFonts w:ascii="Times New Roman" w:hAnsi="Times New Roman" w:cs="Times New Roman"/>
          <w:sz w:val="24"/>
          <w:szCs w:val="24"/>
        </w:rPr>
        <w:t>should not be kept in custody for more than two months during preliminary investigations. In</w:t>
      </w:r>
      <w:r w:rsidRPr="008B0060">
        <w:rPr>
          <w:rFonts w:ascii="Times New Roman" w:hAnsi="Times New Roman" w:cs="Times New Roman"/>
          <w:sz w:val="24"/>
          <w:szCs w:val="24"/>
        </w:rPr>
        <w:t xml:space="preserve"> </w:t>
      </w:r>
      <w:r>
        <w:rPr>
          <w:rFonts w:ascii="Times New Roman" w:hAnsi="Times New Roman" w:cs="Times New Roman"/>
          <w:sz w:val="24"/>
          <w:szCs w:val="24"/>
        </w:rPr>
        <w:t>practice</w:t>
      </w:r>
      <w:r w:rsidRPr="008B0060">
        <w:rPr>
          <w:rFonts w:ascii="Times New Roman" w:hAnsi="Times New Roman" w:cs="Times New Roman"/>
          <w:sz w:val="24"/>
          <w:szCs w:val="24"/>
        </w:rPr>
        <w:t xml:space="preserve">, </w:t>
      </w:r>
      <w:r>
        <w:rPr>
          <w:rFonts w:ascii="Times New Roman" w:hAnsi="Times New Roman" w:cs="Times New Roman"/>
          <w:sz w:val="24"/>
          <w:szCs w:val="24"/>
        </w:rPr>
        <w:t>when</w:t>
      </w:r>
      <w:r w:rsidRPr="008B0060">
        <w:rPr>
          <w:rFonts w:ascii="Times New Roman" w:hAnsi="Times New Roman" w:cs="Times New Roman"/>
          <w:sz w:val="24"/>
          <w:szCs w:val="24"/>
        </w:rPr>
        <w:t xml:space="preserve"> </w:t>
      </w:r>
      <w:r>
        <w:rPr>
          <w:rFonts w:ascii="Times New Roman" w:hAnsi="Times New Roman" w:cs="Times New Roman"/>
          <w:sz w:val="24"/>
          <w:szCs w:val="24"/>
        </w:rPr>
        <w:t>taking</w:t>
      </w:r>
      <w:r w:rsidRPr="008B0060">
        <w:rPr>
          <w:rFonts w:ascii="Times New Roman" w:hAnsi="Times New Roman" w:cs="Times New Roman"/>
          <w:sz w:val="24"/>
          <w:szCs w:val="24"/>
        </w:rPr>
        <w:t xml:space="preserve"> </w:t>
      </w:r>
      <w:r>
        <w:rPr>
          <w:rFonts w:ascii="Times New Roman" w:hAnsi="Times New Roman" w:cs="Times New Roman"/>
          <w:sz w:val="24"/>
          <w:szCs w:val="24"/>
        </w:rPr>
        <w:t>a</w:t>
      </w:r>
      <w:r w:rsidRPr="008B0060">
        <w:rPr>
          <w:rFonts w:ascii="Times New Roman" w:hAnsi="Times New Roman" w:cs="Times New Roman"/>
          <w:sz w:val="24"/>
          <w:szCs w:val="24"/>
        </w:rPr>
        <w:t xml:space="preserve"> </w:t>
      </w:r>
      <w:r>
        <w:rPr>
          <w:rFonts w:ascii="Times New Roman" w:hAnsi="Times New Roman" w:cs="Times New Roman"/>
          <w:sz w:val="24"/>
          <w:szCs w:val="24"/>
        </w:rPr>
        <w:t>decision</w:t>
      </w:r>
      <w:r w:rsidRPr="008B0060">
        <w:rPr>
          <w:rFonts w:ascii="Times New Roman" w:hAnsi="Times New Roman" w:cs="Times New Roman"/>
          <w:sz w:val="24"/>
          <w:szCs w:val="24"/>
        </w:rPr>
        <w:t xml:space="preserve"> </w:t>
      </w:r>
      <w:r>
        <w:rPr>
          <w:rFonts w:ascii="Times New Roman" w:hAnsi="Times New Roman" w:cs="Times New Roman"/>
          <w:sz w:val="24"/>
          <w:szCs w:val="24"/>
        </w:rPr>
        <w:t>on</w:t>
      </w:r>
      <w:r w:rsidRPr="008B0060">
        <w:rPr>
          <w:rFonts w:ascii="Times New Roman" w:hAnsi="Times New Roman" w:cs="Times New Roman"/>
          <w:sz w:val="24"/>
          <w:szCs w:val="24"/>
        </w:rPr>
        <w:t xml:space="preserve"> </w:t>
      </w:r>
      <w:r>
        <w:rPr>
          <w:rFonts w:ascii="Times New Roman" w:hAnsi="Times New Roman" w:cs="Times New Roman"/>
          <w:sz w:val="24"/>
          <w:szCs w:val="24"/>
        </w:rPr>
        <w:t>the</w:t>
      </w:r>
      <w:r w:rsidRPr="008B0060">
        <w:rPr>
          <w:rFonts w:ascii="Times New Roman" w:hAnsi="Times New Roman" w:cs="Times New Roman"/>
          <w:sz w:val="24"/>
          <w:szCs w:val="24"/>
        </w:rPr>
        <w:t xml:space="preserve"> </w:t>
      </w:r>
      <w:r>
        <w:rPr>
          <w:rFonts w:ascii="Times New Roman" w:hAnsi="Times New Roman" w:cs="Times New Roman"/>
          <w:sz w:val="24"/>
          <w:szCs w:val="24"/>
        </w:rPr>
        <w:t>application</w:t>
      </w:r>
      <w:r w:rsidRPr="008B0060">
        <w:rPr>
          <w:rFonts w:ascii="Times New Roman" w:hAnsi="Times New Roman" w:cs="Times New Roman"/>
          <w:sz w:val="24"/>
          <w:szCs w:val="24"/>
        </w:rPr>
        <w:t xml:space="preserve"> </w:t>
      </w:r>
      <w:r>
        <w:rPr>
          <w:rFonts w:ascii="Times New Roman" w:hAnsi="Times New Roman" w:cs="Times New Roman"/>
          <w:sz w:val="24"/>
          <w:szCs w:val="24"/>
        </w:rPr>
        <w:t>of</w:t>
      </w:r>
      <w:r w:rsidRPr="008B0060">
        <w:rPr>
          <w:rFonts w:ascii="Times New Roman" w:hAnsi="Times New Roman" w:cs="Times New Roman"/>
          <w:sz w:val="24"/>
          <w:szCs w:val="24"/>
        </w:rPr>
        <w:t xml:space="preserve"> </w:t>
      </w:r>
      <w:r>
        <w:rPr>
          <w:rFonts w:ascii="Times New Roman" w:hAnsi="Times New Roman" w:cs="Times New Roman"/>
          <w:sz w:val="24"/>
          <w:szCs w:val="24"/>
        </w:rPr>
        <w:t>a</w:t>
      </w:r>
      <w:r w:rsidRPr="008B0060">
        <w:rPr>
          <w:rFonts w:ascii="Times New Roman" w:hAnsi="Times New Roman" w:cs="Times New Roman"/>
          <w:sz w:val="24"/>
          <w:szCs w:val="24"/>
        </w:rPr>
        <w:t xml:space="preserve"> </w:t>
      </w:r>
      <w:r>
        <w:rPr>
          <w:rFonts w:ascii="Times New Roman" w:hAnsi="Times New Roman" w:cs="Times New Roman"/>
          <w:sz w:val="24"/>
          <w:szCs w:val="24"/>
        </w:rPr>
        <w:t>measure</w:t>
      </w:r>
      <w:r w:rsidRPr="008B0060">
        <w:rPr>
          <w:rFonts w:ascii="Times New Roman" w:hAnsi="Times New Roman" w:cs="Times New Roman"/>
          <w:sz w:val="24"/>
          <w:szCs w:val="24"/>
        </w:rPr>
        <w:t xml:space="preserve"> </w:t>
      </w:r>
      <w:r>
        <w:rPr>
          <w:rFonts w:ascii="Times New Roman" w:hAnsi="Times New Roman" w:cs="Times New Roman"/>
          <w:sz w:val="24"/>
          <w:szCs w:val="24"/>
        </w:rPr>
        <w:t>of</w:t>
      </w:r>
      <w:r w:rsidRPr="008B0060">
        <w:rPr>
          <w:rFonts w:ascii="Times New Roman" w:hAnsi="Times New Roman" w:cs="Times New Roman"/>
          <w:sz w:val="24"/>
          <w:szCs w:val="24"/>
        </w:rPr>
        <w:t xml:space="preserve"> </w:t>
      </w:r>
      <w:r>
        <w:rPr>
          <w:rFonts w:ascii="Times New Roman" w:hAnsi="Times New Roman" w:cs="Times New Roman"/>
          <w:sz w:val="24"/>
          <w:szCs w:val="24"/>
        </w:rPr>
        <w:t>restriction, judges do not indicate the term during which the detainee should be kept in custody. Thus</w:t>
      </w:r>
      <w:r w:rsidRPr="00B37C19">
        <w:rPr>
          <w:rFonts w:ascii="Times New Roman" w:hAnsi="Times New Roman" w:cs="Times New Roman"/>
          <w:sz w:val="24"/>
          <w:szCs w:val="24"/>
        </w:rPr>
        <w:t xml:space="preserve">, </w:t>
      </w:r>
      <w:r>
        <w:rPr>
          <w:rFonts w:ascii="Times New Roman" w:hAnsi="Times New Roman" w:cs="Times New Roman"/>
          <w:sz w:val="24"/>
          <w:szCs w:val="24"/>
        </w:rPr>
        <w:t>the</w:t>
      </w:r>
      <w:r w:rsidRPr="00B37C19">
        <w:rPr>
          <w:rFonts w:ascii="Times New Roman" w:hAnsi="Times New Roman" w:cs="Times New Roman"/>
          <w:sz w:val="24"/>
          <w:szCs w:val="24"/>
        </w:rPr>
        <w:t xml:space="preserve"> </w:t>
      </w:r>
      <w:r>
        <w:rPr>
          <w:rFonts w:ascii="Times New Roman" w:hAnsi="Times New Roman" w:cs="Times New Roman"/>
          <w:sz w:val="24"/>
          <w:szCs w:val="24"/>
        </w:rPr>
        <w:t>court</w:t>
      </w:r>
      <w:r w:rsidRPr="00B37C19">
        <w:rPr>
          <w:rFonts w:ascii="Times New Roman" w:hAnsi="Times New Roman" w:cs="Times New Roman"/>
          <w:sz w:val="24"/>
          <w:szCs w:val="24"/>
        </w:rPr>
        <w:t xml:space="preserve"> </w:t>
      </w:r>
      <w:r>
        <w:rPr>
          <w:rFonts w:ascii="Times New Roman" w:hAnsi="Times New Roman" w:cs="Times New Roman"/>
          <w:sz w:val="24"/>
          <w:szCs w:val="24"/>
        </w:rPr>
        <w:t>automatically</w:t>
      </w:r>
      <w:r w:rsidRPr="00B37C19">
        <w:rPr>
          <w:rFonts w:ascii="Times New Roman" w:hAnsi="Times New Roman" w:cs="Times New Roman"/>
          <w:sz w:val="24"/>
          <w:szCs w:val="24"/>
        </w:rPr>
        <w:t xml:space="preserve"> </w:t>
      </w:r>
      <w:r>
        <w:rPr>
          <w:rFonts w:ascii="Times New Roman" w:hAnsi="Times New Roman" w:cs="Times New Roman"/>
          <w:sz w:val="24"/>
          <w:szCs w:val="24"/>
        </w:rPr>
        <w:t>uses</w:t>
      </w:r>
      <w:r w:rsidRPr="00B37C19">
        <w:rPr>
          <w:rFonts w:ascii="Times New Roman" w:hAnsi="Times New Roman" w:cs="Times New Roman"/>
          <w:sz w:val="24"/>
          <w:szCs w:val="24"/>
        </w:rPr>
        <w:t xml:space="preserve"> </w:t>
      </w:r>
      <w:r>
        <w:rPr>
          <w:rFonts w:ascii="Times New Roman" w:hAnsi="Times New Roman" w:cs="Times New Roman"/>
          <w:sz w:val="24"/>
          <w:szCs w:val="24"/>
        </w:rPr>
        <w:t>the</w:t>
      </w:r>
      <w:r w:rsidRPr="00B37C19">
        <w:rPr>
          <w:rFonts w:ascii="Times New Roman" w:hAnsi="Times New Roman" w:cs="Times New Roman"/>
          <w:sz w:val="24"/>
          <w:szCs w:val="24"/>
        </w:rPr>
        <w:t xml:space="preserve"> </w:t>
      </w:r>
      <w:r>
        <w:rPr>
          <w:rFonts w:ascii="Times New Roman" w:hAnsi="Times New Roman" w:cs="Times New Roman"/>
          <w:sz w:val="24"/>
          <w:szCs w:val="24"/>
        </w:rPr>
        <w:t>maximum</w:t>
      </w:r>
      <w:r w:rsidRPr="00B37C19">
        <w:rPr>
          <w:rFonts w:ascii="Times New Roman" w:hAnsi="Times New Roman" w:cs="Times New Roman"/>
          <w:sz w:val="24"/>
          <w:szCs w:val="24"/>
        </w:rPr>
        <w:t xml:space="preserve"> </w:t>
      </w:r>
      <w:r>
        <w:rPr>
          <w:rFonts w:ascii="Times New Roman" w:hAnsi="Times New Roman" w:cs="Times New Roman"/>
          <w:sz w:val="24"/>
          <w:szCs w:val="24"/>
        </w:rPr>
        <w:t>term</w:t>
      </w:r>
      <w:r w:rsidRPr="00B37C19">
        <w:rPr>
          <w:rFonts w:ascii="Times New Roman" w:hAnsi="Times New Roman" w:cs="Times New Roman"/>
          <w:sz w:val="24"/>
          <w:szCs w:val="24"/>
        </w:rPr>
        <w:t xml:space="preserve"> </w:t>
      </w:r>
      <w:r>
        <w:rPr>
          <w:rFonts w:ascii="Times New Roman" w:hAnsi="Times New Roman" w:cs="Times New Roman"/>
          <w:sz w:val="24"/>
          <w:szCs w:val="24"/>
        </w:rPr>
        <w:t>of</w:t>
      </w:r>
      <w:r w:rsidRPr="00B37C19">
        <w:rPr>
          <w:rFonts w:ascii="Times New Roman" w:hAnsi="Times New Roman" w:cs="Times New Roman"/>
          <w:sz w:val="24"/>
          <w:szCs w:val="24"/>
        </w:rPr>
        <w:t xml:space="preserve"> </w:t>
      </w:r>
      <w:r>
        <w:rPr>
          <w:rFonts w:ascii="Times New Roman" w:hAnsi="Times New Roman" w:cs="Times New Roman"/>
          <w:sz w:val="24"/>
          <w:szCs w:val="24"/>
        </w:rPr>
        <w:t>two</w:t>
      </w:r>
      <w:r w:rsidRPr="00B37C19">
        <w:rPr>
          <w:rFonts w:ascii="Times New Roman" w:hAnsi="Times New Roman" w:cs="Times New Roman"/>
          <w:sz w:val="24"/>
          <w:szCs w:val="24"/>
        </w:rPr>
        <w:t xml:space="preserve"> </w:t>
      </w:r>
      <w:r>
        <w:rPr>
          <w:rFonts w:ascii="Times New Roman" w:hAnsi="Times New Roman" w:cs="Times New Roman"/>
          <w:sz w:val="24"/>
          <w:szCs w:val="24"/>
        </w:rPr>
        <w:t>months</w:t>
      </w:r>
      <w:r w:rsidRPr="00B37C19">
        <w:rPr>
          <w:rFonts w:ascii="Times New Roman" w:hAnsi="Times New Roman" w:cs="Times New Roman"/>
          <w:sz w:val="24"/>
          <w:szCs w:val="24"/>
        </w:rPr>
        <w:t xml:space="preserve"> </w:t>
      </w:r>
      <w:r>
        <w:rPr>
          <w:rFonts w:ascii="Times New Roman" w:hAnsi="Times New Roman" w:cs="Times New Roman"/>
          <w:sz w:val="24"/>
          <w:szCs w:val="24"/>
        </w:rPr>
        <w:t>in</w:t>
      </w:r>
      <w:r w:rsidRPr="00B37C19">
        <w:rPr>
          <w:rFonts w:ascii="Times New Roman" w:hAnsi="Times New Roman" w:cs="Times New Roman"/>
          <w:sz w:val="24"/>
          <w:szCs w:val="24"/>
        </w:rPr>
        <w:t xml:space="preserve"> </w:t>
      </w:r>
      <w:r>
        <w:rPr>
          <w:rFonts w:ascii="Times New Roman" w:hAnsi="Times New Roman" w:cs="Times New Roman"/>
          <w:sz w:val="24"/>
          <w:szCs w:val="24"/>
        </w:rPr>
        <w:t>primary detention</w:t>
      </w:r>
      <w:r w:rsidR="007B6986">
        <w:rPr>
          <w:rFonts w:ascii="Times New Roman" w:hAnsi="Times New Roman" w:cs="Times New Roman"/>
          <w:sz w:val="24"/>
          <w:szCs w:val="24"/>
        </w:rPr>
        <w:t xml:space="preserve"> provided for by part 1 of article 112 of the CCP</w:t>
      </w:r>
      <w:r>
        <w:rPr>
          <w:rFonts w:ascii="Times New Roman" w:hAnsi="Times New Roman" w:cs="Times New Roman"/>
          <w:sz w:val="24"/>
          <w:szCs w:val="24"/>
        </w:rPr>
        <w:t>.</w:t>
      </w:r>
      <w:r w:rsidR="003E1DCC" w:rsidRPr="00660A7D">
        <w:rPr>
          <w:rFonts w:ascii="Times New Roman" w:hAnsi="Times New Roman" w:cs="Times New Roman"/>
          <w:sz w:val="24"/>
          <w:szCs w:val="24"/>
        </w:rPr>
        <w:t xml:space="preserve"> </w:t>
      </w:r>
    </w:p>
    <w:p w:rsidR="003E1DCC" w:rsidRPr="00CA3647" w:rsidRDefault="003A216D" w:rsidP="005F6F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3A216D">
        <w:rPr>
          <w:rFonts w:ascii="Times New Roman" w:hAnsi="Times New Roman" w:cs="Times New Roman"/>
          <w:sz w:val="24"/>
          <w:szCs w:val="24"/>
        </w:rPr>
        <w:t xml:space="preserve"> </w:t>
      </w:r>
      <w:r>
        <w:rPr>
          <w:rFonts w:ascii="Times New Roman" w:hAnsi="Times New Roman" w:cs="Times New Roman"/>
          <w:sz w:val="24"/>
          <w:szCs w:val="24"/>
        </w:rPr>
        <w:t>total</w:t>
      </w:r>
      <w:r w:rsidRPr="003A216D">
        <w:rPr>
          <w:rFonts w:ascii="Times New Roman" w:hAnsi="Times New Roman" w:cs="Times New Roman"/>
          <w:sz w:val="24"/>
          <w:szCs w:val="24"/>
        </w:rPr>
        <w:t xml:space="preserve"> </w:t>
      </w:r>
      <w:r>
        <w:rPr>
          <w:rFonts w:ascii="Times New Roman" w:hAnsi="Times New Roman" w:cs="Times New Roman"/>
          <w:sz w:val="24"/>
          <w:szCs w:val="24"/>
        </w:rPr>
        <w:t>detention</w:t>
      </w:r>
      <w:r w:rsidRPr="003A216D">
        <w:rPr>
          <w:rFonts w:ascii="Times New Roman" w:hAnsi="Times New Roman" w:cs="Times New Roman"/>
          <w:sz w:val="24"/>
          <w:szCs w:val="24"/>
        </w:rPr>
        <w:t xml:space="preserve"> </w:t>
      </w:r>
      <w:r>
        <w:rPr>
          <w:rFonts w:ascii="Times New Roman" w:hAnsi="Times New Roman" w:cs="Times New Roman"/>
          <w:sz w:val="24"/>
          <w:szCs w:val="24"/>
        </w:rPr>
        <w:t>period</w:t>
      </w:r>
      <w:r w:rsidRPr="003A216D">
        <w:rPr>
          <w:rFonts w:ascii="Times New Roman" w:hAnsi="Times New Roman" w:cs="Times New Roman"/>
          <w:sz w:val="24"/>
          <w:szCs w:val="24"/>
        </w:rPr>
        <w:t xml:space="preserve"> </w:t>
      </w:r>
      <w:r>
        <w:rPr>
          <w:rFonts w:ascii="Times New Roman" w:hAnsi="Times New Roman" w:cs="Times New Roman"/>
          <w:sz w:val="24"/>
          <w:szCs w:val="24"/>
        </w:rPr>
        <w:t>is</w:t>
      </w:r>
      <w:r w:rsidRPr="003A216D">
        <w:rPr>
          <w:rFonts w:ascii="Times New Roman" w:hAnsi="Times New Roman" w:cs="Times New Roman"/>
          <w:sz w:val="24"/>
          <w:szCs w:val="24"/>
        </w:rPr>
        <w:t xml:space="preserve"> 12 </w:t>
      </w:r>
      <w:r>
        <w:rPr>
          <w:rFonts w:ascii="Times New Roman" w:hAnsi="Times New Roman" w:cs="Times New Roman"/>
          <w:sz w:val="24"/>
          <w:szCs w:val="24"/>
        </w:rPr>
        <w:t xml:space="preserve">months, however, in exceptional cases this period can be extended up to 18 months (part 3 and 4). These </w:t>
      </w:r>
      <w:r w:rsidR="005F6F5E">
        <w:rPr>
          <w:rFonts w:ascii="Times New Roman" w:hAnsi="Times New Roman" w:cs="Times New Roman"/>
          <w:sz w:val="24"/>
          <w:szCs w:val="24"/>
        </w:rPr>
        <w:t xml:space="preserve">terms are established for </w:t>
      </w:r>
      <w:r>
        <w:rPr>
          <w:rFonts w:ascii="Times New Roman" w:hAnsi="Times New Roman" w:cs="Times New Roman"/>
          <w:sz w:val="24"/>
          <w:szCs w:val="24"/>
        </w:rPr>
        <w:t xml:space="preserve">detainees during preliminary investigation and prior to the filing of the case with the court. </w:t>
      </w:r>
    </w:p>
    <w:p w:rsidR="00407A74" w:rsidRPr="00D71874" w:rsidRDefault="00470C4A" w:rsidP="005F6F5E">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The</w:t>
      </w:r>
      <w:r w:rsidRPr="00470C4A">
        <w:rPr>
          <w:rFonts w:ascii="Times New Roman" w:hAnsi="Times New Roman" w:cs="Times New Roman"/>
          <w:sz w:val="24"/>
          <w:szCs w:val="24"/>
        </w:rPr>
        <w:t xml:space="preserve"> </w:t>
      </w:r>
      <w:r w:rsidR="003A216D">
        <w:rPr>
          <w:rFonts w:ascii="Times New Roman" w:hAnsi="Times New Roman" w:cs="Times New Roman"/>
          <w:sz w:val="24"/>
          <w:szCs w:val="24"/>
        </w:rPr>
        <w:t>CCP</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also</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contains</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detention</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period</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during</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the</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course</w:t>
      </w:r>
      <w:r w:rsidR="003A216D" w:rsidRPr="00470C4A">
        <w:rPr>
          <w:rFonts w:ascii="Times New Roman" w:hAnsi="Times New Roman" w:cs="Times New Roman"/>
          <w:sz w:val="24"/>
          <w:szCs w:val="24"/>
        </w:rPr>
        <w:t xml:space="preserve"> </w:t>
      </w:r>
      <w:r w:rsidR="003A216D">
        <w:rPr>
          <w:rFonts w:ascii="Times New Roman" w:hAnsi="Times New Roman" w:cs="Times New Roman"/>
          <w:sz w:val="24"/>
          <w:szCs w:val="24"/>
        </w:rPr>
        <w:t>of</w:t>
      </w:r>
      <w:r w:rsidR="003A216D" w:rsidRPr="00470C4A">
        <w:rPr>
          <w:rFonts w:ascii="Times New Roman" w:hAnsi="Times New Roman" w:cs="Times New Roman"/>
          <w:sz w:val="24"/>
          <w:szCs w:val="24"/>
        </w:rPr>
        <w:t xml:space="preserve"> </w:t>
      </w:r>
      <w:r>
        <w:rPr>
          <w:rFonts w:ascii="Times New Roman" w:hAnsi="Times New Roman" w:cs="Times New Roman"/>
          <w:sz w:val="24"/>
          <w:szCs w:val="24"/>
        </w:rPr>
        <w:t>judicial</w:t>
      </w:r>
      <w:r w:rsidRPr="00470C4A">
        <w:rPr>
          <w:rFonts w:ascii="Times New Roman" w:hAnsi="Times New Roman" w:cs="Times New Roman"/>
          <w:sz w:val="24"/>
          <w:szCs w:val="24"/>
        </w:rPr>
        <w:t xml:space="preserve"> </w:t>
      </w:r>
      <w:r>
        <w:rPr>
          <w:rFonts w:ascii="Times New Roman" w:hAnsi="Times New Roman" w:cs="Times New Roman"/>
          <w:sz w:val="24"/>
          <w:szCs w:val="24"/>
        </w:rPr>
        <w:t>review</w:t>
      </w:r>
      <w:r w:rsidRPr="00470C4A">
        <w:rPr>
          <w:rFonts w:ascii="Times New Roman" w:hAnsi="Times New Roman" w:cs="Times New Roman"/>
          <w:sz w:val="24"/>
          <w:szCs w:val="24"/>
        </w:rPr>
        <w:t xml:space="preserve"> </w:t>
      </w:r>
      <w:r>
        <w:rPr>
          <w:rFonts w:ascii="Times New Roman" w:hAnsi="Times New Roman" w:cs="Times New Roman"/>
          <w:sz w:val="24"/>
          <w:szCs w:val="24"/>
        </w:rPr>
        <w:t>of</w:t>
      </w:r>
      <w:r w:rsidRPr="00470C4A">
        <w:rPr>
          <w:rFonts w:ascii="Times New Roman" w:hAnsi="Times New Roman" w:cs="Times New Roman"/>
          <w:sz w:val="24"/>
          <w:szCs w:val="24"/>
        </w:rPr>
        <w:t xml:space="preserve"> </w:t>
      </w:r>
      <w:r>
        <w:rPr>
          <w:rFonts w:ascii="Times New Roman" w:hAnsi="Times New Roman" w:cs="Times New Roman"/>
          <w:sz w:val="24"/>
          <w:szCs w:val="24"/>
        </w:rPr>
        <w:t xml:space="preserve">criminal </w:t>
      </w:r>
      <w:r w:rsidRPr="00470C4A">
        <w:rPr>
          <w:rFonts w:ascii="Times New Roman" w:hAnsi="Times New Roman" w:cs="Times New Roman"/>
          <w:sz w:val="24"/>
          <w:szCs w:val="24"/>
        </w:rPr>
        <w:t xml:space="preserve">charges. </w:t>
      </w:r>
      <w:r>
        <w:rPr>
          <w:rFonts w:ascii="Times New Roman" w:hAnsi="Times New Roman" w:cs="Times New Roman"/>
          <w:sz w:val="24"/>
          <w:szCs w:val="24"/>
        </w:rPr>
        <w:t>So</w:t>
      </w:r>
      <w:r w:rsidRPr="00470C4A">
        <w:rPr>
          <w:rFonts w:ascii="Times New Roman" w:hAnsi="Times New Roman" w:cs="Times New Roman"/>
          <w:sz w:val="24"/>
          <w:szCs w:val="24"/>
        </w:rPr>
        <w:t xml:space="preserve">, </w:t>
      </w:r>
      <w:r>
        <w:rPr>
          <w:rFonts w:ascii="Times New Roman" w:hAnsi="Times New Roman" w:cs="Times New Roman"/>
          <w:sz w:val="24"/>
          <w:szCs w:val="24"/>
        </w:rPr>
        <w:t>in</w:t>
      </w:r>
      <w:r w:rsidRPr="00470C4A">
        <w:rPr>
          <w:rFonts w:ascii="Times New Roman" w:hAnsi="Times New Roman" w:cs="Times New Roman"/>
          <w:sz w:val="24"/>
          <w:szCs w:val="24"/>
        </w:rPr>
        <w:t xml:space="preserve"> </w:t>
      </w:r>
      <w:r>
        <w:rPr>
          <w:rFonts w:ascii="Times New Roman" w:hAnsi="Times New Roman" w:cs="Times New Roman"/>
          <w:sz w:val="24"/>
          <w:szCs w:val="24"/>
        </w:rPr>
        <w:t>accordance</w:t>
      </w:r>
      <w:r w:rsidRPr="00470C4A">
        <w:rPr>
          <w:rFonts w:ascii="Times New Roman" w:hAnsi="Times New Roman" w:cs="Times New Roman"/>
          <w:sz w:val="24"/>
          <w:szCs w:val="24"/>
        </w:rPr>
        <w:t xml:space="preserve"> </w:t>
      </w:r>
      <w:r>
        <w:rPr>
          <w:rFonts w:ascii="Times New Roman" w:hAnsi="Times New Roman" w:cs="Times New Roman"/>
          <w:sz w:val="24"/>
          <w:szCs w:val="24"/>
        </w:rPr>
        <w:t>with</w:t>
      </w:r>
      <w:r w:rsidRPr="00470C4A">
        <w:rPr>
          <w:rFonts w:ascii="Times New Roman" w:hAnsi="Times New Roman" w:cs="Times New Roman"/>
          <w:sz w:val="24"/>
          <w:szCs w:val="24"/>
        </w:rPr>
        <w:t xml:space="preserve"> </w:t>
      </w:r>
      <w:r>
        <w:rPr>
          <w:rFonts w:ascii="Times New Roman" w:hAnsi="Times New Roman" w:cs="Times New Roman"/>
          <w:sz w:val="24"/>
          <w:szCs w:val="24"/>
        </w:rPr>
        <w:t>article</w:t>
      </w:r>
      <w:r w:rsidRPr="00470C4A">
        <w:rPr>
          <w:rFonts w:ascii="Times New Roman" w:hAnsi="Times New Roman" w:cs="Times New Roman"/>
          <w:sz w:val="24"/>
          <w:szCs w:val="24"/>
        </w:rPr>
        <w:t xml:space="preserve"> 289 </w:t>
      </w:r>
      <w:r>
        <w:rPr>
          <w:rFonts w:ascii="Times New Roman" w:hAnsi="Times New Roman" w:cs="Times New Roman"/>
          <w:sz w:val="24"/>
          <w:szCs w:val="24"/>
        </w:rPr>
        <w:t>of</w:t>
      </w:r>
      <w:r w:rsidRPr="00470C4A">
        <w:rPr>
          <w:rFonts w:ascii="Times New Roman" w:hAnsi="Times New Roman" w:cs="Times New Roman"/>
          <w:sz w:val="24"/>
          <w:szCs w:val="24"/>
        </w:rPr>
        <w:t xml:space="preserve"> </w:t>
      </w:r>
      <w:r>
        <w:rPr>
          <w:rFonts w:ascii="Times New Roman" w:hAnsi="Times New Roman" w:cs="Times New Roman"/>
          <w:sz w:val="24"/>
          <w:szCs w:val="24"/>
        </w:rPr>
        <w:t>the</w:t>
      </w:r>
      <w:r w:rsidRPr="00470C4A">
        <w:rPr>
          <w:rFonts w:ascii="Times New Roman" w:hAnsi="Times New Roman" w:cs="Times New Roman"/>
          <w:sz w:val="24"/>
          <w:szCs w:val="24"/>
        </w:rPr>
        <w:t xml:space="preserve"> </w:t>
      </w:r>
      <w:r>
        <w:rPr>
          <w:rFonts w:ascii="Times New Roman" w:hAnsi="Times New Roman" w:cs="Times New Roman"/>
          <w:sz w:val="24"/>
          <w:szCs w:val="24"/>
        </w:rPr>
        <w:t>CCP</w:t>
      </w:r>
      <w:r w:rsidRPr="00470C4A">
        <w:rPr>
          <w:rFonts w:ascii="Times New Roman" w:hAnsi="Times New Roman" w:cs="Times New Roman"/>
          <w:sz w:val="24"/>
          <w:szCs w:val="24"/>
        </w:rPr>
        <w:t xml:space="preserve"> </w:t>
      </w:r>
      <w:r>
        <w:rPr>
          <w:rFonts w:ascii="Times New Roman" w:hAnsi="Times New Roman" w:cs="Times New Roman"/>
          <w:sz w:val="24"/>
          <w:szCs w:val="24"/>
        </w:rPr>
        <w:t>RT</w:t>
      </w:r>
      <w:r w:rsidRPr="00470C4A">
        <w:rPr>
          <w:rFonts w:ascii="Times New Roman" w:hAnsi="Times New Roman" w:cs="Times New Roman"/>
          <w:sz w:val="24"/>
          <w:szCs w:val="24"/>
        </w:rPr>
        <w:t xml:space="preserve"> </w:t>
      </w:r>
      <w:r>
        <w:rPr>
          <w:rFonts w:ascii="Times New Roman" w:hAnsi="Times New Roman" w:cs="Times New Roman"/>
          <w:sz w:val="24"/>
          <w:szCs w:val="24"/>
        </w:rPr>
        <w:t>the</w:t>
      </w:r>
      <w:r w:rsidRPr="00470C4A">
        <w:rPr>
          <w:rFonts w:ascii="Times New Roman" w:hAnsi="Times New Roman" w:cs="Times New Roman"/>
          <w:sz w:val="24"/>
          <w:szCs w:val="24"/>
        </w:rPr>
        <w:t xml:space="preserve"> </w:t>
      </w:r>
      <w:r>
        <w:rPr>
          <w:rFonts w:ascii="Times New Roman" w:hAnsi="Times New Roman" w:cs="Times New Roman"/>
          <w:sz w:val="24"/>
          <w:szCs w:val="24"/>
        </w:rPr>
        <w:t>defendant</w:t>
      </w:r>
      <w:r w:rsidRPr="00470C4A">
        <w:rPr>
          <w:rFonts w:ascii="Times New Roman" w:hAnsi="Times New Roman" w:cs="Times New Roman"/>
          <w:sz w:val="24"/>
          <w:szCs w:val="24"/>
        </w:rPr>
        <w:t>’</w:t>
      </w:r>
      <w:r>
        <w:rPr>
          <w:rFonts w:ascii="Times New Roman" w:hAnsi="Times New Roman" w:cs="Times New Roman"/>
          <w:sz w:val="24"/>
          <w:szCs w:val="24"/>
        </w:rPr>
        <w:t>s</w:t>
      </w:r>
      <w:r w:rsidRPr="00470C4A">
        <w:rPr>
          <w:rFonts w:ascii="Times New Roman" w:hAnsi="Times New Roman" w:cs="Times New Roman"/>
          <w:sz w:val="24"/>
          <w:szCs w:val="24"/>
        </w:rPr>
        <w:t xml:space="preserve"> </w:t>
      </w:r>
      <w:r>
        <w:rPr>
          <w:rFonts w:ascii="Times New Roman" w:hAnsi="Times New Roman" w:cs="Times New Roman"/>
          <w:sz w:val="24"/>
          <w:szCs w:val="24"/>
        </w:rPr>
        <w:t>detention</w:t>
      </w:r>
      <w:r w:rsidRPr="00470C4A">
        <w:rPr>
          <w:rFonts w:ascii="Times New Roman" w:hAnsi="Times New Roman" w:cs="Times New Roman"/>
          <w:sz w:val="24"/>
          <w:szCs w:val="24"/>
        </w:rPr>
        <w:t xml:space="preserve"> </w:t>
      </w:r>
      <w:r>
        <w:rPr>
          <w:rFonts w:ascii="Times New Roman" w:hAnsi="Times New Roman" w:cs="Times New Roman"/>
          <w:sz w:val="24"/>
          <w:szCs w:val="24"/>
        </w:rPr>
        <w:t>period</w:t>
      </w:r>
      <w:r w:rsidRPr="00470C4A">
        <w:rPr>
          <w:rFonts w:ascii="Times New Roman" w:hAnsi="Times New Roman" w:cs="Times New Roman"/>
          <w:sz w:val="24"/>
          <w:szCs w:val="24"/>
        </w:rPr>
        <w:t xml:space="preserve"> </w:t>
      </w:r>
      <w:r>
        <w:rPr>
          <w:rFonts w:ascii="Times New Roman" w:hAnsi="Times New Roman" w:cs="Times New Roman"/>
          <w:sz w:val="24"/>
          <w:szCs w:val="24"/>
        </w:rPr>
        <w:t>as</w:t>
      </w:r>
      <w:r w:rsidRPr="00470C4A">
        <w:rPr>
          <w:rFonts w:ascii="Times New Roman" w:hAnsi="Times New Roman" w:cs="Times New Roman"/>
          <w:sz w:val="24"/>
          <w:szCs w:val="24"/>
        </w:rPr>
        <w:t xml:space="preserve"> </w:t>
      </w:r>
      <w:r>
        <w:rPr>
          <w:rFonts w:ascii="Times New Roman" w:hAnsi="Times New Roman" w:cs="Times New Roman"/>
          <w:sz w:val="24"/>
          <w:szCs w:val="24"/>
        </w:rPr>
        <w:t>a</w:t>
      </w:r>
      <w:r w:rsidRPr="00470C4A">
        <w:rPr>
          <w:rFonts w:ascii="Times New Roman" w:hAnsi="Times New Roman" w:cs="Times New Roman"/>
          <w:sz w:val="24"/>
          <w:szCs w:val="24"/>
        </w:rPr>
        <w:t xml:space="preserve"> </w:t>
      </w:r>
      <w:r>
        <w:rPr>
          <w:rFonts w:ascii="Times New Roman" w:hAnsi="Times New Roman" w:cs="Times New Roman"/>
          <w:sz w:val="24"/>
          <w:szCs w:val="24"/>
        </w:rPr>
        <w:t>preventive</w:t>
      </w:r>
      <w:r w:rsidRPr="00470C4A">
        <w:rPr>
          <w:rFonts w:ascii="Times New Roman" w:hAnsi="Times New Roman" w:cs="Times New Roman"/>
          <w:sz w:val="24"/>
          <w:szCs w:val="24"/>
        </w:rPr>
        <w:t xml:space="preserve"> </w:t>
      </w:r>
      <w:r>
        <w:rPr>
          <w:rFonts w:ascii="Times New Roman" w:hAnsi="Times New Roman" w:cs="Times New Roman"/>
          <w:sz w:val="24"/>
          <w:szCs w:val="24"/>
        </w:rPr>
        <w:t>measure</w:t>
      </w:r>
      <w:r w:rsidRPr="00470C4A">
        <w:rPr>
          <w:rFonts w:ascii="Times New Roman" w:hAnsi="Times New Roman" w:cs="Times New Roman"/>
          <w:sz w:val="24"/>
          <w:szCs w:val="24"/>
        </w:rPr>
        <w:t xml:space="preserve"> </w:t>
      </w:r>
      <w:r>
        <w:rPr>
          <w:rFonts w:ascii="Times New Roman" w:hAnsi="Times New Roman" w:cs="Times New Roman"/>
          <w:sz w:val="24"/>
          <w:szCs w:val="24"/>
        </w:rPr>
        <w:t>from</w:t>
      </w:r>
      <w:r w:rsidRPr="00470C4A">
        <w:rPr>
          <w:rFonts w:ascii="Times New Roman" w:hAnsi="Times New Roman" w:cs="Times New Roman"/>
          <w:sz w:val="24"/>
          <w:szCs w:val="24"/>
        </w:rPr>
        <w:t xml:space="preserve"> </w:t>
      </w:r>
      <w:r>
        <w:rPr>
          <w:rFonts w:ascii="Times New Roman" w:hAnsi="Times New Roman" w:cs="Times New Roman"/>
          <w:sz w:val="24"/>
          <w:szCs w:val="24"/>
        </w:rPr>
        <w:t>the</w:t>
      </w:r>
      <w:r w:rsidRPr="00470C4A">
        <w:rPr>
          <w:rFonts w:ascii="Times New Roman" w:hAnsi="Times New Roman" w:cs="Times New Roman"/>
          <w:sz w:val="24"/>
          <w:szCs w:val="24"/>
        </w:rPr>
        <w:t xml:space="preserve"> </w:t>
      </w:r>
      <w:r>
        <w:rPr>
          <w:rFonts w:ascii="Times New Roman" w:hAnsi="Times New Roman" w:cs="Times New Roman"/>
          <w:sz w:val="24"/>
          <w:szCs w:val="24"/>
        </w:rPr>
        <w:t>day</w:t>
      </w:r>
      <w:r w:rsidRPr="00470C4A">
        <w:rPr>
          <w:rFonts w:ascii="Times New Roman" w:hAnsi="Times New Roman" w:cs="Times New Roman"/>
          <w:sz w:val="24"/>
          <w:szCs w:val="24"/>
        </w:rPr>
        <w:t xml:space="preserve"> </w:t>
      </w:r>
      <w:r>
        <w:rPr>
          <w:rFonts w:ascii="Times New Roman" w:hAnsi="Times New Roman" w:cs="Times New Roman"/>
          <w:sz w:val="24"/>
          <w:szCs w:val="24"/>
        </w:rPr>
        <w:t>the</w:t>
      </w:r>
      <w:r w:rsidRPr="00470C4A">
        <w:rPr>
          <w:rFonts w:ascii="Times New Roman" w:hAnsi="Times New Roman" w:cs="Times New Roman"/>
          <w:sz w:val="24"/>
          <w:szCs w:val="24"/>
        </w:rPr>
        <w:t xml:space="preserve"> </w:t>
      </w:r>
      <w:r>
        <w:rPr>
          <w:rFonts w:ascii="Times New Roman" w:hAnsi="Times New Roman" w:cs="Times New Roman"/>
          <w:sz w:val="24"/>
          <w:szCs w:val="24"/>
        </w:rPr>
        <w:t>case</w:t>
      </w:r>
      <w:r w:rsidRPr="00470C4A">
        <w:rPr>
          <w:rFonts w:ascii="Times New Roman" w:hAnsi="Times New Roman" w:cs="Times New Roman"/>
          <w:sz w:val="24"/>
          <w:szCs w:val="24"/>
        </w:rPr>
        <w:t xml:space="preserve"> </w:t>
      </w:r>
      <w:r>
        <w:rPr>
          <w:rFonts w:ascii="Times New Roman" w:hAnsi="Times New Roman" w:cs="Times New Roman"/>
          <w:sz w:val="24"/>
          <w:szCs w:val="24"/>
        </w:rPr>
        <w:t xml:space="preserve">is brought to court and prior to sentencing cannot exceed 6 months, but in exceptional cases </w:t>
      </w:r>
      <w:r w:rsidR="005F6F5E">
        <w:rPr>
          <w:rFonts w:ascii="Times New Roman" w:hAnsi="Times New Roman" w:cs="Times New Roman"/>
          <w:sz w:val="24"/>
          <w:szCs w:val="24"/>
        </w:rPr>
        <w:t xml:space="preserve">it can be extended as long as </w:t>
      </w:r>
      <w:r>
        <w:rPr>
          <w:rFonts w:ascii="Times New Roman" w:hAnsi="Times New Roman" w:cs="Times New Roman"/>
          <w:sz w:val="24"/>
          <w:szCs w:val="24"/>
        </w:rPr>
        <w:t xml:space="preserve">12 months.  </w:t>
      </w:r>
      <w:r w:rsidR="00D71874">
        <w:rPr>
          <w:rFonts w:ascii="Times New Roman" w:hAnsi="Times New Roman" w:cs="Times New Roman"/>
          <w:sz w:val="24"/>
          <w:szCs w:val="24"/>
        </w:rPr>
        <w:t>Thus, the country’s legislation provides for maximum detention period of 30 months (18 months during preliminary investigation of the criminal case and 12 months during review of the case in the court)</w:t>
      </w:r>
      <w:r w:rsidR="00407A74" w:rsidRPr="00D71874">
        <w:rPr>
          <w:rFonts w:ascii="Times New Roman" w:eastAsia="Times New Roman" w:hAnsi="Times New Roman" w:cs="Times New Roman"/>
          <w:sz w:val="24"/>
          <w:szCs w:val="24"/>
          <w:lang w:eastAsia="ru-RU"/>
        </w:rPr>
        <w:t xml:space="preserve">. </w:t>
      </w:r>
    </w:p>
    <w:p w:rsidR="003E1DCC" w:rsidRPr="00D71874" w:rsidRDefault="00D71874" w:rsidP="00D71874">
      <w:pPr>
        <w:pStyle w:val="a6"/>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Question</w:t>
      </w:r>
      <w:r w:rsidR="003E1DCC" w:rsidRPr="00D71874">
        <w:rPr>
          <w:rFonts w:ascii="Times New Roman" w:hAnsi="Times New Roman" w:cs="Times New Roman"/>
          <w:b/>
          <w:sz w:val="24"/>
          <w:szCs w:val="24"/>
        </w:rPr>
        <w:t>:</w:t>
      </w:r>
      <w:r w:rsidR="003E1DCC" w:rsidRPr="00D71874">
        <w:rPr>
          <w:rFonts w:ascii="Times New Roman" w:hAnsi="Times New Roman" w:cs="Times New Roman"/>
          <w:sz w:val="24"/>
          <w:szCs w:val="24"/>
        </w:rPr>
        <w:t xml:space="preserve"> </w:t>
      </w:r>
      <w:r>
        <w:rPr>
          <w:rFonts w:ascii="Times New Roman" w:hAnsi="Times New Roman" w:cs="Times New Roman"/>
          <w:b/>
          <w:bCs/>
          <w:sz w:val="24"/>
          <w:szCs w:val="24"/>
        </w:rPr>
        <w:t>Kindly</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provide</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information</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on</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what</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measures</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are</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being</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taken</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to</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bring</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the</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CCP</w:t>
      </w:r>
      <w:r w:rsidRPr="00D71874">
        <w:rPr>
          <w:rFonts w:ascii="Times New Roman" w:hAnsi="Times New Roman" w:cs="Times New Roman"/>
          <w:b/>
          <w:bCs/>
          <w:sz w:val="24"/>
          <w:szCs w:val="24"/>
        </w:rPr>
        <w:t xml:space="preserve"> </w:t>
      </w:r>
      <w:r>
        <w:rPr>
          <w:rFonts w:ascii="Times New Roman" w:hAnsi="Times New Roman" w:cs="Times New Roman"/>
          <w:b/>
          <w:bCs/>
          <w:sz w:val="24"/>
          <w:szCs w:val="24"/>
        </w:rPr>
        <w:t>provision on 18 months detention period during preliminary detention and 12 months detention period during judicial review in compliance with the requirements of article 9 of the ICCPR</w:t>
      </w:r>
      <w:r w:rsidR="003E1DCC" w:rsidRPr="00D71874">
        <w:rPr>
          <w:rFonts w:ascii="Times New Roman" w:hAnsi="Times New Roman" w:cs="Times New Roman"/>
          <w:b/>
          <w:sz w:val="24"/>
          <w:szCs w:val="24"/>
        </w:rPr>
        <w:t>?</w:t>
      </w:r>
    </w:p>
    <w:p w:rsidR="003274C7" w:rsidRPr="00D71874" w:rsidRDefault="003274C7" w:rsidP="003E1DCC">
      <w:pPr>
        <w:spacing w:after="0" w:line="240" w:lineRule="auto"/>
        <w:jc w:val="both"/>
        <w:rPr>
          <w:rFonts w:ascii="Times New Roman" w:hAnsi="Times New Roman" w:cs="Times New Roman"/>
          <w:b/>
          <w:sz w:val="24"/>
          <w:szCs w:val="24"/>
        </w:rPr>
      </w:pPr>
    </w:p>
    <w:p w:rsidR="003274C7" w:rsidRPr="00CA3647" w:rsidRDefault="00D71874" w:rsidP="005F6F5E">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country</w:t>
      </w:r>
      <w:r w:rsidRPr="009E101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legislation</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guarantees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lawyer</w:t>
      </w:r>
      <w:r w:rsidRPr="009E101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access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citizens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detained</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investigative</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wards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TDCs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w:t>
      </w:r>
      <w:r w:rsidR="005F6F5E">
        <w:rPr>
          <w:rFonts w:ascii="Times New Roman" w:hAnsi="Times New Roman" w:cs="Times New Roman"/>
          <w:sz w:val="24"/>
          <w:szCs w:val="24"/>
          <w:shd w:val="clear" w:color="auto" w:fill="FFFFFF"/>
        </w:rPr>
        <w:t xml:space="preserve">ased on </w:t>
      </w:r>
      <w:r>
        <w:rPr>
          <w:rFonts w:ascii="Times New Roman" w:hAnsi="Times New Roman" w:cs="Times New Roman"/>
          <w:sz w:val="24"/>
          <w:szCs w:val="24"/>
          <w:shd w:val="clear" w:color="auto" w:fill="FFFFFF"/>
        </w:rPr>
        <w:t>presenting</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lawyer</w:t>
      </w:r>
      <w:r w:rsidRPr="009E101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ID</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however</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practice</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institutions</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administration</w:t>
      </w:r>
      <w:r w:rsidRPr="009E10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requires</w:t>
      </w:r>
      <w:r w:rsidRPr="009E1010">
        <w:rPr>
          <w:rFonts w:ascii="Times New Roman" w:hAnsi="Times New Roman" w:cs="Times New Roman"/>
          <w:sz w:val="24"/>
          <w:szCs w:val="24"/>
          <w:shd w:val="clear" w:color="auto" w:fill="FFFFFF"/>
        </w:rPr>
        <w:t xml:space="preserve"> </w:t>
      </w:r>
      <w:r w:rsidR="009E1010">
        <w:rPr>
          <w:rFonts w:ascii="Times New Roman" w:hAnsi="Times New Roman" w:cs="Times New Roman"/>
          <w:sz w:val="24"/>
          <w:szCs w:val="24"/>
          <w:shd w:val="clear" w:color="auto" w:fill="FFFFFF"/>
        </w:rPr>
        <w:t>written permission of investigators and other law-enforcement officer who carry out the investigation of the case. What</w:t>
      </w:r>
      <w:r w:rsidR="009E1010" w:rsidRPr="00CA3647">
        <w:rPr>
          <w:rFonts w:ascii="Times New Roman" w:hAnsi="Times New Roman" w:cs="Times New Roman"/>
          <w:sz w:val="24"/>
          <w:szCs w:val="24"/>
          <w:shd w:val="clear" w:color="auto" w:fill="FFFFFF"/>
        </w:rPr>
        <w:t xml:space="preserve"> </w:t>
      </w:r>
      <w:r w:rsidR="009E1010">
        <w:rPr>
          <w:rFonts w:ascii="Times New Roman" w:hAnsi="Times New Roman" w:cs="Times New Roman"/>
          <w:sz w:val="24"/>
          <w:szCs w:val="24"/>
          <w:shd w:val="clear" w:color="auto" w:fill="FFFFFF"/>
        </w:rPr>
        <w:t>does</w:t>
      </w:r>
      <w:r w:rsidR="009E1010" w:rsidRPr="00CA3647">
        <w:rPr>
          <w:rFonts w:ascii="Times New Roman" w:hAnsi="Times New Roman" w:cs="Times New Roman"/>
          <w:sz w:val="24"/>
          <w:szCs w:val="24"/>
          <w:shd w:val="clear" w:color="auto" w:fill="FFFFFF"/>
        </w:rPr>
        <w:t xml:space="preserve"> </w:t>
      </w:r>
      <w:r w:rsidR="009E1010">
        <w:rPr>
          <w:rFonts w:ascii="Times New Roman" w:hAnsi="Times New Roman" w:cs="Times New Roman"/>
          <w:sz w:val="24"/>
          <w:szCs w:val="24"/>
          <w:shd w:val="clear" w:color="auto" w:fill="FFFFFF"/>
        </w:rPr>
        <w:t>the</w:t>
      </w:r>
      <w:r w:rsidR="009E1010" w:rsidRPr="00CA3647">
        <w:rPr>
          <w:rFonts w:ascii="Times New Roman" w:hAnsi="Times New Roman" w:cs="Times New Roman"/>
          <w:sz w:val="24"/>
          <w:szCs w:val="24"/>
          <w:shd w:val="clear" w:color="auto" w:fill="FFFFFF"/>
        </w:rPr>
        <w:t xml:space="preserve"> </w:t>
      </w:r>
      <w:r w:rsidR="009E1010">
        <w:rPr>
          <w:rFonts w:ascii="Times New Roman" w:hAnsi="Times New Roman" w:cs="Times New Roman"/>
          <w:sz w:val="24"/>
          <w:szCs w:val="24"/>
          <w:shd w:val="clear" w:color="auto" w:fill="FFFFFF"/>
        </w:rPr>
        <w:t>state</w:t>
      </w:r>
      <w:r w:rsidR="009E1010" w:rsidRPr="00CA3647">
        <w:rPr>
          <w:rFonts w:ascii="Times New Roman" w:hAnsi="Times New Roman" w:cs="Times New Roman"/>
          <w:sz w:val="24"/>
          <w:szCs w:val="24"/>
          <w:shd w:val="clear" w:color="auto" w:fill="FFFFFF"/>
        </w:rPr>
        <w:t xml:space="preserve"> </w:t>
      </w:r>
      <w:r w:rsidR="009E1010">
        <w:rPr>
          <w:rFonts w:ascii="Times New Roman" w:hAnsi="Times New Roman" w:cs="Times New Roman"/>
          <w:sz w:val="24"/>
          <w:szCs w:val="24"/>
          <w:shd w:val="clear" w:color="auto" w:fill="FFFFFF"/>
        </w:rPr>
        <w:t>do</w:t>
      </w:r>
      <w:r w:rsidR="009E1010" w:rsidRPr="00CA3647">
        <w:rPr>
          <w:rFonts w:ascii="Times New Roman" w:hAnsi="Times New Roman" w:cs="Times New Roman"/>
          <w:sz w:val="24"/>
          <w:szCs w:val="24"/>
          <w:shd w:val="clear" w:color="auto" w:fill="FFFFFF"/>
        </w:rPr>
        <w:t xml:space="preserve"> </w:t>
      </w:r>
      <w:r w:rsidR="00CA3647">
        <w:rPr>
          <w:rFonts w:ascii="Times New Roman" w:hAnsi="Times New Roman" w:cs="Times New Roman"/>
          <w:sz w:val="24"/>
          <w:szCs w:val="24"/>
          <w:shd w:val="clear" w:color="auto" w:fill="FFFFFF"/>
        </w:rPr>
        <w:t>for the norms of the legislation to be implemented in practice</w:t>
      </w:r>
      <w:r w:rsidR="003274C7" w:rsidRPr="00CA3647">
        <w:rPr>
          <w:rFonts w:ascii="Times New Roman" w:hAnsi="Times New Roman" w:cs="Times New Roman"/>
          <w:sz w:val="24"/>
          <w:szCs w:val="24"/>
          <w:shd w:val="clear" w:color="auto" w:fill="FFFFFF"/>
        </w:rPr>
        <w:t xml:space="preserve">? </w:t>
      </w:r>
    </w:p>
    <w:p w:rsidR="003274C7" w:rsidRPr="00E37D21" w:rsidRDefault="00CA3647" w:rsidP="00CA3647">
      <w:pPr>
        <w:shd w:val="clear" w:color="auto" w:fill="FFFFFF"/>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Questions</w:t>
      </w:r>
      <w:r w:rsidR="003274C7" w:rsidRPr="00E37D21">
        <w:rPr>
          <w:rFonts w:ascii="Times New Roman" w:hAnsi="Times New Roman" w:cs="Times New Roman"/>
          <w:b/>
          <w:sz w:val="24"/>
          <w:szCs w:val="24"/>
          <w:lang w:val="ru-RU"/>
        </w:rPr>
        <w:t xml:space="preserve">: </w:t>
      </w:r>
    </w:p>
    <w:p w:rsidR="003274C7" w:rsidRPr="00E61168" w:rsidRDefault="00CA3647" w:rsidP="00E61168">
      <w:pPr>
        <w:pStyle w:val="a6"/>
        <w:numPr>
          <w:ilvl w:val="0"/>
          <w:numId w:val="30"/>
        </w:num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Kindly</w:t>
      </w:r>
      <w:r w:rsidRPr="00E61168">
        <w:rPr>
          <w:rFonts w:ascii="Times New Roman" w:hAnsi="Times New Roman" w:cs="Times New Roman"/>
          <w:b/>
          <w:sz w:val="24"/>
          <w:szCs w:val="24"/>
        </w:rPr>
        <w:t xml:space="preserve"> </w:t>
      </w:r>
      <w:r>
        <w:rPr>
          <w:rFonts w:ascii="Times New Roman" w:hAnsi="Times New Roman" w:cs="Times New Roman"/>
          <w:b/>
          <w:sz w:val="24"/>
          <w:szCs w:val="24"/>
        </w:rPr>
        <w:t>answer</w:t>
      </w:r>
      <w:r w:rsidRPr="00E61168">
        <w:rPr>
          <w:rFonts w:ascii="Times New Roman" w:hAnsi="Times New Roman" w:cs="Times New Roman"/>
          <w:b/>
          <w:sz w:val="24"/>
          <w:szCs w:val="24"/>
        </w:rPr>
        <w:t xml:space="preserve">, </w:t>
      </w:r>
      <w:r>
        <w:rPr>
          <w:rFonts w:ascii="Times New Roman" w:hAnsi="Times New Roman" w:cs="Times New Roman"/>
          <w:b/>
          <w:sz w:val="24"/>
          <w:szCs w:val="24"/>
        </w:rPr>
        <w:t>how</w:t>
      </w:r>
      <w:r w:rsidRPr="00E61168">
        <w:rPr>
          <w:rFonts w:ascii="Times New Roman" w:hAnsi="Times New Roman" w:cs="Times New Roman"/>
          <w:b/>
          <w:sz w:val="24"/>
          <w:szCs w:val="24"/>
        </w:rPr>
        <w:t xml:space="preserve"> </w:t>
      </w:r>
      <w:r>
        <w:rPr>
          <w:rFonts w:ascii="Times New Roman" w:hAnsi="Times New Roman" w:cs="Times New Roman"/>
          <w:b/>
          <w:sz w:val="24"/>
          <w:szCs w:val="24"/>
        </w:rPr>
        <w:t>is</w:t>
      </w:r>
      <w:r w:rsidRPr="00E61168">
        <w:rPr>
          <w:rFonts w:ascii="Times New Roman" w:hAnsi="Times New Roman" w:cs="Times New Roman"/>
          <w:b/>
          <w:sz w:val="24"/>
          <w:szCs w:val="24"/>
        </w:rPr>
        <w:t xml:space="preserve"> </w:t>
      </w:r>
      <w:r>
        <w:rPr>
          <w:rFonts w:ascii="Times New Roman" w:hAnsi="Times New Roman" w:cs="Times New Roman"/>
          <w:b/>
          <w:sz w:val="24"/>
          <w:szCs w:val="24"/>
        </w:rPr>
        <w:t>it</w:t>
      </w:r>
      <w:r w:rsidRPr="00E61168">
        <w:rPr>
          <w:rFonts w:ascii="Times New Roman" w:hAnsi="Times New Roman" w:cs="Times New Roman"/>
          <w:b/>
          <w:sz w:val="24"/>
          <w:szCs w:val="24"/>
        </w:rPr>
        <w:t xml:space="preserve"> </w:t>
      </w:r>
      <w:r>
        <w:rPr>
          <w:rFonts w:ascii="Times New Roman" w:hAnsi="Times New Roman" w:cs="Times New Roman"/>
          <w:b/>
          <w:sz w:val="24"/>
          <w:szCs w:val="24"/>
        </w:rPr>
        <w:t>expected</w:t>
      </w:r>
      <w:r w:rsidRPr="00E61168">
        <w:rPr>
          <w:rFonts w:ascii="Times New Roman" w:hAnsi="Times New Roman" w:cs="Times New Roman"/>
          <w:b/>
          <w:sz w:val="24"/>
          <w:szCs w:val="24"/>
        </w:rPr>
        <w:t xml:space="preserve"> </w:t>
      </w:r>
      <w:r>
        <w:rPr>
          <w:rFonts w:ascii="Times New Roman" w:hAnsi="Times New Roman" w:cs="Times New Roman"/>
          <w:b/>
          <w:sz w:val="24"/>
          <w:szCs w:val="24"/>
        </w:rPr>
        <w:t>to</w:t>
      </w:r>
      <w:r w:rsidRPr="00E61168">
        <w:rPr>
          <w:rFonts w:ascii="Times New Roman" w:hAnsi="Times New Roman" w:cs="Times New Roman"/>
          <w:b/>
          <w:sz w:val="24"/>
          <w:szCs w:val="24"/>
        </w:rPr>
        <w:t xml:space="preserve"> </w:t>
      </w:r>
      <w:r>
        <w:rPr>
          <w:rFonts w:ascii="Times New Roman" w:hAnsi="Times New Roman" w:cs="Times New Roman"/>
          <w:b/>
          <w:sz w:val="24"/>
          <w:szCs w:val="24"/>
        </w:rPr>
        <w:t>ensure</w:t>
      </w:r>
      <w:r w:rsidRPr="00E61168">
        <w:rPr>
          <w:rFonts w:ascii="Times New Roman" w:hAnsi="Times New Roman" w:cs="Times New Roman"/>
          <w:b/>
          <w:sz w:val="24"/>
          <w:szCs w:val="24"/>
        </w:rPr>
        <w:t xml:space="preserve"> </w:t>
      </w:r>
      <w:r>
        <w:rPr>
          <w:rFonts w:ascii="Times New Roman" w:hAnsi="Times New Roman" w:cs="Times New Roman"/>
          <w:b/>
          <w:sz w:val="24"/>
          <w:szCs w:val="24"/>
        </w:rPr>
        <w:t>unrestricted</w:t>
      </w:r>
      <w:r w:rsidRPr="00E61168">
        <w:rPr>
          <w:rFonts w:ascii="Times New Roman" w:hAnsi="Times New Roman" w:cs="Times New Roman"/>
          <w:b/>
          <w:sz w:val="24"/>
          <w:szCs w:val="24"/>
        </w:rPr>
        <w:t xml:space="preserve"> </w:t>
      </w:r>
      <w:r>
        <w:rPr>
          <w:rFonts w:ascii="Times New Roman" w:hAnsi="Times New Roman" w:cs="Times New Roman"/>
          <w:b/>
          <w:sz w:val="24"/>
          <w:szCs w:val="24"/>
        </w:rPr>
        <w:t>access</w:t>
      </w:r>
      <w:r w:rsidRPr="00E61168">
        <w:rPr>
          <w:rFonts w:ascii="Times New Roman" w:hAnsi="Times New Roman" w:cs="Times New Roman"/>
          <w:b/>
          <w:sz w:val="24"/>
          <w:szCs w:val="24"/>
        </w:rPr>
        <w:t xml:space="preserve"> </w:t>
      </w:r>
      <w:r>
        <w:rPr>
          <w:rFonts w:ascii="Times New Roman" w:hAnsi="Times New Roman" w:cs="Times New Roman"/>
          <w:b/>
          <w:sz w:val="24"/>
          <w:szCs w:val="24"/>
        </w:rPr>
        <w:t>of</w:t>
      </w:r>
      <w:r w:rsidRPr="00E61168">
        <w:rPr>
          <w:rFonts w:ascii="Times New Roman" w:hAnsi="Times New Roman" w:cs="Times New Roman"/>
          <w:b/>
          <w:sz w:val="24"/>
          <w:szCs w:val="24"/>
        </w:rPr>
        <w:t xml:space="preserve"> </w:t>
      </w:r>
      <w:r>
        <w:rPr>
          <w:rFonts w:ascii="Times New Roman" w:hAnsi="Times New Roman" w:cs="Times New Roman"/>
          <w:b/>
          <w:sz w:val="24"/>
          <w:szCs w:val="24"/>
        </w:rPr>
        <w:t>lawyers</w:t>
      </w:r>
      <w:r w:rsidRPr="00E61168">
        <w:rPr>
          <w:rFonts w:ascii="Times New Roman" w:hAnsi="Times New Roman" w:cs="Times New Roman"/>
          <w:b/>
          <w:sz w:val="24"/>
          <w:szCs w:val="24"/>
        </w:rPr>
        <w:t xml:space="preserve"> </w:t>
      </w:r>
      <w:r>
        <w:rPr>
          <w:rFonts w:ascii="Times New Roman" w:hAnsi="Times New Roman" w:cs="Times New Roman"/>
          <w:b/>
          <w:sz w:val="24"/>
          <w:szCs w:val="24"/>
        </w:rPr>
        <w:t>to</w:t>
      </w:r>
      <w:r w:rsidRPr="00E61168">
        <w:rPr>
          <w:rFonts w:ascii="Times New Roman" w:hAnsi="Times New Roman" w:cs="Times New Roman"/>
          <w:b/>
          <w:sz w:val="24"/>
          <w:szCs w:val="24"/>
        </w:rPr>
        <w:t xml:space="preserve"> </w:t>
      </w:r>
      <w:r>
        <w:rPr>
          <w:rFonts w:ascii="Times New Roman" w:hAnsi="Times New Roman" w:cs="Times New Roman"/>
          <w:b/>
          <w:sz w:val="24"/>
          <w:szCs w:val="24"/>
        </w:rPr>
        <w:t>their</w:t>
      </w:r>
      <w:r w:rsidRPr="00E61168">
        <w:rPr>
          <w:rFonts w:ascii="Times New Roman" w:hAnsi="Times New Roman" w:cs="Times New Roman"/>
          <w:b/>
          <w:sz w:val="24"/>
          <w:szCs w:val="24"/>
        </w:rPr>
        <w:t xml:space="preserve"> </w:t>
      </w:r>
      <w:r>
        <w:rPr>
          <w:rFonts w:ascii="Times New Roman" w:hAnsi="Times New Roman" w:cs="Times New Roman"/>
          <w:b/>
          <w:sz w:val="24"/>
          <w:szCs w:val="24"/>
        </w:rPr>
        <w:t>clients</w:t>
      </w:r>
      <w:r w:rsidRPr="00E61168">
        <w:rPr>
          <w:rFonts w:ascii="Times New Roman" w:hAnsi="Times New Roman" w:cs="Times New Roman"/>
          <w:b/>
          <w:sz w:val="24"/>
          <w:szCs w:val="24"/>
        </w:rPr>
        <w:t xml:space="preserve"> </w:t>
      </w:r>
      <w:r>
        <w:rPr>
          <w:rFonts w:ascii="Times New Roman" w:hAnsi="Times New Roman" w:cs="Times New Roman"/>
          <w:b/>
          <w:sz w:val="24"/>
          <w:szCs w:val="24"/>
        </w:rPr>
        <w:t>who</w:t>
      </w:r>
      <w:r w:rsidRPr="00E61168">
        <w:rPr>
          <w:rFonts w:ascii="Times New Roman" w:hAnsi="Times New Roman" w:cs="Times New Roman"/>
          <w:b/>
          <w:sz w:val="24"/>
          <w:szCs w:val="24"/>
        </w:rPr>
        <w:t xml:space="preserve"> </w:t>
      </w:r>
      <w:r>
        <w:rPr>
          <w:rFonts w:ascii="Times New Roman" w:hAnsi="Times New Roman" w:cs="Times New Roman"/>
          <w:b/>
          <w:sz w:val="24"/>
          <w:szCs w:val="24"/>
        </w:rPr>
        <w:t>are</w:t>
      </w:r>
      <w:r w:rsidRPr="00E61168">
        <w:rPr>
          <w:rFonts w:ascii="Times New Roman" w:hAnsi="Times New Roman" w:cs="Times New Roman"/>
          <w:b/>
          <w:sz w:val="24"/>
          <w:szCs w:val="24"/>
        </w:rPr>
        <w:t xml:space="preserve"> </w:t>
      </w:r>
      <w:r>
        <w:rPr>
          <w:rFonts w:ascii="Times New Roman" w:hAnsi="Times New Roman" w:cs="Times New Roman"/>
          <w:b/>
          <w:sz w:val="24"/>
          <w:szCs w:val="24"/>
        </w:rPr>
        <w:t>in</w:t>
      </w:r>
      <w:r w:rsidRPr="00E61168">
        <w:rPr>
          <w:rFonts w:ascii="Times New Roman" w:hAnsi="Times New Roman" w:cs="Times New Roman"/>
          <w:b/>
          <w:sz w:val="24"/>
          <w:szCs w:val="24"/>
        </w:rPr>
        <w:t xml:space="preserve"> </w:t>
      </w:r>
      <w:r>
        <w:rPr>
          <w:rFonts w:ascii="Times New Roman" w:hAnsi="Times New Roman" w:cs="Times New Roman"/>
          <w:b/>
          <w:sz w:val="24"/>
          <w:szCs w:val="24"/>
        </w:rPr>
        <w:t>closed</w:t>
      </w:r>
      <w:r w:rsidRPr="00E61168">
        <w:rPr>
          <w:rFonts w:ascii="Times New Roman" w:hAnsi="Times New Roman" w:cs="Times New Roman"/>
          <w:b/>
          <w:sz w:val="24"/>
          <w:szCs w:val="24"/>
        </w:rPr>
        <w:t xml:space="preserve"> </w:t>
      </w:r>
      <w:r>
        <w:rPr>
          <w:rFonts w:ascii="Times New Roman" w:hAnsi="Times New Roman" w:cs="Times New Roman"/>
          <w:b/>
          <w:sz w:val="24"/>
          <w:szCs w:val="24"/>
        </w:rPr>
        <w:t>institutions</w:t>
      </w:r>
      <w:r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on</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criminal</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charges</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without</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requiring</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special</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permissions</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but</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only</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based</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on</w:t>
      </w:r>
      <w:r w:rsidR="00E61168"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orders</w:t>
      </w:r>
      <w:r w:rsidR="003274C7" w:rsidRPr="00E61168">
        <w:rPr>
          <w:rFonts w:ascii="Times New Roman" w:hAnsi="Times New Roman" w:cs="Times New Roman"/>
          <w:b/>
          <w:sz w:val="24"/>
          <w:szCs w:val="24"/>
        </w:rPr>
        <w:t xml:space="preserve">? </w:t>
      </w:r>
      <w:r w:rsidR="00E61168">
        <w:rPr>
          <w:rFonts w:ascii="Times New Roman" w:hAnsi="Times New Roman" w:cs="Times New Roman"/>
          <w:b/>
          <w:sz w:val="24"/>
          <w:szCs w:val="24"/>
        </w:rPr>
        <w:t>What measures are taken for practical applications of legislative norms ensuring lawyers’ unrestricted access to their clients</w:t>
      </w:r>
      <w:r w:rsidR="003274C7" w:rsidRPr="00E61168">
        <w:rPr>
          <w:rFonts w:ascii="Times New Roman" w:eastAsia="Times New Roman" w:hAnsi="Times New Roman" w:cs="Times New Roman"/>
          <w:b/>
          <w:sz w:val="24"/>
          <w:szCs w:val="24"/>
          <w:lang w:eastAsia="ru-RU"/>
        </w:rPr>
        <w:t xml:space="preserve">?  </w:t>
      </w:r>
    </w:p>
    <w:p w:rsidR="003274C7" w:rsidRPr="00B97051" w:rsidRDefault="00E61168" w:rsidP="00070549">
      <w:pPr>
        <w:pStyle w:val="a6"/>
        <w:numPr>
          <w:ilvl w:val="0"/>
          <w:numId w:val="30"/>
        </w:num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Have</w:t>
      </w:r>
      <w:r w:rsidRPr="00B970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there</w:t>
      </w:r>
      <w:r w:rsidRPr="00B970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been</w:t>
      </w:r>
      <w:r w:rsidRPr="00B970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cases</w:t>
      </w:r>
      <w:r w:rsidRPr="00B97051">
        <w:rPr>
          <w:rFonts w:ascii="Times New Roman" w:eastAsia="Times New Roman" w:hAnsi="Times New Roman" w:cs="Times New Roman"/>
          <w:b/>
          <w:sz w:val="24"/>
          <w:szCs w:val="24"/>
          <w:lang w:eastAsia="ru-RU"/>
        </w:rPr>
        <w:t xml:space="preserve"> </w:t>
      </w:r>
      <w:r w:rsidR="00070549">
        <w:rPr>
          <w:rFonts w:ascii="Times New Roman" w:eastAsia="Times New Roman" w:hAnsi="Times New Roman" w:cs="Times New Roman"/>
          <w:b/>
          <w:sz w:val="24"/>
          <w:szCs w:val="24"/>
          <w:lang w:eastAsia="ru-RU"/>
        </w:rPr>
        <w:t xml:space="preserve">when the </w:t>
      </w:r>
      <w:r w:rsidR="00DA2433">
        <w:rPr>
          <w:rFonts w:ascii="Times New Roman" w:eastAsia="Times New Roman" w:hAnsi="Times New Roman" w:cs="Times New Roman"/>
          <w:b/>
          <w:sz w:val="24"/>
          <w:szCs w:val="24"/>
          <w:lang w:eastAsia="ru-RU"/>
        </w:rPr>
        <w:t>staff</w:t>
      </w:r>
      <w:r w:rsidR="00DA2433" w:rsidRPr="00B97051">
        <w:rPr>
          <w:rFonts w:ascii="Times New Roman" w:eastAsia="Times New Roman" w:hAnsi="Times New Roman" w:cs="Times New Roman"/>
          <w:b/>
          <w:sz w:val="24"/>
          <w:szCs w:val="24"/>
          <w:lang w:eastAsia="ru-RU"/>
        </w:rPr>
        <w:t xml:space="preserve"> </w:t>
      </w:r>
      <w:r w:rsidR="00DA2433">
        <w:rPr>
          <w:rFonts w:ascii="Times New Roman" w:eastAsia="Times New Roman" w:hAnsi="Times New Roman" w:cs="Times New Roman"/>
          <w:b/>
          <w:sz w:val="24"/>
          <w:szCs w:val="24"/>
          <w:lang w:eastAsia="ru-RU"/>
        </w:rPr>
        <w:t>of</w:t>
      </w:r>
      <w:r w:rsidR="00DA2433" w:rsidRPr="00B97051">
        <w:rPr>
          <w:rFonts w:ascii="Times New Roman" w:eastAsia="Times New Roman" w:hAnsi="Times New Roman" w:cs="Times New Roman"/>
          <w:b/>
          <w:sz w:val="24"/>
          <w:szCs w:val="24"/>
          <w:lang w:eastAsia="ru-RU"/>
        </w:rPr>
        <w:t xml:space="preserve"> </w:t>
      </w:r>
      <w:r w:rsidR="00DA2433">
        <w:rPr>
          <w:rFonts w:ascii="Times New Roman" w:eastAsia="Times New Roman" w:hAnsi="Times New Roman" w:cs="Times New Roman"/>
          <w:b/>
          <w:sz w:val="24"/>
          <w:szCs w:val="24"/>
          <w:lang w:eastAsia="ru-RU"/>
        </w:rPr>
        <w:t>investigative</w:t>
      </w:r>
      <w:r w:rsidR="00DA2433" w:rsidRPr="00B97051">
        <w:rPr>
          <w:rFonts w:ascii="Times New Roman" w:eastAsia="Times New Roman" w:hAnsi="Times New Roman" w:cs="Times New Roman"/>
          <w:b/>
          <w:sz w:val="24"/>
          <w:szCs w:val="24"/>
          <w:lang w:eastAsia="ru-RU"/>
        </w:rPr>
        <w:t xml:space="preserve"> </w:t>
      </w:r>
      <w:r w:rsidR="00DA2433">
        <w:rPr>
          <w:rFonts w:ascii="Times New Roman" w:eastAsia="Times New Roman" w:hAnsi="Times New Roman" w:cs="Times New Roman"/>
          <w:b/>
          <w:sz w:val="24"/>
          <w:szCs w:val="24"/>
          <w:lang w:eastAsia="ru-RU"/>
        </w:rPr>
        <w:t>wards</w:t>
      </w:r>
      <w:r w:rsidR="00DA2433" w:rsidRPr="00B97051">
        <w:rPr>
          <w:rFonts w:ascii="Times New Roman" w:eastAsia="Times New Roman" w:hAnsi="Times New Roman" w:cs="Times New Roman"/>
          <w:b/>
          <w:sz w:val="24"/>
          <w:szCs w:val="24"/>
          <w:lang w:eastAsia="ru-RU"/>
        </w:rPr>
        <w:t xml:space="preserve"> </w:t>
      </w:r>
      <w:r w:rsidR="00DA2433">
        <w:rPr>
          <w:rFonts w:ascii="Times New Roman" w:eastAsia="Times New Roman" w:hAnsi="Times New Roman" w:cs="Times New Roman"/>
          <w:b/>
          <w:sz w:val="24"/>
          <w:szCs w:val="24"/>
          <w:lang w:eastAsia="ru-RU"/>
        </w:rPr>
        <w:t>and</w:t>
      </w:r>
      <w:r w:rsidR="00DA2433" w:rsidRPr="00B97051">
        <w:rPr>
          <w:rFonts w:ascii="Times New Roman" w:eastAsia="Times New Roman" w:hAnsi="Times New Roman" w:cs="Times New Roman"/>
          <w:b/>
          <w:sz w:val="24"/>
          <w:szCs w:val="24"/>
          <w:lang w:eastAsia="ru-RU"/>
        </w:rPr>
        <w:t xml:space="preserve"> </w:t>
      </w:r>
      <w:r w:rsidR="00DA2433">
        <w:rPr>
          <w:rFonts w:ascii="Times New Roman" w:eastAsia="Times New Roman" w:hAnsi="Times New Roman" w:cs="Times New Roman"/>
          <w:b/>
          <w:sz w:val="24"/>
          <w:szCs w:val="24"/>
          <w:lang w:eastAsia="ru-RU"/>
        </w:rPr>
        <w:t>TDCs</w:t>
      </w:r>
      <w:r w:rsidR="00DA2433" w:rsidRPr="00B97051">
        <w:rPr>
          <w:rFonts w:ascii="Times New Roman" w:eastAsia="Times New Roman" w:hAnsi="Times New Roman" w:cs="Times New Roman"/>
          <w:b/>
          <w:sz w:val="24"/>
          <w:szCs w:val="24"/>
          <w:lang w:eastAsia="ru-RU"/>
        </w:rPr>
        <w:t xml:space="preserve"> </w:t>
      </w:r>
      <w:r w:rsidR="00B97051">
        <w:rPr>
          <w:rFonts w:ascii="Times New Roman" w:eastAsia="Times New Roman" w:hAnsi="Times New Roman" w:cs="Times New Roman"/>
          <w:b/>
          <w:sz w:val="24"/>
          <w:szCs w:val="24"/>
          <w:lang w:eastAsia="ru-RU"/>
        </w:rPr>
        <w:t xml:space="preserve">who required additional documents from lawyers not indicated in the law (permission from law-enforcement agencies) </w:t>
      </w:r>
      <w:proofErr w:type="gramStart"/>
      <w:r w:rsidR="00070549">
        <w:rPr>
          <w:rFonts w:ascii="Times New Roman" w:eastAsia="Times New Roman" w:hAnsi="Times New Roman" w:cs="Times New Roman"/>
          <w:b/>
          <w:sz w:val="24"/>
          <w:szCs w:val="24"/>
          <w:lang w:eastAsia="ru-RU"/>
        </w:rPr>
        <w:t>were held</w:t>
      </w:r>
      <w:proofErr w:type="gramEnd"/>
      <w:r w:rsidR="00070549">
        <w:rPr>
          <w:rFonts w:ascii="Times New Roman" w:eastAsia="Times New Roman" w:hAnsi="Times New Roman" w:cs="Times New Roman"/>
          <w:b/>
          <w:sz w:val="24"/>
          <w:szCs w:val="24"/>
          <w:lang w:eastAsia="ru-RU"/>
        </w:rPr>
        <w:t xml:space="preserve"> responsible</w:t>
      </w:r>
      <w:r w:rsidR="003274C7" w:rsidRPr="00B97051">
        <w:rPr>
          <w:rFonts w:ascii="Times New Roman" w:eastAsia="Times New Roman" w:hAnsi="Times New Roman" w:cs="Times New Roman"/>
          <w:b/>
          <w:sz w:val="24"/>
          <w:szCs w:val="24"/>
          <w:lang w:eastAsia="ru-RU"/>
        </w:rPr>
        <w:t>?</w:t>
      </w:r>
      <w:r w:rsidR="003274C7" w:rsidRPr="00C960D3">
        <w:rPr>
          <w:rFonts w:ascii="Times New Roman" w:eastAsia="Times New Roman" w:hAnsi="Times New Roman" w:cs="Times New Roman"/>
          <w:b/>
          <w:sz w:val="24"/>
          <w:szCs w:val="24"/>
          <w:lang w:eastAsia="ru-RU"/>
        </w:rPr>
        <w:t> </w:t>
      </w:r>
    </w:p>
    <w:p w:rsidR="003274C7" w:rsidRPr="00B97051" w:rsidRDefault="003274C7" w:rsidP="003E1DCC">
      <w:pPr>
        <w:spacing w:after="0" w:line="240" w:lineRule="auto"/>
        <w:jc w:val="both"/>
        <w:rPr>
          <w:rFonts w:ascii="Times New Roman" w:hAnsi="Times New Roman" w:cs="Times New Roman"/>
          <w:b/>
          <w:sz w:val="24"/>
          <w:szCs w:val="24"/>
        </w:rPr>
      </w:pPr>
    </w:p>
    <w:p w:rsidR="00693218" w:rsidRPr="00B97051" w:rsidRDefault="00B97051" w:rsidP="00070549">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FREEDOM</w:t>
      </w:r>
      <w:r w:rsidRPr="00B970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OF</w:t>
      </w:r>
      <w:r w:rsidRPr="00B9705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EXPRESSION</w:t>
      </w:r>
      <w:r w:rsidRPr="00B97051">
        <w:rPr>
          <w:rFonts w:ascii="Times New Roman" w:hAnsi="Times New Roman" w:cs="Times New Roman"/>
          <w:b/>
          <w:color w:val="0070C0"/>
          <w:sz w:val="24"/>
          <w:szCs w:val="24"/>
        </w:rPr>
        <w:t xml:space="preserve"> </w:t>
      </w:r>
      <w:r w:rsidR="00693218" w:rsidRPr="00B97051">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 </w:t>
      </w:r>
      <w:r w:rsidR="00693218" w:rsidRPr="00B97051">
        <w:rPr>
          <w:rFonts w:ascii="Times New Roman" w:hAnsi="Times New Roman" w:cs="Times New Roman"/>
          <w:b/>
          <w:color w:val="0070C0"/>
          <w:sz w:val="24"/>
          <w:szCs w:val="24"/>
        </w:rPr>
        <w:t xml:space="preserve">19 </w:t>
      </w:r>
      <w:r>
        <w:rPr>
          <w:rFonts w:ascii="Times New Roman" w:hAnsi="Times New Roman" w:cs="Times New Roman"/>
          <w:b/>
          <w:color w:val="0070C0"/>
          <w:sz w:val="24"/>
          <w:szCs w:val="24"/>
        </w:rPr>
        <w:t>OF ICCPR</w:t>
      </w:r>
      <w:r w:rsidR="00693218" w:rsidRPr="00B97051">
        <w:rPr>
          <w:rFonts w:ascii="Times New Roman" w:hAnsi="Times New Roman" w:cs="Times New Roman"/>
          <w:b/>
          <w:color w:val="0070C0"/>
          <w:sz w:val="24"/>
          <w:szCs w:val="24"/>
        </w:rPr>
        <w:t>)</w:t>
      </w:r>
    </w:p>
    <w:p w:rsidR="00FD0CC1" w:rsidRPr="00D929BB" w:rsidRDefault="00B97051" w:rsidP="00070549">
      <w:pPr>
        <w:pStyle w:val="a9"/>
        <w:shd w:val="clear" w:color="auto" w:fill="FFFFFF"/>
        <w:spacing w:before="0" w:beforeAutospacing="0" w:after="0" w:afterAutospacing="0"/>
        <w:ind w:firstLine="708"/>
        <w:jc w:val="both"/>
      </w:pPr>
      <w:r w:rsidRPr="00B97051">
        <w:t>As of 2017, 372 newspapers were registered and operated in the country of which 104 state and 263 private</w:t>
      </w:r>
      <w:r w:rsidR="00DF7D35">
        <w:t>ly owned</w:t>
      </w:r>
      <w:r w:rsidRPr="00B97051">
        <w:t xml:space="preserve">; </w:t>
      </w:r>
      <w:r w:rsidR="00DF7D35" w:rsidRPr="00B97051">
        <w:t xml:space="preserve">113 independent and 129 </w:t>
      </w:r>
      <w:r w:rsidR="00070549">
        <w:t>independent</w:t>
      </w:r>
      <w:r w:rsidR="00DF7D35" w:rsidRPr="00B97051">
        <w:t xml:space="preserve"> </w:t>
      </w:r>
      <w:r w:rsidR="00DF7D35">
        <w:t xml:space="preserve">magazines were </w:t>
      </w:r>
      <w:r w:rsidRPr="00B97051">
        <w:t>registered and published</w:t>
      </w:r>
      <w:r w:rsidR="00DF7D35">
        <w:t xml:space="preserve"> whose </w:t>
      </w:r>
      <w:r w:rsidRPr="00B97051">
        <w:t xml:space="preserve">founders are public, non-governmental organizations and individuals; there are 272 private and 37 state printing houses; 11 independent news agencies were registered; </w:t>
      </w:r>
      <w:r w:rsidR="00D929BB">
        <w:t>t</w:t>
      </w:r>
      <w:r w:rsidRPr="00B97051">
        <w:t>here are 11 state and 20 private TV channels, as well as 7 state and 9 private radio stations.</w:t>
      </w:r>
      <w:r w:rsidR="00FD0CC1">
        <w:rPr>
          <w:rStyle w:val="a5"/>
        </w:rPr>
        <w:footnoteReference w:id="25"/>
      </w:r>
    </w:p>
    <w:p w:rsidR="00FD0CC1" w:rsidRPr="006B4AE8" w:rsidRDefault="00334E82" w:rsidP="00170A59">
      <w:pPr>
        <w:pStyle w:val="a9"/>
        <w:shd w:val="clear" w:color="auto" w:fill="FFFFFF"/>
        <w:spacing w:before="0" w:beforeAutospacing="0" w:after="0" w:afterAutospacing="0"/>
        <w:ind w:firstLine="708"/>
        <w:jc w:val="both"/>
      </w:pPr>
      <w:r>
        <w:t xml:space="preserve">In recent years the situation in the area of freedom of expression has </w:t>
      </w:r>
      <w:r w:rsidR="00E91E4D">
        <w:t>deteriorated sharply. Local</w:t>
      </w:r>
      <w:r w:rsidR="00E91E4D" w:rsidRPr="00FE6687">
        <w:t xml:space="preserve"> </w:t>
      </w:r>
      <w:r w:rsidR="00E91E4D">
        <w:t>mass</w:t>
      </w:r>
      <w:r w:rsidR="00E91E4D" w:rsidRPr="00FE6687">
        <w:t xml:space="preserve"> </w:t>
      </w:r>
      <w:r w:rsidR="00E91E4D">
        <w:t>media</w:t>
      </w:r>
      <w:r w:rsidR="00E91E4D" w:rsidRPr="00FE6687">
        <w:t xml:space="preserve">, </w:t>
      </w:r>
      <w:r w:rsidR="00E91E4D">
        <w:t>including</w:t>
      </w:r>
      <w:r w:rsidR="00E91E4D" w:rsidRPr="00FE6687">
        <w:t xml:space="preserve"> </w:t>
      </w:r>
      <w:r w:rsidR="00E91E4D">
        <w:t>independent</w:t>
      </w:r>
      <w:r w:rsidR="00E91E4D" w:rsidRPr="00FE6687">
        <w:t xml:space="preserve"> </w:t>
      </w:r>
      <w:r w:rsidR="00E91E4D">
        <w:t>ones</w:t>
      </w:r>
      <w:r w:rsidR="00E91E4D" w:rsidRPr="00FE6687">
        <w:t xml:space="preserve">, </w:t>
      </w:r>
      <w:r w:rsidR="00E91E4D">
        <w:t>rarely</w:t>
      </w:r>
      <w:r w:rsidR="00E91E4D" w:rsidRPr="00FE6687">
        <w:t xml:space="preserve"> </w:t>
      </w:r>
      <w:r w:rsidR="00E91E4D">
        <w:t>write</w:t>
      </w:r>
      <w:r w:rsidR="00E91E4D" w:rsidRPr="00FE6687">
        <w:t xml:space="preserve"> </w:t>
      </w:r>
      <w:r w:rsidR="00E91E4D">
        <w:t>about</w:t>
      </w:r>
      <w:r w:rsidR="00E91E4D" w:rsidRPr="00FE6687">
        <w:t xml:space="preserve"> </w:t>
      </w:r>
      <w:r w:rsidR="00E91E4D">
        <w:t>real</w:t>
      </w:r>
      <w:r w:rsidR="00E91E4D" w:rsidRPr="00FE6687">
        <w:t xml:space="preserve"> </w:t>
      </w:r>
      <w:r w:rsidR="00E91E4D">
        <w:t>problems</w:t>
      </w:r>
      <w:r w:rsidR="00E91E4D" w:rsidRPr="00FE6687">
        <w:t xml:space="preserve"> </w:t>
      </w:r>
      <w:r w:rsidR="00E91E4D">
        <w:t>of</w:t>
      </w:r>
      <w:r w:rsidR="00E91E4D" w:rsidRPr="00FE6687">
        <w:t xml:space="preserve"> </w:t>
      </w:r>
      <w:r w:rsidR="00E91E4D">
        <w:t>the</w:t>
      </w:r>
      <w:r w:rsidR="00E91E4D" w:rsidRPr="00FE6687">
        <w:t xml:space="preserve"> </w:t>
      </w:r>
      <w:r w:rsidR="00E91E4D">
        <w:t>country</w:t>
      </w:r>
      <w:r w:rsidR="00FE6687">
        <w:t>; it has become difficult to receive information from government agencies. When</w:t>
      </w:r>
      <w:r w:rsidR="00FE6687" w:rsidRPr="00FE6687">
        <w:t xml:space="preserve"> </w:t>
      </w:r>
      <w:r w:rsidR="00FE6687">
        <w:t>journalists</w:t>
      </w:r>
      <w:r w:rsidR="00FE6687" w:rsidRPr="00FE6687">
        <w:t xml:space="preserve"> </w:t>
      </w:r>
      <w:r w:rsidR="00FE6687">
        <w:t>try</w:t>
      </w:r>
      <w:r w:rsidR="00FE6687" w:rsidRPr="00FE6687">
        <w:t xml:space="preserve"> </w:t>
      </w:r>
      <w:r w:rsidR="00FE6687">
        <w:t>to</w:t>
      </w:r>
      <w:r w:rsidR="00FE6687" w:rsidRPr="00FE6687">
        <w:t xml:space="preserve"> </w:t>
      </w:r>
      <w:r w:rsidR="00FE6687">
        <w:t>receive</w:t>
      </w:r>
      <w:r w:rsidR="00FE6687" w:rsidRPr="00FE6687">
        <w:t xml:space="preserve"> </w:t>
      </w:r>
      <w:r w:rsidR="00FE6687">
        <w:t>comments</w:t>
      </w:r>
      <w:r w:rsidR="00FE6687" w:rsidRPr="00FE6687">
        <w:t xml:space="preserve"> </w:t>
      </w:r>
      <w:r w:rsidR="00FE6687">
        <w:t>or</w:t>
      </w:r>
      <w:r w:rsidR="00FE6687" w:rsidRPr="00FE6687">
        <w:t xml:space="preserve"> </w:t>
      </w:r>
      <w:r w:rsidR="00FE6687">
        <w:t>information</w:t>
      </w:r>
      <w:r w:rsidR="00170A59">
        <w:t>,</w:t>
      </w:r>
      <w:r w:rsidR="00FE6687" w:rsidRPr="00FE6687">
        <w:t xml:space="preserve"> </w:t>
      </w:r>
      <w:r w:rsidR="00FE6687">
        <w:t>officials</w:t>
      </w:r>
      <w:r w:rsidR="00FE6687" w:rsidRPr="00FE6687">
        <w:t xml:space="preserve"> </w:t>
      </w:r>
      <w:r w:rsidR="00FE6687">
        <w:t xml:space="preserve">unjustifiably </w:t>
      </w:r>
      <w:r w:rsidR="005F7D7B">
        <w:t>assign the status of classified information to it</w:t>
      </w:r>
      <w:r w:rsidR="00FE6687">
        <w:t xml:space="preserve">, although it is not so. </w:t>
      </w:r>
    </w:p>
    <w:p w:rsidR="00FD0CC1" w:rsidRPr="00D60148" w:rsidRDefault="00D60148" w:rsidP="00D60148">
      <w:pPr>
        <w:pStyle w:val="a9"/>
        <w:shd w:val="clear" w:color="auto" w:fill="FFFFFF"/>
        <w:spacing w:before="0" w:beforeAutospacing="0" w:after="0" w:afterAutospacing="0"/>
        <w:ind w:firstLine="708"/>
        <w:jc w:val="both"/>
      </w:pPr>
      <w:r>
        <w:t>Pressure</w:t>
      </w:r>
      <w:r w:rsidRPr="00D60148">
        <w:t xml:space="preserve"> </w:t>
      </w:r>
      <w:r>
        <w:t>on</w:t>
      </w:r>
      <w:r w:rsidRPr="00D60148">
        <w:t xml:space="preserve"> </w:t>
      </w:r>
      <w:r>
        <w:t>journalists</w:t>
      </w:r>
      <w:r w:rsidRPr="00D60148">
        <w:t xml:space="preserve"> </w:t>
      </w:r>
      <w:r>
        <w:t>has</w:t>
      </w:r>
      <w:r w:rsidRPr="00D60148">
        <w:t xml:space="preserve"> </w:t>
      </w:r>
      <w:r>
        <w:t>increased</w:t>
      </w:r>
      <w:r w:rsidRPr="00D60148">
        <w:t xml:space="preserve">; </w:t>
      </w:r>
      <w:r>
        <w:t>accordingly</w:t>
      </w:r>
      <w:r w:rsidRPr="00D60148">
        <w:t xml:space="preserve"> </w:t>
      </w:r>
      <w:r>
        <w:t>self</w:t>
      </w:r>
      <w:r w:rsidRPr="00D60148">
        <w:t>-</w:t>
      </w:r>
      <w:r>
        <w:t>censorship</w:t>
      </w:r>
      <w:r w:rsidRPr="00D60148">
        <w:t xml:space="preserve"> </w:t>
      </w:r>
      <w:r>
        <w:t>has</w:t>
      </w:r>
      <w:r w:rsidRPr="00D60148">
        <w:t xml:space="preserve"> </w:t>
      </w:r>
      <w:r>
        <w:t>sharply</w:t>
      </w:r>
      <w:r w:rsidRPr="00D60148">
        <w:t xml:space="preserve"> </w:t>
      </w:r>
      <w:r>
        <w:t>become</w:t>
      </w:r>
      <w:r w:rsidRPr="00D60148">
        <w:t xml:space="preserve"> </w:t>
      </w:r>
      <w:r>
        <w:t>pervasive</w:t>
      </w:r>
      <w:r w:rsidRPr="00D60148">
        <w:t xml:space="preserve"> </w:t>
      </w:r>
      <w:r>
        <w:t>among</w:t>
      </w:r>
      <w:r w:rsidRPr="00D60148">
        <w:t xml:space="preserve"> </w:t>
      </w:r>
      <w:r>
        <w:t>journalists</w:t>
      </w:r>
      <w:r w:rsidR="00FD0CC1" w:rsidRPr="00D60148">
        <w:t xml:space="preserve">. </w:t>
      </w:r>
      <w:r>
        <w:t>According to various sources, in recent years some 20-25 journalists left the country</w:t>
      </w:r>
      <w:r w:rsidR="00FD0CC1" w:rsidRPr="00D60148">
        <w:t>.</w:t>
      </w:r>
    </w:p>
    <w:p w:rsidR="00693218" w:rsidRPr="00D60148" w:rsidRDefault="00D60148" w:rsidP="00EC5528">
      <w:pPr>
        <w:pStyle w:val="a9"/>
        <w:shd w:val="clear" w:color="auto" w:fill="FFFFFF"/>
        <w:spacing w:before="0" w:beforeAutospacing="0" w:after="0" w:afterAutospacing="0"/>
        <w:ind w:firstLine="708"/>
        <w:jc w:val="both"/>
      </w:pPr>
      <w:r>
        <w:lastRenderedPageBreak/>
        <w:t>Despite</w:t>
      </w:r>
      <w:r w:rsidRPr="00D60148">
        <w:t xml:space="preserve"> </w:t>
      </w:r>
      <w:r>
        <w:t>the</w:t>
      </w:r>
      <w:r w:rsidRPr="00D60148">
        <w:t xml:space="preserve"> </w:t>
      </w:r>
      <w:r>
        <w:t>exclusion</w:t>
      </w:r>
      <w:r w:rsidRPr="00D60148">
        <w:t xml:space="preserve"> </w:t>
      </w:r>
      <w:r>
        <w:t>of</w:t>
      </w:r>
      <w:r w:rsidRPr="00D60148">
        <w:t xml:space="preserve"> </w:t>
      </w:r>
      <w:r>
        <w:t>defamatory</w:t>
      </w:r>
      <w:r w:rsidRPr="00D60148">
        <w:t xml:space="preserve"> </w:t>
      </w:r>
      <w:r>
        <w:t>articles</w:t>
      </w:r>
      <w:r w:rsidRPr="00D60148">
        <w:t xml:space="preserve"> 135 (</w:t>
      </w:r>
      <w:r>
        <w:t>defamation</w:t>
      </w:r>
      <w:r w:rsidRPr="00D60148">
        <w:t xml:space="preserve">) </w:t>
      </w:r>
      <w:r>
        <w:t>and</w:t>
      </w:r>
      <w:r w:rsidRPr="00D60148">
        <w:t xml:space="preserve"> 136 (</w:t>
      </w:r>
      <w:r>
        <w:t>insult</w:t>
      </w:r>
      <w:r w:rsidRPr="00D60148">
        <w:t xml:space="preserve">) </w:t>
      </w:r>
      <w:r>
        <w:t>from</w:t>
      </w:r>
      <w:r w:rsidRPr="00D60148">
        <w:t xml:space="preserve"> </w:t>
      </w:r>
      <w:r>
        <w:t>the</w:t>
      </w:r>
      <w:r w:rsidRPr="00D60148">
        <w:t xml:space="preserve"> </w:t>
      </w:r>
      <w:r>
        <w:t>Criminal</w:t>
      </w:r>
      <w:r w:rsidRPr="00D60148">
        <w:t xml:space="preserve"> </w:t>
      </w:r>
      <w:r>
        <w:t>Code</w:t>
      </w:r>
      <w:r w:rsidRPr="00D60148">
        <w:t xml:space="preserve"> </w:t>
      </w:r>
      <w:r>
        <w:t>of</w:t>
      </w:r>
      <w:r w:rsidRPr="00D60148">
        <w:t xml:space="preserve"> </w:t>
      </w:r>
      <w:r>
        <w:t>RT in 2012, the Criminal Code still retains defamation norms seriously restrict</w:t>
      </w:r>
      <w:r w:rsidR="00EC5528">
        <w:t>ing</w:t>
      </w:r>
      <w:r>
        <w:t xml:space="preserve"> the freedom of expression</w:t>
      </w:r>
      <w:r w:rsidR="00EC5528">
        <w:t>.</w:t>
      </w:r>
      <w:r>
        <w:t xml:space="preserve"> </w:t>
      </w:r>
    </w:p>
    <w:p w:rsidR="00693218" w:rsidRPr="00CE4F9E" w:rsidRDefault="00D60148" w:rsidP="00EC55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Some</w:t>
      </w:r>
      <w:r w:rsidRPr="00CE4F9E">
        <w:rPr>
          <w:rFonts w:ascii="Times New Roman" w:hAnsi="Times New Roman" w:cs="Times New Roman"/>
          <w:sz w:val="24"/>
          <w:szCs w:val="24"/>
        </w:rPr>
        <w:t xml:space="preserve"> </w:t>
      </w:r>
      <w:r>
        <w:rPr>
          <w:rFonts w:ascii="Times New Roman" w:hAnsi="Times New Roman" w:cs="Times New Roman"/>
          <w:sz w:val="24"/>
          <w:szCs w:val="24"/>
        </w:rPr>
        <w:t>representatives</w:t>
      </w:r>
      <w:r w:rsidRPr="00CE4F9E">
        <w:rPr>
          <w:rFonts w:ascii="Times New Roman" w:hAnsi="Times New Roman" w:cs="Times New Roman"/>
          <w:sz w:val="24"/>
          <w:szCs w:val="24"/>
        </w:rPr>
        <w:t xml:space="preserve"> </w:t>
      </w:r>
      <w:r>
        <w:rPr>
          <w:rFonts w:ascii="Times New Roman" w:hAnsi="Times New Roman" w:cs="Times New Roman"/>
          <w:sz w:val="24"/>
          <w:szCs w:val="24"/>
        </w:rPr>
        <w:t>of</w:t>
      </w:r>
      <w:r w:rsidRPr="00CE4F9E">
        <w:rPr>
          <w:rFonts w:ascii="Times New Roman" w:hAnsi="Times New Roman" w:cs="Times New Roman"/>
          <w:sz w:val="24"/>
          <w:szCs w:val="24"/>
        </w:rPr>
        <w:t xml:space="preserve"> </w:t>
      </w:r>
      <w:r>
        <w:rPr>
          <w:rFonts w:ascii="Times New Roman" w:hAnsi="Times New Roman" w:cs="Times New Roman"/>
          <w:sz w:val="24"/>
          <w:szCs w:val="24"/>
        </w:rPr>
        <w:t>state</w:t>
      </w:r>
      <w:r w:rsidRPr="00CE4F9E">
        <w:rPr>
          <w:rFonts w:ascii="Times New Roman" w:hAnsi="Times New Roman" w:cs="Times New Roman"/>
          <w:sz w:val="24"/>
          <w:szCs w:val="24"/>
        </w:rPr>
        <w:t xml:space="preserve"> </w:t>
      </w:r>
      <w:r w:rsidR="00CE4F9E">
        <w:rPr>
          <w:rFonts w:ascii="Times New Roman" w:hAnsi="Times New Roman" w:cs="Times New Roman"/>
          <w:sz w:val="24"/>
          <w:szCs w:val="24"/>
        </w:rPr>
        <w:t>agencies</w:t>
      </w:r>
      <w:r w:rsidR="00CE4F9E" w:rsidRPr="00CE4F9E">
        <w:rPr>
          <w:rFonts w:ascii="Times New Roman" w:hAnsi="Times New Roman" w:cs="Times New Roman"/>
          <w:sz w:val="24"/>
          <w:szCs w:val="24"/>
        </w:rPr>
        <w:t>,</w:t>
      </w:r>
      <w:r w:rsidRPr="00CE4F9E">
        <w:rPr>
          <w:rFonts w:ascii="Times New Roman" w:hAnsi="Times New Roman" w:cs="Times New Roman"/>
          <w:sz w:val="24"/>
          <w:szCs w:val="24"/>
        </w:rPr>
        <w:t xml:space="preserve"> </w:t>
      </w:r>
      <w:r>
        <w:rPr>
          <w:rFonts w:ascii="Times New Roman" w:hAnsi="Times New Roman" w:cs="Times New Roman"/>
          <w:sz w:val="24"/>
          <w:szCs w:val="24"/>
        </w:rPr>
        <w:t>who</w:t>
      </w:r>
      <w:r w:rsidRPr="00CE4F9E">
        <w:rPr>
          <w:rFonts w:ascii="Times New Roman" w:hAnsi="Times New Roman" w:cs="Times New Roman"/>
          <w:sz w:val="24"/>
          <w:szCs w:val="24"/>
        </w:rPr>
        <w:t xml:space="preserve"> </w:t>
      </w:r>
      <w:r w:rsidR="00CE4F9E">
        <w:rPr>
          <w:rFonts w:ascii="Times New Roman" w:hAnsi="Times New Roman" w:cs="Times New Roman"/>
          <w:sz w:val="24"/>
          <w:szCs w:val="24"/>
        </w:rPr>
        <w:t>until</w:t>
      </w:r>
      <w:r w:rsidR="00CE4F9E" w:rsidRPr="00CE4F9E">
        <w:rPr>
          <w:rFonts w:ascii="Times New Roman" w:hAnsi="Times New Roman" w:cs="Times New Roman"/>
          <w:sz w:val="24"/>
          <w:szCs w:val="24"/>
        </w:rPr>
        <w:t xml:space="preserve"> </w:t>
      </w:r>
      <w:r>
        <w:rPr>
          <w:rFonts w:ascii="Times New Roman" w:hAnsi="Times New Roman" w:cs="Times New Roman"/>
          <w:sz w:val="24"/>
          <w:szCs w:val="24"/>
        </w:rPr>
        <w:t>recently</w:t>
      </w:r>
      <w:r w:rsidRPr="00CE4F9E">
        <w:rPr>
          <w:rFonts w:ascii="Times New Roman" w:hAnsi="Times New Roman" w:cs="Times New Roman"/>
          <w:sz w:val="24"/>
          <w:szCs w:val="24"/>
        </w:rPr>
        <w:t xml:space="preserve"> </w:t>
      </w:r>
      <w:r>
        <w:rPr>
          <w:rFonts w:ascii="Times New Roman" w:hAnsi="Times New Roman" w:cs="Times New Roman"/>
          <w:sz w:val="24"/>
          <w:szCs w:val="24"/>
        </w:rPr>
        <w:t>were</w:t>
      </w:r>
      <w:r w:rsidRPr="00CE4F9E">
        <w:rPr>
          <w:rFonts w:ascii="Times New Roman" w:hAnsi="Times New Roman" w:cs="Times New Roman"/>
          <w:sz w:val="24"/>
          <w:szCs w:val="24"/>
        </w:rPr>
        <w:t xml:space="preserve"> </w:t>
      </w:r>
      <w:r>
        <w:rPr>
          <w:rFonts w:ascii="Times New Roman" w:hAnsi="Times New Roman" w:cs="Times New Roman"/>
          <w:sz w:val="24"/>
          <w:szCs w:val="24"/>
        </w:rPr>
        <w:t>open</w:t>
      </w:r>
      <w:r w:rsidRPr="00CE4F9E">
        <w:rPr>
          <w:rFonts w:ascii="Times New Roman" w:hAnsi="Times New Roman" w:cs="Times New Roman"/>
          <w:sz w:val="24"/>
          <w:szCs w:val="24"/>
        </w:rPr>
        <w:t xml:space="preserve"> </w:t>
      </w:r>
      <w:r w:rsidR="00EC5528">
        <w:rPr>
          <w:rFonts w:ascii="Times New Roman" w:hAnsi="Times New Roman" w:cs="Times New Roman"/>
          <w:sz w:val="24"/>
          <w:szCs w:val="24"/>
        </w:rPr>
        <w:t xml:space="preserve">to </w:t>
      </w:r>
      <w:r>
        <w:rPr>
          <w:rFonts w:ascii="Times New Roman" w:hAnsi="Times New Roman" w:cs="Times New Roman"/>
          <w:sz w:val="24"/>
          <w:szCs w:val="24"/>
        </w:rPr>
        <w:t>mass</w:t>
      </w:r>
      <w:r w:rsidRPr="00CE4F9E">
        <w:rPr>
          <w:rFonts w:ascii="Times New Roman" w:hAnsi="Times New Roman" w:cs="Times New Roman"/>
          <w:sz w:val="24"/>
          <w:szCs w:val="24"/>
        </w:rPr>
        <w:t xml:space="preserve"> </w:t>
      </w:r>
      <w:r>
        <w:rPr>
          <w:rFonts w:ascii="Times New Roman" w:hAnsi="Times New Roman" w:cs="Times New Roman"/>
          <w:sz w:val="24"/>
          <w:szCs w:val="24"/>
        </w:rPr>
        <w:t>media</w:t>
      </w:r>
      <w:r w:rsidR="00CE4F9E" w:rsidRPr="00CE4F9E">
        <w:rPr>
          <w:rFonts w:ascii="Times New Roman" w:hAnsi="Times New Roman" w:cs="Times New Roman"/>
          <w:sz w:val="24"/>
          <w:szCs w:val="24"/>
        </w:rPr>
        <w:t xml:space="preserve">, </w:t>
      </w:r>
      <w:r w:rsidR="00CE4F9E">
        <w:rPr>
          <w:rFonts w:ascii="Times New Roman" w:hAnsi="Times New Roman" w:cs="Times New Roman"/>
          <w:sz w:val="24"/>
          <w:szCs w:val="24"/>
        </w:rPr>
        <w:t>now</w:t>
      </w:r>
      <w:r w:rsidR="00CE4F9E" w:rsidRPr="00CE4F9E">
        <w:rPr>
          <w:rFonts w:ascii="Times New Roman" w:hAnsi="Times New Roman" w:cs="Times New Roman"/>
          <w:sz w:val="24"/>
          <w:szCs w:val="24"/>
        </w:rPr>
        <w:t xml:space="preserve"> </w:t>
      </w:r>
      <w:r w:rsidR="00CE4F9E">
        <w:rPr>
          <w:rFonts w:ascii="Times New Roman" w:hAnsi="Times New Roman" w:cs="Times New Roman"/>
          <w:sz w:val="24"/>
          <w:szCs w:val="24"/>
        </w:rPr>
        <w:t>avoid</w:t>
      </w:r>
      <w:r w:rsidRPr="00CE4F9E">
        <w:rPr>
          <w:rFonts w:ascii="Times New Roman" w:hAnsi="Times New Roman" w:cs="Times New Roman"/>
          <w:sz w:val="24"/>
          <w:szCs w:val="24"/>
        </w:rPr>
        <w:t xml:space="preserve"> </w:t>
      </w:r>
      <w:r w:rsidR="00CE4F9E">
        <w:rPr>
          <w:rFonts w:ascii="Times New Roman" w:hAnsi="Times New Roman" w:cs="Times New Roman"/>
          <w:sz w:val="24"/>
          <w:szCs w:val="24"/>
        </w:rPr>
        <w:t xml:space="preserve">journalists, although on the instruction of the President of Tajikistan state agencies are obliged to report to mass media every six months. However, formal information is presented during news conferences. </w:t>
      </w:r>
    </w:p>
    <w:p w:rsidR="00D34A69" w:rsidRPr="006B4AE8" w:rsidRDefault="00CE4F9E" w:rsidP="00CE4F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Blockage of internet resources in Tajikistan is becoming a widespread method of work for the Communication Services under the Government of RT to exert pressure on mass media for criticism. </w:t>
      </w:r>
    </w:p>
    <w:p w:rsidR="007724CC" w:rsidRPr="002C07D2" w:rsidRDefault="006B4AE8" w:rsidP="006B4AE8">
      <w:pPr>
        <w:shd w:val="clear" w:color="auto" w:fill="FFFFFF"/>
        <w:spacing w:after="0" w:line="240" w:lineRule="auto"/>
        <w:ind w:firstLine="708"/>
        <w:jc w:val="both"/>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Calibri" w:hAnsi="Times New Roman" w:cs="Times New Roman"/>
          <w:sz w:val="24"/>
          <w:szCs w:val="24"/>
        </w:rPr>
        <w:t>A</w:t>
      </w:r>
      <w:r w:rsidRPr="006B4AE8">
        <w:rPr>
          <w:rFonts w:ascii="Times New Roman" w:eastAsia="Calibri" w:hAnsi="Times New Roman" w:cs="Times New Roman"/>
          <w:sz w:val="24"/>
          <w:szCs w:val="24"/>
        </w:rPr>
        <w:t xml:space="preserve"> </w:t>
      </w:r>
      <w:r>
        <w:rPr>
          <w:rFonts w:ascii="Times New Roman" w:eastAsia="Calibri" w:hAnsi="Times New Roman" w:cs="Times New Roman"/>
          <w:sz w:val="24"/>
          <w:szCs w:val="24"/>
        </w:rPr>
        <w:t>widespread</w:t>
      </w:r>
      <w:r w:rsidRPr="006B4AE8">
        <w:rPr>
          <w:rFonts w:ascii="Times New Roman" w:eastAsia="Calibri" w:hAnsi="Times New Roman" w:cs="Times New Roman"/>
          <w:sz w:val="24"/>
          <w:szCs w:val="24"/>
        </w:rPr>
        <w:t xml:space="preserve"> </w:t>
      </w:r>
      <w:r>
        <w:rPr>
          <w:rFonts w:ascii="Times New Roman" w:eastAsia="Calibri" w:hAnsi="Times New Roman" w:cs="Times New Roman"/>
          <w:sz w:val="24"/>
          <w:szCs w:val="24"/>
        </w:rPr>
        <w:t>blockage</w:t>
      </w:r>
      <w:r w:rsidRPr="006B4AE8">
        <w:rPr>
          <w:rFonts w:ascii="Times New Roman" w:eastAsia="Calibri" w:hAnsi="Times New Roman" w:cs="Times New Roman"/>
          <w:sz w:val="24"/>
          <w:szCs w:val="24"/>
        </w:rPr>
        <w:t xml:space="preserve"> </w:t>
      </w:r>
      <w:r>
        <w:rPr>
          <w:rFonts w:ascii="Times New Roman" w:eastAsia="Calibri" w:hAnsi="Times New Roman" w:cs="Times New Roman"/>
          <w:sz w:val="24"/>
          <w:szCs w:val="24"/>
        </w:rPr>
        <w:t>of</w:t>
      </w:r>
      <w:r w:rsidRPr="006B4AE8">
        <w:rPr>
          <w:rFonts w:ascii="Times New Roman" w:eastAsia="Calibri" w:hAnsi="Times New Roman" w:cs="Times New Roman"/>
          <w:sz w:val="24"/>
          <w:szCs w:val="24"/>
        </w:rPr>
        <w:t xml:space="preserve"> </w:t>
      </w:r>
      <w:r>
        <w:rPr>
          <w:rFonts w:ascii="Times New Roman" w:eastAsia="Calibri" w:hAnsi="Times New Roman" w:cs="Times New Roman"/>
          <w:sz w:val="24"/>
          <w:szCs w:val="24"/>
        </w:rPr>
        <w:t>websites</w:t>
      </w:r>
      <w:r w:rsidRPr="006B4AE8">
        <w:rPr>
          <w:rFonts w:ascii="Times New Roman" w:eastAsia="Calibri" w:hAnsi="Times New Roman" w:cs="Times New Roman"/>
          <w:sz w:val="24"/>
          <w:szCs w:val="24"/>
        </w:rPr>
        <w:t xml:space="preserve"> </w:t>
      </w:r>
      <w:r>
        <w:rPr>
          <w:rFonts w:ascii="Times New Roman" w:eastAsia="Calibri" w:hAnsi="Times New Roman" w:cs="Times New Roman"/>
          <w:sz w:val="24"/>
          <w:szCs w:val="24"/>
        </w:rPr>
        <w:t>was</w:t>
      </w:r>
      <w:r w:rsidRPr="006B4A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also observed in </w:t>
      </w:r>
      <w:r w:rsidR="007724CC" w:rsidRPr="006B4AE8">
        <w:rPr>
          <w:rFonts w:ascii="Times New Roman" w:eastAsia="Calibri" w:hAnsi="Times New Roman" w:cs="Times New Roman"/>
          <w:sz w:val="24"/>
          <w:szCs w:val="24"/>
        </w:rPr>
        <w:t>2014, 2015</w:t>
      </w:r>
      <w:r>
        <w:rPr>
          <w:rFonts w:ascii="Times New Roman" w:eastAsia="Calibri" w:hAnsi="Times New Roman" w:cs="Times New Roman"/>
          <w:sz w:val="24"/>
          <w:szCs w:val="24"/>
        </w:rPr>
        <w:t xml:space="preserve"> and </w:t>
      </w:r>
      <w:r w:rsidR="007724CC" w:rsidRPr="006B4AE8">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Over hundreds of websites were blocked, including social media, the mail service mail.ru, the online encyclopedia Wikipedia, foreign news websites and many other web-resources. The website of the Tajik Media Holding “Asia-Plus” </w:t>
      </w:r>
      <w:r w:rsidR="00EC5528">
        <w:rPr>
          <w:rFonts w:ascii="Times New Roman" w:eastAsia="Calibri" w:hAnsi="Times New Roman" w:cs="Times New Roman"/>
          <w:sz w:val="24"/>
          <w:szCs w:val="24"/>
        </w:rPr>
        <w:t xml:space="preserve">was </w:t>
      </w:r>
      <w:r>
        <w:rPr>
          <w:rFonts w:ascii="Times New Roman" w:eastAsia="Calibri" w:hAnsi="Times New Roman" w:cs="Times New Roman"/>
          <w:sz w:val="24"/>
          <w:szCs w:val="24"/>
        </w:rPr>
        <w:t xml:space="preserve">also blocked numerous times. Blockage of the Internet sites continued in 2015 and 2016 as well. In November 2015 the European Company TeliaSonera published a statement on its website in which the company acknowledges that they were forced to block certain websites. </w:t>
      </w:r>
    </w:p>
    <w:p w:rsidR="007724CC" w:rsidRPr="007F2E7C" w:rsidRDefault="004F227C" w:rsidP="007F2E7C">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Communication Service under the Government of Tajikistan denies the responsibility for </w:t>
      </w:r>
      <w:r w:rsidR="007F2E7C">
        <w:rPr>
          <w:rFonts w:ascii="Times New Roman" w:eastAsia="Calibri" w:hAnsi="Times New Roman" w:cs="Times New Roman"/>
          <w:sz w:val="24"/>
          <w:szCs w:val="24"/>
        </w:rPr>
        <w:t xml:space="preserve">deactivation </w:t>
      </w:r>
      <w:r>
        <w:rPr>
          <w:rFonts w:ascii="Times New Roman" w:eastAsia="Calibri" w:hAnsi="Times New Roman" w:cs="Times New Roman"/>
          <w:sz w:val="24"/>
          <w:szCs w:val="24"/>
        </w:rPr>
        <w:t xml:space="preserve">of Internet resources. </w:t>
      </w:r>
      <w:r w:rsidR="007F2E7C">
        <w:rPr>
          <w:rFonts w:ascii="Times New Roman" w:eastAsia="Calibri" w:hAnsi="Times New Roman" w:cs="Times New Roman"/>
          <w:sz w:val="24"/>
          <w:szCs w:val="24"/>
        </w:rPr>
        <w:t>Nevertheless, a number of Internet providers informed the mass media that they received an unofficial order to block access to websites</w:t>
      </w:r>
      <w:r w:rsidR="007724CC" w:rsidRPr="007F2E7C">
        <w:rPr>
          <w:rFonts w:ascii="Times New Roman" w:eastAsia="Calibri" w:hAnsi="Times New Roman" w:cs="Times New Roman"/>
          <w:sz w:val="24"/>
          <w:szCs w:val="24"/>
        </w:rPr>
        <w:t>.</w:t>
      </w:r>
      <w:r w:rsidR="007724CC" w:rsidRPr="00CB5F3E">
        <w:rPr>
          <w:rFonts w:ascii="Times New Roman" w:eastAsia="Calibri" w:hAnsi="Times New Roman" w:cs="Times New Roman"/>
          <w:sz w:val="24"/>
          <w:szCs w:val="24"/>
          <w:vertAlign w:val="superscript"/>
        </w:rPr>
        <w:footnoteReference w:id="26"/>
      </w:r>
    </w:p>
    <w:p w:rsidR="00693218" w:rsidRPr="002C07D2" w:rsidRDefault="002C07D2" w:rsidP="002C07D2">
      <w:pPr>
        <w:pStyle w:val="a9"/>
        <w:shd w:val="clear" w:color="auto" w:fill="FFFFFF"/>
        <w:spacing w:before="0" w:beforeAutospacing="0" w:after="0" w:afterAutospacing="0"/>
        <w:ind w:firstLine="708"/>
        <w:jc w:val="both"/>
        <w:rPr>
          <w:bCs/>
        </w:rPr>
      </w:pPr>
      <w:r w:rsidRPr="00EC5528">
        <w:rPr>
          <w:shd w:val="clear" w:color="auto" w:fill="FFFFFF"/>
        </w:rPr>
        <w:t>In 2016 the Unified Electronic Communications Switching Center</w:t>
      </w:r>
      <w:r w:rsidRPr="00EC5528">
        <w:t xml:space="preserve"> </w:t>
      </w:r>
      <w:r>
        <w:t>(UECSC) was</w:t>
      </w:r>
      <w:r w:rsidRPr="002C07D2">
        <w:t xml:space="preserve"> </w:t>
      </w:r>
      <w:r>
        <w:t>created</w:t>
      </w:r>
      <w:r w:rsidRPr="002C07D2">
        <w:t xml:space="preserve"> </w:t>
      </w:r>
      <w:r>
        <w:t>in</w:t>
      </w:r>
      <w:r w:rsidRPr="002C07D2">
        <w:t xml:space="preserve"> </w:t>
      </w:r>
      <w:r>
        <w:t>RT under the State Communications Operator “</w:t>
      </w:r>
      <w:proofErr w:type="spellStart"/>
      <w:r>
        <w:t>Tajiktelecom</w:t>
      </w:r>
      <w:proofErr w:type="spellEnd"/>
      <w:r>
        <w:t>” to control the incoming and outgoing traffic of international electronic services and the Internet</w:t>
      </w:r>
      <w:r w:rsidR="00693218" w:rsidRPr="002C07D2">
        <w:t xml:space="preserve">. </w:t>
      </w:r>
      <w:r>
        <w:t>According</w:t>
      </w:r>
      <w:r w:rsidRPr="002C07D2">
        <w:t xml:space="preserve"> </w:t>
      </w:r>
      <w:r>
        <w:t>to</w:t>
      </w:r>
      <w:r w:rsidRPr="002C07D2">
        <w:t xml:space="preserve"> </w:t>
      </w:r>
      <w:r>
        <w:t>the</w:t>
      </w:r>
      <w:r w:rsidRPr="002C07D2">
        <w:t xml:space="preserve"> </w:t>
      </w:r>
      <w:r>
        <w:t>authorities</w:t>
      </w:r>
      <w:r w:rsidRPr="002C07D2">
        <w:t xml:space="preserve">, </w:t>
      </w:r>
      <w:r>
        <w:t>the</w:t>
      </w:r>
      <w:r w:rsidRPr="002C07D2">
        <w:t xml:space="preserve"> </w:t>
      </w:r>
      <w:r>
        <w:t>UECSC</w:t>
      </w:r>
      <w:r w:rsidRPr="002C07D2">
        <w:t xml:space="preserve"> </w:t>
      </w:r>
      <w:r>
        <w:t>is created to counter terrorism and extremism</w:t>
      </w:r>
      <w:r w:rsidR="00693218" w:rsidRPr="002C07D2">
        <w:t>.</w:t>
      </w:r>
    </w:p>
    <w:p w:rsidR="00693218" w:rsidRPr="002C07D2" w:rsidRDefault="002C07D2" w:rsidP="00EC5528">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In</w:t>
      </w:r>
      <w:r w:rsidRPr="002C07D2">
        <w:rPr>
          <w:rFonts w:ascii="Times New Roman" w:hAnsi="Times New Roman" w:cs="Times New Roman"/>
          <w:bCs/>
          <w:sz w:val="24"/>
          <w:szCs w:val="24"/>
        </w:rPr>
        <w:t xml:space="preserve"> </w:t>
      </w:r>
      <w:r>
        <w:rPr>
          <w:rFonts w:ascii="Times New Roman" w:hAnsi="Times New Roman" w:cs="Times New Roman"/>
          <w:bCs/>
          <w:sz w:val="24"/>
          <w:szCs w:val="24"/>
        </w:rPr>
        <w:t>January</w:t>
      </w:r>
      <w:r w:rsidRPr="002C07D2">
        <w:rPr>
          <w:rFonts w:ascii="Times New Roman" w:hAnsi="Times New Roman" w:cs="Times New Roman"/>
          <w:bCs/>
          <w:sz w:val="24"/>
          <w:szCs w:val="24"/>
        </w:rPr>
        <w:t xml:space="preserve"> 2018 </w:t>
      </w:r>
      <w:r>
        <w:rPr>
          <w:rFonts w:ascii="Times New Roman" w:hAnsi="Times New Roman" w:cs="Times New Roman"/>
          <w:bCs/>
          <w:sz w:val="24"/>
          <w:szCs w:val="24"/>
        </w:rPr>
        <w:t>the</w:t>
      </w:r>
      <w:r w:rsidRPr="002C07D2">
        <w:rPr>
          <w:rFonts w:ascii="Times New Roman" w:hAnsi="Times New Roman" w:cs="Times New Roman"/>
          <w:bCs/>
          <w:sz w:val="24"/>
          <w:szCs w:val="24"/>
        </w:rPr>
        <w:t xml:space="preserve"> </w:t>
      </w:r>
      <w:r>
        <w:rPr>
          <w:rFonts w:ascii="Times New Roman" w:hAnsi="Times New Roman" w:cs="Times New Roman"/>
          <w:bCs/>
          <w:sz w:val="24"/>
          <w:szCs w:val="24"/>
        </w:rPr>
        <w:t>Communications</w:t>
      </w:r>
      <w:r w:rsidRPr="002C07D2">
        <w:rPr>
          <w:rFonts w:ascii="Times New Roman" w:hAnsi="Times New Roman" w:cs="Times New Roman"/>
          <w:bCs/>
          <w:sz w:val="24"/>
          <w:szCs w:val="24"/>
        </w:rPr>
        <w:t xml:space="preserve"> </w:t>
      </w:r>
      <w:r>
        <w:rPr>
          <w:rFonts w:ascii="Times New Roman" w:hAnsi="Times New Roman" w:cs="Times New Roman"/>
          <w:bCs/>
          <w:sz w:val="24"/>
          <w:szCs w:val="24"/>
        </w:rPr>
        <w:t>Service</w:t>
      </w:r>
      <w:r w:rsidRPr="002C07D2">
        <w:rPr>
          <w:rFonts w:ascii="Times New Roman" w:hAnsi="Times New Roman" w:cs="Times New Roman"/>
          <w:bCs/>
          <w:sz w:val="24"/>
          <w:szCs w:val="24"/>
        </w:rPr>
        <w:t xml:space="preserve"> </w:t>
      </w:r>
      <w:r>
        <w:rPr>
          <w:rFonts w:ascii="Times New Roman" w:hAnsi="Times New Roman" w:cs="Times New Roman"/>
          <w:bCs/>
          <w:sz w:val="24"/>
          <w:szCs w:val="24"/>
        </w:rPr>
        <w:t>under</w:t>
      </w:r>
      <w:r w:rsidRPr="002C07D2">
        <w:rPr>
          <w:rFonts w:ascii="Times New Roman" w:hAnsi="Times New Roman" w:cs="Times New Roman"/>
          <w:bCs/>
          <w:sz w:val="24"/>
          <w:szCs w:val="24"/>
        </w:rPr>
        <w:t xml:space="preserve"> </w:t>
      </w:r>
      <w:r>
        <w:rPr>
          <w:rFonts w:ascii="Times New Roman" w:hAnsi="Times New Roman" w:cs="Times New Roman"/>
          <w:bCs/>
          <w:sz w:val="24"/>
          <w:szCs w:val="24"/>
        </w:rPr>
        <w:t>the</w:t>
      </w:r>
      <w:r w:rsidRPr="002C07D2">
        <w:rPr>
          <w:rFonts w:ascii="Times New Roman" w:hAnsi="Times New Roman" w:cs="Times New Roman"/>
          <w:bCs/>
          <w:sz w:val="24"/>
          <w:szCs w:val="24"/>
        </w:rPr>
        <w:t xml:space="preserve"> </w:t>
      </w:r>
      <w:r>
        <w:rPr>
          <w:rFonts w:ascii="Times New Roman" w:hAnsi="Times New Roman" w:cs="Times New Roman"/>
          <w:bCs/>
          <w:sz w:val="24"/>
          <w:szCs w:val="24"/>
        </w:rPr>
        <w:t>Government</w:t>
      </w:r>
      <w:r w:rsidRPr="002C07D2">
        <w:rPr>
          <w:rFonts w:ascii="Times New Roman" w:hAnsi="Times New Roman" w:cs="Times New Roman"/>
          <w:bCs/>
          <w:sz w:val="24"/>
          <w:szCs w:val="24"/>
        </w:rPr>
        <w:t xml:space="preserve"> </w:t>
      </w:r>
      <w:r>
        <w:rPr>
          <w:rFonts w:ascii="Times New Roman" w:hAnsi="Times New Roman" w:cs="Times New Roman"/>
          <w:bCs/>
          <w:sz w:val="24"/>
          <w:szCs w:val="24"/>
        </w:rPr>
        <w:t>of</w:t>
      </w:r>
      <w:r w:rsidRPr="002C07D2">
        <w:rPr>
          <w:rFonts w:ascii="Times New Roman" w:hAnsi="Times New Roman" w:cs="Times New Roman"/>
          <w:bCs/>
          <w:sz w:val="24"/>
          <w:szCs w:val="24"/>
        </w:rPr>
        <w:t xml:space="preserve"> </w:t>
      </w:r>
      <w:r>
        <w:rPr>
          <w:rFonts w:ascii="Times New Roman" w:hAnsi="Times New Roman" w:cs="Times New Roman"/>
          <w:bCs/>
          <w:sz w:val="24"/>
          <w:szCs w:val="24"/>
        </w:rPr>
        <w:t xml:space="preserve">Tajikistan instructed all providers to purchase the Internet exclusively from the Republican Data Transfer Network operating under the trademark of </w:t>
      </w:r>
      <w:proofErr w:type="spellStart"/>
      <w:r>
        <w:rPr>
          <w:rFonts w:ascii="Times New Roman" w:hAnsi="Times New Roman" w:cs="Times New Roman"/>
          <w:bCs/>
          <w:sz w:val="24"/>
          <w:szCs w:val="24"/>
        </w:rPr>
        <w:t>Tojnet</w:t>
      </w:r>
      <w:proofErr w:type="spellEnd"/>
      <w:r>
        <w:rPr>
          <w:rFonts w:ascii="Times New Roman" w:hAnsi="Times New Roman" w:cs="Times New Roman"/>
          <w:bCs/>
          <w:sz w:val="24"/>
          <w:szCs w:val="24"/>
        </w:rPr>
        <w:t xml:space="preserve"> and owned by the State Telecommunication Operator OJSC “</w:t>
      </w:r>
      <w:proofErr w:type="spellStart"/>
      <w:r>
        <w:rPr>
          <w:rFonts w:ascii="Times New Roman" w:hAnsi="Times New Roman" w:cs="Times New Roman"/>
          <w:bCs/>
          <w:sz w:val="24"/>
          <w:szCs w:val="24"/>
        </w:rPr>
        <w:t>Tojiktelecom</w:t>
      </w:r>
      <w:proofErr w:type="spellEnd"/>
      <w:r>
        <w:rPr>
          <w:rFonts w:ascii="Times New Roman" w:hAnsi="Times New Roman" w:cs="Times New Roman"/>
          <w:bCs/>
          <w:sz w:val="24"/>
          <w:szCs w:val="24"/>
        </w:rPr>
        <w:t>”</w:t>
      </w:r>
      <w:r w:rsidR="00693218" w:rsidRPr="002C07D2">
        <w:rPr>
          <w:rFonts w:ascii="Times New Roman" w:hAnsi="Times New Roman" w:cs="Times New Roman"/>
          <w:bCs/>
          <w:sz w:val="24"/>
          <w:szCs w:val="24"/>
        </w:rPr>
        <w:t xml:space="preserve">. </w:t>
      </w:r>
      <w:r>
        <w:rPr>
          <w:rFonts w:ascii="Times New Roman" w:hAnsi="Times New Roman" w:cs="Times New Roman"/>
          <w:bCs/>
          <w:sz w:val="24"/>
          <w:szCs w:val="24"/>
        </w:rPr>
        <w:t xml:space="preserve">Before that, providers used to purchase the Internet from Kyrgyzstan and other countries. These measures are also justified </w:t>
      </w:r>
      <w:r w:rsidR="00EC5528">
        <w:rPr>
          <w:rFonts w:ascii="Times New Roman" w:hAnsi="Times New Roman" w:cs="Times New Roman"/>
          <w:bCs/>
          <w:sz w:val="24"/>
          <w:szCs w:val="24"/>
        </w:rPr>
        <w:t>as</w:t>
      </w:r>
      <w:r>
        <w:rPr>
          <w:rFonts w:ascii="Times New Roman" w:hAnsi="Times New Roman" w:cs="Times New Roman"/>
          <w:bCs/>
          <w:sz w:val="24"/>
          <w:szCs w:val="24"/>
        </w:rPr>
        <w:t xml:space="preserve"> fight against terrorism and extremism</w:t>
      </w:r>
      <w:r w:rsidR="00693218" w:rsidRPr="002C07D2">
        <w:rPr>
          <w:rFonts w:ascii="Times New Roman" w:hAnsi="Times New Roman" w:cs="Times New Roman"/>
          <w:color w:val="000000"/>
          <w:spacing w:val="-8"/>
          <w:sz w:val="24"/>
          <w:szCs w:val="24"/>
        </w:rPr>
        <w:t>.</w:t>
      </w:r>
    </w:p>
    <w:p w:rsidR="00693218" w:rsidRPr="00FA7A52" w:rsidRDefault="002C07D2" w:rsidP="00FA7A52">
      <w:pPr>
        <w:pStyle w:val="a9"/>
        <w:shd w:val="clear" w:color="auto" w:fill="FFFFFF"/>
        <w:spacing w:before="0" w:beforeAutospacing="0" w:after="0" w:afterAutospacing="0"/>
        <w:ind w:firstLine="708"/>
        <w:jc w:val="both"/>
      </w:pPr>
      <w:r>
        <w:t xml:space="preserve">The International Organization “Reporters </w:t>
      </w:r>
      <w:r w:rsidR="00FA7A52">
        <w:t>without</w:t>
      </w:r>
      <w:r>
        <w:t xml:space="preserve"> </w:t>
      </w:r>
      <w:r w:rsidR="00FA7A52">
        <w:t>B</w:t>
      </w:r>
      <w:r>
        <w:t>orders” in its annual rating of the press freedom for 2017 ranked Tajikistan 149</w:t>
      </w:r>
      <w:r w:rsidRPr="002C07D2">
        <w:rPr>
          <w:vertAlign w:val="superscript"/>
        </w:rPr>
        <w:t>th</w:t>
      </w:r>
      <w:r>
        <w:t xml:space="preserve"> among 180 countries. </w:t>
      </w:r>
    </w:p>
    <w:p w:rsidR="002C07D2" w:rsidRDefault="002C07D2" w:rsidP="00FA7A52">
      <w:pPr>
        <w:spacing w:after="0" w:line="240" w:lineRule="auto"/>
        <w:ind w:firstLine="708"/>
        <w:jc w:val="both"/>
        <w:rPr>
          <w:rFonts w:ascii="Times New Roman" w:hAnsi="Times New Roman" w:cs="Times New Roman"/>
          <w:sz w:val="24"/>
          <w:szCs w:val="24"/>
        </w:rPr>
      </w:pPr>
      <w:r w:rsidRPr="002C07D2">
        <w:rPr>
          <w:rFonts w:ascii="Times New Roman" w:hAnsi="Times New Roman" w:cs="Times New Roman"/>
          <w:sz w:val="24"/>
          <w:szCs w:val="24"/>
        </w:rPr>
        <w:t xml:space="preserve">In the unveiled World Press Freedom Index of the </w:t>
      </w:r>
      <w:r w:rsidR="00FA7A52">
        <w:rPr>
          <w:rFonts w:ascii="Times New Roman" w:hAnsi="Times New Roman" w:cs="Times New Roman"/>
          <w:sz w:val="24"/>
          <w:szCs w:val="24"/>
        </w:rPr>
        <w:t>J</w:t>
      </w:r>
      <w:r w:rsidRPr="002C07D2">
        <w:rPr>
          <w:rFonts w:ascii="Times New Roman" w:hAnsi="Times New Roman" w:cs="Times New Roman"/>
          <w:sz w:val="24"/>
          <w:szCs w:val="24"/>
        </w:rPr>
        <w:t xml:space="preserve">ournalist </w:t>
      </w:r>
      <w:r w:rsidR="00FA7A52">
        <w:rPr>
          <w:rFonts w:ascii="Times New Roman" w:hAnsi="Times New Roman" w:cs="Times New Roman"/>
          <w:sz w:val="24"/>
          <w:szCs w:val="24"/>
        </w:rPr>
        <w:t>H</w:t>
      </w:r>
      <w:r w:rsidRPr="002C07D2">
        <w:rPr>
          <w:rFonts w:ascii="Times New Roman" w:hAnsi="Times New Roman" w:cs="Times New Roman"/>
          <w:sz w:val="24"/>
          <w:szCs w:val="24"/>
        </w:rPr>
        <w:t xml:space="preserve">uman </w:t>
      </w:r>
      <w:r w:rsidR="00FA7A52">
        <w:rPr>
          <w:rFonts w:ascii="Times New Roman" w:hAnsi="Times New Roman" w:cs="Times New Roman"/>
          <w:sz w:val="24"/>
          <w:szCs w:val="24"/>
        </w:rPr>
        <w:t>R</w:t>
      </w:r>
      <w:r w:rsidRPr="002C07D2">
        <w:rPr>
          <w:rFonts w:ascii="Times New Roman" w:hAnsi="Times New Roman" w:cs="Times New Roman"/>
          <w:sz w:val="24"/>
          <w:szCs w:val="24"/>
        </w:rPr>
        <w:t xml:space="preserve">ights </w:t>
      </w:r>
      <w:r w:rsidR="00FA7A52">
        <w:rPr>
          <w:rFonts w:ascii="Times New Roman" w:hAnsi="Times New Roman" w:cs="Times New Roman"/>
          <w:sz w:val="24"/>
          <w:szCs w:val="24"/>
        </w:rPr>
        <w:t>G</w:t>
      </w:r>
      <w:r w:rsidRPr="002C07D2">
        <w:rPr>
          <w:rFonts w:ascii="Times New Roman" w:hAnsi="Times New Roman" w:cs="Times New Roman"/>
          <w:sz w:val="24"/>
          <w:szCs w:val="24"/>
        </w:rPr>
        <w:t xml:space="preserve">roup </w:t>
      </w:r>
      <w:r w:rsidR="00FA7A52">
        <w:rPr>
          <w:rFonts w:ascii="Times New Roman" w:hAnsi="Times New Roman" w:cs="Times New Roman"/>
          <w:sz w:val="24"/>
          <w:szCs w:val="24"/>
        </w:rPr>
        <w:t>“</w:t>
      </w:r>
      <w:r w:rsidRPr="002C07D2">
        <w:rPr>
          <w:rFonts w:ascii="Times New Roman" w:hAnsi="Times New Roman" w:cs="Times New Roman"/>
          <w:sz w:val="24"/>
          <w:szCs w:val="24"/>
        </w:rPr>
        <w:t xml:space="preserve">Reporters </w:t>
      </w:r>
      <w:r w:rsidR="00FA7A52" w:rsidRPr="002C07D2">
        <w:rPr>
          <w:rFonts w:ascii="Times New Roman" w:hAnsi="Times New Roman" w:cs="Times New Roman"/>
          <w:sz w:val="24"/>
          <w:szCs w:val="24"/>
        </w:rPr>
        <w:t>without</w:t>
      </w:r>
      <w:r w:rsidRPr="002C07D2">
        <w:rPr>
          <w:rFonts w:ascii="Times New Roman" w:hAnsi="Times New Roman" w:cs="Times New Roman"/>
          <w:sz w:val="24"/>
          <w:szCs w:val="24"/>
        </w:rPr>
        <w:t xml:space="preserve"> Borders</w:t>
      </w:r>
      <w:r w:rsidR="00FA7A52">
        <w:rPr>
          <w:rFonts w:ascii="Times New Roman" w:hAnsi="Times New Roman" w:cs="Times New Roman"/>
          <w:sz w:val="24"/>
          <w:szCs w:val="24"/>
        </w:rPr>
        <w:t>”</w:t>
      </w:r>
      <w:r w:rsidRPr="002C07D2">
        <w:rPr>
          <w:rFonts w:ascii="Times New Roman" w:hAnsi="Times New Roman" w:cs="Times New Roman"/>
          <w:sz w:val="24"/>
          <w:szCs w:val="24"/>
        </w:rPr>
        <w:t xml:space="preserve">, Tajikistan </w:t>
      </w:r>
      <w:r w:rsidR="00FA7A52">
        <w:rPr>
          <w:rFonts w:ascii="Times New Roman" w:hAnsi="Times New Roman" w:cs="Times New Roman"/>
          <w:sz w:val="24"/>
          <w:szCs w:val="24"/>
        </w:rPr>
        <w:t xml:space="preserve">demonstrated </w:t>
      </w:r>
      <w:r w:rsidRPr="002C07D2">
        <w:rPr>
          <w:rFonts w:ascii="Times New Roman" w:hAnsi="Times New Roman" w:cs="Times New Roman"/>
          <w:sz w:val="24"/>
          <w:szCs w:val="24"/>
        </w:rPr>
        <w:t xml:space="preserve">the </w:t>
      </w:r>
      <w:r w:rsidR="00FA7A52">
        <w:rPr>
          <w:rFonts w:ascii="Times New Roman" w:hAnsi="Times New Roman" w:cs="Times New Roman"/>
          <w:sz w:val="24"/>
          <w:szCs w:val="24"/>
        </w:rPr>
        <w:t xml:space="preserve">highest level of </w:t>
      </w:r>
      <w:r w:rsidRPr="002C07D2">
        <w:rPr>
          <w:rFonts w:ascii="Times New Roman" w:hAnsi="Times New Roman" w:cs="Times New Roman"/>
          <w:sz w:val="24"/>
          <w:szCs w:val="24"/>
        </w:rPr>
        <w:t xml:space="preserve">regression in 2015 and dropped to </w:t>
      </w:r>
      <w:r w:rsidR="00FA7A52">
        <w:rPr>
          <w:rFonts w:ascii="Times New Roman" w:hAnsi="Times New Roman" w:cs="Times New Roman"/>
          <w:sz w:val="24"/>
          <w:szCs w:val="24"/>
        </w:rPr>
        <w:t xml:space="preserve">the </w:t>
      </w:r>
      <w:r w:rsidRPr="002C07D2">
        <w:rPr>
          <w:rFonts w:ascii="Times New Roman" w:hAnsi="Times New Roman" w:cs="Times New Roman"/>
          <w:sz w:val="24"/>
          <w:szCs w:val="24"/>
        </w:rPr>
        <w:t>34</w:t>
      </w:r>
      <w:r w:rsidR="00FA7A52" w:rsidRPr="00FA7A52">
        <w:rPr>
          <w:rFonts w:ascii="Times New Roman" w:hAnsi="Times New Roman" w:cs="Times New Roman"/>
          <w:sz w:val="24"/>
          <w:szCs w:val="24"/>
          <w:vertAlign w:val="superscript"/>
        </w:rPr>
        <w:t>th</w:t>
      </w:r>
      <w:r w:rsidR="00FA7A52">
        <w:rPr>
          <w:rFonts w:ascii="Times New Roman" w:hAnsi="Times New Roman" w:cs="Times New Roman"/>
          <w:sz w:val="24"/>
          <w:szCs w:val="24"/>
        </w:rPr>
        <w:t xml:space="preserve"> </w:t>
      </w:r>
      <w:r w:rsidRPr="002C07D2">
        <w:rPr>
          <w:rFonts w:ascii="Times New Roman" w:hAnsi="Times New Roman" w:cs="Times New Roman"/>
          <w:sz w:val="24"/>
          <w:szCs w:val="24"/>
        </w:rPr>
        <w:t xml:space="preserve">position, ranking 150 out of 180. </w:t>
      </w:r>
      <w:r w:rsidRPr="00FA7A52">
        <w:rPr>
          <w:rFonts w:ascii="Times New Roman" w:hAnsi="Times New Roman" w:cs="Times New Roman"/>
          <w:sz w:val="24"/>
          <w:szCs w:val="24"/>
        </w:rPr>
        <w:t xml:space="preserve">None of the countries </w:t>
      </w:r>
      <w:r w:rsidR="00FA7A52">
        <w:rPr>
          <w:rFonts w:ascii="Times New Roman" w:hAnsi="Times New Roman" w:cs="Times New Roman"/>
          <w:sz w:val="24"/>
          <w:szCs w:val="24"/>
        </w:rPr>
        <w:t xml:space="preserve">in the world dropped </w:t>
      </w:r>
      <w:r w:rsidRPr="00FA7A52">
        <w:rPr>
          <w:rFonts w:ascii="Times New Roman" w:hAnsi="Times New Roman" w:cs="Times New Roman"/>
          <w:sz w:val="24"/>
          <w:szCs w:val="24"/>
        </w:rPr>
        <w:t>so sharply in this rating this year.</w:t>
      </w:r>
    </w:p>
    <w:p w:rsidR="00FD0CC1" w:rsidRPr="002F0DEA" w:rsidRDefault="00FA7A52" w:rsidP="002F0D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In</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March</w:t>
      </w:r>
      <w:r w:rsidRPr="00FA7A52">
        <w:rPr>
          <w:rFonts w:ascii="Times New Roman" w:eastAsia="Times New Roman" w:hAnsi="Times New Roman" w:cs="Times New Roman"/>
          <w:color w:val="000000"/>
          <w:sz w:val="24"/>
          <w:szCs w:val="24"/>
          <w:lang w:eastAsia="ru-RU"/>
        </w:rPr>
        <w:t xml:space="preserve"> 2016 </w:t>
      </w:r>
      <w:r>
        <w:rPr>
          <w:rFonts w:ascii="Times New Roman" w:eastAsia="Times New Roman" w:hAnsi="Times New Roman" w:cs="Times New Roman"/>
          <w:color w:val="000000"/>
          <w:sz w:val="24"/>
          <w:szCs w:val="24"/>
          <w:lang w:eastAsia="ru-RU"/>
        </w:rPr>
        <w:t>at</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the</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invitation</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of</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the</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Tajik</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authorities</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Mr. David Kaye, UN</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Special</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Rapporteur</w:t>
      </w:r>
      <w:r w:rsidRPr="00FA7A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on the promotion and protection of the right to freedom of opinion and expression visited Tajikistan</w:t>
      </w:r>
      <w:r w:rsidR="00FD0CC1" w:rsidRPr="00FA7A52">
        <w:rPr>
          <w:rFonts w:ascii="Times New Roman" w:eastAsia="Times New Roman" w:hAnsi="Times New Roman" w:cs="Times New Roman"/>
          <w:color w:val="000000"/>
          <w:sz w:val="24"/>
          <w:szCs w:val="24"/>
          <w:lang w:eastAsia="ru-RU"/>
        </w:rPr>
        <w:t>.</w:t>
      </w:r>
      <w:r w:rsidR="00FD0CC1" w:rsidRPr="00EF1864">
        <w:rPr>
          <w:rFonts w:ascii="Times New Roman" w:eastAsia="Times New Roman" w:hAnsi="Times New Roman" w:cs="Times New Roman"/>
          <w:color w:val="000000"/>
          <w:sz w:val="24"/>
          <w:szCs w:val="24"/>
          <w:vertAlign w:val="superscript"/>
          <w:lang w:eastAsia="ru-RU"/>
        </w:rPr>
        <w:footnoteReference w:id="27"/>
      </w:r>
      <w:r w:rsidR="00FD0CC1" w:rsidRPr="00FA7A52">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 xml:space="preserve"> According</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to</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him</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during</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his</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visit</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in</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Tajikistan</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he</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received</w:t>
      </w:r>
      <w:r w:rsidR="006B486C" w:rsidRPr="006B486C">
        <w:rPr>
          <w:rFonts w:ascii="Times New Roman" w:eastAsia="Times New Roman" w:hAnsi="Times New Roman" w:cs="Times New Roman"/>
          <w:color w:val="000000"/>
          <w:sz w:val="24"/>
          <w:szCs w:val="24"/>
          <w:lang w:eastAsia="ru-RU"/>
        </w:rPr>
        <w:t xml:space="preserve"> </w:t>
      </w:r>
      <w:r w:rsidR="006B486C">
        <w:rPr>
          <w:rFonts w:ascii="Times New Roman" w:eastAsia="Times New Roman" w:hAnsi="Times New Roman" w:cs="Times New Roman"/>
          <w:color w:val="000000"/>
          <w:sz w:val="24"/>
          <w:szCs w:val="24"/>
          <w:lang w:eastAsia="ru-RU"/>
        </w:rPr>
        <w:t xml:space="preserve">multiple reports from journalists about pressures being exerted on them to refrain from covering issues of public interest, in particular those related to the political situation. “The Tajik legislation provides important formal means of protection for independent mass media and non-governmental organizations, but, nevertheless, journalists and civil society activists are subjected to persecutions. </w:t>
      </w:r>
      <w:r w:rsidR="002F0DEA" w:rsidRPr="002F0DEA">
        <w:rPr>
          <w:rFonts w:ascii="Times New Roman" w:eastAsia="Times New Roman" w:hAnsi="Times New Roman" w:cs="Times New Roman"/>
          <w:color w:val="000000"/>
          <w:sz w:val="24"/>
          <w:szCs w:val="24"/>
          <w:lang w:eastAsia="ru-RU"/>
        </w:rPr>
        <w:t>In this connection, many mass media have to resort to self-censorship.</w:t>
      </w:r>
      <w:r w:rsidR="002F0DEA">
        <w:rPr>
          <w:rFonts w:ascii="Times New Roman" w:eastAsia="Times New Roman" w:hAnsi="Times New Roman" w:cs="Times New Roman"/>
          <w:color w:val="000000"/>
          <w:sz w:val="24"/>
          <w:szCs w:val="24"/>
          <w:lang w:eastAsia="ru-RU"/>
        </w:rPr>
        <w:t xml:space="preserve"> Mr</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Kaye</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stated</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that</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national</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security</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issues</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are</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of</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concern</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but</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the</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ban</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on</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opposition</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forces</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and</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the</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harassment</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of</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lawyers</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journalists</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and</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activists</w:t>
      </w:r>
      <w:r w:rsidR="002F0DEA" w:rsidRPr="002F0DEA">
        <w:rPr>
          <w:rFonts w:ascii="Times New Roman" w:eastAsia="Times New Roman" w:hAnsi="Times New Roman" w:cs="Times New Roman"/>
          <w:color w:val="000000"/>
          <w:sz w:val="24"/>
          <w:szCs w:val="24"/>
          <w:lang w:eastAsia="ru-RU"/>
        </w:rPr>
        <w:t xml:space="preserve"> </w:t>
      </w:r>
      <w:r w:rsidR="002F0DEA">
        <w:rPr>
          <w:rFonts w:ascii="Times New Roman" w:eastAsia="Times New Roman" w:hAnsi="Times New Roman" w:cs="Times New Roman"/>
          <w:color w:val="000000"/>
          <w:sz w:val="24"/>
          <w:szCs w:val="24"/>
          <w:lang w:eastAsia="ru-RU"/>
        </w:rPr>
        <w:t>undermine security and cause tension and long-term instability</w:t>
      </w:r>
      <w:r w:rsidR="00FD0CC1" w:rsidRPr="002F0DEA">
        <w:rPr>
          <w:rFonts w:ascii="Times New Roman" w:eastAsia="Times New Roman" w:hAnsi="Times New Roman" w:cs="Times New Roman"/>
          <w:color w:val="000000"/>
          <w:sz w:val="24"/>
          <w:szCs w:val="24"/>
          <w:lang w:eastAsia="ru-RU"/>
        </w:rPr>
        <w:t xml:space="preserve">. </w:t>
      </w:r>
    </w:p>
    <w:p w:rsidR="00FD0CC1" w:rsidRPr="009F0D9B" w:rsidRDefault="002F0DEA" w:rsidP="00EC552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9F0D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Government</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interference</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in</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the</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area</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of</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communication</w:t>
      </w:r>
      <w:r w:rsidR="009F0D9B">
        <w:rPr>
          <w:rFonts w:ascii="Times New Roman" w:eastAsia="Times New Roman" w:hAnsi="Times New Roman" w:cs="Times New Roman"/>
          <w:color w:val="000000"/>
          <w:sz w:val="24"/>
          <w:szCs w:val="24"/>
          <w:lang w:eastAsia="ru-RU"/>
        </w:rPr>
        <w:t xml:space="preserve">s, also information about the plans to expand control in the field of communication by the authorities is harmful to the whole </w:t>
      </w:r>
      <w:r w:rsidR="009F0D9B">
        <w:rPr>
          <w:rFonts w:ascii="Times New Roman" w:eastAsia="Times New Roman" w:hAnsi="Times New Roman" w:cs="Times New Roman"/>
          <w:color w:val="000000"/>
          <w:sz w:val="24"/>
          <w:szCs w:val="24"/>
          <w:lang w:eastAsia="ru-RU"/>
        </w:rPr>
        <w:lastRenderedPageBreak/>
        <w:t>society</w:t>
      </w:r>
      <w:r w:rsidR="00FD0CC1" w:rsidRPr="009F0D9B">
        <w:rPr>
          <w:rFonts w:ascii="Times New Roman" w:eastAsia="Times New Roman" w:hAnsi="Times New Roman" w:cs="Times New Roman"/>
          <w:color w:val="000000"/>
          <w:sz w:val="24"/>
          <w:szCs w:val="24"/>
          <w:lang w:eastAsia="ru-RU"/>
        </w:rPr>
        <w:t xml:space="preserve">. </w:t>
      </w:r>
      <w:r w:rsidR="00EC5528">
        <w:rPr>
          <w:rFonts w:ascii="Times New Roman" w:eastAsia="Times New Roman" w:hAnsi="Times New Roman" w:cs="Times New Roman"/>
          <w:color w:val="000000"/>
          <w:sz w:val="24"/>
          <w:szCs w:val="24"/>
          <w:lang w:eastAsia="ru-RU"/>
        </w:rPr>
        <w:t>D</w:t>
      </w:r>
      <w:r w:rsidR="009F0D9B" w:rsidRPr="009F0D9B">
        <w:rPr>
          <w:rFonts w:ascii="Times New Roman" w:eastAsia="Times New Roman" w:hAnsi="Times New Roman" w:cs="Times New Roman"/>
          <w:color w:val="000000"/>
          <w:sz w:val="24"/>
          <w:szCs w:val="24"/>
          <w:lang w:eastAsia="ru-RU"/>
        </w:rPr>
        <w:t>ecline in access to information undermine</w:t>
      </w:r>
      <w:r w:rsidR="009F0D9B">
        <w:rPr>
          <w:rFonts w:ascii="Times New Roman" w:eastAsia="Times New Roman" w:hAnsi="Times New Roman" w:cs="Times New Roman"/>
          <w:color w:val="000000"/>
          <w:sz w:val="24"/>
          <w:szCs w:val="24"/>
          <w:lang w:eastAsia="ru-RU"/>
        </w:rPr>
        <w:t>s</w:t>
      </w:r>
      <w:r w:rsidR="009F0D9B" w:rsidRPr="009F0D9B">
        <w:rPr>
          <w:rFonts w:ascii="Times New Roman" w:eastAsia="Times New Roman" w:hAnsi="Times New Roman" w:cs="Times New Roman"/>
          <w:color w:val="000000"/>
          <w:sz w:val="24"/>
          <w:szCs w:val="24"/>
          <w:lang w:eastAsia="ru-RU"/>
        </w:rPr>
        <w:t xml:space="preserve"> not only public discussions, but also the innovations needed to build a free and growing economy</w:t>
      </w:r>
      <w:r w:rsidR="009F0D9B">
        <w:rPr>
          <w:rFonts w:ascii="Times New Roman" w:eastAsia="Times New Roman" w:hAnsi="Times New Roman" w:cs="Times New Roman"/>
          <w:color w:val="000000"/>
          <w:sz w:val="24"/>
          <w:szCs w:val="24"/>
          <w:lang w:eastAsia="ru-RU"/>
        </w:rPr>
        <w:t>”</w:t>
      </w:r>
      <w:r w:rsidR="009F0D9B" w:rsidRPr="009F0D9B">
        <w:rPr>
          <w:rFonts w:ascii="Times New Roman" w:eastAsia="Times New Roman" w:hAnsi="Times New Roman" w:cs="Times New Roman"/>
          <w:color w:val="000000"/>
          <w:sz w:val="24"/>
          <w:szCs w:val="24"/>
          <w:lang w:eastAsia="ru-RU"/>
        </w:rPr>
        <w:t xml:space="preserve"> </w:t>
      </w:r>
      <w:r w:rsidR="009F0D9B">
        <w:rPr>
          <w:rFonts w:ascii="Times New Roman" w:eastAsia="Times New Roman" w:hAnsi="Times New Roman" w:cs="Times New Roman"/>
          <w:color w:val="000000"/>
          <w:sz w:val="24"/>
          <w:szCs w:val="24"/>
          <w:lang w:eastAsia="ru-RU"/>
        </w:rPr>
        <w:t xml:space="preserve">– </w:t>
      </w:r>
      <w:r w:rsidR="009F0D9B" w:rsidRPr="009F0D9B">
        <w:rPr>
          <w:rFonts w:ascii="Times New Roman" w:eastAsia="Times New Roman" w:hAnsi="Times New Roman" w:cs="Times New Roman"/>
          <w:color w:val="000000"/>
          <w:sz w:val="24"/>
          <w:szCs w:val="24"/>
          <w:lang w:eastAsia="ru-RU"/>
        </w:rPr>
        <w:t>added</w:t>
      </w:r>
      <w:r w:rsidR="009F0D9B">
        <w:rPr>
          <w:rFonts w:ascii="Times New Roman" w:eastAsia="Times New Roman" w:hAnsi="Times New Roman" w:cs="Times New Roman"/>
          <w:color w:val="000000"/>
          <w:sz w:val="24"/>
          <w:szCs w:val="24"/>
          <w:lang w:eastAsia="ru-RU"/>
        </w:rPr>
        <w:t xml:space="preserve"> </w:t>
      </w:r>
      <w:r w:rsidR="009F0D9B" w:rsidRPr="009F0D9B">
        <w:rPr>
          <w:rFonts w:ascii="Times New Roman" w:eastAsia="Times New Roman" w:hAnsi="Times New Roman" w:cs="Times New Roman"/>
          <w:color w:val="000000"/>
          <w:sz w:val="24"/>
          <w:szCs w:val="24"/>
          <w:lang w:eastAsia="ru-RU"/>
        </w:rPr>
        <w:t>the UN representative.</w:t>
      </w:r>
      <w:r w:rsidR="00FD0CC1" w:rsidRPr="0082500A">
        <w:rPr>
          <w:rFonts w:ascii="Times New Roman" w:eastAsia="Times New Roman" w:hAnsi="Times New Roman" w:cs="Times New Roman"/>
          <w:color w:val="000000"/>
          <w:sz w:val="20"/>
          <w:szCs w:val="20"/>
          <w:vertAlign w:val="superscript"/>
          <w:lang w:eastAsia="ru-RU"/>
        </w:rPr>
        <w:footnoteReference w:id="28"/>
      </w:r>
    </w:p>
    <w:p w:rsidR="00FD0CC1" w:rsidRPr="009F0D9B" w:rsidRDefault="009F0D9B" w:rsidP="009F0D9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Also</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according</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to</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him</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the</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civil</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society and</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mass</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media</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in Tajikistan come</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under</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pressure</w:t>
      </w:r>
      <w:r w:rsidRPr="009F0D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and practically there is no political opposition</w:t>
      </w:r>
      <w:r w:rsidR="00FD0CC1" w:rsidRPr="009F0D9B">
        <w:rPr>
          <w:rFonts w:ascii="Times New Roman" w:eastAsia="Times New Roman" w:hAnsi="Times New Roman" w:cs="Times New Roman"/>
          <w:color w:val="000000"/>
          <w:sz w:val="24"/>
          <w:szCs w:val="24"/>
          <w:lang w:eastAsia="ru-RU"/>
        </w:rPr>
        <w:t>.</w:t>
      </w:r>
      <w:r w:rsidR="00FD0CC1" w:rsidRPr="009F0D9B">
        <w:rPr>
          <w:rStyle w:val="a5"/>
          <w:rFonts w:eastAsia="Times New Roman" w:cs="Times New Roman"/>
          <w:color w:val="000000"/>
          <w:szCs w:val="24"/>
          <w:lang w:eastAsia="ru-RU"/>
        </w:rPr>
        <w:t xml:space="preserve"> </w:t>
      </w:r>
      <w:r w:rsidR="00FD0CC1">
        <w:rPr>
          <w:rStyle w:val="a5"/>
          <w:rFonts w:eastAsia="Times New Roman" w:cs="Times New Roman"/>
          <w:color w:val="000000"/>
          <w:szCs w:val="24"/>
          <w:lang w:eastAsia="ru-RU"/>
        </w:rPr>
        <w:footnoteReference w:id="29"/>
      </w:r>
      <w:r w:rsidR="00FD0CC1" w:rsidRPr="009F0D9B">
        <w:rPr>
          <w:rFonts w:ascii="Times New Roman" w:eastAsia="Times New Roman" w:hAnsi="Times New Roman" w:cs="Times New Roman"/>
          <w:color w:val="000000"/>
          <w:sz w:val="24"/>
          <w:szCs w:val="24"/>
          <w:lang w:eastAsia="ru-RU"/>
        </w:rPr>
        <w:t xml:space="preserve"> </w:t>
      </w:r>
    </w:p>
    <w:p w:rsidR="00693218" w:rsidRPr="00830FA2" w:rsidRDefault="009F0D9B" w:rsidP="00F421BC">
      <w:pPr>
        <w:pStyle w:val="a9"/>
        <w:shd w:val="clear" w:color="auto" w:fill="FFFFFF"/>
        <w:spacing w:before="0" w:beforeAutospacing="0" w:after="0" w:afterAutospacing="0"/>
        <w:ind w:firstLine="708"/>
        <w:jc w:val="both"/>
      </w:pPr>
      <w:r>
        <w:t xml:space="preserve">On the other hand, the financial crisis has severely affected the mass media, primarily the printed media. </w:t>
      </w:r>
      <w:r w:rsidR="00F421BC" w:rsidRPr="00F421BC">
        <w:t>Dozens of newspapers were closed</w:t>
      </w:r>
      <w:r w:rsidR="00F421BC">
        <w:t>;</w:t>
      </w:r>
      <w:r w:rsidR="00F421BC" w:rsidRPr="00F421BC">
        <w:t xml:space="preserve"> hundreds of journalists lost their jobs. Many leave the profession because of small salaries, fees and the inability to combine work in several media.</w:t>
      </w:r>
      <w:r w:rsidR="00F421BC">
        <w:t xml:space="preserve"> </w:t>
      </w:r>
    </w:p>
    <w:p w:rsidR="00693218" w:rsidRPr="00570B73" w:rsidRDefault="00F421BC" w:rsidP="00570B73">
      <w:pPr>
        <w:pStyle w:val="a9"/>
        <w:shd w:val="clear" w:color="auto" w:fill="FFFFFF"/>
        <w:spacing w:before="0" w:beforeAutospacing="0" w:after="0" w:afterAutospacing="0"/>
        <w:ind w:firstLine="708"/>
        <w:jc w:val="both"/>
      </w:pPr>
      <w:r>
        <w:t>In</w:t>
      </w:r>
      <w:r w:rsidRPr="00570B73">
        <w:t xml:space="preserve"> </w:t>
      </w:r>
      <w:r>
        <w:t>recent</w:t>
      </w:r>
      <w:r w:rsidRPr="00570B73">
        <w:t xml:space="preserve"> </w:t>
      </w:r>
      <w:r>
        <w:t>years</w:t>
      </w:r>
      <w:r w:rsidRPr="00570B73">
        <w:t xml:space="preserve"> </w:t>
      </w:r>
      <w:r>
        <w:t>several</w:t>
      </w:r>
      <w:r w:rsidRPr="00570B73">
        <w:t xml:space="preserve"> </w:t>
      </w:r>
      <w:r>
        <w:t>independent</w:t>
      </w:r>
      <w:r w:rsidRPr="00570B73">
        <w:t xml:space="preserve"> </w:t>
      </w:r>
      <w:r>
        <w:t>publications</w:t>
      </w:r>
      <w:r w:rsidRPr="00570B73">
        <w:t xml:space="preserve"> </w:t>
      </w:r>
      <w:r w:rsidR="00570B73">
        <w:t>have</w:t>
      </w:r>
      <w:r w:rsidR="00570B73" w:rsidRPr="00570B73">
        <w:t xml:space="preserve"> </w:t>
      </w:r>
      <w:r w:rsidR="00570B73">
        <w:t>ceased</w:t>
      </w:r>
      <w:r w:rsidR="00570B73" w:rsidRPr="00570B73">
        <w:t xml:space="preserve"> </w:t>
      </w:r>
      <w:r w:rsidR="00570B73">
        <w:t>to</w:t>
      </w:r>
      <w:r w:rsidR="00570B73" w:rsidRPr="00570B73">
        <w:t xml:space="preserve"> </w:t>
      </w:r>
      <w:r w:rsidR="00570B73">
        <w:t>be</w:t>
      </w:r>
      <w:r w:rsidR="00570B73" w:rsidRPr="00570B73">
        <w:t xml:space="preserve"> </w:t>
      </w:r>
      <w:r w:rsidR="00570B73">
        <w:t>issued</w:t>
      </w:r>
      <w:r w:rsidR="00570B73" w:rsidRPr="00570B73">
        <w:t xml:space="preserve"> </w:t>
      </w:r>
      <w:r w:rsidR="00570B73">
        <w:t>such</w:t>
      </w:r>
      <w:r w:rsidR="00570B73" w:rsidRPr="00570B73">
        <w:t xml:space="preserve"> </w:t>
      </w:r>
      <w:r w:rsidR="00570B73">
        <w:t>as</w:t>
      </w:r>
      <w:r w:rsidR="00570B73" w:rsidRPr="00570B73">
        <w:t xml:space="preserve"> </w:t>
      </w:r>
      <w:r w:rsidR="00570B73">
        <w:t>the</w:t>
      </w:r>
      <w:r w:rsidR="00570B73" w:rsidRPr="00570B73">
        <w:t xml:space="preserve"> </w:t>
      </w:r>
      <w:r w:rsidR="00570B73">
        <w:t>newspapers</w:t>
      </w:r>
      <w:r w:rsidR="00570B73" w:rsidRPr="00570B73">
        <w:t xml:space="preserve"> </w:t>
      </w:r>
      <w:r w:rsidRPr="00570B73">
        <w:t>“</w:t>
      </w:r>
      <w:proofErr w:type="spellStart"/>
      <w:r>
        <w:t>Sughd</w:t>
      </w:r>
      <w:proofErr w:type="spellEnd"/>
      <w:r w:rsidRPr="00570B73">
        <w:t xml:space="preserve">”, </w:t>
      </w:r>
      <w:proofErr w:type="spellStart"/>
      <w:r>
        <w:t>Facti</w:t>
      </w:r>
      <w:proofErr w:type="spellEnd"/>
      <w:r w:rsidRPr="00570B73">
        <w:t xml:space="preserve"> </w:t>
      </w:r>
      <w:proofErr w:type="spellStart"/>
      <w:r>
        <w:t>i</w:t>
      </w:r>
      <w:proofErr w:type="spellEnd"/>
      <w:r w:rsidRPr="00570B73">
        <w:t xml:space="preserve"> </w:t>
      </w:r>
      <w:proofErr w:type="spellStart"/>
      <w:r>
        <w:t>commentarii</w:t>
      </w:r>
      <w:proofErr w:type="spellEnd"/>
      <w:r w:rsidRPr="00570B73">
        <w:t>”, “</w:t>
      </w:r>
      <w:r>
        <w:t>Nuri</w:t>
      </w:r>
      <w:r w:rsidRPr="00570B73">
        <w:t xml:space="preserve"> </w:t>
      </w:r>
      <w:proofErr w:type="spellStart"/>
      <w:r>
        <w:t>zindagi</w:t>
      </w:r>
      <w:proofErr w:type="spellEnd"/>
      <w:r w:rsidRPr="00570B73">
        <w:t>”, “</w:t>
      </w:r>
      <w:proofErr w:type="spellStart"/>
      <w:r>
        <w:t>Jomea</w:t>
      </w:r>
      <w:proofErr w:type="spellEnd"/>
      <w:r w:rsidRPr="00570B73">
        <w:t>”, “</w:t>
      </w:r>
      <w:proofErr w:type="spellStart"/>
      <w:r>
        <w:t>Millat</w:t>
      </w:r>
      <w:proofErr w:type="spellEnd"/>
      <w:r w:rsidRPr="00570B73">
        <w:t>”, “</w:t>
      </w:r>
      <w:proofErr w:type="spellStart"/>
      <w:r>
        <w:t>Nigoh</w:t>
      </w:r>
      <w:proofErr w:type="spellEnd"/>
      <w:r w:rsidRPr="00570B73">
        <w:t>”</w:t>
      </w:r>
      <w:r w:rsidR="00570B73" w:rsidRPr="00570B73">
        <w:t xml:space="preserve">, </w:t>
      </w:r>
      <w:r w:rsidR="00570B73">
        <w:t>the</w:t>
      </w:r>
      <w:r w:rsidR="00570B73" w:rsidRPr="00570B73">
        <w:t xml:space="preserve"> </w:t>
      </w:r>
      <w:r w:rsidR="00570B73">
        <w:t>Information</w:t>
      </w:r>
      <w:r w:rsidR="00570B73" w:rsidRPr="00570B73">
        <w:t xml:space="preserve"> </w:t>
      </w:r>
      <w:r w:rsidR="00570B73">
        <w:t>Agencies</w:t>
      </w:r>
      <w:r w:rsidR="00570B73" w:rsidRPr="00570B73">
        <w:t xml:space="preserve"> “</w:t>
      </w:r>
      <w:proofErr w:type="spellStart"/>
      <w:r w:rsidR="00570B73">
        <w:t>Tojnews</w:t>
      </w:r>
      <w:proofErr w:type="spellEnd"/>
      <w:r w:rsidR="00570B73" w:rsidRPr="00570B73">
        <w:t xml:space="preserve">” </w:t>
      </w:r>
      <w:r w:rsidR="00570B73">
        <w:t>and</w:t>
      </w:r>
      <w:r w:rsidR="00570B73" w:rsidRPr="00570B73">
        <w:t xml:space="preserve"> “</w:t>
      </w:r>
      <w:proofErr w:type="spellStart"/>
      <w:r w:rsidR="00570B73">
        <w:t>Ozodagon</w:t>
      </w:r>
      <w:proofErr w:type="spellEnd"/>
      <w:r w:rsidR="00570B73" w:rsidRPr="00570B73">
        <w:t xml:space="preserve">” </w:t>
      </w:r>
      <w:r w:rsidR="00570B73">
        <w:t>discontinued</w:t>
      </w:r>
      <w:r w:rsidR="00570B73" w:rsidRPr="00570B73">
        <w:t xml:space="preserve"> </w:t>
      </w:r>
      <w:r w:rsidR="00570B73">
        <w:t>their</w:t>
      </w:r>
      <w:r w:rsidR="00570B73" w:rsidRPr="00570B73">
        <w:t xml:space="preserve"> </w:t>
      </w:r>
      <w:r w:rsidR="00570B73">
        <w:t>operation</w:t>
      </w:r>
      <w:r w:rsidR="00693218" w:rsidRPr="00570B73">
        <w:t xml:space="preserve">. </w:t>
      </w:r>
    </w:p>
    <w:p w:rsidR="002C34B4" w:rsidRPr="00570B73" w:rsidRDefault="002C34B4" w:rsidP="00693218">
      <w:pPr>
        <w:spacing w:after="0"/>
        <w:jc w:val="both"/>
        <w:rPr>
          <w:rFonts w:ascii="Times New Roman" w:hAnsi="Times New Roman" w:cs="Times New Roman"/>
          <w:b/>
          <w:sz w:val="24"/>
          <w:szCs w:val="24"/>
        </w:rPr>
      </w:pPr>
    </w:p>
    <w:p w:rsidR="004C59EE" w:rsidRPr="00693218" w:rsidRDefault="00570B73" w:rsidP="00570B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693218" w:rsidRPr="00693218">
        <w:rPr>
          <w:rFonts w:ascii="Times New Roman" w:hAnsi="Times New Roman" w:cs="Times New Roman"/>
          <w:b/>
          <w:sz w:val="24"/>
          <w:szCs w:val="24"/>
        </w:rPr>
        <w:t>:</w:t>
      </w:r>
    </w:p>
    <w:p w:rsidR="00254C70" w:rsidRPr="00BA1EC6" w:rsidRDefault="00570B73" w:rsidP="00BA1EC6">
      <w:pPr>
        <w:pStyle w:val="a6"/>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BA1EC6">
        <w:rPr>
          <w:rFonts w:ascii="Times New Roman" w:hAnsi="Times New Roman" w:cs="Times New Roman"/>
          <w:b/>
          <w:sz w:val="24"/>
          <w:szCs w:val="24"/>
        </w:rPr>
        <w:t xml:space="preserve"> </w:t>
      </w:r>
      <w:r w:rsidR="00BA1EC6">
        <w:rPr>
          <w:rFonts w:ascii="Times New Roman" w:hAnsi="Times New Roman" w:cs="Times New Roman"/>
          <w:b/>
          <w:sz w:val="24"/>
          <w:szCs w:val="24"/>
        </w:rPr>
        <w:t>inform</w:t>
      </w:r>
      <w:r w:rsidRPr="00BA1EC6">
        <w:rPr>
          <w:rFonts w:ascii="Times New Roman" w:hAnsi="Times New Roman" w:cs="Times New Roman"/>
          <w:b/>
          <w:sz w:val="24"/>
          <w:szCs w:val="24"/>
        </w:rPr>
        <w:t xml:space="preserve"> </w:t>
      </w:r>
      <w:r>
        <w:rPr>
          <w:rFonts w:ascii="Times New Roman" w:hAnsi="Times New Roman" w:cs="Times New Roman"/>
          <w:b/>
          <w:sz w:val="24"/>
          <w:szCs w:val="24"/>
        </w:rPr>
        <w:t>what</w:t>
      </w:r>
      <w:r w:rsidRPr="00BA1EC6">
        <w:rPr>
          <w:rFonts w:ascii="Times New Roman" w:hAnsi="Times New Roman" w:cs="Times New Roman"/>
          <w:b/>
          <w:sz w:val="24"/>
          <w:szCs w:val="24"/>
        </w:rPr>
        <w:t xml:space="preserve"> </w:t>
      </w:r>
      <w:r>
        <w:rPr>
          <w:rFonts w:ascii="Times New Roman" w:hAnsi="Times New Roman" w:cs="Times New Roman"/>
          <w:b/>
          <w:sz w:val="24"/>
          <w:szCs w:val="24"/>
        </w:rPr>
        <w:t>measures</w:t>
      </w:r>
      <w:r w:rsidRPr="00BA1EC6">
        <w:rPr>
          <w:rFonts w:ascii="Times New Roman" w:hAnsi="Times New Roman" w:cs="Times New Roman"/>
          <w:b/>
          <w:sz w:val="24"/>
          <w:szCs w:val="24"/>
        </w:rPr>
        <w:t xml:space="preserve"> </w:t>
      </w:r>
      <w:r>
        <w:rPr>
          <w:rFonts w:ascii="Times New Roman" w:hAnsi="Times New Roman" w:cs="Times New Roman"/>
          <w:b/>
          <w:sz w:val="24"/>
          <w:szCs w:val="24"/>
        </w:rPr>
        <w:t>are</w:t>
      </w:r>
      <w:r w:rsidRPr="00BA1EC6">
        <w:rPr>
          <w:rFonts w:ascii="Times New Roman" w:hAnsi="Times New Roman" w:cs="Times New Roman"/>
          <w:b/>
          <w:sz w:val="24"/>
          <w:szCs w:val="24"/>
        </w:rPr>
        <w:t xml:space="preserve"> </w:t>
      </w:r>
      <w:r>
        <w:rPr>
          <w:rFonts w:ascii="Times New Roman" w:hAnsi="Times New Roman" w:cs="Times New Roman"/>
          <w:b/>
          <w:sz w:val="24"/>
          <w:szCs w:val="24"/>
        </w:rPr>
        <w:t>taken</w:t>
      </w:r>
      <w:r w:rsidRPr="00BA1EC6">
        <w:rPr>
          <w:rFonts w:ascii="Times New Roman" w:hAnsi="Times New Roman" w:cs="Times New Roman"/>
          <w:b/>
          <w:sz w:val="24"/>
          <w:szCs w:val="24"/>
        </w:rPr>
        <w:t xml:space="preserve"> </w:t>
      </w:r>
      <w:r>
        <w:rPr>
          <w:rFonts w:ascii="Times New Roman" w:hAnsi="Times New Roman" w:cs="Times New Roman"/>
          <w:b/>
          <w:sz w:val="24"/>
          <w:szCs w:val="24"/>
        </w:rPr>
        <w:t>by</w:t>
      </w:r>
      <w:r w:rsidRPr="00BA1EC6">
        <w:rPr>
          <w:rFonts w:ascii="Times New Roman" w:hAnsi="Times New Roman" w:cs="Times New Roman"/>
          <w:b/>
          <w:sz w:val="24"/>
          <w:szCs w:val="24"/>
        </w:rPr>
        <w:t xml:space="preserve"> </w:t>
      </w:r>
      <w:r>
        <w:rPr>
          <w:rFonts w:ascii="Times New Roman" w:hAnsi="Times New Roman" w:cs="Times New Roman"/>
          <w:b/>
          <w:sz w:val="24"/>
          <w:szCs w:val="24"/>
        </w:rPr>
        <w:t>the</w:t>
      </w:r>
      <w:r w:rsidRPr="00BA1EC6">
        <w:rPr>
          <w:rFonts w:ascii="Times New Roman" w:hAnsi="Times New Roman" w:cs="Times New Roman"/>
          <w:b/>
          <w:sz w:val="24"/>
          <w:szCs w:val="24"/>
        </w:rPr>
        <w:t xml:space="preserve"> </w:t>
      </w:r>
      <w:r>
        <w:rPr>
          <w:rFonts w:ascii="Times New Roman" w:hAnsi="Times New Roman" w:cs="Times New Roman"/>
          <w:b/>
          <w:sz w:val="24"/>
          <w:szCs w:val="24"/>
        </w:rPr>
        <w:t>state</w:t>
      </w:r>
      <w:r w:rsidRPr="00BA1EC6">
        <w:rPr>
          <w:rFonts w:ascii="Times New Roman" w:hAnsi="Times New Roman" w:cs="Times New Roman"/>
          <w:b/>
          <w:sz w:val="24"/>
          <w:szCs w:val="24"/>
        </w:rPr>
        <w:t xml:space="preserve"> </w:t>
      </w:r>
      <w:r w:rsidR="00BA1EC6">
        <w:rPr>
          <w:rFonts w:ascii="Times New Roman" w:hAnsi="Times New Roman" w:cs="Times New Roman"/>
          <w:b/>
          <w:sz w:val="24"/>
          <w:szCs w:val="24"/>
        </w:rPr>
        <w:t>to</w:t>
      </w:r>
      <w:r w:rsidR="00BA1EC6" w:rsidRPr="00BA1EC6">
        <w:rPr>
          <w:rFonts w:ascii="Times New Roman" w:hAnsi="Times New Roman" w:cs="Times New Roman"/>
          <w:b/>
          <w:sz w:val="24"/>
          <w:szCs w:val="24"/>
        </w:rPr>
        <w:t xml:space="preserve"> </w:t>
      </w:r>
      <w:r w:rsidR="00BA1EC6">
        <w:rPr>
          <w:rFonts w:ascii="Times New Roman" w:hAnsi="Times New Roman" w:cs="Times New Roman"/>
          <w:b/>
          <w:sz w:val="24"/>
          <w:szCs w:val="24"/>
        </w:rPr>
        <w:t>increase the freedom of expression in the country and reduce persecution of journalists and mass media for their critical materials</w:t>
      </w:r>
      <w:r w:rsidR="00254C70" w:rsidRPr="00BA1EC6">
        <w:rPr>
          <w:rFonts w:ascii="Times New Roman" w:hAnsi="Times New Roman" w:cs="Times New Roman"/>
          <w:b/>
          <w:sz w:val="24"/>
          <w:szCs w:val="24"/>
        </w:rPr>
        <w:t>?</w:t>
      </w:r>
    </w:p>
    <w:p w:rsidR="00C86E7B" w:rsidRPr="00BA1EC6" w:rsidRDefault="00BA1EC6" w:rsidP="00BA1EC6">
      <w:pPr>
        <w:pStyle w:val="a6"/>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 inform, is it expected to include in the legislation on mass media the definition of “public figure”</w:t>
      </w:r>
      <w:r w:rsidR="00C86E7B" w:rsidRPr="00BA1EC6">
        <w:rPr>
          <w:rFonts w:ascii="Times New Roman" w:hAnsi="Times New Roman" w:cs="Times New Roman"/>
          <w:b/>
          <w:sz w:val="24"/>
          <w:szCs w:val="24"/>
        </w:rPr>
        <w:t>?</w:t>
      </w:r>
    </w:p>
    <w:p w:rsidR="00693218" w:rsidRPr="00830FA2" w:rsidRDefault="00BA1EC6" w:rsidP="00336E7D">
      <w:pPr>
        <w:pStyle w:val="a6"/>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8534D6">
        <w:rPr>
          <w:rFonts w:ascii="Times New Roman" w:hAnsi="Times New Roman" w:cs="Times New Roman"/>
          <w:b/>
          <w:sz w:val="24"/>
          <w:szCs w:val="24"/>
        </w:rPr>
        <w:t xml:space="preserve"> </w:t>
      </w:r>
      <w:r>
        <w:rPr>
          <w:rFonts w:ascii="Times New Roman" w:hAnsi="Times New Roman" w:cs="Times New Roman"/>
          <w:b/>
          <w:sz w:val="24"/>
          <w:szCs w:val="24"/>
        </w:rPr>
        <w:t>provide</w:t>
      </w:r>
      <w:r w:rsidRPr="008534D6">
        <w:rPr>
          <w:rFonts w:ascii="Times New Roman" w:hAnsi="Times New Roman" w:cs="Times New Roman"/>
          <w:b/>
          <w:sz w:val="24"/>
          <w:szCs w:val="24"/>
        </w:rPr>
        <w:t xml:space="preserve"> </w:t>
      </w:r>
      <w:r>
        <w:rPr>
          <w:rFonts w:ascii="Times New Roman" w:hAnsi="Times New Roman" w:cs="Times New Roman"/>
          <w:b/>
          <w:sz w:val="24"/>
          <w:szCs w:val="24"/>
        </w:rPr>
        <w:t>information</w:t>
      </w:r>
      <w:r w:rsidRPr="008534D6">
        <w:rPr>
          <w:rFonts w:ascii="Times New Roman" w:hAnsi="Times New Roman" w:cs="Times New Roman"/>
          <w:b/>
          <w:sz w:val="24"/>
          <w:szCs w:val="24"/>
        </w:rPr>
        <w:t xml:space="preserve"> </w:t>
      </w:r>
      <w:r>
        <w:rPr>
          <w:rFonts w:ascii="Times New Roman" w:hAnsi="Times New Roman" w:cs="Times New Roman"/>
          <w:b/>
          <w:sz w:val="24"/>
          <w:szCs w:val="24"/>
        </w:rPr>
        <w:t>for</w:t>
      </w:r>
      <w:r w:rsidRPr="008534D6">
        <w:rPr>
          <w:rFonts w:ascii="Times New Roman" w:hAnsi="Times New Roman" w:cs="Times New Roman"/>
          <w:b/>
          <w:sz w:val="24"/>
          <w:szCs w:val="24"/>
        </w:rPr>
        <w:t xml:space="preserve"> 2013-2017 </w:t>
      </w:r>
      <w:r>
        <w:rPr>
          <w:rFonts w:ascii="Times New Roman" w:hAnsi="Times New Roman" w:cs="Times New Roman"/>
          <w:b/>
          <w:sz w:val="24"/>
          <w:szCs w:val="24"/>
        </w:rPr>
        <w:t>about</w:t>
      </w:r>
      <w:r w:rsidRPr="008534D6">
        <w:rPr>
          <w:rFonts w:ascii="Times New Roman" w:hAnsi="Times New Roman" w:cs="Times New Roman"/>
          <w:b/>
          <w:sz w:val="24"/>
          <w:szCs w:val="24"/>
        </w:rPr>
        <w:t xml:space="preserve"> </w:t>
      </w:r>
      <w:r>
        <w:rPr>
          <w:rFonts w:ascii="Times New Roman" w:hAnsi="Times New Roman" w:cs="Times New Roman"/>
          <w:b/>
          <w:sz w:val="24"/>
          <w:szCs w:val="24"/>
        </w:rPr>
        <w:t>the</w:t>
      </w:r>
      <w:r w:rsidRPr="008534D6">
        <w:rPr>
          <w:rFonts w:ascii="Times New Roman" w:hAnsi="Times New Roman" w:cs="Times New Roman"/>
          <w:b/>
          <w:sz w:val="24"/>
          <w:szCs w:val="24"/>
        </w:rPr>
        <w:t xml:space="preserve"> </w:t>
      </w:r>
      <w:r>
        <w:rPr>
          <w:rFonts w:ascii="Times New Roman" w:hAnsi="Times New Roman" w:cs="Times New Roman"/>
          <w:b/>
          <w:sz w:val="24"/>
          <w:szCs w:val="24"/>
        </w:rPr>
        <w:t>number</w:t>
      </w:r>
      <w:r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of</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people</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penalized</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under</w:t>
      </w:r>
      <w:r w:rsidR="008534D6" w:rsidRPr="008534D6">
        <w:rPr>
          <w:rFonts w:ascii="Times New Roman" w:hAnsi="Times New Roman" w:cs="Times New Roman"/>
          <w:b/>
          <w:sz w:val="24"/>
          <w:szCs w:val="24"/>
        </w:rPr>
        <w:t xml:space="preserve"> </w:t>
      </w:r>
      <w:r>
        <w:rPr>
          <w:rFonts w:ascii="Times New Roman" w:hAnsi="Times New Roman" w:cs="Times New Roman"/>
          <w:b/>
          <w:sz w:val="24"/>
          <w:szCs w:val="24"/>
        </w:rPr>
        <w:t>administrative</w:t>
      </w:r>
      <w:r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law</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according</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to</w:t>
      </w:r>
      <w:r w:rsidR="008534D6" w:rsidRPr="008534D6">
        <w:rPr>
          <w:rFonts w:ascii="Times New Roman" w:hAnsi="Times New Roman" w:cs="Times New Roman"/>
          <w:b/>
          <w:sz w:val="24"/>
          <w:szCs w:val="24"/>
        </w:rPr>
        <w:t xml:space="preserve"> </w:t>
      </w:r>
      <w:r>
        <w:rPr>
          <w:rFonts w:ascii="Times New Roman" w:hAnsi="Times New Roman" w:cs="Times New Roman"/>
          <w:b/>
          <w:sz w:val="24"/>
          <w:szCs w:val="24"/>
        </w:rPr>
        <w:t>article</w:t>
      </w:r>
      <w:r w:rsidRPr="008534D6">
        <w:rPr>
          <w:rFonts w:ascii="Times New Roman" w:hAnsi="Times New Roman" w:cs="Times New Roman"/>
          <w:b/>
          <w:sz w:val="24"/>
          <w:szCs w:val="24"/>
        </w:rPr>
        <w:t xml:space="preserve"> 62 </w:t>
      </w:r>
      <w:r>
        <w:rPr>
          <w:rFonts w:ascii="Times New Roman" w:hAnsi="Times New Roman" w:cs="Times New Roman"/>
          <w:b/>
          <w:sz w:val="24"/>
          <w:szCs w:val="24"/>
        </w:rPr>
        <w:t>of</w:t>
      </w:r>
      <w:r w:rsidRPr="008534D6">
        <w:rPr>
          <w:rFonts w:ascii="Times New Roman" w:hAnsi="Times New Roman" w:cs="Times New Roman"/>
          <w:b/>
          <w:sz w:val="24"/>
          <w:szCs w:val="24"/>
        </w:rPr>
        <w:t xml:space="preserve"> </w:t>
      </w:r>
      <w:r>
        <w:rPr>
          <w:rFonts w:ascii="Times New Roman" w:hAnsi="Times New Roman" w:cs="Times New Roman"/>
          <w:b/>
          <w:sz w:val="24"/>
          <w:szCs w:val="24"/>
        </w:rPr>
        <w:t>the</w:t>
      </w:r>
      <w:r w:rsidRPr="008534D6">
        <w:rPr>
          <w:rFonts w:ascii="Times New Roman" w:hAnsi="Times New Roman" w:cs="Times New Roman"/>
          <w:b/>
          <w:sz w:val="24"/>
          <w:szCs w:val="24"/>
        </w:rPr>
        <w:t xml:space="preserve"> </w:t>
      </w:r>
      <w:r>
        <w:rPr>
          <w:rFonts w:ascii="Times New Roman" w:hAnsi="Times New Roman" w:cs="Times New Roman"/>
          <w:b/>
          <w:sz w:val="24"/>
          <w:szCs w:val="24"/>
        </w:rPr>
        <w:t>Code</w:t>
      </w:r>
      <w:r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on</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Administrative</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Offences</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of</w:t>
      </w:r>
      <w:r w:rsidR="008534D6" w:rsidRPr="008534D6">
        <w:rPr>
          <w:rFonts w:ascii="Times New Roman" w:hAnsi="Times New Roman" w:cs="Times New Roman"/>
          <w:b/>
          <w:sz w:val="24"/>
          <w:szCs w:val="24"/>
        </w:rPr>
        <w:t xml:space="preserve"> </w:t>
      </w:r>
      <w:r w:rsidR="008534D6">
        <w:rPr>
          <w:rFonts w:ascii="Times New Roman" w:hAnsi="Times New Roman" w:cs="Times New Roman"/>
          <w:b/>
          <w:sz w:val="24"/>
          <w:szCs w:val="24"/>
        </w:rPr>
        <w:t>RT for violation of the rights of mass media representatives, including the right</w:t>
      </w:r>
      <w:r w:rsidR="00336E7D">
        <w:rPr>
          <w:rFonts w:ascii="Times New Roman" w:hAnsi="Times New Roman" w:cs="Times New Roman"/>
          <w:b/>
          <w:sz w:val="24"/>
          <w:szCs w:val="24"/>
        </w:rPr>
        <w:t xml:space="preserve"> to</w:t>
      </w:r>
      <w:r w:rsidR="008534D6">
        <w:rPr>
          <w:rFonts w:ascii="Times New Roman" w:hAnsi="Times New Roman" w:cs="Times New Roman"/>
          <w:b/>
          <w:sz w:val="24"/>
          <w:szCs w:val="24"/>
        </w:rPr>
        <w:t xml:space="preserve"> timely receipt of information, provided for by the law.  </w:t>
      </w:r>
    </w:p>
    <w:p w:rsidR="00693218" w:rsidRPr="00424F9E" w:rsidRDefault="008534D6" w:rsidP="00424F9E">
      <w:pPr>
        <w:pStyle w:val="a6"/>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424F9E">
        <w:rPr>
          <w:rFonts w:ascii="Times New Roman" w:hAnsi="Times New Roman" w:cs="Times New Roman"/>
          <w:b/>
          <w:sz w:val="24"/>
          <w:szCs w:val="24"/>
        </w:rPr>
        <w:t xml:space="preserve"> </w:t>
      </w:r>
      <w:r>
        <w:rPr>
          <w:rFonts w:ascii="Times New Roman" w:hAnsi="Times New Roman" w:cs="Times New Roman"/>
          <w:b/>
          <w:sz w:val="24"/>
          <w:szCs w:val="24"/>
        </w:rPr>
        <w:t>provide</w:t>
      </w:r>
      <w:r w:rsidRPr="00424F9E">
        <w:rPr>
          <w:rFonts w:ascii="Times New Roman" w:hAnsi="Times New Roman" w:cs="Times New Roman"/>
          <w:b/>
          <w:sz w:val="24"/>
          <w:szCs w:val="24"/>
        </w:rPr>
        <w:t xml:space="preserve"> </w:t>
      </w:r>
      <w:r>
        <w:rPr>
          <w:rFonts w:ascii="Times New Roman" w:hAnsi="Times New Roman" w:cs="Times New Roman"/>
          <w:b/>
          <w:sz w:val="24"/>
          <w:szCs w:val="24"/>
        </w:rPr>
        <w:t>the</w:t>
      </w:r>
      <w:r w:rsidRPr="00424F9E">
        <w:rPr>
          <w:rFonts w:ascii="Times New Roman" w:hAnsi="Times New Roman" w:cs="Times New Roman"/>
          <w:b/>
          <w:sz w:val="24"/>
          <w:szCs w:val="24"/>
        </w:rPr>
        <w:t xml:space="preserve"> </w:t>
      </w:r>
      <w:r>
        <w:rPr>
          <w:rFonts w:ascii="Times New Roman" w:hAnsi="Times New Roman" w:cs="Times New Roman"/>
          <w:b/>
          <w:sz w:val="24"/>
          <w:szCs w:val="24"/>
        </w:rPr>
        <w:t>statistics</w:t>
      </w:r>
      <w:r w:rsidRPr="00424F9E">
        <w:rPr>
          <w:rFonts w:ascii="Times New Roman" w:hAnsi="Times New Roman" w:cs="Times New Roman"/>
          <w:b/>
          <w:sz w:val="24"/>
          <w:szCs w:val="24"/>
        </w:rPr>
        <w:t xml:space="preserve"> </w:t>
      </w:r>
      <w:r>
        <w:rPr>
          <w:rFonts w:ascii="Times New Roman" w:hAnsi="Times New Roman" w:cs="Times New Roman"/>
          <w:b/>
          <w:sz w:val="24"/>
          <w:szCs w:val="24"/>
        </w:rPr>
        <w:t>for</w:t>
      </w:r>
      <w:r w:rsidRPr="00424F9E">
        <w:rPr>
          <w:rFonts w:ascii="Times New Roman" w:hAnsi="Times New Roman" w:cs="Times New Roman"/>
          <w:b/>
          <w:sz w:val="24"/>
          <w:szCs w:val="24"/>
        </w:rPr>
        <w:t xml:space="preserve"> </w:t>
      </w:r>
      <w:r>
        <w:rPr>
          <w:rFonts w:ascii="Times New Roman" w:hAnsi="Times New Roman" w:cs="Times New Roman"/>
          <w:b/>
          <w:sz w:val="24"/>
          <w:szCs w:val="24"/>
        </w:rPr>
        <w:t>the</w:t>
      </w:r>
      <w:r w:rsidRPr="00424F9E">
        <w:rPr>
          <w:rFonts w:ascii="Times New Roman" w:hAnsi="Times New Roman" w:cs="Times New Roman"/>
          <w:b/>
          <w:sz w:val="24"/>
          <w:szCs w:val="24"/>
        </w:rPr>
        <w:t xml:space="preserve"> </w:t>
      </w:r>
      <w:r>
        <w:rPr>
          <w:rFonts w:ascii="Times New Roman" w:hAnsi="Times New Roman" w:cs="Times New Roman"/>
          <w:b/>
          <w:sz w:val="24"/>
          <w:szCs w:val="24"/>
        </w:rPr>
        <w:t>period</w:t>
      </w:r>
      <w:r w:rsidRPr="00424F9E">
        <w:rPr>
          <w:rFonts w:ascii="Times New Roman" w:hAnsi="Times New Roman" w:cs="Times New Roman"/>
          <w:b/>
          <w:sz w:val="24"/>
          <w:szCs w:val="24"/>
        </w:rPr>
        <w:t xml:space="preserve"> 2013-2017 </w:t>
      </w:r>
      <w:r>
        <w:rPr>
          <w:rFonts w:ascii="Times New Roman" w:hAnsi="Times New Roman" w:cs="Times New Roman"/>
          <w:b/>
          <w:sz w:val="24"/>
          <w:szCs w:val="24"/>
        </w:rPr>
        <w:t>about</w:t>
      </w:r>
      <w:r w:rsidRPr="00424F9E">
        <w:rPr>
          <w:rFonts w:ascii="Times New Roman" w:hAnsi="Times New Roman" w:cs="Times New Roman"/>
          <w:b/>
          <w:sz w:val="24"/>
          <w:szCs w:val="24"/>
        </w:rPr>
        <w:t xml:space="preserve"> </w:t>
      </w:r>
      <w:r>
        <w:rPr>
          <w:rFonts w:ascii="Times New Roman" w:hAnsi="Times New Roman" w:cs="Times New Roman"/>
          <w:b/>
          <w:sz w:val="24"/>
          <w:szCs w:val="24"/>
        </w:rPr>
        <w:t>criminal</w:t>
      </w:r>
      <w:r w:rsidRPr="00424F9E">
        <w:rPr>
          <w:rFonts w:ascii="Times New Roman" w:hAnsi="Times New Roman" w:cs="Times New Roman"/>
          <w:b/>
          <w:sz w:val="24"/>
          <w:szCs w:val="24"/>
        </w:rPr>
        <w:t xml:space="preserve"> </w:t>
      </w:r>
      <w:r>
        <w:rPr>
          <w:rFonts w:ascii="Times New Roman" w:hAnsi="Times New Roman" w:cs="Times New Roman"/>
          <w:b/>
          <w:sz w:val="24"/>
          <w:szCs w:val="24"/>
        </w:rPr>
        <w:t>prosecutions</w:t>
      </w:r>
      <w:r w:rsidRPr="00424F9E">
        <w:rPr>
          <w:rFonts w:ascii="Times New Roman" w:hAnsi="Times New Roman" w:cs="Times New Roman"/>
          <w:b/>
          <w:sz w:val="24"/>
          <w:szCs w:val="24"/>
        </w:rPr>
        <w:t xml:space="preserve"> </w:t>
      </w:r>
      <w:r>
        <w:rPr>
          <w:rFonts w:ascii="Times New Roman" w:hAnsi="Times New Roman" w:cs="Times New Roman"/>
          <w:b/>
          <w:sz w:val="24"/>
          <w:szCs w:val="24"/>
        </w:rPr>
        <w:t>and</w:t>
      </w:r>
      <w:r w:rsidRPr="00424F9E">
        <w:rPr>
          <w:rFonts w:ascii="Times New Roman" w:hAnsi="Times New Roman" w:cs="Times New Roman"/>
          <w:b/>
          <w:sz w:val="24"/>
          <w:szCs w:val="24"/>
        </w:rPr>
        <w:t xml:space="preserve"> </w:t>
      </w:r>
      <w:r>
        <w:rPr>
          <w:rFonts w:ascii="Times New Roman" w:hAnsi="Times New Roman" w:cs="Times New Roman"/>
          <w:b/>
          <w:sz w:val="24"/>
          <w:szCs w:val="24"/>
        </w:rPr>
        <w:t>imposition</w:t>
      </w:r>
      <w:r w:rsidRPr="00424F9E">
        <w:rPr>
          <w:rFonts w:ascii="Times New Roman" w:hAnsi="Times New Roman" w:cs="Times New Roman"/>
          <w:b/>
          <w:sz w:val="24"/>
          <w:szCs w:val="24"/>
        </w:rPr>
        <w:t xml:space="preserve"> </w:t>
      </w:r>
      <w:r>
        <w:rPr>
          <w:rFonts w:ascii="Times New Roman" w:hAnsi="Times New Roman" w:cs="Times New Roman"/>
          <w:b/>
          <w:sz w:val="24"/>
          <w:szCs w:val="24"/>
        </w:rPr>
        <w:t>of</w:t>
      </w:r>
      <w:r w:rsidRPr="00424F9E">
        <w:rPr>
          <w:rFonts w:ascii="Times New Roman" w:hAnsi="Times New Roman" w:cs="Times New Roman"/>
          <w:b/>
          <w:sz w:val="24"/>
          <w:szCs w:val="24"/>
        </w:rPr>
        <w:t xml:space="preserve"> </w:t>
      </w:r>
      <w:r>
        <w:rPr>
          <w:rFonts w:ascii="Times New Roman" w:hAnsi="Times New Roman" w:cs="Times New Roman"/>
          <w:b/>
          <w:sz w:val="24"/>
          <w:szCs w:val="24"/>
        </w:rPr>
        <w:t>sentences</w:t>
      </w:r>
      <w:r w:rsidRPr="00424F9E">
        <w:rPr>
          <w:rFonts w:ascii="Times New Roman" w:hAnsi="Times New Roman" w:cs="Times New Roman"/>
          <w:b/>
          <w:sz w:val="24"/>
          <w:szCs w:val="24"/>
        </w:rPr>
        <w:t xml:space="preserve"> </w:t>
      </w:r>
      <w:r>
        <w:rPr>
          <w:rFonts w:ascii="Times New Roman" w:hAnsi="Times New Roman" w:cs="Times New Roman"/>
          <w:b/>
          <w:sz w:val="24"/>
          <w:szCs w:val="24"/>
        </w:rPr>
        <w:t>under</w:t>
      </w:r>
      <w:r w:rsidRPr="00424F9E">
        <w:rPr>
          <w:rFonts w:ascii="Times New Roman" w:hAnsi="Times New Roman" w:cs="Times New Roman"/>
          <w:b/>
          <w:sz w:val="24"/>
          <w:szCs w:val="24"/>
        </w:rPr>
        <w:t xml:space="preserve"> </w:t>
      </w:r>
      <w:r>
        <w:rPr>
          <w:rFonts w:ascii="Times New Roman" w:hAnsi="Times New Roman" w:cs="Times New Roman"/>
          <w:b/>
          <w:sz w:val="24"/>
          <w:szCs w:val="24"/>
        </w:rPr>
        <w:t>article</w:t>
      </w:r>
      <w:r w:rsidRPr="00424F9E">
        <w:rPr>
          <w:rFonts w:ascii="Times New Roman" w:hAnsi="Times New Roman" w:cs="Times New Roman"/>
          <w:b/>
          <w:sz w:val="24"/>
          <w:szCs w:val="24"/>
        </w:rPr>
        <w:t xml:space="preserve"> 162 </w:t>
      </w:r>
      <w:r>
        <w:rPr>
          <w:rFonts w:ascii="Times New Roman" w:hAnsi="Times New Roman" w:cs="Times New Roman"/>
          <w:b/>
          <w:sz w:val="24"/>
          <w:szCs w:val="24"/>
        </w:rPr>
        <w:t>of</w:t>
      </w:r>
      <w:r w:rsidRPr="00424F9E">
        <w:rPr>
          <w:rFonts w:ascii="Times New Roman" w:hAnsi="Times New Roman" w:cs="Times New Roman"/>
          <w:b/>
          <w:sz w:val="24"/>
          <w:szCs w:val="24"/>
        </w:rPr>
        <w:t xml:space="preserve"> </w:t>
      </w:r>
      <w:r>
        <w:rPr>
          <w:rFonts w:ascii="Times New Roman" w:hAnsi="Times New Roman" w:cs="Times New Roman"/>
          <w:b/>
          <w:sz w:val="24"/>
          <w:szCs w:val="24"/>
        </w:rPr>
        <w:t>the</w:t>
      </w:r>
      <w:r w:rsidRPr="00424F9E">
        <w:rPr>
          <w:rFonts w:ascii="Times New Roman" w:hAnsi="Times New Roman" w:cs="Times New Roman"/>
          <w:b/>
          <w:sz w:val="24"/>
          <w:szCs w:val="24"/>
        </w:rPr>
        <w:t xml:space="preserve"> </w:t>
      </w:r>
      <w:r>
        <w:rPr>
          <w:rFonts w:ascii="Times New Roman" w:hAnsi="Times New Roman" w:cs="Times New Roman"/>
          <w:b/>
          <w:sz w:val="24"/>
          <w:szCs w:val="24"/>
        </w:rPr>
        <w:t>Criminal</w:t>
      </w:r>
      <w:r w:rsidRPr="00424F9E">
        <w:rPr>
          <w:rFonts w:ascii="Times New Roman" w:hAnsi="Times New Roman" w:cs="Times New Roman"/>
          <w:b/>
          <w:sz w:val="24"/>
          <w:szCs w:val="24"/>
        </w:rPr>
        <w:t xml:space="preserve"> </w:t>
      </w:r>
      <w:r>
        <w:rPr>
          <w:rFonts w:ascii="Times New Roman" w:hAnsi="Times New Roman" w:cs="Times New Roman"/>
          <w:b/>
          <w:sz w:val="24"/>
          <w:szCs w:val="24"/>
        </w:rPr>
        <w:t>Code</w:t>
      </w:r>
      <w:r w:rsidRPr="00424F9E">
        <w:rPr>
          <w:rFonts w:ascii="Times New Roman" w:hAnsi="Times New Roman" w:cs="Times New Roman"/>
          <w:b/>
          <w:sz w:val="24"/>
          <w:szCs w:val="24"/>
        </w:rPr>
        <w:t xml:space="preserve"> </w:t>
      </w:r>
      <w:r>
        <w:rPr>
          <w:rFonts w:ascii="Times New Roman" w:hAnsi="Times New Roman" w:cs="Times New Roman"/>
          <w:b/>
          <w:sz w:val="24"/>
          <w:szCs w:val="24"/>
        </w:rPr>
        <w:t>of</w:t>
      </w:r>
      <w:r w:rsidRPr="00424F9E">
        <w:rPr>
          <w:rFonts w:ascii="Times New Roman" w:hAnsi="Times New Roman" w:cs="Times New Roman"/>
          <w:b/>
          <w:sz w:val="24"/>
          <w:szCs w:val="24"/>
        </w:rPr>
        <w:t xml:space="preserve"> </w:t>
      </w:r>
      <w:r>
        <w:rPr>
          <w:rFonts w:ascii="Times New Roman" w:hAnsi="Times New Roman" w:cs="Times New Roman"/>
          <w:b/>
          <w:sz w:val="24"/>
          <w:szCs w:val="24"/>
        </w:rPr>
        <w:t>RT</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for</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preventing</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journalists</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from</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lawful</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professional</w:t>
      </w:r>
      <w:r w:rsidR="00424F9E" w:rsidRPr="00424F9E">
        <w:rPr>
          <w:rFonts w:ascii="Times New Roman" w:hAnsi="Times New Roman" w:cs="Times New Roman"/>
          <w:b/>
          <w:sz w:val="24"/>
          <w:szCs w:val="24"/>
        </w:rPr>
        <w:t xml:space="preserve"> </w:t>
      </w:r>
      <w:r w:rsidR="00424F9E">
        <w:rPr>
          <w:rFonts w:ascii="Times New Roman" w:hAnsi="Times New Roman" w:cs="Times New Roman"/>
          <w:b/>
          <w:sz w:val="24"/>
          <w:szCs w:val="24"/>
        </w:rPr>
        <w:t>activities</w:t>
      </w:r>
      <w:r w:rsidR="00693218" w:rsidRPr="00424F9E">
        <w:rPr>
          <w:rFonts w:ascii="Times New Roman" w:hAnsi="Times New Roman" w:cs="Times New Roman"/>
          <w:b/>
          <w:sz w:val="24"/>
          <w:szCs w:val="24"/>
        </w:rPr>
        <w:t>.</w:t>
      </w:r>
    </w:p>
    <w:p w:rsidR="00693218" w:rsidRPr="00424F9E" w:rsidRDefault="00424F9E" w:rsidP="00424F9E">
      <w:pPr>
        <w:pStyle w:val="a6"/>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Kindly</w:t>
      </w:r>
      <w:r w:rsidRPr="00424F9E">
        <w:rPr>
          <w:rFonts w:ascii="Times New Roman" w:hAnsi="Times New Roman" w:cs="Times New Roman"/>
          <w:b/>
          <w:sz w:val="24"/>
          <w:szCs w:val="24"/>
        </w:rPr>
        <w:t xml:space="preserve"> </w:t>
      </w:r>
      <w:r>
        <w:rPr>
          <w:rFonts w:ascii="Times New Roman" w:hAnsi="Times New Roman" w:cs="Times New Roman"/>
          <w:b/>
          <w:sz w:val="24"/>
          <w:szCs w:val="24"/>
        </w:rPr>
        <w:t>provide</w:t>
      </w:r>
      <w:r w:rsidRPr="00424F9E">
        <w:rPr>
          <w:rFonts w:ascii="Times New Roman" w:hAnsi="Times New Roman" w:cs="Times New Roman"/>
          <w:b/>
          <w:sz w:val="24"/>
          <w:szCs w:val="24"/>
        </w:rPr>
        <w:t xml:space="preserve"> </w:t>
      </w:r>
      <w:r>
        <w:rPr>
          <w:rFonts w:ascii="Times New Roman" w:hAnsi="Times New Roman" w:cs="Times New Roman"/>
          <w:b/>
          <w:sz w:val="24"/>
          <w:szCs w:val="24"/>
        </w:rPr>
        <w:t>information</w:t>
      </w:r>
      <w:r w:rsidRPr="00424F9E">
        <w:rPr>
          <w:rFonts w:ascii="Times New Roman" w:hAnsi="Times New Roman" w:cs="Times New Roman"/>
          <w:b/>
          <w:sz w:val="24"/>
          <w:szCs w:val="24"/>
        </w:rPr>
        <w:t xml:space="preserve"> </w:t>
      </w:r>
      <w:r>
        <w:rPr>
          <w:rFonts w:ascii="Times New Roman" w:hAnsi="Times New Roman" w:cs="Times New Roman"/>
          <w:b/>
          <w:sz w:val="24"/>
          <w:szCs w:val="24"/>
        </w:rPr>
        <w:t>about</w:t>
      </w:r>
      <w:r w:rsidRPr="00424F9E">
        <w:rPr>
          <w:rFonts w:ascii="Times New Roman" w:hAnsi="Times New Roman" w:cs="Times New Roman"/>
          <w:b/>
          <w:sz w:val="24"/>
          <w:szCs w:val="24"/>
        </w:rPr>
        <w:t xml:space="preserve"> </w:t>
      </w:r>
      <w:r>
        <w:rPr>
          <w:rFonts w:ascii="Times New Roman" w:hAnsi="Times New Roman" w:cs="Times New Roman"/>
          <w:b/>
          <w:sz w:val="24"/>
          <w:szCs w:val="24"/>
        </w:rPr>
        <w:t>the</w:t>
      </w:r>
      <w:r w:rsidRPr="00424F9E">
        <w:rPr>
          <w:rFonts w:ascii="Times New Roman" w:hAnsi="Times New Roman" w:cs="Times New Roman"/>
          <w:b/>
          <w:sz w:val="24"/>
          <w:szCs w:val="24"/>
        </w:rPr>
        <w:t xml:space="preserve"> </w:t>
      </w:r>
      <w:r>
        <w:rPr>
          <w:rFonts w:ascii="Times New Roman" w:hAnsi="Times New Roman" w:cs="Times New Roman"/>
          <w:b/>
          <w:sz w:val="24"/>
          <w:szCs w:val="24"/>
        </w:rPr>
        <w:t>situation</w:t>
      </w:r>
      <w:r w:rsidRPr="00424F9E">
        <w:rPr>
          <w:rFonts w:ascii="Times New Roman" w:hAnsi="Times New Roman" w:cs="Times New Roman"/>
          <w:b/>
          <w:sz w:val="24"/>
          <w:szCs w:val="24"/>
        </w:rPr>
        <w:t xml:space="preserve"> </w:t>
      </w:r>
      <w:r>
        <w:rPr>
          <w:rFonts w:ascii="Times New Roman" w:hAnsi="Times New Roman" w:cs="Times New Roman"/>
          <w:b/>
          <w:sz w:val="24"/>
          <w:szCs w:val="24"/>
        </w:rPr>
        <w:t>with</w:t>
      </w:r>
      <w:r w:rsidRPr="00424F9E">
        <w:rPr>
          <w:rFonts w:ascii="Times New Roman" w:hAnsi="Times New Roman" w:cs="Times New Roman"/>
          <w:b/>
          <w:sz w:val="24"/>
          <w:szCs w:val="24"/>
        </w:rPr>
        <w:t xml:space="preserve"> </w:t>
      </w:r>
      <w:r>
        <w:rPr>
          <w:rFonts w:ascii="Times New Roman" w:hAnsi="Times New Roman" w:cs="Times New Roman"/>
          <w:b/>
          <w:sz w:val="24"/>
          <w:szCs w:val="24"/>
        </w:rPr>
        <w:t>the</w:t>
      </w:r>
      <w:r w:rsidRPr="00424F9E">
        <w:rPr>
          <w:rFonts w:ascii="Times New Roman" w:hAnsi="Times New Roman" w:cs="Times New Roman"/>
          <w:b/>
          <w:sz w:val="24"/>
          <w:szCs w:val="24"/>
        </w:rPr>
        <w:t xml:space="preserve"> </w:t>
      </w:r>
      <w:r>
        <w:rPr>
          <w:rFonts w:ascii="Times New Roman" w:hAnsi="Times New Roman" w:cs="Times New Roman"/>
          <w:b/>
          <w:sz w:val="24"/>
          <w:szCs w:val="24"/>
        </w:rPr>
        <w:t>unofficial</w:t>
      </w:r>
      <w:r w:rsidRPr="00424F9E">
        <w:rPr>
          <w:rFonts w:ascii="Times New Roman" w:hAnsi="Times New Roman" w:cs="Times New Roman"/>
          <w:b/>
          <w:sz w:val="24"/>
          <w:szCs w:val="24"/>
        </w:rPr>
        <w:t xml:space="preserve"> </w:t>
      </w:r>
      <w:r>
        <w:rPr>
          <w:rFonts w:ascii="Times New Roman" w:hAnsi="Times New Roman" w:cs="Times New Roman"/>
          <w:b/>
          <w:sz w:val="24"/>
          <w:szCs w:val="24"/>
        </w:rPr>
        <w:t>requirement of internet providers to buy the Internet from the state-owned Telecommunications Operator OJSC “</w:t>
      </w:r>
      <w:proofErr w:type="spellStart"/>
      <w:r>
        <w:rPr>
          <w:rFonts w:ascii="Times New Roman" w:hAnsi="Times New Roman" w:cs="Times New Roman"/>
          <w:b/>
          <w:sz w:val="24"/>
          <w:szCs w:val="24"/>
        </w:rPr>
        <w:t>Tojiktelecom</w:t>
      </w:r>
      <w:proofErr w:type="spellEnd"/>
      <w:r>
        <w:rPr>
          <w:rFonts w:ascii="Times New Roman" w:hAnsi="Times New Roman" w:cs="Times New Roman"/>
          <w:b/>
          <w:sz w:val="24"/>
          <w:szCs w:val="24"/>
        </w:rPr>
        <w:t>”.</w:t>
      </w:r>
    </w:p>
    <w:p w:rsidR="00063E71" w:rsidRPr="00424F9E" w:rsidRDefault="00424F9E" w:rsidP="00424F9E">
      <w:pPr>
        <w:pStyle w:val="a6"/>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bCs/>
          <w:sz w:val="24"/>
          <w:szCs w:val="24"/>
        </w:rPr>
        <w:t>Kindly inform whether it is expected to exclude the remaining defamation articles from the criminal legislation of Tajikistan.</w:t>
      </w:r>
    </w:p>
    <w:p w:rsidR="00C621AD" w:rsidRPr="00830FA2" w:rsidRDefault="00424F9E" w:rsidP="00424F9E">
      <w:pPr>
        <w:shd w:val="clear" w:color="auto" w:fill="FFFFFF"/>
        <w:spacing w:after="0" w:line="240" w:lineRule="auto"/>
        <w:jc w:val="both"/>
        <w:outlineLvl w:val="0"/>
        <w:rPr>
          <w:rFonts w:ascii="Times New Roman" w:eastAsia="Times New Roman" w:hAnsi="Times New Roman" w:cs="Times New Roman"/>
          <w:i/>
          <w:spacing w:val="-8"/>
          <w:kern w:val="36"/>
          <w:sz w:val="24"/>
          <w:szCs w:val="24"/>
          <w:lang w:eastAsia="ru-RU"/>
        </w:rPr>
      </w:pPr>
      <w:r>
        <w:rPr>
          <w:rFonts w:ascii="Times New Roman" w:eastAsia="Times New Roman" w:hAnsi="Times New Roman" w:cs="Times New Roman"/>
          <w:i/>
          <w:spacing w:val="-8"/>
          <w:kern w:val="36"/>
          <w:sz w:val="24"/>
          <w:szCs w:val="24"/>
          <w:lang w:eastAsia="ru-RU"/>
        </w:rPr>
        <w:t>Digital</w:t>
      </w:r>
      <w:r w:rsidRPr="00830FA2">
        <w:rPr>
          <w:rFonts w:ascii="Times New Roman" w:eastAsia="Times New Roman" w:hAnsi="Times New Roman" w:cs="Times New Roman"/>
          <w:i/>
          <w:spacing w:val="-8"/>
          <w:kern w:val="36"/>
          <w:sz w:val="24"/>
          <w:szCs w:val="24"/>
          <w:lang w:eastAsia="ru-RU"/>
        </w:rPr>
        <w:t xml:space="preserve"> </w:t>
      </w:r>
      <w:r>
        <w:rPr>
          <w:rFonts w:ascii="Times New Roman" w:eastAsia="Times New Roman" w:hAnsi="Times New Roman" w:cs="Times New Roman"/>
          <w:i/>
          <w:spacing w:val="-8"/>
          <w:kern w:val="36"/>
          <w:sz w:val="24"/>
          <w:szCs w:val="24"/>
          <w:lang w:eastAsia="ru-RU"/>
        </w:rPr>
        <w:t>broadcasting</w:t>
      </w:r>
    </w:p>
    <w:p w:rsidR="00C621AD" w:rsidRPr="00830FA2" w:rsidRDefault="00424F9E" w:rsidP="00E57AAB">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Alongside</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with</w:t>
      </w:r>
      <w:r w:rsidRPr="00E57AAB">
        <w:rPr>
          <w:rFonts w:ascii="Times New Roman" w:eastAsia="Times New Roman" w:hAnsi="Times New Roman" w:cs="Times New Roman"/>
          <w:color w:val="000000"/>
          <w:spacing w:val="-8"/>
          <w:sz w:val="24"/>
          <w:szCs w:val="24"/>
          <w:lang w:eastAsia="ru-RU"/>
        </w:rPr>
        <w:t xml:space="preserve"> 103 </w:t>
      </w:r>
      <w:r>
        <w:rPr>
          <w:rFonts w:ascii="Times New Roman" w:eastAsia="Times New Roman" w:hAnsi="Times New Roman" w:cs="Times New Roman"/>
          <w:color w:val="000000"/>
          <w:spacing w:val="-8"/>
          <w:sz w:val="24"/>
          <w:szCs w:val="24"/>
          <w:lang w:eastAsia="ru-RU"/>
        </w:rPr>
        <w:t>countries</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of</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the</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world</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Tajikistan</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is</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a</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member</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of</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the</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International</w:t>
      </w:r>
      <w:r w:rsidRPr="00E57AAB">
        <w:rPr>
          <w:rFonts w:ascii="Times New Roman" w:eastAsia="Times New Roman" w:hAnsi="Times New Roman" w:cs="Times New Roman"/>
          <w:color w:val="000000"/>
          <w:spacing w:val="-8"/>
          <w:sz w:val="24"/>
          <w:szCs w:val="24"/>
          <w:lang w:eastAsia="ru-RU"/>
        </w:rPr>
        <w:t xml:space="preserve"> </w:t>
      </w:r>
      <w:r w:rsidR="00A12C6D">
        <w:rPr>
          <w:rFonts w:ascii="Times New Roman" w:eastAsia="Times New Roman" w:hAnsi="Times New Roman" w:cs="Times New Roman"/>
          <w:color w:val="000000"/>
          <w:spacing w:val="-8"/>
          <w:sz w:val="24"/>
          <w:szCs w:val="24"/>
          <w:lang w:eastAsia="ru-RU"/>
        </w:rPr>
        <w:t>Telecommunication</w:t>
      </w:r>
      <w:r w:rsidR="00A12C6D"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Union</w:t>
      </w:r>
      <w:r w:rsidRPr="00E57AAB">
        <w:rPr>
          <w:rFonts w:ascii="Times New Roman" w:eastAsia="Times New Roman" w:hAnsi="Times New Roman" w:cs="Times New Roman"/>
          <w:color w:val="000000"/>
          <w:spacing w:val="-8"/>
          <w:sz w:val="24"/>
          <w:szCs w:val="24"/>
          <w:lang w:eastAsia="ru-RU"/>
        </w:rPr>
        <w:t xml:space="preserve"> </w:t>
      </w:r>
      <w:r w:rsidR="00A12C6D" w:rsidRPr="00E57AAB">
        <w:rPr>
          <w:rFonts w:ascii="Times New Roman" w:eastAsia="Times New Roman" w:hAnsi="Times New Roman" w:cs="Times New Roman"/>
          <w:color w:val="000000"/>
          <w:spacing w:val="-8"/>
          <w:sz w:val="24"/>
          <w:szCs w:val="24"/>
          <w:lang w:eastAsia="ru-RU"/>
        </w:rPr>
        <w:t>(</w:t>
      </w:r>
      <w:r w:rsidR="00A12C6D">
        <w:rPr>
          <w:rFonts w:ascii="Times New Roman" w:eastAsia="Times New Roman" w:hAnsi="Times New Roman" w:cs="Times New Roman"/>
          <w:color w:val="000000"/>
          <w:spacing w:val="-8"/>
          <w:sz w:val="24"/>
          <w:szCs w:val="24"/>
          <w:lang w:eastAsia="ru-RU"/>
        </w:rPr>
        <w:t>ITU</w:t>
      </w:r>
      <w:r w:rsidR="00A12C6D" w:rsidRPr="00E57AAB">
        <w:rPr>
          <w:rFonts w:ascii="Times New Roman" w:eastAsia="Times New Roman" w:hAnsi="Times New Roman" w:cs="Times New Roman"/>
          <w:color w:val="000000"/>
          <w:spacing w:val="-8"/>
          <w:sz w:val="24"/>
          <w:szCs w:val="24"/>
          <w:lang w:eastAsia="ru-RU"/>
        </w:rPr>
        <w:t>)</w:t>
      </w:r>
      <w:r w:rsidR="00E57AAB">
        <w:rPr>
          <w:rFonts w:ascii="Times New Roman" w:eastAsia="Times New Roman" w:hAnsi="Times New Roman" w:cs="Times New Roman"/>
          <w:color w:val="000000"/>
          <w:spacing w:val="-8"/>
          <w:sz w:val="24"/>
          <w:szCs w:val="24"/>
          <w:lang w:eastAsia="ru-RU"/>
        </w:rPr>
        <w:t>. In</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this</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connection</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the</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country</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joined</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the</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plan</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for</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transition</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to</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digital</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 xml:space="preserve">television broadcasting during the Second Regional Conference held in Geneva in 2006. </w:t>
      </w:r>
    </w:p>
    <w:p w:rsidR="00C621AD" w:rsidRPr="00830FA2" w:rsidRDefault="00336E7D" w:rsidP="00336E7D">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Activities related to m</w:t>
      </w:r>
      <w:r w:rsidR="00E57AAB">
        <w:rPr>
          <w:rFonts w:ascii="Times New Roman" w:eastAsia="Times New Roman" w:hAnsi="Times New Roman" w:cs="Times New Roman"/>
          <w:color w:val="000000"/>
          <w:spacing w:val="-8"/>
          <w:sz w:val="24"/>
          <w:szCs w:val="24"/>
          <w:lang w:eastAsia="ru-RU"/>
        </w:rPr>
        <w:t>odernization</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of</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the</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broadcasting</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network</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is</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assigned</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to</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the</w:t>
      </w:r>
      <w:r w:rsidR="00E57AAB" w:rsidRPr="00E57AAB">
        <w:rPr>
          <w:rFonts w:ascii="Times New Roman" w:eastAsia="Times New Roman" w:hAnsi="Times New Roman" w:cs="Times New Roman"/>
          <w:color w:val="000000"/>
          <w:spacing w:val="-8"/>
          <w:sz w:val="24"/>
          <w:szCs w:val="24"/>
          <w:lang w:eastAsia="ru-RU"/>
        </w:rPr>
        <w:t xml:space="preserve"> </w:t>
      </w:r>
      <w:r w:rsidR="00E57AAB">
        <w:rPr>
          <w:rFonts w:ascii="Times New Roman" w:eastAsia="Times New Roman" w:hAnsi="Times New Roman" w:cs="Times New Roman"/>
          <w:color w:val="000000"/>
          <w:spacing w:val="-8"/>
          <w:sz w:val="24"/>
          <w:szCs w:val="24"/>
          <w:lang w:eastAsia="ru-RU"/>
        </w:rPr>
        <w:t>OJSC</w:t>
      </w:r>
      <w:r w:rsidR="00E57AAB" w:rsidRPr="00E57AAB">
        <w:rPr>
          <w:rFonts w:ascii="Times New Roman" w:eastAsia="Times New Roman" w:hAnsi="Times New Roman" w:cs="Times New Roman"/>
          <w:color w:val="000000"/>
          <w:spacing w:val="-8"/>
          <w:sz w:val="24"/>
          <w:szCs w:val="24"/>
          <w:lang w:eastAsia="ru-RU"/>
        </w:rPr>
        <w:t xml:space="preserve"> “</w:t>
      </w:r>
      <w:proofErr w:type="spellStart"/>
      <w:r w:rsidR="00E57AAB">
        <w:rPr>
          <w:rFonts w:ascii="Times New Roman" w:eastAsia="Times New Roman" w:hAnsi="Times New Roman" w:cs="Times New Roman"/>
          <w:color w:val="000000"/>
          <w:spacing w:val="-8"/>
          <w:sz w:val="24"/>
          <w:szCs w:val="24"/>
          <w:lang w:eastAsia="ru-RU"/>
        </w:rPr>
        <w:t>Teleradiocom</w:t>
      </w:r>
      <w:proofErr w:type="spellEnd"/>
      <w:r w:rsidR="00E57AAB" w:rsidRPr="00E57AAB">
        <w:rPr>
          <w:rFonts w:ascii="Times New Roman" w:eastAsia="Times New Roman" w:hAnsi="Times New Roman" w:cs="Times New Roman"/>
          <w:color w:val="000000"/>
          <w:spacing w:val="-8"/>
          <w:sz w:val="24"/>
          <w:szCs w:val="24"/>
          <w:lang w:eastAsia="ru-RU"/>
        </w:rPr>
        <w:t xml:space="preserve">” – </w:t>
      </w:r>
      <w:r w:rsidR="00E57AAB">
        <w:rPr>
          <w:rFonts w:ascii="Times New Roman" w:eastAsia="Times New Roman" w:hAnsi="Times New Roman" w:cs="Times New Roman"/>
          <w:color w:val="000000"/>
          <w:spacing w:val="-8"/>
          <w:sz w:val="24"/>
          <w:szCs w:val="24"/>
          <w:lang w:eastAsia="ru-RU"/>
        </w:rPr>
        <w:t xml:space="preserve">state organization subordinate to the Committee on </w:t>
      </w:r>
      <w:r>
        <w:rPr>
          <w:rFonts w:ascii="Times New Roman" w:eastAsia="Times New Roman" w:hAnsi="Times New Roman" w:cs="Times New Roman"/>
          <w:color w:val="000000"/>
          <w:spacing w:val="-8"/>
          <w:sz w:val="24"/>
          <w:szCs w:val="24"/>
          <w:lang w:eastAsia="ru-RU"/>
        </w:rPr>
        <w:t>T</w:t>
      </w:r>
      <w:r w:rsidR="00E57AAB">
        <w:rPr>
          <w:rFonts w:ascii="Times New Roman" w:eastAsia="Times New Roman" w:hAnsi="Times New Roman" w:cs="Times New Roman"/>
          <w:color w:val="000000"/>
          <w:spacing w:val="-8"/>
          <w:sz w:val="24"/>
          <w:szCs w:val="24"/>
          <w:lang w:eastAsia="ru-RU"/>
        </w:rPr>
        <w:t xml:space="preserve">elevision and </w:t>
      </w:r>
      <w:r>
        <w:rPr>
          <w:rFonts w:ascii="Times New Roman" w:eastAsia="Times New Roman" w:hAnsi="Times New Roman" w:cs="Times New Roman"/>
          <w:color w:val="000000"/>
          <w:spacing w:val="-8"/>
          <w:sz w:val="24"/>
          <w:szCs w:val="24"/>
          <w:lang w:eastAsia="ru-RU"/>
        </w:rPr>
        <w:t>R</w:t>
      </w:r>
      <w:r w:rsidR="00E57AAB">
        <w:rPr>
          <w:rFonts w:ascii="Times New Roman" w:eastAsia="Times New Roman" w:hAnsi="Times New Roman" w:cs="Times New Roman"/>
          <w:color w:val="000000"/>
          <w:spacing w:val="-8"/>
          <w:sz w:val="24"/>
          <w:szCs w:val="24"/>
          <w:lang w:eastAsia="ru-RU"/>
        </w:rPr>
        <w:t>adio under the Government of Tajikistan. “</w:t>
      </w:r>
      <w:proofErr w:type="spellStart"/>
      <w:r w:rsidR="00E57AAB">
        <w:rPr>
          <w:rFonts w:ascii="Times New Roman" w:eastAsia="Times New Roman" w:hAnsi="Times New Roman" w:cs="Times New Roman"/>
          <w:color w:val="000000"/>
          <w:spacing w:val="-8"/>
          <w:sz w:val="24"/>
          <w:szCs w:val="24"/>
          <w:lang w:eastAsia="ru-RU"/>
        </w:rPr>
        <w:t>Teleradiocom</w:t>
      </w:r>
      <w:proofErr w:type="spellEnd"/>
      <w:r w:rsidR="00E57AAB">
        <w:rPr>
          <w:rFonts w:ascii="Times New Roman" w:eastAsia="Times New Roman" w:hAnsi="Times New Roman" w:cs="Times New Roman"/>
          <w:color w:val="000000"/>
          <w:spacing w:val="-8"/>
          <w:sz w:val="24"/>
          <w:szCs w:val="24"/>
          <w:lang w:eastAsia="ru-RU"/>
        </w:rPr>
        <w:t xml:space="preserve">” is the operator of a social package of programs. </w:t>
      </w:r>
      <w:r w:rsidR="00E57AAB" w:rsidRPr="00E57AAB">
        <w:rPr>
          <w:rFonts w:ascii="Times New Roman" w:eastAsia="Times New Roman" w:hAnsi="Times New Roman" w:cs="Times New Roman"/>
          <w:color w:val="000000"/>
          <w:spacing w:val="-8"/>
          <w:sz w:val="24"/>
          <w:szCs w:val="24"/>
          <w:lang w:eastAsia="ru-RU"/>
        </w:rPr>
        <w:t xml:space="preserve"> </w:t>
      </w:r>
    </w:p>
    <w:p w:rsidR="00C621AD" w:rsidRPr="00830FA2" w:rsidRDefault="00E57AAB" w:rsidP="000A3611">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The final deadline for the transition has already expired; all channels had to move from the analogue television onto the digital one by June 17, 2015. Presently</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Tajikistan</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is</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broadcasting</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both</w:t>
      </w:r>
      <w:r w:rsidRPr="00E57AAB">
        <w:rPr>
          <w:rFonts w:ascii="Times New Roman" w:eastAsia="Times New Roman" w:hAnsi="Times New Roman" w:cs="Times New Roman"/>
          <w:color w:val="000000"/>
          <w:spacing w:val="-8"/>
          <w:sz w:val="24"/>
          <w:szCs w:val="24"/>
          <w:lang w:eastAsia="ru-RU"/>
        </w:rPr>
        <w:t xml:space="preserve"> </w:t>
      </w:r>
      <w:r>
        <w:rPr>
          <w:rFonts w:ascii="Times New Roman" w:eastAsia="Times New Roman" w:hAnsi="Times New Roman" w:cs="Times New Roman"/>
          <w:color w:val="000000"/>
          <w:spacing w:val="-8"/>
          <w:sz w:val="24"/>
          <w:szCs w:val="24"/>
          <w:lang w:eastAsia="ru-RU"/>
        </w:rPr>
        <w:t xml:space="preserve">on analogue and digital standards. </w:t>
      </w:r>
    </w:p>
    <w:p w:rsidR="00C621AD" w:rsidRPr="00830FA2" w:rsidRDefault="00830FA2" w:rsidP="00830F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In</w:t>
      </w:r>
      <w:r w:rsidRPr="00830FA2">
        <w:rPr>
          <w:rFonts w:ascii="Times New Roman" w:hAnsi="Times New Roman" w:cs="Times New Roman"/>
          <w:sz w:val="24"/>
          <w:szCs w:val="24"/>
        </w:rPr>
        <w:t xml:space="preserve"> </w:t>
      </w:r>
      <w:r>
        <w:rPr>
          <w:rFonts w:ascii="Times New Roman" w:hAnsi="Times New Roman" w:cs="Times New Roman"/>
          <w:sz w:val="24"/>
          <w:szCs w:val="24"/>
        </w:rPr>
        <w:t>Tajikistan the emphasis is placed mainly on the technical aspect of transition to digital television. Legal</w:t>
      </w:r>
      <w:r w:rsidRPr="00830FA2">
        <w:rPr>
          <w:rFonts w:ascii="Times New Roman" w:hAnsi="Times New Roman" w:cs="Times New Roman"/>
          <w:sz w:val="24"/>
          <w:szCs w:val="24"/>
        </w:rPr>
        <w:t xml:space="preserve"> </w:t>
      </w:r>
      <w:r>
        <w:rPr>
          <w:rFonts w:ascii="Times New Roman" w:hAnsi="Times New Roman" w:cs="Times New Roman"/>
          <w:sz w:val="24"/>
          <w:szCs w:val="24"/>
        </w:rPr>
        <w:t>and</w:t>
      </w:r>
      <w:r w:rsidRPr="00830FA2">
        <w:rPr>
          <w:rFonts w:ascii="Times New Roman" w:hAnsi="Times New Roman" w:cs="Times New Roman"/>
          <w:sz w:val="24"/>
          <w:szCs w:val="24"/>
        </w:rPr>
        <w:t xml:space="preserve"> </w:t>
      </w:r>
      <w:r>
        <w:rPr>
          <w:rFonts w:ascii="Times New Roman" w:hAnsi="Times New Roman" w:cs="Times New Roman"/>
          <w:sz w:val="24"/>
          <w:szCs w:val="24"/>
        </w:rPr>
        <w:t>social</w:t>
      </w:r>
      <w:r w:rsidRPr="00830FA2">
        <w:rPr>
          <w:rFonts w:ascii="Times New Roman" w:hAnsi="Times New Roman" w:cs="Times New Roman"/>
          <w:sz w:val="24"/>
          <w:szCs w:val="24"/>
        </w:rPr>
        <w:t xml:space="preserve"> </w:t>
      </w:r>
      <w:r>
        <w:rPr>
          <w:rFonts w:ascii="Times New Roman" w:hAnsi="Times New Roman" w:cs="Times New Roman"/>
          <w:sz w:val="24"/>
          <w:szCs w:val="24"/>
        </w:rPr>
        <w:t>aspects</w:t>
      </w:r>
      <w:r w:rsidRPr="00830FA2">
        <w:rPr>
          <w:rFonts w:ascii="Times New Roman" w:hAnsi="Times New Roman" w:cs="Times New Roman"/>
          <w:sz w:val="24"/>
          <w:szCs w:val="24"/>
        </w:rPr>
        <w:t xml:space="preserve"> </w:t>
      </w:r>
      <w:r>
        <w:rPr>
          <w:rFonts w:ascii="Times New Roman" w:hAnsi="Times New Roman" w:cs="Times New Roman"/>
          <w:sz w:val="24"/>
          <w:szCs w:val="24"/>
        </w:rPr>
        <w:t>at</w:t>
      </w:r>
      <w:r w:rsidRPr="00830FA2">
        <w:rPr>
          <w:rFonts w:ascii="Times New Roman" w:hAnsi="Times New Roman" w:cs="Times New Roman"/>
          <w:sz w:val="24"/>
          <w:szCs w:val="24"/>
        </w:rPr>
        <w:t xml:space="preserve"> </w:t>
      </w:r>
      <w:r>
        <w:rPr>
          <w:rFonts w:ascii="Times New Roman" w:hAnsi="Times New Roman" w:cs="Times New Roman"/>
          <w:sz w:val="24"/>
          <w:szCs w:val="24"/>
        </w:rPr>
        <w:t>present</w:t>
      </w:r>
      <w:r w:rsidRPr="00830FA2">
        <w:rPr>
          <w:rFonts w:ascii="Times New Roman" w:hAnsi="Times New Roman" w:cs="Times New Roman"/>
          <w:sz w:val="24"/>
          <w:szCs w:val="24"/>
        </w:rPr>
        <w:t xml:space="preserve"> </w:t>
      </w:r>
      <w:r>
        <w:rPr>
          <w:rFonts w:ascii="Times New Roman" w:hAnsi="Times New Roman" w:cs="Times New Roman"/>
          <w:sz w:val="24"/>
          <w:szCs w:val="24"/>
        </w:rPr>
        <w:t>remain</w:t>
      </w:r>
      <w:r w:rsidRPr="00830FA2">
        <w:rPr>
          <w:rFonts w:ascii="Times New Roman" w:hAnsi="Times New Roman" w:cs="Times New Roman"/>
          <w:sz w:val="24"/>
          <w:szCs w:val="24"/>
        </w:rPr>
        <w:t xml:space="preserve"> </w:t>
      </w:r>
      <w:r>
        <w:rPr>
          <w:rFonts w:ascii="Times New Roman" w:hAnsi="Times New Roman" w:cs="Times New Roman"/>
          <w:sz w:val="24"/>
          <w:szCs w:val="24"/>
        </w:rPr>
        <w:t>outside</w:t>
      </w:r>
      <w:r w:rsidRPr="00830FA2">
        <w:rPr>
          <w:rFonts w:ascii="Times New Roman" w:hAnsi="Times New Roman" w:cs="Times New Roman"/>
          <w:sz w:val="24"/>
          <w:szCs w:val="24"/>
        </w:rPr>
        <w:t xml:space="preserve"> </w:t>
      </w:r>
      <w:r>
        <w:rPr>
          <w:rFonts w:ascii="Times New Roman" w:hAnsi="Times New Roman" w:cs="Times New Roman"/>
          <w:sz w:val="24"/>
          <w:szCs w:val="24"/>
        </w:rPr>
        <w:t>the</w:t>
      </w:r>
      <w:r w:rsidRPr="00830FA2">
        <w:rPr>
          <w:rFonts w:ascii="Times New Roman" w:hAnsi="Times New Roman" w:cs="Times New Roman"/>
          <w:sz w:val="24"/>
          <w:szCs w:val="24"/>
        </w:rPr>
        <w:t xml:space="preserve"> </w:t>
      </w:r>
      <w:r>
        <w:rPr>
          <w:rFonts w:ascii="Times New Roman" w:hAnsi="Times New Roman" w:cs="Times New Roman"/>
          <w:sz w:val="24"/>
          <w:szCs w:val="24"/>
        </w:rPr>
        <w:t>focus</w:t>
      </w:r>
      <w:r w:rsidRPr="00830FA2">
        <w:rPr>
          <w:rFonts w:ascii="Times New Roman" w:hAnsi="Times New Roman" w:cs="Times New Roman"/>
          <w:sz w:val="24"/>
          <w:szCs w:val="24"/>
        </w:rPr>
        <w:t xml:space="preserve"> </w:t>
      </w:r>
      <w:r>
        <w:rPr>
          <w:rFonts w:ascii="Times New Roman" w:hAnsi="Times New Roman" w:cs="Times New Roman"/>
          <w:sz w:val="24"/>
          <w:szCs w:val="24"/>
        </w:rPr>
        <w:t>of</w:t>
      </w:r>
      <w:r w:rsidRPr="00830FA2">
        <w:rPr>
          <w:rFonts w:ascii="Times New Roman" w:hAnsi="Times New Roman" w:cs="Times New Roman"/>
          <w:sz w:val="24"/>
          <w:szCs w:val="24"/>
        </w:rPr>
        <w:t xml:space="preserve"> </w:t>
      </w:r>
      <w:r>
        <w:rPr>
          <w:rFonts w:ascii="Times New Roman" w:hAnsi="Times New Roman" w:cs="Times New Roman"/>
          <w:sz w:val="24"/>
          <w:szCs w:val="24"/>
        </w:rPr>
        <w:t>the</w:t>
      </w:r>
      <w:r w:rsidRPr="00830FA2">
        <w:rPr>
          <w:rFonts w:ascii="Times New Roman" w:hAnsi="Times New Roman" w:cs="Times New Roman"/>
          <w:sz w:val="24"/>
          <w:szCs w:val="24"/>
        </w:rPr>
        <w:t xml:space="preserve"> </w:t>
      </w:r>
      <w:r>
        <w:rPr>
          <w:rFonts w:ascii="Times New Roman" w:hAnsi="Times New Roman" w:cs="Times New Roman"/>
          <w:sz w:val="24"/>
          <w:szCs w:val="24"/>
        </w:rPr>
        <w:t>state</w:t>
      </w:r>
      <w:r w:rsidR="00C621AD" w:rsidRPr="00830FA2">
        <w:rPr>
          <w:rFonts w:ascii="Times New Roman" w:hAnsi="Times New Roman" w:cs="Times New Roman"/>
          <w:sz w:val="24"/>
          <w:szCs w:val="24"/>
        </w:rPr>
        <w:t xml:space="preserve">. </w:t>
      </w:r>
    </w:p>
    <w:p w:rsidR="00C621AD" w:rsidRPr="00830FA2" w:rsidRDefault="00830FA2" w:rsidP="00336E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To</w:t>
      </w:r>
      <w:r w:rsidRPr="00830FA2">
        <w:rPr>
          <w:rFonts w:ascii="Times New Roman" w:hAnsi="Times New Roman" w:cs="Times New Roman"/>
          <w:sz w:val="24"/>
          <w:szCs w:val="24"/>
        </w:rPr>
        <w:t xml:space="preserve"> </w:t>
      </w:r>
      <w:r>
        <w:rPr>
          <w:rFonts w:ascii="Times New Roman" w:hAnsi="Times New Roman" w:cs="Times New Roman"/>
          <w:sz w:val="24"/>
          <w:szCs w:val="24"/>
        </w:rPr>
        <w:t>date,</w:t>
      </w:r>
      <w:r w:rsidRPr="00830FA2">
        <w:rPr>
          <w:rFonts w:ascii="Times New Roman" w:hAnsi="Times New Roman" w:cs="Times New Roman"/>
          <w:sz w:val="24"/>
          <w:szCs w:val="24"/>
        </w:rPr>
        <w:t xml:space="preserve"> </w:t>
      </w:r>
      <w:r>
        <w:rPr>
          <w:rFonts w:ascii="Times New Roman" w:hAnsi="Times New Roman" w:cs="Times New Roman"/>
          <w:sz w:val="24"/>
          <w:szCs w:val="24"/>
        </w:rPr>
        <w:t>9 national state channels broadcast on the digital multiplex in</w:t>
      </w:r>
      <w:r w:rsidRPr="00830FA2">
        <w:rPr>
          <w:rFonts w:ascii="Times New Roman" w:hAnsi="Times New Roman" w:cs="Times New Roman"/>
          <w:sz w:val="24"/>
          <w:szCs w:val="24"/>
        </w:rPr>
        <w:t xml:space="preserve"> </w:t>
      </w:r>
      <w:r>
        <w:rPr>
          <w:rFonts w:ascii="Times New Roman" w:hAnsi="Times New Roman" w:cs="Times New Roman"/>
          <w:sz w:val="24"/>
          <w:szCs w:val="24"/>
        </w:rPr>
        <w:t>the test</w:t>
      </w:r>
      <w:r w:rsidRPr="00830FA2">
        <w:rPr>
          <w:rFonts w:ascii="Times New Roman" w:hAnsi="Times New Roman" w:cs="Times New Roman"/>
          <w:sz w:val="24"/>
          <w:szCs w:val="24"/>
        </w:rPr>
        <w:t xml:space="preserve"> </w:t>
      </w:r>
      <w:r>
        <w:rPr>
          <w:rFonts w:ascii="Times New Roman" w:hAnsi="Times New Roman" w:cs="Times New Roman"/>
          <w:sz w:val="24"/>
          <w:szCs w:val="24"/>
        </w:rPr>
        <w:t>mode. Independent</w:t>
      </w:r>
      <w:r w:rsidRPr="00830FA2">
        <w:rPr>
          <w:rFonts w:ascii="Times New Roman" w:hAnsi="Times New Roman" w:cs="Times New Roman"/>
          <w:sz w:val="24"/>
          <w:szCs w:val="24"/>
        </w:rPr>
        <w:t xml:space="preserve"> </w:t>
      </w:r>
      <w:r>
        <w:rPr>
          <w:rFonts w:ascii="Times New Roman" w:hAnsi="Times New Roman" w:cs="Times New Roman"/>
          <w:sz w:val="24"/>
          <w:szCs w:val="24"/>
        </w:rPr>
        <w:t>broadcasters</w:t>
      </w:r>
      <w:r w:rsidRPr="00830FA2">
        <w:rPr>
          <w:rFonts w:ascii="Times New Roman" w:hAnsi="Times New Roman" w:cs="Times New Roman"/>
          <w:sz w:val="24"/>
          <w:szCs w:val="24"/>
        </w:rPr>
        <w:t xml:space="preserve"> </w:t>
      </w:r>
      <w:r>
        <w:rPr>
          <w:rFonts w:ascii="Times New Roman" w:hAnsi="Times New Roman" w:cs="Times New Roman"/>
          <w:sz w:val="24"/>
          <w:szCs w:val="24"/>
        </w:rPr>
        <w:t>could</w:t>
      </w:r>
      <w:r w:rsidRPr="00830FA2">
        <w:rPr>
          <w:rFonts w:ascii="Times New Roman" w:hAnsi="Times New Roman" w:cs="Times New Roman"/>
          <w:sz w:val="24"/>
          <w:szCs w:val="24"/>
        </w:rPr>
        <w:t xml:space="preserve"> </w:t>
      </w:r>
      <w:r>
        <w:rPr>
          <w:rFonts w:ascii="Times New Roman" w:hAnsi="Times New Roman" w:cs="Times New Roman"/>
          <w:sz w:val="24"/>
          <w:szCs w:val="24"/>
        </w:rPr>
        <w:t>not</w:t>
      </w:r>
      <w:r w:rsidRPr="00830FA2">
        <w:rPr>
          <w:rFonts w:ascii="Times New Roman" w:hAnsi="Times New Roman" w:cs="Times New Roman"/>
          <w:sz w:val="24"/>
          <w:szCs w:val="24"/>
        </w:rPr>
        <w:t xml:space="preserve"> </w:t>
      </w:r>
      <w:r>
        <w:rPr>
          <w:rFonts w:ascii="Times New Roman" w:hAnsi="Times New Roman" w:cs="Times New Roman"/>
          <w:sz w:val="24"/>
          <w:szCs w:val="24"/>
        </w:rPr>
        <w:t>cope with the tariffs</w:t>
      </w:r>
      <w:r w:rsidRPr="00830FA2">
        <w:rPr>
          <w:rFonts w:ascii="Times New Roman" w:hAnsi="Times New Roman" w:cs="Times New Roman"/>
          <w:sz w:val="24"/>
          <w:szCs w:val="24"/>
        </w:rPr>
        <w:t xml:space="preserve"> </w:t>
      </w:r>
      <w:r>
        <w:rPr>
          <w:rFonts w:ascii="Times New Roman" w:hAnsi="Times New Roman" w:cs="Times New Roman"/>
          <w:sz w:val="24"/>
          <w:szCs w:val="24"/>
        </w:rPr>
        <w:t>for</w:t>
      </w:r>
      <w:r w:rsidRPr="00830FA2">
        <w:rPr>
          <w:rFonts w:ascii="Times New Roman" w:hAnsi="Times New Roman" w:cs="Times New Roman"/>
          <w:sz w:val="24"/>
          <w:szCs w:val="24"/>
        </w:rPr>
        <w:t xml:space="preserve"> </w:t>
      </w:r>
      <w:r>
        <w:rPr>
          <w:rFonts w:ascii="Times New Roman" w:hAnsi="Times New Roman" w:cs="Times New Roman"/>
          <w:sz w:val="24"/>
          <w:szCs w:val="24"/>
        </w:rPr>
        <w:t>broadcasting</w:t>
      </w:r>
      <w:r w:rsidRPr="00830FA2">
        <w:rPr>
          <w:rFonts w:ascii="Times New Roman" w:hAnsi="Times New Roman" w:cs="Times New Roman"/>
          <w:sz w:val="24"/>
          <w:szCs w:val="24"/>
        </w:rPr>
        <w:t xml:space="preserve"> </w:t>
      </w:r>
      <w:r>
        <w:rPr>
          <w:rFonts w:ascii="Times New Roman" w:hAnsi="Times New Roman" w:cs="Times New Roman"/>
          <w:sz w:val="24"/>
          <w:szCs w:val="24"/>
        </w:rPr>
        <w:t>and</w:t>
      </w:r>
      <w:r w:rsidRPr="00830FA2">
        <w:rPr>
          <w:rFonts w:ascii="Times New Roman" w:hAnsi="Times New Roman" w:cs="Times New Roman"/>
          <w:sz w:val="24"/>
          <w:szCs w:val="24"/>
        </w:rPr>
        <w:t xml:space="preserve"> </w:t>
      </w:r>
      <w:r>
        <w:rPr>
          <w:rFonts w:ascii="Times New Roman" w:hAnsi="Times New Roman" w:cs="Times New Roman"/>
          <w:sz w:val="24"/>
          <w:szCs w:val="24"/>
        </w:rPr>
        <w:t>had</w:t>
      </w:r>
      <w:r w:rsidRPr="00830FA2">
        <w:rPr>
          <w:rFonts w:ascii="Times New Roman" w:hAnsi="Times New Roman" w:cs="Times New Roman"/>
          <w:sz w:val="24"/>
          <w:szCs w:val="24"/>
        </w:rPr>
        <w:t xml:space="preserve"> </w:t>
      </w:r>
      <w:r>
        <w:rPr>
          <w:rFonts w:ascii="Times New Roman" w:hAnsi="Times New Roman" w:cs="Times New Roman"/>
          <w:sz w:val="24"/>
          <w:szCs w:val="24"/>
        </w:rPr>
        <w:t>to</w:t>
      </w:r>
      <w:r w:rsidRPr="00830FA2">
        <w:rPr>
          <w:rFonts w:ascii="Times New Roman" w:hAnsi="Times New Roman" w:cs="Times New Roman"/>
          <w:sz w:val="24"/>
          <w:szCs w:val="24"/>
        </w:rPr>
        <w:t xml:space="preserve"> </w:t>
      </w:r>
      <w:r>
        <w:rPr>
          <w:rFonts w:ascii="Times New Roman" w:hAnsi="Times New Roman" w:cs="Times New Roman"/>
          <w:sz w:val="24"/>
          <w:szCs w:val="24"/>
        </w:rPr>
        <w:t>stop broadcasting in the test mode</w:t>
      </w:r>
      <w:r w:rsidR="00C621AD" w:rsidRPr="00830FA2">
        <w:rPr>
          <w:rFonts w:ascii="Times New Roman" w:hAnsi="Times New Roman" w:cs="Times New Roman"/>
          <w:sz w:val="24"/>
          <w:szCs w:val="24"/>
        </w:rPr>
        <w:t>.</w:t>
      </w:r>
      <w:r w:rsidR="00C621AD" w:rsidRPr="00830F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As</w:t>
      </w:r>
      <w:r w:rsidRPr="00830F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for</w:t>
      </w:r>
      <w:r w:rsidRPr="00830F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830F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first</w:t>
      </w:r>
      <w:r w:rsidRPr="00830F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multiplex, it includes </w:t>
      </w:r>
      <w:r w:rsidRPr="00830FA2">
        <w:rPr>
          <w:rFonts w:ascii="Times New Roman" w:hAnsi="Times New Roman" w:cs="Times New Roman"/>
          <w:sz w:val="24"/>
          <w:szCs w:val="24"/>
          <w:shd w:val="clear" w:color="auto" w:fill="FFFFFF"/>
        </w:rPr>
        <w:t xml:space="preserve">9 </w:t>
      </w:r>
      <w:r>
        <w:rPr>
          <w:rFonts w:ascii="Times New Roman" w:hAnsi="Times New Roman" w:cs="Times New Roman"/>
          <w:sz w:val="24"/>
          <w:szCs w:val="24"/>
          <w:shd w:val="clear" w:color="auto" w:fill="FFFFFF"/>
        </w:rPr>
        <w:t>state</w:t>
      </w:r>
      <w:r w:rsidRPr="00830F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channels. Coverage</w:t>
      </w:r>
      <w:r w:rsidRPr="00DA59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of</w:t>
      </w:r>
      <w:r w:rsidRPr="00DA59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DA59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population</w:t>
      </w:r>
      <w:r w:rsidRPr="00DA59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to</w:t>
      </w:r>
      <w:r w:rsidRPr="00DA59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date</w:t>
      </w:r>
      <w:r w:rsidRPr="00DA59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is</w:t>
      </w:r>
      <w:r w:rsidRPr="00DA5903">
        <w:rPr>
          <w:rFonts w:ascii="Times New Roman" w:hAnsi="Times New Roman" w:cs="Times New Roman"/>
          <w:sz w:val="24"/>
          <w:szCs w:val="24"/>
          <w:shd w:val="clear" w:color="auto" w:fill="FFFFFF"/>
        </w:rPr>
        <w:t xml:space="preserve"> 60.41</w:t>
      </w:r>
      <w:r w:rsidR="00C621AD" w:rsidRPr="00B00075">
        <w:rPr>
          <w:rFonts w:ascii="Times New Roman" w:hAnsi="Times New Roman" w:cs="Times New Roman"/>
          <w:bCs/>
          <w:sz w:val="24"/>
          <w:szCs w:val="24"/>
          <w:lang w:val="tg-Cyrl-TJ"/>
        </w:rPr>
        <w:t>%.</w:t>
      </w:r>
    </w:p>
    <w:p w:rsidR="00C621AD" w:rsidRPr="001E1715" w:rsidRDefault="00DA5903" w:rsidP="00336E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Up to now</w:t>
      </w:r>
      <w:r w:rsidRPr="00DA5903">
        <w:rPr>
          <w:rFonts w:ascii="Times New Roman" w:hAnsi="Times New Roman" w:cs="Times New Roman"/>
          <w:sz w:val="24"/>
          <w:szCs w:val="24"/>
        </w:rPr>
        <w:t xml:space="preserve">, the legal status of independent TV channels has not been legally defined and it is not </w:t>
      </w:r>
      <w:r>
        <w:rPr>
          <w:rFonts w:ascii="Times New Roman" w:hAnsi="Times New Roman" w:cs="Times New Roman"/>
          <w:sz w:val="24"/>
          <w:szCs w:val="24"/>
        </w:rPr>
        <w:t xml:space="preserve">clear based on </w:t>
      </w:r>
      <w:r w:rsidRPr="00DA5903">
        <w:rPr>
          <w:rFonts w:ascii="Times New Roman" w:hAnsi="Times New Roman" w:cs="Times New Roman"/>
          <w:sz w:val="24"/>
          <w:szCs w:val="24"/>
        </w:rPr>
        <w:t xml:space="preserve">what mechanisms they will </w:t>
      </w:r>
      <w:r w:rsidR="00336E7D">
        <w:rPr>
          <w:rFonts w:ascii="Times New Roman" w:hAnsi="Times New Roman" w:cs="Times New Roman"/>
          <w:sz w:val="24"/>
          <w:szCs w:val="24"/>
        </w:rPr>
        <w:t xml:space="preserve">join </w:t>
      </w:r>
      <w:r w:rsidRPr="00DA5903">
        <w:rPr>
          <w:rFonts w:ascii="Times New Roman" w:hAnsi="Times New Roman" w:cs="Times New Roman"/>
          <w:sz w:val="24"/>
          <w:szCs w:val="24"/>
        </w:rPr>
        <w:t>the multiplex.</w:t>
      </w:r>
      <w:r>
        <w:rPr>
          <w:rFonts w:ascii="Times New Roman" w:hAnsi="Times New Roman" w:cs="Times New Roman"/>
          <w:sz w:val="24"/>
          <w:szCs w:val="24"/>
        </w:rPr>
        <w:t xml:space="preserve"> </w:t>
      </w:r>
    </w:p>
    <w:p w:rsidR="00C621AD" w:rsidRPr="001E1715" w:rsidRDefault="00DA5903" w:rsidP="00C107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Despite</w:t>
      </w:r>
      <w:r w:rsidRPr="001535ED">
        <w:rPr>
          <w:rFonts w:ascii="Times New Roman" w:hAnsi="Times New Roman" w:cs="Times New Roman"/>
          <w:sz w:val="24"/>
          <w:szCs w:val="24"/>
        </w:rPr>
        <w:t xml:space="preserve"> </w:t>
      </w:r>
      <w:r>
        <w:rPr>
          <w:rFonts w:ascii="Times New Roman" w:hAnsi="Times New Roman" w:cs="Times New Roman"/>
          <w:sz w:val="24"/>
          <w:szCs w:val="24"/>
        </w:rPr>
        <w:t>the</w:t>
      </w:r>
      <w:r w:rsidRPr="001535ED">
        <w:rPr>
          <w:rFonts w:ascii="Times New Roman" w:hAnsi="Times New Roman" w:cs="Times New Roman"/>
          <w:sz w:val="24"/>
          <w:szCs w:val="24"/>
        </w:rPr>
        <w:t xml:space="preserve"> </w:t>
      </w:r>
      <w:r>
        <w:rPr>
          <w:rFonts w:ascii="Times New Roman" w:hAnsi="Times New Roman" w:cs="Times New Roman"/>
          <w:sz w:val="24"/>
          <w:szCs w:val="24"/>
        </w:rPr>
        <w:t>fact</w:t>
      </w:r>
      <w:r w:rsidRPr="001535ED">
        <w:rPr>
          <w:rFonts w:ascii="Times New Roman" w:hAnsi="Times New Roman" w:cs="Times New Roman"/>
          <w:sz w:val="24"/>
          <w:szCs w:val="24"/>
        </w:rPr>
        <w:t xml:space="preserve"> </w:t>
      </w:r>
      <w:r>
        <w:rPr>
          <w:rFonts w:ascii="Times New Roman" w:hAnsi="Times New Roman" w:cs="Times New Roman"/>
          <w:sz w:val="24"/>
          <w:szCs w:val="24"/>
        </w:rPr>
        <w:t>that</w:t>
      </w:r>
      <w:r w:rsidRPr="001535ED">
        <w:rPr>
          <w:rFonts w:ascii="Times New Roman" w:hAnsi="Times New Roman" w:cs="Times New Roman"/>
          <w:sz w:val="24"/>
          <w:szCs w:val="24"/>
        </w:rPr>
        <w:t xml:space="preserve"> </w:t>
      </w:r>
      <w:r w:rsidR="00EC33F7">
        <w:rPr>
          <w:rFonts w:ascii="Times New Roman" w:hAnsi="Times New Roman" w:cs="Times New Roman"/>
          <w:sz w:val="24"/>
          <w:szCs w:val="24"/>
        </w:rPr>
        <w:t>digital</w:t>
      </w:r>
      <w:r w:rsidR="00EC33F7" w:rsidRPr="001535ED">
        <w:rPr>
          <w:rFonts w:ascii="Times New Roman" w:hAnsi="Times New Roman" w:cs="Times New Roman"/>
          <w:sz w:val="24"/>
          <w:szCs w:val="24"/>
        </w:rPr>
        <w:t xml:space="preserve"> </w:t>
      </w:r>
      <w:r>
        <w:rPr>
          <w:rFonts w:ascii="Times New Roman" w:hAnsi="Times New Roman" w:cs="Times New Roman"/>
          <w:sz w:val="24"/>
          <w:szCs w:val="24"/>
        </w:rPr>
        <w:t>broadcast</w:t>
      </w:r>
      <w:r w:rsidR="001535ED">
        <w:rPr>
          <w:rFonts w:ascii="Times New Roman" w:hAnsi="Times New Roman" w:cs="Times New Roman"/>
          <w:sz w:val="24"/>
          <w:szCs w:val="24"/>
        </w:rPr>
        <w:t>ing</w:t>
      </w:r>
      <w:r w:rsidR="001535ED" w:rsidRPr="001535ED">
        <w:rPr>
          <w:rFonts w:ascii="Times New Roman" w:hAnsi="Times New Roman" w:cs="Times New Roman"/>
          <w:sz w:val="24"/>
          <w:szCs w:val="24"/>
        </w:rPr>
        <w:t xml:space="preserve"> </w:t>
      </w:r>
      <w:r w:rsidR="001535ED">
        <w:rPr>
          <w:rFonts w:ascii="Times New Roman" w:hAnsi="Times New Roman" w:cs="Times New Roman"/>
          <w:sz w:val="24"/>
          <w:szCs w:val="24"/>
        </w:rPr>
        <w:t>in</w:t>
      </w:r>
      <w:r w:rsidR="001535ED" w:rsidRPr="001535ED">
        <w:rPr>
          <w:rFonts w:ascii="Times New Roman" w:hAnsi="Times New Roman" w:cs="Times New Roman"/>
          <w:sz w:val="24"/>
          <w:szCs w:val="24"/>
        </w:rPr>
        <w:t xml:space="preserve"> </w:t>
      </w:r>
      <w:r w:rsidR="001535ED">
        <w:rPr>
          <w:rFonts w:ascii="Times New Roman" w:hAnsi="Times New Roman" w:cs="Times New Roman"/>
          <w:sz w:val="24"/>
          <w:szCs w:val="24"/>
        </w:rPr>
        <w:t>Tajikistan</w:t>
      </w:r>
      <w:r w:rsidR="001535ED" w:rsidRPr="001535ED">
        <w:rPr>
          <w:rFonts w:ascii="Times New Roman" w:hAnsi="Times New Roman" w:cs="Times New Roman"/>
          <w:sz w:val="24"/>
          <w:szCs w:val="24"/>
        </w:rPr>
        <w:t xml:space="preserve"> </w:t>
      </w:r>
      <w:r w:rsidR="001535ED">
        <w:rPr>
          <w:rFonts w:ascii="Times New Roman" w:hAnsi="Times New Roman" w:cs="Times New Roman"/>
          <w:sz w:val="24"/>
          <w:szCs w:val="24"/>
        </w:rPr>
        <w:t>began</w:t>
      </w:r>
      <w:r w:rsidR="001535ED" w:rsidRPr="001535ED">
        <w:rPr>
          <w:rFonts w:ascii="Times New Roman" w:hAnsi="Times New Roman" w:cs="Times New Roman"/>
          <w:sz w:val="24"/>
          <w:szCs w:val="24"/>
        </w:rPr>
        <w:t xml:space="preserve"> </w:t>
      </w:r>
      <w:r>
        <w:rPr>
          <w:rFonts w:ascii="Times New Roman" w:hAnsi="Times New Roman" w:cs="Times New Roman"/>
          <w:sz w:val="24"/>
          <w:szCs w:val="24"/>
        </w:rPr>
        <w:t>several</w:t>
      </w:r>
      <w:r w:rsidRPr="001535ED">
        <w:rPr>
          <w:rFonts w:ascii="Times New Roman" w:hAnsi="Times New Roman" w:cs="Times New Roman"/>
          <w:sz w:val="24"/>
          <w:szCs w:val="24"/>
        </w:rPr>
        <w:t xml:space="preserve"> </w:t>
      </w:r>
      <w:r>
        <w:rPr>
          <w:rFonts w:ascii="Times New Roman" w:hAnsi="Times New Roman" w:cs="Times New Roman"/>
          <w:sz w:val="24"/>
          <w:szCs w:val="24"/>
        </w:rPr>
        <w:t>years</w:t>
      </w:r>
      <w:r w:rsidR="001535ED" w:rsidRPr="001535ED">
        <w:rPr>
          <w:rFonts w:ascii="Times New Roman" w:hAnsi="Times New Roman" w:cs="Times New Roman"/>
          <w:sz w:val="24"/>
          <w:szCs w:val="24"/>
        </w:rPr>
        <w:t xml:space="preserve"> </w:t>
      </w:r>
      <w:r w:rsidR="001535ED">
        <w:rPr>
          <w:rFonts w:ascii="Times New Roman" w:hAnsi="Times New Roman" w:cs="Times New Roman"/>
          <w:sz w:val="24"/>
          <w:szCs w:val="24"/>
        </w:rPr>
        <w:t>ago</w:t>
      </w:r>
      <w:r w:rsidRPr="001535ED">
        <w:rPr>
          <w:rFonts w:ascii="Times New Roman" w:hAnsi="Times New Roman" w:cs="Times New Roman"/>
          <w:sz w:val="24"/>
          <w:szCs w:val="24"/>
        </w:rPr>
        <w:t xml:space="preserve">, </w:t>
      </w:r>
      <w:r w:rsidR="001535ED">
        <w:rPr>
          <w:rFonts w:ascii="Times New Roman" w:hAnsi="Times New Roman" w:cs="Times New Roman"/>
          <w:sz w:val="24"/>
          <w:szCs w:val="24"/>
        </w:rPr>
        <w:t xml:space="preserve">limited number of population is aware about it. The population is not provided with special decoders. All these can lead to “digital inequality” or “digital </w:t>
      </w:r>
      <w:r w:rsidR="00C1078F">
        <w:rPr>
          <w:rFonts w:ascii="Times New Roman" w:hAnsi="Times New Roman" w:cs="Times New Roman"/>
          <w:sz w:val="24"/>
          <w:szCs w:val="24"/>
        </w:rPr>
        <w:t>divide</w:t>
      </w:r>
      <w:r w:rsidR="001535ED">
        <w:rPr>
          <w:rFonts w:ascii="Times New Roman" w:hAnsi="Times New Roman" w:cs="Times New Roman"/>
          <w:sz w:val="24"/>
          <w:szCs w:val="24"/>
        </w:rPr>
        <w:t xml:space="preserve">” between those who can afford new digital services and those who cannot. </w:t>
      </w:r>
    </w:p>
    <w:p w:rsidR="00C621AD" w:rsidRPr="001E1715" w:rsidRDefault="00C621AD" w:rsidP="00C621AD">
      <w:pPr>
        <w:spacing w:after="0" w:line="240" w:lineRule="auto"/>
        <w:jc w:val="both"/>
        <w:rPr>
          <w:rFonts w:ascii="Times New Roman" w:hAnsi="Times New Roman" w:cs="Times New Roman"/>
          <w:sz w:val="24"/>
          <w:szCs w:val="24"/>
        </w:rPr>
      </w:pPr>
    </w:p>
    <w:p w:rsidR="00C621AD" w:rsidRPr="00BD45D5" w:rsidRDefault="00C1078F" w:rsidP="00C107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00C621AD" w:rsidRPr="00BD45D5">
        <w:rPr>
          <w:rFonts w:ascii="Times New Roman" w:hAnsi="Times New Roman" w:cs="Times New Roman"/>
          <w:b/>
          <w:sz w:val="24"/>
          <w:szCs w:val="24"/>
        </w:rPr>
        <w:t xml:space="preserve">: </w:t>
      </w:r>
    </w:p>
    <w:p w:rsidR="00C621AD" w:rsidRPr="00C1078F" w:rsidRDefault="00C1078F" w:rsidP="00C1078F">
      <w:pPr>
        <w:pStyle w:val="a6"/>
        <w:numPr>
          <w:ilvl w:val="0"/>
          <w:numId w:val="4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Kindly inform, what measures are taken by the state to inform the population about the transition to digital broadcasting</w:t>
      </w:r>
      <w:r w:rsidR="00C621AD" w:rsidRPr="00C1078F">
        <w:rPr>
          <w:rFonts w:ascii="Times New Roman" w:hAnsi="Times New Roman" w:cs="Times New Roman"/>
          <w:b/>
          <w:sz w:val="24"/>
          <w:szCs w:val="24"/>
        </w:rPr>
        <w:t>?</w:t>
      </w:r>
    </w:p>
    <w:p w:rsidR="00C621AD" w:rsidRPr="00C1078F" w:rsidRDefault="00C1078F" w:rsidP="00C1078F">
      <w:pPr>
        <w:pStyle w:val="a6"/>
        <w:numPr>
          <w:ilvl w:val="0"/>
          <w:numId w:val="4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Have</w:t>
      </w:r>
      <w:r w:rsidRPr="00C1078F">
        <w:rPr>
          <w:rFonts w:ascii="Times New Roman" w:hAnsi="Times New Roman" w:cs="Times New Roman"/>
          <w:b/>
          <w:sz w:val="24"/>
          <w:szCs w:val="24"/>
        </w:rPr>
        <w:t xml:space="preserve"> </w:t>
      </w:r>
      <w:r>
        <w:rPr>
          <w:rFonts w:ascii="Times New Roman" w:hAnsi="Times New Roman" w:cs="Times New Roman"/>
          <w:b/>
          <w:sz w:val="24"/>
          <w:szCs w:val="24"/>
        </w:rPr>
        <w:t>measures</w:t>
      </w:r>
      <w:r w:rsidRPr="00C1078F">
        <w:rPr>
          <w:rFonts w:ascii="Times New Roman" w:hAnsi="Times New Roman" w:cs="Times New Roman"/>
          <w:b/>
          <w:sz w:val="24"/>
          <w:szCs w:val="24"/>
        </w:rPr>
        <w:t xml:space="preserve"> </w:t>
      </w:r>
      <w:r>
        <w:rPr>
          <w:rFonts w:ascii="Times New Roman" w:hAnsi="Times New Roman" w:cs="Times New Roman"/>
          <w:b/>
          <w:sz w:val="24"/>
          <w:szCs w:val="24"/>
        </w:rPr>
        <w:t>been</w:t>
      </w:r>
      <w:r w:rsidRPr="00C1078F">
        <w:rPr>
          <w:rFonts w:ascii="Times New Roman" w:hAnsi="Times New Roman" w:cs="Times New Roman"/>
          <w:b/>
          <w:sz w:val="24"/>
          <w:szCs w:val="24"/>
        </w:rPr>
        <w:t xml:space="preserve"> </w:t>
      </w:r>
      <w:r>
        <w:rPr>
          <w:rFonts w:ascii="Times New Roman" w:hAnsi="Times New Roman" w:cs="Times New Roman"/>
          <w:b/>
          <w:sz w:val="24"/>
          <w:szCs w:val="24"/>
        </w:rPr>
        <w:t>taken</w:t>
      </w:r>
      <w:r w:rsidRPr="00C1078F">
        <w:rPr>
          <w:rFonts w:ascii="Times New Roman" w:hAnsi="Times New Roman" w:cs="Times New Roman"/>
          <w:b/>
          <w:sz w:val="24"/>
          <w:szCs w:val="24"/>
        </w:rPr>
        <w:t xml:space="preserve"> </w:t>
      </w:r>
      <w:r>
        <w:rPr>
          <w:rFonts w:ascii="Times New Roman" w:hAnsi="Times New Roman" w:cs="Times New Roman"/>
          <w:b/>
          <w:sz w:val="24"/>
          <w:szCs w:val="24"/>
        </w:rPr>
        <w:t>to</w:t>
      </w:r>
      <w:r w:rsidRPr="00C1078F">
        <w:rPr>
          <w:rFonts w:ascii="Times New Roman" w:hAnsi="Times New Roman" w:cs="Times New Roman"/>
          <w:b/>
          <w:sz w:val="24"/>
          <w:szCs w:val="24"/>
        </w:rPr>
        <w:t xml:space="preserve"> </w:t>
      </w:r>
      <w:r>
        <w:rPr>
          <w:rFonts w:ascii="Times New Roman" w:hAnsi="Times New Roman" w:cs="Times New Roman"/>
          <w:b/>
          <w:sz w:val="24"/>
          <w:szCs w:val="24"/>
        </w:rPr>
        <w:t>develop</w:t>
      </w:r>
      <w:r w:rsidRPr="00C1078F">
        <w:rPr>
          <w:rFonts w:ascii="Times New Roman" w:hAnsi="Times New Roman" w:cs="Times New Roman"/>
          <w:b/>
          <w:sz w:val="24"/>
          <w:szCs w:val="24"/>
        </w:rPr>
        <w:t xml:space="preserve"> </w:t>
      </w:r>
      <w:r>
        <w:rPr>
          <w:rFonts w:ascii="Times New Roman" w:hAnsi="Times New Roman" w:cs="Times New Roman"/>
          <w:b/>
          <w:sz w:val="24"/>
          <w:szCs w:val="24"/>
        </w:rPr>
        <w:t>legal</w:t>
      </w:r>
      <w:r w:rsidRPr="00C1078F">
        <w:rPr>
          <w:rFonts w:ascii="Times New Roman" w:hAnsi="Times New Roman" w:cs="Times New Roman"/>
          <w:b/>
          <w:sz w:val="24"/>
          <w:szCs w:val="24"/>
        </w:rPr>
        <w:t xml:space="preserve"> </w:t>
      </w:r>
      <w:r>
        <w:rPr>
          <w:rFonts w:ascii="Times New Roman" w:hAnsi="Times New Roman" w:cs="Times New Roman"/>
          <w:b/>
          <w:sz w:val="24"/>
          <w:szCs w:val="24"/>
        </w:rPr>
        <w:t>framework</w:t>
      </w:r>
      <w:r w:rsidRPr="00C1078F">
        <w:rPr>
          <w:rFonts w:ascii="Times New Roman" w:hAnsi="Times New Roman" w:cs="Times New Roman"/>
          <w:b/>
          <w:sz w:val="24"/>
          <w:szCs w:val="24"/>
        </w:rPr>
        <w:t xml:space="preserve"> </w:t>
      </w:r>
      <w:r>
        <w:rPr>
          <w:rFonts w:ascii="Times New Roman" w:hAnsi="Times New Roman" w:cs="Times New Roman"/>
          <w:b/>
          <w:sz w:val="24"/>
          <w:szCs w:val="24"/>
        </w:rPr>
        <w:t>that</w:t>
      </w:r>
      <w:r w:rsidRPr="00C1078F">
        <w:rPr>
          <w:rFonts w:ascii="Times New Roman" w:hAnsi="Times New Roman" w:cs="Times New Roman"/>
          <w:b/>
          <w:sz w:val="24"/>
          <w:szCs w:val="24"/>
        </w:rPr>
        <w:t xml:space="preserve"> </w:t>
      </w:r>
      <w:r>
        <w:rPr>
          <w:rFonts w:ascii="Times New Roman" w:hAnsi="Times New Roman" w:cs="Times New Roman"/>
          <w:b/>
          <w:sz w:val="24"/>
          <w:szCs w:val="24"/>
        </w:rPr>
        <w:t>promote</w:t>
      </w:r>
      <w:r w:rsidRPr="00C1078F">
        <w:rPr>
          <w:rFonts w:ascii="Times New Roman" w:hAnsi="Times New Roman" w:cs="Times New Roman"/>
          <w:b/>
          <w:sz w:val="24"/>
          <w:szCs w:val="24"/>
        </w:rPr>
        <w:t xml:space="preserve"> </w:t>
      </w:r>
      <w:r>
        <w:rPr>
          <w:rFonts w:ascii="Times New Roman" w:hAnsi="Times New Roman" w:cs="Times New Roman"/>
          <w:b/>
          <w:sz w:val="24"/>
          <w:szCs w:val="24"/>
        </w:rPr>
        <w:t>to</w:t>
      </w:r>
      <w:r w:rsidRPr="00C1078F">
        <w:rPr>
          <w:rFonts w:ascii="Times New Roman" w:hAnsi="Times New Roman" w:cs="Times New Roman"/>
          <w:b/>
          <w:sz w:val="24"/>
          <w:szCs w:val="24"/>
        </w:rPr>
        <w:t xml:space="preserve"> </w:t>
      </w:r>
      <w:r>
        <w:rPr>
          <w:rFonts w:ascii="Times New Roman" w:hAnsi="Times New Roman" w:cs="Times New Roman"/>
          <w:b/>
          <w:sz w:val="24"/>
          <w:szCs w:val="24"/>
        </w:rPr>
        <w:t>creation of competitive environment among operators of digital broadcasting</w:t>
      </w:r>
      <w:r w:rsidR="00C621AD" w:rsidRPr="00C1078F">
        <w:rPr>
          <w:rFonts w:ascii="Times New Roman" w:hAnsi="Times New Roman" w:cs="Times New Roman"/>
          <w:b/>
          <w:sz w:val="24"/>
          <w:szCs w:val="24"/>
        </w:rPr>
        <w:t>?</w:t>
      </w:r>
    </w:p>
    <w:p w:rsidR="00C621AD" w:rsidRPr="00C1078F" w:rsidRDefault="00C621AD" w:rsidP="00C621AD">
      <w:pPr>
        <w:spacing w:after="0" w:line="240" w:lineRule="auto"/>
        <w:jc w:val="both"/>
        <w:rPr>
          <w:rFonts w:ascii="Times New Roman" w:hAnsi="Times New Roman" w:cs="Times New Roman"/>
          <w:sz w:val="24"/>
          <w:szCs w:val="24"/>
        </w:rPr>
      </w:pPr>
    </w:p>
    <w:p w:rsidR="00C621AD" w:rsidRPr="001E1715" w:rsidRDefault="00C1078F" w:rsidP="00C1078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Licensing</w:t>
      </w:r>
      <w:r w:rsidRPr="001E1715">
        <w:rPr>
          <w:rFonts w:ascii="Times New Roman" w:hAnsi="Times New Roman" w:cs="Times New Roman"/>
          <w:i/>
          <w:sz w:val="24"/>
          <w:szCs w:val="24"/>
        </w:rPr>
        <w:t xml:space="preserve"> </w:t>
      </w:r>
      <w:r>
        <w:rPr>
          <w:rFonts w:ascii="Times New Roman" w:hAnsi="Times New Roman" w:cs="Times New Roman"/>
          <w:i/>
          <w:sz w:val="24"/>
          <w:szCs w:val="24"/>
        </w:rPr>
        <w:t>of</w:t>
      </w:r>
      <w:r w:rsidRPr="001E1715">
        <w:rPr>
          <w:rFonts w:ascii="Times New Roman" w:hAnsi="Times New Roman" w:cs="Times New Roman"/>
          <w:i/>
          <w:sz w:val="24"/>
          <w:szCs w:val="24"/>
        </w:rPr>
        <w:t xml:space="preserve"> </w:t>
      </w:r>
      <w:r>
        <w:rPr>
          <w:rFonts w:ascii="Times New Roman" w:hAnsi="Times New Roman" w:cs="Times New Roman"/>
          <w:i/>
          <w:sz w:val="24"/>
          <w:szCs w:val="24"/>
        </w:rPr>
        <w:t>audiovisual</w:t>
      </w:r>
      <w:r w:rsidRPr="001E1715">
        <w:rPr>
          <w:rFonts w:ascii="Times New Roman" w:hAnsi="Times New Roman" w:cs="Times New Roman"/>
          <w:i/>
          <w:sz w:val="24"/>
          <w:szCs w:val="24"/>
        </w:rPr>
        <w:t xml:space="preserve"> </w:t>
      </w:r>
      <w:r>
        <w:rPr>
          <w:rFonts w:ascii="Times New Roman" w:hAnsi="Times New Roman" w:cs="Times New Roman"/>
          <w:i/>
          <w:sz w:val="24"/>
          <w:szCs w:val="24"/>
        </w:rPr>
        <w:t>productions</w:t>
      </w:r>
    </w:p>
    <w:p w:rsidR="00C621AD" w:rsidRPr="001E1715" w:rsidRDefault="00C1078F" w:rsidP="002230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Audiovisual</w:t>
      </w:r>
      <w:r w:rsidRPr="001E1715">
        <w:rPr>
          <w:rFonts w:ascii="Times New Roman" w:hAnsi="Times New Roman" w:cs="Times New Roman"/>
          <w:sz w:val="24"/>
          <w:szCs w:val="24"/>
        </w:rPr>
        <w:t xml:space="preserve"> </w:t>
      </w:r>
      <w:r>
        <w:rPr>
          <w:rFonts w:ascii="Times New Roman" w:hAnsi="Times New Roman" w:cs="Times New Roman"/>
          <w:sz w:val="24"/>
          <w:szCs w:val="24"/>
        </w:rPr>
        <w:t>works</w:t>
      </w:r>
      <w:r w:rsidRPr="001E1715">
        <w:rPr>
          <w:rFonts w:ascii="Times New Roman" w:hAnsi="Times New Roman" w:cs="Times New Roman"/>
          <w:sz w:val="24"/>
          <w:szCs w:val="24"/>
        </w:rPr>
        <w:t xml:space="preserve"> (</w:t>
      </w:r>
      <w:r>
        <w:rPr>
          <w:rFonts w:ascii="Times New Roman" w:hAnsi="Times New Roman" w:cs="Times New Roman"/>
          <w:sz w:val="24"/>
          <w:szCs w:val="24"/>
        </w:rPr>
        <w:t>films</w:t>
      </w:r>
      <w:r w:rsidRPr="001E1715">
        <w:rPr>
          <w:rFonts w:ascii="Times New Roman" w:hAnsi="Times New Roman" w:cs="Times New Roman"/>
          <w:sz w:val="24"/>
          <w:szCs w:val="24"/>
        </w:rPr>
        <w:t xml:space="preserve">, </w:t>
      </w:r>
      <w:r>
        <w:rPr>
          <w:rFonts w:ascii="Times New Roman" w:hAnsi="Times New Roman" w:cs="Times New Roman"/>
          <w:sz w:val="24"/>
          <w:szCs w:val="24"/>
        </w:rPr>
        <w:t>TV</w:t>
      </w:r>
      <w:r w:rsidRPr="001E1715">
        <w:rPr>
          <w:rFonts w:ascii="Times New Roman" w:hAnsi="Times New Roman" w:cs="Times New Roman"/>
          <w:sz w:val="24"/>
          <w:szCs w:val="24"/>
        </w:rPr>
        <w:t xml:space="preserve"> </w:t>
      </w:r>
      <w:r>
        <w:rPr>
          <w:rFonts w:ascii="Times New Roman" w:hAnsi="Times New Roman" w:cs="Times New Roman"/>
          <w:sz w:val="24"/>
          <w:szCs w:val="24"/>
        </w:rPr>
        <w:t>films</w:t>
      </w:r>
      <w:r w:rsidRPr="001E1715">
        <w:rPr>
          <w:rFonts w:ascii="Times New Roman" w:hAnsi="Times New Roman" w:cs="Times New Roman"/>
          <w:sz w:val="24"/>
          <w:szCs w:val="24"/>
        </w:rPr>
        <w:t xml:space="preserve">, </w:t>
      </w:r>
      <w:r>
        <w:rPr>
          <w:rFonts w:ascii="Times New Roman" w:hAnsi="Times New Roman" w:cs="Times New Roman"/>
          <w:sz w:val="24"/>
          <w:szCs w:val="24"/>
        </w:rPr>
        <w:t>videos</w:t>
      </w:r>
      <w:r w:rsidRPr="001E1715">
        <w:rPr>
          <w:rFonts w:ascii="Times New Roman" w:hAnsi="Times New Roman" w:cs="Times New Roman"/>
          <w:sz w:val="24"/>
          <w:szCs w:val="24"/>
        </w:rPr>
        <w:t xml:space="preserve">, </w:t>
      </w:r>
      <w:r>
        <w:rPr>
          <w:rFonts w:ascii="Times New Roman" w:hAnsi="Times New Roman" w:cs="Times New Roman"/>
          <w:sz w:val="24"/>
          <w:szCs w:val="24"/>
        </w:rPr>
        <w:t>slide</w:t>
      </w:r>
      <w:r w:rsidRPr="001E1715">
        <w:rPr>
          <w:rFonts w:ascii="Times New Roman" w:hAnsi="Times New Roman" w:cs="Times New Roman"/>
          <w:sz w:val="24"/>
          <w:szCs w:val="24"/>
        </w:rPr>
        <w:t>-</w:t>
      </w:r>
      <w:r>
        <w:rPr>
          <w:rFonts w:ascii="Times New Roman" w:hAnsi="Times New Roman" w:cs="Times New Roman"/>
          <w:sz w:val="24"/>
          <w:szCs w:val="24"/>
        </w:rPr>
        <w:t>films</w:t>
      </w:r>
      <w:r w:rsidRPr="001E1715">
        <w:rPr>
          <w:rFonts w:ascii="Times New Roman" w:hAnsi="Times New Roman" w:cs="Times New Roman"/>
          <w:sz w:val="24"/>
          <w:szCs w:val="24"/>
        </w:rPr>
        <w:t xml:space="preserve"> </w:t>
      </w:r>
      <w:r>
        <w:rPr>
          <w:rFonts w:ascii="Times New Roman" w:hAnsi="Times New Roman" w:cs="Times New Roman"/>
          <w:sz w:val="24"/>
          <w:szCs w:val="24"/>
        </w:rPr>
        <w:t>etc</w:t>
      </w:r>
      <w:r w:rsidRPr="001E1715">
        <w:rPr>
          <w:rFonts w:ascii="Times New Roman" w:hAnsi="Times New Roman" w:cs="Times New Roman"/>
          <w:sz w:val="24"/>
          <w:szCs w:val="24"/>
        </w:rPr>
        <w:t xml:space="preserve">.), </w:t>
      </w:r>
      <w:r>
        <w:rPr>
          <w:rFonts w:ascii="Times New Roman" w:hAnsi="Times New Roman" w:cs="Times New Roman"/>
          <w:sz w:val="24"/>
          <w:szCs w:val="24"/>
        </w:rPr>
        <w:t>which</w:t>
      </w:r>
      <w:r w:rsidRPr="001E1715">
        <w:rPr>
          <w:rFonts w:ascii="Times New Roman" w:hAnsi="Times New Roman" w:cs="Times New Roman"/>
          <w:sz w:val="24"/>
          <w:szCs w:val="24"/>
        </w:rPr>
        <w:t xml:space="preserve"> </w:t>
      </w:r>
      <w:r>
        <w:rPr>
          <w:rFonts w:ascii="Times New Roman" w:hAnsi="Times New Roman" w:cs="Times New Roman"/>
          <w:sz w:val="24"/>
          <w:szCs w:val="24"/>
        </w:rPr>
        <w:t>could</w:t>
      </w:r>
      <w:r w:rsidRPr="001E1715">
        <w:rPr>
          <w:rFonts w:ascii="Times New Roman" w:hAnsi="Times New Roman" w:cs="Times New Roman"/>
          <w:sz w:val="24"/>
          <w:szCs w:val="24"/>
        </w:rPr>
        <w:t xml:space="preserve"> </w:t>
      </w:r>
      <w:r w:rsidR="008B75B4">
        <w:rPr>
          <w:rFonts w:ascii="Times New Roman" w:hAnsi="Times New Roman" w:cs="Times New Roman"/>
          <w:sz w:val="24"/>
          <w:szCs w:val="24"/>
        </w:rPr>
        <w:t>be</w:t>
      </w:r>
      <w:r w:rsidR="008B75B4" w:rsidRPr="001E1715">
        <w:rPr>
          <w:rFonts w:ascii="Times New Roman" w:hAnsi="Times New Roman" w:cs="Times New Roman"/>
          <w:sz w:val="24"/>
          <w:szCs w:val="24"/>
        </w:rPr>
        <w:t xml:space="preserve"> </w:t>
      </w:r>
      <w:r>
        <w:rPr>
          <w:rFonts w:ascii="Times New Roman" w:hAnsi="Times New Roman" w:cs="Times New Roman"/>
          <w:sz w:val="24"/>
          <w:szCs w:val="24"/>
        </w:rPr>
        <w:t>fiction</w:t>
      </w:r>
      <w:r w:rsidRPr="001E1715">
        <w:rPr>
          <w:rFonts w:ascii="Times New Roman" w:hAnsi="Times New Roman" w:cs="Times New Roman"/>
          <w:sz w:val="24"/>
          <w:szCs w:val="24"/>
        </w:rPr>
        <w:t xml:space="preserve">, </w:t>
      </w:r>
      <w:r>
        <w:rPr>
          <w:rFonts w:ascii="Times New Roman" w:hAnsi="Times New Roman" w:cs="Times New Roman"/>
          <w:sz w:val="24"/>
          <w:szCs w:val="24"/>
        </w:rPr>
        <w:t>animation</w:t>
      </w:r>
      <w:r w:rsidRPr="001E1715">
        <w:rPr>
          <w:rFonts w:ascii="Times New Roman" w:hAnsi="Times New Roman" w:cs="Times New Roman"/>
          <w:sz w:val="24"/>
          <w:szCs w:val="24"/>
        </w:rPr>
        <w:t xml:space="preserve"> (</w:t>
      </w:r>
      <w:r>
        <w:rPr>
          <w:rFonts w:ascii="Times New Roman" w:hAnsi="Times New Roman" w:cs="Times New Roman"/>
          <w:sz w:val="24"/>
          <w:szCs w:val="24"/>
        </w:rPr>
        <w:t>cartoons</w:t>
      </w:r>
      <w:r w:rsidRPr="001E1715">
        <w:rPr>
          <w:rFonts w:ascii="Times New Roman" w:hAnsi="Times New Roman" w:cs="Times New Roman"/>
          <w:sz w:val="24"/>
          <w:szCs w:val="24"/>
        </w:rPr>
        <w:t xml:space="preserve">), </w:t>
      </w:r>
      <w:r>
        <w:rPr>
          <w:rFonts w:ascii="Times New Roman" w:hAnsi="Times New Roman" w:cs="Times New Roman"/>
          <w:sz w:val="24"/>
          <w:szCs w:val="24"/>
        </w:rPr>
        <w:t>non</w:t>
      </w:r>
      <w:r w:rsidRPr="001E1715">
        <w:rPr>
          <w:rFonts w:ascii="Times New Roman" w:hAnsi="Times New Roman" w:cs="Times New Roman"/>
          <w:sz w:val="24"/>
          <w:szCs w:val="24"/>
        </w:rPr>
        <w:t>-</w:t>
      </w:r>
      <w:r>
        <w:rPr>
          <w:rFonts w:ascii="Times New Roman" w:hAnsi="Times New Roman" w:cs="Times New Roman"/>
          <w:sz w:val="24"/>
          <w:szCs w:val="24"/>
        </w:rPr>
        <w:t>fiction</w:t>
      </w:r>
      <w:r w:rsidRPr="001E1715">
        <w:rPr>
          <w:rFonts w:ascii="Times New Roman" w:hAnsi="Times New Roman" w:cs="Times New Roman"/>
          <w:sz w:val="24"/>
          <w:szCs w:val="24"/>
        </w:rPr>
        <w:t xml:space="preserve">) </w:t>
      </w:r>
      <w:r>
        <w:rPr>
          <w:rFonts w:ascii="Times New Roman" w:hAnsi="Times New Roman" w:cs="Times New Roman"/>
          <w:sz w:val="24"/>
          <w:szCs w:val="24"/>
        </w:rPr>
        <w:t>are</w:t>
      </w:r>
      <w:r w:rsidRPr="001E1715">
        <w:rPr>
          <w:rFonts w:ascii="Times New Roman" w:hAnsi="Times New Roman" w:cs="Times New Roman"/>
          <w:sz w:val="24"/>
          <w:szCs w:val="24"/>
        </w:rPr>
        <w:t xml:space="preserve"> </w:t>
      </w:r>
      <w:r>
        <w:rPr>
          <w:rFonts w:ascii="Times New Roman" w:hAnsi="Times New Roman" w:cs="Times New Roman"/>
          <w:sz w:val="24"/>
          <w:szCs w:val="24"/>
        </w:rPr>
        <w:t>subject</w:t>
      </w:r>
      <w:r w:rsidRPr="001E1715">
        <w:rPr>
          <w:rFonts w:ascii="Times New Roman" w:hAnsi="Times New Roman" w:cs="Times New Roman"/>
          <w:sz w:val="24"/>
          <w:szCs w:val="24"/>
        </w:rPr>
        <w:t xml:space="preserve"> </w:t>
      </w:r>
      <w:r>
        <w:rPr>
          <w:rFonts w:ascii="Times New Roman" w:hAnsi="Times New Roman" w:cs="Times New Roman"/>
          <w:sz w:val="24"/>
          <w:szCs w:val="24"/>
        </w:rPr>
        <w:t>to</w:t>
      </w:r>
      <w:r w:rsidRPr="001E1715">
        <w:rPr>
          <w:rFonts w:ascii="Times New Roman" w:hAnsi="Times New Roman" w:cs="Times New Roman"/>
          <w:sz w:val="24"/>
          <w:szCs w:val="24"/>
        </w:rPr>
        <w:t xml:space="preserve"> </w:t>
      </w:r>
      <w:r>
        <w:rPr>
          <w:rFonts w:ascii="Times New Roman" w:hAnsi="Times New Roman" w:cs="Times New Roman"/>
          <w:sz w:val="24"/>
          <w:szCs w:val="24"/>
        </w:rPr>
        <w:t>copyright</w:t>
      </w:r>
      <w:r w:rsidRPr="001E1715">
        <w:rPr>
          <w:rFonts w:ascii="Times New Roman" w:hAnsi="Times New Roman" w:cs="Times New Roman"/>
          <w:sz w:val="24"/>
          <w:szCs w:val="24"/>
        </w:rPr>
        <w:t xml:space="preserve"> </w:t>
      </w:r>
      <w:r w:rsidR="008B75B4">
        <w:rPr>
          <w:rFonts w:ascii="Times New Roman" w:hAnsi="Times New Roman" w:cs="Times New Roman"/>
          <w:sz w:val="24"/>
          <w:szCs w:val="24"/>
        </w:rPr>
        <w:t>and</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relations</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arising</w:t>
      </w:r>
      <w:r w:rsidR="008B75B4" w:rsidRPr="001E1715">
        <w:rPr>
          <w:rFonts w:ascii="Times New Roman" w:hAnsi="Times New Roman" w:cs="Times New Roman"/>
          <w:sz w:val="24"/>
          <w:szCs w:val="24"/>
        </w:rPr>
        <w:t xml:space="preserve"> </w:t>
      </w:r>
      <w:r w:rsidR="002230A0">
        <w:rPr>
          <w:rFonts w:ascii="Times New Roman" w:hAnsi="Times New Roman" w:cs="Times New Roman"/>
          <w:sz w:val="24"/>
          <w:szCs w:val="24"/>
        </w:rPr>
        <w:t xml:space="preserve">from </w:t>
      </w:r>
      <w:r w:rsidR="008B75B4">
        <w:rPr>
          <w:rFonts w:ascii="Times New Roman" w:hAnsi="Times New Roman" w:cs="Times New Roman"/>
          <w:sz w:val="24"/>
          <w:szCs w:val="24"/>
        </w:rPr>
        <w:t>the</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production</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and</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use</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of</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the</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work</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of</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art</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are</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fully</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regulated</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by</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the</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Law</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of</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RT</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On</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copyright</w:t>
      </w:r>
      <w:r w:rsidR="008B75B4" w:rsidRPr="001E1715">
        <w:rPr>
          <w:rFonts w:ascii="Times New Roman" w:hAnsi="Times New Roman" w:cs="Times New Roman"/>
          <w:sz w:val="24"/>
          <w:szCs w:val="24"/>
        </w:rPr>
        <w:t xml:space="preserve"> </w:t>
      </w:r>
      <w:r w:rsidR="008B75B4">
        <w:rPr>
          <w:rFonts w:ascii="Times New Roman" w:hAnsi="Times New Roman" w:cs="Times New Roman"/>
          <w:sz w:val="24"/>
          <w:szCs w:val="24"/>
        </w:rPr>
        <w:t>and</w:t>
      </w:r>
      <w:r w:rsidR="008B75B4" w:rsidRPr="001E1715">
        <w:rPr>
          <w:rFonts w:ascii="Times New Roman" w:hAnsi="Times New Roman" w:cs="Times New Roman"/>
          <w:sz w:val="24"/>
          <w:szCs w:val="24"/>
        </w:rPr>
        <w:t xml:space="preserve"> </w:t>
      </w:r>
      <w:r w:rsidR="0088593E">
        <w:rPr>
          <w:rFonts w:ascii="Times New Roman" w:hAnsi="Times New Roman" w:cs="Times New Roman"/>
          <w:sz w:val="24"/>
          <w:szCs w:val="24"/>
        </w:rPr>
        <w:t>related</w:t>
      </w:r>
      <w:r w:rsidR="0088593E" w:rsidRPr="001E1715">
        <w:rPr>
          <w:rFonts w:ascii="Times New Roman" w:hAnsi="Times New Roman" w:cs="Times New Roman"/>
          <w:sz w:val="24"/>
          <w:szCs w:val="24"/>
        </w:rPr>
        <w:t xml:space="preserve"> </w:t>
      </w:r>
      <w:r w:rsidR="008B75B4">
        <w:rPr>
          <w:rFonts w:ascii="Times New Roman" w:hAnsi="Times New Roman" w:cs="Times New Roman"/>
          <w:sz w:val="24"/>
          <w:szCs w:val="24"/>
        </w:rPr>
        <w:t>rights</w:t>
      </w:r>
      <w:r w:rsidR="008B75B4" w:rsidRPr="001E1715">
        <w:rPr>
          <w:rFonts w:ascii="Times New Roman" w:hAnsi="Times New Roman" w:cs="Times New Roman"/>
          <w:sz w:val="24"/>
          <w:szCs w:val="24"/>
        </w:rPr>
        <w:t xml:space="preserve">” </w:t>
      </w:r>
    </w:p>
    <w:p w:rsidR="00C621AD" w:rsidRPr="00954CB7" w:rsidRDefault="0088593E" w:rsidP="00954C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Illegal</w:t>
      </w:r>
      <w:r w:rsidRPr="001E1715">
        <w:rPr>
          <w:rFonts w:ascii="Times New Roman" w:hAnsi="Times New Roman" w:cs="Times New Roman"/>
          <w:sz w:val="24"/>
          <w:szCs w:val="24"/>
        </w:rPr>
        <w:t xml:space="preserve"> </w:t>
      </w:r>
      <w:r>
        <w:rPr>
          <w:rFonts w:ascii="Times New Roman" w:hAnsi="Times New Roman" w:cs="Times New Roman"/>
          <w:sz w:val="24"/>
          <w:szCs w:val="24"/>
        </w:rPr>
        <w:t>use</w:t>
      </w:r>
      <w:r w:rsidRPr="001E1715">
        <w:rPr>
          <w:rFonts w:ascii="Times New Roman" w:hAnsi="Times New Roman" w:cs="Times New Roman"/>
          <w:sz w:val="24"/>
          <w:szCs w:val="24"/>
        </w:rPr>
        <w:t xml:space="preserve"> </w:t>
      </w:r>
      <w:r>
        <w:rPr>
          <w:rFonts w:ascii="Times New Roman" w:hAnsi="Times New Roman" w:cs="Times New Roman"/>
          <w:sz w:val="24"/>
          <w:szCs w:val="24"/>
        </w:rPr>
        <w:t>of</w:t>
      </w:r>
      <w:r w:rsidRPr="001E1715">
        <w:rPr>
          <w:rFonts w:ascii="Times New Roman" w:hAnsi="Times New Roman" w:cs="Times New Roman"/>
          <w:sz w:val="24"/>
          <w:szCs w:val="24"/>
        </w:rPr>
        <w:t xml:space="preserve"> </w:t>
      </w:r>
      <w:r w:rsidR="001E1715">
        <w:rPr>
          <w:rFonts w:ascii="Times New Roman" w:hAnsi="Times New Roman" w:cs="Times New Roman"/>
          <w:sz w:val="24"/>
          <w:szCs w:val="24"/>
        </w:rPr>
        <w:t>works</w:t>
      </w:r>
      <w:r w:rsidR="001E1715" w:rsidRPr="001E1715">
        <w:rPr>
          <w:rFonts w:ascii="Times New Roman" w:hAnsi="Times New Roman" w:cs="Times New Roman"/>
          <w:sz w:val="24"/>
          <w:szCs w:val="24"/>
        </w:rPr>
        <w:t xml:space="preserve"> </w:t>
      </w:r>
      <w:r w:rsidR="001E1715">
        <w:rPr>
          <w:rFonts w:ascii="Times New Roman" w:hAnsi="Times New Roman" w:cs="Times New Roman"/>
          <w:sz w:val="24"/>
          <w:szCs w:val="24"/>
        </w:rPr>
        <w:t>subject</w:t>
      </w:r>
      <w:r w:rsidR="001E1715" w:rsidRPr="001E1715">
        <w:rPr>
          <w:rFonts w:ascii="Times New Roman" w:hAnsi="Times New Roman" w:cs="Times New Roman"/>
          <w:sz w:val="24"/>
          <w:szCs w:val="24"/>
        </w:rPr>
        <w:t xml:space="preserve"> </w:t>
      </w:r>
      <w:r w:rsidR="001E1715">
        <w:rPr>
          <w:rFonts w:ascii="Times New Roman" w:hAnsi="Times New Roman" w:cs="Times New Roman"/>
          <w:sz w:val="24"/>
          <w:szCs w:val="24"/>
        </w:rPr>
        <w:t>to</w:t>
      </w:r>
      <w:r w:rsidR="001E1715" w:rsidRPr="001E1715">
        <w:rPr>
          <w:rFonts w:ascii="Times New Roman" w:hAnsi="Times New Roman" w:cs="Times New Roman"/>
          <w:sz w:val="24"/>
          <w:szCs w:val="24"/>
        </w:rPr>
        <w:t xml:space="preserve"> </w:t>
      </w:r>
      <w:r>
        <w:rPr>
          <w:rFonts w:ascii="Times New Roman" w:hAnsi="Times New Roman" w:cs="Times New Roman"/>
          <w:sz w:val="24"/>
          <w:szCs w:val="24"/>
        </w:rPr>
        <w:t>copyright</w:t>
      </w:r>
      <w:r w:rsidR="001E1715" w:rsidRPr="001E1715">
        <w:rPr>
          <w:rFonts w:ascii="Times New Roman" w:hAnsi="Times New Roman" w:cs="Times New Roman"/>
          <w:sz w:val="24"/>
          <w:szCs w:val="24"/>
        </w:rPr>
        <w:t xml:space="preserve"> </w:t>
      </w:r>
      <w:r w:rsidR="001E1715">
        <w:rPr>
          <w:rFonts w:ascii="Times New Roman" w:hAnsi="Times New Roman" w:cs="Times New Roman"/>
          <w:sz w:val="24"/>
          <w:szCs w:val="24"/>
        </w:rPr>
        <w:t>is an immediate violation of constitutional norms of RT as well as the Law of RT “On copyright and related rights”</w:t>
      </w:r>
      <w:r w:rsidR="00C621AD" w:rsidRPr="001E1715">
        <w:rPr>
          <w:rFonts w:ascii="Times New Roman" w:hAnsi="Times New Roman" w:cs="Times New Roman"/>
          <w:sz w:val="24"/>
          <w:szCs w:val="24"/>
        </w:rPr>
        <w:t xml:space="preserve">. </w:t>
      </w:r>
      <w:r w:rsidR="001E1715">
        <w:rPr>
          <w:rFonts w:ascii="Times New Roman" w:hAnsi="Times New Roman" w:cs="Times New Roman"/>
          <w:sz w:val="24"/>
          <w:szCs w:val="24"/>
        </w:rPr>
        <w:t>Due</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to</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lack</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of</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national</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contents</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quality</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modern</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homemade</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audiovisual</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products</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electronic</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mass</w:t>
      </w:r>
      <w:r w:rsidR="001E1715" w:rsidRPr="00954CB7">
        <w:rPr>
          <w:rFonts w:ascii="Times New Roman" w:hAnsi="Times New Roman" w:cs="Times New Roman"/>
          <w:sz w:val="24"/>
          <w:szCs w:val="24"/>
        </w:rPr>
        <w:t xml:space="preserve"> </w:t>
      </w:r>
      <w:r w:rsidR="001E1715">
        <w:rPr>
          <w:rFonts w:ascii="Times New Roman" w:hAnsi="Times New Roman" w:cs="Times New Roman"/>
          <w:sz w:val="24"/>
          <w:szCs w:val="24"/>
        </w:rPr>
        <w:t>media</w:t>
      </w:r>
      <w:r w:rsidR="001E1715" w:rsidRPr="00954CB7">
        <w:rPr>
          <w:rFonts w:ascii="Times New Roman" w:hAnsi="Times New Roman" w:cs="Times New Roman"/>
          <w:sz w:val="24"/>
          <w:szCs w:val="24"/>
        </w:rPr>
        <w:t xml:space="preserve"> </w:t>
      </w:r>
      <w:r w:rsidR="00A14180">
        <w:rPr>
          <w:rFonts w:ascii="Times New Roman" w:hAnsi="Times New Roman" w:cs="Times New Roman"/>
          <w:sz w:val="24"/>
          <w:szCs w:val="24"/>
        </w:rPr>
        <w:t>has</w:t>
      </w:r>
      <w:r w:rsidR="00A14180" w:rsidRPr="00954CB7">
        <w:rPr>
          <w:rFonts w:ascii="Times New Roman" w:hAnsi="Times New Roman" w:cs="Times New Roman"/>
          <w:sz w:val="24"/>
          <w:szCs w:val="24"/>
        </w:rPr>
        <w:t xml:space="preserve"> </w:t>
      </w:r>
      <w:r w:rsidR="00A14180">
        <w:rPr>
          <w:rFonts w:ascii="Times New Roman" w:hAnsi="Times New Roman" w:cs="Times New Roman"/>
          <w:sz w:val="24"/>
          <w:szCs w:val="24"/>
        </w:rPr>
        <w:t>to</w:t>
      </w:r>
      <w:r w:rsidR="00A14180" w:rsidRPr="00954CB7">
        <w:rPr>
          <w:rFonts w:ascii="Times New Roman" w:hAnsi="Times New Roman" w:cs="Times New Roman"/>
          <w:sz w:val="24"/>
          <w:szCs w:val="24"/>
        </w:rPr>
        <w:t xml:space="preserve"> </w:t>
      </w:r>
      <w:r w:rsidR="00954CB7">
        <w:rPr>
          <w:rFonts w:ascii="Times New Roman" w:hAnsi="Times New Roman" w:cs="Times New Roman"/>
          <w:sz w:val="24"/>
          <w:szCs w:val="24"/>
        </w:rPr>
        <w:t xml:space="preserve">illegally </w:t>
      </w:r>
      <w:r w:rsidR="00A14180">
        <w:rPr>
          <w:rFonts w:ascii="Times New Roman" w:hAnsi="Times New Roman" w:cs="Times New Roman"/>
          <w:sz w:val="24"/>
          <w:szCs w:val="24"/>
        </w:rPr>
        <w:t>use</w:t>
      </w:r>
      <w:r w:rsidR="00A14180" w:rsidRPr="00954CB7">
        <w:rPr>
          <w:rFonts w:ascii="Times New Roman" w:hAnsi="Times New Roman" w:cs="Times New Roman"/>
          <w:sz w:val="24"/>
          <w:szCs w:val="24"/>
        </w:rPr>
        <w:t xml:space="preserve"> </w:t>
      </w:r>
      <w:r w:rsidR="00A14180">
        <w:rPr>
          <w:rFonts w:ascii="Times New Roman" w:hAnsi="Times New Roman" w:cs="Times New Roman"/>
          <w:sz w:val="24"/>
          <w:szCs w:val="24"/>
        </w:rPr>
        <w:t>intellectual</w:t>
      </w:r>
      <w:r w:rsidR="00A14180" w:rsidRPr="00954CB7">
        <w:rPr>
          <w:rFonts w:ascii="Times New Roman" w:hAnsi="Times New Roman" w:cs="Times New Roman"/>
          <w:sz w:val="24"/>
          <w:szCs w:val="24"/>
        </w:rPr>
        <w:t xml:space="preserve"> </w:t>
      </w:r>
      <w:r w:rsidR="00A14180">
        <w:rPr>
          <w:rFonts w:ascii="Times New Roman" w:hAnsi="Times New Roman" w:cs="Times New Roman"/>
          <w:sz w:val="24"/>
          <w:szCs w:val="24"/>
        </w:rPr>
        <w:t>property</w:t>
      </w:r>
      <w:r w:rsidR="00A14180" w:rsidRPr="00954CB7">
        <w:rPr>
          <w:rFonts w:ascii="Times New Roman" w:hAnsi="Times New Roman" w:cs="Times New Roman"/>
          <w:sz w:val="24"/>
          <w:szCs w:val="24"/>
        </w:rPr>
        <w:t xml:space="preserve"> </w:t>
      </w:r>
      <w:r w:rsidR="00954CB7">
        <w:rPr>
          <w:rFonts w:ascii="Times New Roman" w:hAnsi="Times New Roman" w:cs="Times New Roman"/>
          <w:sz w:val="24"/>
          <w:szCs w:val="24"/>
        </w:rPr>
        <w:t xml:space="preserve">products </w:t>
      </w:r>
      <w:r w:rsidR="00A14180">
        <w:rPr>
          <w:rFonts w:ascii="Times New Roman" w:hAnsi="Times New Roman" w:cs="Times New Roman"/>
          <w:sz w:val="24"/>
          <w:szCs w:val="24"/>
        </w:rPr>
        <w:t>of</w:t>
      </w:r>
      <w:r w:rsidR="00A14180" w:rsidRPr="00954CB7">
        <w:rPr>
          <w:rFonts w:ascii="Times New Roman" w:hAnsi="Times New Roman" w:cs="Times New Roman"/>
          <w:sz w:val="24"/>
          <w:szCs w:val="24"/>
        </w:rPr>
        <w:t xml:space="preserve"> </w:t>
      </w:r>
      <w:r w:rsidR="00A14180">
        <w:rPr>
          <w:rFonts w:ascii="Times New Roman" w:hAnsi="Times New Roman" w:cs="Times New Roman"/>
          <w:sz w:val="24"/>
          <w:szCs w:val="24"/>
        </w:rPr>
        <w:t>other</w:t>
      </w:r>
      <w:r w:rsidR="00A14180" w:rsidRPr="00954CB7">
        <w:rPr>
          <w:rFonts w:ascii="Times New Roman" w:hAnsi="Times New Roman" w:cs="Times New Roman"/>
          <w:sz w:val="24"/>
          <w:szCs w:val="24"/>
        </w:rPr>
        <w:t xml:space="preserve"> </w:t>
      </w:r>
      <w:r w:rsidR="00A14180">
        <w:rPr>
          <w:rFonts w:ascii="Times New Roman" w:hAnsi="Times New Roman" w:cs="Times New Roman"/>
          <w:sz w:val="24"/>
          <w:szCs w:val="24"/>
        </w:rPr>
        <w:t>countries</w:t>
      </w:r>
      <w:r w:rsidR="00A14180" w:rsidRPr="00954CB7">
        <w:rPr>
          <w:rFonts w:ascii="Times New Roman" w:hAnsi="Times New Roman" w:cs="Times New Roman"/>
          <w:sz w:val="24"/>
          <w:szCs w:val="24"/>
        </w:rPr>
        <w:t xml:space="preserve"> </w:t>
      </w:r>
      <w:r w:rsidR="00954CB7">
        <w:rPr>
          <w:rFonts w:ascii="Times New Roman" w:hAnsi="Times New Roman" w:cs="Times New Roman"/>
          <w:sz w:val="24"/>
          <w:szCs w:val="24"/>
        </w:rPr>
        <w:t xml:space="preserve">for the use of which they have no right at all. </w:t>
      </w:r>
    </w:p>
    <w:p w:rsidR="00C621AD" w:rsidRPr="00954CB7" w:rsidRDefault="00954CB7" w:rsidP="002230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If</w:t>
      </w:r>
      <w:r w:rsidRPr="00954CB7">
        <w:rPr>
          <w:rFonts w:ascii="Times New Roman" w:hAnsi="Times New Roman" w:cs="Times New Roman"/>
          <w:sz w:val="24"/>
          <w:szCs w:val="24"/>
        </w:rPr>
        <w:t xml:space="preserve"> </w:t>
      </w:r>
      <w:r>
        <w:rPr>
          <w:rFonts w:ascii="Times New Roman" w:hAnsi="Times New Roman" w:cs="Times New Roman"/>
          <w:sz w:val="24"/>
          <w:szCs w:val="24"/>
        </w:rPr>
        <w:t>they</w:t>
      </w:r>
      <w:r w:rsidRPr="00954CB7">
        <w:rPr>
          <w:rFonts w:ascii="Times New Roman" w:hAnsi="Times New Roman" w:cs="Times New Roman"/>
          <w:sz w:val="24"/>
          <w:szCs w:val="24"/>
        </w:rPr>
        <w:t xml:space="preserve"> </w:t>
      </w:r>
      <w:r>
        <w:rPr>
          <w:rFonts w:ascii="Times New Roman" w:hAnsi="Times New Roman" w:cs="Times New Roman"/>
          <w:sz w:val="24"/>
          <w:szCs w:val="24"/>
        </w:rPr>
        <w:t>turn</w:t>
      </w:r>
      <w:r w:rsidRPr="00954CB7">
        <w:rPr>
          <w:rFonts w:ascii="Times New Roman" w:hAnsi="Times New Roman" w:cs="Times New Roman"/>
          <w:sz w:val="24"/>
          <w:szCs w:val="24"/>
        </w:rPr>
        <w:t xml:space="preserve"> </w:t>
      </w:r>
      <w:r>
        <w:rPr>
          <w:rFonts w:ascii="Times New Roman" w:hAnsi="Times New Roman" w:cs="Times New Roman"/>
          <w:sz w:val="24"/>
          <w:szCs w:val="24"/>
        </w:rPr>
        <w:t>a</w:t>
      </w:r>
      <w:r w:rsidRPr="00954CB7">
        <w:rPr>
          <w:rFonts w:ascii="Times New Roman" w:hAnsi="Times New Roman" w:cs="Times New Roman"/>
          <w:sz w:val="24"/>
          <w:szCs w:val="24"/>
        </w:rPr>
        <w:t xml:space="preserve"> </w:t>
      </w:r>
      <w:r>
        <w:rPr>
          <w:rFonts w:ascii="Times New Roman" w:hAnsi="Times New Roman" w:cs="Times New Roman"/>
          <w:sz w:val="24"/>
          <w:szCs w:val="24"/>
        </w:rPr>
        <w:t>blind</w:t>
      </w:r>
      <w:r w:rsidRPr="00954CB7">
        <w:rPr>
          <w:rFonts w:ascii="Times New Roman" w:hAnsi="Times New Roman" w:cs="Times New Roman"/>
          <w:sz w:val="24"/>
          <w:szCs w:val="24"/>
        </w:rPr>
        <w:t xml:space="preserve"> </w:t>
      </w:r>
      <w:r>
        <w:rPr>
          <w:rFonts w:ascii="Times New Roman" w:hAnsi="Times New Roman" w:cs="Times New Roman"/>
          <w:sz w:val="24"/>
          <w:szCs w:val="24"/>
        </w:rPr>
        <w:t>eye</w:t>
      </w:r>
      <w:r w:rsidRPr="00954CB7">
        <w:rPr>
          <w:rFonts w:ascii="Times New Roman" w:hAnsi="Times New Roman" w:cs="Times New Roman"/>
          <w:sz w:val="24"/>
          <w:szCs w:val="24"/>
        </w:rPr>
        <w:t xml:space="preserve"> </w:t>
      </w:r>
      <w:r>
        <w:rPr>
          <w:rFonts w:ascii="Times New Roman" w:hAnsi="Times New Roman" w:cs="Times New Roman"/>
          <w:sz w:val="24"/>
          <w:szCs w:val="24"/>
        </w:rPr>
        <w:t>to</w:t>
      </w:r>
      <w:r w:rsidRPr="00954CB7">
        <w:rPr>
          <w:rFonts w:ascii="Times New Roman" w:hAnsi="Times New Roman" w:cs="Times New Roman"/>
          <w:sz w:val="24"/>
          <w:szCs w:val="24"/>
        </w:rPr>
        <w:t xml:space="preserve"> </w:t>
      </w:r>
      <w:r>
        <w:rPr>
          <w:rFonts w:ascii="Times New Roman" w:hAnsi="Times New Roman" w:cs="Times New Roman"/>
          <w:sz w:val="24"/>
          <w:szCs w:val="24"/>
        </w:rPr>
        <w:t>the</w:t>
      </w:r>
      <w:r w:rsidRPr="00954CB7">
        <w:rPr>
          <w:rFonts w:ascii="Times New Roman" w:hAnsi="Times New Roman" w:cs="Times New Roman"/>
          <w:sz w:val="24"/>
          <w:szCs w:val="24"/>
        </w:rPr>
        <w:t xml:space="preserve"> </w:t>
      </w:r>
      <w:r>
        <w:rPr>
          <w:rFonts w:ascii="Times New Roman" w:hAnsi="Times New Roman" w:cs="Times New Roman"/>
          <w:sz w:val="24"/>
          <w:szCs w:val="24"/>
        </w:rPr>
        <w:t>issue</w:t>
      </w:r>
      <w:r w:rsidRPr="00954CB7">
        <w:rPr>
          <w:rFonts w:ascii="Times New Roman" w:hAnsi="Times New Roman" w:cs="Times New Roman"/>
          <w:sz w:val="24"/>
          <w:szCs w:val="24"/>
        </w:rPr>
        <w:t xml:space="preserve"> </w:t>
      </w:r>
      <w:r>
        <w:rPr>
          <w:rFonts w:ascii="Times New Roman" w:hAnsi="Times New Roman" w:cs="Times New Roman"/>
          <w:sz w:val="24"/>
          <w:szCs w:val="24"/>
        </w:rPr>
        <w:t>now</w:t>
      </w:r>
      <w:r w:rsidRPr="00954CB7">
        <w:rPr>
          <w:rFonts w:ascii="Times New Roman" w:hAnsi="Times New Roman" w:cs="Times New Roman"/>
          <w:sz w:val="24"/>
          <w:szCs w:val="24"/>
        </w:rPr>
        <w:t xml:space="preserve">, </w:t>
      </w:r>
      <w:r>
        <w:rPr>
          <w:rFonts w:ascii="Times New Roman" w:hAnsi="Times New Roman" w:cs="Times New Roman"/>
          <w:sz w:val="24"/>
          <w:szCs w:val="24"/>
        </w:rPr>
        <w:t>in</w:t>
      </w:r>
      <w:r w:rsidRPr="00954CB7">
        <w:rPr>
          <w:rFonts w:ascii="Times New Roman" w:hAnsi="Times New Roman" w:cs="Times New Roman"/>
          <w:sz w:val="24"/>
          <w:szCs w:val="24"/>
        </w:rPr>
        <w:t xml:space="preserve"> </w:t>
      </w:r>
      <w:r>
        <w:rPr>
          <w:rFonts w:ascii="Times New Roman" w:hAnsi="Times New Roman" w:cs="Times New Roman"/>
          <w:sz w:val="24"/>
          <w:szCs w:val="24"/>
        </w:rPr>
        <w:t>the</w:t>
      </w:r>
      <w:r w:rsidRPr="00954CB7">
        <w:rPr>
          <w:rFonts w:ascii="Times New Roman" w:hAnsi="Times New Roman" w:cs="Times New Roman"/>
          <w:sz w:val="24"/>
          <w:szCs w:val="24"/>
        </w:rPr>
        <w:t xml:space="preserve"> </w:t>
      </w:r>
      <w:r>
        <w:rPr>
          <w:rFonts w:ascii="Times New Roman" w:hAnsi="Times New Roman" w:cs="Times New Roman"/>
          <w:sz w:val="24"/>
          <w:szCs w:val="24"/>
        </w:rPr>
        <w:t>near</w:t>
      </w:r>
      <w:r w:rsidRPr="00954CB7">
        <w:rPr>
          <w:rFonts w:ascii="Times New Roman" w:hAnsi="Times New Roman" w:cs="Times New Roman"/>
          <w:sz w:val="24"/>
          <w:szCs w:val="24"/>
        </w:rPr>
        <w:t xml:space="preserve"> </w:t>
      </w:r>
      <w:r>
        <w:rPr>
          <w:rFonts w:ascii="Times New Roman" w:hAnsi="Times New Roman" w:cs="Times New Roman"/>
          <w:sz w:val="24"/>
          <w:szCs w:val="24"/>
        </w:rPr>
        <w:t>future</w:t>
      </w:r>
      <w:r w:rsidRPr="00954CB7">
        <w:rPr>
          <w:rFonts w:ascii="Times New Roman" w:hAnsi="Times New Roman" w:cs="Times New Roman"/>
          <w:sz w:val="24"/>
          <w:szCs w:val="24"/>
        </w:rPr>
        <w:t xml:space="preserve"> </w:t>
      </w:r>
      <w:r>
        <w:rPr>
          <w:rFonts w:ascii="Times New Roman" w:hAnsi="Times New Roman" w:cs="Times New Roman"/>
          <w:sz w:val="24"/>
          <w:szCs w:val="24"/>
        </w:rPr>
        <w:t>it</w:t>
      </w:r>
      <w:r w:rsidRPr="00954CB7">
        <w:rPr>
          <w:rFonts w:ascii="Times New Roman" w:hAnsi="Times New Roman" w:cs="Times New Roman"/>
          <w:sz w:val="24"/>
          <w:szCs w:val="24"/>
        </w:rPr>
        <w:t xml:space="preserve"> </w:t>
      </w:r>
      <w:r>
        <w:rPr>
          <w:rFonts w:ascii="Times New Roman" w:hAnsi="Times New Roman" w:cs="Times New Roman"/>
          <w:sz w:val="24"/>
          <w:szCs w:val="24"/>
        </w:rPr>
        <w:t>will</w:t>
      </w:r>
      <w:r w:rsidRPr="00954CB7">
        <w:rPr>
          <w:rFonts w:ascii="Times New Roman" w:hAnsi="Times New Roman" w:cs="Times New Roman"/>
          <w:sz w:val="24"/>
          <w:szCs w:val="24"/>
        </w:rPr>
        <w:t xml:space="preserve"> </w:t>
      </w:r>
      <w:r>
        <w:rPr>
          <w:rFonts w:ascii="Times New Roman" w:hAnsi="Times New Roman" w:cs="Times New Roman"/>
          <w:sz w:val="24"/>
          <w:szCs w:val="24"/>
        </w:rPr>
        <w:t>be</w:t>
      </w:r>
      <w:r w:rsidRPr="00954CB7">
        <w:rPr>
          <w:rFonts w:ascii="Times New Roman" w:hAnsi="Times New Roman" w:cs="Times New Roman"/>
          <w:sz w:val="24"/>
          <w:szCs w:val="24"/>
        </w:rPr>
        <w:t xml:space="preserve"> </w:t>
      </w:r>
      <w:r w:rsidR="00372DF3">
        <w:rPr>
          <w:rFonts w:ascii="Times New Roman" w:hAnsi="Times New Roman" w:cs="Times New Roman"/>
          <w:sz w:val="24"/>
          <w:szCs w:val="24"/>
        </w:rPr>
        <w:t xml:space="preserve">clearly visible </w:t>
      </w:r>
      <w:r>
        <w:rPr>
          <w:rFonts w:ascii="Times New Roman" w:hAnsi="Times New Roman" w:cs="Times New Roman"/>
          <w:sz w:val="24"/>
          <w:szCs w:val="24"/>
        </w:rPr>
        <w:t xml:space="preserve">amidst Tajikistan’s </w:t>
      </w:r>
      <w:r w:rsidR="002230A0">
        <w:rPr>
          <w:rFonts w:ascii="Times New Roman" w:hAnsi="Times New Roman" w:cs="Times New Roman"/>
          <w:sz w:val="24"/>
          <w:szCs w:val="24"/>
        </w:rPr>
        <w:t xml:space="preserve">WTO </w:t>
      </w:r>
      <w:r>
        <w:rPr>
          <w:rFonts w:ascii="Times New Roman" w:hAnsi="Times New Roman" w:cs="Times New Roman"/>
          <w:sz w:val="24"/>
          <w:szCs w:val="24"/>
        </w:rPr>
        <w:t>accession</w:t>
      </w:r>
      <w:r w:rsidR="00C621AD" w:rsidRPr="00954CB7">
        <w:rPr>
          <w:rFonts w:ascii="Times New Roman" w:hAnsi="Times New Roman" w:cs="Times New Roman"/>
          <w:sz w:val="24"/>
          <w:szCs w:val="24"/>
        </w:rPr>
        <w:t xml:space="preserve">. </w:t>
      </w:r>
    </w:p>
    <w:p w:rsidR="00C621AD" w:rsidRPr="0001090B" w:rsidRDefault="00372DF3" w:rsidP="00372DF3">
      <w:pPr>
        <w:pStyle w:val="ac"/>
        <w:ind w:firstLine="708"/>
        <w:jc w:val="both"/>
        <w:rPr>
          <w:rFonts w:ascii="Times New Roman" w:hAnsi="Times New Roman" w:cs="Times New Roman"/>
          <w:sz w:val="24"/>
          <w:szCs w:val="24"/>
        </w:rPr>
      </w:pPr>
      <w:r>
        <w:rPr>
          <w:rFonts w:ascii="Times New Roman" w:hAnsi="Times New Roman" w:cs="Times New Roman"/>
          <w:sz w:val="24"/>
          <w:szCs w:val="24"/>
        </w:rPr>
        <w:t>In</w:t>
      </w:r>
      <w:r w:rsidRPr="00372DF3">
        <w:rPr>
          <w:rFonts w:ascii="Times New Roman" w:hAnsi="Times New Roman" w:cs="Times New Roman"/>
          <w:sz w:val="24"/>
          <w:szCs w:val="24"/>
        </w:rPr>
        <w:t xml:space="preserve"> </w:t>
      </w:r>
      <w:r>
        <w:rPr>
          <w:rFonts w:ascii="Times New Roman" w:hAnsi="Times New Roman" w:cs="Times New Roman"/>
          <w:sz w:val="24"/>
          <w:szCs w:val="24"/>
        </w:rPr>
        <w:t>order</w:t>
      </w:r>
      <w:r w:rsidRPr="00372DF3">
        <w:rPr>
          <w:rFonts w:ascii="Times New Roman" w:hAnsi="Times New Roman" w:cs="Times New Roman"/>
          <w:sz w:val="24"/>
          <w:szCs w:val="24"/>
        </w:rPr>
        <w:t xml:space="preserve"> </w:t>
      </w:r>
      <w:r>
        <w:rPr>
          <w:rFonts w:ascii="Times New Roman" w:hAnsi="Times New Roman" w:cs="Times New Roman"/>
          <w:sz w:val="24"/>
          <w:szCs w:val="24"/>
        </w:rPr>
        <w:t>to</w:t>
      </w:r>
      <w:r w:rsidRPr="00372DF3">
        <w:rPr>
          <w:rFonts w:ascii="Times New Roman" w:hAnsi="Times New Roman" w:cs="Times New Roman"/>
          <w:sz w:val="24"/>
          <w:szCs w:val="24"/>
        </w:rPr>
        <w:t xml:space="preserve"> </w:t>
      </w:r>
      <w:r>
        <w:rPr>
          <w:rFonts w:ascii="Times New Roman" w:hAnsi="Times New Roman" w:cs="Times New Roman"/>
          <w:sz w:val="24"/>
          <w:szCs w:val="24"/>
        </w:rPr>
        <w:t>promote</w:t>
      </w:r>
      <w:r w:rsidRPr="00372DF3">
        <w:rPr>
          <w:rFonts w:ascii="Times New Roman" w:hAnsi="Times New Roman" w:cs="Times New Roman"/>
          <w:sz w:val="24"/>
          <w:szCs w:val="24"/>
        </w:rPr>
        <w:t xml:space="preserve"> </w:t>
      </w:r>
      <w:r>
        <w:rPr>
          <w:rFonts w:ascii="Times New Roman" w:hAnsi="Times New Roman" w:cs="Times New Roman"/>
          <w:sz w:val="24"/>
          <w:szCs w:val="24"/>
        </w:rPr>
        <w:t>economic</w:t>
      </w:r>
      <w:r w:rsidRPr="00372DF3">
        <w:rPr>
          <w:rFonts w:ascii="Times New Roman" w:hAnsi="Times New Roman" w:cs="Times New Roman"/>
          <w:sz w:val="24"/>
          <w:szCs w:val="24"/>
        </w:rPr>
        <w:t xml:space="preserve">, </w:t>
      </w:r>
      <w:r>
        <w:rPr>
          <w:rFonts w:ascii="Times New Roman" w:hAnsi="Times New Roman" w:cs="Times New Roman"/>
          <w:sz w:val="24"/>
          <w:szCs w:val="24"/>
        </w:rPr>
        <w:t>cultural</w:t>
      </w:r>
      <w:r w:rsidRPr="00372DF3">
        <w:rPr>
          <w:rFonts w:ascii="Times New Roman" w:hAnsi="Times New Roman" w:cs="Times New Roman"/>
          <w:sz w:val="24"/>
          <w:szCs w:val="24"/>
        </w:rPr>
        <w:t xml:space="preserve"> </w:t>
      </w:r>
      <w:r>
        <w:rPr>
          <w:rFonts w:ascii="Times New Roman" w:hAnsi="Times New Roman" w:cs="Times New Roman"/>
          <w:sz w:val="24"/>
          <w:szCs w:val="24"/>
        </w:rPr>
        <w:t>and</w:t>
      </w:r>
      <w:r w:rsidRPr="00372DF3">
        <w:rPr>
          <w:rFonts w:ascii="Times New Roman" w:hAnsi="Times New Roman" w:cs="Times New Roman"/>
          <w:sz w:val="24"/>
          <w:szCs w:val="24"/>
        </w:rPr>
        <w:t xml:space="preserve"> </w:t>
      </w:r>
      <w:r>
        <w:rPr>
          <w:rFonts w:ascii="Times New Roman" w:hAnsi="Times New Roman" w:cs="Times New Roman"/>
          <w:sz w:val="24"/>
          <w:szCs w:val="24"/>
        </w:rPr>
        <w:t>pluralistic</w:t>
      </w:r>
      <w:r w:rsidRPr="00372DF3">
        <w:rPr>
          <w:rFonts w:ascii="Times New Roman" w:hAnsi="Times New Roman" w:cs="Times New Roman"/>
          <w:sz w:val="24"/>
          <w:szCs w:val="24"/>
        </w:rPr>
        <w:t xml:space="preserve"> </w:t>
      </w:r>
      <w:r>
        <w:rPr>
          <w:rFonts w:ascii="Times New Roman" w:hAnsi="Times New Roman" w:cs="Times New Roman"/>
          <w:sz w:val="24"/>
          <w:szCs w:val="24"/>
        </w:rPr>
        <w:t>audiovisual</w:t>
      </w:r>
      <w:r w:rsidRPr="00372DF3">
        <w:rPr>
          <w:rFonts w:ascii="Times New Roman" w:hAnsi="Times New Roman" w:cs="Times New Roman"/>
          <w:sz w:val="24"/>
          <w:szCs w:val="24"/>
        </w:rPr>
        <w:t xml:space="preserve"> </w:t>
      </w:r>
      <w:r>
        <w:rPr>
          <w:rFonts w:ascii="Times New Roman" w:hAnsi="Times New Roman" w:cs="Times New Roman"/>
          <w:sz w:val="24"/>
          <w:szCs w:val="24"/>
        </w:rPr>
        <w:t>sector</w:t>
      </w:r>
      <w:r w:rsidRPr="00372DF3">
        <w:rPr>
          <w:rFonts w:ascii="Times New Roman" w:hAnsi="Times New Roman" w:cs="Times New Roman"/>
          <w:sz w:val="24"/>
          <w:szCs w:val="24"/>
        </w:rPr>
        <w:t xml:space="preserve"> </w:t>
      </w:r>
      <w:r>
        <w:rPr>
          <w:rFonts w:ascii="Times New Roman" w:hAnsi="Times New Roman" w:cs="Times New Roman"/>
          <w:sz w:val="24"/>
          <w:szCs w:val="24"/>
        </w:rPr>
        <w:t>development</w:t>
      </w:r>
      <w:r w:rsidRPr="00372DF3">
        <w:rPr>
          <w:rFonts w:ascii="Times New Roman" w:hAnsi="Times New Roman" w:cs="Times New Roman"/>
          <w:sz w:val="24"/>
          <w:szCs w:val="24"/>
        </w:rPr>
        <w:t xml:space="preserve"> </w:t>
      </w:r>
      <w:r>
        <w:rPr>
          <w:rFonts w:ascii="Times New Roman" w:hAnsi="Times New Roman" w:cs="Times New Roman"/>
          <w:sz w:val="24"/>
          <w:szCs w:val="24"/>
        </w:rPr>
        <w:t>in</w:t>
      </w:r>
      <w:r w:rsidRPr="00372DF3">
        <w:rPr>
          <w:rFonts w:ascii="Times New Roman" w:hAnsi="Times New Roman" w:cs="Times New Roman"/>
          <w:sz w:val="24"/>
          <w:szCs w:val="24"/>
        </w:rPr>
        <w:t xml:space="preserve"> </w:t>
      </w:r>
      <w:r>
        <w:rPr>
          <w:rFonts w:ascii="Times New Roman" w:hAnsi="Times New Roman" w:cs="Times New Roman"/>
          <w:sz w:val="24"/>
          <w:szCs w:val="24"/>
        </w:rPr>
        <w:t>Tajikistan</w:t>
      </w:r>
      <w:r w:rsidRPr="00372DF3">
        <w:rPr>
          <w:rFonts w:ascii="Times New Roman" w:hAnsi="Times New Roman" w:cs="Times New Roman"/>
          <w:sz w:val="24"/>
          <w:szCs w:val="24"/>
        </w:rPr>
        <w:t xml:space="preserve"> </w:t>
      </w:r>
      <w:r>
        <w:rPr>
          <w:rFonts w:ascii="Times New Roman" w:hAnsi="Times New Roman" w:cs="Times New Roman"/>
          <w:sz w:val="24"/>
          <w:szCs w:val="24"/>
        </w:rPr>
        <w:t>one has to abolish licensing requirements for the production of audiovisual works</w:t>
      </w:r>
      <w:r w:rsidR="00C621AD" w:rsidRPr="00372DF3">
        <w:rPr>
          <w:rFonts w:ascii="Times New Roman" w:hAnsi="Times New Roman" w:cs="Times New Roman"/>
          <w:sz w:val="24"/>
          <w:szCs w:val="24"/>
        </w:rPr>
        <w:t xml:space="preserve">. </w:t>
      </w:r>
      <w:r>
        <w:rPr>
          <w:rFonts w:ascii="Times New Roman" w:hAnsi="Times New Roman" w:cs="Times New Roman"/>
          <w:sz w:val="24"/>
          <w:szCs w:val="24"/>
        </w:rPr>
        <w:t xml:space="preserve">Presence of norms in the </w:t>
      </w:r>
      <w:r w:rsidRPr="00372DF3">
        <w:rPr>
          <w:rFonts w:ascii="Times New Roman" w:hAnsi="Times New Roman" w:cs="Times New Roman"/>
          <w:sz w:val="24"/>
          <w:szCs w:val="24"/>
        </w:rPr>
        <w:t>Tajik legislation on licensing of audiovisual products contradicts both the international and domestic legislation of the country.</w:t>
      </w:r>
      <w:r>
        <w:rPr>
          <w:rFonts w:ascii="Times New Roman" w:hAnsi="Times New Roman" w:cs="Times New Roman"/>
          <w:sz w:val="24"/>
          <w:szCs w:val="24"/>
        </w:rPr>
        <w:t xml:space="preserve"> </w:t>
      </w:r>
    </w:p>
    <w:p w:rsidR="00C621AD" w:rsidRPr="00676D3D" w:rsidRDefault="00372DF3" w:rsidP="002230A0">
      <w:pPr>
        <w:pStyle w:val="ac"/>
        <w:jc w:val="both"/>
        <w:rPr>
          <w:rFonts w:ascii="Times New Roman" w:hAnsi="Times New Roman" w:cs="Times New Roman"/>
          <w:b/>
          <w:sz w:val="24"/>
          <w:szCs w:val="24"/>
        </w:rPr>
      </w:pPr>
      <w:r>
        <w:rPr>
          <w:rFonts w:ascii="Times New Roman" w:hAnsi="Times New Roman" w:cs="Times New Roman"/>
          <w:b/>
          <w:sz w:val="24"/>
          <w:szCs w:val="24"/>
        </w:rPr>
        <w:t>Question</w:t>
      </w:r>
      <w:r w:rsidR="00C621AD" w:rsidRPr="00676D3D">
        <w:rPr>
          <w:rFonts w:ascii="Times New Roman" w:hAnsi="Times New Roman" w:cs="Times New Roman"/>
          <w:b/>
          <w:sz w:val="24"/>
          <w:szCs w:val="24"/>
        </w:rPr>
        <w:t xml:space="preserve">: </w:t>
      </w:r>
      <w:r>
        <w:rPr>
          <w:rFonts w:ascii="Times New Roman" w:hAnsi="Times New Roman" w:cs="Times New Roman"/>
          <w:b/>
          <w:sz w:val="24"/>
          <w:szCs w:val="24"/>
        </w:rPr>
        <w:t>Kindly</w:t>
      </w:r>
      <w:r w:rsidRPr="00676D3D">
        <w:rPr>
          <w:rFonts w:ascii="Times New Roman" w:hAnsi="Times New Roman" w:cs="Times New Roman"/>
          <w:b/>
          <w:sz w:val="24"/>
          <w:szCs w:val="24"/>
        </w:rPr>
        <w:t xml:space="preserve"> </w:t>
      </w:r>
      <w:r>
        <w:rPr>
          <w:rFonts w:ascii="Times New Roman" w:hAnsi="Times New Roman" w:cs="Times New Roman"/>
          <w:b/>
          <w:sz w:val="24"/>
          <w:szCs w:val="24"/>
        </w:rPr>
        <w:t>inform</w:t>
      </w:r>
      <w:r w:rsidRPr="00676D3D">
        <w:rPr>
          <w:rFonts w:ascii="Times New Roman" w:hAnsi="Times New Roman" w:cs="Times New Roman"/>
          <w:b/>
          <w:sz w:val="24"/>
          <w:szCs w:val="24"/>
        </w:rPr>
        <w:t xml:space="preserve">, </w:t>
      </w:r>
      <w:proofErr w:type="gramStart"/>
      <w:r>
        <w:rPr>
          <w:rFonts w:ascii="Times New Roman" w:hAnsi="Times New Roman" w:cs="Times New Roman"/>
          <w:b/>
          <w:sz w:val="24"/>
          <w:szCs w:val="24"/>
        </w:rPr>
        <w:t>is</w:t>
      </w:r>
      <w:r w:rsidRPr="00676D3D">
        <w:rPr>
          <w:rFonts w:ascii="Times New Roman" w:hAnsi="Times New Roman" w:cs="Times New Roman"/>
          <w:b/>
          <w:sz w:val="24"/>
          <w:szCs w:val="24"/>
        </w:rPr>
        <w:t xml:space="preserve"> </w:t>
      </w:r>
      <w:r>
        <w:rPr>
          <w:rFonts w:ascii="Times New Roman" w:hAnsi="Times New Roman" w:cs="Times New Roman"/>
          <w:b/>
          <w:sz w:val="24"/>
          <w:szCs w:val="24"/>
        </w:rPr>
        <w:t>it</w:t>
      </w:r>
      <w:r w:rsidRPr="00676D3D">
        <w:rPr>
          <w:rFonts w:ascii="Times New Roman" w:hAnsi="Times New Roman" w:cs="Times New Roman"/>
          <w:b/>
          <w:sz w:val="24"/>
          <w:szCs w:val="24"/>
        </w:rPr>
        <w:t xml:space="preserve"> </w:t>
      </w:r>
      <w:r>
        <w:rPr>
          <w:rFonts w:ascii="Times New Roman" w:hAnsi="Times New Roman" w:cs="Times New Roman"/>
          <w:b/>
          <w:sz w:val="24"/>
          <w:szCs w:val="24"/>
        </w:rPr>
        <w:t>expected</w:t>
      </w:r>
      <w:proofErr w:type="gramEnd"/>
      <w:r w:rsidRPr="00676D3D">
        <w:rPr>
          <w:rFonts w:ascii="Times New Roman" w:hAnsi="Times New Roman" w:cs="Times New Roman"/>
          <w:b/>
          <w:sz w:val="24"/>
          <w:szCs w:val="24"/>
        </w:rPr>
        <w:t xml:space="preserve"> </w:t>
      </w:r>
      <w:r>
        <w:rPr>
          <w:rFonts w:ascii="Times New Roman" w:hAnsi="Times New Roman" w:cs="Times New Roman"/>
          <w:b/>
          <w:sz w:val="24"/>
          <w:szCs w:val="24"/>
        </w:rPr>
        <w:t>to</w:t>
      </w:r>
      <w:r w:rsidRPr="00676D3D">
        <w:rPr>
          <w:rFonts w:ascii="Times New Roman" w:hAnsi="Times New Roman" w:cs="Times New Roman"/>
          <w:b/>
          <w:sz w:val="24"/>
          <w:szCs w:val="24"/>
        </w:rPr>
        <w:t xml:space="preserve"> </w:t>
      </w:r>
      <w:r>
        <w:rPr>
          <w:rFonts w:ascii="Times New Roman" w:hAnsi="Times New Roman" w:cs="Times New Roman"/>
          <w:b/>
          <w:sz w:val="24"/>
          <w:szCs w:val="24"/>
        </w:rPr>
        <w:t>abolish</w:t>
      </w:r>
      <w:r w:rsidRPr="00676D3D">
        <w:rPr>
          <w:rFonts w:ascii="Times New Roman" w:hAnsi="Times New Roman" w:cs="Times New Roman"/>
          <w:b/>
          <w:sz w:val="24"/>
          <w:szCs w:val="24"/>
        </w:rPr>
        <w:t xml:space="preserve"> </w:t>
      </w:r>
      <w:r>
        <w:rPr>
          <w:rFonts w:ascii="Times New Roman" w:hAnsi="Times New Roman" w:cs="Times New Roman"/>
          <w:b/>
          <w:sz w:val="24"/>
          <w:szCs w:val="24"/>
        </w:rPr>
        <w:t>licensing</w:t>
      </w:r>
      <w:r w:rsidRPr="00676D3D">
        <w:rPr>
          <w:rFonts w:ascii="Times New Roman" w:hAnsi="Times New Roman" w:cs="Times New Roman"/>
          <w:b/>
          <w:sz w:val="24"/>
          <w:szCs w:val="24"/>
        </w:rPr>
        <w:t xml:space="preserve"> </w:t>
      </w:r>
      <w:r>
        <w:rPr>
          <w:rFonts w:ascii="Times New Roman" w:hAnsi="Times New Roman" w:cs="Times New Roman"/>
          <w:b/>
          <w:sz w:val="24"/>
          <w:szCs w:val="24"/>
        </w:rPr>
        <w:t>for</w:t>
      </w:r>
      <w:r w:rsidRPr="00676D3D">
        <w:rPr>
          <w:rFonts w:ascii="Times New Roman" w:hAnsi="Times New Roman" w:cs="Times New Roman"/>
          <w:b/>
          <w:sz w:val="24"/>
          <w:szCs w:val="24"/>
        </w:rPr>
        <w:t xml:space="preserve"> </w:t>
      </w:r>
      <w:r>
        <w:rPr>
          <w:rFonts w:ascii="Times New Roman" w:hAnsi="Times New Roman" w:cs="Times New Roman"/>
          <w:b/>
          <w:sz w:val="24"/>
          <w:szCs w:val="24"/>
        </w:rPr>
        <w:t>the</w:t>
      </w:r>
      <w:r w:rsidRPr="00676D3D">
        <w:rPr>
          <w:rFonts w:ascii="Times New Roman" w:hAnsi="Times New Roman" w:cs="Times New Roman"/>
          <w:b/>
          <w:sz w:val="24"/>
          <w:szCs w:val="24"/>
        </w:rPr>
        <w:t xml:space="preserve"> </w:t>
      </w:r>
      <w:r>
        <w:rPr>
          <w:rFonts w:ascii="Times New Roman" w:hAnsi="Times New Roman" w:cs="Times New Roman"/>
          <w:b/>
          <w:sz w:val="24"/>
          <w:szCs w:val="24"/>
        </w:rPr>
        <w:t>production</w:t>
      </w:r>
      <w:r w:rsidRPr="00676D3D">
        <w:rPr>
          <w:rFonts w:ascii="Times New Roman" w:hAnsi="Times New Roman" w:cs="Times New Roman"/>
          <w:b/>
          <w:sz w:val="24"/>
          <w:szCs w:val="24"/>
        </w:rPr>
        <w:t xml:space="preserve"> </w:t>
      </w:r>
      <w:r>
        <w:rPr>
          <w:rFonts w:ascii="Times New Roman" w:hAnsi="Times New Roman" w:cs="Times New Roman"/>
          <w:b/>
          <w:sz w:val="24"/>
          <w:szCs w:val="24"/>
        </w:rPr>
        <w:t>of</w:t>
      </w:r>
      <w:r w:rsidRPr="00676D3D">
        <w:rPr>
          <w:rFonts w:ascii="Times New Roman" w:hAnsi="Times New Roman" w:cs="Times New Roman"/>
          <w:b/>
          <w:sz w:val="24"/>
          <w:szCs w:val="24"/>
        </w:rPr>
        <w:t xml:space="preserve"> </w:t>
      </w:r>
      <w:r>
        <w:rPr>
          <w:rFonts w:ascii="Times New Roman" w:hAnsi="Times New Roman" w:cs="Times New Roman"/>
          <w:b/>
          <w:sz w:val="24"/>
          <w:szCs w:val="24"/>
        </w:rPr>
        <w:t>audiovisual</w:t>
      </w:r>
      <w:r w:rsidRPr="00676D3D">
        <w:rPr>
          <w:rFonts w:ascii="Times New Roman" w:hAnsi="Times New Roman" w:cs="Times New Roman"/>
          <w:b/>
          <w:sz w:val="24"/>
          <w:szCs w:val="24"/>
        </w:rPr>
        <w:t xml:space="preserve"> </w:t>
      </w:r>
      <w:r>
        <w:rPr>
          <w:rFonts w:ascii="Times New Roman" w:hAnsi="Times New Roman" w:cs="Times New Roman"/>
          <w:b/>
          <w:sz w:val="24"/>
          <w:szCs w:val="24"/>
        </w:rPr>
        <w:t>products</w:t>
      </w:r>
      <w:r w:rsidRPr="00676D3D">
        <w:rPr>
          <w:rFonts w:ascii="Times New Roman" w:hAnsi="Times New Roman" w:cs="Times New Roman"/>
          <w:b/>
          <w:sz w:val="24"/>
          <w:szCs w:val="24"/>
        </w:rPr>
        <w:t xml:space="preserve"> </w:t>
      </w:r>
      <w:r>
        <w:rPr>
          <w:rFonts w:ascii="Times New Roman" w:hAnsi="Times New Roman" w:cs="Times New Roman"/>
          <w:b/>
          <w:sz w:val="24"/>
          <w:szCs w:val="24"/>
        </w:rPr>
        <w:t>based</w:t>
      </w:r>
      <w:r w:rsidRPr="00676D3D">
        <w:rPr>
          <w:rFonts w:ascii="Times New Roman" w:hAnsi="Times New Roman" w:cs="Times New Roman"/>
          <w:b/>
          <w:sz w:val="24"/>
          <w:szCs w:val="24"/>
        </w:rPr>
        <w:t xml:space="preserve"> </w:t>
      </w:r>
      <w:r>
        <w:rPr>
          <w:rFonts w:ascii="Times New Roman" w:hAnsi="Times New Roman" w:cs="Times New Roman"/>
          <w:b/>
          <w:sz w:val="24"/>
          <w:szCs w:val="24"/>
        </w:rPr>
        <w:t>on</w:t>
      </w:r>
      <w:r w:rsidRPr="00676D3D">
        <w:rPr>
          <w:rFonts w:ascii="Times New Roman" w:hAnsi="Times New Roman" w:cs="Times New Roman"/>
          <w:b/>
          <w:sz w:val="24"/>
          <w:szCs w:val="24"/>
        </w:rPr>
        <w:t xml:space="preserve"> </w:t>
      </w:r>
      <w:r>
        <w:rPr>
          <w:rFonts w:ascii="Times New Roman" w:hAnsi="Times New Roman" w:cs="Times New Roman"/>
          <w:b/>
          <w:sz w:val="24"/>
          <w:szCs w:val="24"/>
        </w:rPr>
        <w:t>the</w:t>
      </w:r>
      <w:r w:rsidRPr="00676D3D">
        <w:rPr>
          <w:rFonts w:ascii="Times New Roman" w:hAnsi="Times New Roman" w:cs="Times New Roman"/>
          <w:b/>
          <w:sz w:val="24"/>
          <w:szCs w:val="24"/>
        </w:rPr>
        <w:t xml:space="preserve"> </w:t>
      </w:r>
      <w:r>
        <w:rPr>
          <w:rFonts w:ascii="Times New Roman" w:hAnsi="Times New Roman" w:cs="Times New Roman"/>
          <w:b/>
          <w:sz w:val="24"/>
          <w:szCs w:val="24"/>
        </w:rPr>
        <w:t>Government</w:t>
      </w:r>
      <w:r w:rsidRPr="00676D3D">
        <w:rPr>
          <w:rFonts w:ascii="Times New Roman" w:hAnsi="Times New Roman" w:cs="Times New Roman"/>
          <w:b/>
          <w:sz w:val="24"/>
          <w:szCs w:val="24"/>
        </w:rPr>
        <w:t xml:space="preserve"> </w:t>
      </w:r>
      <w:r>
        <w:rPr>
          <w:rFonts w:ascii="Times New Roman" w:hAnsi="Times New Roman" w:cs="Times New Roman"/>
          <w:b/>
          <w:sz w:val="24"/>
          <w:szCs w:val="24"/>
        </w:rPr>
        <w:t>Resolution</w:t>
      </w:r>
      <w:r w:rsidRPr="00676D3D">
        <w:rPr>
          <w:rFonts w:ascii="Times New Roman" w:hAnsi="Times New Roman" w:cs="Times New Roman"/>
          <w:b/>
          <w:sz w:val="24"/>
          <w:szCs w:val="24"/>
        </w:rPr>
        <w:t xml:space="preserve"> </w:t>
      </w:r>
      <w:r>
        <w:rPr>
          <w:rFonts w:ascii="Times New Roman" w:hAnsi="Times New Roman" w:cs="Times New Roman"/>
          <w:b/>
          <w:sz w:val="24"/>
          <w:szCs w:val="24"/>
        </w:rPr>
        <w:t>dated</w:t>
      </w:r>
      <w:r w:rsidRPr="00676D3D">
        <w:rPr>
          <w:rFonts w:ascii="Times New Roman" w:hAnsi="Times New Roman" w:cs="Times New Roman"/>
          <w:b/>
          <w:sz w:val="24"/>
          <w:szCs w:val="24"/>
        </w:rPr>
        <w:t xml:space="preserve"> </w:t>
      </w:r>
      <w:r>
        <w:rPr>
          <w:rFonts w:ascii="Times New Roman" w:hAnsi="Times New Roman" w:cs="Times New Roman"/>
          <w:b/>
          <w:sz w:val="24"/>
          <w:szCs w:val="24"/>
        </w:rPr>
        <w:t>October</w:t>
      </w:r>
      <w:r w:rsidRPr="00676D3D">
        <w:rPr>
          <w:rFonts w:ascii="Times New Roman" w:hAnsi="Times New Roman" w:cs="Times New Roman"/>
          <w:b/>
          <w:sz w:val="24"/>
          <w:szCs w:val="24"/>
        </w:rPr>
        <w:t xml:space="preserve"> 31, 2014 #691 </w:t>
      </w:r>
      <w:r>
        <w:rPr>
          <w:rFonts w:ascii="Times New Roman" w:hAnsi="Times New Roman" w:cs="Times New Roman"/>
          <w:b/>
          <w:sz w:val="24"/>
          <w:szCs w:val="24"/>
        </w:rPr>
        <w:t>on</w:t>
      </w:r>
      <w:r w:rsidRPr="00676D3D">
        <w:rPr>
          <w:rFonts w:ascii="Times New Roman" w:hAnsi="Times New Roman" w:cs="Times New Roman"/>
          <w:b/>
          <w:sz w:val="24"/>
          <w:szCs w:val="24"/>
        </w:rPr>
        <w:t xml:space="preserve"> </w:t>
      </w:r>
      <w:r>
        <w:rPr>
          <w:rFonts w:ascii="Times New Roman" w:hAnsi="Times New Roman" w:cs="Times New Roman"/>
          <w:b/>
          <w:sz w:val="24"/>
          <w:szCs w:val="24"/>
        </w:rPr>
        <w:t>the</w:t>
      </w:r>
      <w:r w:rsidRPr="00676D3D">
        <w:rPr>
          <w:rFonts w:ascii="Times New Roman" w:hAnsi="Times New Roman" w:cs="Times New Roman"/>
          <w:b/>
          <w:sz w:val="24"/>
          <w:szCs w:val="24"/>
        </w:rPr>
        <w:t xml:space="preserve"> </w:t>
      </w:r>
      <w:r>
        <w:rPr>
          <w:rFonts w:ascii="Times New Roman" w:hAnsi="Times New Roman" w:cs="Times New Roman"/>
          <w:b/>
          <w:sz w:val="24"/>
          <w:szCs w:val="24"/>
        </w:rPr>
        <w:t>program</w:t>
      </w:r>
      <w:r w:rsidRPr="00676D3D">
        <w:rPr>
          <w:rFonts w:ascii="Times New Roman" w:hAnsi="Times New Roman" w:cs="Times New Roman"/>
          <w:b/>
          <w:sz w:val="24"/>
          <w:szCs w:val="24"/>
        </w:rPr>
        <w:t xml:space="preserve"> </w:t>
      </w:r>
      <w:r>
        <w:rPr>
          <w:rFonts w:ascii="Times New Roman" w:hAnsi="Times New Roman" w:cs="Times New Roman"/>
          <w:b/>
          <w:sz w:val="24"/>
          <w:szCs w:val="24"/>
        </w:rPr>
        <w:t>of</w:t>
      </w:r>
      <w:r w:rsidRPr="00676D3D">
        <w:rPr>
          <w:rFonts w:ascii="Times New Roman" w:hAnsi="Times New Roman" w:cs="Times New Roman"/>
          <w:b/>
          <w:sz w:val="24"/>
          <w:szCs w:val="24"/>
        </w:rPr>
        <w:t xml:space="preserve"> </w:t>
      </w:r>
      <w:r w:rsidR="00676D3D">
        <w:rPr>
          <w:rFonts w:ascii="Times New Roman" w:hAnsi="Times New Roman" w:cs="Times New Roman"/>
          <w:b/>
          <w:sz w:val="24"/>
          <w:szCs w:val="24"/>
        </w:rPr>
        <w:t>compliance</w:t>
      </w:r>
      <w:r w:rsidR="00676D3D" w:rsidRPr="00676D3D">
        <w:rPr>
          <w:rFonts w:ascii="Times New Roman" w:hAnsi="Times New Roman" w:cs="Times New Roman"/>
          <w:b/>
          <w:sz w:val="24"/>
          <w:szCs w:val="24"/>
        </w:rPr>
        <w:t xml:space="preserve"> </w:t>
      </w:r>
      <w:r w:rsidR="00676D3D">
        <w:rPr>
          <w:rFonts w:ascii="Times New Roman" w:hAnsi="Times New Roman" w:cs="Times New Roman"/>
          <w:b/>
          <w:sz w:val="24"/>
          <w:szCs w:val="24"/>
        </w:rPr>
        <w:t>of</w:t>
      </w:r>
      <w:r w:rsidR="00676D3D" w:rsidRPr="00676D3D">
        <w:rPr>
          <w:rFonts w:ascii="Times New Roman" w:hAnsi="Times New Roman" w:cs="Times New Roman"/>
          <w:b/>
          <w:sz w:val="24"/>
          <w:szCs w:val="24"/>
        </w:rPr>
        <w:t xml:space="preserve"> </w:t>
      </w:r>
      <w:r>
        <w:rPr>
          <w:rFonts w:ascii="Times New Roman" w:hAnsi="Times New Roman" w:cs="Times New Roman"/>
          <w:b/>
          <w:sz w:val="24"/>
          <w:szCs w:val="24"/>
        </w:rPr>
        <w:t>the</w:t>
      </w:r>
      <w:r w:rsidRPr="00676D3D">
        <w:rPr>
          <w:rFonts w:ascii="Times New Roman" w:hAnsi="Times New Roman" w:cs="Times New Roman"/>
          <w:b/>
          <w:sz w:val="24"/>
          <w:szCs w:val="24"/>
        </w:rPr>
        <w:t xml:space="preserve"> </w:t>
      </w:r>
      <w:r>
        <w:rPr>
          <w:rFonts w:ascii="Times New Roman" w:hAnsi="Times New Roman" w:cs="Times New Roman"/>
          <w:b/>
          <w:sz w:val="24"/>
          <w:szCs w:val="24"/>
        </w:rPr>
        <w:t>economy</w:t>
      </w:r>
      <w:r w:rsidRPr="00676D3D">
        <w:rPr>
          <w:rFonts w:ascii="Times New Roman" w:hAnsi="Times New Roman" w:cs="Times New Roman"/>
          <w:b/>
          <w:sz w:val="24"/>
          <w:szCs w:val="24"/>
        </w:rPr>
        <w:t xml:space="preserve"> </w:t>
      </w:r>
      <w:r>
        <w:rPr>
          <w:rFonts w:ascii="Times New Roman" w:hAnsi="Times New Roman" w:cs="Times New Roman"/>
          <w:b/>
          <w:sz w:val="24"/>
          <w:szCs w:val="24"/>
        </w:rPr>
        <w:t>of</w:t>
      </w:r>
      <w:r w:rsidRPr="00676D3D">
        <w:rPr>
          <w:rFonts w:ascii="Times New Roman" w:hAnsi="Times New Roman" w:cs="Times New Roman"/>
          <w:b/>
          <w:sz w:val="24"/>
          <w:szCs w:val="24"/>
        </w:rPr>
        <w:t xml:space="preserve"> </w:t>
      </w:r>
      <w:r>
        <w:rPr>
          <w:rFonts w:ascii="Times New Roman" w:hAnsi="Times New Roman" w:cs="Times New Roman"/>
          <w:b/>
          <w:sz w:val="24"/>
          <w:szCs w:val="24"/>
        </w:rPr>
        <w:t>Tajikistan</w:t>
      </w:r>
      <w:r w:rsidRPr="00676D3D">
        <w:rPr>
          <w:rFonts w:ascii="Times New Roman" w:hAnsi="Times New Roman" w:cs="Times New Roman"/>
          <w:b/>
          <w:sz w:val="24"/>
          <w:szCs w:val="24"/>
        </w:rPr>
        <w:t xml:space="preserve"> </w:t>
      </w:r>
      <w:r>
        <w:rPr>
          <w:rFonts w:ascii="Times New Roman" w:hAnsi="Times New Roman" w:cs="Times New Roman"/>
          <w:b/>
          <w:sz w:val="24"/>
          <w:szCs w:val="24"/>
        </w:rPr>
        <w:t>due</w:t>
      </w:r>
      <w:r w:rsidRPr="00676D3D">
        <w:rPr>
          <w:rFonts w:ascii="Times New Roman" w:hAnsi="Times New Roman" w:cs="Times New Roman"/>
          <w:b/>
          <w:sz w:val="24"/>
          <w:szCs w:val="24"/>
        </w:rPr>
        <w:t xml:space="preserve"> </w:t>
      </w:r>
      <w:r>
        <w:rPr>
          <w:rFonts w:ascii="Times New Roman" w:hAnsi="Times New Roman" w:cs="Times New Roman"/>
          <w:b/>
          <w:sz w:val="24"/>
          <w:szCs w:val="24"/>
        </w:rPr>
        <w:t>to</w:t>
      </w:r>
      <w:r w:rsidRPr="00676D3D">
        <w:rPr>
          <w:rFonts w:ascii="Times New Roman" w:hAnsi="Times New Roman" w:cs="Times New Roman"/>
          <w:b/>
          <w:sz w:val="24"/>
          <w:szCs w:val="24"/>
        </w:rPr>
        <w:t xml:space="preserve"> </w:t>
      </w:r>
      <w:r>
        <w:rPr>
          <w:rFonts w:ascii="Times New Roman" w:hAnsi="Times New Roman" w:cs="Times New Roman"/>
          <w:b/>
          <w:sz w:val="24"/>
          <w:szCs w:val="24"/>
        </w:rPr>
        <w:t>its</w:t>
      </w:r>
      <w:r w:rsidRPr="00676D3D">
        <w:rPr>
          <w:rFonts w:ascii="Times New Roman" w:hAnsi="Times New Roman" w:cs="Times New Roman"/>
          <w:b/>
          <w:sz w:val="24"/>
          <w:szCs w:val="24"/>
        </w:rPr>
        <w:t xml:space="preserve"> </w:t>
      </w:r>
      <w:r w:rsidR="002230A0">
        <w:rPr>
          <w:rFonts w:ascii="Times New Roman" w:hAnsi="Times New Roman" w:cs="Times New Roman"/>
          <w:b/>
          <w:sz w:val="24"/>
          <w:szCs w:val="24"/>
        </w:rPr>
        <w:t xml:space="preserve">WTO </w:t>
      </w:r>
      <w:r>
        <w:rPr>
          <w:rFonts w:ascii="Times New Roman" w:hAnsi="Times New Roman" w:cs="Times New Roman"/>
          <w:b/>
          <w:sz w:val="24"/>
          <w:szCs w:val="24"/>
        </w:rPr>
        <w:t>accession</w:t>
      </w:r>
      <w:r w:rsidR="00676D3D">
        <w:rPr>
          <w:rFonts w:ascii="Times New Roman" w:hAnsi="Times New Roman" w:cs="Times New Roman"/>
          <w:b/>
          <w:sz w:val="24"/>
          <w:szCs w:val="24"/>
        </w:rPr>
        <w:t>?</w:t>
      </w:r>
    </w:p>
    <w:p w:rsidR="00C621AD" w:rsidRPr="00676D3D" w:rsidRDefault="00C621AD" w:rsidP="00CB5455">
      <w:pPr>
        <w:spacing w:after="0" w:line="240" w:lineRule="auto"/>
        <w:rPr>
          <w:rFonts w:ascii="Times New Roman" w:hAnsi="Times New Roman" w:cs="Times New Roman"/>
          <w:b/>
          <w:color w:val="0070C0"/>
          <w:sz w:val="24"/>
          <w:szCs w:val="24"/>
        </w:rPr>
      </w:pPr>
    </w:p>
    <w:p w:rsidR="00547E3E" w:rsidRPr="00676D3D" w:rsidRDefault="00676D3D" w:rsidP="00676D3D">
      <w:pPr>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CHILD</w:t>
      </w:r>
      <w:r w:rsidRPr="00676D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RIGHTS</w:t>
      </w:r>
      <w:r w:rsidRPr="00676D3D">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Pr="00676D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JUVENILE</w:t>
      </w:r>
      <w:r w:rsidRPr="00676D3D">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JUSTICE</w:t>
      </w:r>
      <w:r w:rsidR="00547E3E" w:rsidRPr="00676D3D">
        <w:rPr>
          <w:rFonts w:ascii="Times New Roman" w:hAnsi="Times New Roman" w:cs="Times New Roman"/>
          <w:b/>
          <w:color w:val="0070C0"/>
          <w:sz w:val="24"/>
          <w:szCs w:val="24"/>
        </w:rPr>
        <w:t xml:space="preserve"> (</w:t>
      </w:r>
      <w:proofErr w:type="gramStart"/>
      <w:r w:rsidR="00547E3E" w:rsidRPr="00676D3D">
        <w:rPr>
          <w:rFonts w:ascii="Times New Roman" w:hAnsi="Times New Roman" w:cs="Times New Roman"/>
          <w:b/>
          <w:color w:val="0070C0"/>
          <w:sz w:val="24"/>
          <w:szCs w:val="24"/>
        </w:rPr>
        <w:t>2</w:t>
      </w:r>
      <w:proofErr w:type="gramEnd"/>
      <w:r w:rsidR="00547E3E" w:rsidRPr="00676D3D">
        <w:rPr>
          <w:rFonts w:ascii="Times New Roman" w:hAnsi="Times New Roman" w:cs="Times New Roman"/>
          <w:b/>
          <w:color w:val="0070C0"/>
          <w:sz w:val="24"/>
          <w:szCs w:val="24"/>
        </w:rPr>
        <w:t xml:space="preserve"> (3), 9, 14).</w:t>
      </w:r>
    </w:p>
    <w:p w:rsidR="00CB5455" w:rsidRPr="00676D3D" w:rsidRDefault="00676D3D" w:rsidP="00676D3D">
      <w:pPr>
        <w:shd w:val="clear" w:color="auto" w:fill="FFFFFF"/>
        <w:spacing w:after="0" w:line="240" w:lineRule="auto"/>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Juvenile justice</w:t>
      </w:r>
    </w:p>
    <w:p w:rsidR="00DA76D3" w:rsidRPr="0001090B" w:rsidRDefault="00676D3D" w:rsidP="002561BC">
      <w:pPr>
        <w:pStyle w:val="a9"/>
        <w:spacing w:before="0" w:beforeAutospacing="0" w:after="0" w:afterAutospacing="0"/>
        <w:ind w:firstLine="708"/>
        <w:jc w:val="both"/>
      </w:pPr>
      <w:r>
        <w:rPr>
          <w:color w:val="222222"/>
        </w:rPr>
        <w:t>In</w:t>
      </w:r>
      <w:r w:rsidRPr="00676D3D">
        <w:rPr>
          <w:color w:val="222222"/>
        </w:rPr>
        <w:t xml:space="preserve"> </w:t>
      </w:r>
      <w:r>
        <w:rPr>
          <w:color w:val="222222"/>
        </w:rPr>
        <w:t>recent</w:t>
      </w:r>
      <w:r w:rsidRPr="00676D3D">
        <w:rPr>
          <w:color w:val="222222"/>
        </w:rPr>
        <w:t xml:space="preserve"> </w:t>
      </w:r>
      <w:r>
        <w:rPr>
          <w:color w:val="222222"/>
        </w:rPr>
        <w:t>years</w:t>
      </w:r>
      <w:r w:rsidRPr="00676D3D">
        <w:rPr>
          <w:color w:val="222222"/>
        </w:rPr>
        <w:t xml:space="preserve"> </w:t>
      </w:r>
      <w:r>
        <w:rPr>
          <w:color w:val="222222"/>
        </w:rPr>
        <w:t>the</w:t>
      </w:r>
      <w:r w:rsidRPr="00676D3D">
        <w:rPr>
          <w:color w:val="222222"/>
        </w:rPr>
        <w:t xml:space="preserve"> </w:t>
      </w:r>
      <w:r>
        <w:rPr>
          <w:color w:val="222222"/>
        </w:rPr>
        <w:t>Republic</w:t>
      </w:r>
      <w:r w:rsidRPr="00676D3D">
        <w:rPr>
          <w:color w:val="222222"/>
        </w:rPr>
        <w:t xml:space="preserve"> </w:t>
      </w:r>
      <w:r>
        <w:rPr>
          <w:color w:val="222222"/>
        </w:rPr>
        <w:t>of</w:t>
      </w:r>
      <w:r w:rsidRPr="00676D3D">
        <w:rPr>
          <w:color w:val="222222"/>
        </w:rPr>
        <w:t xml:space="preserve"> </w:t>
      </w:r>
      <w:r>
        <w:rPr>
          <w:color w:val="222222"/>
        </w:rPr>
        <w:t>Tajikistan</w:t>
      </w:r>
      <w:r w:rsidRPr="00676D3D">
        <w:rPr>
          <w:color w:val="222222"/>
        </w:rPr>
        <w:t xml:space="preserve"> </w:t>
      </w:r>
      <w:r>
        <w:rPr>
          <w:color w:val="222222"/>
        </w:rPr>
        <w:t>has</w:t>
      </w:r>
      <w:r w:rsidRPr="00676D3D">
        <w:rPr>
          <w:color w:val="222222"/>
        </w:rPr>
        <w:t xml:space="preserve"> </w:t>
      </w:r>
      <w:r>
        <w:rPr>
          <w:color w:val="222222"/>
        </w:rPr>
        <w:t>taken</w:t>
      </w:r>
      <w:r w:rsidRPr="00676D3D">
        <w:rPr>
          <w:color w:val="222222"/>
        </w:rPr>
        <w:t xml:space="preserve"> </w:t>
      </w:r>
      <w:r>
        <w:rPr>
          <w:color w:val="222222"/>
        </w:rPr>
        <w:t>a</w:t>
      </w:r>
      <w:r w:rsidRPr="00676D3D">
        <w:rPr>
          <w:color w:val="222222"/>
        </w:rPr>
        <w:t xml:space="preserve"> </w:t>
      </w:r>
      <w:r>
        <w:rPr>
          <w:color w:val="222222"/>
        </w:rPr>
        <w:t>number</w:t>
      </w:r>
      <w:r w:rsidRPr="00676D3D">
        <w:rPr>
          <w:color w:val="222222"/>
        </w:rPr>
        <w:t xml:space="preserve"> </w:t>
      </w:r>
      <w:r>
        <w:rPr>
          <w:color w:val="222222"/>
        </w:rPr>
        <w:t>of</w:t>
      </w:r>
      <w:r w:rsidRPr="00676D3D">
        <w:rPr>
          <w:color w:val="222222"/>
        </w:rPr>
        <w:t xml:space="preserve"> </w:t>
      </w:r>
      <w:r>
        <w:rPr>
          <w:color w:val="222222"/>
        </w:rPr>
        <w:t>steps</w:t>
      </w:r>
      <w:r w:rsidRPr="00676D3D">
        <w:rPr>
          <w:color w:val="222222"/>
        </w:rPr>
        <w:t xml:space="preserve"> </w:t>
      </w:r>
      <w:r>
        <w:rPr>
          <w:color w:val="222222"/>
        </w:rPr>
        <w:t>to</w:t>
      </w:r>
      <w:r w:rsidRPr="00676D3D">
        <w:rPr>
          <w:color w:val="222222"/>
        </w:rPr>
        <w:t xml:space="preserve"> </w:t>
      </w:r>
      <w:r>
        <w:rPr>
          <w:color w:val="222222"/>
        </w:rPr>
        <w:t>introduce</w:t>
      </w:r>
      <w:r w:rsidRPr="00676D3D">
        <w:rPr>
          <w:color w:val="222222"/>
        </w:rPr>
        <w:t xml:space="preserve"> </w:t>
      </w:r>
      <w:r>
        <w:rPr>
          <w:color w:val="222222"/>
        </w:rPr>
        <w:t>the</w:t>
      </w:r>
      <w:r w:rsidRPr="00676D3D">
        <w:rPr>
          <w:color w:val="222222"/>
        </w:rPr>
        <w:t xml:space="preserve"> </w:t>
      </w:r>
      <w:r>
        <w:rPr>
          <w:color w:val="222222"/>
        </w:rPr>
        <w:t>juvenile</w:t>
      </w:r>
      <w:r w:rsidRPr="00676D3D">
        <w:rPr>
          <w:color w:val="222222"/>
        </w:rPr>
        <w:t xml:space="preserve"> </w:t>
      </w:r>
      <w:r>
        <w:rPr>
          <w:color w:val="222222"/>
        </w:rPr>
        <w:t>justice</w:t>
      </w:r>
      <w:r w:rsidRPr="00676D3D">
        <w:rPr>
          <w:color w:val="222222"/>
        </w:rPr>
        <w:t xml:space="preserve"> </w:t>
      </w:r>
      <w:r>
        <w:rPr>
          <w:color w:val="222222"/>
        </w:rPr>
        <w:t>system</w:t>
      </w:r>
      <w:r w:rsidR="00CB5455" w:rsidRPr="00676D3D">
        <w:rPr>
          <w:color w:val="222222"/>
        </w:rPr>
        <w:t xml:space="preserve">. </w:t>
      </w:r>
      <w:r>
        <w:rPr>
          <w:color w:val="222222"/>
        </w:rPr>
        <w:t>The</w:t>
      </w:r>
      <w:r w:rsidRPr="00676D3D">
        <w:rPr>
          <w:color w:val="222222"/>
        </w:rPr>
        <w:t xml:space="preserve"> </w:t>
      </w:r>
      <w:r>
        <w:rPr>
          <w:color w:val="222222"/>
        </w:rPr>
        <w:t>provisions</w:t>
      </w:r>
      <w:r w:rsidRPr="00676D3D">
        <w:rPr>
          <w:color w:val="222222"/>
        </w:rPr>
        <w:t xml:space="preserve"> </w:t>
      </w:r>
      <w:r>
        <w:rPr>
          <w:color w:val="222222"/>
        </w:rPr>
        <w:t>of</w:t>
      </w:r>
      <w:r w:rsidRPr="00676D3D">
        <w:rPr>
          <w:color w:val="222222"/>
        </w:rPr>
        <w:t xml:space="preserve"> </w:t>
      </w:r>
      <w:r>
        <w:rPr>
          <w:color w:val="222222"/>
        </w:rPr>
        <w:t>the</w:t>
      </w:r>
      <w:r w:rsidRPr="00676D3D">
        <w:rPr>
          <w:color w:val="222222"/>
        </w:rPr>
        <w:t xml:space="preserve"> </w:t>
      </w:r>
      <w:r>
        <w:rPr>
          <w:color w:val="222222"/>
        </w:rPr>
        <w:t>Criminal</w:t>
      </w:r>
      <w:r w:rsidRPr="00676D3D">
        <w:rPr>
          <w:color w:val="222222"/>
        </w:rPr>
        <w:t xml:space="preserve"> </w:t>
      </w:r>
      <w:r>
        <w:rPr>
          <w:color w:val="222222"/>
        </w:rPr>
        <w:t>Code</w:t>
      </w:r>
      <w:r w:rsidRPr="00676D3D">
        <w:rPr>
          <w:color w:val="222222"/>
        </w:rPr>
        <w:t xml:space="preserve"> </w:t>
      </w:r>
      <w:r>
        <w:rPr>
          <w:color w:val="222222"/>
        </w:rPr>
        <w:t>of</w:t>
      </w:r>
      <w:r w:rsidRPr="00676D3D">
        <w:rPr>
          <w:color w:val="222222"/>
        </w:rPr>
        <w:t xml:space="preserve"> </w:t>
      </w:r>
      <w:r>
        <w:rPr>
          <w:color w:val="222222"/>
        </w:rPr>
        <w:t>Procedure</w:t>
      </w:r>
      <w:r w:rsidRPr="00676D3D">
        <w:rPr>
          <w:color w:val="222222"/>
        </w:rPr>
        <w:t xml:space="preserve"> </w:t>
      </w:r>
      <w:r>
        <w:rPr>
          <w:color w:val="222222"/>
        </w:rPr>
        <w:t>of</w:t>
      </w:r>
      <w:r w:rsidRPr="00676D3D">
        <w:rPr>
          <w:color w:val="222222"/>
        </w:rPr>
        <w:t xml:space="preserve"> </w:t>
      </w:r>
      <w:r>
        <w:rPr>
          <w:color w:val="222222"/>
        </w:rPr>
        <w:t>RT</w:t>
      </w:r>
      <w:r w:rsidRPr="00676D3D">
        <w:rPr>
          <w:color w:val="222222"/>
        </w:rPr>
        <w:t xml:space="preserve"> </w:t>
      </w:r>
      <w:r>
        <w:rPr>
          <w:color w:val="222222"/>
        </w:rPr>
        <w:t>adopted</w:t>
      </w:r>
      <w:r w:rsidRPr="00676D3D">
        <w:rPr>
          <w:color w:val="222222"/>
        </w:rPr>
        <w:t xml:space="preserve"> </w:t>
      </w:r>
      <w:r>
        <w:rPr>
          <w:color w:val="222222"/>
        </w:rPr>
        <w:t>in</w:t>
      </w:r>
      <w:r w:rsidRPr="00676D3D">
        <w:rPr>
          <w:color w:val="222222"/>
        </w:rPr>
        <w:t xml:space="preserve"> 2009 </w:t>
      </w:r>
      <w:r>
        <w:rPr>
          <w:color w:val="222222"/>
        </w:rPr>
        <w:t>made some improvements in the juvenile justice system. Thus</w:t>
      </w:r>
      <w:r w:rsidRPr="00676D3D">
        <w:rPr>
          <w:color w:val="222222"/>
        </w:rPr>
        <w:t xml:space="preserve">, </w:t>
      </w:r>
      <w:r>
        <w:rPr>
          <w:color w:val="222222"/>
        </w:rPr>
        <w:t>the</w:t>
      </w:r>
      <w:r w:rsidRPr="00676D3D">
        <w:rPr>
          <w:color w:val="222222"/>
        </w:rPr>
        <w:t xml:space="preserve"> </w:t>
      </w:r>
      <w:r>
        <w:rPr>
          <w:color w:val="222222"/>
        </w:rPr>
        <w:t>CCP</w:t>
      </w:r>
      <w:r w:rsidRPr="00676D3D">
        <w:rPr>
          <w:color w:val="222222"/>
        </w:rPr>
        <w:t xml:space="preserve"> </w:t>
      </w:r>
      <w:r>
        <w:rPr>
          <w:color w:val="222222"/>
        </w:rPr>
        <w:t>RT</w:t>
      </w:r>
      <w:r w:rsidRPr="00676D3D">
        <w:rPr>
          <w:color w:val="222222"/>
        </w:rPr>
        <w:t xml:space="preserve"> </w:t>
      </w:r>
      <w:r>
        <w:rPr>
          <w:color w:val="222222"/>
        </w:rPr>
        <w:t>contains</w:t>
      </w:r>
      <w:r w:rsidRPr="00676D3D">
        <w:rPr>
          <w:color w:val="222222"/>
        </w:rPr>
        <w:t xml:space="preserve"> </w:t>
      </w:r>
      <w:r>
        <w:rPr>
          <w:color w:val="222222"/>
        </w:rPr>
        <w:t>a</w:t>
      </w:r>
      <w:r w:rsidRPr="00676D3D">
        <w:rPr>
          <w:color w:val="222222"/>
        </w:rPr>
        <w:t xml:space="preserve"> </w:t>
      </w:r>
      <w:r>
        <w:rPr>
          <w:color w:val="222222"/>
        </w:rPr>
        <w:t>separate</w:t>
      </w:r>
      <w:r w:rsidRPr="00676D3D">
        <w:rPr>
          <w:color w:val="222222"/>
        </w:rPr>
        <w:t xml:space="preserve"> </w:t>
      </w:r>
      <w:r>
        <w:rPr>
          <w:color w:val="222222"/>
        </w:rPr>
        <w:t>chapter</w:t>
      </w:r>
      <w:r w:rsidRPr="00676D3D">
        <w:rPr>
          <w:color w:val="222222"/>
        </w:rPr>
        <w:t xml:space="preserve"> 44 </w:t>
      </w:r>
      <w:r>
        <w:rPr>
          <w:color w:val="222222"/>
        </w:rPr>
        <w:t>which</w:t>
      </w:r>
      <w:r w:rsidRPr="00676D3D">
        <w:rPr>
          <w:color w:val="222222"/>
        </w:rPr>
        <w:t xml:space="preserve"> </w:t>
      </w:r>
      <w:r>
        <w:rPr>
          <w:color w:val="222222"/>
        </w:rPr>
        <w:t>set</w:t>
      </w:r>
      <w:r w:rsidR="002230A0">
        <w:rPr>
          <w:color w:val="222222"/>
        </w:rPr>
        <w:t>s</w:t>
      </w:r>
      <w:r w:rsidRPr="00676D3D">
        <w:rPr>
          <w:color w:val="222222"/>
        </w:rPr>
        <w:t xml:space="preserve"> </w:t>
      </w:r>
      <w:r>
        <w:rPr>
          <w:color w:val="222222"/>
        </w:rPr>
        <w:t>the</w:t>
      </w:r>
      <w:r w:rsidRPr="00676D3D">
        <w:rPr>
          <w:color w:val="222222"/>
        </w:rPr>
        <w:t xml:space="preserve"> </w:t>
      </w:r>
      <w:r>
        <w:rPr>
          <w:color w:val="222222"/>
        </w:rPr>
        <w:t>rules</w:t>
      </w:r>
      <w:r w:rsidRPr="00676D3D">
        <w:rPr>
          <w:color w:val="222222"/>
        </w:rPr>
        <w:t xml:space="preserve"> </w:t>
      </w:r>
      <w:r>
        <w:rPr>
          <w:color w:val="222222"/>
        </w:rPr>
        <w:t>for</w:t>
      </w:r>
      <w:r w:rsidRPr="00676D3D">
        <w:rPr>
          <w:color w:val="222222"/>
        </w:rPr>
        <w:t xml:space="preserve"> </w:t>
      </w:r>
      <w:r>
        <w:rPr>
          <w:color w:val="222222"/>
        </w:rPr>
        <w:t>treating</w:t>
      </w:r>
      <w:r w:rsidRPr="00676D3D">
        <w:rPr>
          <w:color w:val="222222"/>
        </w:rPr>
        <w:t xml:space="preserve"> </w:t>
      </w:r>
      <w:r>
        <w:rPr>
          <w:color w:val="222222"/>
        </w:rPr>
        <w:t>minors</w:t>
      </w:r>
      <w:r w:rsidRPr="00676D3D">
        <w:rPr>
          <w:color w:val="222222"/>
        </w:rPr>
        <w:t xml:space="preserve"> </w:t>
      </w:r>
      <w:r>
        <w:rPr>
          <w:color w:val="222222"/>
        </w:rPr>
        <w:t xml:space="preserve">and the procedure for proceedings related to cases of crimes committed by minors. </w:t>
      </w:r>
      <w:r w:rsidR="005A3087">
        <w:rPr>
          <w:color w:val="222222"/>
        </w:rPr>
        <w:t>In</w:t>
      </w:r>
      <w:r w:rsidR="005A3087" w:rsidRPr="005A3087">
        <w:rPr>
          <w:color w:val="222222"/>
        </w:rPr>
        <w:t xml:space="preserve"> 2017 </w:t>
      </w:r>
      <w:r w:rsidR="005A3087">
        <w:rPr>
          <w:color w:val="222222"/>
        </w:rPr>
        <w:t>the</w:t>
      </w:r>
      <w:r w:rsidR="005A3087" w:rsidRPr="005A3087">
        <w:rPr>
          <w:color w:val="222222"/>
        </w:rPr>
        <w:t xml:space="preserve"> </w:t>
      </w:r>
      <w:r w:rsidR="002561BC">
        <w:rPr>
          <w:color w:val="222222"/>
        </w:rPr>
        <w:t xml:space="preserve">Juvenile Justice System Reform </w:t>
      </w:r>
      <w:r w:rsidR="005A3087">
        <w:rPr>
          <w:color w:val="222222"/>
        </w:rPr>
        <w:t>Program</w:t>
      </w:r>
      <w:r w:rsidR="005A3087" w:rsidRPr="005A3087">
        <w:rPr>
          <w:color w:val="222222"/>
        </w:rPr>
        <w:t xml:space="preserve"> </w:t>
      </w:r>
      <w:r w:rsidR="005A3087">
        <w:rPr>
          <w:color w:val="222222"/>
        </w:rPr>
        <w:t xml:space="preserve">for 2017-2021 was adopted. </w:t>
      </w:r>
    </w:p>
    <w:p w:rsidR="004D2069" w:rsidRPr="0001090B" w:rsidRDefault="002561BC" w:rsidP="00C2782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However</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the</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country</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still</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lacks</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separate</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juvenile justice system. Children</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alongside</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with</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adults</w:t>
      </w:r>
      <w:r w:rsidRPr="002561B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are tried by the common justice system, which, for the most part, is punitive. Despite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fact</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that</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Resolution</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Plenum</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Supreme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Court</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RT</w:t>
      </w:r>
      <w:r w:rsidRPr="00C27820">
        <w:rPr>
          <w:rFonts w:ascii="Times New Roman" w:eastAsia="Times New Roman" w:hAnsi="Times New Roman" w:cs="Times New Roman"/>
          <w:color w:val="222222"/>
          <w:sz w:val="24"/>
          <w:szCs w:val="24"/>
          <w:lang w:eastAsia="ru-RU"/>
        </w:rPr>
        <w:t xml:space="preserve"> #6 </w:t>
      </w:r>
      <w:r>
        <w:rPr>
          <w:rFonts w:ascii="Times New Roman" w:eastAsia="Times New Roman" w:hAnsi="Times New Roman" w:cs="Times New Roman"/>
          <w:color w:val="222222"/>
          <w:sz w:val="24"/>
          <w:szCs w:val="24"/>
          <w:lang w:eastAsia="ru-RU"/>
        </w:rPr>
        <w:t>dated</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December</w:t>
      </w:r>
      <w:r w:rsidRPr="00C27820">
        <w:rPr>
          <w:rFonts w:ascii="Times New Roman" w:eastAsia="Times New Roman" w:hAnsi="Times New Roman" w:cs="Times New Roman"/>
          <w:color w:val="222222"/>
          <w:sz w:val="24"/>
          <w:szCs w:val="24"/>
          <w:lang w:eastAsia="ru-RU"/>
        </w:rPr>
        <w:t xml:space="preserve"> 12, 2012 “</w:t>
      </w:r>
      <w:r>
        <w:rPr>
          <w:rFonts w:ascii="Times New Roman" w:eastAsia="Times New Roman" w:hAnsi="Times New Roman" w:cs="Times New Roman"/>
          <w:color w:val="222222"/>
          <w:sz w:val="24"/>
          <w:szCs w:val="24"/>
          <w:lang w:eastAsia="ru-RU"/>
        </w:rPr>
        <w:t>On</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judicial</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practice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on</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review</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cases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crimes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committed</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by</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minors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requires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review</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minors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cases</w:t>
      </w:r>
      <w:r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only</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by</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Court</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Chairman</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his</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deputy</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or</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a</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judge</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with</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sufficient</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experience, however, in practice this norm is violated. There</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are</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cases</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where</w:t>
      </w:r>
      <w:r w:rsidR="00C27820" w:rsidRPr="00C27820">
        <w:rPr>
          <w:rFonts w:ascii="Times New Roman" w:eastAsia="Times New Roman" w:hAnsi="Times New Roman" w:cs="Times New Roman"/>
          <w:color w:val="222222"/>
          <w:sz w:val="24"/>
          <w:szCs w:val="24"/>
          <w:lang w:eastAsia="ru-RU"/>
        </w:rPr>
        <w:t xml:space="preserve"> </w:t>
      </w:r>
      <w:r w:rsidR="00C27820">
        <w:rPr>
          <w:rFonts w:ascii="Times New Roman" w:eastAsia="Times New Roman" w:hAnsi="Times New Roman" w:cs="Times New Roman"/>
          <w:color w:val="222222"/>
          <w:sz w:val="24"/>
          <w:szCs w:val="24"/>
          <w:lang w:eastAsia="ru-RU"/>
        </w:rPr>
        <w:t xml:space="preserve">children’s cases have been dealt with by recently appointed judges with insufficient experience and practice. </w:t>
      </w:r>
      <w:r w:rsidR="00C27820" w:rsidRPr="00C27820">
        <w:rPr>
          <w:rFonts w:ascii="Times New Roman" w:eastAsia="Times New Roman" w:hAnsi="Times New Roman" w:cs="Times New Roman"/>
          <w:color w:val="222222"/>
          <w:sz w:val="24"/>
          <w:szCs w:val="24"/>
          <w:lang w:eastAsia="ru-RU"/>
        </w:rPr>
        <w:t xml:space="preserve">  </w:t>
      </w:r>
    </w:p>
    <w:p w:rsidR="00CB5455" w:rsidRPr="00C27820" w:rsidRDefault="00C27820" w:rsidP="005D1977">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The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country</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also</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lacks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separate</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investigators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on</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minors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cases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and</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children</w:t>
      </w:r>
      <w:r w:rsidRPr="00C27820">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lawyers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child</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rights</w:t>
      </w:r>
      <w:r w:rsidRPr="00C2782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specialists)</w:t>
      </w:r>
      <w:r w:rsidR="00CB5455" w:rsidRPr="00C27820">
        <w:rPr>
          <w:rFonts w:ascii="Times New Roman" w:eastAsia="Times New Roman" w:hAnsi="Times New Roman" w:cs="Times New Roman"/>
          <w:color w:val="222222"/>
          <w:sz w:val="24"/>
          <w:szCs w:val="24"/>
          <w:lang w:eastAsia="ru-RU"/>
        </w:rPr>
        <w:t xml:space="preserve">. </w:t>
      </w:r>
      <w:r w:rsidRPr="00C27820">
        <w:rPr>
          <w:rFonts w:ascii="Times New Roman" w:eastAsia="Times New Roman" w:hAnsi="Times New Roman" w:cs="Times New Roman"/>
          <w:color w:val="222222"/>
          <w:sz w:val="24"/>
          <w:szCs w:val="24"/>
          <w:lang w:eastAsia="ru-RU"/>
        </w:rPr>
        <w:t xml:space="preserve">Prosecutors who supervise child-related issues do not have the authority to </w:t>
      </w:r>
      <w:r>
        <w:rPr>
          <w:rFonts w:ascii="Times New Roman" w:eastAsia="Times New Roman" w:hAnsi="Times New Roman" w:cs="Times New Roman"/>
          <w:color w:val="222222"/>
          <w:sz w:val="24"/>
          <w:szCs w:val="24"/>
          <w:lang w:eastAsia="ru-RU"/>
        </w:rPr>
        <w:t xml:space="preserve">back </w:t>
      </w:r>
      <w:r w:rsidRPr="00C27820">
        <w:rPr>
          <w:rFonts w:ascii="Times New Roman" w:eastAsia="Times New Roman" w:hAnsi="Times New Roman" w:cs="Times New Roman"/>
          <w:color w:val="222222"/>
          <w:sz w:val="24"/>
          <w:szCs w:val="24"/>
          <w:lang w:eastAsia="ru-RU"/>
        </w:rPr>
        <w:t>charges in court.</w:t>
      </w:r>
      <w:r>
        <w:rPr>
          <w:rFonts w:ascii="Times New Roman" w:eastAsia="Times New Roman" w:hAnsi="Times New Roman" w:cs="Times New Roman"/>
          <w:color w:val="222222"/>
          <w:sz w:val="24"/>
          <w:szCs w:val="24"/>
          <w:lang w:eastAsia="ru-RU"/>
        </w:rPr>
        <w:t xml:space="preserve"> </w:t>
      </w:r>
      <w:r w:rsidRPr="00C27820">
        <w:rPr>
          <w:rFonts w:ascii="Times New Roman" w:eastAsia="Times New Roman" w:hAnsi="Times New Roman" w:cs="Times New Roman"/>
          <w:color w:val="222222"/>
          <w:sz w:val="24"/>
          <w:szCs w:val="24"/>
          <w:lang w:eastAsia="ru-RU"/>
        </w:rPr>
        <w:t xml:space="preserve">Accusations in courts are supported by prosecutors who also support the prosecution </w:t>
      </w:r>
      <w:r w:rsidR="00A71D9A">
        <w:rPr>
          <w:rFonts w:ascii="Times New Roman" w:eastAsia="Times New Roman" w:hAnsi="Times New Roman" w:cs="Times New Roman"/>
          <w:color w:val="222222"/>
          <w:sz w:val="24"/>
          <w:szCs w:val="24"/>
          <w:lang w:eastAsia="ru-RU"/>
        </w:rPr>
        <w:t xml:space="preserve">of </w:t>
      </w:r>
      <w:r w:rsidRPr="00C27820">
        <w:rPr>
          <w:rFonts w:ascii="Times New Roman" w:eastAsia="Times New Roman" w:hAnsi="Times New Roman" w:cs="Times New Roman"/>
          <w:color w:val="222222"/>
          <w:sz w:val="24"/>
          <w:szCs w:val="24"/>
          <w:lang w:eastAsia="ru-RU"/>
        </w:rPr>
        <w:t>adults</w:t>
      </w:r>
      <w:r w:rsidR="005D1977">
        <w:rPr>
          <w:rFonts w:ascii="Times New Roman" w:eastAsia="Times New Roman" w:hAnsi="Times New Roman" w:cs="Times New Roman"/>
          <w:color w:val="222222"/>
          <w:sz w:val="24"/>
          <w:szCs w:val="24"/>
          <w:lang w:eastAsia="ru-RU"/>
        </w:rPr>
        <w:t>;</w:t>
      </w:r>
      <w:r w:rsidRPr="00C27820">
        <w:rPr>
          <w:rFonts w:ascii="Times New Roman" w:eastAsia="Times New Roman" w:hAnsi="Times New Roman" w:cs="Times New Roman"/>
          <w:color w:val="222222"/>
          <w:sz w:val="24"/>
          <w:szCs w:val="24"/>
          <w:lang w:eastAsia="ru-RU"/>
        </w:rPr>
        <w:t xml:space="preserve"> for the most part, these prosecutors do not receive special training in working with children.</w:t>
      </w:r>
      <w:r w:rsidR="00CB5455" w:rsidRPr="00C27820">
        <w:rPr>
          <w:rFonts w:ascii="Times New Roman" w:eastAsia="Times New Roman" w:hAnsi="Times New Roman" w:cs="Times New Roman"/>
          <w:color w:val="222222"/>
          <w:sz w:val="24"/>
          <w:szCs w:val="24"/>
          <w:lang w:eastAsia="ru-RU"/>
        </w:rPr>
        <w:t xml:space="preserve"> </w:t>
      </w:r>
    </w:p>
    <w:p w:rsidR="00CB5455" w:rsidRPr="00C27820" w:rsidRDefault="00CB5455" w:rsidP="00CB5455">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CB5455" w:rsidRPr="005D1977" w:rsidRDefault="005D1977" w:rsidP="005D1977">
      <w:pPr>
        <w:shd w:val="clear" w:color="auto" w:fill="FFFFFF"/>
        <w:spacing w:after="0" w:line="240" w:lineRule="auto"/>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Children victims and witnesses of crimes</w:t>
      </w:r>
      <w:r w:rsidR="00CB5455" w:rsidRPr="005D1977">
        <w:rPr>
          <w:rFonts w:ascii="Times New Roman" w:eastAsia="Times New Roman" w:hAnsi="Times New Roman" w:cs="Times New Roman"/>
          <w:i/>
          <w:color w:val="222222"/>
          <w:sz w:val="24"/>
          <w:szCs w:val="24"/>
          <w:lang w:eastAsia="ru-RU"/>
        </w:rPr>
        <w:t xml:space="preserve">. </w:t>
      </w:r>
    </w:p>
    <w:p w:rsidR="0001090B" w:rsidRPr="001B24DC" w:rsidRDefault="005D1977" w:rsidP="0001090B">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The</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Law</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RT</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On</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the</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protection</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child</w:t>
      </w:r>
      <w:r w:rsidRPr="005D19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rights” does not reflect issues of protection and support measures for children victims and witnesses of crimes. The</w:t>
      </w:r>
      <w:r w:rsidRPr="00CD798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Tajik</w:t>
      </w:r>
      <w:r w:rsidRPr="00CD798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legislation</w:t>
      </w:r>
      <w:r w:rsidRPr="00CD798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does</w:t>
      </w:r>
      <w:r w:rsidRPr="00CD798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not</w:t>
      </w:r>
      <w:r w:rsidRPr="00CD798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provide</w:t>
      </w:r>
      <w:r w:rsidRPr="00CD7983">
        <w:rPr>
          <w:rFonts w:ascii="Times New Roman" w:eastAsia="Times New Roman" w:hAnsi="Times New Roman" w:cs="Times New Roman"/>
          <w:color w:val="222222"/>
          <w:sz w:val="24"/>
          <w:szCs w:val="24"/>
          <w:lang w:eastAsia="ru-RU"/>
        </w:rPr>
        <w:t xml:space="preserve"> </w:t>
      </w:r>
      <w:r w:rsidR="00CD7983">
        <w:rPr>
          <w:rFonts w:ascii="Times New Roman" w:eastAsia="Times New Roman" w:hAnsi="Times New Roman" w:cs="Times New Roman"/>
          <w:color w:val="222222"/>
          <w:sz w:val="24"/>
          <w:szCs w:val="24"/>
          <w:lang w:eastAsia="ru-RU"/>
        </w:rPr>
        <w:t>effective measures of support and protection for children victims and witnesses of crimes</w:t>
      </w:r>
      <w:r w:rsidR="00CD7983" w:rsidRPr="00CD7983">
        <w:rPr>
          <w:rFonts w:ascii="Times New Roman" w:eastAsia="Times New Roman" w:hAnsi="Times New Roman" w:cs="Times New Roman"/>
          <w:color w:val="222222"/>
          <w:sz w:val="24"/>
          <w:szCs w:val="24"/>
          <w:lang w:eastAsia="ru-RU"/>
        </w:rPr>
        <w:t xml:space="preserve"> </w:t>
      </w:r>
      <w:r w:rsidR="00CD7983">
        <w:rPr>
          <w:rFonts w:ascii="Times New Roman" w:eastAsia="Times New Roman" w:hAnsi="Times New Roman" w:cs="Times New Roman"/>
          <w:color w:val="222222"/>
          <w:sz w:val="24"/>
          <w:szCs w:val="24"/>
          <w:lang w:eastAsia="ru-RU"/>
        </w:rPr>
        <w:t xml:space="preserve">and members of their families. </w:t>
      </w:r>
      <w:r w:rsidR="0001090B">
        <w:rPr>
          <w:rFonts w:ascii="Times New Roman" w:eastAsia="Times New Roman" w:hAnsi="Times New Roman" w:cs="Times New Roman"/>
          <w:color w:val="222222"/>
          <w:sz w:val="24"/>
          <w:szCs w:val="24"/>
          <w:lang w:eastAsia="ru-RU"/>
        </w:rPr>
        <w:t>In</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particular</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there</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is</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no</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access</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to</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continuous support</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services</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bidi="fa-IR"/>
        </w:rPr>
        <w:t>material</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legal</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medical</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social</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etc</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as</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well</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as</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access</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to</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bidi="fa-IR"/>
        </w:rPr>
        <w:t>services</w:t>
      </w:r>
      <w:r w:rsidR="0001090B" w:rsidRPr="001B24DC">
        <w:rPr>
          <w:rFonts w:ascii="Times New Roman" w:eastAsia="Times New Roman" w:hAnsi="Times New Roman" w:cs="Times New Roman"/>
          <w:color w:val="222222"/>
          <w:sz w:val="24"/>
          <w:szCs w:val="24"/>
          <w:lang w:eastAsia="ru-RU" w:bidi="fa-IR"/>
        </w:rPr>
        <w:t xml:space="preserve"> </w:t>
      </w:r>
      <w:r w:rsidR="0001090B">
        <w:rPr>
          <w:rFonts w:ascii="Times New Roman" w:eastAsia="Times New Roman" w:hAnsi="Times New Roman" w:cs="Times New Roman"/>
          <w:color w:val="222222"/>
          <w:sz w:val="24"/>
          <w:szCs w:val="24"/>
          <w:lang w:eastAsia="ru-RU"/>
        </w:rPr>
        <w:t>contributing</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to</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the</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child</w:t>
      </w:r>
      <w:r w:rsidR="0001090B" w:rsidRPr="001B24DC">
        <w:rPr>
          <w:rFonts w:ascii="Times New Roman" w:eastAsia="Times New Roman" w:hAnsi="Times New Roman" w:cs="Times New Roman"/>
          <w:color w:val="222222"/>
          <w:sz w:val="24"/>
          <w:szCs w:val="24"/>
          <w:lang w:eastAsia="ru-RU"/>
        </w:rPr>
        <w:t>’</w:t>
      </w:r>
      <w:r w:rsidR="0001090B">
        <w:rPr>
          <w:rFonts w:ascii="Times New Roman" w:eastAsia="Times New Roman" w:hAnsi="Times New Roman" w:cs="Times New Roman"/>
          <w:color w:val="222222"/>
          <w:sz w:val="24"/>
          <w:szCs w:val="24"/>
          <w:lang w:eastAsia="ru-RU"/>
        </w:rPr>
        <w:t>s</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rehabilitation</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and</w:t>
      </w:r>
      <w:r w:rsidR="0001090B" w:rsidRPr="001B24DC">
        <w:rPr>
          <w:rFonts w:ascii="Times New Roman" w:eastAsia="Times New Roman" w:hAnsi="Times New Roman" w:cs="Times New Roman"/>
          <w:color w:val="222222"/>
          <w:sz w:val="24"/>
          <w:szCs w:val="24"/>
          <w:lang w:eastAsia="ru-RU"/>
        </w:rPr>
        <w:t xml:space="preserve"> </w:t>
      </w:r>
      <w:r w:rsidR="0001090B">
        <w:rPr>
          <w:rFonts w:ascii="Times New Roman" w:eastAsia="Times New Roman" w:hAnsi="Times New Roman" w:cs="Times New Roman"/>
          <w:color w:val="222222"/>
          <w:sz w:val="24"/>
          <w:szCs w:val="24"/>
          <w:lang w:eastAsia="ru-RU"/>
        </w:rPr>
        <w:t>reintegration</w:t>
      </w:r>
      <w:r w:rsidR="0001090B" w:rsidRPr="001B24DC">
        <w:rPr>
          <w:rFonts w:ascii="Times New Roman" w:eastAsia="Times New Roman" w:hAnsi="Times New Roman" w:cs="Times New Roman"/>
          <w:color w:val="222222"/>
          <w:sz w:val="24"/>
          <w:szCs w:val="24"/>
          <w:lang w:eastAsia="ru-RU"/>
        </w:rPr>
        <w:t xml:space="preserve">. </w:t>
      </w:r>
    </w:p>
    <w:p w:rsidR="0001090B" w:rsidRPr="00AC104C" w:rsidRDefault="0001090B" w:rsidP="00C209B5">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There</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is</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special</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law</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in</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Tajikistan</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aimed</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at</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protecti</w:t>
      </w:r>
      <w:r w:rsidR="00C209B5">
        <w:rPr>
          <w:rFonts w:ascii="Times New Roman" w:eastAsia="Times New Roman" w:hAnsi="Times New Roman" w:cs="Times New Roman"/>
          <w:color w:val="222222"/>
          <w:sz w:val="24"/>
          <w:szCs w:val="24"/>
          <w:lang w:eastAsia="ru-RU"/>
        </w:rPr>
        <w:t xml:space="preserve">ng </w:t>
      </w:r>
      <w:r>
        <w:rPr>
          <w:rFonts w:ascii="Times New Roman" w:eastAsia="Times New Roman" w:hAnsi="Times New Roman" w:cs="Times New Roman"/>
          <w:color w:val="222222"/>
          <w:sz w:val="24"/>
          <w:szCs w:val="24"/>
          <w:lang w:eastAsia="ru-RU"/>
        </w:rPr>
        <w:t>participants</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criminal</w:t>
      </w:r>
      <w:r w:rsidRPr="001B24D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proceedings, but, unfortunately the protection measures provided for by the law to a larger extent aimed at adult participants of the criminal proceedings and are not adapted for the protection of minor victims and witnesses of crimes considering minors’ best interest and needs. Reasons</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for</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review</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case</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in</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closed</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judicial</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proceedings</w:t>
      </w:r>
      <w:r w:rsidRPr="006F192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do not cover a category of cases with the participation of minor victims. The</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CCP</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RT</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lacks</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periods</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for interrogating minor victims and witnesses. Compulsory</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participation</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543350">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 defense counsel is foreseen only for the cases of minors, suspects, the accused or the prisoners at the bar. Minor</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victims</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do</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not</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belong</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to</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this</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category</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of</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persons</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and</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thus</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are</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not</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necessarily provided</w:t>
      </w:r>
      <w:r w:rsidRPr="00AC104C">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with a defense counsel</w:t>
      </w:r>
      <w:r w:rsidRPr="00AC104C">
        <w:rPr>
          <w:rFonts w:ascii="Times New Roman" w:eastAsia="Times New Roman" w:hAnsi="Times New Roman" w:cs="Times New Roman"/>
          <w:color w:val="222222"/>
          <w:sz w:val="24"/>
          <w:szCs w:val="24"/>
          <w:lang w:eastAsia="ru-RU"/>
        </w:rPr>
        <w:t xml:space="preserve">. </w:t>
      </w:r>
    </w:p>
    <w:p w:rsidR="0001090B" w:rsidRPr="00AC104C" w:rsidRDefault="0001090B" w:rsidP="0001090B">
      <w:pPr>
        <w:shd w:val="clear" w:color="auto" w:fill="FFFFFF"/>
        <w:spacing w:after="0" w:line="240" w:lineRule="auto"/>
        <w:jc w:val="both"/>
        <w:rPr>
          <w:rFonts w:ascii="Times New Roman" w:eastAsia="Times New Roman" w:hAnsi="Times New Roman" w:cs="Times New Roman"/>
          <w:b/>
          <w:color w:val="222222"/>
          <w:sz w:val="24"/>
          <w:szCs w:val="24"/>
          <w:lang w:eastAsia="ru-RU"/>
        </w:rPr>
      </w:pPr>
    </w:p>
    <w:p w:rsidR="0001090B" w:rsidRPr="002002E3" w:rsidRDefault="0001090B" w:rsidP="00C209B5">
      <w:pPr>
        <w:pStyle w:val="2"/>
        <w:spacing w:before="0" w:line="240" w:lineRule="auto"/>
        <w:ind w:firstLine="708"/>
        <w:jc w:val="both"/>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In</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March</w:t>
      </w:r>
      <w:r w:rsidRPr="00D9433C">
        <w:rPr>
          <w:rFonts w:ascii="Times New Roman" w:hAnsi="Times New Roman" w:cs="Times New Roman"/>
          <w:b w:val="0"/>
          <w:color w:val="auto"/>
          <w:sz w:val="24"/>
          <w:szCs w:val="24"/>
        </w:rPr>
        <w:t xml:space="preserve"> 2015 </w:t>
      </w:r>
      <w:r>
        <w:rPr>
          <w:rFonts w:ascii="Times New Roman" w:hAnsi="Times New Roman" w:cs="Times New Roman"/>
          <w:b w:val="0"/>
          <w:color w:val="auto"/>
          <w:sz w:val="24"/>
          <w:szCs w:val="24"/>
        </w:rPr>
        <w:t>the</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special</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Law</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of</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RT</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On</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the</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protection</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of</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child</w:t>
      </w:r>
      <w:r w:rsidRPr="00D9433C">
        <w:rPr>
          <w:rFonts w:ascii="Times New Roman" w:hAnsi="Times New Roman" w:cs="Times New Roman"/>
          <w:b w:val="0"/>
          <w:color w:val="auto"/>
          <w:sz w:val="24"/>
          <w:szCs w:val="24"/>
        </w:rPr>
        <w:t>’</w:t>
      </w:r>
      <w:r>
        <w:rPr>
          <w:rFonts w:ascii="Times New Roman" w:hAnsi="Times New Roman" w:cs="Times New Roman"/>
          <w:b w:val="0"/>
          <w:color w:val="auto"/>
          <w:sz w:val="24"/>
          <w:szCs w:val="24"/>
        </w:rPr>
        <w:t>s</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rights</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came</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into</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effect, however, the law does not contain prohibitions of corporal punishments, also it has other shortcomings. The</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national</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legislation</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continues</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to</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provide</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for</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joint</w:t>
      </w:r>
      <w:r w:rsidRPr="00D943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detention of adults and minors as well as solitary confinement of minors. There</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are</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still</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reports</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on</w:t>
      </w:r>
      <w:r w:rsidRPr="002002E3">
        <w:rPr>
          <w:rFonts w:ascii="Times New Roman" w:hAnsi="Times New Roman" w:cs="Times New Roman"/>
          <w:b w:val="0"/>
          <w:color w:val="auto"/>
          <w:sz w:val="24"/>
          <w:szCs w:val="24"/>
        </w:rPr>
        <w:t xml:space="preserve"> </w:t>
      </w:r>
      <w:r w:rsidR="00C209B5">
        <w:rPr>
          <w:rFonts w:ascii="Times New Roman" w:hAnsi="Times New Roman" w:cs="Times New Roman"/>
          <w:b w:val="0"/>
          <w:color w:val="auto"/>
          <w:sz w:val="24"/>
          <w:szCs w:val="24"/>
        </w:rPr>
        <w:t xml:space="preserve">the use </w:t>
      </w:r>
      <w:r>
        <w:rPr>
          <w:rFonts w:ascii="Times New Roman" w:hAnsi="Times New Roman" w:cs="Times New Roman"/>
          <w:b w:val="0"/>
          <w:color w:val="auto"/>
          <w:sz w:val="24"/>
          <w:szCs w:val="24"/>
        </w:rPr>
        <w:t>torture</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and</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cruel</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treatment</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of</w:t>
      </w:r>
      <w:r w:rsidRPr="002002E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minors, including corporal punishments</w:t>
      </w:r>
      <w:r w:rsidRPr="002002E3">
        <w:rPr>
          <w:rFonts w:ascii="Times New Roman" w:hAnsi="Times New Roman" w:cs="Times New Roman"/>
          <w:b w:val="0"/>
          <w:color w:val="auto"/>
          <w:sz w:val="24"/>
          <w:szCs w:val="24"/>
        </w:rPr>
        <w:t>.</w:t>
      </w:r>
      <w:r w:rsidRPr="0031749C">
        <w:rPr>
          <w:rStyle w:val="a5"/>
          <w:rFonts w:ascii="Times New Roman" w:hAnsi="Times New Roman" w:cs="Times New Roman"/>
          <w:b w:val="0"/>
          <w:color w:val="auto"/>
          <w:sz w:val="24"/>
          <w:szCs w:val="24"/>
        </w:rPr>
        <w:footnoteReference w:id="30"/>
      </w:r>
    </w:p>
    <w:p w:rsidR="0001090B" w:rsidRPr="002002E3" w:rsidRDefault="0001090B" w:rsidP="0001090B">
      <w:pPr>
        <w:shd w:val="clear" w:color="auto" w:fill="FFFFFF"/>
        <w:spacing w:after="0" w:line="240" w:lineRule="auto"/>
        <w:jc w:val="both"/>
        <w:rPr>
          <w:rFonts w:ascii="Times New Roman" w:eastAsia="Times New Roman" w:hAnsi="Times New Roman" w:cs="Times New Roman"/>
          <w:b/>
          <w:color w:val="222222"/>
          <w:sz w:val="24"/>
          <w:szCs w:val="24"/>
          <w:highlight w:val="yellow"/>
          <w:lang w:eastAsia="ru-RU"/>
        </w:rPr>
      </w:pPr>
    </w:p>
    <w:p w:rsidR="0001090B" w:rsidRPr="00364DA9" w:rsidRDefault="0001090B" w:rsidP="0001090B">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Questions</w:t>
      </w:r>
      <w:r w:rsidRPr="00364DA9">
        <w:rPr>
          <w:rFonts w:ascii="Times New Roman" w:eastAsia="Times New Roman" w:hAnsi="Times New Roman" w:cs="Times New Roman"/>
          <w:b/>
          <w:color w:val="222222"/>
          <w:sz w:val="24"/>
          <w:szCs w:val="24"/>
          <w:lang w:eastAsia="ru-RU"/>
        </w:rPr>
        <w:t>:</w:t>
      </w:r>
    </w:p>
    <w:p w:rsidR="0001090B" w:rsidRPr="00A873F9" w:rsidRDefault="0001090B" w:rsidP="00C209B5">
      <w:pPr>
        <w:pStyle w:val="a6"/>
        <w:numPr>
          <w:ilvl w:val="0"/>
          <w:numId w:val="15"/>
        </w:num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Kindly</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inform</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does</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the</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state</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have</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plan</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to</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conduct</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reform</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that</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would</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 xml:space="preserve">meet the requirements of articles </w:t>
      </w:r>
      <w:r w:rsidRPr="002002E3">
        <w:rPr>
          <w:rFonts w:ascii="Times New Roman" w:eastAsia="Times New Roman" w:hAnsi="Times New Roman" w:cs="Times New Roman"/>
          <w:b/>
          <w:color w:val="222222"/>
          <w:sz w:val="24"/>
          <w:szCs w:val="24"/>
          <w:lang w:eastAsia="ru-RU"/>
        </w:rPr>
        <w:t xml:space="preserve">37, 39 </w:t>
      </w:r>
      <w:r>
        <w:rPr>
          <w:rFonts w:ascii="Times New Roman" w:eastAsia="Times New Roman" w:hAnsi="Times New Roman" w:cs="Times New Roman"/>
          <w:b/>
          <w:color w:val="222222"/>
          <w:sz w:val="24"/>
          <w:szCs w:val="24"/>
          <w:lang w:eastAsia="ru-RU"/>
        </w:rPr>
        <w:t xml:space="preserve">and </w:t>
      </w:r>
      <w:r w:rsidRPr="002002E3">
        <w:rPr>
          <w:rFonts w:ascii="Times New Roman" w:eastAsia="Times New Roman" w:hAnsi="Times New Roman" w:cs="Times New Roman"/>
          <w:b/>
          <w:color w:val="222222"/>
          <w:sz w:val="24"/>
          <w:szCs w:val="24"/>
          <w:lang w:eastAsia="ru-RU"/>
        </w:rPr>
        <w:t xml:space="preserve">40 </w:t>
      </w:r>
      <w:r>
        <w:rPr>
          <w:rFonts w:ascii="Times New Roman" w:eastAsia="Times New Roman" w:hAnsi="Times New Roman" w:cs="Times New Roman"/>
          <w:b/>
          <w:color w:val="222222"/>
          <w:sz w:val="24"/>
          <w:szCs w:val="24"/>
          <w:lang w:eastAsia="ru-RU"/>
        </w:rPr>
        <w:t>of the Convention on Child Rights</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If yes, in what areas is it planned to conduct the reform and what are the deadlines</w:t>
      </w:r>
      <w:r w:rsidRPr="002002E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What</w:t>
      </w:r>
      <w:r w:rsidRPr="00AD16D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agency</w:t>
      </w:r>
      <w:r w:rsidRPr="00AD16D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will</w:t>
      </w:r>
      <w:r w:rsidRPr="00AD16D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coordinate</w:t>
      </w:r>
      <w:r w:rsidRPr="00AD16D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this</w:t>
      </w:r>
      <w:r w:rsidRPr="00AD16D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issue</w:t>
      </w:r>
      <w:r w:rsidRPr="00AD16D3">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Will</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there</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be</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separate</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system</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which</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will</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include</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such</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specialists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separate</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judges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prosecutors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investigators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lawyers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and</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other</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specialists</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to</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work</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with</w:t>
      </w:r>
      <w:r w:rsidRPr="00A873F9">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children</w:t>
      </w:r>
      <w:r w:rsidRPr="00A873F9">
        <w:rPr>
          <w:rFonts w:ascii="Times New Roman" w:eastAsia="Times New Roman" w:hAnsi="Times New Roman" w:cs="Times New Roman"/>
          <w:b/>
          <w:color w:val="222222"/>
          <w:sz w:val="24"/>
          <w:szCs w:val="24"/>
          <w:lang w:eastAsia="ru-RU"/>
        </w:rPr>
        <w:t>?</w:t>
      </w:r>
    </w:p>
    <w:p w:rsidR="0001090B" w:rsidRPr="00A873F9" w:rsidRDefault="0001090B" w:rsidP="0001090B">
      <w:pPr>
        <w:pStyle w:val="a6"/>
        <w:numPr>
          <w:ilvl w:val="0"/>
          <w:numId w:val="15"/>
        </w:num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Does the state have a plan to review the legislation in accordance with which the child can be deprived of liberty (arrested) only based on acts incriminated to him</w:t>
      </w:r>
      <w:r>
        <w:rPr>
          <w:rFonts w:ascii="Times New Roman" w:eastAsia="Times New Roman" w:hAnsi="Times New Roman" w:cs="Times New Roman"/>
          <w:b/>
          <w:color w:val="222222"/>
          <w:sz w:val="24"/>
          <w:szCs w:val="24"/>
          <w:lang w:eastAsia="ru-RU" w:bidi="fa-IR"/>
        </w:rPr>
        <w:t xml:space="preserve">, when </w:t>
      </w:r>
      <w:r>
        <w:rPr>
          <w:rFonts w:ascii="Times New Roman" w:eastAsia="Times New Roman" w:hAnsi="Times New Roman" w:cs="Times New Roman"/>
          <w:b/>
          <w:color w:val="222222"/>
          <w:sz w:val="24"/>
          <w:szCs w:val="24"/>
          <w:lang w:eastAsia="ru-RU"/>
        </w:rPr>
        <w:t>his guilt has not been proved in the court yet</w:t>
      </w:r>
      <w:r w:rsidRPr="00A873F9">
        <w:rPr>
          <w:rFonts w:ascii="Times New Roman" w:eastAsia="Times New Roman" w:hAnsi="Times New Roman" w:cs="Times New Roman"/>
          <w:b/>
          <w:color w:val="222222"/>
          <w:sz w:val="24"/>
          <w:szCs w:val="24"/>
          <w:lang w:eastAsia="ru-RU"/>
        </w:rPr>
        <w:t xml:space="preserve">? </w:t>
      </w:r>
    </w:p>
    <w:p w:rsidR="0001090B" w:rsidRPr="003344B2" w:rsidRDefault="0001090B" w:rsidP="0001090B">
      <w:pPr>
        <w:pStyle w:val="a6"/>
        <w:numPr>
          <w:ilvl w:val="0"/>
          <w:numId w:val="15"/>
        </w:num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What</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steps</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does</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the</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state</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plan</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to</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take</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with</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regard</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to</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children</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victims</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and</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witnesses</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of</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crimes</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taking</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into</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account</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that</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the</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main</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guarantees</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of</w:t>
      </w:r>
      <w:r w:rsidRPr="003344B2">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protection, such as legal protection, social protection (social services: medical, psychological and social with the purpose of rehabilitating the child) are not embodied in the legislation</w:t>
      </w:r>
      <w:r w:rsidRPr="003344B2">
        <w:rPr>
          <w:rFonts w:ascii="Times New Roman" w:eastAsia="Times New Roman" w:hAnsi="Times New Roman" w:cs="Times New Roman"/>
          <w:b/>
          <w:color w:val="222222"/>
          <w:sz w:val="24"/>
          <w:szCs w:val="24"/>
          <w:lang w:eastAsia="ru-RU"/>
        </w:rPr>
        <w:t xml:space="preserve">? </w:t>
      </w:r>
    </w:p>
    <w:p w:rsidR="0001090B" w:rsidRPr="003344B2" w:rsidRDefault="0001090B" w:rsidP="0001090B">
      <w:pPr>
        <w:spacing w:after="0" w:line="240" w:lineRule="auto"/>
        <w:jc w:val="both"/>
        <w:rPr>
          <w:rFonts w:ascii="Times New Roman" w:hAnsi="Times New Roman" w:cs="Times New Roman"/>
          <w:b/>
          <w:sz w:val="24"/>
          <w:szCs w:val="24"/>
        </w:rPr>
      </w:pPr>
    </w:p>
    <w:p w:rsidR="0001090B" w:rsidRPr="003344B2" w:rsidRDefault="0001090B" w:rsidP="00C209B5">
      <w:pPr>
        <w:spacing w:after="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RIGHTS OF ETHNIC MINORITIES </w:t>
      </w:r>
      <w:r w:rsidRPr="003344B2">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ARTICLE </w:t>
      </w:r>
      <w:r w:rsidRPr="003344B2">
        <w:rPr>
          <w:rFonts w:ascii="Times New Roman" w:hAnsi="Times New Roman" w:cs="Times New Roman"/>
          <w:b/>
          <w:color w:val="0070C0"/>
          <w:sz w:val="24"/>
          <w:szCs w:val="24"/>
        </w:rPr>
        <w:t xml:space="preserve">27 </w:t>
      </w:r>
      <w:r>
        <w:rPr>
          <w:rFonts w:ascii="Times New Roman" w:hAnsi="Times New Roman" w:cs="Times New Roman"/>
          <w:b/>
          <w:color w:val="0070C0"/>
          <w:sz w:val="24"/>
          <w:szCs w:val="24"/>
        </w:rPr>
        <w:t>OF ICCPR</w:t>
      </w:r>
      <w:r w:rsidRPr="003344B2">
        <w:rPr>
          <w:rFonts w:ascii="Times New Roman" w:hAnsi="Times New Roman" w:cs="Times New Roman"/>
          <w:b/>
          <w:color w:val="0070C0"/>
          <w:sz w:val="24"/>
          <w:szCs w:val="24"/>
        </w:rPr>
        <w:t xml:space="preserve">) </w:t>
      </w:r>
    </w:p>
    <w:p w:rsidR="0001090B" w:rsidRPr="00AD16D3" w:rsidRDefault="0001090B" w:rsidP="0001090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According</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Tajik</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legislation</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nations</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3344B2">
        <w:rPr>
          <w:rFonts w:ascii="Times New Roman" w:hAnsi="Times New Roman" w:cs="Times New Roman"/>
          <w:color w:val="000000"/>
          <w:sz w:val="24"/>
          <w:szCs w:val="24"/>
        </w:rPr>
        <w:t xml:space="preserve"> </w:t>
      </w:r>
      <w:r>
        <w:rPr>
          <w:rFonts w:ascii="Times New Roman" w:hAnsi="Times New Roman" w:cs="Times New Roman"/>
          <w:color w:val="000000"/>
          <w:sz w:val="24"/>
          <w:szCs w:val="24"/>
          <w:lang w:bidi="fa-IR"/>
        </w:rPr>
        <w:t>people</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living</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in</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the</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country</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can</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freely</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speak</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their</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native</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language</w:t>
      </w:r>
      <w:r w:rsidRPr="003344B2">
        <w:rPr>
          <w:rFonts w:ascii="Times New Roman" w:hAnsi="Times New Roman" w:cs="Times New Roman"/>
          <w:color w:val="000000"/>
          <w:sz w:val="24"/>
          <w:szCs w:val="24"/>
          <w:lang w:bidi="fa-IR"/>
        </w:rPr>
        <w:t xml:space="preserve">, </w:t>
      </w:r>
      <w:r>
        <w:rPr>
          <w:rFonts w:ascii="Times New Roman" w:hAnsi="Times New Roman" w:cs="Times New Roman"/>
          <w:color w:val="000000"/>
          <w:sz w:val="24"/>
          <w:szCs w:val="24"/>
          <w:lang w:bidi="fa-IR"/>
        </w:rPr>
        <w:t xml:space="preserve">preserve their </w:t>
      </w:r>
      <w:r>
        <w:rPr>
          <w:rFonts w:ascii="Times New Roman" w:hAnsi="Times New Roman" w:cs="Times New Roman"/>
          <w:color w:val="000000"/>
          <w:sz w:val="24"/>
          <w:szCs w:val="24"/>
        </w:rPr>
        <w:t xml:space="preserve">identity and develop their national culture, receive education in their native language etc. </w:t>
      </w:r>
    </w:p>
    <w:p w:rsidR="0001090B" w:rsidRPr="00A07345" w:rsidRDefault="0001090B" w:rsidP="000109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In</w:t>
      </w:r>
      <w:r w:rsidRPr="00A07345">
        <w:rPr>
          <w:rFonts w:ascii="Times New Roman" w:hAnsi="Times New Roman" w:cs="Times New Roman"/>
          <w:sz w:val="24"/>
          <w:szCs w:val="24"/>
        </w:rPr>
        <w:t xml:space="preserve"> </w:t>
      </w:r>
      <w:r>
        <w:rPr>
          <w:rFonts w:ascii="Times New Roman" w:hAnsi="Times New Roman" w:cs="Times New Roman"/>
          <w:sz w:val="24"/>
          <w:szCs w:val="24"/>
        </w:rPr>
        <w:t>accordance</w:t>
      </w:r>
      <w:r w:rsidRPr="00A07345">
        <w:rPr>
          <w:rFonts w:ascii="Times New Roman" w:hAnsi="Times New Roman" w:cs="Times New Roman"/>
          <w:sz w:val="24"/>
          <w:szCs w:val="24"/>
        </w:rPr>
        <w:t xml:space="preserve"> </w:t>
      </w:r>
      <w:r>
        <w:rPr>
          <w:rFonts w:ascii="Times New Roman" w:hAnsi="Times New Roman" w:cs="Times New Roman"/>
          <w:sz w:val="24"/>
          <w:szCs w:val="24"/>
        </w:rPr>
        <w:t>with</w:t>
      </w:r>
      <w:r w:rsidRPr="00A07345">
        <w:rPr>
          <w:rFonts w:ascii="Times New Roman" w:hAnsi="Times New Roman" w:cs="Times New Roman"/>
          <w:sz w:val="24"/>
          <w:szCs w:val="24"/>
        </w:rPr>
        <w:t xml:space="preserve"> </w:t>
      </w:r>
      <w:r>
        <w:rPr>
          <w:rFonts w:ascii="Times New Roman" w:hAnsi="Times New Roman" w:cs="Times New Roman"/>
          <w:sz w:val="24"/>
          <w:szCs w:val="24"/>
        </w:rPr>
        <w:t>the</w:t>
      </w:r>
      <w:r w:rsidRPr="00A07345">
        <w:rPr>
          <w:rFonts w:ascii="Times New Roman" w:hAnsi="Times New Roman" w:cs="Times New Roman"/>
          <w:sz w:val="24"/>
          <w:szCs w:val="24"/>
        </w:rPr>
        <w:t xml:space="preserve"> </w:t>
      </w:r>
      <w:r>
        <w:rPr>
          <w:rFonts w:ascii="Times New Roman" w:hAnsi="Times New Roman" w:cs="Times New Roman"/>
          <w:sz w:val="24"/>
          <w:szCs w:val="24"/>
        </w:rPr>
        <w:t>census</w:t>
      </w:r>
      <w:r w:rsidRPr="00A07345">
        <w:rPr>
          <w:rFonts w:ascii="Times New Roman" w:hAnsi="Times New Roman" w:cs="Times New Roman"/>
          <w:sz w:val="24"/>
          <w:szCs w:val="24"/>
        </w:rPr>
        <w:t xml:space="preserve"> </w:t>
      </w:r>
      <w:r>
        <w:rPr>
          <w:rFonts w:ascii="Times New Roman" w:hAnsi="Times New Roman" w:cs="Times New Roman"/>
          <w:sz w:val="24"/>
          <w:szCs w:val="24"/>
        </w:rPr>
        <w:t>data</w:t>
      </w:r>
      <w:r w:rsidRPr="00A07345">
        <w:rPr>
          <w:rFonts w:ascii="Times New Roman" w:hAnsi="Times New Roman" w:cs="Times New Roman"/>
          <w:sz w:val="24"/>
          <w:szCs w:val="24"/>
        </w:rPr>
        <w:t xml:space="preserve"> </w:t>
      </w:r>
      <w:r>
        <w:rPr>
          <w:rFonts w:ascii="Times New Roman" w:hAnsi="Times New Roman" w:cs="Times New Roman"/>
          <w:sz w:val="24"/>
          <w:szCs w:val="24"/>
        </w:rPr>
        <w:t>of</w:t>
      </w:r>
      <w:r w:rsidRPr="00A07345">
        <w:rPr>
          <w:rFonts w:ascii="Times New Roman" w:hAnsi="Times New Roman" w:cs="Times New Roman"/>
          <w:sz w:val="24"/>
          <w:szCs w:val="24"/>
        </w:rPr>
        <w:t xml:space="preserve"> 2010 </w:t>
      </w:r>
      <w:r>
        <w:rPr>
          <w:rFonts w:ascii="Times New Roman" w:hAnsi="Times New Roman" w:cs="Times New Roman"/>
          <w:sz w:val="24"/>
          <w:szCs w:val="24"/>
        </w:rPr>
        <w:t>the</w:t>
      </w:r>
      <w:r w:rsidRPr="00A07345">
        <w:rPr>
          <w:rFonts w:ascii="Times New Roman" w:hAnsi="Times New Roman" w:cs="Times New Roman"/>
          <w:sz w:val="24"/>
          <w:szCs w:val="24"/>
        </w:rPr>
        <w:t xml:space="preserve"> </w:t>
      </w:r>
      <w:r>
        <w:rPr>
          <w:rFonts w:ascii="Times New Roman" w:hAnsi="Times New Roman" w:cs="Times New Roman"/>
          <w:sz w:val="24"/>
          <w:szCs w:val="24"/>
        </w:rPr>
        <w:t>population</w:t>
      </w:r>
      <w:r w:rsidRPr="00A07345">
        <w:rPr>
          <w:rFonts w:ascii="Times New Roman" w:hAnsi="Times New Roman" w:cs="Times New Roman"/>
          <w:sz w:val="24"/>
          <w:szCs w:val="24"/>
        </w:rPr>
        <w:t xml:space="preserve"> </w:t>
      </w:r>
      <w:r>
        <w:rPr>
          <w:rFonts w:ascii="Times New Roman" w:hAnsi="Times New Roman" w:cs="Times New Roman"/>
          <w:sz w:val="24"/>
          <w:szCs w:val="24"/>
        </w:rPr>
        <w:t>of</w:t>
      </w:r>
      <w:r w:rsidRPr="00A07345">
        <w:rPr>
          <w:rFonts w:ascii="Times New Roman" w:hAnsi="Times New Roman" w:cs="Times New Roman"/>
          <w:sz w:val="24"/>
          <w:szCs w:val="24"/>
        </w:rPr>
        <w:t xml:space="preserve"> </w:t>
      </w:r>
      <w:r>
        <w:rPr>
          <w:rFonts w:ascii="Times New Roman" w:hAnsi="Times New Roman" w:cs="Times New Roman"/>
          <w:sz w:val="24"/>
          <w:szCs w:val="24"/>
        </w:rPr>
        <w:t>Tajikistan</w:t>
      </w:r>
      <w:r w:rsidRPr="00A07345">
        <w:rPr>
          <w:rFonts w:ascii="Times New Roman" w:hAnsi="Times New Roman" w:cs="Times New Roman"/>
          <w:sz w:val="24"/>
          <w:szCs w:val="24"/>
        </w:rPr>
        <w:t xml:space="preserve"> </w:t>
      </w:r>
      <w:r>
        <w:rPr>
          <w:rFonts w:ascii="Times New Roman" w:hAnsi="Times New Roman" w:cs="Times New Roman"/>
          <w:sz w:val="24"/>
          <w:szCs w:val="24"/>
        </w:rPr>
        <w:t>was</w:t>
      </w:r>
      <w:r w:rsidRPr="00A07345">
        <w:rPr>
          <w:rFonts w:ascii="Times New Roman" w:hAnsi="Times New Roman" w:cs="Times New Roman"/>
          <w:sz w:val="24"/>
          <w:szCs w:val="24"/>
        </w:rPr>
        <w:t xml:space="preserve"> 7,564,502 </w:t>
      </w:r>
      <w:r>
        <w:rPr>
          <w:rFonts w:ascii="Times New Roman" w:hAnsi="Times New Roman" w:cs="Times New Roman"/>
          <w:sz w:val="24"/>
          <w:szCs w:val="24"/>
        </w:rPr>
        <w:t>of</w:t>
      </w:r>
      <w:r w:rsidRPr="00A07345">
        <w:rPr>
          <w:rFonts w:ascii="Times New Roman" w:hAnsi="Times New Roman" w:cs="Times New Roman"/>
          <w:sz w:val="24"/>
          <w:szCs w:val="24"/>
        </w:rPr>
        <w:t xml:space="preserve"> </w:t>
      </w:r>
      <w:r>
        <w:rPr>
          <w:rFonts w:ascii="Times New Roman" w:hAnsi="Times New Roman" w:cs="Times New Roman"/>
          <w:sz w:val="24"/>
          <w:szCs w:val="24"/>
        </w:rPr>
        <w:t>which</w:t>
      </w:r>
      <w:r w:rsidRPr="00A07345">
        <w:rPr>
          <w:rFonts w:ascii="Times New Roman" w:hAnsi="Times New Roman" w:cs="Times New Roman"/>
          <w:sz w:val="24"/>
          <w:szCs w:val="24"/>
        </w:rPr>
        <w:t xml:space="preserve"> 84.3% </w:t>
      </w:r>
      <w:r>
        <w:rPr>
          <w:rFonts w:ascii="Times New Roman" w:hAnsi="Times New Roman" w:cs="Times New Roman"/>
          <w:sz w:val="24"/>
          <w:szCs w:val="24"/>
        </w:rPr>
        <w:t>were</w:t>
      </w:r>
      <w:r w:rsidRPr="00A07345">
        <w:rPr>
          <w:rFonts w:ascii="Times New Roman" w:hAnsi="Times New Roman" w:cs="Times New Roman"/>
          <w:sz w:val="24"/>
          <w:szCs w:val="24"/>
        </w:rPr>
        <w:t xml:space="preserve"> </w:t>
      </w:r>
      <w:r>
        <w:rPr>
          <w:rFonts w:ascii="Times New Roman" w:hAnsi="Times New Roman" w:cs="Times New Roman"/>
          <w:sz w:val="24"/>
          <w:szCs w:val="24"/>
        </w:rPr>
        <w:t>Tajiks</w:t>
      </w:r>
      <w:r w:rsidRPr="00A07345">
        <w:rPr>
          <w:rFonts w:ascii="Times New Roman" w:hAnsi="Times New Roman" w:cs="Times New Roman"/>
          <w:sz w:val="24"/>
          <w:szCs w:val="24"/>
        </w:rPr>
        <w:t xml:space="preserve"> </w:t>
      </w:r>
      <w:r>
        <w:rPr>
          <w:rFonts w:ascii="Times New Roman" w:hAnsi="Times New Roman" w:cs="Times New Roman"/>
          <w:sz w:val="24"/>
          <w:szCs w:val="24"/>
        </w:rPr>
        <w:t>and</w:t>
      </w:r>
      <w:r w:rsidRPr="00A07345">
        <w:rPr>
          <w:rFonts w:ascii="Times New Roman" w:hAnsi="Times New Roman" w:cs="Times New Roman"/>
          <w:sz w:val="24"/>
          <w:szCs w:val="24"/>
        </w:rPr>
        <w:t xml:space="preserve"> 15.7%</w:t>
      </w:r>
      <w:r w:rsidRPr="00A07345">
        <w:rPr>
          <w:rStyle w:val="a5"/>
          <w:rFonts w:ascii="Times New Roman" w:hAnsi="Times New Roman" w:cs="Times New Roman"/>
          <w:sz w:val="24"/>
          <w:szCs w:val="24"/>
        </w:rPr>
        <w:t xml:space="preserve"> </w:t>
      </w:r>
      <w:r>
        <w:rPr>
          <w:rFonts w:ascii="Times New Roman" w:hAnsi="Times New Roman" w:cs="Times New Roman"/>
          <w:sz w:val="24"/>
          <w:szCs w:val="24"/>
        </w:rPr>
        <w:t>were other</w:t>
      </w:r>
      <w:r w:rsidRPr="00A07345">
        <w:rPr>
          <w:rFonts w:ascii="Times New Roman" w:hAnsi="Times New Roman" w:cs="Times New Roman"/>
          <w:sz w:val="24"/>
          <w:szCs w:val="24"/>
        </w:rPr>
        <w:t xml:space="preserve"> </w:t>
      </w:r>
      <w:r>
        <w:rPr>
          <w:rFonts w:ascii="Times New Roman" w:hAnsi="Times New Roman" w:cs="Times New Roman"/>
          <w:sz w:val="24"/>
          <w:szCs w:val="24"/>
        </w:rPr>
        <w:t>nationalities</w:t>
      </w:r>
      <w:r w:rsidRPr="00A07345">
        <w:rPr>
          <w:rFonts w:ascii="Times New Roman" w:hAnsi="Times New Roman" w:cs="Times New Roman"/>
          <w:sz w:val="24"/>
          <w:szCs w:val="24"/>
        </w:rPr>
        <w:t>.</w:t>
      </w:r>
      <w:r w:rsidRPr="00110F50">
        <w:rPr>
          <w:rStyle w:val="a5"/>
          <w:rFonts w:ascii="Times New Roman" w:hAnsi="Times New Roman" w:cs="Times New Roman"/>
          <w:sz w:val="24"/>
          <w:szCs w:val="24"/>
        </w:rPr>
        <w:footnoteReference w:id="31"/>
      </w:r>
      <w:r w:rsidRPr="00A07345">
        <w:rPr>
          <w:rFonts w:ascii="Times New Roman" w:hAnsi="Times New Roman" w:cs="Times New Roman"/>
          <w:sz w:val="24"/>
          <w:szCs w:val="24"/>
        </w:rPr>
        <w:t xml:space="preserve"> </w:t>
      </w:r>
    </w:p>
    <w:p w:rsidR="0001090B" w:rsidRPr="00AD16D3" w:rsidRDefault="00C209B5" w:rsidP="00C209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Ethnic </w:t>
      </w:r>
      <w:r w:rsidR="0001090B">
        <w:rPr>
          <w:rFonts w:ascii="Times New Roman" w:hAnsi="Times New Roman" w:cs="Times New Roman"/>
          <w:sz w:val="24"/>
          <w:szCs w:val="24"/>
        </w:rPr>
        <w:t>minorities</w:t>
      </w:r>
      <w:r w:rsidR="0001090B" w:rsidRPr="00650731">
        <w:rPr>
          <w:rFonts w:ascii="Times New Roman" w:hAnsi="Times New Roman" w:cs="Times New Roman"/>
          <w:sz w:val="24"/>
          <w:szCs w:val="24"/>
        </w:rPr>
        <w:t xml:space="preserve"> </w:t>
      </w:r>
      <w:r w:rsidR="0001090B">
        <w:rPr>
          <w:rFonts w:ascii="Times New Roman" w:hAnsi="Times New Roman" w:cs="Times New Roman"/>
          <w:sz w:val="24"/>
          <w:szCs w:val="24"/>
        </w:rPr>
        <w:t>in</w:t>
      </w:r>
      <w:r w:rsidR="0001090B" w:rsidRPr="00650731">
        <w:rPr>
          <w:rFonts w:ascii="Times New Roman" w:hAnsi="Times New Roman" w:cs="Times New Roman"/>
          <w:sz w:val="24"/>
          <w:szCs w:val="24"/>
        </w:rPr>
        <w:t xml:space="preserve"> </w:t>
      </w:r>
      <w:r w:rsidR="0001090B">
        <w:rPr>
          <w:rFonts w:ascii="Times New Roman" w:hAnsi="Times New Roman" w:cs="Times New Roman"/>
          <w:sz w:val="24"/>
          <w:szCs w:val="24"/>
        </w:rPr>
        <w:t>Tajikistan</w:t>
      </w:r>
      <w:r w:rsidR="0001090B" w:rsidRPr="00650731">
        <w:rPr>
          <w:rFonts w:ascii="Times New Roman" w:hAnsi="Times New Roman" w:cs="Times New Roman"/>
          <w:sz w:val="24"/>
          <w:szCs w:val="24"/>
        </w:rPr>
        <w:t xml:space="preserve"> </w:t>
      </w:r>
      <w:r w:rsidR="0001090B">
        <w:rPr>
          <w:rFonts w:ascii="Times New Roman" w:hAnsi="Times New Roman" w:cs="Times New Roman"/>
          <w:sz w:val="24"/>
          <w:szCs w:val="24"/>
        </w:rPr>
        <w:t>predominantly</w:t>
      </w:r>
      <w:r w:rsidR="0001090B" w:rsidRPr="00650731">
        <w:rPr>
          <w:rFonts w:ascii="Times New Roman" w:hAnsi="Times New Roman" w:cs="Times New Roman"/>
          <w:sz w:val="24"/>
          <w:szCs w:val="24"/>
        </w:rPr>
        <w:t xml:space="preserve"> </w:t>
      </w:r>
      <w:r w:rsidR="0001090B">
        <w:rPr>
          <w:rFonts w:ascii="Times New Roman" w:hAnsi="Times New Roman" w:cs="Times New Roman"/>
          <w:sz w:val="24"/>
          <w:szCs w:val="24"/>
        </w:rPr>
        <w:t>live</w:t>
      </w:r>
      <w:r w:rsidR="0001090B" w:rsidRPr="00650731">
        <w:rPr>
          <w:rFonts w:ascii="Times New Roman" w:hAnsi="Times New Roman" w:cs="Times New Roman"/>
          <w:sz w:val="24"/>
          <w:szCs w:val="24"/>
        </w:rPr>
        <w:t xml:space="preserve"> </w:t>
      </w:r>
      <w:r w:rsidR="0001090B">
        <w:rPr>
          <w:rFonts w:ascii="Times New Roman" w:hAnsi="Times New Roman" w:cs="Times New Roman"/>
          <w:sz w:val="24"/>
          <w:szCs w:val="24"/>
        </w:rPr>
        <w:t>densely in certain regions or locations</w:t>
      </w:r>
      <w:r w:rsidR="0001090B" w:rsidRPr="00650731">
        <w:rPr>
          <w:rFonts w:ascii="Times New Roman" w:hAnsi="Times New Roman" w:cs="Times New Roman"/>
          <w:sz w:val="24"/>
          <w:szCs w:val="24"/>
        </w:rPr>
        <w:t xml:space="preserve">. </w:t>
      </w:r>
      <w:r w:rsidR="0001090B">
        <w:rPr>
          <w:rFonts w:ascii="Times New Roman" w:hAnsi="Times New Roman" w:cs="Times New Roman"/>
          <w:sz w:val="24"/>
          <w:szCs w:val="24"/>
        </w:rPr>
        <w:t>However</w:t>
      </w:r>
      <w:r w:rsidR="0001090B" w:rsidRPr="004520AC">
        <w:rPr>
          <w:rFonts w:ascii="Times New Roman" w:hAnsi="Times New Roman" w:cs="Times New Roman"/>
          <w:sz w:val="24"/>
          <w:szCs w:val="24"/>
        </w:rPr>
        <w:t xml:space="preserve">, </w:t>
      </w:r>
      <w:r w:rsidR="0001090B">
        <w:rPr>
          <w:rFonts w:ascii="Times New Roman" w:hAnsi="Times New Roman" w:cs="Times New Roman"/>
          <w:sz w:val="24"/>
          <w:szCs w:val="24"/>
        </w:rPr>
        <w:t>there is no official</w:t>
      </w:r>
      <w:r w:rsidR="0001090B" w:rsidRPr="004520AC">
        <w:rPr>
          <w:rFonts w:ascii="Times New Roman" w:hAnsi="Times New Roman" w:cs="Times New Roman"/>
          <w:sz w:val="24"/>
          <w:szCs w:val="24"/>
        </w:rPr>
        <w:t xml:space="preserve"> </w:t>
      </w:r>
      <w:r w:rsidR="0001090B">
        <w:rPr>
          <w:rFonts w:ascii="Times New Roman" w:hAnsi="Times New Roman" w:cs="Times New Roman"/>
          <w:sz w:val="24"/>
          <w:szCs w:val="24"/>
        </w:rPr>
        <w:t>statistics</w:t>
      </w:r>
      <w:r w:rsidR="0001090B" w:rsidRPr="004520AC">
        <w:rPr>
          <w:rFonts w:ascii="Times New Roman" w:hAnsi="Times New Roman" w:cs="Times New Roman"/>
          <w:sz w:val="24"/>
          <w:szCs w:val="24"/>
        </w:rPr>
        <w:t xml:space="preserve"> </w:t>
      </w:r>
      <w:r w:rsidR="0001090B">
        <w:rPr>
          <w:rFonts w:ascii="Times New Roman" w:hAnsi="Times New Roman" w:cs="Times New Roman"/>
          <w:sz w:val="24"/>
          <w:szCs w:val="24"/>
        </w:rPr>
        <w:t xml:space="preserve">about the representation of </w:t>
      </w:r>
      <w:r>
        <w:rPr>
          <w:rFonts w:ascii="Times New Roman" w:hAnsi="Times New Roman" w:cs="Times New Roman"/>
          <w:sz w:val="24"/>
          <w:szCs w:val="24"/>
        </w:rPr>
        <w:t xml:space="preserve">ethnic </w:t>
      </w:r>
      <w:r w:rsidR="0001090B">
        <w:rPr>
          <w:rFonts w:ascii="Times New Roman" w:hAnsi="Times New Roman" w:cs="Times New Roman"/>
          <w:sz w:val="24"/>
          <w:szCs w:val="24"/>
        </w:rPr>
        <w:t xml:space="preserve">minorities in the areas of compact residence in specific district or towns </w:t>
      </w:r>
      <w:r w:rsidR="0001090B" w:rsidRPr="008F5D5D">
        <w:rPr>
          <w:rFonts w:ascii="Times New Roman" w:hAnsi="Times New Roman" w:cs="Times New Roman"/>
          <w:sz w:val="24"/>
          <w:szCs w:val="24"/>
        </w:rPr>
        <w:t>(</w:t>
      </w:r>
      <w:r w:rsidR="0001090B">
        <w:rPr>
          <w:rFonts w:ascii="Times New Roman" w:hAnsi="Times New Roman" w:cs="Times New Roman"/>
          <w:sz w:val="24"/>
          <w:szCs w:val="24"/>
        </w:rPr>
        <w:t xml:space="preserve">for example, in </w:t>
      </w:r>
      <w:proofErr w:type="spellStart"/>
      <w:r w:rsidR="0001090B">
        <w:rPr>
          <w:rFonts w:ascii="Times New Roman" w:hAnsi="Times New Roman" w:cs="Times New Roman"/>
          <w:sz w:val="24"/>
          <w:szCs w:val="24"/>
        </w:rPr>
        <w:t>Hukumats</w:t>
      </w:r>
      <w:proofErr w:type="spellEnd"/>
      <w:r w:rsidR="0001090B">
        <w:rPr>
          <w:rFonts w:ascii="Times New Roman" w:hAnsi="Times New Roman" w:cs="Times New Roman"/>
          <w:sz w:val="24"/>
          <w:szCs w:val="24"/>
        </w:rPr>
        <w:t xml:space="preserve">, local </w:t>
      </w:r>
      <w:proofErr w:type="spellStart"/>
      <w:r w:rsidR="0001090B">
        <w:rPr>
          <w:rFonts w:ascii="Times New Roman" w:hAnsi="Times New Roman" w:cs="Times New Roman"/>
          <w:sz w:val="24"/>
          <w:szCs w:val="24"/>
        </w:rPr>
        <w:t>majlises</w:t>
      </w:r>
      <w:proofErr w:type="spellEnd"/>
      <w:r w:rsidR="0001090B">
        <w:rPr>
          <w:rFonts w:ascii="Times New Roman" w:hAnsi="Times New Roman" w:cs="Times New Roman"/>
          <w:sz w:val="24"/>
          <w:szCs w:val="24"/>
        </w:rPr>
        <w:t xml:space="preserve"> and </w:t>
      </w:r>
      <w:r w:rsidR="0001090B">
        <w:rPr>
          <w:rFonts w:ascii="Times New Roman" w:hAnsi="Times New Roman" w:cs="Times New Roman"/>
          <w:sz w:val="24"/>
          <w:szCs w:val="24"/>
        </w:rPr>
        <w:lastRenderedPageBreak/>
        <w:t xml:space="preserve">judicial bodies of </w:t>
      </w:r>
      <w:proofErr w:type="spellStart"/>
      <w:r w:rsidR="0001090B">
        <w:rPr>
          <w:rFonts w:ascii="Times New Roman" w:hAnsi="Times New Roman" w:cs="Times New Roman"/>
          <w:sz w:val="24"/>
          <w:szCs w:val="24"/>
        </w:rPr>
        <w:t>Murghob</w:t>
      </w:r>
      <w:proofErr w:type="spellEnd"/>
      <w:r w:rsidR="0001090B">
        <w:rPr>
          <w:rFonts w:ascii="Times New Roman" w:hAnsi="Times New Roman" w:cs="Times New Roman"/>
          <w:sz w:val="24"/>
          <w:szCs w:val="24"/>
        </w:rPr>
        <w:t xml:space="preserve"> district and districts of </w:t>
      </w:r>
      <w:proofErr w:type="spellStart"/>
      <w:r w:rsidR="0001090B">
        <w:rPr>
          <w:rFonts w:ascii="Times New Roman" w:hAnsi="Times New Roman" w:cs="Times New Roman"/>
          <w:sz w:val="24"/>
          <w:szCs w:val="24"/>
        </w:rPr>
        <w:t>Lakhsh</w:t>
      </w:r>
      <w:proofErr w:type="spellEnd"/>
      <w:r w:rsidR="0001090B">
        <w:rPr>
          <w:rFonts w:ascii="Times New Roman" w:hAnsi="Times New Roman" w:cs="Times New Roman"/>
          <w:sz w:val="24"/>
          <w:szCs w:val="24"/>
        </w:rPr>
        <w:t xml:space="preserve">, </w:t>
      </w:r>
      <w:proofErr w:type="spellStart"/>
      <w:r w:rsidR="0001090B">
        <w:rPr>
          <w:rFonts w:ascii="Times New Roman" w:hAnsi="Times New Roman" w:cs="Times New Roman"/>
          <w:sz w:val="24"/>
          <w:szCs w:val="24"/>
        </w:rPr>
        <w:t>Dusti</w:t>
      </w:r>
      <w:proofErr w:type="spellEnd"/>
      <w:r w:rsidR="0001090B">
        <w:rPr>
          <w:rFonts w:ascii="Times New Roman" w:hAnsi="Times New Roman" w:cs="Times New Roman"/>
          <w:sz w:val="24"/>
          <w:szCs w:val="24"/>
        </w:rPr>
        <w:t xml:space="preserve">, cities of Dushanbe, </w:t>
      </w:r>
      <w:proofErr w:type="spellStart"/>
      <w:r w:rsidR="0001090B">
        <w:rPr>
          <w:rFonts w:ascii="Times New Roman" w:hAnsi="Times New Roman" w:cs="Times New Roman"/>
          <w:sz w:val="24"/>
          <w:szCs w:val="24"/>
        </w:rPr>
        <w:t>Khujand</w:t>
      </w:r>
      <w:proofErr w:type="spellEnd"/>
      <w:r w:rsidR="0001090B">
        <w:rPr>
          <w:rFonts w:ascii="Times New Roman" w:hAnsi="Times New Roman" w:cs="Times New Roman"/>
          <w:sz w:val="24"/>
          <w:szCs w:val="24"/>
        </w:rPr>
        <w:t xml:space="preserve"> </w:t>
      </w:r>
      <w:proofErr w:type="spellStart"/>
      <w:r w:rsidR="0001090B">
        <w:rPr>
          <w:rFonts w:ascii="Times New Roman" w:hAnsi="Times New Roman" w:cs="Times New Roman"/>
          <w:sz w:val="24"/>
          <w:szCs w:val="24"/>
        </w:rPr>
        <w:t>Buston</w:t>
      </w:r>
      <w:proofErr w:type="spellEnd"/>
      <w:r w:rsidR="0001090B">
        <w:rPr>
          <w:rFonts w:ascii="Times New Roman" w:hAnsi="Times New Roman" w:cs="Times New Roman"/>
          <w:sz w:val="24"/>
          <w:szCs w:val="24"/>
        </w:rPr>
        <w:t xml:space="preserve"> and others). </w:t>
      </w:r>
    </w:p>
    <w:p w:rsidR="0001090B" w:rsidRPr="00401A43" w:rsidRDefault="0001090B" w:rsidP="00C209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In recent years little has changed with regard to support to </w:t>
      </w:r>
      <w:r w:rsidR="00C209B5">
        <w:rPr>
          <w:rFonts w:ascii="Times New Roman" w:hAnsi="Times New Roman" w:cs="Times New Roman"/>
          <w:sz w:val="24"/>
          <w:szCs w:val="24"/>
        </w:rPr>
        <w:t xml:space="preserve">ethnic </w:t>
      </w:r>
      <w:r>
        <w:rPr>
          <w:rFonts w:ascii="Times New Roman" w:hAnsi="Times New Roman" w:cs="Times New Roman"/>
          <w:sz w:val="24"/>
          <w:szCs w:val="24"/>
        </w:rPr>
        <w:t>minorities. The</w:t>
      </w:r>
      <w:r w:rsidRPr="00401A43">
        <w:rPr>
          <w:rFonts w:ascii="Times New Roman" w:hAnsi="Times New Roman" w:cs="Times New Roman"/>
          <w:sz w:val="24"/>
          <w:szCs w:val="24"/>
        </w:rPr>
        <w:t xml:space="preserve"> </w:t>
      </w:r>
      <w:r>
        <w:rPr>
          <w:rFonts w:ascii="Times New Roman" w:hAnsi="Times New Roman" w:cs="Times New Roman"/>
          <w:sz w:val="24"/>
          <w:szCs w:val="24"/>
        </w:rPr>
        <w:t>same</w:t>
      </w:r>
      <w:r w:rsidRPr="00401A43">
        <w:rPr>
          <w:rFonts w:ascii="Times New Roman" w:hAnsi="Times New Roman" w:cs="Times New Roman"/>
          <w:sz w:val="24"/>
          <w:szCs w:val="24"/>
        </w:rPr>
        <w:t xml:space="preserve"> </w:t>
      </w:r>
      <w:r>
        <w:rPr>
          <w:rFonts w:ascii="Times New Roman" w:hAnsi="Times New Roman" w:cs="Times New Roman"/>
          <w:sz w:val="24"/>
          <w:szCs w:val="24"/>
        </w:rPr>
        <w:t>issues</w:t>
      </w:r>
      <w:r w:rsidRPr="00401A43">
        <w:rPr>
          <w:rFonts w:ascii="Times New Roman" w:hAnsi="Times New Roman" w:cs="Times New Roman"/>
          <w:sz w:val="24"/>
          <w:szCs w:val="24"/>
        </w:rPr>
        <w:t xml:space="preserve"> </w:t>
      </w:r>
      <w:r>
        <w:rPr>
          <w:rFonts w:ascii="Times New Roman" w:hAnsi="Times New Roman" w:cs="Times New Roman"/>
          <w:sz w:val="24"/>
          <w:szCs w:val="24"/>
        </w:rPr>
        <w:t xml:space="preserve">of limited opportunities for </w:t>
      </w:r>
      <w:r w:rsidR="00C209B5">
        <w:rPr>
          <w:rFonts w:ascii="Times New Roman" w:hAnsi="Times New Roman" w:cs="Times New Roman"/>
          <w:sz w:val="24"/>
          <w:szCs w:val="24"/>
        </w:rPr>
        <w:t xml:space="preserve">ethnic </w:t>
      </w:r>
      <w:r>
        <w:rPr>
          <w:rFonts w:ascii="Times New Roman" w:hAnsi="Times New Roman" w:cs="Times New Roman"/>
          <w:sz w:val="24"/>
          <w:szCs w:val="24"/>
        </w:rPr>
        <w:t>minorities on the following are</w:t>
      </w:r>
      <w:r w:rsidRPr="00401A43">
        <w:rPr>
          <w:rFonts w:ascii="Times New Roman" w:hAnsi="Times New Roman" w:cs="Times New Roman"/>
          <w:sz w:val="24"/>
          <w:szCs w:val="24"/>
        </w:rPr>
        <w:t xml:space="preserve"> </w:t>
      </w:r>
      <w:r>
        <w:rPr>
          <w:rFonts w:ascii="Times New Roman" w:hAnsi="Times New Roman" w:cs="Times New Roman"/>
          <w:sz w:val="24"/>
          <w:szCs w:val="24"/>
        </w:rPr>
        <w:t>still pending</w:t>
      </w:r>
      <w:r w:rsidRPr="00401A43">
        <w:rPr>
          <w:rFonts w:ascii="Times New Roman" w:hAnsi="Times New Roman" w:cs="Times New Roman"/>
          <w:sz w:val="24"/>
          <w:szCs w:val="24"/>
        </w:rPr>
        <w:t>:</w:t>
      </w:r>
    </w:p>
    <w:p w:rsidR="0001090B" w:rsidRPr="00401A43" w:rsidRDefault="0001090B" w:rsidP="0001090B">
      <w:pPr>
        <w:pStyle w:val="a6"/>
        <w:numPr>
          <w:ilvl w:val="0"/>
          <w:numId w:val="4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Preservation and development of their culture, unique identity</w:t>
      </w:r>
      <w:r w:rsidRPr="00401A43">
        <w:rPr>
          <w:rFonts w:ascii="Times New Roman" w:hAnsi="Times New Roman" w:cs="Times New Roman"/>
          <w:sz w:val="24"/>
          <w:szCs w:val="24"/>
        </w:rPr>
        <w:t xml:space="preserve">. </w:t>
      </w:r>
    </w:p>
    <w:p w:rsidR="0001090B" w:rsidRPr="00401A43" w:rsidRDefault="0001090B" w:rsidP="0001090B">
      <w:pPr>
        <w:pStyle w:val="a6"/>
        <w:numPr>
          <w:ilvl w:val="0"/>
          <w:numId w:val="4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Provision and quality of textbooks for schools with non-Tajik language of instruction</w:t>
      </w:r>
      <w:r w:rsidRPr="00401A43">
        <w:rPr>
          <w:rFonts w:ascii="Times New Roman" w:hAnsi="Times New Roman" w:cs="Times New Roman"/>
          <w:sz w:val="24"/>
          <w:szCs w:val="24"/>
        </w:rPr>
        <w:t>.</w:t>
      </w:r>
    </w:p>
    <w:p w:rsidR="0001090B" w:rsidRPr="00AD16D3" w:rsidRDefault="0001090B" w:rsidP="0001090B">
      <w:pPr>
        <w:pStyle w:val="a6"/>
        <w:numPr>
          <w:ilvl w:val="0"/>
          <w:numId w:val="4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Receiving information in native language in mass media, in particular for the Turkmens and </w:t>
      </w:r>
      <w:proofErr w:type="spellStart"/>
      <w:r>
        <w:rPr>
          <w:rFonts w:ascii="Times New Roman" w:hAnsi="Times New Roman" w:cs="Times New Roman"/>
          <w:sz w:val="24"/>
          <w:szCs w:val="24"/>
        </w:rPr>
        <w:t>Kyrgyzes</w:t>
      </w:r>
      <w:proofErr w:type="spellEnd"/>
      <w:r>
        <w:rPr>
          <w:rFonts w:ascii="Times New Roman" w:hAnsi="Times New Roman" w:cs="Times New Roman"/>
          <w:sz w:val="24"/>
          <w:szCs w:val="24"/>
        </w:rPr>
        <w:t xml:space="preserve"> and others.  </w:t>
      </w:r>
    </w:p>
    <w:p w:rsidR="0001090B" w:rsidRPr="00AD16D3" w:rsidRDefault="0001090B" w:rsidP="000109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Since</w:t>
      </w:r>
      <w:r w:rsidRPr="00E86A87">
        <w:rPr>
          <w:rFonts w:ascii="Times New Roman" w:hAnsi="Times New Roman" w:cs="Times New Roman"/>
          <w:sz w:val="24"/>
          <w:szCs w:val="24"/>
        </w:rPr>
        <w:t xml:space="preserve"> 2014 </w:t>
      </w:r>
      <w:r>
        <w:rPr>
          <w:rFonts w:ascii="Times New Roman" w:hAnsi="Times New Roman" w:cs="Times New Roman"/>
          <w:sz w:val="24"/>
          <w:szCs w:val="24"/>
        </w:rPr>
        <w:t>no</w:t>
      </w:r>
      <w:r w:rsidRPr="00E86A87">
        <w:rPr>
          <w:rFonts w:ascii="Times New Roman" w:hAnsi="Times New Roman" w:cs="Times New Roman"/>
          <w:sz w:val="24"/>
          <w:szCs w:val="24"/>
        </w:rPr>
        <w:t xml:space="preserve"> </w:t>
      </w:r>
      <w:r>
        <w:rPr>
          <w:rFonts w:ascii="Times New Roman" w:hAnsi="Times New Roman" w:cs="Times New Roman"/>
          <w:sz w:val="24"/>
          <w:szCs w:val="24"/>
        </w:rPr>
        <w:t>effective</w:t>
      </w:r>
      <w:r w:rsidRPr="00E86A87">
        <w:rPr>
          <w:rFonts w:ascii="Times New Roman" w:hAnsi="Times New Roman" w:cs="Times New Roman"/>
          <w:sz w:val="24"/>
          <w:szCs w:val="24"/>
        </w:rPr>
        <w:t xml:space="preserve"> </w:t>
      </w:r>
      <w:r>
        <w:rPr>
          <w:rFonts w:ascii="Times New Roman" w:hAnsi="Times New Roman" w:cs="Times New Roman"/>
          <w:sz w:val="24"/>
          <w:szCs w:val="24"/>
        </w:rPr>
        <w:t>strategy</w:t>
      </w:r>
      <w:r w:rsidRPr="00E86A87">
        <w:rPr>
          <w:rFonts w:ascii="Times New Roman" w:hAnsi="Times New Roman" w:cs="Times New Roman"/>
          <w:sz w:val="24"/>
          <w:szCs w:val="24"/>
        </w:rPr>
        <w:t xml:space="preserve"> </w:t>
      </w:r>
      <w:r>
        <w:rPr>
          <w:rFonts w:ascii="Times New Roman" w:hAnsi="Times New Roman" w:cs="Times New Roman"/>
          <w:sz w:val="24"/>
          <w:szCs w:val="24"/>
        </w:rPr>
        <w:t>has</w:t>
      </w:r>
      <w:r w:rsidRPr="00E86A87">
        <w:rPr>
          <w:rFonts w:ascii="Times New Roman" w:hAnsi="Times New Roman" w:cs="Times New Roman"/>
          <w:sz w:val="24"/>
          <w:szCs w:val="24"/>
        </w:rPr>
        <w:t xml:space="preserve"> </w:t>
      </w:r>
      <w:r>
        <w:rPr>
          <w:rFonts w:ascii="Times New Roman" w:hAnsi="Times New Roman" w:cs="Times New Roman"/>
          <w:sz w:val="24"/>
          <w:szCs w:val="24"/>
        </w:rPr>
        <w:t>been</w:t>
      </w:r>
      <w:r w:rsidRPr="00E86A87">
        <w:rPr>
          <w:rFonts w:ascii="Times New Roman" w:hAnsi="Times New Roman" w:cs="Times New Roman"/>
          <w:sz w:val="24"/>
          <w:szCs w:val="24"/>
        </w:rPr>
        <w:t xml:space="preserve"> </w:t>
      </w:r>
      <w:r>
        <w:rPr>
          <w:rFonts w:ascii="Times New Roman" w:hAnsi="Times New Roman" w:cs="Times New Roman"/>
          <w:sz w:val="24"/>
          <w:szCs w:val="24"/>
        </w:rPr>
        <w:t>adopted</w:t>
      </w:r>
      <w:r w:rsidRPr="00E86A87">
        <w:rPr>
          <w:rFonts w:ascii="Times New Roman" w:hAnsi="Times New Roman" w:cs="Times New Roman"/>
          <w:sz w:val="24"/>
          <w:szCs w:val="24"/>
        </w:rPr>
        <w:t xml:space="preserve"> </w:t>
      </w:r>
      <w:r>
        <w:rPr>
          <w:rFonts w:ascii="Times New Roman" w:hAnsi="Times New Roman" w:cs="Times New Roman"/>
          <w:sz w:val="24"/>
          <w:szCs w:val="24"/>
        </w:rPr>
        <w:t>or</w:t>
      </w:r>
      <w:r w:rsidRPr="00E86A87">
        <w:rPr>
          <w:rFonts w:ascii="Times New Roman" w:hAnsi="Times New Roman" w:cs="Times New Roman"/>
          <w:sz w:val="24"/>
          <w:szCs w:val="24"/>
        </w:rPr>
        <w:t xml:space="preserve"> </w:t>
      </w:r>
      <w:r>
        <w:rPr>
          <w:rFonts w:ascii="Times New Roman" w:hAnsi="Times New Roman" w:cs="Times New Roman"/>
          <w:sz w:val="24"/>
          <w:szCs w:val="24"/>
        </w:rPr>
        <w:t>measures</w:t>
      </w:r>
      <w:r w:rsidRPr="00E86A87">
        <w:rPr>
          <w:rFonts w:ascii="Times New Roman" w:hAnsi="Times New Roman" w:cs="Times New Roman"/>
          <w:sz w:val="24"/>
          <w:szCs w:val="24"/>
        </w:rPr>
        <w:t xml:space="preserve"> </w:t>
      </w:r>
      <w:r>
        <w:rPr>
          <w:rFonts w:ascii="Times New Roman" w:hAnsi="Times New Roman" w:cs="Times New Roman"/>
          <w:sz w:val="24"/>
          <w:szCs w:val="24"/>
        </w:rPr>
        <w:t>have</w:t>
      </w:r>
      <w:r w:rsidRPr="00E86A87">
        <w:rPr>
          <w:rFonts w:ascii="Times New Roman" w:hAnsi="Times New Roman" w:cs="Times New Roman"/>
          <w:sz w:val="24"/>
          <w:szCs w:val="24"/>
        </w:rPr>
        <w:t xml:space="preserve"> </w:t>
      </w:r>
      <w:r>
        <w:rPr>
          <w:rFonts w:ascii="Times New Roman" w:hAnsi="Times New Roman" w:cs="Times New Roman"/>
          <w:sz w:val="24"/>
          <w:szCs w:val="24"/>
        </w:rPr>
        <w:t>been</w:t>
      </w:r>
      <w:r w:rsidRPr="00E86A87">
        <w:rPr>
          <w:rFonts w:ascii="Times New Roman" w:hAnsi="Times New Roman" w:cs="Times New Roman"/>
          <w:sz w:val="24"/>
          <w:szCs w:val="24"/>
        </w:rPr>
        <w:t xml:space="preserve"> </w:t>
      </w:r>
      <w:r>
        <w:rPr>
          <w:rFonts w:ascii="Times New Roman" w:hAnsi="Times New Roman" w:cs="Times New Roman"/>
          <w:sz w:val="24"/>
          <w:szCs w:val="24"/>
        </w:rPr>
        <w:t>undertaken</w:t>
      </w:r>
      <w:r w:rsidRPr="00E86A87">
        <w:rPr>
          <w:rFonts w:ascii="Times New Roman" w:hAnsi="Times New Roman" w:cs="Times New Roman"/>
          <w:sz w:val="24"/>
          <w:szCs w:val="24"/>
        </w:rPr>
        <w:t xml:space="preserve"> </w:t>
      </w:r>
      <w:r>
        <w:rPr>
          <w:rFonts w:ascii="Times New Roman" w:hAnsi="Times New Roman" w:cs="Times New Roman"/>
          <w:sz w:val="24"/>
          <w:szCs w:val="24"/>
        </w:rPr>
        <w:t>to</w:t>
      </w:r>
      <w:r w:rsidRPr="00E86A87">
        <w:rPr>
          <w:rFonts w:ascii="Times New Roman" w:hAnsi="Times New Roman" w:cs="Times New Roman"/>
          <w:sz w:val="24"/>
          <w:szCs w:val="24"/>
        </w:rPr>
        <w:t xml:space="preserve"> </w:t>
      </w:r>
      <w:r>
        <w:rPr>
          <w:rFonts w:ascii="Times New Roman" w:hAnsi="Times New Roman" w:cs="Times New Roman"/>
          <w:sz w:val="24"/>
          <w:szCs w:val="24"/>
        </w:rPr>
        <w:t>expand</w:t>
      </w:r>
      <w:r w:rsidRPr="00E86A87">
        <w:rPr>
          <w:rFonts w:ascii="Times New Roman" w:hAnsi="Times New Roman" w:cs="Times New Roman"/>
          <w:sz w:val="24"/>
          <w:szCs w:val="24"/>
        </w:rPr>
        <w:t xml:space="preserve"> </w:t>
      </w:r>
      <w:r>
        <w:rPr>
          <w:rFonts w:ascii="Times New Roman" w:hAnsi="Times New Roman" w:cs="Times New Roman"/>
          <w:sz w:val="24"/>
          <w:szCs w:val="24"/>
        </w:rPr>
        <w:t>the</w:t>
      </w:r>
      <w:r w:rsidRPr="00E86A87">
        <w:rPr>
          <w:rFonts w:ascii="Times New Roman" w:hAnsi="Times New Roman" w:cs="Times New Roman"/>
          <w:sz w:val="24"/>
          <w:szCs w:val="24"/>
        </w:rPr>
        <w:t xml:space="preserve"> </w:t>
      </w:r>
      <w:r>
        <w:rPr>
          <w:rFonts w:ascii="Times New Roman" w:hAnsi="Times New Roman" w:cs="Times New Roman"/>
          <w:sz w:val="24"/>
          <w:szCs w:val="24"/>
        </w:rPr>
        <w:t>representation</w:t>
      </w:r>
      <w:r w:rsidRPr="00E86A87">
        <w:rPr>
          <w:rFonts w:ascii="Times New Roman" w:hAnsi="Times New Roman" w:cs="Times New Roman"/>
          <w:sz w:val="24"/>
          <w:szCs w:val="24"/>
        </w:rPr>
        <w:t xml:space="preserve"> </w:t>
      </w:r>
      <w:r>
        <w:rPr>
          <w:rFonts w:ascii="Times New Roman" w:hAnsi="Times New Roman" w:cs="Times New Roman"/>
          <w:sz w:val="24"/>
          <w:szCs w:val="24"/>
        </w:rPr>
        <w:t>of</w:t>
      </w:r>
      <w:r w:rsidRPr="00E86A87">
        <w:rPr>
          <w:rFonts w:ascii="Times New Roman" w:hAnsi="Times New Roman" w:cs="Times New Roman"/>
          <w:sz w:val="24"/>
          <w:szCs w:val="24"/>
        </w:rPr>
        <w:t xml:space="preserve"> </w:t>
      </w:r>
      <w:r>
        <w:rPr>
          <w:rFonts w:ascii="Times New Roman" w:hAnsi="Times New Roman" w:cs="Times New Roman"/>
          <w:sz w:val="24"/>
          <w:szCs w:val="24"/>
        </w:rPr>
        <w:t xml:space="preserve">citizens of various nationalities in the parliament, executive or judicial authorities. </w:t>
      </w:r>
    </w:p>
    <w:p w:rsidR="0001090B" w:rsidRPr="00596740" w:rsidRDefault="0001090B" w:rsidP="008D0B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Pr="00596740">
        <w:rPr>
          <w:rFonts w:ascii="Times New Roman" w:hAnsi="Times New Roman" w:cs="Times New Roman"/>
          <w:b/>
          <w:sz w:val="24"/>
          <w:szCs w:val="24"/>
        </w:rPr>
        <w:t xml:space="preserve">: </w:t>
      </w:r>
      <w:r>
        <w:rPr>
          <w:rFonts w:ascii="Times New Roman" w:hAnsi="Times New Roman" w:cs="Times New Roman"/>
          <w:b/>
          <w:sz w:val="24"/>
          <w:szCs w:val="24"/>
        </w:rPr>
        <w:t>Does</w:t>
      </w:r>
      <w:r w:rsidRPr="00596740">
        <w:rPr>
          <w:rFonts w:ascii="Times New Roman" w:hAnsi="Times New Roman" w:cs="Times New Roman"/>
          <w:b/>
          <w:sz w:val="24"/>
          <w:szCs w:val="24"/>
        </w:rPr>
        <w:t xml:space="preserve"> </w:t>
      </w:r>
      <w:r>
        <w:rPr>
          <w:rFonts w:ascii="Times New Roman" w:hAnsi="Times New Roman" w:cs="Times New Roman"/>
          <w:b/>
          <w:sz w:val="24"/>
          <w:szCs w:val="24"/>
        </w:rPr>
        <w:t>the</w:t>
      </w:r>
      <w:r w:rsidRPr="00596740">
        <w:rPr>
          <w:rFonts w:ascii="Times New Roman" w:hAnsi="Times New Roman" w:cs="Times New Roman"/>
          <w:b/>
          <w:sz w:val="24"/>
          <w:szCs w:val="24"/>
        </w:rPr>
        <w:t xml:space="preserve"> </w:t>
      </w:r>
      <w:r>
        <w:rPr>
          <w:rFonts w:ascii="Times New Roman" w:hAnsi="Times New Roman" w:cs="Times New Roman"/>
          <w:b/>
          <w:sz w:val="24"/>
          <w:szCs w:val="24"/>
        </w:rPr>
        <w:t>Government</w:t>
      </w:r>
      <w:r w:rsidRPr="00596740">
        <w:rPr>
          <w:rFonts w:ascii="Times New Roman" w:hAnsi="Times New Roman" w:cs="Times New Roman"/>
          <w:b/>
          <w:sz w:val="24"/>
          <w:szCs w:val="24"/>
        </w:rPr>
        <w:t xml:space="preserve"> </w:t>
      </w:r>
      <w:r>
        <w:rPr>
          <w:rFonts w:ascii="Times New Roman" w:hAnsi="Times New Roman" w:cs="Times New Roman"/>
          <w:b/>
          <w:sz w:val="24"/>
          <w:szCs w:val="24"/>
        </w:rPr>
        <w:t>of</w:t>
      </w:r>
      <w:r w:rsidRPr="00596740">
        <w:rPr>
          <w:rFonts w:ascii="Times New Roman" w:hAnsi="Times New Roman" w:cs="Times New Roman"/>
          <w:b/>
          <w:sz w:val="24"/>
          <w:szCs w:val="24"/>
        </w:rPr>
        <w:t xml:space="preserve"> </w:t>
      </w:r>
      <w:r>
        <w:rPr>
          <w:rFonts w:ascii="Times New Roman" w:hAnsi="Times New Roman" w:cs="Times New Roman"/>
          <w:b/>
          <w:sz w:val="24"/>
          <w:szCs w:val="24"/>
        </w:rPr>
        <w:t>Tajikistan</w:t>
      </w:r>
      <w:r w:rsidRPr="00596740">
        <w:rPr>
          <w:rFonts w:ascii="Times New Roman" w:hAnsi="Times New Roman" w:cs="Times New Roman"/>
          <w:b/>
          <w:sz w:val="24"/>
          <w:szCs w:val="24"/>
        </w:rPr>
        <w:t xml:space="preserve"> </w:t>
      </w:r>
      <w:r>
        <w:rPr>
          <w:rFonts w:ascii="Times New Roman" w:hAnsi="Times New Roman" w:cs="Times New Roman"/>
          <w:b/>
          <w:sz w:val="24"/>
          <w:szCs w:val="24"/>
        </w:rPr>
        <w:t>have</w:t>
      </w:r>
      <w:r w:rsidRPr="00596740">
        <w:rPr>
          <w:rFonts w:ascii="Times New Roman" w:hAnsi="Times New Roman" w:cs="Times New Roman"/>
          <w:b/>
          <w:sz w:val="24"/>
          <w:szCs w:val="24"/>
        </w:rPr>
        <w:t xml:space="preserve"> </w:t>
      </w:r>
      <w:r>
        <w:rPr>
          <w:rFonts w:ascii="Times New Roman" w:hAnsi="Times New Roman" w:cs="Times New Roman"/>
          <w:b/>
          <w:sz w:val="24"/>
          <w:szCs w:val="24"/>
        </w:rPr>
        <w:t>a</w:t>
      </w:r>
      <w:r w:rsidRPr="00596740">
        <w:rPr>
          <w:rFonts w:ascii="Times New Roman" w:hAnsi="Times New Roman" w:cs="Times New Roman"/>
          <w:b/>
          <w:sz w:val="24"/>
          <w:szCs w:val="24"/>
        </w:rPr>
        <w:t xml:space="preserve"> </w:t>
      </w:r>
      <w:r>
        <w:rPr>
          <w:rFonts w:ascii="Times New Roman" w:hAnsi="Times New Roman" w:cs="Times New Roman"/>
          <w:b/>
          <w:sz w:val="24"/>
          <w:szCs w:val="24"/>
        </w:rPr>
        <w:t>plan</w:t>
      </w:r>
      <w:r w:rsidRPr="00596740">
        <w:rPr>
          <w:rFonts w:ascii="Times New Roman" w:hAnsi="Times New Roman" w:cs="Times New Roman"/>
          <w:b/>
          <w:sz w:val="24"/>
          <w:szCs w:val="24"/>
        </w:rPr>
        <w:t xml:space="preserve"> </w:t>
      </w:r>
      <w:r>
        <w:rPr>
          <w:rFonts w:ascii="Times New Roman" w:hAnsi="Times New Roman" w:cs="Times New Roman"/>
          <w:b/>
          <w:sz w:val="24"/>
          <w:szCs w:val="24"/>
        </w:rPr>
        <w:t>to</w:t>
      </w:r>
      <w:r w:rsidRPr="00596740">
        <w:rPr>
          <w:rFonts w:ascii="Times New Roman" w:hAnsi="Times New Roman" w:cs="Times New Roman"/>
          <w:b/>
          <w:sz w:val="24"/>
          <w:szCs w:val="24"/>
        </w:rPr>
        <w:t xml:space="preserve"> </w:t>
      </w:r>
      <w:r>
        <w:rPr>
          <w:rFonts w:ascii="Times New Roman" w:hAnsi="Times New Roman" w:cs="Times New Roman"/>
          <w:b/>
          <w:sz w:val="24"/>
          <w:szCs w:val="24"/>
        </w:rPr>
        <w:t>develop</w:t>
      </w:r>
      <w:r w:rsidRPr="00596740">
        <w:rPr>
          <w:rFonts w:ascii="Times New Roman" w:hAnsi="Times New Roman" w:cs="Times New Roman"/>
          <w:b/>
          <w:sz w:val="24"/>
          <w:szCs w:val="24"/>
        </w:rPr>
        <w:t xml:space="preserve"> </w:t>
      </w:r>
      <w:r>
        <w:rPr>
          <w:rFonts w:ascii="Times New Roman" w:hAnsi="Times New Roman" w:cs="Times New Roman"/>
          <w:b/>
          <w:sz w:val="24"/>
          <w:szCs w:val="24"/>
        </w:rPr>
        <w:t>and</w:t>
      </w:r>
      <w:r w:rsidRPr="00596740">
        <w:rPr>
          <w:rFonts w:ascii="Times New Roman" w:hAnsi="Times New Roman" w:cs="Times New Roman"/>
          <w:b/>
          <w:sz w:val="24"/>
          <w:szCs w:val="24"/>
        </w:rPr>
        <w:t xml:space="preserve"> </w:t>
      </w:r>
      <w:r>
        <w:rPr>
          <w:rFonts w:ascii="Times New Roman" w:hAnsi="Times New Roman" w:cs="Times New Roman"/>
          <w:b/>
          <w:sz w:val="24"/>
          <w:szCs w:val="24"/>
        </w:rPr>
        <w:t>adopt</w:t>
      </w:r>
      <w:r w:rsidRPr="00596740">
        <w:rPr>
          <w:rFonts w:ascii="Times New Roman" w:hAnsi="Times New Roman" w:cs="Times New Roman"/>
          <w:b/>
          <w:sz w:val="24"/>
          <w:szCs w:val="24"/>
        </w:rPr>
        <w:t xml:space="preserve"> </w:t>
      </w:r>
      <w:r>
        <w:rPr>
          <w:rFonts w:ascii="Times New Roman" w:hAnsi="Times New Roman" w:cs="Times New Roman"/>
          <w:b/>
          <w:sz w:val="24"/>
          <w:szCs w:val="24"/>
        </w:rPr>
        <w:t>a</w:t>
      </w:r>
      <w:r w:rsidRPr="00596740">
        <w:rPr>
          <w:rFonts w:ascii="Times New Roman" w:hAnsi="Times New Roman" w:cs="Times New Roman"/>
          <w:b/>
          <w:sz w:val="24"/>
          <w:szCs w:val="24"/>
        </w:rPr>
        <w:t xml:space="preserve"> </w:t>
      </w:r>
      <w:r>
        <w:rPr>
          <w:rFonts w:ascii="Times New Roman" w:hAnsi="Times New Roman" w:cs="Times New Roman"/>
          <w:b/>
          <w:sz w:val="24"/>
          <w:szCs w:val="24"/>
        </w:rPr>
        <w:t>state</w:t>
      </w:r>
      <w:r w:rsidRPr="00596740">
        <w:rPr>
          <w:rFonts w:ascii="Times New Roman" w:hAnsi="Times New Roman" w:cs="Times New Roman"/>
          <w:b/>
          <w:sz w:val="24"/>
          <w:szCs w:val="24"/>
        </w:rPr>
        <w:t xml:space="preserve"> </w:t>
      </w:r>
      <w:r>
        <w:rPr>
          <w:rFonts w:ascii="Times New Roman" w:hAnsi="Times New Roman" w:cs="Times New Roman"/>
          <w:b/>
          <w:sz w:val="24"/>
          <w:szCs w:val="24"/>
        </w:rPr>
        <w:t>program</w:t>
      </w:r>
      <w:r w:rsidRPr="00596740">
        <w:rPr>
          <w:rFonts w:ascii="Times New Roman" w:hAnsi="Times New Roman" w:cs="Times New Roman"/>
          <w:b/>
          <w:sz w:val="24"/>
          <w:szCs w:val="24"/>
        </w:rPr>
        <w:t xml:space="preserve"> </w:t>
      </w:r>
      <w:r>
        <w:rPr>
          <w:rFonts w:ascii="Times New Roman" w:hAnsi="Times New Roman" w:cs="Times New Roman"/>
          <w:b/>
          <w:sz w:val="24"/>
          <w:szCs w:val="24"/>
        </w:rPr>
        <w:t>or</w:t>
      </w:r>
      <w:r w:rsidRPr="00596740">
        <w:rPr>
          <w:rFonts w:ascii="Times New Roman" w:hAnsi="Times New Roman" w:cs="Times New Roman"/>
          <w:b/>
          <w:sz w:val="24"/>
          <w:szCs w:val="24"/>
        </w:rPr>
        <w:t xml:space="preserve"> </w:t>
      </w:r>
      <w:r>
        <w:rPr>
          <w:rFonts w:ascii="Times New Roman" w:hAnsi="Times New Roman" w:cs="Times New Roman"/>
          <w:b/>
          <w:sz w:val="24"/>
          <w:szCs w:val="24"/>
        </w:rPr>
        <w:t>a</w:t>
      </w:r>
      <w:r w:rsidRPr="00596740">
        <w:rPr>
          <w:rFonts w:ascii="Times New Roman" w:hAnsi="Times New Roman" w:cs="Times New Roman"/>
          <w:b/>
          <w:sz w:val="24"/>
          <w:szCs w:val="24"/>
        </w:rPr>
        <w:t xml:space="preserve"> </w:t>
      </w:r>
      <w:r>
        <w:rPr>
          <w:rFonts w:ascii="Times New Roman" w:hAnsi="Times New Roman" w:cs="Times New Roman"/>
          <w:b/>
          <w:sz w:val="24"/>
          <w:szCs w:val="24"/>
        </w:rPr>
        <w:t>national</w:t>
      </w:r>
      <w:r w:rsidRPr="00596740">
        <w:rPr>
          <w:rFonts w:ascii="Times New Roman" w:hAnsi="Times New Roman" w:cs="Times New Roman"/>
          <w:b/>
          <w:sz w:val="24"/>
          <w:szCs w:val="24"/>
        </w:rPr>
        <w:t xml:space="preserve"> </w:t>
      </w:r>
      <w:r>
        <w:rPr>
          <w:rFonts w:ascii="Times New Roman" w:hAnsi="Times New Roman" w:cs="Times New Roman"/>
          <w:b/>
          <w:sz w:val="24"/>
          <w:szCs w:val="24"/>
        </w:rPr>
        <w:t>action</w:t>
      </w:r>
      <w:r w:rsidRPr="00596740">
        <w:rPr>
          <w:rFonts w:ascii="Times New Roman" w:hAnsi="Times New Roman" w:cs="Times New Roman"/>
          <w:b/>
          <w:sz w:val="24"/>
          <w:szCs w:val="24"/>
        </w:rPr>
        <w:t xml:space="preserve"> </w:t>
      </w:r>
      <w:r>
        <w:rPr>
          <w:rFonts w:ascii="Times New Roman" w:hAnsi="Times New Roman" w:cs="Times New Roman"/>
          <w:b/>
          <w:sz w:val="24"/>
          <w:szCs w:val="24"/>
        </w:rPr>
        <w:t>plan</w:t>
      </w:r>
      <w:r w:rsidRPr="00596740">
        <w:rPr>
          <w:rFonts w:ascii="Times New Roman" w:hAnsi="Times New Roman" w:cs="Times New Roman"/>
          <w:b/>
          <w:sz w:val="24"/>
          <w:szCs w:val="24"/>
        </w:rPr>
        <w:t xml:space="preserve"> </w:t>
      </w:r>
      <w:r>
        <w:rPr>
          <w:rFonts w:ascii="Times New Roman" w:hAnsi="Times New Roman" w:cs="Times New Roman"/>
          <w:b/>
          <w:sz w:val="24"/>
          <w:szCs w:val="24"/>
        </w:rPr>
        <w:t>to</w:t>
      </w:r>
      <w:r w:rsidRPr="00596740">
        <w:rPr>
          <w:rFonts w:ascii="Times New Roman" w:hAnsi="Times New Roman" w:cs="Times New Roman"/>
          <w:b/>
          <w:sz w:val="24"/>
          <w:szCs w:val="24"/>
        </w:rPr>
        <w:t xml:space="preserve"> </w:t>
      </w:r>
      <w:r>
        <w:rPr>
          <w:rFonts w:ascii="Times New Roman" w:hAnsi="Times New Roman" w:cs="Times New Roman"/>
          <w:b/>
          <w:sz w:val="24"/>
          <w:szCs w:val="24"/>
        </w:rPr>
        <w:t>support</w:t>
      </w:r>
      <w:r w:rsidRPr="00596740">
        <w:rPr>
          <w:rFonts w:ascii="Times New Roman" w:hAnsi="Times New Roman" w:cs="Times New Roman"/>
          <w:b/>
          <w:sz w:val="24"/>
          <w:szCs w:val="24"/>
        </w:rPr>
        <w:t xml:space="preserve"> </w:t>
      </w:r>
      <w:r>
        <w:rPr>
          <w:rFonts w:ascii="Times New Roman" w:hAnsi="Times New Roman" w:cs="Times New Roman"/>
          <w:b/>
          <w:sz w:val="24"/>
          <w:szCs w:val="24"/>
        </w:rPr>
        <w:t>and</w:t>
      </w:r>
      <w:r w:rsidRPr="00596740">
        <w:rPr>
          <w:rFonts w:ascii="Times New Roman" w:hAnsi="Times New Roman" w:cs="Times New Roman"/>
          <w:b/>
          <w:sz w:val="24"/>
          <w:szCs w:val="24"/>
        </w:rPr>
        <w:t xml:space="preserve"> </w:t>
      </w:r>
      <w:r>
        <w:rPr>
          <w:rFonts w:ascii="Times New Roman" w:hAnsi="Times New Roman" w:cs="Times New Roman"/>
          <w:b/>
          <w:sz w:val="24"/>
          <w:szCs w:val="24"/>
        </w:rPr>
        <w:t>develop</w:t>
      </w:r>
      <w:r w:rsidRPr="00596740">
        <w:rPr>
          <w:rFonts w:ascii="Times New Roman" w:hAnsi="Times New Roman" w:cs="Times New Roman"/>
          <w:b/>
          <w:sz w:val="24"/>
          <w:szCs w:val="24"/>
        </w:rPr>
        <w:t xml:space="preserve"> </w:t>
      </w:r>
      <w:r w:rsidR="008D0B9A">
        <w:rPr>
          <w:rFonts w:ascii="Times New Roman" w:hAnsi="Times New Roman" w:cs="Times New Roman"/>
          <w:b/>
          <w:sz w:val="24"/>
          <w:szCs w:val="24"/>
        </w:rPr>
        <w:t xml:space="preserve">ethnic </w:t>
      </w:r>
      <w:r>
        <w:rPr>
          <w:rFonts w:ascii="Times New Roman" w:hAnsi="Times New Roman" w:cs="Times New Roman"/>
          <w:b/>
          <w:sz w:val="24"/>
          <w:szCs w:val="24"/>
        </w:rPr>
        <w:t>minorities</w:t>
      </w:r>
      <w:r w:rsidRPr="00596740">
        <w:rPr>
          <w:rFonts w:ascii="Times New Roman" w:hAnsi="Times New Roman" w:cs="Times New Roman"/>
          <w:b/>
          <w:sz w:val="24"/>
          <w:szCs w:val="24"/>
        </w:rPr>
        <w:t>?</w:t>
      </w:r>
    </w:p>
    <w:p w:rsidR="0001090B" w:rsidRPr="00596740" w:rsidRDefault="0001090B" w:rsidP="0001090B">
      <w:pPr>
        <w:spacing w:after="0" w:line="240" w:lineRule="auto"/>
        <w:rPr>
          <w:rFonts w:ascii="Times New Roman" w:hAnsi="Times New Roman" w:cs="Times New Roman"/>
          <w:b/>
          <w:sz w:val="24"/>
          <w:szCs w:val="24"/>
        </w:rPr>
      </w:pPr>
    </w:p>
    <w:p w:rsidR="0001090B" w:rsidRPr="00AD16D3" w:rsidRDefault="008D0B9A" w:rsidP="008D0B9A">
      <w:pPr>
        <w:spacing w:after="0" w:line="240" w:lineRule="auto"/>
        <w:jc w:val="both"/>
        <w:rPr>
          <w:rFonts w:ascii="Times New Roman" w:eastAsia="Times New Roman" w:hAnsi="Times New Roman" w:cs="Times New Roman"/>
          <w:i/>
          <w:spacing w:val="-8"/>
          <w:sz w:val="24"/>
          <w:szCs w:val="24"/>
          <w:shd w:val="clear" w:color="auto" w:fill="FFFFFF"/>
          <w:lang w:eastAsia="ru-RU"/>
        </w:rPr>
      </w:pPr>
      <w:r>
        <w:rPr>
          <w:rFonts w:ascii="Times New Roman" w:eastAsia="Times New Roman" w:hAnsi="Times New Roman" w:cs="Times New Roman"/>
          <w:i/>
          <w:spacing w:val="-8"/>
          <w:sz w:val="24"/>
          <w:szCs w:val="24"/>
          <w:shd w:val="clear" w:color="auto" w:fill="FFFFFF"/>
          <w:lang w:eastAsia="ru-RU"/>
        </w:rPr>
        <w:t xml:space="preserve">Learning </w:t>
      </w:r>
      <w:r w:rsidR="0001090B">
        <w:rPr>
          <w:rFonts w:ascii="Times New Roman" w:eastAsia="Times New Roman" w:hAnsi="Times New Roman" w:cs="Times New Roman"/>
          <w:i/>
          <w:spacing w:val="-8"/>
          <w:sz w:val="24"/>
          <w:szCs w:val="24"/>
          <w:shd w:val="clear" w:color="auto" w:fill="FFFFFF"/>
          <w:lang w:eastAsia="ru-RU"/>
        </w:rPr>
        <w:t xml:space="preserve">the state language for </w:t>
      </w:r>
      <w:r>
        <w:rPr>
          <w:rFonts w:ascii="Times New Roman" w:eastAsia="Times New Roman" w:hAnsi="Times New Roman" w:cs="Times New Roman"/>
          <w:i/>
          <w:spacing w:val="-8"/>
          <w:sz w:val="24"/>
          <w:szCs w:val="24"/>
          <w:shd w:val="clear" w:color="auto" w:fill="FFFFFF"/>
          <w:lang w:eastAsia="ru-RU"/>
        </w:rPr>
        <w:t xml:space="preserve">ethnic </w:t>
      </w:r>
      <w:r w:rsidR="0001090B">
        <w:rPr>
          <w:rFonts w:ascii="Times New Roman" w:eastAsia="Times New Roman" w:hAnsi="Times New Roman" w:cs="Times New Roman"/>
          <w:i/>
          <w:spacing w:val="-8"/>
          <w:sz w:val="24"/>
          <w:szCs w:val="24"/>
          <w:shd w:val="clear" w:color="auto" w:fill="FFFFFF"/>
          <w:lang w:eastAsia="ru-RU"/>
        </w:rPr>
        <w:t xml:space="preserve">minorities </w:t>
      </w:r>
    </w:p>
    <w:p w:rsidR="0001090B" w:rsidRPr="00214B46" w:rsidRDefault="0001090B" w:rsidP="008D0B9A">
      <w:pPr>
        <w:spacing w:after="0" w:line="240" w:lineRule="auto"/>
        <w:ind w:firstLine="708"/>
        <w:jc w:val="both"/>
        <w:rPr>
          <w:rFonts w:ascii="Times New Roman" w:eastAsia="Times New Roman" w:hAnsi="Times New Roman" w:cs="Times New Roman"/>
          <w:spacing w:val="-8"/>
          <w:sz w:val="24"/>
          <w:szCs w:val="24"/>
          <w:shd w:val="clear" w:color="auto" w:fill="FFFFFF"/>
          <w:lang w:eastAsia="ru-RU"/>
        </w:rPr>
      </w:pPr>
      <w:r>
        <w:rPr>
          <w:rFonts w:ascii="Times New Roman" w:eastAsia="Times New Roman" w:hAnsi="Times New Roman" w:cs="Times New Roman"/>
          <w:spacing w:val="-8"/>
          <w:sz w:val="24"/>
          <w:szCs w:val="24"/>
          <w:shd w:val="clear" w:color="auto" w:fill="FFFFFF"/>
          <w:lang w:eastAsia="ru-RU"/>
        </w:rPr>
        <w:t>The Tajik language has a status of the state language</w:t>
      </w:r>
      <w:r w:rsidRPr="00596740">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The laws of the country require from every citizen to speak the Tajik language; all official correspondence must be conducted exclusively in the state language, as well as scientific researches and cultural events. With that said, there are practically no opportunities of learning the Tajik language. Sometime</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ago</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Tajik</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language</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learning</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courses</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used</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to</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be</w:t>
      </w:r>
      <w:r w:rsidRPr="00214B46">
        <w:rPr>
          <w:rFonts w:ascii="Times New Roman" w:eastAsia="Times New Roman" w:hAnsi="Times New Roman" w:cs="Times New Roman"/>
          <w:spacing w:val="-8"/>
          <w:sz w:val="24"/>
          <w:szCs w:val="24"/>
          <w:shd w:val="clear" w:color="auto" w:fill="FFFFFF"/>
          <w:lang w:eastAsia="ru-RU"/>
        </w:rPr>
        <w:t xml:space="preserve"> </w:t>
      </w:r>
      <w:r>
        <w:rPr>
          <w:rFonts w:ascii="Times New Roman" w:eastAsia="Times New Roman" w:hAnsi="Times New Roman" w:cs="Times New Roman"/>
          <w:spacing w:val="-8"/>
          <w:sz w:val="24"/>
          <w:szCs w:val="24"/>
          <w:shd w:val="clear" w:color="auto" w:fill="FFFFFF"/>
          <w:lang w:eastAsia="ru-RU"/>
        </w:rPr>
        <w:t>organized, programs used to be broadcast on the television, however, in recent times there are practically no opportunities</w:t>
      </w:r>
      <w:r w:rsidRPr="00214B46">
        <w:rPr>
          <w:rFonts w:ascii="Times New Roman" w:eastAsia="Times New Roman" w:hAnsi="Times New Roman" w:cs="Times New Roman"/>
          <w:spacing w:val="-8"/>
          <w:sz w:val="24"/>
          <w:szCs w:val="24"/>
          <w:shd w:val="clear" w:color="auto" w:fill="FFFFFF"/>
          <w:lang w:eastAsia="ru-RU"/>
        </w:rPr>
        <w:t>.</w:t>
      </w:r>
    </w:p>
    <w:p w:rsidR="0001090B" w:rsidRPr="0076145E" w:rsidRDefault="0001090B" w:rsidP="008D0B9A">
      <w:pPr>
        <w:tabs>
          <w:tab w:val="left" w:pos="9356"/>
        </w:tabs>
        <w:spacing w:after="0" w:line="240" w:lineRule="auto"/>
        <w:rPr>
          <w:rFonts w:ascii="Times New Roman" w:eastAsia="Times New Roman" w:hAnsi="Times New Roman" w:cs="Times New Roman"/>
          <w:i/>
          <w:color w:val="333333"/>
          <w:spacing w:val="-8"/>
          <w:sz w:val="24"/>
          <w:szCs w:val="24"/>
          <w:shd w:val="clear" w:color="auto" w:fill="FFFFFF"/>
          <w:lang w:eastAsia="ru-RU"/>
        </w:rPr>
      </w:pPr>
      <w:r>
        <w:rPr>
          <w:rFonts w:ascii="Times New Roman" w:eastAsia="Times New Roman" w:hAnsi="Times New Roman" w:cs="Times New Roman"/>
          <w:b/>
          <w:spacing w:val="-8"/>
          <w:sz w:val="24"/>
          <w:szCs w:val="24"/>
          <w:lang w:eastAsia="ru-RU"/>
        </w:rPr>
        <w:t>Question</w:t>
      </w:r>
      <w:r w:rsidRPr="006A1939">
        <w:rPr>
          <w:rFonts w:ascii="Times New Roman" w:eastAsia="Times New Roman" w:hAnsi="Times New Roman" w:cs="Times New Roman"/>
          <w:b/>
          <w:spacing w:val="-8"/>
          <w:sz w:val="24"/>
          <w:szCs w:val="24"/>
          <w:lang w:eastAsia="ru-RU"/>
        </w:rPr>
        <w:t xml:space="preserve">: </w:t>
      </w:r>
      <w:r>
        <w:rPr>
          <w:rFonts w:ascii="Times New Roman" w:eastAsia="Times New Roman" w:hAnsi="Times New Roman" w:cs="Times New Roman"/>
          <w:b/>
          <w:spacing w:val="-8"/>
          <w:sz w:val="24"/>
          <w:szCs w:val="24"/>
          <w:lang w:eastAsia="ru-RU"/>
        </w:rPr>
        <w:t xml:space="preserve">What measures does the Government of RT take to create conditions for learning the Tajik language for </w:t>
      </w:r>
      <w:r w:rsidR="008D0B9A">
        <w:rPr>
          <w:rFonts w:ascii="Times New Roman" w:eastAsia="Times New Roman" w:hAnsi="Times New Roman" w:cs="Times New Roman"/>
          <w:b/>
          <w:spacing w:val="-8"/>
          <w:sz w:val="24"/>
          <w:szCs w:val="24"/>
          <w:lang w:eastAsia="ru-RU"/>
        </w:rPr>
        <w:t xml:space="preserve">ethnic </w:t>
      </w:r>
      <w:r>
        <w:rPr>
          <w:rFonts w:ascii="Times New Roman" w:eastAsia="Times New Roman" w:hAnsi="Times New Roman" w:cs="Times New Roman"/>
          <w:b/>
          <w:spacing w:val="-8"/>
          <w:sz w:val="24"/>
          <w:szCs w:val="24"/>
          <w:lang w:eastAsia="ru-RU"/>
        </w:rPr>
        <w:t>minorities, in particular, for adults</w:t>
      </w:r>
      <w:r w:rsidRPr="0076145E">
        <w:rPr>
          <w:rFonts w:ascii="Times New Roman" w:eastAsia="Times New Roman" w:hAnsi="Times New Roman" w:cs="Times New Roman"/>
          <w:b/>
          <w:spacing w:val="-8"/>
          <w:sz w:val="24"/>
          <w:szCs w:val="24"/>
          <w:lang w:eastAsia="ru-RU"/>
        </w:rPr>
        <w:t>?</w:t>
      </w:r>
      <w:r w:rsidRPr="0076145E">
        <w:rPr>
          <w:rFonts w:ascii="Times New Roman" w:eastAsia="Times New Roman" w:hAnsi="Times New Roman" w:cs="Times New Roman"/>
          <w:color w:val="333333"/>
          <w:spacing w:val="-8"/>
          <w:sz w:val="24"/>
          <w:szCs w:val="24"/>
          <w:lang w:eastAsia="ru-RU"/>
        </w:rPr>
        <w:br/>
      </w:r>
      <w:r w:rsidRPr="0076145E">
        <w:rPr>
          <w:rFonts w:ascii="Times New Roman" w:eastAsia="Times New Roman" w:hAnsi="Times New Roman" w:cs="Times New Roman"/>
          <w:b/>
          <w:color w:val="333333"/>
          <w:spacing w:val="-8"/>
          <w:sz w:val="24"/>
          <w:szCs w:val="24"/>
          <w:lang w:eastAsia="ru-RU"/>
        </w:rPr>
        <w:br/>
      </w:r>
      <w:r>
        <w:rPr>
          <w:rFonts w:ascii="Times New Roman" w:hAnsi="Times New Roman" w:cs="Times New Roman"/>
          <w:i/>
          <w:sz w:val="24"/>
          <w:szCs w:val="24"/>
        </w:rPr>
        <w:t xml:space="preserve">Representation of women from amongst </w:t>
      </w:r>
      <w:r w:rsidR="008D0B9A">
        <w:rPr>
          <w:rFonts w:ascii="Times New Roman" w:hAnsi="Times New Roman" w:cs="Times New Roman"/>
          <w:i/>
          <w:sz w:val="24"/>
          <w:szCs w:val="24"/>
        </w:rPr>
        <w:t xml:space="preserve">ethnic </w:t>
      </w:r>
      <w:r>
        <w:rPr>
          <w:rFonts w:ascii="Times New Roman" w:hAnsi="Times New Roman" w:cs="Times New Roman"/>
          <w:i/>
          <w:sz w:val="24"/>
          <w:szCs w:val="24"/>
        </w:rPr>
        <w:t xml:space="preserve">minorities in government bodies </w:t>
      </w:r>
    </w:p>
    <w:p w:rsidR="0001090B" w:rsidRPr="00AD16D3" w:rsidRDefault="0001090B" w:rsidP="008D0B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Representation</w:t>
      </w:r>
      <w:r w:rsidRPr="003A5F61">
        <w:rPr>
          <w:rFonts w:ascii="Times New Roman" w:hAnsi="Times New Roman" w:cs="Times New Roman"/>
          <w:sz w:val="24"/>
          <w:szCs w:val="24"/>
        </w:rPr>
        <w:t xml:space="preserve"> </w:t>
      </w:r>
      <w:r>
        <w:rPr>
          <w:rFonts w:ascii="Times New Roman" w:hAnsi="Times New Roman" w:cs="Times New Roman"/>
          <w:sz w:val="24"/>
          <w:szCs w:val="24"/>
        </w:rPr>
        <w:t>of</w:t>
      </w:r>
      <w:r w:rsidRPr="003A5F61">
        <w:rPr>
          <w:rFonts w:ascii="Times New Roman" w:hAnsi="Times New Roman" w:cs="Times New Roman"/>
          <w:sz w:val="24"/>
          <w:szCs w:val="24"/>
        </w:rPr>
        <w:t xml:space="preserve"> </w:t>
      </w:r>
      <w:r w:rsidR="008D0B9A">
        <w:rPr>
          <w:rFonts w:ascii="Times New Roman" w:hAnsi="Times New Roman" w:cs="Times New Roman"/>
          <w:sz w:val="24"/>
          <w:szCs w:val="24"/>
        </w:rPr>
        <w:t xml:space="preserve">ethnic </w:t>
      </w:r>
      <w:r>
        <w:rPr>
          <w:rFonts w:ascii="Times New Roman" w:hAnsi="Times New Roman" w:cs="Times New Roman"/>
          <w:sz w:val="24"/>
          <w:szCs w:val="24"/>
        </w:rPr>
        <w:t>minorities</w:t>
      </w:r>
      <w:r w:rsidRPr="003A5F61">
        <w:rPr>
          <w:rFonts w:ascii="Times New Roman" w:hAnsi="Times New Roman" w:cs="Times New Roman"/>
          <w:sz w:val="24"/>
          <w:szCs w:val="24"/>
        </w:rPr>
        <w:t xml:space="preserve"> </w:t>
      </w:r>
      <w:r>
        <w:rPr>
          <w:rFonts w:ascii="Times New Roman" w:hAnsi="Times New Roman" w:cs="Times New Roman"/>
          <w:sz w:val="24"/>
          <w:szCs w:val="24"/>
        </w:rPr>
        <w:t>in</w:t>
      </w:r>
      <w:r w:rsidRPr="003A5F61">
        <w:rPr>
          <w:rFonts w:ascii="Times New Roman" w:hAnsi="Times New Roman" w:cs="Times New Roman"/>
          <w:sz w:val="24"/>
          <w:szCs w:val="24"/>
        </w:rPr>
        <w:t xml:space="preserve"> </w:t>
      </w:r>
      <w:r>
        <w:rPr>
          <w:rFonts w:ascii="Times New Roman" w:hAnsi="Times New Roman" w:cs="Times New Roman"/>
          <w:sz w:val="24"/>
          <w:szCs w:val="24"/>
        </w:rPr>
        <w:t>public</w:t>
      </w:r>
      <w:r w:rsidRPr="003A5F61">
        <w:rPr>
          <w:rFonts w:ascii="Times New Roman" w:hAnsi="Times New Roman" w:cs="Times New Roman"/>
          <w:sz w:val="24"/>
          <w:szCs w:val="24"/>
        </w:rPr>
        <w:t xml:space="preserve"> </w:t>
      </w:r>
      <w:r>
        <w:rPr>
          <w:rFonts w:ascii="Times New Roman" w:hAnsi="Times New Roman" w:cs="Times New Roman"/>
          <w:sz w:val="24"/>
          <w:szCs w:val="24"/>
        </w:rPr>
        <w:t>authorities</w:t>
      </w:r>
      <w:r w:rsidRPr="003A5F61">
        <w:rPr>
          <w:rFonts w:ascii="Times New Roman" w:hAnsi="Times New Roman" w:cs="Times New Roman"/>
          <w:sz w:val="24"/>
          <w:szCs w:val="24"/>
        </w:rPr>
        <w:t xml:space="preserve"> </w:t>
      </w:r>
      <w:r>
        <w:rPr>
          <w:rFonts w:ascii="Times New Roman" w:hAnsi="Times New Roman" w:cs="Times New Roman"/>
          <w:sz w:val="24"/>
          <w:szCs w:val="24"/>
        </w:rPr>
        <w:t>of</w:t>
      </w:r>
      <w:r w:rsidRPr="003A5F61">
        <w:rPr>
          <w:rFonts w:ascii="Times New Roman" w:hAnsi="Times New Roman" w:cs="Times New Roman"/>
          <w:sz w:val="24"/>
          <w:szCs w:val="24"/>
        </w:rPr>
        <w:t xml:space="preserve"> </w:t>
      </w:r>
      <w:r>
        <w:rPr>
          <w:rFonts w:ascii="Times New Roman" w:hAnsi="Times New Roman" w:cs="Times New Roman"/>
          <w:sz w:val="24"/>
          <w:szCs w:val="24"/>
        </w:rPr>
        <w:t>various</w:t>
      </w:r>
      <w:r w:rsidRPr="003A5F61">
        <w:rPr>
          <w:rFonts w:ascii="Times New Roman" w:hAnsi="Times New Roman" w:cs="Times New Roman"/>
          <w:sz w:val="24"/>
          <w:szCs w:val="24"/>
        </w:rPr>
        <w:t xml:space="preserve"> </w:t>
      </w:r>
      <w:r>
        <w:rPr>
          <w:rFonts w:ascii="Times New Roman" w:hAnsi="Times New Roman" w:cs="Times New Roman"/>
          <w:sz w:val="24"/>
          <w:szCs w:val="24"/>
        </w:rPr>
        <w:t>levels</w:t>
      </w:r>
      <w:r w:rsidRPr="003A5F61">
        <w:rPr>
          <w:rFonts w:ascii="Times New Roman" w:hAnsi="Times New Roman" w:cs="Times New Roman"/>
          <w:sz w:val="24"/>
          <w:szCs w:val="24"/>
        </w:rPr>
        <w:t xml:space="preserve"> </w:t>
      </w:r>
      <w:r>
        <w:rPr>
          <w:rFonts w:ascii="Times New Roman" w:hAnsi="Times New Roman" w:cs="Times New Roman"/>
          <w:sz w:val="24"/>
          <w:szCs w:val="24"/>
        </w:rPr>
        <w:t>is</w:t>
      </w:r>
      <w:r w:rsidRPr="003A5F61">
        <w:rPr>
          <w:rFonts w:ascii="Times New Roman" w:hAnsi="Times New Roman" w:cs="Times New Roman"/>
          <w:sz w:val="24"/>
          <w:szCs w:val="24"/>
        </w:rPr>
        <w:t xml:space="preserve"> </w:t>
      </w:r>
      <w:r>
        <w:rPr>
          <w:rFonts w:ascii="Times New Roman" w:hAnsi="Times New Roman" w:cs="Times New Roman"/>
          <w:sz w:val="24"/>
          <w:szCs w:val="24"/>
        </w:rPr>
        <w:t>significantly</w:t>
      </w:r>
      <w:r w:rsidRPr="003A5F61">
        <w:rPr>
          <w:rFonts w:ascii="Times New Roman" w:hAnsi="Times New Roman" w:cs="Times New Roman"/>
          <w:sz w:val="24"/>
          <w:szCs w:val="24"/>
        </w:rPr>
        <w:t xml:space="preserve"> </w:t>
      </w:r>
      <w:r>
        <w:rPr>
          <w:rFonts w:ascii="Times New Roman" w:hAnsi="Times New Roman" w:cs="Times New Roman"/>
          <w:sz w:val="24"/>
          <w:szCs w:val="24"/>
        </w:rPr>
        <w:t>lower</w:t>
      </w:r>
      <w:r w:rsidRPr="003A5F61">
        <w:rPr>
          <w:rFonts w:ascii="Times New Roman" w:hAnsi="Times New Roman" w:cs="Times New Roman"/>
          <w:sz w:val="24"/>
          <w:szCs w:val="24"/>
        </w:rPr>
        <w:t xml:space="preserve"> </w:t>
      </w:r>
      <w:r>
        <w:rPr>
          <w:rFonts w:ascii="Times New Roman" w:hAnsi="Times New Roman" w:cs="Times New Roman"/>
          <w:sz w:val="24"/>
          <w:szCs w:val="24"/>
        </w:rPr>
        <w:t>than</w:t>
      </w:r>
      <w:r w:rsidRPr="003A5F61">
        <w:rPr>
          <w:rFonts w:ascii="Times New Roman" w:hAnsi="Times New Roman" w:cs="Times New Roman"/>
          <w:sz w:val="24"/>
          <w:szCs w:val="24"/>
        </w:rPr>
        <w:t xml:space="preserve"> </w:t>
      </w:r>
      <w:r>
        <w:rPr>
          <w:rFonts w:ascii="Times New Roman" w:hAnsi="Times New Roman" w:cs="Times New Roman"/>
          <w:sz w:val="24"/>
          <w:szCs w:val="24"/>
        </w:rPr>
        <w:t>the</w:t>
      </w:r>
      <w:r w:rsidRPr="003A5F61">
        <w:rPr>
          <w:rFonts w:ascii="Times New Roman" w:hAnsi="Times New Roman" w:cs="Times New Roman"/>
          <w:sz w:val="24"/>
          <w:szCs w:val="24"/>
        </w:rPr>
        <w:t xml:space="preserve"> </w:t>
      </w:r>
      <w:r>
        <w:rPr>
          <w:rFonts w:ascii="Times New Roman" w:hAnsi="Times New Roman" w:cs="Times New Roman"/>
          <w:sz w:val="24"/>
          <w:szCs w:val="24"/>
        </w:rPr>
        <w:t>share</w:t>
      </w:r>
      <w:r w:rsidRPr="003A5F61">
        <w:rPr>
          <w:rFonts w:ascii="Times New Roman" w:hAnsi="Times New Roman" w:cs="Times New Roman"/>
          <w:sz w:val="24"/>
          <w:szCs w:val="24"/>
        </w:rPr>
        <w:t xml:space="preserve"> </w:t>
      </w:r>
      <w:r>
        <w:rPr>
          <w:rFonts w:ascii="Times New Roman" w:hAnsi="Times New Roman" w:cs="Times New Roman"/>
          <w:sz w:val="24"/>
          <w:szCs w:val="24"/>
        </w:rPr>
        <w:t>of</w:t>
      </w:r>
      <w:r w:rsidRPr="003A5F61">
        <w:rPr>
          <w:rFonts w:ascii="Times New Roman" w:hAnsi="Times New Roman" w:cs="Times New Roman"/>
          <w:sz w:val="24"/>
          <w:szCs w:val="24"/>
        </w:rPr>
        <w:t xml:space="preserve"> </w:t>
      </w:r>
      <w:r w:rsidR="008D0B9A">
        <w:rPr>
          <w:rFonts w:ascii="Times New Roman" w:hAnsi="Times New Roman" w:cs="Times New Roman"/>
          <w:sz w:val="24"/>
          <w:szCs w:val="24"/>
        </w:rPr>
        <w:t xml:space="preserve">ethnic </w:t>
      </w:r>
      <w:r>
        <w:rPr>
          <w:rFonts w:ascii="Times New Roman" w:hAnsi="Times New Roman" w:cs="Times New Roman"/>
          <w:sz w:val="24"/>
          <w:szCs w:val="24"/>
        </w:rPr>
        <w:t>minorities</w:t>
      </w:r>
      <w:r w:rsidRPr="003A5F61">
        <w:rPr>
          <w:rFonts w:ascii="Times New Roman" w:hAnsi="Times New Roman" w:cs="Times New Roman"/>
          <w:sz w:val="24"/>
          <w:szCs w:val="24"/>
        </w:rPr>
        <w:t xml:space="preserve"> </w:t>
      </w:r>
      <w:r>
        <w:rPr>
          <w:rFonts w:ascii="Times New Roman" w:hAnsi="Times New Roman" w:cs="Times New Roman"/>
          <w:sz w:val="24"/>
          <w:szCs w:val="24"/>
        </w:rPr>
        <w:t>in</w:t>
      </w:r>
      <w:r w:rsidRPr="003A5F61">
        <w:rPr>
          <w:rFonts w:ascii="Times New Roman" w:hAnsi="Times New Roman" w:cs="Times New Roman"/>
          <w:sz w:val="24"/>
          <w:szCs w:val="24"/>
        </w:rPr>
        <w:t xml:space="preserve"> </w:t>
      </w:r>
      <w:r>
        <w:rPr>
          <w:rFonts w:ascii="Times New Roman" w:hAnsi="Times New Roman" w:cs="Times New Roman"/>
          <w:sz w:val="24"/>
          <w:szCs w:val="24"/>
        </w:rPr>
        <w:t>the</w:t>
      </w:r>
      <w:r w:rsidRPr="003A5F61">
        <w:rPr>
          <w:rFonts w:ascii="Times New Roman" w:hAnsi="Times New Roman" w:cs="Times New Roman"/>
          <w:sz w:val="24"/>
          <w:szCs w:val="24"/>
        </w:rPr>
        <w:t xml:space="preserve"> </w:t>
      </w:r>
      <w:r>
        <w:rPr>
          <w:rFonts w:ascii="Times New Roman" w:hAnsi="Times New Roman" w:cs="Times New Roman"/>
          <w:sz w:val="24"/>
          <w:szCs w:val="24"/>
        </w:rPr>
        <w:t xml:space="preserve">total number of population and proportionally does not correspond with their share in the total number of population. </w:t>
      </w:r>
    </w:p>
    <w:p w:rsidR="0001090B" w:rsidRPr="00DB2B42" w:rsidRDefault="0001090B" w:rsidP="008D0B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The</w:t>
      </w:r>
      <w:r w:rsidRPr="00DB2B42">
        <w:rPr>
          <w:rFonts w:ascii="Times New Roman" w:hAnsi="Times New Roman" w:cs="Times New Roman"/>
          <w:sz w:val="24"/>
          <w:szCs w:val="24"/>
        </w:rPr>
        <w:t xml:space="preserve"> </w:t>
      </w:r>
      <w:r>
        <w:rPr>
          <w:rFonts w:ascii="Times New Roman" w:hAnsi="Times New Roman" w:cs="Times New Roman"/>
          <w:sz w:val="24"/>
          <w:szCs w:val="24"/>
        </w:rPr>
        <w:t>national</w:t>
      </w:r>
      <w:r w:rsidRPr="00DB2B42">
        <w:rPr>
          <w:rFonts w:ascii="Times New Roman" w:hAnsi="Times New Roman" w:cs="Times New Roman"/>
          <w:sz w:val="24"/>
          <w:szCs w:val="24"/>
        </w:rPr>
        <w:t xml:space="preserve"> </w:t>
      </w:r>
      <w:r>
        <w:rPr>
          <w:rFonts w:ascii="Times New Roman" w:hAnsi="Times New Roman" w:cs="Times New Roman"/>
          <w:sz w:val="24"/>
          <w:szCs w:val="24"/>
        </w:rPr>
        <w:t>report</w:t>
      </w:r>
      <w:r w:rsidRPr="00DB2B42">
        <w:rPr>
          <w:rFonts w:ascii="Times New Roman" w:hAnsi="Times New Roman" w:cs="Times New Roman"/>
          <w:sz w:val="24"/>
          <w:szCs w:val="24"/>
        </w:rPr>
        <w:t xml:space="preserve"> </w:t>
      </w:r>
      <w:r>
        <w:rPr>
          <w:rFonts w:ascii="Times New Roman" w:hAnsi="Times New Roman" w:cs="Times New Roman"/>
          <w:sz w:val="24"/>
          <w:szCs w:val="24"/>
        </w:rPr>
        <w:t>of</w:t>
      </w:r>
      <w:r w:rsidRPr="00DB2B42">
        <w:rPr>
          <w:rFonts w:ascii="Times New Roman" w:hAnsi="Times New Roman" w:cs="Times New Roman"/>
          <w:sz w:val="24"/>
          <w:szCs w:val="24"/>
        </w:rPr>
        <w:t xml:space="preserve"> </w:t>
      </w:r>
      <w:r>
        <w:rPr>
          <w:rFonts w:ascii="Times New Roman" w:hAnsi="Times New Roman" w:cs="Times New Roman"/>
          <w:sz w:val="24"/>
          <w:szCs w:val="24"/>
        </w:rPr>
        <w:t>RT</w:t>
      </w:r>
      <w:r w:rsidRPr="00DB2B42">
        <w:rPr>
          <w:rFonts w:ascii="Times New Roman" w:hAnsi="Times New Roman" w:cs="Times New Roman"/>
          <w:sz w:val="24"/>
          <w:szCs w:val="24"/>
        </w:rPr>
        <w:t xml:space="preserve"> </w:t>
      </w:r>
      <w:r>
        <w:rPr>
          <w:rFonts w:ascii="Times New Roman" w:hAnsi="Times New Roman" w:cs="Times New Roman"/>
          <w:sz w:val="24"/>
          <w:szCs w:val="24"/>
        </w:rPr>
        <w:t>contains</w:t>
      </w:r>
      <w:r w:rsidRPr="00DB2B42">
        <w:rPr>
          <w:rFonts w:ascii="Times New Roman" w:hAnsi="Times New Roman" w:cs="Times New Roman"/>
          <w:sz w:val="24"/>
          <w:szCs w:val="24"/>
        </w:rPr>
        <w:t xml:space="preserve"> </w:t>
      </w:r>
      <w:r>
        <w:rPr>
          <w:rFonts w:ascii="Times New Roman" w:hAnsi="Times New Roman" w:cs="Times New Roman"/>
          <w:sz w:val="24"/>
          <w:szCs w:val="24"/>
        </w:rPr>
        <w:t>information</w:t>
      </w:r>
      <w:r w:rsidRPr="00DB2B42">
        <w:rPr>
          <w:rFonts w:ascii="Times New Roman" w:hAnsi="Times New Roman" w:cs="Times New Roman"/>
          <w:sz w:val="24"/>
          <w:szCs w:val="24"/>
        </w:rPr>
        <w:t xml:space="preserve"> </w:t>
      </w:r>
      <w:r>
        <w:rPr>
          <w:rFonts w:ascii="Times New Roman" w:hAnsi="Times New Roman" w:cs="Times New Roman"/>
          <w:sz w:val="24"/>
          <w:szCs w:val="24"/>
        </w:rPr>
        <w:t>about</w:t>
      </w:r>
      <w:r w:rsidRPr="00DB2B42">
        <w:rPr>
          <w:rFonts w:ascii="Times New Roman" w:hAnsi="Times New Roman" w:cs="Times New Roman"/>
          <w:sz w:val="24"/>
          <w:szCs w:val="24"/>
        </w:rPr>
        <w:t xml:space="preserve"> </w:t>
      </w:r>
      <w:r>
        <w:rPr>
          <w:rFonts w:ascii="Times New Roman" w:hAnsi="Times New Roman" w:cs="Times New Roman"/>
          <w:sz w:val="24"/>
          <w:szCs w:val="24"/>
        </w:rPr>
        <w:t>adoption</w:t>
      </w:r>
      <w:r w:rsidRPr="00DB2B42">
        <w:rPr>
          <w:rFonts w:ascii="Times New Roman" w:hAnsi="Times New Roman" w:cs="Times New Roman"/>
          <w:sz w:val="24"/>
          <w:szCs w:val="24"/>
        </w:rPr>
        <w:t xml:space="preserve"> </w:t>
      </w:r>
      <w:r>
        <w:rPr>
          <w:rFonts w:ascii="Times New Roman" w:hAnsi="Times New Roman" w:cs="Times New Roman"/>
          <w:sz w:val="24"/>
          <w:szCs w:val="24"/>
        </w:rPr>
        <w:t>and</w:t>
      </w:r>
      <w:r w:rsidRPr="00DB2B42">
        <w:rPr>
          <w:rFonts w:ascii="Times New Roman" w:hAnsi="Times New Roman" w:cs="Times New Roman"/>
          <w:sz w:val="24"/>
          <w:szCs w:val="24"/>
        </w:rPr>
        <w:t xml:space="preserve"> </w:t>
      </w:r>
      <w:r>
        <w:rPr>
          <w:rFonts w:ascii="Times New Roman" w:hAnsi="Times New Roman" w:cs="Times New Roman"/>
          <w:sz w:val="24"/>
          <w:szCs w:val="24"/>
        </w:rPr>
        <w:t>implementation</w:t>
      </w:r>
      <w:r w:rsidRPr="00DB2B42">
        <w:rPr>
          <w:rFonts w:ascii="Times New Roman" w:hAnsi="Times New Roman" w:cs="Times New Roman"/>
          <w:sz w:val="24"/>
          <w:szCs w:val="24"/>
        </w:rPr>
        <w:t xml:space="preserve"> </w:t>
      </w:r>
      <w:r>
        <w:rPr>
          <w:rFonts w:ascii="Times New Roman" w:hAnsi="Times New Roman" w:cs="Times New Roman"/>
          <w:sz w:val="24"/>
          <w:szCs w:val="24"/>
        </w:rPr>
        <w:t>of</w:t>
      </w:r>
      <w:r w:rsidRPr="00DB2B42">
        <w:rPr>
          <w:rFonts w:ascii="Times New Roman" w:hAnsi="Times New Roman" w:cs="Times New Roman"/>
          <w:sz w:val="24"/>
          <w:szCs w:val="24"/>
        </w:rPr>
        <w:t xml:space="preserve"> </w:t>
      </w:r>
      <w:r>
        <w:rPr>
          <w:rFonts w:ascii="Times New Roman" w:hAnsi="Times New Roman" w:cs="Times New Roman"/>
          <w:sz w:val="24"/>
          <w:szCs w:val="24"/>
        </w:rPr>
        <w:t>various</w:t>
      </w:r>
      <w:r w:rsidRPr="00DB2B42">
        <w:rPr>
          <w:rFonts w:ascii="Times New Roman" w:hAnsi="Times New Roman" w:cs="Times New Roman"/>
          <w:sz w:val="24"/>
          <w:szCs w:val="24"/>
        </w:rPr>
        <w:t xml:space="preserve"> </w:t>
      </w:r>
      <w:r>
        <w:rPr>
          <w:rFonts w:ascii="Times New Roman" w:hAnsi="Times New Roman" w:cs="Times New Roman"/>
          <w:sz w:val="24"/>
          <w:szCs w:val="24"/>
        </w:rPr>
        <w:t>programs</w:t>
      </w:r>
      <w:r w:rsidRPr="00DB2B42">
        <w:rPr>
          <w:rFonts w:ascii="Times New Roman" w:hAnsi="Times New Roman" w:cs="Times New Roman"/>
          <w:sz w:val="24"/>
          <w:szCs w:val="24"/>
        </w:rPr>
        <w:t xml:space="preserve"> </w:t>
      </w:r>
      <w:r>
        <w:rPr>
          <w:rFonts w:ascii="Times New Roman" w:hAnsi="Times New Roman" w:cs="Times New Roman"/>
          <w:sz w:val="24"/>
          <w:szCs w:val="24"/>
        </w:rPr>
        <w:t>by the Government of RT for</w:t>
      </w:r>
      <w:r w:rsidRPr="00DB2B42">
        <w:rPr>
          <w:rFonts w:ascii="Times New Roman" w:hAnsi="Times New Roman" w:cs="Times New Roman"/>
          <w:sz w:val="24"/>
          <w:szCs w:val="24"/>
        </w:rPr>
        <w:t xml:space="preserve"> </w:t>
      </w:r>
      <w:r>
        <w:rPr>
          <w:rFonts w:ascii="Times New Roman" w:hAnsi="Times New Roman" w:cs="Times New Roman"/>
          <w:sz w:val="24"/>
          <w:szCs w:val="24"/>
        </w:rPr>
        <w:t>promotion</w:t>
      </w:r>
      <w:r w:rsidRPr="00DB2B42">
        <w:rPr>
          <w:rFonts w:ascii="Times New Roman" w:hAnsi="Times New Roman" w:cs="Times New Roman"/>
          <w:sz w:val="24"/>
          <w:szCs w:val="24"/>
        </w:rPr>
        <w:t xml:space="preserve"> </w:t>
      </w:r>
      <w:r>
        <w:rPr>
          <w:rFonts w:ascii="Times New Roman" w:hAnsi="Times New Roman" w:cs="Times New Roman"/>
          <w:sz w:val="24"/>
          <w:szCs w:val="24"/>
        </w:rPr>
        <w:t>of</w:t>
      </w:r>
      <w:r w:rsidRPr="00DB2B42">
        <w:rPr>
          <w:rFonts w:ascii="Times New Roman" w:hAnsi="Times New Roman" w:cs="Times New Roman"/>
          <w:sz w:val="24"/>
          <w:szCs w:val="24"/>
        </w:rPr>
        <w:t xml:space="preserve"> </w:t>
      </w:r>
      <w:r>
        <w:rPr>
          <w:rFonts w:ascii="Times New Roman" w:hAnsi="Times New Roman" w:cs="Times New Roman"/>
          <w:sz w:val="24"/>
          <w:szCs w:val="24"/>
        </w:rPr>
        <w:t>gender</w:t>
      </w:r>
      <w:r w:rsidRPr="00DB2B42">
        <w:rPr>
          <w:rFonts w:ascii="Times New Roman" w:hAnsi="Times New Roman" w:cs="Times New Roman"/>
          <w:sz w:val="24"/>
          <w:szCs w:val="24"/>
        </w:rPr>
        <w:t xml:space="preserve"> </w:t>
      </w:r>
      <w:r>
        <w:rPr>
          <w:rFonts w:ascii="Times New Roman" w:hAnsi="Times New Roman" w:cs="Times New Roman"/>
          <w:sz w:val="24"/>
          <w:szCs w:val="24"/>
        </w:rPr>
        <w:t>equality</w:t>
      </w:r>
      <w:r w:rsidRPr="00DB2B42">
        <w:rPr>
          <w:rFonts w:ascii="Times New Roman" w:hAnsi="Times New Roman" w:cs="Times New Roman"/>
          <w:sz w:val="24"/>
          <w:szCs w:val="24"/>
        </w:rPr>
        <w:t xml:space="preserve">, </w:t>
      </w:r>
      <w:r>
        <w:rPr>
          <w:rFonts w:ascii="Times New Roman" w:hAnsi="Times New Roman" w:cs="Times New Roman"/>
          <w:sz w:val="24"/>
          <w:szCs w:val="24"/>
        </w:rPr>
        <w:t>including</w:t>
      </w:r>
      <w:r w:rsidRPr="00DB2B42">
        <w:rPr>
          <w:rFonts w:ascii="Times New Roman" w:hAnsi="Times New Roman" w:cs="Times New Roman"/>
          <w:sz w:val="24"/>
          <w:szCs w:val="24"/>
        </w:rPr>
        <w:t xml:space="preserve"> </w:t>
      </w:r>
      <w:r>
        <w:rPr>
          <w:rFonts w:ascii="Times New Roman" w:hAnsi="Times New Roman" w:cs="Times New Roman"/>
          <w:sz w:val="24"/>
          <w:szCs w:val="24"/>
        </w:rPr>
        <w:t>a</w:t>
      </w:r>
      <w:r w:rsidRPr="00DB2B42">
        <w:rPr>
          <w:rFonts w:ascii="Times New Roman" w:hAnsi="Times New Roman" w:cs="Times New Roman"/>
          <w:sz w:val="24"/>
          <w:szCs w:val="24"/>
        </w:rPr>
        <w:t xml:space="preserve"> </w:t>
      </w:r>
      <w:r>
        <w:rPr>
          <w:rFonts w:ascii="Times New Roman" w:hAnsi="Times New Roman" w:cs="Times New Roman"/>
          <w:sz w:val="24"/>
          <w:szCs w:val="24"/>
        </w:rPr>
        <w:t>program</w:t>
      </w:r>
      <w:r w:rsidRPr="00DB2B42">
        <w:rPr>
          <w:rFonts w:ascii="Times New Roman" w:hAnsi="Times New Roman" w:cs="Times New Roman"/>
          <w:sz w:val="24"/>
          <w:szCs w:val="24"/>
        </w:rPr>
        <w:t xml:space="preserve"> </w:t>
      </w:r>
      <w:r>
        <w:rPr>
          <w:rFonts w:ascii="Times New Roman" w:hAnsi="Times New Roman" w:cs="Times New Roman"/>
          <w:sz w:val="24"/>
          <w:szCs w:val="24"/>
        </w:rPr>
        <w:t>for</w:t>
      </w:r>
      <w:r w:rsidRPr="00DB2B42">
        <w:rPr>
          <w:rFonts w:ascii="Times New Roman" w:hAnsi="Times New Roman" w:cs="Times New Roman"/>
          <w:sz w:val="24"/>
          <w:szCs w:val="24"/>
        </w:rPr>
        <w:t xml:space="preserve"> </w:t>
      </w:r>
      <w:r>
        <w:rPr>
          <w:rFonts w:ascii="Times New Roman" w:hAnsi="Times New Roman" w:cs="Times New Roman"/>
          <w:sz w:val="24"/>
          <w:szCs w:val="24"/>
        </w:rPr>
        <w:t>promotion</w:t>
      </w:r>
      <w:r w:rsidRPr="00DB2B42">
        <w:rPr>
          <w:rFonts w:ascii="Times New Roman" w:hAnsi="Times New Roman" w:cs="Times New Roman"/>
          <w:sz w:val="24"/>
          <w:szCs w:val="24"/>
        </w:rPr>
        <w:t xml:space="preserve"> </w:t>
      </w:r>
      <w:r>
        <w:rPr>
          <w:rFonts w:ascii="Times New Roman" w:hAnsi="Times New Roman" w:cs="Times New Roman"/>
          <w:sz w:val="24"/>
          <w:szCs w:val="24"/>
        </w:rPr>
        <w:t>of</w:t>
      </w:r>
      <w:r w:rsidRPr="00DB2B42">
        <w:rPr>
          <w:rFonts w:ascii="Times New Roman" w:hAnsi="Times New Roman" w:cs="Times New Roman"/>
          <w:sz w:val="24"/>
          <w:szCs w:val="24"/>
        </w:rPr>
        <w:t xml:space="preserve"> </w:t>
      </w:r>
      <w:r>
        <w:rPr>
          <w:rFonts w:ascii="Times New Roman" w:hAnsi="Times New Roman" w:cs="Times New Roman"/>
          <w:sz w:val="24"/>
          <w:szCs w:val="24"/>
        </w:rPr>
        <w:t>women</w:t>
      </w:r>
      <w:r w:rsidRPr="00DB2B42">
        <w:rPr>
          <w:rFonts w:ascii="Times New Roman" w:hAnsi="Times New Roman" w:cs="Times New Roman"/>
          <w:sz w:val="24"/>
          <w:szCs w:val="24"/>
        </w:rPr>
        <w:t xml:space="preserve"> </w:t>
      </w:r>
      <w:r>
        <w:rPr>
          <w:rFonts w:ascii="Times New Roman" w:hAnsi="Times New Roman" w:cs="Times New Roman"/>
          <w:sz w:val="24"/>
          <w:szCs w:val="24"/>
        </w:rPr>
        <w:t>in</w:t>
      </w:r>
      <w:r w:rsidRPr="00DB2B42">
        <w:rPr>
          <w:rFonts w:ascii="Times New Roman" w:hAnsi="Times New Roman" w:cs="Times New Roman"/>
          <w:sz w:val="24"/>
          <w:szCs w:val="24"/>
        </w:rPr>
        <w:t xml:space="preserve"> </w:t>
      </w:r>
      <w:r>
        <w:rPr>
          <w:rFonts w:ascii="Times New Roman" w:hAnsi="Times New Roman" w:cs="Times New Roman"/>
          <w:sz w:val="24"/>
          <w:szCs w:val="24"/>
        </w:rPr>
        <w:t>the</w:t>
      </w:r>
      <w:r w:rsidRPr="00DB2B42">
        <w:rPr>
          <w:rFonts w:ascii="Times New Roman" w:hAnsi="Times New Roman" w:cs="Times New Roman"/>
          <w:sz w:val="24"/>
          <w:szCs w:val="24"/>
        </w:rPr>
        <w:t xml:space="preserve"> </w:t>
      </w:r>
      <w:r>
        <w:rPr>
          <w:rFonts w:ascii="Times New Roman" w:hAnsi="Times New Roman" w:cs="Times New Roman"/>
          <w:sz w:val="24"/>
          <w:szCs w:val="24"/>
        </w:rPr>
        <w:t>government</w:t>
      </w:r>
      <w:r w:rsidRPr="00DB2B42">
        <w:rPr>
          <w:rFonts w:ascii="Times New Roman" w:hAnsi="Times New Roman" w:cs="Times New Roman"/>
          <w:sz w:val="24"/>
          <w:szCs w:val="24"/>
        </w:rPr>
        <w:t xml:space="preserve"> </w:t>
      </w:r>
      <w:r>
        <w:rPr>
          <w:rFonts w:ascii="Times New Roman" w:hAnsi="Times New Roman" w:cs="Times New Roman"/>
          <w:sz w:val="24"/>
          <w:szCs w:val="24"/>
        </w:rPr>
        <w:t>authorities. However</w:t>
      </w:r>
      <w:r w:rsidRPr="00DB2B42">
        <w:rPr>
          <w:rFonts w:ascii="Times New Roman" w:hAnsi="Times New Roman" w:cs="Times New Roman"/>
          <w:sz w:val="24"/>
          <w:szCs w:val="24"/>
        </w:rPr>
        <w:t xml:space="preserve">, </w:t>
      </w:r>
      <w:r>
        <w:rPr>
          <w:rFonts w:ascii="Times New Roman" w:hAnsi="Times New Roman" w:cs="Times New Roman"/>
          <w:sz w:val="24"/>
          <w:szCs w:val="24"/>
        </w:rPr>
        <w:t>the</w:t>
      </w:r>
      <w:r w:rsidRPr="00DB2B42">
        <w:rPr>
          <w:rFonts w:ascii="Times New Roman" w:hAnsi="Times New Roman" w:cs="Times New Roman"/>
          <w:sz w:val="24"/>
          <w:szCs w:val="24"/>
        </w:rPr>
        <w:t xml:space="preserve"> </w:t>
      </w:r>
      <w:r>
        <w:rPr>
          <w:rFonts w:ascii="Times New Roman" w:hAnsi="Times New Roman" w:cs="Times New Roman"/>
          <w:sz w:val="24"/>
          <w:szCs w:val="24"/>
        </w:rPr>
        <w:t>report</w:t>
      </w:r>
      <w:r w:rsidRPr="00DB2B42">
        <w:rPr>
          <w:rFonts w:ascii="Times New Roman" w:hAnsi="Times New Roman" w:cs="Times New Roman"/>
          <w:sz w:val="24"/>
          <w:szCs w:val="24"/>
        </w:rPr>
        <w:t xml:space="preserve"> </w:t>
      </w:r>
      <w:r>
        <w:rPr>
          <w:rFonts w:ascii="Times New Roman" w:hAnsi="Times New Roman" w:cs="Times New Roman"/>
          <w:sz w:val="24"/>
          <w:szCs w:val="24"/>
        </w:rPr>
        <w:t>has</w:t>
      </w:r>
      <w:r w:rsidRPr="00DB2B42">
        <w:rPr>
          <w:rFonts w:ascii="Times New Roman" w:hAnsi="Times New Roman" w:cs="Times New Roman"/>
          <w:sz w:val="24"/>
          <w:szCs w:val="24"/>
        </w:rPr>
        <w:t xml:space="preserve"> </w:t>
      </w:r>
      <w:r>
        <w:rPr>
          <w:rFonts w:ascii="Times New Roman" w:hAnsi="Times New Roman" w:cs="Times New Roman"/>
          <w:sz w:val="24"/>
          <w:szCs w:val="24"/>
        </w:rPr>
        <w:t>no</w:t>
      </w:r>
      <w:r w:rsidRPr="00DB2B42">
        <w:rPr>
          <w:rFonts w:ascii="Times New Roman" w:hAnsi="Times New Roman" w:cs="Times New Roman"/>
          <w:sz w:val="24"/>
          <w:szCs w:val="24"/>
        </w:rPr>
        <w:t xml:space="preserve"> </w:t>
      </w:r>
      <w:r>
        <w:rPr>
          <w:rFonts w:ascii="Times New Roman" w:hAnsi="Times New Roman" w:cs="Times New Roman"/>
          <w:sz w:val="24"/>
          <w:szCs w:val="24"/>
        </w:rPr>
        <w:t>specific</w:t>
      </w:r>
      <w:r w:rsidRPr="00DB2B42">
        <w:rPr>
          <w:rFonts w:ascii="Times New Roman" w:hAnsi="Times New Roman" w:cs="Times New Roman"/>
          <w:sz w:val="24"/>
          <w:szCs w:val="24"/>
        </w:rPr>
        <w:t xml:space="preserve"> </w:t>
      </w:r>
      <w:r>
        <w:rPr>
          <w:rFonts w:ascii="Times New Roman" w:hAnsi="Times New Roman" w:cs="Times New Roman"/>
          <w:sz w:val="24"/>
          <w:szCs w:val="24"/>
        </w:rPr>
        <w:t>figures</w:t>
      </w:r>
      <w:r w:rsidRPr="00DB2B42">
        <w:rPr>
          <w:rFonts w:ascii="Times New Roman" w:hAnsi="Times New Roman" w:cs="Times New Roman"/>
          <w:sz w:val="24"/>
          <w:szCs w:val="24"/>
        </w:rPr>
        <w:t xml:space="preserve"> </w:t>
      </w:r>
      <w:r>
        <w:rPr>
          <w:rFonts w:ascii="Times New Roman" w:hAnsi="Times New Roman" w:cs="Times New Roman"/>
          <w:sz w:val="24"/>
          <w:szCs w:val="24"/>
        </w:rPr>
        <w:t xml:space="preserve">about the representation of women in government authorities from amongst representatives of </w:t>
      </w:r>
      <w:r w:rsidR="008D0B9A">
        <w:rPr>
          <w:rFonts w:ascii="Times New Roman" w:hAnsi="Times New Roman" w:cs="Times New Roman"/>
          <w:sz w:val="24"/>
          <w:szCs w:val="24"/>
        </w:rPr>
        <w:t xml:space="preserve">ethnic </w:t>
      </w:r>
      <w:r>
        <w:rPr>
          <w:rFonts w:ascii="Times New Roman" w:hAnsi="Times New Roman" w:cs="Times New Roman"/>
          <w:sz w:val="24"/>
          <w:szCs w:val="24"/>
        </w:rPr>
        <w:t>minorities</w:t>
      </w:r>
      <w:r w:rsidRPr="00DB2B42">
        <w:rPr>
          <w:rFonts w:ascii="Times New Roman" w:hAnsi="Times New Roman" w:cs="Times New Roman"/>
          <w:sz w:val="24"/>
          <w:szCs w:val="24"/>
        </w:rPr>
        <w:t xml:space="preserve">. </w:t>
      </w:r>
      <w:r>
        <w:rPr>
          <w:rFonts w:ascii="Times New Roman" w:hAnsi="Times New Roman" w:cs="Times New Roman"/>
          <w:sz w:val="24"/>
          <w:szCs w:val="24"/>
        </w:rPr>
        <w:t>Various publications related to gender issues also lack such</w:t>
      </w:r>
      <w:r w:rsidRPr="00DB2B42">
        <w:rPr>
          <w:rFonts w:ascii="Times New Roman" w:hAnsi="Times New Roman" w:cs="Times New Roman"/>
          <w:sz w:val="24"/>
          <w:szCs w:val="24"/>
        </w:rPr>
        <w:t xml:space="preserve"> </w:t>
      </w:r>
      <w:r>
        <w:rPr>
          <w:rFonts w:ascii="Times New Roman" w:hAnsi="Times New Roman" w:cs="Times New Roman"/>
          <w:sz w:val="24"/>
          <w:szCs w:val="24"/>
        </w:rPr>
        <w:t>statistics</w:t>
      </w:r>
      <w:r w:rsidRPr="00DB2B42">
        <w:rPr>
          <w:rFonts w:ascii="Times New Roman" w:hAnsi="Times New Roman" w:cs="Times New Roman"/>
          <w:sz w:val="24"/>
          <w:szCs w:val="24"/>
        </w:rPr>
        <w:t>.</w:t>
      </w:r>
    </w:p>
    <w:p w:rsidR="0001090B" w:rsidRPr="00C85DA5" w:rsidRDefault="0001090B" w:rsidP="008D0B9A">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Pr="0093516F">
        <w:rPr>
          <w:rFonts w:ascii="Times New Roman" w:hAnsi="Times New Roman" w:cs="Times New Roman"/>
          <w:b/>
          <w:sz w:val="24"/>
          <w:szCs w:val="24"/>
        </w:rPr>
        <w:t xml:space="preserve">: </w:t>
      </w:r>
      <w:r>
        <w:rPr>
          <w:rFonts w:ascii="Times New Roman" w:hAnsi="Times New Roman" w:cs="Times New Roman"/>
          <w:b/>
          <w:sz w:val="24"/>
          <w:szCs w:val="24"/>
        </w:rPr>
        <w:t>Kindly</w:t>
      </w:r>
      <w:r w:rsidRPr="0093516F">
        <w:rPr>
          <w:rFonts w:ascii="Times New Roman" w:hAnsi="Times New Roman" w:cs="Times New Roman"/>
          <w:b/>
          <w:sz w:val="24"/>
          <w:szCs w:val="24"/>
        </w:rPr>
        <w:t xml:space="preserve"> </w:t>
      </w:r>
      <w:r>
        <w:rPr>
          <w:rFonts w:ascii="Times New Roman" w:hAnsi="Times New Roman" w:cs="Times New Roman"/>
          <w:b/>
          <w:sz w:val="24"/>
          <w:szCs w:val="24"/>
        </w:rPr>
        <w:t>provide</w:t>
      </w:r>
      <w:r w:rsidRPr="0093516F">
        <w:rPr>
          <w:rFonts w:ascii="Times New Roman" w:hAnsi="Times New Roman" w:cs="Times New Roman"/>
          <w:b/>
          <w:sz w:val="24"/>
          <w:szCs w:val="24"/>
        </w:rPr>
        <w:t xml:space="preserve"> </w:t>
      </w:r>
      <w:r>
        <w:rPr>
          <w:rFonts w:ascii="Times New Roman" w:hAnsi="Times New Roman" w:cs="Times New Roman"/>
          <w:b/>
          <w:sz w:val="24"/>
          <w:szCs w:val="24"/>
        </w:rPr>
        <w:t>statistical</w:t>
      </w:r>
      <w:r w:rsidRPr="0093516F">
        <w:rPr>
          <w:rFonts w:ascii="Times New Roman" w:hAnsi="Times New Roman" w:cs="Times New Roman"/>
          <w:b/>
          <w:sz w:val="24"/>
          <w:szCs w:val="24"/>
        </w:rPr>
        <w:t xml:space="preserve"> </w:t>
      </w:r>
      <w:r>
        <w:rPr>
          <w:rFonts w:ascii="Times New Roman" w:hAnsi="Times New Roman" w:cs="Times New Roman"/>
          <w:b/>
          <w:sz w:val="24"/>
          <w:szCs w:val="24"/>
        </w:rPr>
        <w:t>data</w:t>
      </w:r>
      <w:r w:rsidRPr="0093516F">
        <w:rPr>
          <w:rFonts w:ascii="Times New Roman" w:hAnsi="Times New Roman" w:cs="Times New Roman"/>
          <w:b/>
          <w:sz w:val="24"/>
          <w:szCs w:val="24"/>
        </w:rPr>
        <w:t xml:space="preserve"> </w:t>
      </w:r>
      <w:r>
        <w:rPr>
          <w:rFonts w:ascii="Times New Roman" w:hAnsi="Times New Roman" w:cs="Times New Roman"/>
          <w:b/>
          <w:sz w:val="24"/>
          <w:szCs w:val="24"/>
        </w:rPr>
        <w:t>on the representation of women in legislative, executive and judicial authorities</w:t>
      </w:r>
      <w:r w:rsidRPr="0093516F">
        <w:rPr>
          <w:rFonts w:ascii="Times New Roman" w:hAnsi="Times New Roman" w:cs="Times New Roman"/>
          <w:b/>
          <w:sz w:val="24"/>
          <w:szCs w:val="24"/>
        </w:rPr>
        <w:t xml:space="preserve">. </w:t>
      </w:r>
      <w:r>
        <w:rPr>
          <w:rFonts w:ascii="Times New Roman" w:hAnsi="Times New Roman" w:cs="Times New Roman"/>
          <w:b/>
          <w:sz w:val="24"/>
          <w:szCs w:val="24"/>
        </w:rPr>
        <w:t>How</w:t>
      </w:r>
      <w:r w:rsidRPr="00C85DA5">
        <w:rPr>
          <w:rFonts w:ascii="Times New Roman" w:hAnsi="Times New Roman" w:cs="Times New Roman"/>
          <w:b/>
          <w:sz w:val="24"/>
          <w:szCs w:val="24"/>
        </w:rPr>
        <w:t xml:space="preserve"> </w:t>
      </w:r>
      <w:r>
        <w:rPr>
          <w:rFonts w:ascii="Times New Roman" w:hAnsi="Times New Roman" w:cs="Times New Roman"/>
          <w:b/>
          <w:sz w:val="24"/>
          <w:szCs w:val="24"/>
        </w:rPr>
        <w:t>many</w:t>
      </w:r>
      <w:r w:rsidRPr="00C85DA5">
        <w:rPr>
          <w:rFonts w:ascii="Times New Roman" w:hAnsi="Times New Roman" w:cs="Times New Roman"/>
          <w:b/>
          <w:sz w:val="24"/>
          <w:szCs w:val="24"/>
        </w:rPr>
        <w:t xml:space="preserve"> </w:t>
      </w:r>
      <w:r>
        <w:rPr>
          <w:rFonts w:ascii="Times New Roman" w:hAnsi="Times New Roman" w:cs="Times New Roman"/>
          <w:b/>
          <w:sz w:val="24"/>
          <w:szCs w:val="24"/>
        </w:rPr>
        <w:t>girls</w:t>
      </w:r>
      <w:r w:rsidRPr="00C85DA5">
        <w:rPr>
          <w:rFonts w:ascii="Times New Roman" w:hAnsi="Times New Roman" w:cs="Times New Roman"/>
          <w:b/>
          <w:sz w:val="24"/>
          <w:szCs w:val="24"/>
        </w:rPr>
        <w:t xml:space="preserve"> </w:t>
      </w:r>
      <w:r>
        <w:rPr>
          <w:rFonts w:ascii="Times New Roman" w:hAnsi="Times New Roman" w:cs="Times New Roman"/>
          <w:b/>
          <w:sz w:val="24"/>
          <w:szCs w:val="24"/>
        </w:rPr>
        <w:t>and</w:t>
      </w:r>
      <w:r w:rsidRPr="00C85DA5">
        <w:rPr>
          <w:rFonts w:ascii="Times New Roman" w:hAnsi="Times New Roman" w:cs="Times New Roman"/>
          <w:b/>
          <w:sz w:val="24"/>
          <w:szCs w:val="24"/>
        </w:rPr>
        <w:t xml:space="preserve"> </w:t>
      </w:r>
      <w:r>
        <w:rPr>
          <w:rFonts w:ascii="Times New Roman" w:hAnsi="Times New Roman" w:cs="Times New Roman"/>
          <w:b/>
          <w:sz w:val="24"/>
          <w:szCs w:val="24"/>
        </w:rPr>
        <w:t>women</w:t>
      </w:r>
      <w:r w:rsidRPr="00C85DA5">
        <w:rPr>
          <w:rFonts w:ascii="Times New Roman" w:hAnsi="Times New Roman" w:cs="Times New Roman"/>
          <w:b/>
          <w:sz w:val="24"/>
          <w:szCs w:val="24"/>
        </w:rPr>
        <w:t xml:space="preserve"> </w:t>
      </w:r>
      <w:r>
        <w:rPr>
          <w:rFonts w:ascii="Times New Roman" w:hAnsi="Times New Roman" w:cs="Times New Roman"/>
          <w:b/>
          <w:sz w:val="24"/>
          <w:szCs w:val="24"/>
        </w:rPr>
        <w:t>from</w:t>
      </w:r>
      <w:r w:rsidRPr="00C85DA5">
        <w:rPr>
          <w:rFonts w:ascii="Times New Roman" w:hAnsi="Times New Roman" w:cs="Times New Roman"/>
          <w:b/>
          <w:sz w:val="24"/>
          <w:szCs w:val="24"/>
        </w:rPr>
        <w:t xml:space="preserve"> </w:t>
      </w:r>
      <w:r>
        <w:rPr>
          <w:rFonts w:ascii="Times New Roman" w:hAnsi="Times New Roman" w:cs="Times New Roman"/>
          <w:b/>
          <w:sz w:val="24"/>
          <w:szCs w:val="24"/>
        </w:rPr>
        <w:t>amongst</w:t>
      </w:r>
      <w:r w:rsidRPr="00C85DA5">
        <w:rPr>
          <w:rFonts w:ascii="Times New Roman" w:hAnsi="Times New Roman" w:cs="Times New Roman"/>
          <w:b/>
          <w:sz w:val="24"/>
          <w:szCs w:val="24"/>
        </w:rPr>
        <w:t xml:space="preserve"> </w:t>
      </w:r>
      <w:r w:rsidR="008D0B9A">
        <w:rPr>
          <w:rFonts w:ascii="Times New Roman" w:hAnsi="Times New Roman" w:cs="Times New Roman"/>
          <w:b/>
          <w:sz w:val="24"/>
          <w:szCs w:val="24"/>
        </w:rPr>
        <w:t xml:space="preserve">ethnic </w:t>
      </w:r>
      <w:r>
        <w:rPr>
          <w:rFonts w:ascii="Times New Roman" w:hAnsi="Times New Roman" w:cs="Times New Roman"/>
          <w:b/>
          <w:sz w:val="24"/>
          <w:szCs w:val="24"/>
        </w:rPr>
        <w:t>minorities</w:t>
      </w:r>
      <w:r w:rsidRPr="00C85DA5">
        <w:rPr>
          <w:rFonts w:ascii="Times New Roman" w:hAnsi="Times New Roman" w:cs="Times New Roman"/>
          <w:b/>
          <w:sz w:val="24"/>
          <w:szCs w:val="24"/>
        </w:rPr>
        <w:t xml:space="preserve"> </w:t>
      </w:r>
      <w:r>
        <w:rPr>
          <w:rFonts w:ascii="Times New Roman" w:hAnsi="Times New Roman" w:cs="Times New Roman"/>
          <w:b/>
          <w:sz w:val="24"/>
          <w:szCs w:val="24"/>
        </w:rPr>
        <w:t>are</w:t>
      </w:r>
      <w:r w:rsidRPr="00C85DA5">
        <w:rPr>
          <w:rFonts w:ascii="Times New Roman" w:hAnsi="Times New Roman" w:cs="Times New Roman"/>
          <w:b/>
          <w:sz w:val="24"/>
          <w:szCs w:val="24"/>
        </w:rPr>
        <w:t xml:space="preserve"> </w:t>
      </w:r>
      <w:r>
        <w:rPr>
          <w:rFonts w:ascii="Times New Roman" w:hAnsi="Times New Roman" w:cs="Times New Roman"/>
          <w:b/>
          <w:sz w:val="24"/>
          <w:szCs w:val="24"/>
        </w:rPr>
        <w:t>in the personnel reserves to fill in administrative positions in the government executive bodies</w:t>
      </w:r>
      <w:r w:rsidRPr="00C85DA5">
        <w:rPr>
          <w:rFonts w:ascii="Times New Roman" w:hAnsi="Times New Roman" w:cs="Times New Roman"/>
          <w:b/>
          <w:sz w:val="24"/>
          <w:szCs w:val="24"/>
        </w:rPr>
        <w:t xml:space="preserve">? </w:t>
      </w:r>
      <w:r>
        <w:rPr>
          <w:rFonts w:ascii="Times New Roman" w:hAnsi="Times New Roman" w:cs="Times New Roman"/>
          <w:b/>
          <w:sz w:val="24"/>
          <w:szCs w:val="24"/>
        </w:rPr>
        <w:t xml:space="preserve">How many girls from amongst </w:t>
      </w:r>
      <w:r w:rsidR="008D0B9A">
        <w:rPr>
          <w:rFonts w:ascii="Times New Roman" w:hAnsi="Times New Roman" w:cs="Times New Roman"/>
          <w:b/>
          <w:sz w:val="24"/>
          <w:szCs w:val="24"/>
        </w:rPr>
        <w:t xml:space="preserve">ethnic </w:t>
      </w:r>
      <w:r>
        <w:rPr>
          <w:rFonts w:ascii="Times New Roman" w:hAnsi="Times New Roman" w:cs="Times New Roman"/>
          <w:b/>
          <w:sz w:val="24"/>
          <w:szCs w:val="24"/>
        </w:rPr>
        <w:t xml:space="preserve">minorities have been trained in the framework of the program “Education, selection and placement of managerial personnel </w:t>
      </w:r>
      <w:r w:rsidRPr="00C85DA5">
        <w:rPr>
          <w:rFonts w:ascii="Times New Roman" w:eastAsia="Times New Roman" w:hAnsi="Times New Roman" w:cs="Times New Roman"/>
          <w:b/>
          <w:bCs/>
          <w:sz w:val="24"/>
          <w:szCs w:val="24"/>
        </w:rPr>
        <w:t>of RT from amongst capable women and girls</w:t>
      </w:r>
      <w:r w:rsidRPr="00C85DA5">
        <w:rPr>
          <w:rFonts w:ascii="Times New Roman" w:hAnsi="Times New Roman" w:cs="Times New Roman"/>
          <w:b/>
          <w:sz w:val="24"/>
          <w:szCs w:val="24"/>
        </w:rPr>
        <w:t xml:space="preserve"> </w:t>
      </w:r>
      <w:r>
        <w:rPr>
          <w:rFonts w:ascii="Times New Roman" w:hAnsi="Times New Roman" w:cs="Times New Roman"/>
          <w:b/>
          <w:sz w:val="24"/>
          <w:szCs w:val="24"/>
        </w:rPr>
        <w:t xml:space="preserve">for </w:t>
      </w:r>
      <w:r w:rsidRPr="00C85DA5">
        <w:rPr>
          <w:rFonts w:ascii="Times New Roman" w:hAnsi="Times New Roman" w:cs="Times New Roman"/>
          <w:b/>
          <w:sz w:val="24"/>
          <w:szCs w:val="24"/>
        </w:rPr>
        <w:t>2007-2016</w:t>
      </w:r>
      <w:r>
        <w:rPr>
          <w:rFonts w:ascii="Times New Roman" w:hAnsi="Times New Roman" w:cs="Times New Roman"/>
          <w:b/>
          <w:sz w:val="24"/>
          <w:szCs w:val="24"/>
        </w:rPr>
        <w:t>”?</w:t>
      </w:r>
    </w:p>
    <w:p w:rsidR="0001090B" w:rsidRPr="00AD16D3" w:rsidRDefault="0001090B" w:rsidP="0001090B">
      <w:pPr>
        <w:spacing w:after="0" w:line="240" w:lineRule="auto"/>
        <w:rPr>
          <w:rFonts w:ascii="Times New Roman" w:hAnsi="Times New Roman" w:cs="Times New Roman"/>
          <w:i/>
          <w:sz w:val="24"/>
          <w:szCs w:val="24"/>
        </w:rPr>
      </w:pPr>
      <w:r>
        <w:rPr>
          <w:rFonts w:ascii="Times New Roman" w:hAnsi="Times New Roman" w:cs="Times New Roman"/>
          <w:i/>
          <w:sz w:val="24"/>
          <w:szCs w:val="24"/>
        </w:rPr>
        <w:t>Statistics</w:t>
      </w:r>
      <w:r w:rsidRPr="00AD16D3">
        <w:rPr>
          <w:rFonts w:ascii="Times New Roman" w:hAnsi="Times New Roman" w:cs="Times New Roman"/>
          <w:i/>
          <w:sz w:val="24"/>
          <w:szCs w:val="24"/>
        </w:rPr>
        <w:t xml:space="preserve"> </w:t>
      </w:r>
    </w:p>
    <w:p w:rsidR="0001090B" w:rsidRPr="00896F67" w:rsidRDefault="0001090B" w:rsidP="008D0B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One rarely encounters data on the access of </w:t>
      </w:r>
      <w:r w:rsidR="008D0B9A">
        <w:rPr>
          <w:rFonts w:ascii="Times New Roman" w:hAnsi="Times New Roman" w:cs="Times New Roman"/>
          <w:sz w:val="24"/>
          <w:szCs w:val="24"/>
        </w:rPr>
        <w:t>ethnic</w:t>
      </w:r>
      <w:r>
        <w:rPr>
          <w:rFonts w:ascii="Times New Roman" w:hAnsi="Times New Roman" w:cs="Times New Roman"/>
          <w:sz w:val="24"/>
          <w:szCs w:val="24"/>
        </w:rPr>
        <w:t xml:space="preserve"> minorities to various services in</w:t>
      </w:r>
      <w:r w:rsidRPr="00896F67">
        <w:rPr>
          <w:rFonts w:ascii="Times New Roman" w:hAnsi="Times New Roman" w:cs="Times New Roman"/>
          <w:sz w:val="24"/>
          <w:szCs w:val="24"/>
        </w:rPr>
        <w:t xml:space="preserve"> </w:t>
      </w:r>
      <w:r>
        <w:rPr>
          <w:rFonts w:ascii="Times New Roman" w:hAnsi="Times New Roman" w:cs="Times New Roman"/>
          <w:sz w:val="24"/>
          <w:szCs w:val="24"/>
        </w:rPr>
        <w:t>the</w:t>
      </w:r>
      <w:r w:rsidRPr="00896F67">
        <w:rPr>
          <w:rFonts w:ascii="Times New Roman" w:hAnsi="Times New Roman" w:cs="Times New Roman"/>
          <w:sz w:val="24"/>
          <w:szCs w:val="24"/>
        </w:rPr>
        <w:t xml:space="preserve"> </w:t>
      </w:r>
      <w:r>
        <w:rPr>
          <w:rFonts w:ascii="Times New Roman" w:hAnsi="Times New Roman" w:cs="Times New Roman"/>
          <w:sz w:val="24"/>
          <w:szCs w:val="24"/>
        </w:rPr>
        <w:t>published</w:t>
      </w:r>
      <w:r w:rsidRPr="00896F67">
        <w:rPr>
          <w:rFonts w:ascii="Times New Roman" w:hAnsi="Times New Roman" w:cs="Times New Roman"/>
          <w:sz w:val="24"/>
          <w:szCs w:val="24"/>
        </w:rPr>
        <w:t xml:space="preserve"> </w:t>
      </w:r>
      <w:r>
        <w:rPr>
          <w:rFonts w:ascii="Times New Roman" w:hAnsi="Times New Roman" w:cs="Times New Roman"/>
          <w:sz w:val="24"/>
          <w:szCs w:val="24"/>
        </w:rPr>
        <w:t>sector</w:t>
      </w:r>
      <w:r w:rsidRPr="00896F67">
        <w:rPr>
          <w:rFonts w:ascii="Times New Roman" w:hAnsi="Times New Roman" w:cs="Times New Roman"/>
          <w:sz w:val="24"/>
          <w:szCs w:val="24"/>
        </w:rPr>
        <w:t xml:space="preserve"> </w:t>
      </w:r>
      <w:r>
        <w:rPr>
          <w:rFonts w:ascii="Times New Roman" w:hAnsi="Times New Roman" w:cs="Times New Roman"/>
          <w:sz w:val="24"/>
          <w:szCs w:val="24"/>
        </w:rPr>
        <w:t>statistical</w:t>
      </w:r>
      <w:r w:rsidRPr="00896F67">
        <w:rPr>
          <w:rFonts w:ascii="Times New Roman" w:hAnsi="Times New Roman" w:cs="Times New Roman"/>
          <w:sz w:val="24"/>
          <w:szCs w:val="24"/>
        </w:rPr>
        <w:t xml:space="preserve"> </w:t>
      </w:r>
      <w:r>
        <w:rPr>
          <w:rFonts w:ascii="Times New Roman" w:hAnsi="Times New Roman" w:cs="Times New Roman"/>
          <w:sz w:val="24"/>
          <w:szCs w:val="24"/>
        </w:rPr>
        <w:t>yearbooks</w:t>
      </w:r>
      <w:r w:rsidRPr="00896F67">
        <w:rPr>
          <w:rFonts w:ascii="Times New Roman" w:hAnsi="Times New Roman" w:cs="Times New Roman"/>
          <w:sz w:val="24"/>
          <w:szCs w:val="24"/>
        </w:rPr>
        <w:t xml:space="preserve"> (</w:t>
      </w:r>
      <w:r>
        <w:rPr>
          <w:rFonts w:ascii="Times New Roman" w:hAnsi="Times New Roman" w:cs="Times New Roman"/>
          <w:sz w:val="24"/>
          <w:szCs w:val="24"/>
        </w:rPr>
        <w:t>education</w:t>
      </w:r>
      <w:r w:rsidRPr="00896F67">
        <w:rPr>
          <w:rFonts w:ascii="Times New Roman" w:hAnsi="Times New Roman" w:cs="Times New Roman"/>
          <w:sz w:val="24"/>
          <w:szCs w:val="24"/>
        </w:rPr>
        <w:t xml:space="preserve">, </w:t>
      </w:r>
      <w:r>
        <w:rPr>
          <w:rFonts w:ascii="Times New Roman" w:hAnsi="Times New Roman" w:cs="Times New Roman"/>
          <w:sz w:val="24"/>
          <w:szCs w:val="24"/>
        </w:rPr>
        <w:t>labor</w:t>
      </w:r>
      <w:r w:rsidRPr="00896F67">
        <w:rPr>
          <w:rFonts w:ascii="Times New Roman" w:hAnsi="Times New Roman" w:cs="Times New Roman"/>
          <w:sz w:val="24"/>
          <w:szCs w:val="24"/>
        </w:rPr>
        <w:t xml:space="preserve"> </w:t>
      </w:r>
      <w:r>
        <w:rPr>
          <w:rFonts w:ascii="Times New Roman" w:hAnsi="Times New Roman" w:cs="Times New Roman"/>
          <w:sz w:val="24"/>
          <w:szCs w:val="24"/>
        </w:rPr>
        <w:t>and</w:t>
      </w:r>
      <w:r w:rsidRPr="00896F67">
        <w:rPr>
          <w:rFonts w:ascii="Times New Roman" w:hAnsi="Times New Roman" w:cs="Times New Roman"/>
          <w:sz w:val="24"/>
          <w:szCs w:val="24"/>
        </w:rPr>
        <w:t xml:space="preserve"> </w:t>
      </w:r>
      <w:r>
        <w:rPr>
          <w:rFonts w:ascii="Times New Roman" w:hAnsi="Times New Roman" w:cs="Times New Roman"/>
          <w:sz w:val="24"/>
          <w:szCs w:val="24"/>
        </w:rPr>
        <w:t>employment</w:t>
      </w:r>
      <w:r w:rsidRPr="00896F67">
        <w:rPr>
          <w:rFonts w:ascii="Times New Roman" w:hAnsi="Times New Roman" w:cs="Times New Roman"/>
          <w:sz w:val="24"/>
          <w:szCs w:val="24"/>
        </w:rPr>
        <w:t xml:space="preserve">, </w:t>
      </w:r>
      <w:r>
        <w:rPr>
          <w:rFonts w:ascii="Times New Roman" w:hAnsi="Times New Roman" w:cs="Times New Roman"/>
          <w:sz w:val="24"/>
          <w:szCs w:val="24"/>
        </w:rPr>
        <w:t>health</w:t>
      </w:r>
      <w:r w:rsidRPr="00896F67">
        <w:rPr>
          <w:rFonts w:ascii="Times New Roman" w:hAnsi="Times New Roman" w:cs="Times New Roman"/>
          <w:sz w:val="24"/>
          <w:szCs w:val="24"/>
        </w:rPr>
        <w:t xml:space="preserve"> </w:t>
      </w:r>
      <w:r>
        <w:rPr>
          <w:rFonts w:ascii="Times New Roman" w:hAnsi="Times New Roman" w:cs="Times New Roman"/>
          <w:sz w:val="24"/>
          <w:szCs w:val="24"/>
        </w:rPr>
        <w:t>etc</w:t>
      </w:r>
      <w:r w:rsidRPr="00896F67">
        <w:rPr>
          <w:rFonts w:ascii="Times New Roman" w:hAnsi="Times New Roman" w:cs="Times New Roman"/>
          <w:sz w:val="24"/>
          <w:szCs w:val="24"/>
        </w:rPr>
        <w:t>.).</w:t>
      </w:r>
    </w:p>
    <w:p w:rsidR="0001090B" w:rsidRDefault="0001090B" w:rsidP="00010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896F67">
        <w:rPr>
          <w:rFonts w:ascii="Times New Roman" w:hAnsi="Times New Roman" w:cs="Times New Roman"/>
          <w:sz w:val="24"/>
          <w:szCs w:val="24"/>
        </w:rPr>
        <w:t xml:space="preserve"> </w:t>
      </w:r>
      <w:r>
        <w:rPr>
          <w:rFonts w:ascii="Times New Roman" w:hAnsi="Times New Roman" w:cs="Times New Roman"/>
          <w:sz w:val="24"/>
          <w:szCs w:val="24"/>
        </w:rPr>
        <w:t>public</w:t>
      </w:r>
      <w:r w:rsidRPr="00896F67">
        <w:rPr>
          <w:rFonts w:ascii="Times New Roman" w:hAnsi="Times New Roman" w:cs="Times New Roman"/>
          <w:sz w:val="24"/>
          <w:szCs w:val="24"/>
        </w:rPr>
        <w:t xml:space="preserve"> </w:t>
      </w:r>
      <w:r>
        <w:rPr>
          <w:rFonts w:ascii="Times New Roman" w:hAnsi="Times New Roman" w:cs="Times New Roman"/>
          <w:sz w:val="24"/>
          <w:szCs w:val="24"/>
        </w:rPr>
        <w:t>does</w:t>
      </w:r>
      <w:r w:rsidRPr="00896F67">
        <w:rPr>
          <w:rFonts w:ascii="Times New Roman" w:hAnsi="Times New Roman" w:cs="Times New Roman"/>
          <w:sz w:val="24"/>
          <w:szCs w:val="24"/>
        </w:rPr>
        <w:t xml:space="preserve"> </w:t>
      </w:r>
      <w:r>
        <w:rPr>
          <w:rFonts w:ascii="Times New Roman" w:hAnsi="Times New Roman" w:cs="Times New Roman"/>
          <w:sz w:val="24"/>
          <w:szCs w:val="24"/>
        </w:rPr>
        <w:t>not</w:t>
      </w:r>
      <w:r w:rsidRPr="00896F67">
        <w:rPr>
          <w:rFonts w:ascii="Times New Roman" w:hAnsi="Times New Roman" w:cs="Times New Roman"/>
          <w:sz w:val="24"/>
          <w:szCs w:val="24"/>
        </w:rPr>
        <w:t xml:space="preserve"> </w:t>
      </w:r>
      <w:r>
        <w:rPr>
          <w:rFonts w:ascii="Times New Roman" w:hAnsi="Times New Roman" w:cs="Times New Roman"/>
          <w:sz w:val="24"/>
          <w:szCs w:val="24"/>
        </w:rPr>
        <w:t>have</w:t>
      </w:r>
      <w:r w:rsidRPr="00896F67">
        <w:rPr>
          <w:rFonts w:ascii="Times New Roman" w:hAnsi="Times New Roman" w:cs="Times New Roman"/>
          <w:sz w:val="24"/>
          <w:szCs w:val="24"/>
        </w:rPr>
        <w:t xml:space="preserve"> </w:t>
      </w:r>
      <w:r>
        <w:rPr>
          <w:rFonts w:ascii="Times New Roman" w:hAnsi="Times New Roman" w:cs="Times New Roman"/>
          <w:sz w:val="24"/>
          <w:szCs w:val="24"/>
        </w:rPr>
        <w:t>open</w:t>
      </w:r>
      <w:r w:rsidRPr="00896F67">
        <w:rPr>
          <w:rFonts w:ascii="Times New Roman" w:hAnsi="Times New Roman" w:cs="Times New Roman"/>
          <w:sz w:val="24"/>
          <w:szCs w:val="24"/>
        </w:rPr>
        <w:t xml:space="preserve"> </w:t>
      </w:r>
      <w:r>
        <w:rPr>
          <w:rFonts w:ascii="Times New Roman" w:hAnsi="Times New Roman" w:cs="Times New Roman"/>
          <w:sz w:val="24"/>
          <w:szCs w:val="24"/>
        </w:rPr>
        <w:t xml:space="preserve">access to disaggregated data about ethnic composition of the country’s population, including the </w:t>
      </w:r>
      <w:proofErr w:type="spellStart"/>
      <w:r>
        <w:rPr>
          <w:rFonts w:ascii="Times New Roman" w:hAnsi="Times New Roman" w:cs="Times New Roman"/>
          <w:sz w:val="24"/>
          <w:szCs w:val="24"/>
        </w:rPr>
        <w:t>Pamiris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Yaghnabis</w:t>
      </w:r>
      <w:proofErr w:type="spellEnd"/>
      <w:r>
        <w:rPr>
          <w:rFonts w:ascii="Times New Roman" w:hAnsi="Times New Roman" w:cs="Times New Roman"/>
          <w:sz w:val="24"/>
          <w:szCs w:val="24"/>
        </w:rPr>
        <w:t>, Roma/Gypsies and stateless persons, including women and children and their share among prisoners.</w:t>
      </w:r>
    </w:p>
    <w:p w:rsidR="0001090B" w:rsidRDefault="0001090B" w:rsidP="000109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Pr="00C03EA2">
        <w:rPr>
          <w:rFonts w:ascii="Times New Roman" w:hAnsi="Times New Roman" w:cs="Times New Roman"/>
          <w:b/>
          <w:sz w:val="24"/>
          <w:szCs w:val="24"/>
        </w:rPr>
        <w:t xml:space="preserve">: </w:t>
      </w:r>
    </w:p>
    <w:p w:rsidR="0001090B" w:rsidRPr="00C96E7E" w:rsidRDefault="0001090B" w:rsidP="008D0B9A">
      <w:pPr>
        <w:pStyle w:val="a6"/>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In which statistical yearbooks, besides the 2010 census, statistical data about </w:t>
      </w:r>
      <w:r w:rsidR="008D0B9A">
        <w:rPr>
          <w:rFonts w:ascii="Times New Roman" w:hAnsi="Times New Roman" w:cs="Times New Roman"/>
          <w:b/>
          <w:sz w:val="24"/>
          <w:szCs w:val="24"/>
        </w:rPr>
        <w:t xml:space="preserve">ethnic </w:t>
      </w:r>
      <w:r>
        <w:rPr>
          <w:rFonts w:ascii="Times New Roman" w:hAnsi="Times New Roman" w:cs="Times New Roman"/>
          <w:b/>
          <w:sz w:val="24"/>
          <w:szCs w:val="24"/>
        </w:rPr>
        <w:t>minorities are published regularly</w:t>
      </w:r>
      <w:r w:rsidRPr="00C96E7E">
        <w:rPr>
          <w:rFonts w:ascii="Times New Roman" w:hAnsi="Times New Roman" w:cs="Times New Roman"/>
          <w:b/>
          <w:sz w:val="24"/>
          <w:szCs w:val="24"/>
        </w:rPr>
        <w:t xml:space="preserve">? </w:t>
      </w:r>
    </w:p>
    <w:p w:rsidR="0001090B" w:rsidRPr="00FE583C" w:rsidRDefault="0001090B" w:rsidP="0001090B">
      <w:pPr>
        <w:pStyle w:val="a6"/>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Kindly</w:t>
      </w:r>
      <w:r w:rsidRPr="00FE583C">
        <w:rPr>
          <w:rFonts w:ascii="Times New Roman" w:hAnsi="Times New Roman" w:cs="Times New Roman"/>
          <w:b/>
          <w:sz w:val="24"/>
          <w:szCs w:val="24"/>
        </w:rPr>
        <w:t xml:space="preserve"> </w:t>
      </w:r>
      <w:r>
        <w:rPr>
          <w:rFonts w:ascii="Times New Roman" w:hAnsi="Times New Roman" w:cs="Times New Roman"/>
          <w:b/>
          <w:sz w:val="24"/>
          <w:szCs w:val="24"/>
        </w:rPr>
        <w:t>answer</w:t>
      </w:r>
      <w:r w:rsidRPr="00FE583C">
        <w:rPr>
          <w:rFonts w:ascii="Times New Roman" w:hAnsi="Times New Roman" w:cs="Times New Roman"/>
          <w:b/>
          <w:sz w:val="24"/>
          <w:szCs w:val="24"/>
        </w:rPr>
        <w:t xml:space="preserve">, </w:t>
      </w:r>
      <w:r>
        <w:rPr>
          <w:rFonts w:ascii="Times New Roman" w:hAnsi="Times New Roman" w:cs="Times New Roman"/>
          <w:b/>
          <w:sz w:val="24"/>
          <w:szCs w:val="24"/>
        </w:rPr>
        <w:t>is</w:t>
      </w:r>
      <w:r w:rsidRPr="00FE583C">
        <w:rPr>
          <w:rFonts w:ascii="Times New Roman" w:hAnsi="Times New Roman" w:cs="Times New Roman"/>
          <w:b/>
          <w:sz w:val="24"/>
          <w:szCs w:val="24"/>
        </w:rPr>
        <w:t xml:space="preserve"> </w:t>
      </w:r>
      <w:r>
        <w:rPr>
          <w:rFonts w:ascii="Times New Roman" w:hAnsi="Times New Roman" w:cs="Times New Roman"/>
          <w:b/>
          <w:sz w:val="24"/>
          <w:szCs w:val="24"/>
        </w:rPr>
        <w:t>it</w:t>
      </w:r>
      <w:r w:rsidRPr="00FE583C">
        <w:rPr>
          <w:rFonts w:ascii="Times New Roman" w:hAnsi="Times New Roman" w:cs="Times New Roman"/>
          <w:b/>
          <w:sz w:val="24"/>
          <w:szCs w:val="24"/>
        </w:rPr>
        <w:t xml:space="preserve"> </w:t>
      </w:r>
      <w:r>
        <w:rPr>
          <w:rFonts w:ascii="Times New Roman" w:hAnsi="Times New Roman" w:cs="Times New Roman"/>
          <w:b/>
          <w:sz w:val="24"/>
          <w:szCs w:val="24"/>
        </w:rPr>
        <w:t>planned</w:t>
      </w:r>
      <w:r w:rsidRPr="00FE583C">
        <w:rPr>
          <w:rFonts w:ascii="Times New Roman" w:hAnsi="Times New Roman" w:cs="Times New Roman"/>
          <w:b/>
          <w:sz w:val="24"/>
          <w:szCs w:val="24"/>
        </w:rPr>
        <w:t xml:space="preserve"> </w:t>
      </w:r>
      <w:r>
        <w:rPr>
          <w:rFonts w:ascii="Times New Roman" w:hAnsi="Times New Roman" w:cs="Times New Roman"/>
          <w:b/>
          <w:sz w:val="24"/>
          <w:szCs w:val="24"/>
        </w:rPr>
        <w:t>to</w:t>
      </w:r>
      <w:r w:rsidRPr="00FE583C">
        <w:rPr>
          <w:rFonts w:ascii="Times New Roman" w:hAnsi="Times New Roman" w:cs="Times New Roman"/>
          <w:b/>
          <w:sz w:val="24"/>
          <w:szCs w:val="24"/>
        </w:rPr>
        <w:t xml:space="preserve"> </w:t>
      </w:r>
      <w:r>
        <w:rPr>
          <w:rFonts w:ascii="Times New Roman" w:hAnsi="Times New Roman" w:cs="Times New Roman"/>
          <w:b/>
          <w:sz w:val="24"/>
          <w:szCs w:val="24"/>
        </w:rPr>
        <w:t>include</w:t>
      </w:r>
      <w:r w:rsidRPr="00FE583C">
        <w:rPr>
          <w:rFonts w:ascii="Times New Roman" w:hAnsi="Times New Roman" w:cs="Times New Roman"/>
          <w:b/>
          <w:sz w:val="24"/>
          <w:szCs w:val="24"/>
        </w:rPr>
        <w:t xml:space="preserve"> </w:t>
      </w:r>
      <w:r>
        <w:rPr>
          <w:rFonts w:ascii="Times New Roman" w:hAnsi="Times New Roman" w:cs="Times New Roman"/>
          <w:b/>
          <w:sz w:val="24"/>
          <w:szCs w:val="24"/>
        </w:rPr>
        <w:t>questions in</w:t>
      </w:r>
      <w:r w:rsidRPr="00FE583C">
        <w:rPr>
          <w:rFonts w:ascii="Times New Roman" w:hAnsi="Times New Roman" w:cs="Times New Roman"/>
          <w:b/>
          <w:sz w:val="24"/>
          <w:szCs w:val="24"/>
        </w:rPr>
        <w:t xml:space="preserve"> </w:t>
      </w:r>
      <w:r>
        <w:rPr>
          <w:rFonts w:ascii="Times New Roman" w:hAnsi="Times New Roman" w:cs="Times New Roman"/>
          <w:b/>
          <w:sz w:val="24"/>
          <w:szCs w:val="24"/>
        </w:rPr>
        <w:t>the</w:t>
      </w:r>
      <w:r w:rsidRPr="00FE583C">
        <w:rPr>
          <w:rFonts w:ascii="Times New Roman" w:hAnsi="Times New Roman" w:cs="Times New Roman"/>
          <w:b/>
          <w:sz w:val="24"/>
          <w:szCs w:val="24"/>
        </w:rPr>
        <w:t xml:space="preserve"> 2020 </w:t>
      </w:r>
      <w:r>
        <w:rPr>
          <w:rFonts w:ascii="Times New Roman" w:hAnsi="Times New Roman" w:cs="Times New Roman"/>
          <w:b/>
          <w:sz w:val="24"/>
          <w:szCs w:val="24"/>
        </w:rPr>
        <w:t>census for receiving comprehensive disaggregated data</w:t>
      </w:r>
      <w:r w:rsidRPr="00FE583C">
        <w:rPr>
          <w:rFonts w:ascii="Times New Roman" w:hAnsi="Times New Roman" w:cs="Times New Roman"/>
          <w:b/>
          <w:bCs/>
          <w:sz w:val="24"/>
          <w:szCs w:val="24"/>
        </w:rPr>
        <w:t>?</w:t>
      </w:r>
    </w:p>
    <w:p w:rsidR="0001090B" w:rsidRPr="00FE583C" w:rsidRDefault="0001090B" w:rsidP="0001090B">
      <w:pPr>
        <w:spacing w:after="0" w:line="240" w:lineRule="auto"/>
        <w:jc w:val="both"/>
        <w:rPr>
          <w:rFonts w:ascii="Times New Roman" w:hAnsi="Times New Roman" w:cs="Times New Roman"/>
          <w:bCs/>
          <w:sz w:val="24"/>
          <w:szCs w:val="24"/>
        </w:rPr>
      </w:pPr>
    </w:p>
    <w:p w:rsidR="0001090B" w:rsidRPr="007F0884" w:rsidRDefault="0001090B" w:rsidP="008D0B9A">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The</w:t>
      </w:r>
      <w:r w:rsidRPr="00AB1422">
        <w:rPr>
          <w:rFonts w:ascii="Times New Roman" w:hAnsi="Times New Roman" w:cs="Times New Roman"/>
          <w:bCs/>
          <w:sz w:val="24"/>
          <w:szCs w:val="24"/>
        </w:rPr>
        <w:t xml:space="preserve"> </w:t>
      </w:r>
      <w:r>
        <w:rPr>
          <w:rFonts w:ascii="Times New Roman" w:hAnsi="Times New Roman" w:cs="Times New Roman"/>
          <w:bCs/>
          <w:sz w:val="24"/>
          <w:szCs w:val="24"/>
        </w:rPr>
        <w:t>Committee</w:t>
      </w:r>
      <w:r w:rsidRPr="00AB1422">
        <w:rPr>
          <w:rFonts w:ascii="Times New Roman" w:hAnsi="Times New Roman" w:cs="Times New Roman"/>
          <w:bCs/>
          <w:sz w:val="24"/>
          <w:szCs w:val="24"/>
        </w:rPr>
        <w:t xml:space="preserve"> </w:t>
      </w:r>
      <w:r>
        <w:rPr>
          <w:rFonts w:ascii="Times New Roman" w:hAnsi="Times New Roman" w:cs="Times New Roman"/>
          <w:bCs/>
          <w:sz w:val="24"/>
          <w:szCs w:val="24"/>
        </w:rPr>
        <w:t>on</w:t>
      </w:r>
      <w:r w:rsidRPr="00AB1422">
        <w:rPr>
          <w:rFonts w:ascii="Times New Roman" w:hAnsi="Times New Roman" w:cs="Times New Roman"/>
          <w:bCs/>
          <w:sz w:val="24"/>
          <w:szCs w:val="24"/>
        </w:rPr>
        <w:t xml:space="preserve"> </w:t>
      </w:r>
      <w:r>
        <w:rPr>
          <w:rFonts w:ascii="Times New Roman" w:hAnsi="Times New Roman" w:cs="Times New Roman"/>
          <w:bCs/>
          <w:sz w:val="24"/>
          <w:szCs w:val="24"/>
        </w:rPr>
        <w:t>Elimination</w:t>
      </w:r>
      <w:r w:rsidRPr="00AB1422">
        <w:rPr>
          <w:rFonts w:ascii="Times New Roman" w:hAnsi="Times New Roman" w:cs="Times New Roman"/>
          <w:bCs/>
          <w:sz w:val="24"/>
          <w:szCs w:val="24"/>
        </w:rPr>
        <w:t xml:space="preserve"> </w:t>
      </w:r>
      <w:r>
        <w:rPr>
          <w:rFonts w:ascii="Times New Roman" w:hAnsi="Times New Roman" w:cs="Times New Roman"/>
          <w:bCs/>
          <w:sz w:val="24"/>
          <w:szCs w:val="24"/>
        </w:rPr>
        <w:t>of</w:t>
      </w:r>
      <w:r w:rsidRPr="00AB1422">
        <w:rPr>
          <w:rFonts w:ascii="Times New Roman" w:hAnsi="Times New Roman" w:cs="Times New Roman"/>
          <w:bCs/>
          <w:sz w:val="24"/>
          <w:szCs w:val="24"/>
        </w:rPr>
        <w:t xml:space="preserve"> </w:t>
      </w:r>
      <w:r>
        <w:rPr>
          <w:rFonts w:ascii="Times New Roman" w:hAnsi="Times New Roman" w:cs="Times New Roman"/>
          <w:bCs/>
          <w:sz w:val="24"/>
          <w:szCs w:val="24"/>
        </w:rPr>
        <w:t>Racial</w:t>
      </w:r>
      <w:r w:rsidRPr="00AB1422">
        <w:rPr>
          <w:rFonts w:ascii="Times New Roman" w:hAnsi="Times New Roman" w:cs="Times New Roman"/>
          <w:bCs/>
          <w:sz w:val="24"/>
          <w:szCs w:val="24"/>
        </w:rPr>
        <w:t xml:space="preserve"> </w:t>
      </w:r>
      <w:r>
        <w:rPr>
          <w:rFonts w:ascii="Times New Roman" w:hAnsi="Times New Roman" w:cs="Times New Roman"/>
          <w:bCs/>
          <w:sz w:val="24"/>
          <w:szCs w:val="24"/>
        </w:rPr>
        <w:t>Discrimination</w:t>
      </w:r>
      <w:r w:rsidRPr="00AB1422">
        <w:rPr>
          <w:rFonts w:ascii="Times New Roman" w:hAnsi="Times New Roman" w:cs="Times New Roman"/>
          <w:bCs/>
          <w:sz w:val="24"/>
          <w:szCs w:val="24"/>
        </w:rPr>
        <w:t xml:space="preserve"> </w:t>
      </w:r>
      <w:r>
        <w:rPr>
          <w:rFonts w:ascii="Times New Roman" w:hAnsi="Times New Roman" w:cs="Times New Roman"/>
          <w:bCs/>
          <w:sz w:val="24"/>
          <w:szCs w:val="24"/>
        </w:rPr>
        <w:t>in</w:t>
      </w:r>
      <w:r w:rsidRPr="00AB1422">
        <w:rPr>
          <w:rFonts w:ascii="Times New Roman" w:hAnsi="Times New Roman" w:cs="Times New Roman"/>
          <w:bCs/>
          <w:sz w:val="24"/>
          <w:szCs w:val="24"/>
        </w:rPr>
        <w:t xml:space="preserve"> </w:t>
      </w:r>
      <w:r>
        <w:rPr>
          <w:rFonts w:ascii="Times New Roman" w:hAnsi="Times New Roman" w:cs="Times New Roman"/>
          <w:bCs/>
          <w:sz w:val="24"/>
          <w:szCs w:val="24"/>
        </w:rPr>
        <w:t>its</w:t>
      </w:r>
      <w:r w:rsidRPr="00AB1422">
        <w:rPr>
          <w:rFonts w:ascii="Times New Roman" w:hAnsi="Times New Roman" w:cs="Times New Roman"/>
          <w:bCs/>
          <w:sz w:val="24"/>
          <w:szCs w:val="24"/>
        </w:rPr>
        <w:t xml:space="preserve"> </w:t>
      </w:r>
      <w:r>
        <w:rPr>
          <w:rFonts w:ascii="Times New Roman" w:hAnsi="Times New Roman" w:cs="Times New Roman"/>
          <w:bCs/>
          <w:sz w:val="24"/>
          <w:szCs w:val="24"/>
        </w:rPr>
        <w:t>Conclusive</w:t>
      </w:r>
      <w:r w:rsidRPr="00AB1422">
        <w:rPr>
          <w:rFonts w:ascii="Times New Roman" w:hAnsi="Times New Roman" w:cs="Times New Roman"/>
          <w:bCs/>
          <w:sz w:val="24"/>
          <w:szCs w:val="24"/>
        </w:rPr>
        <w:t xml:space="preserve"> </w:t>
      </w:r>
      <w:r>
        <w:rPr>
          <w:rFonts w:ascii="Times New Roman" w:hAnsi="Times New Roman" w:cs="Times New Roman"/>
          <w:bCs/>
          <w:sz w:val="24"/>
          <w:szCs w:val="24"/>
        </w:rPr>
        <w:t>Recommendations</w:t>
      </w:r>
      <w:r w:rsidRPr="00AB1422">
        <w:rPr>
          <w:rFonts w:ascii="Times New Roman" w:hAnsi="Times New Roman" w:cs="Times New Roman"/>
          <w:bCs/>
          <w:sz w:val="24"/>
          <w:szCs w:val="24"/>
        </w:rPr>
        <w:t xml:space="preserve"> </w:t>
      </w:r>
      <w:r>
        <w:rPr>
          <w:rFonts w:ascii="Times New Roman" w:hAnsi="Times New Roman" w:cs="Times New Roman"/>
          <w:bCs/>
          <w:sz w:val="24"/>
          <w:szCs w:val="24"/>
        </w:rPr>
        <w:t>to</w:t>
      </w:r>
      <w:r w:rsidRPr="00AB1422">
        <w:rPr>
          <w:rFonts w:ascii="Times New Roman" w:hAnsi="Times New Roman" w:cs="Times New Roman"/>
          <w:bCs/>
          <w:sz w:val="24"/>
          <w:szCs w:val="24"/>
        </w:rPr>
        <w:t xml:space="preserve"> </w:t>
      </w:r>
      <w:r>
        <w:rPr>
          <w:rFonts w:ascii="Times New Roman" w:hAnsi="Times New Roman" w:cs="Times New Roman"/>
          <w:bCs/>
          <w:sz w:val="24"/>
          <w:szCs w:val="24"/>
        </w:rPr>
        <w:t>Tajikistan</w:t>
      </w:r>
      <w:r w:rsidRPr="00AB1422">
        <w:rPr>
          <w:rFonts w:ascii="Times New Roman" w:hAnsi="Times New Roman" w:cs="Times New Roman"/>
          <w:bCs/>
          <w:sz w:val="24"/>
          <w:szCs w:val="24"/>
        </w:rPr>
        <w:t xml:space="preserve"> </w:t>
      </w:r>
      <w:r w:rsidR="008D0B9A">
        <w:rPr>
          <w:rFonts w:ascii="Times New Roman" w:hAnsi="Times New Roman" w:cs="Times New Roman"/>
          <w:bCs/>
          <w:sz w:val="24"/>
          <w:szCs w:val="24"/>
        </w:rPr>
        <w:t xml:space="preserve">for </w:t>
      </w:r>
      <w:r w:rsidRPr="00AB1422">
        <w:rPr>
          <w:rFonts w:ascii="Times New Roman" w:hAnsi="Times New Roman" w:cs="Times New Roman"/>
          <w:bCs/>
          <w:sz w:val="24"/>
          <w:szCs w:val="24"/>
        </w:rPr>
        <w:t xml:space="preserve">2017 </w:t>
      </w:r>
      <w:r>
        <w:rPr>
          <w:rFonts w:ascii="Times New Roman" w:hAnsi="Times New Roman" w:cs="Times New Roman"/>
          <w:bCs/>
          <w:sz w:val="24"/>
          <w:szCs w:val="24"/>
        </w:rPr>
        <w:t>expresses</w:t>
      </w:r>
      <w:r w:rsidRPr="00AB1422">
        <w:rPr>
          <w:rFonts w:ascii="Times New Roman" w:hAnsi="Times New Roman" w:cs="Times New Roman"/>
          <w:bCs/>
          <w:sz w:val="24"/>
          <w:szCs w:val="24"/>
        </w:rPr>
        <w:t xml:space="preserve"> </w:t>
      </w:r>
      <w:r>
        <w:rPr>
          <w:rFonts w:ascii="Times New Roman" w:hAnsi="Times New Roman" w:cs="Times New Roman"/>
          <w:bCs/>
          <w:sz w:val="24"/>
          <w:szCs w:val="24"/>
        </w:rPr>
        <w:t xml:space="preserve">a concern with regard to structural discrimination of the Roma/Gypsy community and notes that Roma/Gypsy women and girls often face discriminations </w:t>
      </w:r>
      <w:r w:rsidR="008D0B9A">
        <w:rPr>
          <w:rFonts w:ascii="Times New Roman" w:hAnsi="Times New Roman" w:cs="Times New Roman"/>
          <w:bCs/>
          <w:sz w:val="24"/>
          <w:szCs w:val="24"/>
        </w:rPr>
        <w:t xml:space="preserve">based on </w:t>
      </w:r>
      <w:r>
        <w:rPr>
          <w:rFonts w:ascii="Times New Roman" w:hAnsi="Times New Roman" w:cs="Times New Roman"/>
          <w:bCs/>
          <w:sz w:val="24"/>
          <w:szCs w:val="24"/>
        </w:rPr>
        <w:t>multiple</w:t>
      </w:r>
      <w:r w:rsidR="008D0B9A">
        <w:rPr>
          <w:rFonts w:ascii="Times New Roman" w:hAnsi="Times New Roman" w:cs="Times New Roman"/>
          <w:bCs/>
          <w:sz w:val="24"/>
          <w:szCs w:val="24"/>
        </w:rPr>
        <w:t xml:space="preserve"> factor</w:t>
      </w:r>
      <w:r>
        <w:rPr>
          <w:rFonts w:ascii="Times New Roman" w:hAnsi="Times New Roman" w:cs="Times New Roman"/>
          <w:bCs/>
          <w:sz w:val="24"/>
          <w:szCs w:val="24"/>
        </w:rPr>
        <w:t>, including belonging to the ethnic group and gender factors. In particular, the Committee is concerned about difficulties faced by the Roma/Gypsy community in receiving personal documents, registration in their place of residence, legalization of their housing properties, access to quality education, health, social services and protection from exploitation and harmful types of tradition</w:t>
      </w:r>
      <w:r w:rsidR="008D0B9A">
        <w:rPr>
          <w:rFonts w:ascii="Times New Roman" w:hAnsi="Times New Roman" w:cs="Times New Roman"/>
          <w:bCs/>
          <w:sz w:val="24"/>
          <w:szCs w:val="24"/>
        </w:rPr>
        <w:t>al</w:t>
      </w:r>
      <w:r>
        <w:rPr>
          <w:rFonts w:ascii="Times New Roman" w:hAnsi="Times New Roman" w:cs="Times New Roman"/>
          <w:bCs/>
          <w:sz w:val="24"/>
          <w:szCs w:val="24"/>
        </w:rPr>
        <w:t xml:space="preserve"> practices. </w:t>
      </w:r>
      <w:r>
        <w:rPr>
          <w:rFonts w:ascii="Times New Roman" w:hAnsi="Times New Roman" w:cs="Times New Roman"/>
          <w:sz w:val="24"/>
          <w:szCs w:val="24"/>
        </w:rPr>
        <w:t>The</w:t>
      </w:r>
      <w:r w:rsidRPr="00F94C0B">
        <w:rPr>
          <w:rFonts w:ascii="Times New Roman" w:hAnsi="Times New Roman" w:cs="Times New Roman"/>
          <w:sz w:val="24"/>
          <w:szCs w:val="24"/>
        </w:rPr>
        <w:t xml:space="preserve"> </w:t>
      </w:r>
      <w:r>
        <w:rPr>
          <w:rFonts w:ascii="Times New Roman" w:hAnsi="Times New Roman" w:cs="Times New Roman"/>
          <w:sz w:val="24"/>
          <w:szCs w:val="24"/>
        </w:rPr>
        <w:t>Committee</w:t>
      </w:r>
      <w:r w:rsidRPr="00F94C0B">
        <w:rPr>
          <w:rFonts w:ascii="Times New Roman" w:hAnsi="Times New Roman" w:cs="Times New Roman"/>
          <w:sz w:val="24"/>
          <w:szCs w:val="24"/>
        </w:rPr>
        <w:t xml:space="preserve"> </w:t>
      </w:r>
      <w:r>
        <w:rPr>
          <w:rFonts w:ascii="Times New Roman" w:hAnsi="Times New Roman" w:cs="Times New Roman"/>
          <w:sz w:val="24"/>
          <w:szCs w:val="24"/>
        </w:rPr>
        <w:t>repeatedly</w:t>
      </w:r>
      <w:r w:rsidRPr="00F94C0B">
        <w:rPr>
          <w:rFonts w:ascii="Times New Roman" w:hAnsi="Times New Roman" w:cs="Times New Roman"/>
          <w:sz w:val="24"/>
          <w:szCs w:val="24"/>
        </w:rPr>
        <w:t xml:space="preserve"> </w:t>
      </w:r>
      <w:r>
        <w:rPr>
          <w:rFonts w:ascii="Times New Roman" w:hAnsi="Times New Roman" w:cs="Times New Roman"/>
          <w:sz w:val="24"/>
          <w:szCs w:val="24"/>
        </w:rPr>
        <w:t>recommends</w:t>
      </w:r>
      <w:r w:rsidRPr="00F94C0B">
        <w:rPr>
          <w:rFonts w:ascii="Times New Roman" w:hAnsi="Times New Roman" w:cs="Times New Roman"/>
          <w:sz w:val="24"/>
          <w:szCs w:val="24"/>
        </w:rPr>
        <w:t xml:space="preserve"> </w:t>
      </w:r>
      <w:r>
        <w:rPr>
          <w:rFonts w:ascii="Times New Roman" w:hAnsi="Times New Roman" w:cs="Times New Roman"/>
          <w:sz w:val="24"/>
          <w:szCs w:val="24"/>
        </w:rPr>
        <w:t>the</w:t>
      </w:r>
      <w:r w:rsidRPr="00F94C0B">
        <w:rPr>
          <w:rFonts w:ascii="Times New Roman" w:hAnsi="Times New Roman" w:cs="Times New Roman"/>
          <w:sz w:val="24"/>
          <w:szCs w:val="24"/>
        </w:rPr>
        <w:t xml:space="preserve"> </w:t>
      </w:r>
      <w:r>
        <w:rPr>
          <w:rFonts w:ascii="Times New Roman" w:hAnsi="Times New Roman" w:cs="Times New Roman"/>
          <w:sz w:val="24"/>
          <w:szCs w:val="24"/>
        </w:rPr>
        <w:t>state</w:t>
      </w:r>
      <w:r w:rsidRPr="00F94C0B">
        <w:rPr>
          <w:rFonts w:ascii="Times New Roman" w:hAnsi="Times New Roman" w:cs="Times New Roman"/>
          <w:sz w:val="24"/>
          <w:szCs w:val="24"/>
        </w:rPr>
        <w:t xml:space="preserve"> </w:t>
      </w:r>
      <w:r>
        <w:rPr>
          <w:rFonts w:ascii="Times New Roman" w:hAnsi="Times New Roman" w:cs="Times New Roman"/>
          <w:sz w:val="24"/>
          <w:szCs w:val="24"/>
        </w:rPr>
        <w:t>party</w:t>
      </w:r>
      <w:r w:rsidRPr="00F94C0B">
        <w:rPr>
          <w:rFonts w:ascii="Times New Roman" w:hAnsi="Times New Roman" w:cs="Times New Roman"/>
          <w:sz w:val="24"/>
          <w:szCs w:val="24"/>
        </w:rPr>
        <w:t xml:space="preserve"> </w:t>
      </w:r>
      <w:r w:rsidRPr="00F94C0B">
        <w:rPr>
          <w:rFonts w:ascii="Times New Roman" w:hAnsi="Times New Roman" w:cs="Times New Roman"/>
          <w:bCs/>
          <w:sz w:val="24"/>
          <w:szCs w:val="24"/>
        </w:rPr>
        <w:t>(</w:t>
      </w:r>
      <w:r w:rsidRPr="00310FFD">
        <w:rPr>
          <w:rFonts w:ascii="Times New Roman" w:hAnsi="Times New Roman" w:cs="Times New Roman"/>
          <w:bCs/>
          <w:sz w:val="24"/>
          <w:szCs w:val="24"/>
        </w:rPr>
        <w:t>CERD</w:t>
      </w:r>
      <w:r w:rsidRPr="00F94C0B">
        <w:rPr>
          <w:rFonts w:ascii="Times New Roman" w:hAnsi="Times New Roman" w:cs="Times New Roman"/>
          <w:bCs/>
          <w:sz w:val="24"/>
          <w:szCs w:val="24"/>
        </w:rPr>
        <w:t>/</w:t>
      </w:r>
      <w:r w:rsidRPr="00310FFD">
        <w:rPr>
          <w:rFonts w:ascii="Times New Roman" w:hAnsi="Times New Roman" w:cs="Times New Roman"/>
          <w:bCs/>
          <w:sz w:val="24"/>
          <w:szCs w:val="24"/>
        </w:rPr>
        <w:t>C</w:t>
      </w:r>
      <w:r w:rsidRPr="00F94C0B">
        <w:rPr>
          <w:rFonts w:ascii="Times New Roman" w:hAnsi="Times New Roman" w:cs="Times New Roman"/>
          <w:bCs/>
          <w:sz w:val="24"/>
          <w:szCs w:val="24"/>
        </w:rPr>
        <w:t>/</w:t>
      </w:r>
      <w:r w:rsidRPr="00310FFD">
        <w:rPr>
          <w:rFonts w:ascii="Times New Roman" w:hAnsi="Times New Roman" w:cs="Times New Roman"/>
          <w:bCs/>
          <w:sz w:val="24"/>
          <w:szCs w:val="24"/>
        </w:rPr>
        <w:t>TJK</w:t>
      </w:r>
      <w:r w:rsidRPr="00F94C0B">
        <w:rPr>
          <w:rFonts w:ascii="Times New Roman" w:hAnsi="Times New Roman" w:cs="Times New Roman"/>
          <w:bCs/>
          <w:sz w:val="24"/>
          <w:szCs w:val="24"/>
        </w:rPr>
        <w:t xml:space="preserve">/6-8, </w:t>
      </w:r>
      <w:r>
        <w:rPr>
          <w:rFonts w:ascii="Times New Roman" w:hAnsi="Times New Roman" w:cs="Times New Roman"/>
          <w:bCs/>
          <w:sz w:val="24"/>
          <w:szCs w:val="24"/>
        </w:rPr>
        <w:t xml:space="preserve">section </w:t>
      </w:r>
      <w:r w:rsidRPr="00F94C0B">
        <w:rPr>
          <w:rFonts w:ascii="Times New Roman" w:hAnsi="Times New Roman" w:cs="Times New Roman"/>
          <w:bCs/>
          <w:sz w:val="24"/>
          <w:szCs w:val="24"/>
        </w:rPr>
        <w:t xml:space="preserve">13) </w:t>
      </w:r>
      <w:r>
        <w:rPr>
          <w:rFonts w:ascii="Times New Roman" w:hAnsi="Times New Roman" w:cs="Times New Roman"/>
          <w:bCs/>
          <w:sz w:val="24"/>
          <w:szCs w:val="24"/>
        </w:rPr>
        <w:t xml:space="preserve">and earnestly calls upon the country to adopt a strategy or a plan to improve the Roma/Gypsy </w:t>
      </w:r>
      <w:r w:rsidR="008D0B9A">
        <w:rPr>
          <w:rFonts w:ascii="Times New Roman" w:hAnsi="Times New Roman" w:cs="Times New Roman"/>
          <w:bCs/>
          <w:sz w:val="24"/>
          <w:szCs w:val="24"/>
        </w:rPr>
        <w:t>status</w:t>
      </w:r>
      <w:r>
        <w:rPr>
          <w:rFonts w:ascii="Times New Roman" w:hAnsi="Times New Roman" w:cs="Times New Roman"/>
          <w:bCs/>
          <w:sz w:val="24"/>
          <w:szCs w:val="24"/>
        </w:rPr>
        <w:t>, including women and girls. However</w:t>
      </w:r>
      <w:r w:rsidRPr="00504FCA">
        <w:rPr>
          <w:rFonts w:ascii="Times New Roman" w:hAnsi="Times New Roman" w:cs="Times New Roman"/>
          <w:bCs/>
          <w:sz w:val="24"/>
          <w:szCs w:val="24"/>
        </w:rPr>
        <w:t xml:space="preserve">, </w:t>
      </w:r>
      <w:r>
        <w:rPr>
          <w:rFonts w:ascii="Times New Roman" w:hAnsi="Times New Roman" w:cs="Times New Roman"/>
          <w:bCs/>
          <w:sz w:val="24"/>
          <w:szCs w:val="24"/>
        </w:rPr>
        <w:t>earlier</w:t>
      </w:r>
      <w:r w:rsidRPr="00504FCA">
        <w:rPr>
          <w:rFonts w:ascii="Times New Roman" w:hAnsi="Times New Roman" w:cs="Times New Roman"/>
          <w:bCs/>
          <w:sz w:val="24"/>
          <w:szCs w:val="24"/>
        </w:rPr>
        <w:t xml:space="preserve">, </w:t>
      </w:r>
      <w:r>
        <w:rPr>
          <w:rFonts w:ascii="Times New Roman" w:hAnsi="Times New Roman" w:cs="Times New Roman"/>
          <w:bCs/>
          <w:sz w:val="24"/>
          <w:szCs w:val="24"/>
        </w:rPr>
        <w:t>the</w:t>
      </w:r>
      <w:r w:rsidRPr="00504FCA">
        <w:rPr>
          <w:rFonts w:ascii="Times New Roman" w:hAnsi="Times New Roman" w:cs="Times New Roman"/>
          <w:bCs/>
          <w:sz w:val="24"/>
          <w:szCs w:val="24"/>
        </w:rPr>
        <w:t xml:space="preserve"> </w:t>
      </w:r>
      <w:r>
        <w:rPr>
          <w:rFonts w:ascii="Times New Roman" w:hAnsi="Times New Roman" w:cs="Times New Roman"/>
          <w:bCs/>
          <w:sz w:val="24"/>
          <w:szCs w:val="24"/>
        </w:rPr>
        <w:t>national</w:t>
      </w:r>
      <w:r w:rsidRPr="00504FCA">
        <w:rPr>
          <w:rFonts w:ascii="Times New Roman" w:hAnsi="Times New Roman" w:cs="Times New Roman"/>
          <w:bCs/>
          <w:sz w:val="24"/>
          <w:szCs w:val="24"/>
        </w:rPr>
        <w:t xml:space="preserve"> </w:t>
      </w:r>
      <w:r>
        <w:rPr>
          <w:rFonts w:ascii="Times New Roman" w:hAnsi="Times New Roman" w:cs="Times New Roman"/>
          <w:bCs/>
          <w:sz w:val="24"/>
          <w:szCs w:val="24"/>
        </w:rPr>
        <w:t>integrated</w:t>
      </w:r>
      <w:r w:rsidRPr="00504FCA">
        <w:rPr>
          <w:rFonts w:ascii="Times New Roman" w:hAnsi="Times New Roman" w:cs="Times New Roman"/>
          <w:bCs/>
          <w:sz w:val="24"/>
          <w:szCs w:val="24"/>
        </w:rPr>
        <w:t xml:space="preserve"> </w:t>
      </w:r>
      <w:r>
        <w:rPr>
          <w:rFonts w:ascii="Times New Roman" w:hAnsi="Times New Roman" w:cs="Times New Roman"/>
          <w:bCs/>
          <w:sz w:val="24"/>
          <w:szCs w:val="24"/>
        </w:rPr>
        <w:t>reports</w:t>
      </w:r>
      <w:r w:rsidRPr="00504FCA">
        <w:rPr>
          <w:rFonts w:ascii="Times New Roman" w:hAnsi="Times New Roman" w:cs="Times New Roman"/>
          <w:bCs/>
          <w:sz w:val="24"/>
          <w:szCs w:val="24"/>
        </w:rPr>
        <w:t xml:space="preserve"> </w:t>
      </w:r>
      <w:r>
        <w:rPr>
          <w:rFonts w:ascii="Times New Roman" w:hAnsi="Times New Roman" w:cs="Times New Roman"/>
          <w:bCs/>
          <w:sz w:val="24"/>
          <w:szCs w:val="24"/>
        </w:rPr>
        <w:t>of</w:t>
      </w:r>
      <w:r w:rsidRPr="00504FCA">
        <w:rPr>
          <w:rFonts w:ascii="Times New Roman" w:hAnsi="Times New Roman" w:cs="Times New Roman"/>
          <w:bCs/>
          <w:sz w:val="24"/>
          <w:szCs w:val="24"/>
        </w:rPr>
        <w:t xml:space="preserve"> </w:t>
      </w:r>
      <w:r>
        <w:rPr>
          <w:rFonts w:ascii="Times New Roman" w:hAnsi="Times New Roman" w:cs="Times New Roman"/>
          <w:bCs/>
          <w:sz w:val="24"/>
          <w:szCs w:val="24"/>
        </w:rPr>
        <w:t>RT</w:t>
      </w:r>
      <w:r w:rsidRPr="00504FCA">
        <w:rPr>
          <w:rFonts w:ascii="Times New Roman" w:hAnsi="Times New Roman" w:cs="Times New Roman"/>
          <w:bCs/>
          <w:sz w:val="24"/>
          <w:szCs w:val="24"/>
        </w:rPr>
        <w:t xml:space="preserve"> 9-11 </w:t>
      </w:r>
      <w:r>
        <w:rPr>
          <w:rFonts w:ascii="Times New Roman" w:hAnsi="Times New Roman" w:cs="Times New Roman"/>
          <w:bCs/>
          <w:sz w:val="24"/>
          <w:szCs w:val="24"/>
        </w:rPr>
        <w:t>on</w:t>
      </w:r>
      <w:r w:rsidRPr="00504FCA">
        <w:rPr>
          <w:rFonts w:ascii="Times New Roman" w:hAnsi="Times New Roman" w:cs="Times New Roman"/>
          <w:bCs/>
          <w:sz w:val="24"/>
          <w:szCs w:val="24"/>
        </w:rPr>
        <w:t xml:space="preserve"> </w:t>
      </w:r>
      <w:r>
        <w:rPr>
          <w:rFonts w:ascii="Times New Roman" w:hAnsi="Times New Roman" w:cs="Times New Roman"/>
          <w:bCs/>
          <w:sz w:val="24"/>
          <w:szCs w:val="24"/>
        </w:rPr>
        <w:t>the</w:t>
      </w:r>
      <w:r w:rsidRPr="00504FCA">
        <w:rPr>
          <w:rFonts w:ascii="Times New Roman" w:hAnsi="Times New Roman" w:cs="Times New Roman"/>
          <w:bCs/>
          <w:sz w:val="24"/>
          <w:szCs w:val="24"/>
        </w:rPr>
        <w:t xml:space="preserve"> </w:t>
      </w:r>
      <w:r>
        <w:rPr>
          <w:rFonts w:ascii="Times New Roman" w:hAnsi="Times New Roman" w:cs="Times New Roman"/>
          <w:bCs/>
          <w:sz w:val="24"/>
          <w:szCs w:val="24"/>
        </w:rPr>
        <w:t>implementation</w:t>
      </w:r>
      <w:r w:rsidRPr="00504FCA">
        <w:rPr>
          <w:rFonts w:ascii="Times New Roman" w:hAnsi="Times New Roman" w:cs="Times New Roman"/>
          <w:bCs/>
          <w:sz w:val="24"/>
          <w:szCs w:val="24"/>
        </w:rPr>
        <w:t xml:space="preserve"> </w:t>
      </w:r>
      <w:r>
        <w:rPr>
          <w:rFonts w:ascii="Times New Roman" w:hAnsi="Times New Roman" w:cs="Times New Roman"/>
          <w:bCs/>
          <w:sz w:val="24"/>
          <w:szCs w:val="24"/>
        </w:rPr>
        <w:t>of</w:t>
      </w:r>
      <w:r w:rsidRPr="00504FCA">
        <w:rPr>
          <w:rFonts w:ascii="Times New Roman" w:hAnsi="Times New Roman" w:cs="Times New Roman"/>
          <w:bCs/>
          <w:sz w:val="24"/>
          <w:szCs w:val="24"/>
        </w:rPr>
        <w:t xml:space="preserve"> </w:t>
      </w:r>
      <w:r>
        <w:rPr>
          <w:rFonts w:ascii="Times New Roman" w:hAnsi="Times New Roman" w:cs="Times New Roman"/>
          <w:bCs/>
          <w:sz w:val="24"/>
          <w:szCs w:val="24"/>
        </w:rPr>
        <w:t>the</w:t>
      </w:r>
      <w:r w:rsidRPr="00504FCA">
        <w:rPr>
          <w:rFonts w:ascii="Times New Roman" w:hAnsi="Times New Roman" w:cs="Times New Roman"/>
          <w:bCs/>
          <w:sz w:val="24"/>
          <w:szCs w:val="24"/>
        </w:rPr>
        <w:t xml:space="preserve"> </w:t>
      </w:r>
      <w:r>
        <w:rPr>
          <w:rFonts w:ascii="Times New Roman" w:hAnsi="Times New Roman" w:cs="Times New Roman"/>
          <w:bCs/>
          <w:sz w:val="24"/>
          <w:szCs w:val="24"/>
        </w:rPr>
        <w:t>Convention</w:t>
      </w:r>
      <w:r w:rsidRPr="00504FCA">
        <w:rPr>
          <w:rFonts w:ascii="Times New Roman" w:hAnsi="Times New Roman" w:cs="Times New Roman"/>
          <w:bCs/>
          <w:sz w:val="24"/>
          <w:szCs w:val="24"/>
        </w:rPr>
        <w:t xml:space="preserve"> </w:t>
      </w:r>
      <w:r>
        <w:rPr>
          <w:rFonts w:ascii="Times New Roman" w:hAnsi="Times New Roman" w:cs="Times New Roman"/>
          <w:bCs/>
          <w:sz w:val="24"/>
          <w:szCs w:val="24"/>
        </w:rPr>
        <w:t>on</w:t>
      </w:r>
      <w:r w:rsidRPr="00504FCA">
        <w:rPr>
          <w:rFonts w:ascii="Times New Roman" w:hAnsi="Times New Roman" w:cs="Times New Roman"/>
          <w:bCs/>
          <w:sz w:val="24"/>
          <w:szCs w:val="24"/>
        </w:rPr>
        <w:t xml:space="preserve"> </w:t>
      </w:r>
      <w:r>
        <w:rPr>
          <w:rFonts w:ascii="Times New Roman" w:hAnsi="Times New Roman" w:cs="Times New Roman"/>
          <w:bCs/>
          <w:sz w:val="24"/>
          <w:szCs w:val="24"/>
        </w:rPr>
        <w:t>Elimination</w:t>
      </w:r>
      <w:r w:rsidRPr="00504FCA">
        <w:rPr>
          <w:rFonts w:ascii="Times New Roman" w:hAnsi="Times New Roman" w:cs="Times New Roman"/>
          <w:bCs/>
          <w:sz w:val="24"/>
          <w:szCs w:val="24"/>
        </w:rPr>
        <w:t xml:space="preserve"> </w:t>
      </w:r>
      <w:r>
        <w:rPr>
          <w:rFonts w:ascii="Times New Roman" w:hAnsi="Times New Roman" w:cs="Times New Roman"/>
          <w:bCs/>
          <w:sz w:val="24"/>
          <w:szCs w:val="24"/>
        </w:rPr>
        <w:t>of</w:t>
      </w:r>
      <w:r w:rsidRPr="00504FCA">
        <w:rPr>
          <w:rFonts w:ascii="Times New Roman" w:hAnsi="Times New Roman" w:cs="Times New Roman"/>
          <w:bCs/>
          <w:sz w:val="24"/>
          <w:szCs w:val="24"/>
        </w:rPr>
        <w:t xml:space="preserve"> </w:t>
      </w:r>
      <w:r>
        <w:rPr>
          <w:rFonts w:ascii="Times New Roman" w:hAnsi="Times New Roman" w:cs="Times New Roman"/>
          <w:bCs/>
          <w:sz w:val="24"/>
          <w:szCs w:val="24"/>
        </w:rPr>
        <w:t>Racial</w:t>
      </w:r>
      <w:r w:rsidRPr="00504FCA">
        <w:rPr>
          <w:rFonts w:ascii="Times New Roman" w:hAnsi="Times New Roman" w:cs="Times New Roman"/>
          <w:bCs/>
          <w:sz w:val="24"/>
          <w:szCs w:val="24"/>
        </w:rPr>
        <w:t xml:space="preserve"> </w:t>
      </w:r>
      <w:r>
        <w:rPr>
          <w:rFonts w:ascii="Times New Roman" w:hAnsi="Times New Roman" w:cs="Times New Roman"/>
          <w:bCs/>
          <w:sz w:val="24"/>
          <w:szCs w:val="24"/>
        </w:rPr>
        <w:t>Discrimination</w:t>
      </w:r>
      <w:r w:rsidRPr="00504FCA">
        <w:rPr>
          <w:rFonts w:ascii="Times New Roman" w:hAnsi="Times New Roman" w:cs="Times New Roman"/>
          <w:bCs/>
          <w:sz w:val="24"/>
          <w:szCs w:val="24"/>
        </w:rPr>
        <w:t xml:space="preserve"> </w:t>
      </w:r>
      <w:r w:rsidR="008D0B9A">
        <w:rPr>
          <w:rFonts w:ascii="Times New Roman" w:hAnsi="Times New Roman" w:cs="Times New Roman"/>
          <w:bCs/>
          <w:sz w:val="24"/>
          <w:szCs w:val="24"/>
        </w:rPr>
        <w:t xml:space="preserve">for </w:t>
      </w:r>
      <w:r w:rsidRPr="00504FCA">
        <w:rPr>
          <w:rFonts w:ascii="Times New Roman" w:hAnsi="Times New Roman" w:cs="Times New Roman"/>
          <w:bCs/>
          <w:sz w:val="24"/>
          <w:szCs w:val="24"/>
        </w:rPr>
        <w:t xml:space="preserve">2016 </w:t>
      </w:r>
      <w:r>
        <w:rPr>
          <w:rFonts w:ascii="Times New Roman" w:hAnsi="Times New Roman" w:cs="Times New Roman"/>
          <w:bCs/>
          <w:sz w:val="24"/>
          <w:szCs w:val="24"/>
        </w:rPr>
        <w:t>notes</w:t>
      </w:r>
      <w:r w:rsidRPr="00504FCA">
        <w:rPr>
          <w:rFonts w:ascii="Times New Roman" w:hAnsi="Times New Roman" w:cs="Times New Roman"/>
          <w:bCs/>
          <w:sz w:val="24"/>
          <w:szCs w:val="24"/>
        </w:rPr>
        <w:t xml:space="preserve"> </w:t>
      </w:r>
      <w:r>
        <w:rPr>
          <w:rFonts w:ascii="Times New Roman" w:hAnsi="Times New Roman" w:cs="Times New Roman"/>
          <w:bCs/>
          <w:sz w:val="24"/>
          <w:szCs w:val="24"/>
        </w:rPr>
        <w:t>that</w:t>
      </w:r>
      <w:r w:rsidRPr="00504FCA">
        <w:rPr>
          <w:rFonts w:ascii="Times New Roman" w:hAnsi="Times New Roman" w:cs="Times New Roman"/>
          <w:bCs/>
          <w:sz w:val="24"/>
          <w:szCs w:val="24"/>
        </w:rPr>
        <w:t xml:space="preserve"> </w:t>
      </w:r>
      <w:r>
        <w:rPr>
          <w:rFonts w:ascii="Times New Roman" w:hAnsi="Times New Roman" w:cs="Times New Roman"/>
          <w:bCs/>
          <w:sz w:val="24"/>
          <w:szCs w:val="24"/>
        </w:rPr>
        <w:t>there</w:t>
      </w:r>
      <w:r w:rsidRPr="00504FCA">
        <w:rPr>
          <w:rFonts w:ascii="Times New Roman" w:hAnsi="Times New Roman" w:cs="Times New Roman"/>
          <w:bCs/>
          <w:sz w:val="24"/>
          <w:szCs w:val="24"/>
        </w:rPr>
        <w:t xml:space="preserve"> </w:t>
      </w:r>
      <w:r>
        <w:rPr>
          <w:rFonts w:ascii="Times New Roman" w:hAnsi="Times New Roman" w:cs="Times New Roman"/>
          <w:bCs/>
          <w:sz w:val="24"/>
          <w:szCs w:val="24"/>
        </w:rPr>
        <w:t>is</w:t>
      </w:r>
      <w:r w:rsidRPr="00504FCA">
        <w:rPr>
          <w:rFonts w:ascii="Times New Roman" w:hAnsi="Times New Roman" w:cs="Times New Roman"/>
          <w:bCs/>
          <w:sz w:val="24"/>
          <w:szCs w:val="24"/>
        </w:rPr>
        <w:t xml:space="preserve"> </w:t>
      </w:r>
      <w:r>
        <w:rPr>
          <w:rFonts w:ascii="Times New Roman" w:hAnsi="Times New Roman" w:cs="Times New Roman"/>
          <w:bCs/>
          <w:sz w:val="24"/>
          <w:szCs w:val="24"/>
        </w:rPr>
        <w:t>no</w:t>
      </w:r>
      <w:r w:rsidRPr="00504FCA">
        <w:rPr>
          <w:rFonts w:ascii="Times New Roman" w:hAnsi="Times New Roman" w:cs="Times New Roman"/>
          <w:bCs/>
          <w:sz w:val="24"/>
          <w:szCs w:val="24"/>
        </w:rPr>
        <w:t xml:space="preserve"> </w:t>
      </w:r>
      <w:r>
        <w:rPr>
          <w:rFonts w:ascii="Times New Roman" w:hAnsi="Times New Roman" w:cs="Times New Roman"/>
          <w:bCs/>
          <w:sz w:val="24"/>
          <w:szCs w:val="24"/>
        </w:rPr>
        <w:t>need</w:t>
      </w:r>
      <w:r w:rsidRPr="00504FCA">
        <w:rPr>
          <w:rFonts w:ascii="Times New Roman" w:hAnsi="Times New Roman" w:cs="Times New Roman"/>
          <w:bCs/>
          <w:sz w:val="24"/>
          <w:szCs w:val="24"/>
        </w:rPr>
        <w:t xml:space="preserve"> </w:t>
      </w:r>
      <w:r>
        <w:rPr>
          <w:rFonts w:ascii="Times New Roman" w:hAnsi="Times New Roman" w:cs="Times New Roman"/>
          <w:bCs/>
          <w:sz w:val="24"/>
          <w:szCs w:val="24"/>
        </w:rPr>
        <w:t>to</w:t>
      </w:r>
      <w:r w:rsidRPr="00504FCA">
        <w:rPr>
          <w:rFonts w:ascii="Times New Roman" w:hAnsi="Times New Roman" w:cs="Times New Roman"/>
          <w:bCs/>
          <w:sz w:val="24"/>
          <w:szCs w:val="24"/>
        </w:rPr>
        <w:t xml:space="preserve"> </w:t>
      </w:r>
      <w:r>
        <w:rPr>
          <w:rFonts w:ascii="Times New Roman" w:hAnsi="Times New Roman" w:cs="Times New Roman"/>
          <w:bCs/>
          <w:sz w:val="24"/>
          <w:szCs w:val="24"/>
        </w:rPr>
        <w:t>develop</w:t>
      </w:r>
      <w:r w:rsidRPr="00504FCA">
        <w:rPr>
          <w:rFonts w:ascii="Times New Roman" w:hAnsi="Times New Roman" w:cs="Times New Roman"/>
          <w:bCs/>
          <w:sz w:val="24"/>
          <w:szCs w:val="24"/>
        </w:rPr>
        <w:t xml:space="preserve"> </w:t>
      </w:r>
      <w:r>
        <w:rPr>
          <w:rFonts w:ascii="Times New Roman" w:hAnsi="Times New Roman" w:cs="Times New Roman"/>
          <w:bCs/>
          <w:sz w:val="24"/>
          <w:szCs w:val="24"/>
        </w:rPr>
        <w:t>and</w:t>
      </w:r>
      <w:r w:rsidRPr="00504FCA">
        <w:rPr>
          <w:rFonts w:ascii="Times New Roman" w:hAnsi="Times New Roman" w:cs="Times New Roman"/>
          <w:bCs/>
          <w:sz w:val="24"/>
          <w:szCs w:val="24"/>
        </w:rPr>
        <w:t xml:space="preserve"> </w:t>
      </w:r>
      <w:r>
        <w:rPr>
          <w:rFonts w:ascii="Times New Roman" w:hAnsi="Times New Roman" w:cs="Times New Roman"/>
          <w:bCs/>
          <w:sz w:val="24"/>
          <w:szCs w:val="24"/>
        </w:rPr>
        <w:t>adopt</w:t>
      </w:r>
      <w:r w:rsidRPr="00504FCA">
        <w:rPr>
          <w:rFonts w:ascii="Times New Roman" w:hAnsi="Times New Roman" w:cs="Times New Roman"/>
          <w:bCs/>
          <w:sz w:val="24"/>
          <w:szCs w:val="24"/>
        </w:rPr>
        <w:t xml:space="preserve"> </w:t>
      </w:r>
      <w:r>
        <w:rPr>
          <w:rFonts w:ascii="Times New Roman" w:hAnsi="Times New Roman" w:cs="Times New Roman"/>
          <w:bCs/>
          <w:sz w:val="24"/>
          <w:szCs w:val="24"/>
        </w:rPr>
        <w:t xml:space="preserve">a strategy aimed at improving the Roma/Gypsy </w:t>
      </w:r>
      <w:r w:rsidR="008D0B9A">
        <w:rPr>
          <w:rFonts w:ascii="Times New Roman" w:hAnsi="Times New Roman" w:cs="Times New Roman"/>
          <w:bCs/>
          <w:sz w:val="24"/>
          <w:szCs w:val="24"/>
        </w:rPr>
        <w:t xml:space="preserve">status </w:t>
      </w:r>
      <w:r>
        <w:rPr>
          <w:rFonts w:ascii="Times New Roman" w:hAnsi="Times New Roman" w:cs="Times New Roman"/>
          <w:bCs/>
          <w:sz w:val="24"/>
          <w:szCs w:val="24"/>
        </w:rPr>
        <w:t>in the</w:t>
      </w:r>
      <w:r w:rsidRPr="00504FCA">
        <w:rPr>
          <w:rFonts w:ascii="Times New Roman" w:hAnsi="Times New Roman" w:cs="Times New Roman"/>
          <w:bCs/>
          <w:sz w:val="24"/>
          <w:szCs w:val="24"/>
        </w:rPr>
        <w:t xml:space="preserve"> </w:t>
      </w:r>
      <w:r>
        <w:rPr>
          <w:rFonts w:ascii="Times New Roman" w:hAnsi="Times New Roman" w:cs="Times New Roman"/>
          <w:bCs/>
          <w:sz w:val="24"/>
          <w:szCs w:val="24"/>
        </w:rPr>
        <w:t>Republic</w:t>
      </w:r>
      <w:r w:rsidRPr="00504FCA">
        <w:rPr>
          <w:rFonts w:ascii="Times New Roman" w:hAnsi="Times New Roman" w:cs="Times New Roman"/>
          <w:bCs/>
          <w:sz w:val="24"/>
          <w:szCs w:val="24"/>
        </w:rPr>
        <w:t xml:space="preserve"> </w:t>
      </w:r>
      <w:r>
        <w:rPr>
          <w:rFonts w:ascii="Times New Roman" w:hAnsi="Times New Roman" w:cs="Times New Roman"/>
          <w:bCs/>
          <w:sz w:val="24"/>
          <w:szCs w:val="24"/>
        </w:rPr>
        <w:t>of</w:t>
      </w:r>
      <w:r w:rsidRPr="00504FCA">
        <w:rPr>
          <w:rFonts w:ascii="Times New Roman" w:hAnsi="Times New Roman" w:cs="Times New Roman"/>
          <w:bCs/>
          <w:sz w:val="24"/>
          <w:szCs w:val="24"/>
        </w:rPr>
        <w:t xml:space="preserve"> </w:t>
      </w:r>
      <w:r>
        <w:rPr>
          <w:rFonts w:ascii="Times New Roman" w:hAnsi="Times New Roman" w:cs="Times New Roman"/>
          <w:bCs/>
          <w:sz w:val="24"/>
          <w:szCs w:val="24"/>
        </w:rPr>
        <w:t xml:space="preserve">Tajikistan, since national or religious discrimination is not allowed in the country and representatives of every nation or race, regardless of their citizenship enjoy equal rights alongside with </w:t>
      </w:r>
      <w:r w:rsidR="008D0B9A">
        <w:rPr>
          <w:rFonts w:ascii="Times New Roman" w:hAnsi="Times New Roman" w:cs="Times New Roman"/>
          <w:bCs/>
          <w:sz w:val="24"/>
          <w:szCs w:val="24"/>
        </w:rPr>
        <w:t xml:space="preserve">Tajik </w:t>
      </w:r>
      <w:r>
        <w:rPr>
          <w:rFonts w:ascii="Times New Roman" w:hAnsi="Times New Roman" w:cs="Times New Roman"/>
          <w:bCs/>
          <w:sz w:val="24"/>
          <w:szCs w:val="24"/>
        </w:rPr>
        <w:t>citizens.</w:t>
      </w:r>
    </w:p>
    <w:p w:rsidR="0001090B" w:rsidRPr="00270D0F" w:rsidRDefault="0001090B" w:rsidP="000109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Questions</w:t>
      </w:r>
      <w:r w:rsidRPr="00270D0F">
        <w:rPr>
          <w:rFonts w:ascii="Times New Roman" w:hAnsi="Times New Roman" w:cs="Times New Roman"/>
          <w:b/>
          <w:sz w:val="24"/>
          <w:szCs w:val="24"/>
        </w:rPr>
        <w:t xml:space="preserve">: </w:t>
      </w:r>
    </w:p>
    <w:p w:rsidR="0001090B" w:rsidRPr="007F0884" w:rsidRDefault="0001090B" w:rsidP="008D0B9A">
      <w:pPr>
        <w:pStyle w:val="a6"/>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Kindly answer, what measures are planned to be taken to improve the Roma/Gypsy </w:t>
      </w:r>
      <w:r w:rsidR="008D0B9A">
        <w:rPr>
          <w:rFonts w:ascii="Times New Roman" w:hAnsi="Times New Roman" w:cs="Times New Roman"/>
          <w:b/>
          <w:sz w:val="24"/>
          <w:szCs w:val="24"/>
        </w:rPr>
        <w:t>status</w:t>
      </w:r>
      <w:r w:rsidRPr="007F0884">
        <w:rPr>
          <w:rFonts w:ascii="Times New Roman" w:hAnsi="Times New Roman" w:cs="Times New Roman"/>
          <w:b/>
          <w:sz w:val="24"/>
          <w:szCs w:val="24"/>
        </w:rPr>
        <w:t>?</w:t>
      </w:r>
    </w:p>
    <w:p w:rsidR="0001090B" w:rsidRPr="007F0884" w:rsidRDefault="0001090B" w:rsidP="008D0B9A">
      <w:pPr>
        <w:pStyle w:val="a6"/>
        <w:numPr>
          <w:ilvl w:val="0"/>
          <w:numId w:val="3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Is it planned to adopt a strategy in Tajikistan aimed at improving the Roma/Gypsy </w:t>
      </w:r>
      <w:r w:rsidR="008D0B9A">
        <w:rPr>
          <w:rFonts w:ascii="Times New Roman" w:hAnsi="Times New Roman" w:cs="Times New Roman"/>
          <w:b/>
          <w:sz w:val="24"/>
          <w:szCs w:val="24"/>
        </w:rPr>
        <w:t>status</w:t>
      </w:r>
      <w:r w:rsidRPr="007F0884">
        <w:rPr>
          <w:rFonts w:ascii="Times New Roman" w:hAnsi="Times New Roman" w:cs="Times New Roman"/>
          <w:b/>
          <w:sz w:val="24"/>
          <w:szCs w:val="24"/>
        </w:rPr>
        <w:t>?</w:t>
      </w:r>
    </w:p>
    <w:p w:rsidR="0001090B" w:rsidRPr="007F0884" w:rsidRDefault="0001090B" w:rsidP="0001090B">
      <w:pPr>
        <w:pStyle w:val="SingleTxtGR"/>
        <w:spacing w:after="0" w:line="240" w:lineRule="auto"/>
        <w:ind w:left="786" w:right="0"/>
        <w:rPr>
          <w:b/>
          <w:sz w:val="24"/>
          <w:szCs w:val="24"/>
        </w:rPr>
      </w:pPr>
    </w:p>
    <w:p w:rsidR="0001090B" w:rsidRPr="007F0884" w:rsidRDefault="0001090B" w:rsidP="008D0B9A">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FREEDOM</w:t>
      </w:r>
      <w:r w:rsidRPr="007F088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OF</w:t>
      </w:r>
      <w:r w:rsidRPr="007F088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MOVEMENT</w:t>
      </w:r>
      <w:r w:rsidRPr="007F088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ARTICLE </w:t>
      </w:r>
      <w:r w:rsidRPr="007F0884">
        <w:rPr>
          <w:rFonts w:ascii="Times New Roman" w:hAnsi="Times New Roman" w:cs="Times New Roman"/>
          <w:b/>
          <w:color w:val="0070C0"/>
          <w:sz w:val="24"/>
          <w:szCs w:val="24"/>
        </w:rPr>
        <w:t xml:space="preserve">12 </w:t>
      </w:r>
      <w:r w:rsidR="008D0B9A">
        <w:rPr>
          <w:rFonts w:ascii="Times New Roman" w:hAnsi="Times New Roman" w:cs="Times New Roman"/>
          <w:b/>
          <w:color w:val="0070C0"/>
          <w:sz w:val="24"/>
          <w:szCs w:val="24"/>
        </w:rPr>
        <w:t>OF</w:t>
      </w:r>
      <w:r>
        <w:rPr>
          <w:rFonts w:ascii="Times New Roman" w:hAnsi="Times New Roman" w:cs="Times New Roman"/>
          <w:b/>
          <w:color w:val="0070C0"/>
          <w:sz w:val="24"/>
          <w:szCs w:val="24"/>
        </w:rPr>
        <w:t xml:space="preserve"> ICCPR</w:t>
      </w:r>
      <w:r w:rsidRPr="007F0884">
        <w:rPr>
          <w:rFonts w:ascii="Times New Roman" w:hAnsi="Times New Roman" w:cs="Times New Roman"/>
          <w:b/>
          <w:color w:val="0070C0"/>
          <w:sz w:val="24"/>
          <w:szCs w:val="24"/>
        </w:rPr>
        <w:t>)</w:t>
      </w:r>
    </w:p>
    <w:p w:rsidR="0001090B" w:rsidRPr="0001090B" w:rsidRDefault="0001090B" w:rsidP="0001090B">
      <w:pPr>
        <w:spacing w:after="0" w:line="240" w:lineRule="auto"/>
        <w:rPr>
          <w:rFonts w:ascii="Times New Roman" w:hAnsi="Times New Roman" w:cs="Times New Roman"/>
          <w:i/>
          <w:sz w:val="24"/>
          <w:szCs w:val="24"/>
        </w:rPr>
      </w:pPr>
      <w:r>
        <w:rPr>
          <w:rFonts w:ascii="Times New Roman" w:hAnsi="Times New Roman" w:cs="Times New Roman"/>
          <w:i/>
          <w:sz w:val="24"/>
          <w:szCs w:val="24"/>
        </w:rPr>
        <w:t>Refugees</w:t>
      </w:r>
      <w:r w:rsidRPr="0001090B">
        <w:rPr>
          <w:rFonts w:ascii="Times New Roman" w:hAnsi="Times New Roman" w:cs="Times New Roman"/>
          <w:i/>
          <w:sz w:val="24"/>
          <w:szCs w:val="24"/>
        </w:rPr>
        <w:t xml:space="preserve"> </w:t>
      </w:r>
      <w:r>
        <w:rPr>
          <w:rFonts w:ascii="Times New Roman" w:hAnsi="Times New Roman" w:cs="Times New Roman"/>
          <w:i/>
          <w:sz w:val="24"/>
          <w:szCs w:val="24"/>
        </w:rPr>
        <w:t>and</w:t>
      </w:r>
      <w:r w:rsidRPr="0001090B">
        <w:rPr>
          <w:rFonts w:ascii="Times New Roman" w:hAnsi="Times New Roman" w:cs="Times New Roman"/>
          <w:i/>
          <w:sz w:val="24"/>
          <w:szCs w:val="24"/>
        </w:rPr>
        <w:t xml:space="preserve"> </w:t>
      </w:r>
      <w:r>
        <w:rPr>
          <w:rFonts w:ascii="Times New Roman" w:hAnsi="Times New Roman" w:cs="Times New Roman"/>
          <w:i/>
          <w:sz w:val="24"/>
          <w:szCs w:val="24"/>
        </w:rPr>
        <w:t>asylum</w:t>
      </w:r>
      <w:r w:rsidRPr="0001090B">
        <w:rPr>
          <w:rFonts w:ascii="Times New Roman" w:hAnsi="Times New Roman" w:cs="Times New Roman"/>
          <w:i/>
          <w:sz w:val="24"/>
          <w:szCs w:val="24"/>
        </w:rPr>
        <w:t>-</w:t>
      </w:r>
      <w:r>
        <w:rPr>
          <w:rFonts w:ascii="Times New Roman" w:hAnsi="Times New Roman" w:cs="Times New Roman"/>
          <w:i/>
          <w:sz w:val="24"/>
          <w:szCs w:val="24"/>
        </w:rPr>
        <w:t>seekers</w:t>
      </w:r>
    </w:p>
    <w:p w:rsidR="0001090B" w:rsidRPr="003D4943" w:rsidRDefault="0001090B" w:rsidP="008D0B9A">
      <w:pPr>
        <w:pStyle w:val="ac"/>
        <w:ind w:firstLine="708"/>
        <w:jc w:val="both"/>
        <w:rPr>
          <w:rFonts w:ascii="Times New Roman" w:hAnsi="Times New Roman" w:cs="Times New Roman"/>
          <w:sz w:val="24"/>
          <w:szCs w:val="24"/>
        </w:rPr>
      </w:pP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integrated</w:t>
      </w:r>
      <w:r w:rsidRPr="003D4943">
        <w:rPr>
          <w:rFonts w:ascii="Times New Roman" w:hAnsi="Times New Roman" w:cs="Times New Roman"/>
          <w:sz w:val="24"/>
          <w:szCs w:val="24"/>
        </w:rPr>
        <w:t xml:space="preserve"> 9-11</w:t>
      </w:r>
      <w:r w:rsidRPr="00036AD6">
        <w:rPr>
          <w:rFonts w:ascii="Times New Roman" w:hAnsi="Times New Roman" w:cs="Times New Roman"/>
          <w:sz w:val="24"/>
          <w:szCs w:val="24"/>
          <w:vertAlign w:val="superscript"/>
        </w:rPr>
        <w:t>th</w:t>
      </w:r>
      <w:r w:rsidRPr="003D4943">
        <w:rPr>
          <w:rFonts w:ascii="Times New Roman" w:hAnsi="Times New Roman" w:cs="Times New Roman"/>
          <w:sz w:val="24"/>
          <w:szCs w:val="24"/>
        </w:rPr>
        <w:t xml:space="preserve"> </w:t>
      </w:r>
      <w:r>
        <w:rPr>
          <w:rFonts w:ascii="Times New Roman" w:hAnsi="Times New Roman" w:cs="Times New Roman"/>
          <w:sz w:val="24"/>
          <w:szCs w:val="24"/>
        </w:rPr>
        <w:t>Periodic</w:t>
      </w:r>
      <w:r w:rsidRPr="003D4943">
        <w:rPr>
          <w:rFonts w:ascii="Times New Roman" w:hAnsi="Times New Roman" w:cs="Times New Roman"/>
          <w:sz w:val="24"/>
          <w:szCs w:val="24"/>
        </w:rPr>
        <w:t xml:space="preserve"> </w:t>
      </w:r>
      <w:r>
        <w:rPr>
          <w:rFonts w:ascii="Times New Roman" w:hAnsi="Times New Roman" w:cs="Times New Roman"/>
          <w:sz w:val="24"/>
          <w:szCs w:val="24"/>
        </w:rPr>
        <w:t>National</w:t>
      </w:r>
      <w:r w:rsidRPr="003D4943">
        <w:rPr>
          <w:rFonts w:ascii="Times New Roman" w:hAnsi="Times New Roman" w:cs="Times New Roman"/>
          <w:sz w:val="24"/>
          <w:szCs w:val="24"/>
        </w:rPr>
        <w:t xml:space="preserve"> </w:t>
      </w:r>
      <w:r>
        <w:rPr>
          <w:rFonts w:ascii="Times New Roman" w:hAnsi="Times New Roman" w:cs="Times New Roman"/>
          <w:sz w:val="24"/>
          <w:szCs w:val="24"/>
        </w:rPr>
        <w:t>Report</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Tajikistan</w:t>
      </w:r>
      <w:r w:rsidRPr="003D4943">
        <w:rPr>
          <w:rFonts w:ascii="Times New Roman" w:hAnsi="Times New Roman" w:cs="Times New Roman"/>
          <w:sz w:val="24"/>
          <w:szCs w:val="24"/>
        </w:rPr>
        <w:t xml:space="preserve"> </w:t>
      </w:r>
      <w:r>
        <w:rPr>
          <w:rFonts w:ascii="Times New Roman" w:hAnsi="Times New Roman" w:cs="Times New Roman"/>
          <w:sz w:val="24"/>
          <w:szCs w:val="24"/>
        </w:rPr>
        <w:t>on</w:t>
      </w:r>
      <w:r w:rsidRPr="003D4943">
        <w:rPr>
          <w:rFonts w:ascii="Times New Roman" w:hAnsi="Times New Roman" w:cs="Times New Roman"/>
          <w:sz w:val="24"/>
          <w:szCs w:val="24"/>
        </w:rPr>
        <w:t xml:space="preserve"> </w:t>
      </w: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implementation</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Convention</w:t>
      </w:r>
      <w:r w:rsidRPr="003D4943">
        <w:rPr>
          <w:rFonts w:ascii="Times New Roman" w:hAnsi="Times New Roman" w:cs="Times New Roman"/>
          <w:sz w:val="24"/>
          <w:szCs w:val="24"/>
        </w:rPr>
        <w:t xml:space="preserve"> </w:t>
      </w:r>
      <w:r>
        <w:rPr>
          <w:rFonts w:ascii="Times New Roman" w:hAnsi="Times New Roman" w:cs="Times New Roman"/>
          <w:sz w:val="24"/>
          <w:szCs w:val="24"/>
        </w:rPr>
        <w:t>on</w:t>
      </w:r>
      <w:r w:rsidRPr="003D4943">
        <w:rPr>
          <w:rFonts w:ascii="Times New Roman" w:hAnsi="Times New Roman" w:cs="Times New Roman"/>
          <w:sz w:val="24"/>
          <w:szCs w:val="24"/>
        </w:rPr>
        <w:t xml:space="preserve"> </w:t>
      </w:r>
      <w:r>
        <w:rPr>
          <w:rFonts w:ascii="Times New Roman" w:hAnsi="Times New Roman" w:cs="Times New Roman"/>
          <w:sz w:val="24"/>
          <w:szCs w:val="24"/>
        </w:rPr>
        <w:t>Elimination</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All</w:t>
      </w:r>
      <w:r w:rsidRPr="003D4943">
        <w:rPr>
          <w:rFonts w:ascii="Times New Roman" w:hAnsi="Times New Roman" w:cs="Times New Roman"/>
          <w:sz w:val="24"/>
          <w:szCs w:val="24"/>
        </w:rPr>
        <w:t xml:space="preserve"> </w:t>
      </w:r>
      <w:r>
        <w:rPr>
          <w:rFonts w:ascii="Times New Roman" w:hAnsi="Times New Roman" w:cs="Times New Roman"/>
          <w:sz w:val="24"/>
          <w:szCs w:val="24"/>
        </w:rPr>
        <w:t>Forms</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Racial</w:t>
      </w:r>
      <w:r w:rsidRPr="003D4943">
        <w:rPr>
          <w:rFonts w:ascii="Times New Roman" w:hAnsi="Times New Roman" w:cs="Times New Roman"/>
          <w:sz w:val="24"/>
          <w:szCs w:val="24"/>
        </w:rPr>
        <w:t xml:space="preserve"> </w:t>
      </w:r>
      <w:r>
        <w:rPr>
          <w:rFonts w:ascii="Times New Roman" w:hAnsi="Times New Roman" w:cs="Times New Roman"/>
          <w:sz w:val="24"/>
          <w:szCs w:val="24"/>
        </w:rPr>
        <w:t>Discrimination</w:t>
      </w:r>
      <w:r w:rsidRPr="003D4943">
        <w:rPr>
          <w:rFonts w:ascii="Times New Roman" w:hAnsi="Times New Roman" w:cs="Times New Roman"/>
          <w:sz w:val="24"/>
          <w:szCs w:val="24"/>
        </w:rPr>
        <w:t xml:space="preserve"> </w:t>
      </w:r>
      <w:r>
        <w:rPr>
          <w:rFonts w:ascii="Times New Roman" w:hAnsi="Times New Roman" w:cs="Times New Roman"/>
          <w:sz w:val="24"/>
          <w:szCs w:val="24"/>
        </w:rPr>
        <w:t>notes</w:t>
      </w:r>
      <w:r w:rsidRPr="003D4943">
        <w:rPr>
          <w:rFonts w:ascii="Times New Roman" w:hAnsi="Times New Roman" w:cs="Times New Roman"/>
          <w:sz w:val="24"/>
          <w:szCs w:val="24"/>
        </w:rPr>
        <w:t xml:space="preserve"> </w:t>
      </w:r>
      <w:r>
        <w:rPr>
          <w:rFonts w:ascii="Times New Roman" w:hAnsi="Times New Roman" w:cs="Times New Roman"/>
          <w:sz w:val="24"/>
          <w:szCs w:val="24"/>
        </w:rPr>
        <w:t>that</w:t>
      </w:r>
      <w:r w:rsidRPr="003D4943">
        <w:rPr>
          <w:rFonts w:ascii="Times New Roman" w:hAnsi="Times New Roman" w:cs="Times New Roman"/>
          <w:sz w:val="24"/>
          <w:szCs w:val="24"/>
        </w:rPr>
        <w:t xml:space="preserve"> </w:t>
      </w:r>
      <w:r>
        <w:rPr>
          <w:rFonts w:ascii="Times New Roman" w:hAnsi="Times New Roman" w:cs="Times New Roman"/>
          <w:sz w:val="24"/>
          <w:szCs w:val="24"/>
        </w:rPr>
        <w:t>RT</w:t>
      </w:r>
      <w:r w:rsidRPr="003D4943">
        <w:rPr>
          <w:rFonts w:ascii="Times New Roman" w:hAnsi="Times New Roman" w:cs="Times New Roman"/>
          <w:sz w:val="24"/>
          <w:szCs w:val="24"/>
        </w:rPr>
        <w:t xml:space="preserve"> </w:t>
      </w:r>
      <w:r w:rsidR="008D0B9A">
        <w:rPr>
          <w:rFonts w:ascii="Times New Roman" w:hAnsi="Times New Roman" w:cs="Times New Roman"/>
          <w:sz w:val="24"/>
          <w:szCs w:val="24"/>
        </w:rPr>
        <w:t xml:space="preserve">is </w:t>
      </w:r>
      <w:r>
        <w:rPr>
          <w:rFonts w:ascii="Times New Roman" w:hAnsi="Times New Roman" w:cs="Times New Roman"/>
          <w:sz w:val="24"/>
          <w:szCs w:val="24"/>
        </w:rPr>
        <w:t>consider</w:t>
      </w:r>
      <w:r w:rsidR="008D0B9A">
        <w:rPr>
          <w:rFonts w:ascii="Times New Roman" w:hAnsi="Times New Roman" w:cs="Times New Roman"/>
          <w:sz w:val="24"/>
          <w:szCs w:val="24"/>
        </w:rPr>
        <w:t xml:space="preserve">ing </w:t>
      </w: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issue</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ratifying</w:t>
      </w:r>
      <w:r w:rsidRPr="003D4943">
        <w:rPr>
          <w:rFonts w:ascii="Times New Roman" w:hAnsi="Times New Roman" w:cs="Times New Roman"/>
          <w:sz w:val="24"/>
          <w:szCs w:val="24"/>
        </w:rPr>
        <w:t xml:space="preserve"> </w:t>
      </w: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Convention</w:t>
      </w:r>
      <w:r w:rsidRPr="003D4943">
        <w:rPr>
          <w:rFonts w:ascii="Times New Roman" w:hAnsi="Times New Roman" w:cs="Times New Roman"/>
          <w:sz w:val="24"/>
          <w:szCs w:val="24"/>
        </w:rPr>
        <w:t xml:space="preserve"> </w:t>
      </w:r>
      <w:r>
        <w:rPr>
          <w:rFonts w:ascii="Times New Roman" w:hAnsi="Times New Roman" w:cs="Times New Roman"/>
          <w:sz w:val="24"/>
          <w:szCs w:val="24"/>
        </w:rPr>
        <w:t>about</w:t>
      </w:r>
      <w:r w:rsidRPr="003D4943">
        <w:rPr>
          <w:rFonts w:ascii="Times New Roman" w:hAnsi="Times New Roman" w:cs="Times New Roman"/>
          <w:sz w:val="24"/>
          <w:szCs w:val="24"/>
        </w:rPr>
        <w:t xml:space="preserve"> </w:t>
      </w: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status</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stateless</w:t>
      </w:r>
      <w:r w:rsidRPr="003D4943">
        <w:rPr>
          <w:rFonts w:ascii="Times New Roman" w:hAnsi="Times New Roman" w:cs="Times New Roman"/>
          <w:sz w:val="24"/>
          <w:szCs w:val="24"/>
        </w:rPr>
        <w:t xml:space="preserve"> </w:t>
      </w:r>
      <w:r>
        <w:rPr>
          <w:rFonts w:ascii="Times New Roman" w:hAnsi="Times New Roman" w:cs="Times New Roman"/>
          <w:sz w:val="24"/>
          <w:szCs w:val="24"/>
        </w:rPr>
        <w:t>persons</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1954 </w:t>
      </w:r>
      <w:r>
        <w:rPr>
          <w:rFonts w:ascii="Times New Roman" w:hAnsi="Times New Roman" w:cs="Times New Roman"/>
          <w:sz w:val="24"/>
          <w:szCs w:val="24"/>
        </w:rPr>
        <w:t>and</w:t>
      </w:r>
      <w:r w:rsidRPr="003D4943">
        <w:rPr>
          <w:rFonts w:ascii="Times New Roman" w:hAnsi="Times New Roman" w:cs="Times New Roman"/>
          <w:sz w:val="24"/>
          <w:szCs w:val="24"/>
        </w:rPr>
        <w:t xml:space="preserve"> </w:t>
      </w:r>
      <w:r>
        <w:rPr>
          <w:rFonts w:ascii="Times New Roman" w:hAnsi="Times New Roman" w:cs="Times New Roman"/>
          <w:sz w:val="24"/>
          <w:szCs w:val="24"/>
        </w:rPr>
        <w:t>on</w:t>
      </w:r>
      <w:r w:rsidRPr="003D4943">
        <w:rPr>
          <w:rFonts w:ascii="Times New Roman" w:hAnsi="Times New Roman" w:cs="Times New Roman"/>
          <w:sz w:val="24"/>
          <w:szCs w:val="24"/>
        </w:rPr>
        <w:t xml:space="preserve"> </w:t>
      </w:r>
      <w:r>
        <w:rPr>
          <w:rFonts w:ascii="Times New Roman" w:hAnsi="Times New Roman" w:cs="Times New Roman"/>
          <w:sz w:val="24"/>
          <w:szCs w:val="24"/>
        </w:rPr>
        <w:t>the</w:t>
      </w:r>
      <w:r w:rsidRPr="003D4943">
        <w:rPr>
          <w:rFonts w:ascii="Times New Roman" w:hAnsi="Times New Roman" w:cs="Times New Roman"/>
          <w:sz w:val="24"/>
          <w:szCs w:val="24"/>
        </w:rPr>
        <w:t xml:space="preserve"> </w:t>
      </w:r>
      <w:r>
        <w:rPr>
          <w:rFonts w:ascii="Times New Roman" w:hAnsi="Times New Roman" w:cs="Times New Roman"/>
          <w:sz w:val="24"/>
          <w:szCs w:val="24"/>
        </w:rPr>
        <w:t>reduction</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w:t>
      </w:r>
      <w:r>
        <w:rPr>
          <w:rFonts w:ascii="Times New Roman" w:hAnsi="Times New Roman" w:cs="Times New Roman"/>
          <w:sz w:val="24"/>
          <w:szCs w:val="24"/>
        </w:rPr>
        <w:t>statelessness</w:t>
      </w:r>
      <w:r w:rsidRPr="003D4943">
        <w:rPr>
          <w:rFonts w:ascii="Times New Roman" w:hAnsi="Times New Roman" w:cs="Times New Roman"/>
          <w:sz w:val="24"/>
          <w:szCs w:val="24"/>
        </w:rPr>
        <w:t xml:space="preserve"> </w:t>
      </w:r>
      <w:r>
        <w:rPr>
          <w:rFonts w:ascii="Times New Roman" w:hAnsi="Times New Roman" w:cs="Times New Roman"/>
          <w:sz w:val="24"/>
          <w:szCs w:val="24"/>
        </w:rPr>
        <w:t>of</w:t>
      </w:r>
      <w:r w:rsidRPr="003D4943">
        <w:rPr>
          <w:rFonts w:ascii="Times New Roman" w:hAnsi="Times New Roman" w:cs="Times New Roman"/>
          <w:sz w:val="24"/>
          <w:szCs w:val="24"/>
        </w:rPr>
        <w:t xml:space="preserve"> 1961, </w:t>
      </w:r>
      <w:r>
        <w:rPr>
          <w:rFonts w:ascii="Times New Roman" w:hAnsi="Times New Roman" w:cs="Times New Roman"/>
          <w:sz w:val="24"/>
          <w:szCs w:val="24"/>
        </w:rPr>
        <w:t>and presently the analysis of social, economic and other consequences of joining to this convention is underway</w:t>
      </w:r>
      <w:r w:rsidRPr="003D4943">
        <w:rPr>
          <w:rFonts w:ascii="Times New Roman" w:hAnsi="Times New Roman" w:cs="Times New Roman"/>
          <w:sz w:val="24"/>
          <w:szCs w:val="24"/>
        </w:rPr>
        <w:t xml:space="preserve">. </w:t>
      </w:r>
    </w:p>
    <w:p w:rsidR="0001090B" w:rsidRPr="0025462E" w:rsidRDefault="0001090B" w:rsidP="0001090B">
      <w:pPr>
        <w:pStyle w:val="ac"/>
        <w:ind w:firstLine="708"/>
        <w:jc w:val="both"/>
        <w:rPr>
          <w:rFonts w:ascii="Times New Roman" w:hAnsi="Times New Roman" w:cs="Times New Roman"/>
          <w:sz w:val="24"/>
          <w:szCs w:val="24"/>
        </w:rPr>
      </w:pPr>
      <w:r>
        <w:rPr>
          <w:rFonts w:ascii="Times New Roman" w:hAnsi="Times New Roman" w:cs="Times New Roman"/>
          <w:sz w:val="24"/>
          <w:szCs w:val="24"/>
        </w:rPr>
        <w:t>According</w:t>
      </w:r>
      <w:r w:rsidRPr="00FB3B67">
        <w:rPr>
          <w:rFonts w:ascii="Times New Roman" w:hAnsi="Times New Roman" w:cs="Times New Roman"/>
          <w:sz w:val="24"/>
          <w:szCs w:val="24"/>
        </w:rPr>
        <w:t xml:space="preserve"> </w:t>
      </w:r>
      <w:r>
        <w:rPr>
          <w:rFonts w:ascii="Times New Roman" w:hAnsi="Times New Roman" w:cs="Times New Roman"/>
          <w:sz w:val="24"/>
          <w:szCs w:val="24"/>
        </w:rPr>
        <w:t>to</w:t>
      </w:r>
      <w:r w:rsidRPr="00FB3B67">
        <w:rPr>
          <w:rFonts w:ascii="Times New Roman" w:hAnsi="Times New Roman" w:cs="Times New Roman"/>
          <w:sz w:val="24"/>
          <w:szCs w:val="24"/>
        </w:rPr>
        <w:t xml:space="preserve"> </w:t>
      </w:r>
      <w:r>
        <w:rPr>
          <w:rFonts w:ascii="Times New Roman" w:hAnsi="Times New Roman" w:cs="Times New Roman"/>
          <w:sz w:val="24"/>
          <w:szCs w:val="24"/>
        </w:rPr>
        <w:t>official</w:t>
      </w:r>
      <w:r w:rsidRPr="00FB3B67">
        <w:rPr>
          <w:rFonts w:ascii="Times New Roman" w:hAnsi="Times New Roman" w:cs="Times New Roman"/>
          <w:sz w:val="24"/>
          <w:szCs w:val="24"/>
        </w:rPr>
        <w:t xml:space="preserve"> </w:t>
      </w:r>
      <w:r>
        <w:rPr>
          <w:rFonts w:ascii="Times New Roman" w:hAnsi="Times New Roman" w:cs="Times New Roman"/>
          <w:sz w:val="24"/>
          <w:szCs w:val="24"/>
        </w:rPr>
        <w:t>statistics</w:t>
      </w:r>
      <w:r w:rsidRPr="00FB3B67">
        <w:rPr>
          <w:rFonts w:ascii="Times New Roman" w:hAnsi="Times New Roman" w:cs="Times New Roman"/>
          <w:sz w:val="24"/>
          <w:szCs w:val="24"/>
        </w:rPr>
        <w:t xml:space="preserve">, </w:t>
      </w:r>
      <w:r>
        <w:rPr>
          <w:rFonts w:ascii="Times New Roman" w:hAnsi="Times New Roman" w:cs="Times New Roman"/>
          <w:sz w:val="24"/>
          <w:szCs w:val="24"/>
        </w:rPr>
        <w:t>presently</w:t>
      </w:r>
      <w:r w:rsidRPr="00FB3B67">
        <w:rPr>
          <w:rFonts w:ascii="Times New Roman" w:hAnsi="Times New Roman" w:cs="Times New Roman"/>
          <w:sz w:val="24"/>
          <w:szCs w:val="24"/>
        </w:rPr>
        <w:t xml:space="preserve"> 603 </w:t>
      </w:r>
      <w:r>
        <w:rPr>
          <w:rFonts w:ascii="Times New Roman" w:hAnsi="Times New Roman" w:cs="Times New Roman"/>
          <w:sz w:val="24"/>
          <w:szCs w:val="24"/>
        </w:rPr>
        <w:t>stateless</w:t>
      </w:r>
      <w:r w:rsidRPr="00FB3B67">
        <w:rPr>
          <w:rFonts w:ascii="Times New Roman" w:hAnsi="Times New Roman" w:cs="Times New Roman"/>
          <w:sz w:val="24"/>
          <w:szCs w:val="24"/>
        </w:rPr>
        <w:t xml:space="preserve"> </w:t>
      </w:r>
      <w:r>
        <w:rPr>
          <w:rFonts w:ascii="Times New Roman" w:hAnsi="Times New Roman" w:cs="Times New Roman"/>
          <w:sz w:val="24"/>
          <w:szCs w:val="24"/>
        </w:rPr>
        <w:t>persons</w:t>
      </w:r>
      <w:r w:rsidRPr="00FB3B67">
        <w:rPr>
          <w:rFonts w:ascii="Times New Roman" w:hAnsi="Times New Roman" w:cs="Times New Roman"/>
          <w:sz w:val="24"/>
          <w:szCs w:val="24"/>
        </w:rPr>
        <w:t xml:space="preserve"> </w:t>
      </w:r>
      <w:r>
        <w:rPr>
          <w:rFonts w:ascii="Times New Roman" w:hAnsi="Times New Roman" w:cs="Times New Roman"/>
          <w:sz w:val="24"/>
          <w:szCs w:val="24"/>
        </w:rPr>
        <w:t>are</w:t>
      </w:r>
      <w:r w:rsidRPr="00FB3B67">
        <w:rPr>
          <w:rFonts w:ascii="Times New Roman" w:hAnsi="Times New Roman" w:cs="Times New Roman"/>
          <w:sz w:val="24"/>
          <w:szCs w:val="24"/>
        </w:rPr>
        <w:t xml:space="preserve"> </w:t>
      </w:r>
      <w:r>
        <w:rPr>
          <w:rFonts w:ascii="Times New Roman" w:hAnsi="Times New Roman" w:cs="Times New Roman"/>
          <w:sz w:val="24"/>
          <w:szCs w:val="24"/>
        </w:rPr>
        <w:t>registered</w:t>
      </w:r>
      <w:r w:rsidRPr="00FB3B67">
        <w:rPr>
          <w:rFonts w:ascii="Times New Roman" w:hAnsi="Times New Roman" w:cs="Times New Roman"/>
          <w:sz w:val="24"/>
          <w:szCs w:val="24"/>
        </w:rPr>
        <w:t xml:space="preserve"> </w:t>
      </w:r>
      <w:r>
        <w:rPr>
          <w:rFonts w:ascii="Times New Roman" w:hAnsi="Times New Roman" w:cs="Times New Roman"/>
          <w:sz w:val="24"/>
          <w:szCs w:val="24"/>
        </w:rPr>
        <w:t>throughout</w:t>
      </w:r>
      <w:r w:rsidRPr="00FB3B67">
        <w:rPr>
          <w:rFonts w:ascii="Times New Roman" w:hAnsi="Times New Roman" w:cs="Times New Roman"/>
          <w:sz w:val="24"/>
          <w:szCs w:val="24"/>
        </w:rPr>
        <w:t xml:space="preserve"> </w:t>
      </w:r>
      <w:r>
        <w:rPr>
          <w:rFonts w:ascii="Times New Roman" w:hAnsi="Times New Roman" w:cs="Times New Roman"/>
          <w:sz w:val="24"/>
          <w:szCs w:val="24"/>
        </w:rPr>
        <w:t>the</w:t>
      </w:r>
      <w:r w:rsidRPr="00FB3B67">
        <w:rPr>
          <w:rFonts w:ascii="Times New Roman" w:hAnsi="Times New Roman" w:cs="Times New Roman"/>
          <w:sz w:val="24"/>
          <w:szCs w:val="24"/>
        </w:rPr>
        <w:t xml:space="preserve"> </w:t>
      </w:r>
      <w:r>
        <w:rPr>
          <w:rFonts w:ascii="Times New Roman" w:hAnsi="Times New Roman" w:cs="Times New Roman"/>
          <w:sz w:val="24"/>
          <w:szCs w:val="24"/>
        </w:rPr>
        <w:t>country</w:t>
      </w:r>
      <w:r w:rsidRPr="00FB3B67">
        <w:rPr>
          <w:rFonts w:ascii="Times New Roman" w:hAnsi="Times New Roman" w:cs="Times New Roman"/>
          <w:sz w:val="24"/>
          <w:szCs w:val="24"/>
        </w:rPr>
        <w:t xml:space="preserve"> </w:t>
      </w:r>
      <w:r>
        <w:rPr>
          <w:rFonts w:ascii="Times New Roman" w:hAnsi="Times New Roman" w:cs="Times New Roman"/>
          <w:sz w:val="24"/>
          <w:szCs w:val="24"/>
        </w:rPr>
        <w:t>with permissions to live in the Republic of Tajikistan permanently. The Government of the Republic of Tajikistan created an interdepartmental working group that developed the legal framework for amnestying and consequent legalization of the status of those who live in the territory of the Republic of Tajikistan illegally. These</w:t>
      </w:r>
      <w:r w:rsidRPr="0025462E">
        <w:rPr>
          <w:rFonts w:ascii="Times New Roman" w:hAnsi="Times New Roman" w:cs="Times New Roman"/>
          <w:sz w:val="24"/>
          <w:szCs w:val="24"/>
        </w:rPr>
        <w:t xml:space="preserve"> </w:t>
      </w:r>
      <w:r>
        <w:rPr>
          <w:rFonts w:ascii="Times New Roman" w:hAnsi="Times New Roman" w:cs="Times New Roman"/>
          <w:sz w:val="24"/>
          <w:szCs w:val="24"/>
        </w:rPr>
        <w:t>documents</w:t>
      </w:r>
      <w:r w:rsidRPr="0025462E">
        <w:rPr>
          <w:rFonts w:ascii="Times New Roman" w:hAnsi="Times New Roman" w:cs="Times New Roman"/>
          <w:sz w:val="24"/>
          <w:szCs w:val="24"/>
        </w:rPr>
        <w:t xml:space="preserve"> </w:t>
      </w:r>
      <w:r>
        <w:rPr>
          <w:rFonts w:ascii="Times New Roman" w:hAnsi="Times New Roman" w:cs="Times New Roman"/>
          <w:sz w:val="24"/>
          <w:szCs w:val="24"/>
        </w:rPr>
        <w:t>are</w:t>
      </w:r>
      <w:r w:rsidRPr="0025462E">
        <w:rPr>
          <w:rFonts w:ascii="Times New Roman" w:hAnsi="Times New Roman" w:cs="Times New Roman"/>
          <w:sz w:val="24"/>
          <w:szCs w:val="24"/>
        </w:rPr>
        <w:t xml:space="preserve"> </w:t>
      </w:r>
      <w:r>
        <w:rPr>
          <w:rFonts w:ascii="Times New Roman" w:hAnsi="Times New Roman" w:cs="Times New Roman"/>
          <w:sz w:val="24"/>
          <w:szCs w:val="24"/>
        </w:rPr>
        <w:t>being</w:t>
      </w:r>
      <w:r w:rsidRPr="0025462E">
        <w:rPr>
          <w:rFonts w:ascii="Times New Roman" w:hAnsi="Times New Roman" w:cs="Times New Roman"/>
          <w:sz w:val="24"/>
          <w:szCs w:val="24"/>
        </w:rPr>
        <w:t xml:space="preserve"> </w:t>
      </w:r>
      <w:r>
        <w:rPr>
          <w:rFonts w:ascii="Times New Roman" w:hAnsi="Times New Roman" w:cs="Times New Roman"/>
          <w:sz w:val="24"/>
          <w:szCs w:val="24"/>
        </w:rPr>
        <w:t>agreed</w:t>
      </w:r>
      <w:r w:rsidRPr="0025462E">
        <w:rPr>
          <w:rFonts w:ascii="Times New Roman" w:hAnsi="Times New Roman" w:cs="Times New Roman"/>
          <w:sz w:val="24"/>
          <w:szCs w:val="24"/>
        </w:rPr>
        <w:t xml:space="preserve"> </w:t>
      </w:r>
      <w:r>
        <w:rPr>
          <w:rFonts w:ascii="Times New Roman" w:hAnsi="Times New Roman" w:cs="Times New Roman"/>
          <w:sz w:val="24"/>
          <w:szCs w:val="24"/>
        </w:rPr>
        <w:t>upon</w:t>
      </w:r>
      <w:r w:rsidRPr="0025462E">
        <w:rPr>
          <w:rFonts w:ascii="Times New Roman" w:hAnsi="Times New Roman" w:cs="Times New Roman"/>
          <w:sz w:val="24"/>
          <w:szCs w:val="24"/>
        </w:rPr>
        <w:t xml:space="preserve">. </w:t>
      </w:r>
    </w:p>
    <w:p w:rsidR="00E7341E" w:rsidRPr="00B26C9F" w:rsidRDefault="0001090B" w:rsidP="00E94D94">
      <w:pPr>
        <w:spacing w:after="0" w:line="240" w:lineRule="auto"/>
        <w:ind w:left="90" w:firstLine="618"/>
        <w:jc w:val="both"/>
        <w:rPr>
          <w:rFonts w:ascii="Times New Roman" w:hAnsi="Times New Roman" w:cs="Times New Roman"/>
          <w:sz w:val="24"/>
          <w:szCs w:val="24"/>
        </w:rPr>
      </w:pPr>
      <w:r>
        <w:rPr>
          <w:rFonts w:ascii="Times New Roman" w:hAnsi="Times New Roman" w:cs="Times New Roman"/>
          <w:sz w:val="24"/>
          <w:szCs w:val="24"/>
        </w:rPr>
        <w:t>Despite</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adopted</w:t>
      </w:r>
      <w:r w:rsidRPr="00293BC2">
        <w:rPr>
          <w:rFonts w:ascii="Times New Roman" w:hAnsi="Times New Roman" w:cs="Times New Roman"/>
          <w:sz w:val="24"/>
          <w:szCs w:val="24"/>
        </w:rPr>
        <w:t xml:space="preserve"> </w:t>
      </w:r>
      <w:r>
        <w:rPr>
          <w:rFonts w:ascii="Times New Roman" w:hAnsi="Times New Roman" w:cs="Times New Roman"/>
          <w:sz w:val="24"/>
          <w:szCs w:val="24"/>
        </w:rPr>
        <w:t>law</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w:t>
      </w:r>
      <w:r>
        <w:rPr>
          <w:rFonts w:ascii="Times New Roman" w:hAnsi="Times New Roman" w:cs="Times New Roman"/>
          <w:sz w:val="24"/>
          <w:szCs w:val="24"/>
        </w:rPr>
        <w:t>RT</w:t>
      </w:r>
      <w:r w:rsidRPr="00293BC2">
        <w:rPr>
          <w:rFonts w:ascii="Times New Roman" w:hAnsi="Times New Roman" w:cs="Times New Roman"/>
          <w:sz w:val="24"/>
          <w:szCs w:val="24"/>
        </w:rPr>
        <w:t xml:space="preserve"> </w:t>
      </w:r>
      <w:r>
        <w:rPr>
          <w:rFonts w:ascii="Times New Roman" w:hAnsi="Times New Roman" w:cs="Times New Roman"/>
          <w:sz w:val="24"/>
          <w:szCs w:val="24"/>
        </w:rPr>
        <w:t>as</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w:t>
      </w:r>
      <w:r>
        <w:rPr>
          <w:rFonts w:ascii="Times New Roman" w:hAnsi="Times New Roman" w:cs="Times New Roman"/>
          <w:sz w:val="24"/>
          <w:szCs w:val="24"/>
        </w:rPr>
        <w:t>July</w:t>
      </w:r>
      <w:r w:rsidRPr="00293BC2">
        <w:rPr>
          <w:rFonts w:ascii="Times New Roman" w:hAnsi="Times New Roman" w:cs="Times New Roman"/>
          <w:sz w:val="24"/>
          <w:szCs w:val="24"/>
        </w:rPr>
        <w:t xml:space="preserve"> 26, 2014 “</w:t>
      </w:r>
      <w:r>
        <w:rPr>
          <w:rFonts w:ascii="Times New Roman" w:hAnsi="Times New Roman" w:cs="Times New Roman"/>
          <w:sz w:val="24"/>
          <w:szCs w:val="24"/>
        </w:rPr>
        <w:t>On</w:t>
      </w:r>
      <w:r w:rsidRPr="00293BC2">
        <w:rPr>
          <w:rFonts w:ascii="Times New Roman" w:hAnsi="Times New Roman" w:cs="Times New Roman"/>
          <w:sz w:val="24"/>
          <w:szCs w:val="24"/>
        </w:rPr>
        <w:t xml:space="preserve"> </w:t>
      </w:r>
      <w:r>
        <w:rPr>
          <w:rFonts w:ascii="Times New Roman" w:hAnsi="Times New Roman" w:cs="Times New Roman"/>
          <w:sz w:val="24"/>
          <w:szCs w:val="24"/>
        </w:rPr>
        <w:t>amending</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Law</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Republic</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w:t>
      </w:r>
      <w:r>
        <w:rPr>
          <w:rFonts w:ascii="Times New Roman" w:hAnsi="Times New Roman" w:cs="Times New Roman"/>
          <w:sz w:val="24"/>
          <w:szCs w:val="24"/>
        </w:rPr>
        <w:t>Tajikistan</w:t>
      </w:r>
      <w:r w:rsidRPr="00293BC2">
        <w:rPr>
          <w:rFonts w:ascii="Times New Roman" w:hAnsi="Times New Roman" w:cs="Times New Roman"/>
          <w:sz w:val="24"/>
          <w:szCs w:val="24"/>
        </w:rPr>
        <w:t xml:space="preserve"> “</w:t>
      </w:r>
      <w:r>
        <w:rPr>
          <w:rFonts w:ascii="Times New Roman" w:hAnsi="Times New Roman" w:cs="Times New Roman"/>
          <w:sz w:val="24"/>
          <w:szCs w:val="24"/>
        </w:rPr>
        <w:t>On</w:t>
      </w:r>
      <w:r w:rsidRPr="00293BC2">
        <w:rPr>
          <w:rFonts w:ascii="Times New Roman" w:hAnsi="Times New Roman" w:cs="Times New Roman"/>
          <w:sz w:val="24"/>
          <w:szCs w:val="24"/>
        </w:rPr>
        <w:t xml:space="preserve"> </w:t>
      </w:r>
      <w:r>
        <w:rPr>
          <w:rFonts w:ascii="Times New Roman" w:hAnsi="Times New Roman" w:cs="Times New Roman"/>
          <w:sz w:val="24"/>
          <w:szCs w:val="24"/>
        </w:rPr>
        <w:t>refugees</w:t>
      </w:r>
      <w:r w:rsidRPr="00293BC2">
        <w:rPr>
          <w:rFonts w:ascii="Times New Roman" w:hAnsi="Times New Roman" w:cs="Times New Roman"/>
          <w:sz w:val="24"/>
          <w:szCs w:val="24"/>
        </w:rPr>
        <w:t xml:space="preserve">” </w:t>
      </w:r>
      <w:r>
        <w:rPr>
          <w:rFonts w:ascii="Times New Roman" w:hAnsi="Times New Roman" w:cs="Times New Roman"/>
          <w:sz w:val="24"/>
          <w:szCs w:val="24"/>
        </w:rPr>
        <w:t>in</w:t>
      </w:r>
      <w:r w:rsidRPr="00293BC2">
        <w:rPr>
          <w:rFonts w:ascii="Times New Roman" w:hAnsi="Times New Roman" w:cs="Times New Roman"/>
          <w:sz w:val="24"/>
          <w:szCs w:val="24"/>
        </w:rPr>
        <w:t xml:space="preserve"> </w:t>
      </w:r>
      <w:r>
        <w:rPr>
          <w:rFonts w:ascii="Times New Roman" w:hAnsi="Times New Roman" w:cs="Times New Roman"/>
          <w:sz w:val="24"/>
          <w:szCs w:val="24"/>
        </w:rPr>
        <w:t>which</w:t>
      </w:r>
      <w:r w:rsidRPr="00293BC2">
        <w:rPr>
          <w:rFonts w:ascii="Times New Roman" w:hAnsi="Times New Roman" w:cs="Times New Roman"/>
          <w:sz w:val="24"/>
          <w:szCs w:val="24"/>
        </w:rPr>
        <w:t xml:space="preserve"> </w:t>
      </w:r>
      <w:r>
        <w:rPr>
          <w:rFonts w:ascii="Times New Roman" w:hAnsi="Times New Roman" w:cs="Times New Roman"/>
          <w:sz w:val="24"/>
          <w:szCs w:val="24"/>
        </w:rPr>
        <w:t>some</w:t>
      </w:r>
      <w:r w:rsidRPr="00293BC2">
        <w:rPr>
          <w:rFonts w:ascii="Times New Roman" w:hAnsi="Times New Roman" w:cs="Times New Roman"/>
          <w:sz w:val="24"/>
          <w:szCs w:val="24"/>
        </w:rPr>
        <w:t xml:space="preserve"> </w:t>
      </w:r>
      <w:r>
        <w:rPr>
          <w:rFonts w:ascii="Times New Roman" w:hAnsi="Times New Roman" w:cs="Times New Roman"/>
          <w:sz w:val="24"/>
          <w:szCs w:val="24"/>
        </w:rPr>
        <w:t>provision</w:t>
      </w:r>
      <w:r w:rsidRPr="00293BC2">
        <w:rPr>
          <w:rFonts w:ascii="Times New Roman" w:hAnsi="Times New Roman" w:cs="Times New Roman"/>
          <w:sz w:val="24"/>
          <w:szCs w:val="24"/>
        </w:rPr>
        <w:t xml:space="preserve"> </w:t>
      </w:r>
      <w:r>
        <w:rPr>
          <w:rFonts w:ascii="Times New Roman" w:hAnsi="Times New Roman" w:cs="Times New Roman"/>
          <w:sz w:val="24"/>
          <w:szCs w:val="24"/>
        </w:rPr>
        <w:t>are</w:t>
      </w:r>
      <w:r w:rsidRPr="00293BC2">
        <w:rPr>
          <w:rFonts w:ascii="Times New Roman" w:hAnsi="Times New Roman" w:cs="Times New Roman"/>
          <w:sz w:val="24"/>
          <w:szCs w:val="24"/>
        </w:rPr>
        <w:t xml:space="preserve"> </w:t>
      </w:r>
      <w:r>
        <w:rPr>
          <w:rFonts w:ascii="Times New Roman" w:hAnsi="Times New Roman" w:cs="Times New Roman"/>
          <w:sz w:val="24"/>
          <w:szCs w:val="24"/>
        </w:rPr>
        <w:t>brought</w:t>
      </w:r>
      <w:r w:rsidRPr="00293BC2">
        <w:rPr>
          <w:rFonts w:ascii="Times New Roman" w:hAnsi="Times New Roman" w:cs="Times New Roman"/>
          <w:sz w:val="24"/>
          <w:szCs w:val="24"/>
        </w:rPr>
        <w:t xml:space="preserve"> </w:t>
      </w:r>
      <w:r>
        <w:rPr>
          <w:rFonts w:ascii="Times New Roman" w:hAnsi="Times New Roman" w:cs="Times New Roman"/>
          <w:sz w:val="24"/>
          <w:szCs w:val="24"/>
        </w:rPr>
        <w:t>in</w:t>
      </w:r>
      <w:r w:rsidRPr="00293BC2">
        <w:rPr>
          <w:rFonts w:ascii="Times New Roman" w:hAnsi="Times New Roman" w:cs="Times New Roman"/>
          <w:sz w:val="24"/>
          <w:szCs w:val="24"/>
        </w:rPr>
        <w:t xml:space="preserve"> </w:t>
      </w:r>
      <w:r>
        <w:rPr>
          <w:rFonts w:ascii="Times New Roman" w:hAnsi="Times New Roman" w:cs="Times New Roman"/>
          <w:sz w:val="24"/>
          <w:szCs w:val="24"/>
        </w:rPr>
        <w:t>compliance</w:t>
      </w:r>
      <w:r w:rsidRPr="00293BC2">
        <w:rPr>
          <w:rFonts w:ascii="Times New Roman" w:hAnsi="Times New Roman" w:cs="Times New Roman"/>
          <w:sz w:val="24"/>
          <w:szCs w:val="24"/>
        </w:rPr>
        <w:t xml:space="preserve"> </w:t>
      </w:r>
      <w:r>
        <w:rPr>
          <w:rFonts w:ascii="Times New Roman" w:hAnsi="Times New Roman" w:cs="Times New Roman"/>
          <w:sz w:val="24"/>
          <w:szCs w:val="24"/>
        </w:rPr>
        <w:t>with</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international</w:t>
      </w:r>
      <w:r w:rsidRPr="00293BC2">
        <w:rPr>
          <w:rFonts w:ascii="Times New Roman" w:hAnsi="Times New Roman" w:cs="Times New Roman"/>
          <w:sz w:val="24"/>
          <w:szCs w:val="24"/>
        </w:rPr>
        <w:t xml:space="preserve"> </w:t>
      </w:r>
      <w:r>
        <w:rPr>
          <w:rFonts w:ascii="Times New Roman" w:hAnsi="Times New Roman" w:cs="Times New Roman"/>
          <w:sz w:val="24"/>
          <w:szCs w:val="24"/>
        </w:rPr>
        <w:t>standards</w:t>
      </w:r>
      <w:r w:rsidRPr="00293BC2">
        <w:rPr>
          <w:rFonts w:ascii="Times New Roman" w:hAnsi="Times New Roman" w:cs="Times New Roman"/>
          <w:sz w:val="24"/>
          <w:szCs w:val="24"/>
        </w:rPr>
        <w:t xml:space="preserve"> </w:t>
      </w:r>
      <w:r>
        <w:rPr>
          <w:rFonts w:ascii="Times New Roman" w:hAnsi="Times New Roman" w:cs="Times New Roman"/>
          <w:sz w:val="24"/>
          <w:szCs w:val="24"/>
        </w:rPr>
        <w:t>embedded</w:t>
      </w:r>
      <w:r w:rsidRPr="00293BC2">
        <w:rPr>
          <w:rFonts w:ascii="Times New Roman" w:hAnsi="Times New Roman" w:cs="Times New Roman"/>
          <w:sz w:val="24"/>
          <w:szCs w:val="24"/>
        </w:rPr>
        <w:t xml:space="preserve"> </w:t>
      </w:r>
      <w:r>
        <w:rPr>
          <w:rFonts w:ascii="Times New Roman" w:hAnsi="Times New Roman" w:cs="Times New Roman"/>
          <w:sz w:val="24"/>
          <w:szCs w:val="24"/>
        </w:rPr>
        <w:t>in</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Convention</w:t>
      </w:r>
      <w:r w:rsidRPr="00293BC2">
        <w:rPr>
          <w:rFonts w:ascii="Times New Roman" w:hAnsi="Times New Roman" w:cs="Times New Roman"/>
          <w:sz w:val="24"/>
          <w:szCs w:val="24"/>
        </w:rPr>
        <w:t xml:space="preserve"> </w:t>
      </w:r>
      <w:r>
        <w:rPr>
          <w:rFonts w:ascii="Times New Roman" w:hAnsi="Times New Roman" w:cs="Times New Roman"/>
          <w:sz w:val="24"/>
          <w:szCs w:val="24"/>
        </w:rPr>
        <w:t>on</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status</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w:t>
      </w:r>
      <w:r>
        <w:rPr>
          <w:rFonts w:ascii="Times New Roman" w:hAnsi="Times New Roman" w:cs="Times New Roman"/>
          <w:sz w:val="24"/>
          <w:szCs w:val="24"/>
        </w:rPr>
        <w:t>refugees</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1951 </w:t>
      </w:r>
      <w:r>
        <w:rPr>
          <w:rFonts w:ascii="Times New Roman" w:hAnsi="Times New Roman" w:cs="Times New Roman"/>
          <w:sz w:val="24"/>
          <w:szCs w:val="24"/>
        </w:rPr>
        <w:t>and</w:t>
      </w:r>
      <w:r w:rsidRPr="00293BC2">
        <w:rPr>
          <w:rFonts w:ascii="Times New Roman" w:hAnsi="Times New Roman" w:cs="Times New Roman"/>
          <w:sz w:val="24"/>
          <w:szCs w:val="24"/>
        </w:rPr>
        <w:t xml:space="preserve"> </w:t>
      </w:r>
      <w:r>
        <w:rPr>
          <w:rFonts w:ascii="Times New Roman" w:hAnsi="Times New Roman" w:cs="Times New Roman"/>
          <w:sz w:val="24"/>
          <w:szCs w:val="24"/>
        </w:rPr>
        <w:t>the</w:t>
      </w:r>
      <w:r w:rsidRPr="00293BC2">
        <w:rPr>
          <w:rFonts w:ascii="Times New Roman" w:hAnsi="Times New Roman" w:cs="Times New Roman"/>
          <w:sz w:val="24"/>
          <w:szCs w:val="24"/>
        </w:rPr>
        <w:t xml:space="preserve"> </w:t>
      </w:r>
      <w:r>
        <w:rPr>
          <w:rFonts w:ascii="Times New Roman" w:hAnsi="Times New Roman" w:cs="Times New Roman"/>
          <w:sz w:val="24"/>
          <w:szCs w:val="24"/>
        </w:rPr>
        <w:t>Protocol</w:t>
      </w:r>
      <w:r w:rsidRPr="00293BC2">
        <w:rPr>
          <w:rFonts w:ascii="Times New Roman" w:hAnsi="Times New Roman" w:cs="Times New Roman"/>
          <w:sz w:val="24"/>
          <w:szCs w:val="24"/>
        </w:rPr>
        <w:t xml:space="preserve"> </w:t>
      </w:r>
      <w:r>
        <w:rPr>
          <w:rFonts w:ascii="Times New Roman" w:hAnsi="Times New Roman" w:cs="Times New Roman"/>
          <w:sz w:val="24"/>
          <w:szCs w:val="24"/>
        </w:rPr>
        <w:t>of</w:t>
      </w:r>
      <w:r w:rsidRPr="00293BC2">
        <w:rPr>
          <w:rFonts w:ascii="Times New Roman" w:hAnsi="Times New Roman" w:cs="Times New Roman"/>
          <w:sz w:val="24"/>
          <w:szCs w:val="24"/>
        </w:rPr>
        <w:t xml:space="preserve"> 1967, </w:t>
      </w:r>
      <w:r>
        <w:rPr>
          <w:rFonts w:ascii="Times New Roman" w:hAnsi="Times New Roman" w:cs="Times New Roman"/>
          <w:sz w:val="24"/>
          <w:szCs w:val="24"/>
        </w:rPr>
        <w:t>until</w:t>
      </w:r>
      <w:r w:rsidRPr="00293BC2">
        <w:rPr>
          <w:rFonts w:ascii="Times New Roman" w:hAnsi="Times New Roman" w:cs="Times New Roman"/>
          <w:sz w:val="24"/>
          <w:szCs w:val="24"/>
        </w:rPr>
        <w:t xml:space="preserve"> </w:t>
      </w:r>
      <w:r>
        <w:rPr>
          <w:rFonts w:ascii="Times New Roman" w:hAnsi="Times New Roman" w:cs="Times New Roman"/>
          <w:sz w:val="24"/>
          <w:szCs w:val="24"/>
        </w:rPr>
        <w:t>now</w:t>
      </w:r>
      <w:r w:rsidRPr="00293BC2">
        <w:rPr>
          <w:rFonts w:ascii="Times New Roman" w:hAnsi="Times New Roman" w:cs="Times New Roman"/>
          <w:sz w:val="24"/>
          <w:szCs w:val="24"/>
        </w:rPr>
        <w:t xml:space="preserve"> </w:t>
      </w:r>
      <w:r>
        <w:rPr>
          <w:rFonts w:ascii="Times New Roman" w:hAnsi="Times New Roman" w:cs="Times New Roman"/>
          <w:sz w:val="24"/>
          <w:szCs w:val="24"/>
        </w:rPr>
        <w:t>there</w:t>
      </w:r>
      <w:r w:rsidRPr="00293BC2">
        <w:rPr>
          <w:rFonts w:ascii="Times New Roman" w:hAnsi="Times New Roman" w:cs="Times New Roman"/>
          <w:sz w:val="24"/>
          <w:szCs w:val="24"/>
        </w:rPr>
        <w:t xml:space="preserve"> </w:t>
      </w:r>
      <w:r>
        <w:rPr>
          <w:rFonts w:ascii="Times New Roman" w:hAnsi="Times New Roman" w:cs="Times New Roman"/>
          <w:sz w:val="24"/>
          <w:szCs w:val="24"/>
        </w:rPr>
        <w:t>are</w:t>
      </w:r>
      <w:r w:rsidRPr="00293BC2">
        <w:rPr>
          <w:rFonts w:ascii="Times New Roman" w:hAnsi="Times New Roman" w:cs="Times New Roman"/>
          <w:sz w:val="24"/>
          <w:szCs w:val="24"/>
        </w:rPr>
        <w:t xml:space="preserve"> </w:t>
      </w:r>
      <w:r>
        <w:rPr>
          <w:rFonts w:ascii="Times New Roman" w:hAnsi="Times New Roman" w:cs="Times New Roman"/>
          <w:sz w:val="24"/>
          <w:szCs w:val="24"/>
        </w:rPr>
        <w:t>still</w:t>
      </w:r>
      <w:r w:rsidRPr="00293BC2">
        <w:rPr>
          <w:rFonts w:ascii="Times New Roman" w:hAnsi="Times New Roman" w:cs="Times New Roman"/>
          <w:sz w:val="24"/>
          <w:szCs w:val="24"/>
        </w:rPr>
        <w:t xml:space="preserve"> </w:t>
      </w:r>
      <w:r>
        <w:rPr>
          <w:rFonts w:ascii="Times New Roman" w:hAnsi="Times New Roman" w:cs="Times New Roman"/>
          <w:sz w:val="24"/>
          <w:szCs w:val="24"/>
        </w:rPr>
        <w:t>pending</w:t>
      </w:r>
      <w:r w:rsidRPr="00293BC2">
        <w:rPr>
          <w:rFonts w:ascii="Times New Roman" w:hAnsi="Times New Roman" w:cs="Times New Roman"/>
          <w:sz w:val="24"/>
          <w:szCs w:val="24"/>
        </w:rPr>
        <w:t xml:space="preserve"> </w:t>
      </w:r>
      <w:r>
        <w:rPr>
          <w:rFonts w:ascii="Times New Roman" w:hAnsi="Times New Roman" w:cs="Times New Roman"/>
          <w:sz w:val="24"/>
          <w:szCs w:val="24"/>
        </w:rPr>
        <w:t>issues</w:t>
      </w:r>
      <w:r w:rsidRPr="00293BC2">
        <w:rPr>
          <w:rFonts w:ascii="Times New Roman" w:hAnsi="Times New Roman" w:cs="Times New Roman"/>
          <w:sz w:val="24"/>
          <w:szCs w:val="24"/>
        </w:rPr>
        <w:t xml:space="preserve"> </w:t>
      </w:r>
      <w:r>
        <w:rPr>
          <w:rFonts w:ascii="Times New Roman" w:hAnsi="Times New Roman" w:cs="Times New Roman"/>
          <w:sz w:val="24"/>
          <w:szCs w:val="24"/>
        </w:rPr>
        <w:t>related</w:t>
      </w:r>
      <w:r w:rsidRPr="00293BC2">
        <w:rPr>
          <w:rFonts w:ascii="Times New Roman" w:hAnsi="Times New Roman" w:cs="Times New Roman"/>
          <w:sz w:val="24"/>
          <w:szCs w:val="24"/>
        </w:rPr>
        <w:t xml:space="preserve"> </w:t>
      </w:r>
      <w:r>
        <w:rPr>
          <w:rFonts w:ascii="Times New Roman" w:hAnsi="Times New Roman" w:cs="Times New Roman"/>
          <w:sz w:val="24"/>
          <w:szCs w:val="24"/>
        </w:rPr>
        <w:t>to</w:t>
      </w:r>
      <w:r w:rsidRPr="00293BC2">
        <w:rPr>
          <w:rFonts w:ascii="Times New Roman" w:hAnsi="Times New Roman" w:cs="Times New Roman"/>
          <w:sz w:val="24"/>
          <w:szCs w:val="24"/>
        </w:rPr>
        <w:t xml:space="preserve"> </w:t>
      </w:r>
      <w:r>
        <w:rPr>
          <w:rFonts w:ascii="Times New Roman" w:hAnsi="Times New Roman" w:cs="Times New Roman"/>
          <w:sz w:val="24"/>
          <w:szCs w:val="24"/>
        </w:rPr>
        <w:t>ensuring</w:t>
      </w:r>
      <w:r w:rsidRPr="00293BC2">
        <w:rPr>
          <w:rFonts w:ascii="Times New Roman" w:hAnsi="Times New Roman" w:cs="Times New Roman"/>
          <w:sz w:val="24"/>
          <w:szCs w:val="24"/>
        </w:rPr>
        <w:t xml:space="preserve"> </w:t>
      </w:r>
      <w:r>
        <w:rPr>
          <w:rFonts w:ascii="Times New Roman" w:hAnsi="Times New Roman" w:cs="Times New Roman"/>
          <w:sz w:val="24"/>
          <w:szCs w:val="24"/>
        </w:rPr>
        <w:t>refugees</w:t>
      </w:r>
      <w:r w:rsidRPr="00293BC2">
        <w:rPr>
          <w:rFonts w:ascii="Times New Roman" w:hAnsi="Times New Roman" w:cs="Times New Roman"/>
          <w:sz w:val="24"/>
          <w:szCs w:val="24"/>
        </w:rPr>
        <w:t xml:space="preserve">’ </w:t>
      </w:r>
      <w:r>
        <w:rPr>
          <w:rFonts w:ascii="Times New Roman" w:hAnsi="Times New Roman" w:cs="Times New Roman"/>
          <w:sz w:val="24"/>
          <w:szCs w:val="24"/>
        </w:rPr>
        <w:t>freedom</w:t>
      </w:r>
      <w:r w:rsidRPr="00293BC2">
        <w:rPr>
          <w:rFonts w:ascii="Times New Roman" w:hAnsi="Times New Roman" w:cs="Times New Roman"/>
          <w:sz w:val="24"/>
          <w:szCs w:val="24"/>
        </w:rPr>
        <w:t xml:space="preserve"> </w:t>
      </w:r>
      <w:r w:rsidR="0025462E">
        <w:rPr>
          <w:rFonts w:ascii="Times New Roman" w:hAnsi="Times New Roman" w:cs="Times New Roman"/>
          <w:sz w:val="24"/>
          <w:szCs w:val="24"/>
        </w:rPr>
        <w:t>of</w:t>
      </w:r>
      <w:r>
        <w:rPr>
          <w:rFonts w:ascii="Times New Roman" w:hAnsi="Times New Roman" w:cs="Times New Roman"/>
          <w:sz w:val="24"/>
          <w:szCs w:val="24"/>
        </w:rPr>
        <w:t xml:space="preserve"> movement</w:t>
      </w:r>
      <w:r w:rsidRPr="00293BC2">
        <w:rPr>
          <w:rFonts w:ascii="Times New Roman" w:hAnsi="Times New Roman" w:cs="Times New Roman"/>
          <w:sz w:val="24"/>
          <w:szCs w:val="24"/>
        </w:rPr>
        <w:t xml:space="preserve"> </w:t>
      </w:r>
      <w:r>
        <w:rPr>
          <w:rFonts w:ascii="Times New Roman" w:hAnsi="Times New Roman" w:cs="Times New Roman"/>
          <w:sz w:val="24"/>
          <w:szCs w:val="24"/>
        </w:rPr>
        <w:t>and</w:t>
      </w:r>
      <w:r w:rsidRPr="00293BC2">
        <w:rPr>
          <w:rFonts w:ascii="Times New Roman" w:hAnsi="Times New Roman" w:cs="Times New Roman"/>
          <w:sz w:val="24"/>
          <w:szCs w:val="24"/>
        </w:rPr>
        <w:t xml:space="preserve"> </w:t>
      </w:r>
      <w:r>
        <w:rPr>
          <w:rFonts w:ascii="Times New Roman" w:hAnsi="Times New Roman" w:cs="Times New Roman"/>
          <w:sz w:val="24"/>
          <w:szCs w:val="24"/>
        </w:rPr>
        <w:t>habitation</w:t>
      </w:r>
      <w:r w:rsidRPr="00293BC2">
        <w:rPr>
          <w:rFonts w:ascii="Times New Roman" w:hAnsi="Times New Roman" w:cs="Times New Roman"/>
          <w:sz w:val="24"/>
          <w:szCs w:val="24"/>
        </w:rPr>
        <w:t xml:space="preserve">. </w:t>
      </w:r>
      <w:r>
        <w:rPr>
          <w:rFonts w:ascii="Times New Roman" w:hAnsi="Times New Roman" w:cs="Times New Roman"/>
          <w:sz w:val="24"/>
          <w:szCs w:val="24"/>
        </w:rPr>
        <w:t>This</w:t>
      </w:r>
      <w:r w:rsidRPr="00234F06">
        <w:rPr>
          <w:rFonts w:ascii="Times New Roman" w:hAnsi="Times New Roman" w:cs="Times New Roman"/>
          <w:sz w:val="24"/>
          <w:szCs w:val="24"/>
        </w:rPr>
        <w:t xml:space="preserve"> </w:t>
      </w:r>
      <w:r>
        <w:rPr>
          <w:rFonts w:ascii="Times New Roman" w:hAnsi="Times New Roman" w:cs="Times New Roman"/>
          <w:sz w:val="24"/>
          <w:szCs w:val="24"/>
        </w:rPr>
        <w:t>is</w:t>
      </w:r>
      <w:r w:rsidRPr="00234F06">
        <w:rPr>
          <w:rFonts w:ascii="Times New Roman" w:hAnsi="Times New Roman" w:cs="Times New Roman"/>
          <w:sz w:val="24"/>
          <w:szCs w:val="24"/>
        </w:rPr>
        <w:t xml:space="preserve"> </w:t>
      </w:r>
      <w:r>
        <w:rPr>
          <w:rFonts w:ascii="Times New Roman" w:hAnsi="Times New Roman" w:cs="Times New Roman"/>
          <w:sz w:val="24"/>
          <w:szCs w:val="24"/>
        </w:rPr>
        <w:t>due</w:t>
      </w:r>
      <w:r w:rsidRPr="00234F06">
        <w:rPr>
          <w:rFonts w:ascii="Times New Roman" w:hAnsi="Times New Roman" w:cs="Times New Roman"/>
          <w:sz w:val="24"/>
          <w:szCs w:val="24"/>
        </w:rPr>
        <w:t xml:space="preserve"> </w:t>
      </w:r>
      <w:r>
        <w:rPr>
          <w:rFonts w:ascii="Times New Roman" w:hAnsi="Times New Roman" w:cs="Times New Roman"/>
          <w:sz w:val="24"/>
          <w:szCs w:val="24"/>
        </w:rPr>
        <w:t>to</w:t>
      </w:r>
      <w:r w:rsidRPr="00234F06">
        <w:rPr>
          <w:rFonts w:ascii="Times New Roman" w:hAnsi="Times New Roman" w:cs="Times New Roman"/>
          <w:sz w:val="24"/>
          <w:szCs w:val="24"/>
        </w:rPr>
        <w:t xml:space="preserve"> </w:t>
      </w:r>
      <w:r>
        <w:rPr>
          <w:rFonts w:ascii="Times New Roman" w:hAnsi="Times New Roman" w:cs="Times New Roman"/>
          <w:sz w:val="24"/>
          <w:szCs w:val="24"/>
        </w:rPr>
        <w:t>the</w:t>
      </w:r>
      <w:r w:rsidRPr="00234F06">
        <w:rPr>
          <w:rFonts w:ascii="Times New Roman" w:hAnsi="Times New Roman" w:cs="Times New Roman"/>
          <w:sz w:val="24"/>
          <w:szCs w:val="24"/>
        </w:rPr>
        <w:t xml:space="preserve"> </w:t>
      </w:r>
      <w:r>
        <w:rPr>
          <w:rFonts w:ascii="Times New Roman" w:hAnsi="Times New Roman" w:cs="Times New Roman"/>
          <w:sz w:val="24"/>
          <w:szCs w:val="24"/>
        </w:rPr>
        <w:t>fact</w:t>
      </w:r>
      <w:r w:rsidRPr="00234F06">
        <w:rPr>
          <w:rFonts w:ascii="Times New Roman" w:hAnsi="Times New Roman" w:cs="Times New Roman"/>
          <w:sz w:val="24"/>
          <w:szCs w:val="24"/>
        </w:rPr>
        <w:t xml:space="preserve"> </w:t>
      </w:r>
      <w:r>
        <w:rPr>
          <w:rFonts w:ascii="Times New Roman" w:hAnsi="Times New Roman" w:cs="Times New Roman"/>
          <w:sz w:val="24"/>
          <w:szCs w:val="24"/>
        </w:rPr>
        <w:t>that</w:t>
      </w:r>
      <w:r w:rsidRPr="00234F06">
        <w:rPr>
          <w:rFonts w:ascii="Times New Roman" w:hAnsi="Times New Roman" w:cs="Times New Roman"/>
          <w:sz w:val="24"/>
          <w:szCs w:val="24"/>
        </w:rPr>
        <w:t xml:space="preserve"> </w:t>
      </w:r>
      <w:r>
        <w:rPr>
          <w:rFonts w:ascii="Times New Roman" w:hAnsi="Times New Roman" w:cs="Times New Roman"/>
          <w:sz w:val="24"/>
          <w:szCs w:val="24"/>
        </w:rPr>
        <w:t>a</w:t>
      </w:r>
      <w:r w:rsidRPr="00234F06">
        <w:rPr>
          <w:rFonts w:ascii="Times New Roman" w:hAnsi="Times New Roman" w:cs="Times New Roman"/>
          <w:sz w:val="24"/>
          <w:szCs w:val="24"/>
        </w:rPr>
        <w:t xml:space="preserve"> </w:t>
      </w:r>
      <w:r>
        <w:rPr>
          <w:rFonts w:ascii="Times New Roman" w:hAnsi="Times New Roman" w:cs="Times New Roman"/>
          <w:sz w:val="24"/>
          <w:szCs w:val="24"/>
        </w:rPr>
        <w:t>list</w:t>
      </w:r>
      <w:r w:rsidRPr="00234F06">
        <w:rPr>
          <w:rFonts w:ascii="Times New Roman" w:hAnsi="Times New Roman" w:cs="Times New Roman"/>
          <w:sz w:val="24"/>
          <w:szCs w:val="24"/>
        </w:rPr>
        <w:t xml:space="preserve"> </w:t>
      </w:r>
      <w:r>
        <w:rPr>
          <w:rFonts w:ascii="Times New Roman" w:hAnsi="Times New Roman" w:cs="Times New Roman"/>
          <w:sz w:val="24"/>
          <w:szCs w:val="24"/>
        </w:rPr>
        <w:t>of</w:t>
      </w:r>
      <w:r w:rsidRPr="00234F06">
        <w:rPr>
          <w:rFonts w:ascii="Times New Roman" w:hAnsi="Times New Roman" w:cs="Times New Roman"/>
          <w:sz w:val="24"/>
          <w:szCs w:val="24"/>
        </w:rPr>
        <w:t xml:space="preserve"> </w:t>
      </w:r>
      <w:r>
        <w:rPr>
          <w:rFonts w:ascii="Times New Roman" w:hAnsi="Times New Roman" w:cs="Times New Roman"/>
          <w:sz w:val="24"/>
          <w:szCs w:val="24"/>
        </w:rPr>
        <w:t>population</w:t>
      </w:r>
      <w:r w:rsidRPr="00234F06">
        <w:rPr>
          <w:rFonts w:ascii="Times New Roman" w:hAnsi="Times New Roman" w:cs="Times New Roman"/>
          <w:sz w:val="24"/>
          <w:szCs w:val="24"/>
        </w:rPr>
        <w:t xml:space="preserve"> </w:t>
      </w:r>
      <w:r>
        <w:rPr>
          <w:rFonts w:ascii="Times New Roman" w:hAnsi="Times New Roman" w:cs="Times New Roman"/>
          <w:sz w:val="24"/>
          <w:szCs w:val="24"/>
        </w:rPr>
        <w:t>centers</w:t>
      </w:r>
      <w:r w:rsidRPr="00234F06">
        <w:rPr>
          <w:rFonts w:ascii="Times New Roman" w:hAnsi="Times New Roman" w:cs="Times New Roman"/>
          <w:sz w:val="24"/>
          <w:szCs w:val="24"/>
        </w:rPr>
        <w:t xml:space="preserve"> </w:t>
      </w:r>
      <w:r>
        <w:rPr>
          <w:rFonts w:ascii="Times New Roman" w:hAnsi="Times New Roman" w:cs="Times New Roman"/>
          <w:sz w:val="24"/>
          <w:szCs w:val="24"/>
        </w:rPr>
        <w:t>are</w:t>
      </w:r>
      <w:r w:rsidRPr="00234F06">
        <w:rPr>
          <w:rFonts w:ascii="Times New Roman" w:hAnsi="Times New Roman" w:cs="Times New Roman"/>
          <w:sz w:val="24"/>
          <w:szCs w:val="24"/>
        </w:rPr>
        <w:t xml:space="preserve"> </w:t>
      </w:r>
      <w:r>
        <w:rPr>
          <w:rFonts w:ascii="Times New Roman" w:hAnsi="Times New Roman" w:cs="Times New Roman"/>
          <w:sz w:val="24"/>
          <w:szCs w:val="24"/>
        </w:rPr>
        <w:t>established</w:t>
      </w:r>
      <w:r w:rsidRPr="00234F06">
        <w:rPr>
          <w:rFonts w:ascii="Times New Roman" w:hAnsi="Times New Roman" w:cs="Times New Roman"/>
          <w:sz w:val="24"/>
          <w:szCs w:val="24"/>
        </w:rPr>
        <w:t xml:space="preserve"> </w:t>
      </w:r>
      <w:r>
        <w:rPr>
          <w:rFonts w:ascii="Times New Roman" w:hAnsi="Times New Roman" w:cs="Times New Roman"/>
          <w:sz w:val="24"/>
          <w:szCs w:val="24"/>
        </w:rPr>
        <w:t>by</w:t>
      </w:r>
      <w:r w:rsidRPr="00234F06">
        <w:rPr>
          <w:rFonts w:ascii="Times New Roman" w:hAnsi="Times New Roman" w:cs="Times New Roman"/>
          <w:sz w:val="24"/>
          <w:szCs w:val="24"/>
        </w:rPr>
        <w:t xml:space="preserve"> </w:t>
      </w:r>
      <w:r>
        <w:rPr>
          <w:rFonts w:ascii="Times New Roman" w:hAnsi="Times New Roman" w:cs="Times New Roman"/>
          <w:sz w:val="24"/>
          <w:szCs w:val="24"/>
        </w:rPr>
        <w:t>the</w:t>
      </w:r>
      <w:r w:rsidRPr="00234F06">
        <w:rPr>
          <w:rFonts w:ascii="Times New Roman" w:hAnsi="Times New Roman" w:cs="Times New Roman"/>
          <w:sz w:val="24"/>
          <w:szCs w:val="24"/>
        </w:rPr>
        <w:t xml:space="preserve"> </w:t>
      </w:r>
      <w:r>
        <w:rPr>
          <w:rFonts w:ascii="Times New Roman" w:hAnsi="Times New Roman" w:cs="Times New Roman"/>
          <w:sz w:val="24"/>
          <w:szCs w:val="24"/>
        </w:rPr>
        <w:t>Resolution</w:t>
      </w:r>
      <w:r w:rsidRPr="00234F06">
        <w:rPr>
          <w:rFonts w:ascii="Times New Roman" w:hAnsi="Times New Roman" w:cs="Times New Roman"/>
          <w:sz w:val="24"/>
          <w:szCs w:val="24"/>
        </w:rPr>
        <w:t xml:space="preserve"> </w:t>
      </w:r>
      <w:r>
        <w:rPr>
          <w:rFonts w:ascii="Times New Roman" w:hAnsi="Times New Roman" w:cs="Times New Roman"/>
          <w:sz w:val="24"/>
          <w:szCs w:val="24"/>
        </w:rPr>
        <w:t>of</w:t>
      </w:r>
      <w:r w:rsidRPr="00234F06">
        <w:rPr>
          <w:rFonts w:ascii="Times New Roman" w:hAnsi="Times New Roman" w:cs="Times New Roman"/>
          <w:sz w:val="24"/>
          <w:szCs w:val="24"/>
        </w:rPr>
        <w:t xml:space="preserve"> </w:t>
      </w:r>
      <w:r>
        <w:rPr>
          <w:rFonts w:ascii="Times New Roman" w:hAnsi="Times New Roman" w:cs="Times New Roman"/>
          <w:sz w:val="24"/>
          <w:szCs w:val="24"/>
        </w:rPr>
        <w:t>the</w:t>
      </w:r>
      <w:r w:rsidRPr="00234F06">
        <w:rPr>
          <w:rFonts w:ascii="Times New Roman" w:hAnsi="Times New Roman" w:cs="Times New Roman"/>
          <w:sz w:val="24"/>
          <w:szCs w:val="24"/>
        </w:rPr>
        <w:t xml:space="preserve"> </w:t>
      </w:r>
      <w:r>
        <w:rPr>
          <w:rFonts w:ascii="Times New Roman" w:hAnsi="Times New Roman" w:cs="Times New Roman"/>
          <w:sz w:val="24"/>
          <w:szCs w:val="24"/>
        </w:rPr>
        <w:t>Government</w:t>
      </w:r>
      <w:r w:rsidRPr="00234F06">
        <w:rPr>
          <w:rFonts w:ascii="Times New Roman" w:hAnsi="Times New Roman" w:cs="Times New Roman"/>
          <w:sz w:val="24"/>
          <w:szCs w:val="24"/>
        </w:rPr>
        <w:t xml:space="preserve"> #325 (</w:t>
      </w:r>
      <w:r>
        <w:rPr>
          <w:rFonts w:ascii="Times New Roman" w:hAnsi="Times New Roman" w:cs="Times New Roman"/>
          <w:sz w:val="24"/>
          <w:szCs w:val="24"/>
        </w:rPr>
        <w:t>GR</w:t>
      </w:r>
      <w:r w:rsidRPr="00234F06">
        <w:rPr>
          <w:rFonts w:ascii="Times New Roman" w:hAnsi="Times New Roman" w:cs="Times New Roman"/>
          <w:sz w:val="24"/>
          <w:szCs w:val="24"/>
        </w:rPr>
        <w:t xml:space="preserve"> </w:t>
      </w:r>
      <w:r>
        <w:rPr>
          <w:rFonts w:ascii="Times New Roman" w:hAnsi="Times New Roman" w:cs="Times New Roman"/>
          <w:sz w:val="24"/>
          <w:szCs w:val="24"/>
        </w:rPr>
        <w:t>RT</w:t>
      </w:r>
      <w:r w:rsidRPr="00234F06">
        <w:rPr>
          <w:rFonts w:ascii="Times New Roman" w:hAnsi="Times New Roman" w:cs="Times New Roman"/>
          <w:sz w:val="24"/>
          <w:szCs w:val="24"/>
        </w:rPr>
        <w:t xml:space="preserve"> #325) </w:t>
      </w:r>
      <w:r>
        <w:rPr>
          <w:rFonts w:ascii="Times New Roman" w:hAnsi="Times New Roman" w:cs="Times New Roman"/>
          <w:sz w:val="24"/>
          <w:szCs w:val="24"/>
        </w:rPr>
        <w:t>as</w:t>
      </w:r>
      <w:r w:rsidRPr="00234F06">
        <w:rPr>
          <w:rFonts w:ascii="Times New Roman" w:hAnsi="Times New Roman" w:cs="Times New Roman"/>
          <w:sz w:val="24"/>
          <w:szCs w:val="24"/>
        </w:rPr>
        <w:t xml:space="preserve"> </w:t>
      </w:r>
      <w:r>
        <w:rPr>
          <w:rFonts w:ascii="Times New Roman" w:hAnsi="Times New Roman" w:cs="Times New Roman"/>
          <w:sz w:val="24"/>
          <w:szCs w:val="24"/>
        </w:rPr>
        <w:t>of</w:t>
      </w:r>
      <w:r w:rsidRPr="00234F06">
        <w:rPr>
          <w:rFonts w:ascii="Times New Roman" w:hAnsi="Times New Roman" w:cs="Times New Roman"/>
          <w:sz w:val="24"/>
          <w:szCs w:val="24"/>
        </w:rPr>
        <w:t xml:space="preserve"> </w:t>
      </w:r>
      <w:r>
        <w:rPr>
          <w:rFonts w:ascii="Times New Roman" w:hAnsi="Times New Roman" w:cs="Times New Roman"/>
          <w:sz w:val="24"/>
          <w:szCs w:val="24"/>
        </w:rPr>
        <w:t>July</w:t>
      </w:r>
      <w:r w:rsidRPr="00234F06">
        <w:rPr>
          <w:rFonts w:ascii="Times New Roman" w:hAnsi="Times New Roman" w:cs="Times New Roman"/>
          <w:sz w:val="24"/>
          <w:szCs w:val="24"/>
        </w:rPr>
        <w:t xml:space="preserve"> 26, 2000 (</w:t>
      </w:r>
      <w:r>
        <w:rPr>
          <w:rFonts w:ascii="Times New Roman" w:hAnsi="Times New Roman" w:cs="Times New Roman"/>
          <w:sz w:val="24"/>
          <w:szCs w:val="24"/>
        </w:rPr>
        <w:t>in</w:t>
      </w:r>
      <w:r w:rsidRPr="00234F06">
        <w:rPr>
          <w:rFonts w:ascii="Times New Roman" w:hAnsi="Times New Roman" w:cs="Times New Roman"/>
          <w:sz w:val="24"/>
          <w:szCs w:val="24"/>
        </w:rPr>
        <w:t xml:space="preserve"> </w:t>
      </w:r>
      <w:r>
        <w:rPr>
          <w:rFonts w:ascii="Times New Roman" w:hAnsi="Times New Roman" w:cs="Times New Roman"/>
          <w:sz w:val="24"/>
          <w:szCs w:val="24"/>
        </w:rPr>
        <w:t>the</w:t>
      </w:r>
      <w:r w:rsidRPr="00234F06">
        <w:rPr>
          <w:rFonts w:ascii="Times New Roman" w:hAnsi="Times New Roman" w:cs="Times New Roman"/>
          <w:sz w:val="24"/>
          <w:szCs w:val="24"/>
        </w:rPr>
        <w:t xml:space="preserve"> </w:t>
      </w:r>
      <w:r>
        <w:rPr>
          <w:rFonts w:ascii="Times New Roman" w:hAnsi="Times New Roman" w:cs="Times New Roman"/>
          <w:sz w:val="24"/>
          <w:szCs w:val="24"/>
        </w:rPr>
        <w:t>amended</w:t>
      </w:r>
      <w:r w:rsidRPr="00234F06">
        <w:rPr>
          <w:rFonts w:ascii="Times New Roman" w:hAnsi="Times New Roman" w:cs="Times New Roman"/>
          <w:sz w:val="24"/>
          <w:szCs w:val="24"/>
        </w:rPr>
        <w:t xml:space="preserve"> </w:t>
      </w:r>
      <w:r>
        <w:rPr>
          <w:rFonts w:ascii="Times New Roman" w:hAnsi="Times New Roman" w:cs="Times New Roman"/>
          <w:sz w:val="24"/>
          <w:szCs w:val="24"/>
        </w:rPr>
        <w:t>Resolution</w:t>
      </w:r>
      <w:r w:rsidRPr="00234F06">
        <w:rPr>
          <w:rFonts w:ascii="Times New Roman" w:hAnsi="Times New Roman" w:cs="Times New Roman"/>
          <w:sz w:val="24"/>
          <w:szCs w:val="24"/>
        </w:rPr>
        <w:t xml:space="preserve"> </w:t>
      </w:r>
      <w:r>
        <w:rPr>
          <w:rFonts w:ascii="Times New Roman" w:hAnsi="Times New Roman" w:cs="Times New Roman"/>
          <w:sz w:val="24"/>
          <w:szCs w:val="24"/>
        </w:rPr>
        <w:t>of</w:t>
      </w:r>
      <w:r w:rsidRPr="00234F06">
        <w:rPr>
          <w:rFonts w:ascii="Times New Roman" w:hAnsi="Times New Roman" w:cs="Times New Roman"/>
          <w:sz w:val="24"/>
          <w:szCs w:val="24"/>
        </w:rPr>
        <w:t xml:space="preserve"> </w:t>
      </w:r>
      <w:r>
        <w:rPr>
          <w:rFonts w:ascii="Times New Roman" w:hAnsi="Times New Roman" w:cs="Times New Roman"/>
          <w:sz w:val="24"/>
          <w:szCs w:val="24"/>
        </w:rPr>
        <w:t>the</w:t>
      </w:r>
      <w:r w:rsidRPr="00234F06">
        <w:rPr>
          <w:rFonts w:ascii="Times New Roman" w:hAnsi="Times New Roman" w:cs="Times New Roman"/>
          <w:sz w:val="24"/>
          <w:szCs w:val="24"/>
        </w:rPr>
        <w:t xml:space="preserve"> </w:t>
      </w:r>
      <w:r>
        <w:rPr>
          <w:rFonts w:ascii="Times New Roman" w:hAnsi="Times New Roman" w:cs="Times New Roman"/>
          <w:sz w:val="24"/>
          <w:szCs w:val="24"/>
        </w:rPr>
        <w:t>Government</w:t>
      </w:r>
      <w:r w:rsidRPr="00234F06">
        <w:rPr>
          <w:rFonts w:ascii="Times New Roman" w:hAnsi="Times New Roman" w:cs="Times New Roman"/>
          <w:sz w:val="24"/>
          <w:szCs w:val="24"/>
        </w:rPr>
        <w:t xml:space="preserve"> </w:t>
      </w:r>
      <w:r>
        <w:rPr>
          <w:rFonts w:ascii="Times New Roman" w:hAnsi="Times New Roman" w:cs="Times New Roman"/>
          <w:sz w:val="24"/>
          <w:szCs w:val="24"/>
        </w:rPr>
        <w:t>of</w:t>
      </w:r>
      <w:r w:rsidRPr="00234F06">
        <w:rPr>
          <w:rFonts w:ascii="Times New Roman" w:hAnsi="Times New Roman" w:cs="Times New Roman"/>
          <w:sz w:val="24"/>
          <w:szCs w:val="24"/>
        </w:rPr>
        <w:t xml:space="preserve"> </w:t>
      </w:r>
      <w:r>
        <w:rPr>
          <w:rFonts w:ascii="Times New Roman" w:hAnsi="Times New Roman" w:cs="Times New Roman"/>
          <w:sz w:val="24"/>
          <w:szCs w:val="24"/>
        </w:rPr>
        <w:t>RT</w:t>
      </w:r>
      <w:r w:rsidRPr="00234F06">
        <w:rPr>
          <w:rFonts w:ascii="Times New Roman" w:hAnsi="Times New Roman" w:cs="Times New Roman"/>
          <w:sz w:val="24"/>
          <w:szCs w:val="24"/>
        </w:rPr>
        <w:t xml:space="preserve"> #328 </w:t>
      </w:r>
      <w:r>
        <w:rPr>
          <w:rFonts w:ascii="Times New Roman" w:hAnsi="Times New Roman" w:cs="Times New Roman"/>
          <w:sz w:val="24"/>
          <w:szCs w:val="24"/>
        </w:rPr>
        <w:t>of</w:t>
      </w:r>
      <w:r w:rsidRPr="00234F06">
        <w:rPr>
          <w:rFonts w:ascii="Times New Roman" w:hAnsi="Times New Roman" w:cs="Times New Roman"/>
          <w:sz w:val="24"/>
          <w:szCs w:val="24"/>
        </w:rPr>
        <w:t xml:space="preserve"> 2004), </w:t>
      </w:r>
      <w:r>
        <w:rPr>
          <w:rFonts w:ascii="Times New Roman" w:hAnsi="Times New Roman" w:cs="Times New Roman"/>
          <w:sz w:val="24"/>
          <w:szCs w:val="24"/>
        </w:rPr>
        <w:t>where temporary</w:t>
      </w:r>
      <w:r w:rsidRPr="00234F06">
        <w:rPr>
          <w:rFonts w:ascii="Times New Roman" w:hAnsi="Times New Roman" w:cs="Times New Roman"/>
          <w:sz w:val="24"/>
          <w:szCs w:val="24"/>
        </w:rPr>
        <w:t xml:space="preserve"> </w:t>
      </w:r>
      <w:r>
        <w:rPr>
          <w:rFonts w:ascii="Times New Roman" w:hAnsi="Times New Roman" w:cs="Times New Roman"/>
          <w:sz w:val="24"/>
          <w:szCs w:val="24"/>
        </w:rPr>
        <w:t>residence</w:t>
      </w:r>
      <w:r w:rsidRPr="00234F06">
        <w:rPr>
          <w:rFonts w:ascii="Times New Roman" w:hAnsi="Times New Roman" w:cs="Times New Roman"/>
          <w:sz w:val="24"/>
          <w:szCs w:val="24"/>
        </w:rPr>
        <w:t xml:space="preserve"> </w:t>
      </w:r>
      <w:r>
        <w:rPr>
          <w:rFonts w:ascii="Times New Roman" w:hAnsi="Times New Roman" w:cs="Times New Roman"/>
          <w:sz w:val="24"/>
          <w:szCs w:val="24"/>
        </w:rPr>
        <w:t>of asylum</w:t>
      </w:r>
      <w:r w:rsidRPr="00234F06">
        <w:rPr>
          <w:rFonts w:ascii="Times New Roman" w:hAnsi="Times New Roman" w:cs="Times New Roman"/>
          <w:sz w:val="24"/>
          <w:szCs w:val="24"/>
        </w:rPr>
        <w:t>-</w:t>
      </w:r>
      <w:r>
        <w:rPr>
          <w:rFonts w:ascii="Times New Roman" w:hAnsi="Times New Roman" w:cs="Times New Roman"/>
          <w:sz w:val="24"/>
          <w:szCs w:val="24"/>
        </w:rPr>
        <w:t>seekers</w:t>
      </w:r>
      <w:r w:rsidRPr="00234F06">
        <w:rPr>
          <w:rFonts w:ascii="Times New Roman" w:hAnsi="Times New Roman" w:cs="Times New Roman"/>
          <w:sz w:val="24"/>
          <w:szCs w:val="24"/>
        </w:rPr>
        <w:t xml:space="preserve"> </w:t>
      </w:r>
      <w:r>
        <w:rPr>
          <w:rFonts w:ascii="Times New Roman" w:hAnsi="Times New Roman" w:cs="Times New Roman"/>
          <w:sz w:val="24"/>
          <w:szCs w:val="24"/>
        </w:rPr>
        <w:t>and</w:t>
      </w:r>
      <w:r w:rsidRPr="00234F06">
        <w:rPr>
          <w:rFonts w:ascii="Times New Roman" w:hAnsi="Times New Roman" w:cs="Times New Roman"/>
          <w:sz w:val="24"/>
          <w:szCs w:val="24"/>
        </w:rPr>
        <w:t xml:space="preserve"> </w:t>
      </w:r>
      <w:r>
        <w:rPr>
          <w:rFonts w:ascii="Times New Roman" w:hAnsi="Times New Roman" w:cs="Times New Roman"/>
          <w:sz w:val="24"/>
          <w:szCs w:val="24"/>
        </w:rPr>
        <w:t>refugees is</w:t>
      </w:r>
      <w:r w:rsidRPr="00234F06">
        <w:rPr>
          <w:rFonts w:ascii="Times New Roman" w:hAnsi="Times New Roman" w:cs="Times New Roman"/>
          <w:sz w:val="24"/>
          <w:szCs w:val="24"/>
        </w:rPr>
        <w:t xml:space="preserve"> </w:t>
      </w:r>
      <w:r>
        <w:rPr>
          <w:rFonts w:ascii="Times New Roman" w:hAnsi="Times New Roman" w:cs="Times New Roman"/>
          <w:sz w:val="24"/>
          <w:szCs w:val="24"/>
        </w:rPr>
        <w:t>not</w:t>
      </w:r>
      <w:r w:rsidRPr="00234F06">
        <w:rPr>
          <w:rFonts w:ascii="Times New Roman" w:hAnsi="Times New Roman" w:cs="Times New Roman"/>
          <w:sz w:val="24"/>
          <w:szCs w:val="24"/>
        </w:rPr>
        <w:t xml:space="preserve"> </w:t>
      </w:r>
      <w:r>
        <w:rPr>
          <w:rFonts w:ascii="Times New Roman" w:hAnsi="Times New Roman" w:cs="Times New Roman"/>
          <w:sz w:val="24"/>
          <w:szCs w:val="24"/>
        </w:rPr>
        <w:t>allowed</w:t>
      </w:r>
      <w:r w:rsidRPr="00234F06">
        <w:rPr>
          <w:rFonts w:ascii="Times New Roman" w:hAnsi="Times New Roman" w:cs="Times New Roman"/>
          <w:sz w:val="24"/>
          <w:szCs w:val="24"/>
        </w:rPr>
        <w:t xml:space="preserve"> </w:t>
      </w:r>
      <w:r w:rsidR="00E94D94">
        <w:rPr>
          <w:rFonts w:ascii="Times New Roman" w:hAnsi="Times New Roman" w:cs="Times New Roman"/>
          <w:sz w:val="24"/>
          <w:szCs w:val="24"/>
        </w:rPr>
        <w:t xml:space="preserve">which </w:t>
      </w:r>
      <w:r>
        <w:rPr>
          <w:rFonts w:ascii="Times New Roman" w:hAnsi="Times New Roman" w:cs="Times New Roman"/>
          <w:sz w:val="24"/>
          <w:szCs w:val="24"/>
        </w:rPr>
        <w:t>contradicts</w:t>
      </w:r>
      <w:r w:rsidRPr="00234F06">
        <w:rPr>
          <w:rFonts w:ascii="Times New Roman" w:hAnsi="Times New Roman" w:cs="Times New Roman"/>
          <w:sz w:val="24"/>
          <w:szCs w:val="24"/>
        </w:rPr>
        <w:t xml:space="preserve"> </w:t>
      </w:r>
      <w:r>
        <w:rPr>
          <w:rFonts w:ascii="Times New Roman" w:hAnsi="Times New Roman" w:cs="Times New Roman"/>
          <w:sz w:val="24"/>
          <w:szCs w:val="24"/>
        </w:rPr>
        <w:t>article</w:t>
      </w:r>
      <w:r w:rsidRPr="00234F06">
        <w:rPr>
          <w:rFonts w:ascii="Times New Roman" w:hAnsi="Times New Roman" w:cs="Times New Roman"/>
          <w:sz w:val="24"/>
          <w:szCs w:val="24"/>
        </w:rPr>
        <w:t xml:space="preserve"> 26 </w:t>
      </w:r>
      <w:r>
        <w:rPr>
          <w:rFonts w:ascii="Times New Roman" w:hAnsi="Times New Roman" w:cs="Times New Roman"/>
          <w:sz w:val="24"/>
          <w:szCs w:val="24"/>
        </w:rPr>
        <w:t xml:space="preserve">of the Convention of 1951 concerning the refugees’ status: “Every contracting state will provide to refugees legally living in its territory the right to choose their place of residence and freedom </w:t>
      </w:r>
      <w:r w:rsidR="0025462E">
        <w:rPr>
          <w:rFonts w:ascii="Times New Roman" w:hAnsi="Times New Roman" w:cs="Times New Roman"/>
          <w:sz w:val="24"/>
          <w:szCs w:val="24"/>
        </w:rPr>
        <w:t>of</w:t>
      </w:r>
      <w:r>
        <w:rPr>
          <w:rFonts w:ascii="Times New Roman" w:hAnsi="Times New Roman" w:cs="Times New Roman"/>
          <w:sz w:val="24"/>
          <w:szCs w:val="24"/>
        </w:rPr>
        <w:t xml:space="preserve"> movement </w:t>
      </w:r>
      <w:r w:rsidR="00383B1B">
        <w:rPr>
          <w:rFonts w:ascii="Times New Roman" w:hAnsi="Times New Roman" w:cs="Times New Roman"/>
          <w:sz w:val="24"/>
          <w:szCs w:val="24"/>
        </w:rPr>
        <w:t xml:space="preserve">within the range of its territory subject to following all rules usually applied with regard to foreigners in the same circumstances” The indicated restrictions are not applied to other categories of foreign citizens </w:t>
      </w:r>
      <w:r w:rsidR="0011115F">
        <w:rPr>
          <w:rFonts w:ascii="Times New Roman" w:hAnsi="Times New Roman" w:cs="Times New Roman"/>
          <w:sz w:val="24"/>
          <w:szCs w:val="24"/>
        </w:rPr>
        <w:t>in RT. The</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indicated</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restrictions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have</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a</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negative</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impact</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on</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the</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lives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of</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refugees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in Tajikistan, especially, in terms of access to employment, health services, education and other services. It</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also</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creates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difficulties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in</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cases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of</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registration</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of</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marriages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between</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Tajik</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citizens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and</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refugees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or</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asylum</w:t>
      </w:r>
      <w:r w:rsidR="0011115F" w:rsidRPr="0011115F">
        <w:rPr>
          <w:rFonts w:ascii="Times New Roman" w:hAnsi="Times New Roman" w:cs="Times New Roman"/>
          <w:sz w:val="24"/>
          <w:szCs w:val="24"/>
        </w:rPr>
        <w:t>-</w:t>
      </w:r>
      <w:r w:rsidR="0011115F">
        <w:rPr>
          <w:rFonts w:ascii="Times New Roman" w:hAnsi="Times New Roman" w:cs="Times New Roman"/>
          <w:sz w:val="24"/>
          <w:szCs w:val="24"/>
        </w:rPr>
        <w:t>seekers,</w:t>
      </w:r>
      <w:r w:rsidR="0011115F" w:rsidRPr="0011115F">
        <w:rPr>
          <w:rFonts w:ascii="Times New Roman" w:hAnsi="Times New Roman" w:cs="Times New Roman"/>
          <w:sz w:val="24"/>
          <w:szCs w:val="24"/>
        </w:rPr>
        <w:t xml:space="preserve"> </w:t>
      </w:r>
      <w:r w:rsidR="0011115F">
        <w:rPr>
          <w:rFonts w:ascii="Times New Roman" w:hAnsi="Times New Roman" w:cs="Times New Roman"/>
          <w:sz w:val="24"/>
          <w:szCs w:val="24"/>
        </w:rPr>
        <w:t>due to afore-mentioned territorial restrictions these families are restricted in choosing their place of residence and have to live in those population centers where refugees and asylum-seekers are allowed to reside. Due to afore-</w:t>
      </w:r>
      <w:r w:rsidR="0011115F">
        <w:rPr>
          <w:rFonts w:ascii="Times New Roman" w:hAnsi="Times New Roman" w:cs="Times New Roman"/>
          <w:sz w:val="24"/>
          <w:szCs w:val="24"/>
        </w:rPr>
        <w:lastRenderedPageBreak/>
        <w:t xml:space="preserve">mentioned reasons many refugees are compelled to violate the rules and live in the prohibited population centers (mainly in Dushanbe and </w:t>
      </w:r>
      <w:proofErr w:type="spellStart"/>
      <w:r w:rsidR="0011115F">
        <w:rPr>
          <w:rFonts w:ascii="Times New Roman" w:hAnsi="Times New Roman" w:cs="Times New Roman"/>
          <w:sz w:val="24"/>
          <w:szCs w:val="24"/>
        </w:rPr>
        <w:t>Khujand</w:t>
      </w:r>
      <w:proofErr w:type="spellEnd"/>
      <w:r w:rsidR="0011115F">
        <w:rPr>
          <w:rFonts w:ascii="Times New Roman" w:hAnsi="Times New Roman" w:cs="Times New Roman"/>
          <w:sz w:val="24"/>
          <w:szCs w:val="24"/>
        </w:rPr>
        <w:t xml:space="preserve">). As a rule, this circumstance leads to the deprivation of the refugee status, filing administrative cases for violation of </w:t>
      </w:r>
      <w:r w:rsidR="00356A97">
        <w:rPr>
          <w:rFonts w:ascii="Times New Roman" w:hAnsi="Times New Roman" w:cs="Times New Roman"/>
          <w:sz w:val="24"/>
          <w:szCs w:val="24"/>
        </w:rPr>
        <w:t xml:space="preserve">rules of residence with application of administrative fines and deportations. </w:t>
      </w:r>
    </w:p>
    <w:p w:rsidR="00E7341E" w:rsidRPr="00356A97" w:rsidRDefault="00356A97" w:rsidP="00356A97">
      <w:pPr>
        <w:spacing w:after="0" w:line="240" w:lineRule="auto"/>
        <w:ind w:left="90" w:firstLine="618"/>
        <w:jc w:val="both"/>
        <w:rPr>
          <w:rFonts w:ascii="Times New Roman" w:eastAsia="Calibri" w:hAnsi="Times New Roman" w:cs="Times New Roman"/>
          <w:color w:val="FF0000"/>
          <w:sz w:val="24"/>
          <w:szCs w:val="24"/>
        </w:rPr>
      </w:pPr>
      <w:r>
        <w:rPr>
          <w:rFonts w:ascii="Times New Roman" w:eastAsia="MS Mincho" w:hAnsi="Times New Roman" w:cs="Times New Roman"/>
          <w:sz w:val="24"/>
          <w:szCs w:val="24"/>
        </w:rPr>
        <w:t>Analysis</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of</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adjudications</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proves</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that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judges</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rarely</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specify</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type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of</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violation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of</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rules</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of</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residence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justification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part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of</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their</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decision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they</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do</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not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specify</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what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violation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is</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about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but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general</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they</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refer</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to</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Government</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Resolution</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of</w:t>
      </w:r>
      <w:r w:rsidRPr="00356A9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RT</w:t>
      </w:r>
      <w:r w:rsidRPr="00356A97">
        <w:rPr>
          <w:rFonts w:ascii="Times New Roman" w:eastAsia="MS Mincho" w:hAnsi="Times New Roman" w:cs="Times New Roman"/>
          <w:sz w:val="24"/>
          <w:szCs w:val="24"/>
        </w:rPr>
        <w:t xml:space="preserve"> #325</w:t>
      </w:r>
      <w:r w:rsidR="00E7341E" w:rsidRPr="00356A97">
        <w:rPr>
          <w:rFonts w:ascii="Times New Roman" w:eastAsia="MS Mincho" w:hAnsi="Times New Roman" w:cs="Times New Roman"/>
          <w:sz w:val="24"/>
          <w:szCs w:val="24"/>
        </w:rPr>
        <w:t>.</w:t>
      </w:r>
      <w:r w:rsidR="00E7341E" w:rsidRPr="00356A97">
        <w:rPr>
          <w:rFonts w:ascii="Times New Roman" w:eastAsia="Calibri" w:hAnsi="Times New Roman" w:cs="Times New Roman"/>
          <w:color w:val="FF0000"/>
          <w:sz w:val="24"/>
          <w:szCs w:val="24"/>
        </w:rPr>
        <w:t xml:space="preserve">  </w:t>
      </w:r>
    </w:p>
    <w:p w:rsidR="008C747B" w:rsidRPr="00356A97" w:rsidRDefault="008C747B" w:rsidP="008C747B">
      <w:pPr>
        <w:spacing w:after="0" w:line="240" w:lineRule="auto"/>
        <w:ind w:left="90" w:firstLine="618"/>
        <w:jc w:val="both"/>
        <w:rPr>
          <w:rFonts w:ascii="Times New Roman" w:hAnsi="Times New Roman" w:cs="Times New Roman"/>
          <w:b/>
          <w:sz w:val="24"/>
          <w:szCs w:val="24"/>
        </w:rPr>
      </w:pPr>
    </w:p>
    <w:p w:rsidR="00C20993" w:rsidRDefault="00356A97" w:rsidP="00356A97">
      <w:pPr>
        <w:pStyle w:val="m6574445528157662570msoplaintext"/>
        <w:shd w:val="clear" w:color="auto" w:fill="FFFFFF"/>
        <w:spacing w:before="0" w:beforeAutospacing="0" w:after="0" w:afterAutospacing="0"/>
        <w:jc w:val="both"/>
        <w:rPr>
          <w:b/>
          <w:color w:val="000000"/>
        </w:rPr>
      </w:pPr>
      <w:r>
        <w:rPr>
          <w:b/>
          <w:color w:val="000000"/>
        </w:rPr>
        <w:t>Question</w:t>
      </w:r>
      <w:r w:rsidR="008C747B" w:rsidRPr="00C20993">
        <w:rPr>
          <w:b/>
          <w:color w:val="000000"/>
        </w:rPr>
        <w:t xml:space="preserve">: </w:t>
      </w:r>
    </w:p>
    <w:p w:rsidR="00C20993" w:rsidRPr="00D318CE" w:rsidRDefault="00D318CE" w:rsidP="00D318CE">
      <w:pPr>
        <w:pStyle w:val="m6574445528157662570msoplaintext"/>
        <w:numPr>
          <w:ilvl w:val="0"/>
          <w:numId w:val="33"/>
        </w:numPr>
        <w:shd w:val="clear" w:color="auto" w:fill="FFFFFF"/>
        <w:spacing w:before="0" w:beforeAutospacing="0" w:after="0" w:afterAutospacing="0"/>
        <w:jc w:val="both"/>
        <w:rPr>
          <w:b/>
          <w:color w:val="000000"/>
        </w:rPr>
      </w:pPr>
      <w:r>
        <w:rPr>
          <w:b/>
          <w:color w:val="000000"/>
        </w:rPr>
        <w:t>Kindly inform whether Republic of Tajikistan plans to ratify the Convention on the status of stateless persons of 1954 and the Convention on reduction of statelessness of 1961</w:t>
      </w:r>
      <w:r w:rsidR="00C20993" w:rsidRPr="00D318CE">
        <w:rPr>
          <w:b/>
        </w:rPr>
        <w:t>?</w:t>
      </w:r>
    </w:p>
    <w:p w:rsidR="00D57C97" w:rsidRPr="00F676ED" w:rsidRDefault="00F676ED" w:rsidP="00E94D94">
      <w:pPr>
        <w:pStyle w:val="m6574445528157662570msoplaintext"/>
        <w:numPr>
          <w:ilvl w:val="0"/>
          <w:numId w:val="33"/>
        </w:numPr>
        <w:shd w:val="clear" w:color="auto" w:fill="FFFFFF"/>
        <w:spacing w:before="0" w:beforeAutospacing="0" w:after="0" w:afterAutospacing="0"/>
        <w:jc w:val="both"/>
        <w:rPr>
          <w:b/>
          <w:color w:val="000000"/>
        </w:rPr>
      </w:pPr>
      <w:r>
        <w:rPr>
          <w:b/>
          <w:color w:val="000000"/>
        </w:rPr>
        <w:t>Is</w:t>
      </w:r>
      <w:r w:rsidRPr="00F676ED">
        <w:rPr>
          <w:b/>
          <w:color w:val="000000"/>
        </w:rPr>
        <w:t xml:space="preserve"> </w:t>
      </w:r>
      <w:r>
        <w:rPr>
          <w:b/>
          <w:color w:val="000000"/>
        </w:rPr>
        <w:t>it</w:t>
      </w:r>
      <w:r w:rsidRPr="00F676ED">
        <w:rPr>
          <w:b/>
          <w:color w:val="000000"/>
        </w:rPr>
        <w:t xml:space="preserve"> </w:t>
      </w:r>
      <w:r>
        <w:rPr>
          <w:b/>
          <w:color w:val="000000"/>
        </w:rPr>
        <w:t>expected</w:t>
      </w:r>
      <w:r w:rsidRPr="00F676ED">
        <w:rPr>
          <w:b/>
          <w:color w:val="000000"/>
        </w:rPr>
        <w:t xml:space="preserve"> </w:t>
      </w:r>
      <w:r>
        <w:rPr>
          <w:b/>
          <w:color w:val="000000"/>
        </w:rPr>
        <w:t>to</w:t>
      </w:r>
      <w:r w:rsidRPr="00F676ED">
        <w:rPr>
          <w:b/>
          <w:color w:val="000000"/>
        </w:rPr>
        <w:t xml:space="preserve"> </w:t>
      </w:r>
      <w:r>
        <w:rPr>
          <w:b/>
          <w:color w:val="000000"/>
        </w:rPr>
        <w:t>abolish</w:t>
      </w:r>
      <w:r w:rsidRPr="00F676ED">
        <w:rPr>
          <w:b/>
          <w:color w:val="000000"/>
        </w:rPr>
        <w:t xml:space="preserve"> </w:t>
      </w:r>
      <w:r>
        <w:rPr>
          <w:b/>
          <w:color w:val="000000"/>
        </w:rPr>
        <w:t>the</w:t>
      </w:r>
      <w:r w:rsidRPr="00F676ED">
        <w:rPr>
          <w:b/>
          <w:color w:val="000000"/>
        </w:rPr>
        <w:t xml:space="preserve"> </w:t>
      </w:r>
      <w:r>
        <w:rPr>
          <w:b/>
          <w:color w:val="000000"/>
        </w:rPr>
        <w:t>Resolution</w:t>
      </w:r>
      <w:r w:rsidRPr="00F676ED">
        <w:rPr>
          <w:b/>
          <w:color w:val="000000"/>
        </w:rPr>
        <w:t xml:space="preserve"> </w:t>
      </w:r>
      <w:r>
        <w:rPr>
          <w:b/>
          <w:color w:val="000000"/>
        </w:rPr>
        <w:t>of</w:t>
      </w:r>
      <w:r w:rsidRPr="00F676ED">
        <w:rPr>
          <w:b/>
          <w:color w:val="000000"/>
        </w:rPr>
        <w:t xml:space="preserve"> </w:t>
      </w:r>
      <w:r>
        <w:rPr>
          <w:b/>
          <w:color w:val="000000"/>
        </w:rPr>
        <w:t>the</w:t>
      </w:r>
      <w:r w:rsidRPr="00F676ED">
        <w:rPr>
          <w:b/>
          <w:color w:val="000000"/>
        </w:rPr>
        <w:t xml:space="preserve"> </w:t>
      </w:r>
      <w:r>
        <w:rPr>
          <w:b/>
          <w:color w:val="000000"/>
        </w:rPr>
        <w:t>Government</w:t>
      </w:r>
      <w:r w:rsidRPr="00F676ED">
        <w:rPr>
          <w:b/>
          <w:color w:val="000000"/>
        </w:rPr>
        <w:t xml:space="preserve"> </w:t>
      </w:r>
      <w:r>
        <w:rPr>
          <w:b/>
          <w:color w:val="000000"/>
        </w:rPr>
        <w:t>of</w:t>
      </w:r>
      <w:r w:rsidRPr="00F676ED">
        <w:rPr>
          <w:b/>
          <w:color w:val="000000"/>
        </w:rPr>
        <w:t xml:space="preserve"> </w:t>
      </w:r>
      <w:r>
        <w:rPr>
          <w:b/>
          <w:color w:val="000000"/>
        </w:rPr>
        <w:t xml:space="preserve">RT #325 and #328 and section 3 of article 499 of the Code on administrative </w:t>
      </w:r>
      <w:r w:rsidR="00E94D94">
        <w:rPr>
          <w:b/>
          <w:color w:val="000000"/>
        </w:rPr>
        <w:t xml:space="preserve">offenses </w:t>
      </w:r>
      <w:r>
        <w:rPr>
          <w:b/>
          <w:color w:val="000000"/>
        </w:rPr>
        <w:t>of RT</w:t>
      </w:r>
      <w:r w:rsidR="008C747B" w:rsidRPr="00F676ED">
        <w:rPr>
          <w:b/>
        </w:rPr>
        <w:t>?</w:t>
      </w:r>
    </w:p>
    <w:p w:rsidR="008C747B" w:rsidRPr="00F676ED" w:rsidRDefault="008C747B" w:rsidP="008C747B">
      <w:pPr>
        <w:pStyle w:val="m6574445528157662570msoplaintext"/>
        <w:shd w:val="clear" w:color="auto" w:fill="FFFFFF"/>
        <w:spacing w:before="0" w:beforeAutospacing="0" w:after="0" w:afterAutospacing="0"/>
        <w:jc w:val="both"/>
        <w:rPr>
          <w:color w:val="000000"/>
          <w:highlight w:val="yellow"/>
        </w:rPr>
      </w:pPr>
    </w:p>
    <w:p w:rsidR="00FC2FD8" w:rsidRPr="00B26C9F" w:rsidRDefault="00B0080D" w:rsidP="00B26C9F">
      <w:pPr>
        <w:pStyle w:val="m6574445528157662570msoplaintext"/>
        <w:shd w:val="clear" w:color="auto" w:fill="FFFFFF"/>
        <w:spacing w:before="0" w:beforeAutospacing="0" w:after="0" w:afterAutospacing="0"/>
        <w:ind w:firstLine="708"/>
        <w:jc w:val="both"/>
        <w:rPr>
          <w:color w:val="000000"/>
        </w:rPr>
      </w:pPr>
      <w:r>
        <w:rPr>
          <w:color w:val="000000"/>
        </w:rPr>
        <w:t>In</w:t>
      </w:r>
      <w:r w:rsidRPr="00B26C9F">
        <w:rPr>
          <w:color w:val="000000"/>
        </w:rPr>
        <w:t xml:space="preserve"> 2018 </w:t>
      </w:r>
      <w:r>
        <w:rPr>
          <w:color w:val="000000"/>
        </w:rPr>
        <w:t>Ministry</w:t>
      </w:r>
      <w:r w:rsidRPr="00B26C9F">
        <w:rPr>
          <w:color w:val="000000"/>
        </w:rPr>
        <w:t xml:space="preserve"> </w:t>
      </w:r>
      <w:r>
        <w:rPr>
          <w:color w:val="000000"/>
        </w:rPr>
        <w:t>of</w:t>
      </w:r>
      <w:r w:rsidRPr="00B26C9F">
        <w:rPr>
          <w:color w:val="000000"/>
        </w:rPr>
        <w:t xml:space="preserve"> </w:t>
      </w:r>
      <w:r>
        <w:rPr>
          <w:color w:val="000000"/>
        </w:rPr>
        <w:t>Education</w:t>
      </w:r>
      <w:r w:rsidRPr="00B26C9F">
        <w:rPr>
          <w:color w:val="000000"/>
        </w:rPr>
        <w:t xml:space="preserve"> </w:t>
      </w:r>
      <w:r>
        <w:rPr>
          <w:color w:val="000000"/>
        </w:rPr>
        <w:t>and</w:t>
      </w:r>
      <w:r w:rsidRPr="00B26C9F">
        <w:rPr>
          <w:color w:val="000000"/>
        </w:rPr>
        <w:t xml:space="preserve"> </w:t>
      </w:r>
      <w:r>
        <w:rPr>
          <w:color w:val="000000"/>
        </w:rPr>
        <w:t>Science</w:t>
      </w:r>
      <w:r w:rsidRPr="00B26C9F">
        <w:rPr>
          <w:color w:val="000000"/>
        </w:rPr>
        <w:t xml:space="preserve"> </w:t>
      </w:r>
      <w:r>
        <w:rPr>
          <w:color w:val="000000"/>
        </w:rPr>
        <w:t>of</w:t>
      </w:r>
      <w:r w:rsidRPr="00B26C9F">
        <w:rPr>
          <w:color w:val="000000"/>
        </w:rPr>
        <w:t xml:space="preserve"> </w:t>
      </w:r>
      <w:r>
        <w:rPr>
          <w:color w:val="000000"/>
        </w:rPr>
        <w:t>the</w:t>
      </w:r>
      <w:r w:rsidRPr="00B26C9F">
        <w:rPr>
          <w:color w:val="000000"/>
        </w:rPr>
        <w:t xml:space="preserve"> </w:t>
      </w:r>
      <w:r>
        <w:rPr>
          <w:color w:val="000000"/>
        </w:rPr>
        <w:t>Republic</w:t>
      </w:r>
      <w:r w:rsidRPr="00B26C9F">
        <w:rPr>
          <w:color w:val="000000"/>
        </w:rPr>
        <w:t xml:space="preserve"> </w:t>
      </w:r>
      <w:r>
        <w:rPr>
          <w:color w:val="000000"/>
        </w:rPr>
        <w:t>of</w:t>
      </w:r>
      <w:r w:rsidRPr="00B26C9F">
        <w:rPr>
          <w:color w:val="000000"/>
        </w:rPr>
        <w:t xml:space="preserve"> </w:t>
      </w:r>
      <w:r>
        <w:rPr>
          <w:color w:val="000000"/>
        </w:rPr>
        <w:t>Tajikistan</w:t>
      </w:r>
      <w:r w:rsidRPr="00B26C9F">
        <w:rPr>
          <w:color w:val="000000"/>
        </w:rPr>
        <w:t xml:space="preserve"> (</w:t>
      </w:r>
      <w:proofErr w:type="spellStart"/>
      <w:r>
        <w:rPr>
          <w:color w:val="000000"/>
        </w:rPr>
        <w:t>MoES</w:t>
      </w:r>
      <w:proofErr w:type="spellEnd"/>
      <w:r w:rsidRPr="00B26C9F">
        <w:rPr>
          <w:color w:val="000000"/>
        </w:rPr>
        <w:t xml:space="preserve">) </w:t>
      </w:r>
      <w:r>
        <w:rPr>
          <w:color w:val="000000"/>
        </w:rPr>
        <w:t>approved</w:t>
      </w:r>
      <w:r w:rsidRPr="00B26C9F">
        <w:rPr>
          <w:color w:val="000000"/>
        </w:rPr>
        <w:t xml:space="preserve"> </w:t>
      </w:r>
      <w:r w:rsidR="00B26C9F" w:rsidRPr="00B26C9F">
        <w:rPr>
          <w:i/>
          <w:iCs/>
          <w:color w:val="000000"/>
        </w:rPr>
        <w:t>the R</w:t>
      </w:r>
      <w:r w:rsidRPr="00B26C9F">
        <w:rPr>
          <w:i/>
          <w:iCs/>
          <w:color w:val="000000"/>
        </w:rPr>
        <w:t>ules of sending employees of education and science sectors, students and</w:t>
      </w:r>
      <w:r w:rsidR="00B26C9F">
        <w:rPr>
          <w:i/>
          <w:iCs/>
          <w:color w:val="000000"/>
        </w:rPr>
        <w:t xml:space="preserve"> teachers of educational institutions of the Republic of Tajikistan to official travels or study in foreign countries </w:t>
      </w:r>
      <w:r w:rsidR="00B26C9F">
        <w:rPr>
          <w:color w:val="000000"/>
        </w:rPr>
        <w:t>(The Rules)</w:t>
      </w:r>
      <w:r w:rsidR="00AB5D9E" w:rsidRPr="00B26C9F">
        <w:rPr>
          <w:color w:val="000000"/>
        </w:rPr>
        <w:t xml:space="preserve">. </w:t>
      </w:r>
    </w:p>
    <w:p w:rsidR="00AB5D9E" w:rsidRPr="00442DB0" w:rsidRDefault="00B26C9F" w:rsidP="00B26C9F">
      <w:pPr>
        <w:pStyle w:val="m6574445528157662570msoplaintext"/>
        <w:shd w:val="clear" w:color="auto" w:fill="FFFFFF"/>
        <w:spacing w:before="0" w:beforeAutospacing="0" w:after="0" w:afterAutospacing="0"/>
        <w:ind w:firstLine="708"/>
        <w:jc w:val="both"/>
        <w:rPr>
          <w:color w:val="222222"/>
        </w:rPr>
      </w:pPr>
      <w:r>
        <w:rPr>
          <w:color w:val="000000"/>
        </w:rPr>
        <w:t xml:space="preserve">In accordance with the Rules all students, teachers, professor and rectors of education institutions of Tajikistan must receive preliminary approval of the </w:t>
      </w:r>
      <w:proofErr w:type="spellStart"/>
      <w:r>
        <w:rPr>
          <w:color w:val="000000"/>
        </w:rPr>
        <w:t>MoES</w:t>
      </w:r>
      <w:proofErr w:type="spellEnd"/>
      <w:r>
        <w:rPr>
          <w:color w:val="000000"/>
        </w:rPr>
        <w:t xml:space="preserve"> before travelling abroad. In</w:t>
      </w:r>
      <w:r w:rsidRPr="00B26C9F">
        <w:rPr>
          <w:color w:val="000000"/>
        </w:rPr>
        <w:t xml:space="preserve"> </w:t>
      </w:r>
      <w:r>
        <w:rPr>
          <w:color w:val="000000"/>
        </w:rPr>
        <w:t>doing</w:t>
      </w:r>
      <w:r w:rsidRPr="00B26C9F">
        <w:rPr>
          <w:color w:val="000000"/>
        </w:rPr>
        <w:t xml:space="preserve"> </w:t>
      </w:r>
      <w:r>
        <w:rPr>
          <w:color w:val="000000"/>
        </w:rPr>
        <w:t>so</w:t>
      </w:r>
      <w:r w:rsidRPr="00B26C9F">
        <w:rPr>
          <w:color w:val="000000"/>
        </w:rPr>
        <w:t xml:space="preserve">, </w:t>
      </w:r>
      <w:r>
        <w:rPr>
          <w:color w:val="000000"/>
        </w:rPr>
        <w:t>a</w:t>
      </w:r>
      <w:r w:rsidRPr="00B26C9F">
        <w:rPr>
          <w:color w:val="000000"/>
        </w:rPr>
        <w:t xml:space="preserve"> </w:t>
      </w:r>
      <w:r>
        <w:rPr>
          <w:color w:val="000000"/>
        </w:rPr>
        <w:t>letter</w:t>
      </w:r>
      <w:r w:rsidRPr="00B26C9F">
        <w:rPr>
          <w:color w:val="000000"/>
        </w:rPr>
        <w:t xml:space="preserve"> </w:t>
      </w:r>
      <w:r>
        <w:rPr>
          <w:color w:val="000000"/>
        </w:rPr>
        <w:t>on</w:t>
      </w:r>
      <w:r w:rsidRPr="00B26C9F">
        <w:rPr>
          <w:color w:val="000000"/>
        </w:rPr>
        <w:t xml:space="preserve"> </w:t>
      </w:r>
      <w:r>
        <w:rPr>
          <w:color w:val="000000"/>
        </w:rPr>
        <w:t>travelling to</w:t>
      </w:r>
      <w:r w:rsidRPr="00B26C9F">
        <w:rPr>
          <w:color w:val="000000"/>
        </w:rPr>
        <w:t xml:space="preserve"> </w:t>
      </w:r>
      <w:r>
        <w:rPr>
          <w:color w:val="000000"/>
        </w:rPr>
        <w:t>a</w:t>
      </w:r>
      <w:r w:rsidRPr="00B26C9F">
        <w:rPr>
          <w:color w:val="000000"/>
        </w:rPr>
        <w:t xml:space="preserve"> </w:t>
      </w:r>
      <w:r>
        <w:rPr>
          <w:color w:val="000000"/>
        </w:rPr>
        <w:t>foreign</w:t>
      </w:r>
      <w:r w:rsidRPr="00B26C9F">
        <w:rPr>
          <w:color w:val="000000"/>
        </w:rPr>
        <w:t xml:space="preserve"> </w:t>
      </w:r>
      <w:r>
        <w:rPr>
          <w:color w:val="000000"/>
        </w:rPr>
        <w:t>country</w:t>
      </w:r>
      <w:r w:rsidRPr="00B26C9F">
        <w:rPr>
          <w:color w:val="000000"/>
        </w:rPr>
        <w:t xml:space="preserve"> </w:t>
      </w:r>
      <w:r>
        <w:rPr>
          <w:color w:val="000000"/>
        </w:rPr>
        <w:t xml:space="preserve">should be addressed to the </w:t>
      </w:r>
      <w:proofErr w:type="spellStart"/>
      <w:r>
        <w:rPr>
          <w:color w:val="000000"/>
        </w:rPr>
        <w:t>MoES</w:t>
      </w:r>
      <w:proofErr w:type="spellEnd"/>
      <w:r>
        <w:rPr>
          <w:color w:val="000000"/>
        </w:rPr>
        <w:t xml:space="preserve"> no later than 15 working days before the trip</w:t>
      </w:r>
      <w:r w:rsidR="00E94D94">
        <w:rPr>
          <w:color w:val="000000"/>
        </w:rPr>
        <w:t xml:space="preserve"> happens</w:t>
      </w:r>
      <w:r>
        <w:rPr>
          <w:color w:val="000000"/>
        </w:rPr>
        <w:t>. It</w:t>
      </w:r>
      <w:r w:rsidRPr="00B26C9F">
        <w:rPr>
          <w:color w:val="000000"/>
        </w:rPr>
        <w:t xml:space="preserve"> </w:t>
      </w:r>
      <w:r>
        <w:rPr>
          <w:color w:val="000000"/>
        </w:rPr>
        <w:t>is</w:t>
      </w:r>
      <w:r w:rsidRPr="00B26C9F">
        <w:rPr>
          <w:color w:val="000000"/>
        </w:rPr>
        <w:t xml:space="preserve"> </w:t>
      </w:r>
      <w:r>
        <w:rPr>
          <w:color w:val="000000"/>
        </w:rPr>
        <w:t>to</w:t>
      </w:r>
      <w:r w:rsidRPr="00B26C9F">
        <w:rPr>
          <w:color w:val="000000"/>
        </w:rPr>
        <w:t xml:space="preserve"> </w:t>
      </w:r>
      <w:r>
        <w:rPr>
          <w:color w:val="000000"/>
        </w:rPr>
        <w:t>be</w:t>
      </w:r>
      <w:r w:rsidRPr="00B26C9F">
        <w:rPr>
          <w:color w:val="000000"/>
        </w:rPr>
        <w:t xml:space="preserve"> </w:t>
      </w:r>
      <w:r>
        <w:rPr>
          <w:color w:val="000000"/>
        </w:rPr>
        <w:t>noted</w:t>
      </w:r>
      <w:r w:rsidRPr="00B26C9F">
        <w:rPr>
          <w:color w:val="000000"/>
        </w:rPr>
        <w:t xml:space="preserve"> </w:t>
      </w:r>
      <w:r>
        <w:rPr>
          <w:color w:val="000000"/>
        </w:rPr>
        <w:t>that</w:t>
      </w:r>
      <w:r w:rsidRPr="00B26C9F">
        <w:rPr>
          <w:color w:val="000000"/>
        </w:rPr>
        <w:t xml:space="preserve"> </w:t>
      </w:r>
      <w:r>
        <w:rPr>
          <w:color w:val="000000"/>
        </w:rPr>
        <w:t>the</w:t>
      </w:r>
      <w:r w:rsidRPr="00B26C9F">
        <w:rPr>
          <w:color w:val="000000"/>
        </w:rPr>
        <w:t xml:space="preserve"> </w:t>
      </w:r>
      <w:r>
        <w:rPr>
          <w:color w:val="000000"/>
        </w:rPr>
        <w:t>written</w:t>
      </w:r>
      <w:r w:rsidRPr="00B26C9F">
        <w:rPr>
          <w:color w:val="000000"/>
        </w:rPr>
        <w:t xml:space="preserve"> </w:t>
      </w:r>
      <w:r>
        <w:rPr>
          <w:color w:val="000000"/>
        </w:rPr>
        <w:t>permission</w:t>
      </w:r>
      <w:r w:rsidRPr="00B26C9F">
        <w:rPr>
          <w:color w:val="000000"/>
        </w:rPr>
        <w:t xml:space="preserve"> </w:t>
      </w:r>
      <w:r>
        <w:rPr>
          <w:color w:val="000000"/>
        </w:rPr>
        <w:t>of</w:t>
      </w:r>
      <w:r w:rsidRPr="00B26C9F">
        <w:rPr>
          <w:color w:val="000000"/>
        </w:rPr>
        <w:t xml:space="preserve"> </w:t>
      </w:r>
      <w:r>
        <w:rPr>
          <w:color w:val="000000"/>
        </w:rPr>
        <w:t>the</w:t>
      </w:r>
      <w:r w:rsidRPr="00B26C9F">
        <w:rPr>
          <w:color w:val="000000"/>
        </w:rPr>
        <w:t xml:space="preserve"> </w:t>
      </w:r>
      <w:proofErr w:type="spellStart"/>
      <w:r>
        <w:rPr>
          <w:color w:val="000000"/>
        </w:rPr>
        <w:t>MoES</w:t>
      </w:r>
      <w:proofErr w:type="spellEnd"/>
      <w:r w:rsidRPr="00B26C9F">
        <w:rPr>
          <w:color w:val="000000"/>
        </w:rPr>
        <w:t xml:space="preserve"> </w:t>
      </w:r>
      <w:r>
        <w:rPr>
          <w:color w:val="000000"/>
        </w:rPr>
        <w:t>must</w:t>
      </w:r>
      <w:r w:rsidRPr="00B26C9F">
        <w:rPr>
          <w:color w:val="000000"/>
        </w:rPr>
        <w:t xml:space="preserve"> </w:t>
      </w:r>
      <w:r>
        <w:rPr>
          <w:color w:val="000000"/>
        </w:rPr>
        <w:t>also</w:t>
      </w:r>
      <w:r w:rsidRPr="00B26C9F">
        <w:rPr>
          <w:color w:val="000000"/>
        </w:rPr>
        <w:t xml:space="preserve"> </w:t>
      </w:r>
      <w:r>
        <w:rPr>
          <w:color w:val="000000"/>
        </w:rPr>
        <w:t>be</w:t>
      </w:r>
      <w:r w:rsidRPr="00B26C9F">
        <w:rPr>
          <w:color w:val="000000"/>
        </w:rPr>
        <w:t xml:space="preserve"> </w:t>
      </w:r>
      <w:r>
        <w:rPr>
          <w:color w:val="000000"/>
        </w:rPr>
        <w:t>received</w:t>
      </w:r>
      <w:r w:rsidRPr="00B26C9F">
        <w:rPr>
          <w:color w:val="000000"/>
        </w:rPr>
        <w:t xml:space="preserve"> </w:t>
      </w:r>
      <w:r>
        <w:rPr>
          <w:color w:val="000000"/>
        </w:rPr>
        <w:t xml:space="preserve">in case of participation of students and teachers in international conferences and other events related to education and science conducted inside the country. </w:t>
      </w:r>
    </w:p>
    <w:p w:rsidR="00AB5D9E" w:rsidRPr="00442DB0" w:rsidRDefault="00AB5D9E" w:rsidP="00E94D94">
      <w:pPr>
        <w:pStyle w:val="m6574445528157662570msoplaintext"/>
        <w:shd w:val="clear" w:color="auto" w:fill="FFFFFF"/>
        <w:spacing w:before="0" w:beforeAutospacing="0" w:after="0" w:afterAutospacing="0"/>
        <w:jc w:val="both"/>
        <w:rPr>
          <w:color w:val="222222"/>
        </w:rPr>
      </w:pPr>
      <w:r w:rsidRPr="00AB5D9E">
        <w:rPr>
          <w:color w:val="000000"/>
        </w:rPr>
        <w:t> </w:t>
      </w:r>
      <w:r w:rsidR="00FC2FD8" w:rsidRPr="00442DB0">
        <w:rPr>
          <w:color w:val="222222"/>
        </w:rPr>
        <w:tab/>
      </w:r>
      <w:r w:rsidR="00B26C9F">
        <w:rPr>
          <w:color w:val="222222"/>
        </w:rPr>
        <w:t>Teachers</w:t>
      </w:r>
      <w:r w:rsidR="00B26C9F" w:rsidRPr="00B26C9F">
        <w:rPr>
          <w:color w:val="222222"/>
        </w:rPr>
        <w:t xml:space="preserve"> </w:t>
      </w:r>
      <w:r w:rsidR="00B26C9F">
        <w:rPr>
          <w:color w:val="222222"/>
        </w:rPr>
        <w:t>and</w:t>
      </w:r>
      <w:r w:rsidR="00B26C9F" w:rsidRPr="00B26C9F">
        <w:rPr>
          <w:color w:val="222222"/>
        </w:rPr>
        <w:t xml:space="preserve"> </w:t>
      </w:r>
      <w:r w:rsidR="00B26C9F">
        <w:rPr>
          <w:color w:val="222222"/>
        </w:rPr>
        <w:t>students</w:t>
      </w:r>
      <w:r w:rsidR="00B26C9F" w:rsidRPr="00B26C9F">
        <w:rPr>
          <w:color w:val="222222"/>
        </w:rPr>
        <w:t xml:space="preserve"> </w:t>
      </w:r>
      <w:r w:rsidR="00B26C9F">
        <w:rPr>
          <w:color w:val="222222"/>
        </w:rPr>
        <w:t>intending</w:t>
      </w:r>
      <w:r w:rsidR="00B26C9F" w:rsidRPr="00B26C9F">
        <w:rPr>
          <w:color w:val="222222"/>
        </w:rPr>
        <w:t xml:space="preserve"> </w:t>
      </w:r>
      <w:r w:rsidR="00B26C9F">
        <w:rPr>
          <w:color w:val="222222"/>
        </w:rPr>
        <w:t>to</w:t>
      </w:r>
      <w:r w:rsidR="00B26C9F" w:rsidRPr="00B26C9F">
        <w:rPr>
          <w:color w:val="222222"/>
        </w:rPr>
        <w:t xml:space="preserve"> </w:t>
      </w:r>
      <w:r w:rsidR="00B26C9F">
        <w:rPr>
          <w:color w:val="222222"/>
        </w:rPr>
        <w:t>travel</w:t>
      </w:r>
      <w:r w:rsidR="00B26C9F" w:rsidRPr="00B26C9F">
        <w:rPr>
          <w:color w:val="222222"/>
        </w:rPr>
        <w:t xml:space="preserve"> </w:t>
      </w:r>
      <w:r w:rsidR="00B26C9F">
        <w:rPr>
          <w:color w:val="222222"/>
        </w:rPr>
        <w:t>abroad</w:t>
      </w:r>
      <w:r w:rsidR="00B26C9F" w:rsidRPr="00B26C9F">
        <w:rPr>
          <w:color w:val="222222"/>
        </w:rPr>
        <w:t xml:space="preserve"> </w:t>
      </w:r>
      <w:r w:rsidR="00B26C9F">
        <w:rPr>
          <w:color w:val="222222"/>
        </w:rPr>
        <w:t>must</w:t>
      </w:r>
      <w:r w:rsidR="00B26C9F" w:rsidRPr="00B26C9F">
        <w:rPr>
          <w:color w:val="222222"/>
        </w:rPr>
        <w:t xml:space="preserve"> </w:t>
      </w:r>
      <w:r w:rsidR="00B26C9F">
        <w:rPr>
          <w:color w:val="222222"/>
        </w:rPr>
        <w:t>provide</w:t>
      </w:r>
      <w:r w:rsidR="00B26C9F" w:rsidRPr="00B26C9F">
        <w:rPr>
          <w:color w:val="222222"/>
        </w:rPr>
        <w:t xml:space="preserve"> </w:t>
      </w:r>
      <w:r w:rsidR="00B26C9F">
        <w:rPr>
          <w:color w:val="222222"/>
        </w:rPr>
        <w:t>a</w:t>
      </w:r>
      <w:r w:rsidR="00B26C9F" w:rsidRPr="00B26C9F">
        <w:rPr>
          <w:color w:val="222222"/>
        </w:rPr>
        <w:t xml:space="preserve"> </w:t>
      </w:r>
      <w:r w:rsidR="00B26C9F">
        <w:rPr>
          <w:color w:val="222222"/>
        </w:rPr>
        <w:t>large</w:t>
      </w:r>
      <w:r w:rsidR="00B26C9F" w:rsidRPr="00B26C9F">
        <w:rPr>
          <w:color w:val="222222"/>
        </w:rPr>
        <w:t xml:space="preserve"> </w:t>
      </w:r>
      <w:r w:rsidR="00B26C9F">
        <w:rPr>
          <w:color w:val="222222"/>
        </w:rPr>
        <w:t>list</w:t>
      </w:r>
      <w:r w:rsidR="00B26C9F" w:rsidRPr="00B26C9F">
        <w:rPr>
          <w:color w:val="222222"/>
        </w:rPr>
        <w:t xml:space="preserve"> </w:t>
      </w:r>
      <w:r w:rsidR="00B26C9F">
        <w:rPr>
          <w:color w:val="222222"/>
        </w:rPr>
        <w:t>of</w:t>
      </w:r>
      <w:r w:rsidR="00B26C9F" w:rsidRPr="00B26C9F">
        <w:rPr>
          <w:color w:val="222222"/>
        </w:rPr>
        <w:t xml:space="preserve"> </w:t>
      </w:r>
      <w:r w:rsidR="00B26C9F">
        <w:rPr>
          <w:color w:val="222222"/>
        </w:rPr>
        <w:t>documents</w:t>
      </w:r>
      <w:r w:rsidR="00B26C9F" w:rsidRPr="00B26C9F">
        <w:rPr>
          <w:color w:val="222222"/>
        </w:rPr>
        <w:t xml:space="preserve"> </w:t>
      </w:r>
      <w:r w:rsidR="00B26C9F">
        <w:rPr>
          <w:color w:val="222222"/>
        </w:rPr>
        <w:t>to</w:t>
      </w:r>
      <w:r w:rsidR="00B26C9F" w:rsidRPr="00B26C9F">
        <w:rPr>
          <w:color w:val="222222"/>
        </w:rPr>
        <w:t xml:space="preserve"> </w:t>
      </w:r>
      <w:r w:rsidR="00B26C9F">
        <w:rPr>
          <w:color w:val="222222"/>
        </w:rPr>
        <w:t>be</w:t>
      </w:r>
      <w:r w:rsidR="00B26C9F" w:rsidRPr="00B26C9F">
        <w:rPr>
          <w:color w:val="222222"/>
        </w:rPr>
        <w:t xml:space="preserve"> </w:t>
      </w:r>
      <w:r w:rsidR="00B26C9F">
        <w:rPr>
          <w:color w:val="222222"/>
        </w:rPr>
        <w:t>agreed</w:t>
      </w:r>
      <w:r w:rsidR="00B26C9F" w:rsidRPr="00B26C9F">
        <w:rPr>
          <w:color w:val="222222"/>
        </w:rPr>
        <w:t xml:space="preserve"> </w:t>
      </w:r>
      <w:r w:rsidR="00B26C9F">
        <w:rPr>
          <w:color w:val="222222"/>
        </w:rPr>
        <w:t>upon</w:t>
      </w:r>
      <w:r w:rsidR="00B26C9F" w:rsidRPr="00B26C9F">
        <w:rPr>
          <w:color w:val="222222"/>
        </w:rPr>
        <w:t xml:space="preserve"> </w:t>
      </w:r>
      <w:r w:rsidR="00B26C9F">
        <w:rPr>
          <w:color w:val="222222"/>
        </w:rPr>
        <w:t>by</w:t>
      </w:r>
      <w:r w:rsidR="00B26C9F" w:rsidRPr="00B26C9F">
        <w:rPr>
          <w:color w:val="222222"/>
        </w:rPr>
        <w:t xml:space="preserve"> </w:t>
      </w:r>
      <w:r w:rsidR="00B26C9F">
        <w:rPr>
          <w:color w:val="222222"/>
        </w:rPr>
        <w:t>the</w:t>
      </w:r>
      <w:r w:rsidR="00B26C9F" w:rsidRPr="00B26C9F">
        <w:rPr>
          <w:color w:val="222222"/>
        </w:rPr>
        <w:t xml:space="preserve"> </w:t>
      </w:r>
      <w:proofErr w:type="spellStart"/>
      <w:r w:rsidR="00B26C9F">
        <w:rPr>
          <w:color w:val="222222"/>
        </w:rPr>
        <w:t>MoES</w:t>
      </w:r>
      <w:proofErr w:type="spellEnd"/>
      <w:r w:rsidR="00B26C9F" w:rsidRPr="00B26C9F">
        <w:rPr>
          <w:color w:val="222222"/>
        </w:rPr>
        <w:t xml:space="preserve">, </w:t>
      </w:r>
      <w:r w:rsidR="00B26C9F">
        <w:rPr>
          <w:color w:val="222222"/>
        </w:rPr>
        <w:t>including</w:t>
      </w:r>
      <w:r w:rsidR="00B26C9F" w:rsidRPr="00B26C9F">
        <w:rPr>
          <w:color w:val="222222"/>
        </w:rPr>
        <w:t xml:space="preserve"> </w:t>
      </w:r>
      <w:r w:rsidR="00B26C9F">
        <w:rPr>
          <w:color w:val="222222"/>
        </w:rPr>
        <w:t>justification</w:t>
      </w:r>
      <w:r w:rsidR="00B26C9F" w:rsidRPr="00B26C9F">
        <w:rPr>
          <w:color w:val="222222"/>
        </w:rPr>
        <w:t xml:space="preserve"> </w:t>
      </w:r>
      <w:r w:rsidR="00B26C9F">
        <w:rPr>
          <w:color w:val="222222"/>
        </w:rPr>
        <w:t>for</w:t>
      </w:r>
      <w:r w:rsidR="00B26C9F" w:rsidRPr="00B26C9F">
        <w:rPr>
          <w:color w:val="222222"/>
        </w:rPr>
        <w:t xml:space="preserve"> </w:t>
      </w:r>
      <w:r w:rsidR="00B26C9F">
        <w:rPr>
          <w:color w:val="222222"/>
        </w:rPr>
        <w:t>the</w:t>
      </w:r>
      <w:r w:rsidR="00B26C9F" w:rsidRPr="00B26C9F">
        <w:rPr>
          <w:color w:val="222222"/>
        </w:rPr>
        <w:t xml:space="preserve"> </w:t>
      </w:r>
      <w:r w:rsidR="00B26C9F">
        <w:rPr>
          <w:color w:val="222222"/>
        </w:rPr>
        <w:t>trip</w:t>
      </w:r>
      <w:r w:rsidR="00B26C9F" w:rsidRPr="00B26C9F">
        <w:rPr>
          <w:color w:val="222222"/>
        </w:rPr>
        <w:t xml:space="preserve"> </w:t>
      </w:r>
      <w:r w:rsidR="00B26C9F">
        <w:rPr>
          <w:color w:val="222222"/>
        </w:rPr>
        <w:t>with</w:t>
      </w:r>
      <w:r w:rsidR="00B26C9F" w:rsidRPr="00B26C9F">
        <w:rPr>
          <w:color w:val="222222"/>
        </w:rPr>
        <w:t xml:space="preserve"> </w:t>
      </w:r>
      <w:r w:rsidR="00B26C9F">
        <w:rPr>
          <w:color w:val="222222"/>
        </w:rPr>
        <w:t>indication</w:t>
      </w:r>
      <w:r w:rsidR="00B26C9F" w:rsidRPr="00B26C9F">
        <w:rPr>
          <w:color w:val="222222"/>
        </w:rPr>
        <w:t xml:space="preserve"> </w:t>
      </w:r>
      <w:r w:rsidR="00B26C9F">
        <w:rPr>
          <w:color w:val="222222"/>
        </w:rPr>
        <w:t>of</w:t>
      </w:r>
      <w:r w:rsidR="00B26C9F" w:rsidRPr="00B26C9F">
        <w:rPr>
          <w:color w:val="222222"/>
        </w:rPr>
        <w:t xml:space="preserve"> </w:t>
      </w:r>
      <w:r w:rsidR="00B26C9F">
        <w:rPr>
          <w:color w:val="222222"/>
        </w:rPr>
        <w:t>the</w:t>
      </w:r>
      <w:r w:rsidR="00B26C9F" w:rsidRPr="00B26C9F">
        <w:rPr>
          <w:color w:val="222222"/>
        </w:rPr>
        <w:t xml:space="preserve"> </w:t>
      </w:r>
      <w:r w:rsidR="00B26C9F">
        <w:rPr>
          <w:color w:val="222222"/>
        </w:rPr>
        <w:t>purpose</w:t>
      </w:r>
      <w:r w:rsidR="00B26C9F" w:rsidRPr="00B26C9F">
        <w:rPr>
          <w:color w:val="222222"/>
        </w:rPr>
        <w:t xml:space="preserve"> </w:t>
      </w:r>
      <w:r w:rsidR="00B26C9F">
        <w:rPr>
          <w:color w:val="222222"/>
        </w:rPr>
        <w:t>and</w:t>
      </w:r>
      <w:r w:rsidR="00B26C9F" w:rsidRPr="00B26C9F">
        <w:rPr>
          <w:color w:val="222222"/>
        </w:rPr>
        <w:t xml:space="preserve"> </w:t>
      </w:r>
      <w:r w:rsidR="00B26C9F">
        <w:rPr>
          <w:color w:val="222222"/>
        </w:rPr>
        <w:t>necessity</w:t>
      </w:r>
      <w:r w:rsidR="00B26C9F" w:rsidRPr="00B26C9F">
        <w:rPr>
          <w:color w:val="222222"/>
        </w:rPr>
        <w:t xml:space="preserve"> </w:t>
      </w:r>
      <w:r w:rsidR="00B26C9F">
        <w:rPr>
          <w:color w:val="222222"/>
        </w:rPr>
        <w:t>of</w:t>
      </w:r>
      <w:r w:rsidR="00B26C9F" w:rsidRPr="00B26C9F">
        <w:rPr>
          <w:color w:val="222222"/>
        </w:rPr>
        <w:t xml:space="preserve"> </w:t>
      </w:r>
      <w:r w:rsidR="00B26C9F">
        <w:rPr>
          <w:color w:val="222222"/>
        </w:rPr>
        <w:t>the</w:t>
      </w:r>
      <w:r w:rsidR="00B26C9F" w:rsidRPr="00B26C9F">
        <w:rPr>
          <w:color w:val="222222"/>
        </w:rPr>
        <w:t xml:space="preserve"> </w:t>
      </w:r>
      <w:r w:rsidR="00B26C9F">
        <w:rPr>
          <w:color w:val="222222"/>
        </w:rPr>
        <w:t xml:space="preserve">trip, subjects to be considered during the event and assumed results. </w:t>
      </w:r>
      <w:r w:rsidR="00B26C9F" w:rsidRPr="00B26C9F">
        <w:rPr>
          <w:color w:val="222222"/>
        </w:rPr>
        <w:t xml:space="preserve"> </w:t>
      </w:r>
      <w:r w:rsidR="00B26C9F">
        <w:rPr>
          <w:color w:val="222222"/>
        </w:rPr>
        <w:t>Preliminary</w:t>
      </w:r>
      <w:r w:rsidR="00B26C9F" w:rsidRPr="00B26C9F">
        <w:rPr>
          <w:color w:val="222222"/>
        </w:rPr>
        <w:t xml:space="preserve"> </w:t>
      </w:r>
      <w:r w:rsidR="00B26C9F">
        <w:rPr>
          <w:color w:val="222222"/>
        </w:rPr>
        <w:t>approval</w:t>
      </w:r>
      <w:r w:rsidR="00B26C9F" w:rsidRPr="00B26C9F">
        <w:rPr>
          <w:color w:val="222222"/>
        </w:rPr>
        <w:t xml:space="preserve"> </w:t>
      </w:r>
      <w:r w:rsidR="00B26C9F">
        <w:rPr>
          <w:color w:val="222222"/>
        </w:rPr>
        <w:t>must</w:t>
      </w:r>
      <w:r w:rsidR="00B26C9F" w:rsidRPr="00B26C9F">
        <w:rPr>
          <w:color w:val="222222"/>
        </w:rPr>
        <w:t xml:space="preserve"> </w:t>
      </w:r>
      <w:r w:rsidR="00B26C9F">
        <w:rPr>
          <w:color w:val="222222"/>
        </w:rPr>
        <w:t>also</w:t>
      </w:r>
      <w:r w:rsidR="00B26C9F" w:rsidRPr="00B26C9F">
        <w:rPr>
          <w:color w:val="222222"/>
        </w:rPr>
        <w:t xml:space="preserve"> </w:t>
      </w:r>
      <w:r w:rsidR="00B26C9F">
        <w:rPr>
          <w:color w:val="222222"/>
        </w:rPr>
        <w:t>be</w:t>
      </w:r>
      <w:r w:rsidR="00B26C9F" w:rsidRPr="00B26C9F">
        <w:rPr>
          <w:color w:val="222222"/>
        </w:rPr>
        <w:t xml:space="preserve"> </w:t>
      </w:r>
      <w:r w:rsidR="00B26C9F">
        <w:rPr>
          <w:color w:val="222222"/>
        </w:rPr>
        <w:t>received</w:t>
      </w:r>
      <w:r w:rsidR="00B26C9F" w:rsidRPr="00B26C9F">
        <w:rPr>
          <w:color w:val="222222"/>
        </w:rPr>
        <w:t xml:space="preserve"> </w:t>
      </w:r>
      <w:r w:rsidR="00B26C9F">
        <w:rPr>
          <w:color w:val="222222"/>
        </w:rPr>
        <w:t>from</w:t>
      </w:r>
      <w:r w:rsidR="00B26C9F" w:rsidRPr="00B26C9F">
        <w:rPr>
          <w:color w:val="222222"/>
        </w:rPr>
        <w:t xml:space="preserve"> </w:t>
      </w:r>
      <w:r w:rsidR="00B26C9F">
        <w:rPr>
          <w:color w:val="222222"/>
        </w:rPr>
        <w:t>the</w:t>
      </w:r>
      <w:r w:rsidR="00B26C9F" w:rsidRPr="00B26C9F">
        <w:rPr>
          <w:color w:val="222222"/>
        </w:rPr>
        <w:t xml:space="preserve"> </w:t>
      </w:r>
      <w:proofErr w:type="spellStart"/>
      <w:r w:rsidR="00B26C9F">
        <w:rPr>
          <w:color w:val="222222"/>
        </w:rPr>
        <w:t>MoES</w:t>
      </w:r>
      <w:proofErr w:type="spellEnd"/>
      <w:r w:rsidR="00B26C9F" w:rsidRPr="00B26C9F">
        <w:rPr>
          <w:color w:val="000000"/>
        </w:rPr>
        <w:t xml:space="preserve"> </w:t>
      </w:r>
      <w:r w:rsidR="00B26C9F">
        <w:rPr>
          <w:color w:val="000000"/>
        </w:rPr>
        <w:t xml:space="preserve">for any planned speeches or presentations to be made outside Tajikistan. Upon return, all participants of foreign trips must provide written reports about their trip to the Ministry of Education and Science no less than 5 days upon </w:t>
      </w:r>
      <w:r w:rsidR="00E94D94">
        <w:rPr>
          <w:color w:val="000000"/>
        </w:rPr>
        <w:t>return</w:t>
      </w:r>
      <w:r w:rsidR="00B26C9F">
        <w:rPr>
          <w:color w:val="000000"/>
        </w:rPr>
        <w:t xml:space="preserve">. </w:t>
      </w:r>
    </w:p>
    <w:p w:rsidR="00FC2FD8" w:rsidRPr="00442DB0" w:rsidRDefault="00B26C9F" w:rsidP="0025462E">
      <w:pPr>
        <w:pStyle w:val="m6574445528157662570msoplaintext"/>
        <w:shd w:val="clear" w:color="auto" w:fill="FFFFFF"/>
        <w:spacing w:before="0" w:beforeAutospacing="0" w:after="0" w:afterAutospacing="0"/>
        <w:ind w:firstLine="708"/>
        <w:jc w:val="both"/>
        <w:rPr>
          <w:color w:val="222222"/>
        </w:rPr>
      </w:pPr>
      <w:r>
        <w:rPr>
          <w:color w:val="000000"/>
        </w:rPr>
        <w:t>Many</w:t>
      </w:r>
      <w:r w:rsidRPr="0025462E">
        <w:rPr>
          <w:color w:val="000000"/>
        </w:rPr>
        <w:t xml:space="preserve"> </w:t>
      </w:r>
      <w:r>
        <w:rPr>
          <w:color w:val="000000"/>
        </w:rPr>
        <w:t>pubic</w:t>
      </w:r>
      <w:r w:rsidRPr="0025462E">
        <w:rPr>
          <w:color w:val="000000"/>
        </w:rPr>
        <w:t xml:space="preserve"> </w:t>
      </w:r>
      <w:r>
        <w:rPr>
          <w:color w:val="000000"/>
        </w:rPr>
        <w:t>associations</w:t>
      </w:r>
      <w:r w:rsidRPr="0025462E">
        <w:rPr>
          <w:color w:val="000000"/>
        </w:rPr>
        <w:t xml:space="preserve"> </w:t>
      </w:r>
      <w:r>
        <w:rPr>
          <w:color w:val="000000"/>
        </w:rPr>
        <w:t>in</w:t>
      </w:r>
      <w:r w:rsidRPr="0025462E">
        <w:rPr>
          <w:color w:val="000000"/>
        </w:rPr>
        <w:t xml:space="preserve"> </w:t>
      </w:r>
      <w:r>
        <w:rPr>
          <w:color w:val="000000"/>
        </w:rPr>
        <w:t>Tajikistan</w:t>
      </w:r>
      <w:r w:rsidRPr="0025462E">
        <w:rPr>
          <w:color w:val="000000"/>
        </w:rPr>
        <w:t xml:space="preserve"> </w:t>
      </w:r>
      <w:r>
        <w:rPr>
          <w:color w:val="000000"/>
        </w:rPr>
        <w:t>are</w:t>
      </w:r>
      <w:r w:rsidRPr="0025462E">
        <w:rPr>
          <w:color w:val="000000"/>
        </w:rPr>
        <w:t xml:space="preserve"> </w:t>
      </w:r>
      <w:r>
        <w:rPr>
          <w:color w:val="000000"/>
        </w:rPr>
        <w:t>concerned</w:t>
      </w:r>
      <w:r w:rsidRPr="0025462E">
        <w:rPr>
          <w:color w:val="000000"/>
        </w:rPr>
        <w:t xml:space="preserve"> </w:t>
      </w:r>
      <w:r>
        <w:rPr>
          <w:color w:val="000000"/>
        </w:rPr>
        <w:t>that</w:t>
      </w:r>
      <w:r w:rsidRPr="0025462E">
        <w:rPr>
          <w:color w:val="000000"/>
        </w:rPr>
        <w:t xml:space="preserve"> </w:t>
      </w:r>
      <w:r>
        <w:rPr>
          <w:color w:val="000000"/>
        </w:rPr>
        <w:t>these</w:t>
      </w:r>
      <w:r w:rsidRPr="0025462E">
        <w:rPr>
          <w:color w:val="000000"/>
        </w:rPr>
        <w:t xml:space="preserve"> </w:t>
      </w:r>
      <w:r>
        <w:rPr>
          <w:color w:val="000000"/>
        </w:rPr>
        <w:t>restrictions</w:t>
      </w:r>
      <w:r w:rsidRPr="0025462E">
        <w:rPr>
          <w:color w:val="000000"/>
        </w:rPr>
        <w:t xml:space="preserve"> </w:t>
      </w:r>
      <w:r>
        <w:rPr>
          <w:color w:val="000000"/>
        </w:rPr>
        <w:t>create</w:t>
      </w:r>
      <w:r w:rsidRPr="0025462E">
        <w:rPr>
          <w:color w:val="000000"/>
        </w:rPr>
        <w:t xml:space="preserve"> </w:t>
      </w:r>
      <w:r>
        <w:rPr>
          <w:color w:val="000000"/>
        </w:rPr>
        <w:t>additional</w:t>
      </w:r>
      <w:r w:rsidRPr="0025462E">
        <w:rPr>
          <w:color w:val="000000"/>
        </w:rPr>
        <w:t xml:space="preserve"> </w:t>
      </w:r>
      <w:r>
        <w:rPr>
          <w:color w:val="000000"/>
        </w:rPr>
        <w:t>problems</w:t>
      </w:r>
      <w:r w:rsidRPr="0025462E">
        <w:rPr>
          <w:color w:val="000000"/>
        </w:rPr>
        <w:t xml:space="preserve"> </w:t>
      </w:r>
      <w:r>
        <w:rPr>
          <w:color w:val="000000"/>
        </w:rPr>
        <w:t>for</w:t>
      </w:r>
      <w:r w:rsidRPr="0025462E">
        <w:rPr>
          <w:color w:val="000000"/>
        </w:rPr>
        <w:t xml:space="preserve"> </w:t>
      </w:r>
      <w:r>
        <w:rPr>
          <w:color w:val="000000"/>
        </w:rPr>
        <w:t>organizations</w:t>
      </w:r>
      <w:r w:rsidRPr="0025462E">
        <w:rPr>
          <w:color w:val="000000"/>
        </w:rPr>
        <w:t xml:space="preserve"> </w:t>
      </w:r>
      <w:r w:rsidR="0025462E">
        <w:rPr>
          <w:color w:val="000000"/>
        </w:rPr>
        <w:t>that</w:t>
      </w:r>
      <w:r w:rsidR="0025462E" w:rsidRPr="0025462E">
        <w:rPr>
          <w:color w:val="000000"/>
        </w:rPr>
        <w:t xml:space="preserve"> </w:t>
      </w:r>
      <w:r w:rsidR="0025462E">
        <w:rPr>
          <w:color w:val="000000"/>
        </w:rPr>
        <w:t>cooperate</w:t>
      </w:r>
      <w:r w:rsidR="0025462E" w:rsidRPr="0025462E">
        <w:rPr>
          <w:color w:val="000000"/>
        </w:rPr>
        <w:t xml:space="preserve"> </w:t>
      </w:r>
      <w:r w:rsidR="0025462E">
        <w:rPr>
          <w:color w:val="000000"/>
        </w:rPr>
        <w:t>with</w:t>
      </w:r>
      <w:r w:rsidR="0025462E" w:rsidRPr="0025462E">
        <w:rPr>
          <w:color w:val="000000"/>
        </w:rPr>
        <w:t xml:space="preserve"> </w:t>
      </w:r>
      <w:r w:rsidR="0025462E">
        <w:rPr>
          <w:color w:val="000000"/>
        </w:rPr>
        <w:t>foreign</w:t>
      </w:r>
      <w:r w:rsidR="0025462E" w:rsidRPr="0025462E">
        <w:rPr>
          <w:color w:val="000000"/>
        </w:rPr>
        <w:t xml:space="preserve"> </w:t>
      </w:r>
      <w:r w:rsidR="0025462E">
        <w:rPr>
          <w:color w:val="000000"/>
        </w:rPr>
        <w:t>educational</w:t>
      </w:r>
      <w:r w:rsidR="0025462E" w:rsidRPr="0025462E">
        <w:rPr>
          <w:color w:val="000000"/>
        </w:rPr>
        <w:t xml:space="preserve"> </w:t>
      </w:r>
      <w:r w:rsidR="0025462E">
        <w:rPr>
          <w:color w:val="000000"/>
        </w:rPr>
        <w:t>institutions</w:t>
      </w:r>
      <w:r w:rsidR="0025462E" w:rsidRPr="0025462E">
        <w:rPr>
          <w:color w:val="000000"/>
        </w:rPr>
        <w:t xml:space="preserve"> </w:t>
      </w:r>
      <w:r w:rsidR="0025462E">
        <w:rPr>
          <w:color w:val="000000"/>
        </w:rPr>
        <w:t>and</w:t>
      </w:r>
      <w:r w:rsidR="0025462E" w:rsidRPr="0025462E">
        <w:rPr>
          <w:color w:val="000000"/>
        </w:rPr>
        <w:t xml:space="preserve"> </w:t>
      </w:r>
      <w:r w:rsidR="0025462E">
        <w:rPr>
          <w:color w:val="000000"/>
        </w:rPr>
        <w:t xml:space="preserve">participate in academic exchange programs. </w:t>
      </w:r>
    </w:p>
    <w:p w:rsidR="00AB5D9E" w:rsidRPr="0025462E" w:rsidRDefault="0025462E" w:rsidP="0025462E">
      <w:pPr>
        <w:pStyle w:val="m6574445528157662570msoplaintext"/>
        <w:shd w:val="clear" w:color="auto" w:fill="FFFFFF"/>
        <w:spacing w:before="0" w:beforeAutospacing="0" w:after="0" w:afterAutospacing="0"/>
        <w:ind w:firstLine="708"/>
        <w:jc w:val="both"/>
        <w:rPr>
          <w:color w:val="222222"/>
        </w:rPr>
      </w:pPr>
      <w:r>
        <w:rPr>
          <w:color w:val="000000"/>
        </w:rPr>
        <w:t>Human</w:t>
      </w:r>
      <w:r w:rsidRPr="0025462E">
        <w:rPr>
          <w:color w:val="000000"/>
        </w:rPr>
        <w:t xml:space="preserve"> </w:t>
      </w:r>
      <w:r>
        <w:rPr>
          <w:color w:val="000000"/>
        </w:rPr>
        <w:t>rights</w:t>
      </w:r>
      <w:r w:rsidRPr="0025462E">
        <w:rPr>
          <w:color w:val="000000"/>
        </w:rPr>
        <w:t xml:space="preserve"> </w:t>
      </w:r>
      <w:r>
        <w:rPr>
          <w:color w:val="000000"/>
        </w:rPr>
        <w:t>organizations</w:t>
      </w:r>
      <w:r w:rsidRPr="0025462E">
        <w:rPr>
          <w:color w:val="000000"/>
        </w:rPr>
        <w:t xml:space="preserve"> </w:t>
      </w:r>
      <w:r>
        <w:rPr>
          <w:color w:val="000000"/>
        </w:rPr>
        <w:t>are</w:t>
      </w:r>
      <w:r w:rsidRPr="0025462E">
        <w:rPr>
          <w:color w:val="000000"/>
        </w:rPr>
        <w:t xml:space="preserve"> </w:t>
      </w:r>
      <w:r>
        <w:rPr>
          <w:color w:val="000000"/>
        </w:rPr>
        <w:t>also</w:t>
      </w:r>
      <w:r w:rsidRPr="0025462E">
        <w:rPr>
          <w:color w:val="000000"/>
        </w:rPr>
        <w:t xml:space="preserve"> </w:t>
      </w:r>
      <w:r>
        <w:rPr>
          <w:color w:val="000000"/>
        </w:rPr>
        <w:t>concerned</w:t>
      </w:r>
      <w:r w:rsidRPr="0025462E">
        <w:rPr>
          <w:color w:val="000000"/>
        </w:rPr>
        <w:t xml:space="preserve"> </w:t>
      </w:r>
      <w:r>
        <w:rPr>
          <w:color w:val="000000"/>
        </w:rPr>
        <w:t>that</w:t>
      </w:r>
      <w:r w:rsidRPr="0025462E">
        <w:rPr>
          <w:color w:val="000000"/>
        </w:rPr>
        <w:t xml:space="preserve"> </w:t>
      </w:r>
      <w:r>
        <w:rPr>
          <w:color w:val="000000"/>
        </w:rPr>
        <w:t>the</w:t>
      </w:r>
      <w:r w:rsidRPr="0025462E">
        <w:rPr>
          <w:color w:val="000000"/>
        </w:rPr>
        <w:t xml:space="preserve"> </w:t>
      </w:r>
      <w:r>
        <w:rPr>
          <w:color w:val="000000"/>
        </w:rPr>
        <w:t>new</w:t>
      </w:r>
      <w:r w:rsidRPr="0025462E">
        <w:rPr>
          <w:color w:val="000000"/>
        </w:rPr>
        <w:t xml:space="preserve"> </w:t>
      </w:r>
      <w:r>
        <w:rPr>
          <w:color w:val="000000"/>
        </w:rPr>
        <w:t>Rules</w:t>
      </w:r>
      <w:r w:rsidRPr="0025462E">
        <w:rPr>
          <w:color w:val="000000"/>
        </w:rPr>
        <w:t xml:space="preserve"> </w:t>
      </w:r>
      <w:r>
        <w:rPr>
          <w:color w:val="000000"/>
        </w:rPr>
        <w:t>contradict</w:t>
      </w:r>
      <w:r w:rsidRPr="0025462E">
        <w:rPr>
          <w:color w:val="000000"/>
        </w:rPr>
        <w:t xml:space="preserve"> </w:t>
      </w:r>
      <w:r>
        <w:rPr>
          <w:color w:val="000000"/>
        </w:rPr>
        <w:t>the</w:t>
      </w:r>
      <w:r w:rsidRPr="0025462E">
        <w:rPr>
          <w:color w:val="000000"/>
        </w:rPr>
        <w:t xml:space="preserve"> </w:t>
      </w:r>
      <w:r>
        <w:rPr>
          <w:color w:val="000000"/>
        </w:rPr>
        <w:t>Constitution</w:t>
      </w:r>
      <w:r w:rsidRPr="0025462E">
        <w:rPr>
          <w:color w:val="000000"/>
        </w:rPr>
        <w:t xml:space="preserve"> </w:t>
      </w:r>
      <w:r>
        <w:rPr>
          <w:color w:val="000000"/>
        </w:rPr>
        <w:t>of</w:t>
      </w:r>
      <w:r w:rsidRPr="0025462E">
        <w:rPr>
          <w:color w:val="000000"/>
        </w:rPr>
        <w:t xml:space="preserve"> </w:t>
      </w:r>
      <w:r>
        <w:rPr>
          <w:color w:val="000000"/>
        </w:rPr>
        <w:t>Tajikistan</w:t>
      </w:r>
      <w:r w:rsidRPr="0025462E">
        <w:rPr>
          <w:color w:val="000000"/>
        </w:rPr>
        <w:t xml:space="preserve"> (</w:t>
      </w:r>
      <w:r>
        <w:rPr>
          <w:color w:val="000000"/>
        </w:rPr>
        <w:t>article</w:t>
      </w:r>
      <w:r w:rsidRPr="0025462E">
        <w:rPr>
          <w:color w:val="000000"/>
        </w:rPr>
        <w:t xml:space="preserve"> 24), </w:t>
      </w:r>
      <w:r>
        <w:rPr>
          <w:color w:val="000000"/>
        </w:rPr>
        <w:t>Universal</w:t>
      </w:r>
      <w:r w:rsidRPr="0025462E">
        <w:rPr>
          <w:color w:val="000000"/>
        </w:rPr>
        <w:t xml:space="preserve"> </w:t>
      </w:r>
      <w:r>
        <w:rPr>
          <w:color w:val="000000"/>
        </w:rPr>
        <w:t>Human</w:t>
      </w:r>
      <w:r w:rsidRPr="0025462E">
        <w:rPr>
          <w:color w:val="000000"/>
        </w:rPr>
        <w:t xml:space="preserve"> </w:t>
      </w:r>
      <w:r>
        <w:rPr>
          <w:color w:val="000000"/>
        </w:rPr>
        <w:t>Rights</w:t>
      </w:r>
      <w:r w:rsidRPr="0025462E">
        <w:rPr>
          <w:color w:val="000000"/>
        </w:rPr>
        <w:t xml:space="preserve"> </w:t>
      </w:r>
      <w:r>
        <w:rPr>
          <w:color w:val="000000"/>
        </w:rPr>
        <w:t>Declaration</w:t>
      </w:r>
      <w:r w:rsidRPr="0025462E">
        <w:rPr>
          <w:color w:val="000000"/>
        </w:rPr>
        <w:t xml:space="preserve">, </w:t>
      </w:r>
      <w:r>
        <w:rPr>
          <w:color w:val="000000"/>
        </w:rPr>
        <w:t>International</w:t>
      </w:r>
      <w:r w:rsidRPr="0025462E">
        <w:rPr>
          <w:color w:val="000000"/>
        </w:rPr>
        <w:t xml:space="preserve"> </w:t>
      </w:r>
      <w:r>
        <w:rPr>
          <w:color w:val="000000"/>
        </w:rPr>
        <w:t>Covenant</w:t>
      </w:r>
      <w:r w:rsidRPr="0025462E">
        <w:rPr>
          <w:color w:val="000000"/>
        </w:rPr>
        <w:t xml:space="preserve"> </w:t>
      </w:r>
      <w:r>
        <w:rPr>
          <w:color w:val="000000"/>
        </w:rPr>
        <w:t>on</w:t>
      </w:r>
      <w:r w:rsidRPr="0025462E">
        <w:rPr>
          <w:color w:val="000000"/>
        </w:rPr>
        <w:t xml:space="preserve"> </w:t>
      </w:r>
      <w:r>
        <w:rPr>
          <w:color w:val="000000"/>
        </w:rPr>
        <w:t>Civil</w:t>
      </w:r>
      <w:r w:rsidRPr="0025462E">
        <w:rPr>
          <w:color w:val="000000"/>
        </w:rPr>
        <w:t xml:space="preserve"> </w:t>
      </w:r>
      <w:r>
        <w:rPr>
          <w:color w:val="000000"/>
        </w:rPr>
        <w:t>and</w:t>
      </w:r>
      <w:r w:rsidRPr="0025462E">
        <w:rPr>
          <w:color w:val="000000"/>
        </w:rPr>
        <w:t xml:space="preserve"> </w:t>
      </w:r>
      <w:r>
        <w:rPr>
          <w:color w:val="000000"/>
        </w:rPr>
        <w:t>Political</w:t>
      </w:r>
      <w:r w:rsidRPr="0025462E">
        <w:rPr>
          <w:color w:val="000000"/>
        </w:rPr>
        <w:t xml:space="preserve"> </w:t>
      </w:r>
      <w:r>
        <w:rPr>
          <w:color w:val="000000"/>
        </w:rPr>
        <w:t>Rights</w:t>
      </w:r>
      <w:r w:rsidRPr="0025462E">
        <w:rPr>
          <w:color w:val="000000"/>
        </w:rPr>
        <w:t xml:space="preserve">, </w:t>
      </w:r>
      <w:r>
        <w:rPr>
          <w:color w:val="000000"/>
        </w:rPr>
        <w:t>since</w:t>
      </w:r>
      <w:r w:rsidRPr="0025462E">
        <w:rPr>
          <w:color w:val="000000"/>
        </w:rPr>
        <w:t xml:space="preserve"> </w:t>
      </w:r>
      <w:r>
        <w:rPr>
          <w:color w:val="000000"/>
        </w:rPr>
        <w:t>they</w:t>
      </w:r>
      <w:r w:rsidRPr="0025462E">
        <w:rPr>
          <w:color w:val="000000"/>
        </w:rPr>
        <w:t xml:space="preserve"> </w:t>
      </w:r>
      <w:r>
        <w:rPr>
          <w:color w:val="000000"/>
        </w:rPr>
        <w:t>impose</w:t>
      </w:r>
      <w:r w:rsidRPr="0025462E">
        <w:rPr>
          <w:color w:val="000000"/>
        </w:rPr>
        <w:t xml:space="preserve"> </w:t>
      </w:r>
      <w:r>
        <w:rPr>
          <w:color w:val="000000"/>
        </w:rPr>
        <w:t>excessive</w:t>
      </w:r>
      <w:r w:rsidRPr="0025462E">
        <w:rPr>
          <w:color w:val="000000"/>
        </w:rPr>
        <w:t xml:space="preserve"> </w:t>
      </w:r>
      <w:r>
        <w:rPr>
          <w:color w:val="000000"/>
        </w:rPr>
        <w:t>restrictions</w:t>
      </w:r>
      <w:r w:rsidRPr="0025462E">
        <w:rPr>
          <w:color w:val="000000"/>
        </w:rPr>
        <w:t xml:space="preserve"> </w:t>
      </w:r>
      <w:r>
        <w:rPr>
          <w:color w:val="000000"/>
        </w:rPr>
        <w:t>on</w:t>
      </w:r>
      <w:r w:rsidRPr="0025462E">
        <w:rPr>
          <w:color w:val="000000"/>
        </w:rPr>
        <w:t xml:space="preserve"> </w:t>
      </w:r>
      <w:r>
        <w:rPr>
          <w:color w:val="000000"/>
        </w:rPr>
        <w:t>freedom</w:t>
      </w:r>
      <w:r w:rsidRPr="0025462E">
        <w:rPr>
          <w:color w:val="000000"/>
        </w:rPr>
        <w:t xml:space="preserve"> </w:t>
      </w:r>
      <w:r>
        <w:rPr>
          <w:color w:val="000000"/>
        </w:rPr>
        <w:t>of</w:t>
      </w:r>
      <w:r w:rsidRPr="0025462E">
        <w:rPr>
          <w:color w:val="000000"/>
        </w:rPr>
        <w:t xml:space="preserve"> </w:t>
      </w:r>
      <w:r>
        <w:rPr>
          <w:color w:val="000000"/>
        </w:rPr>
        <w:t>movement</w:t>
      </w:r>
      <w:r w:rsidRPr="0025462E">
        <w:rPr>
          <w:color w:val="000000"/>
        </w:rPr>
        <w:t xml:space="preserve"> </w:t>
      </w:r>
      <w:r>
        <w:rPr>
          <w:color w:val="000000"/>
        </w:rPr>
        <w:t>and</w:t>
      </w:r>
      <w:r w:rsidRPr="0025462E">
        <w:rPr>
          <w:color w:val="000000"/>
        </w:rPr>
        <w:t xml:space="preserve"> </w:t>
      </w:r>
      <w:r>
        <w:rPr>
          <w:color w:val="000000"/>
        </w:rPr>
        <w:t>free</w:t>
      </w:r>
      <w:r w:rsidRPr="0025462E">
        <w:rPr>
          <w:color w:val="000000"/>
        </w:rPr>
        <w:t xml:space="preserve"> </w:t>
      </w:r>
      <w:r>
        <w:rPr>
          <w:color w:val="000000"/>
        </w:rPr>
        <w:t>participation</w:t>
      </w:r>
      <w:r w:rsidRPr="0025462E">
        <w:rPr>
          <w:color w:val="000000"/>
        </w:rPr>
        <w:t xml:space="preserve"> </w:t>
      </w:r>
      <w:r>
        <w:rPr>
          <w:color w:val="000000"/>
        </w:rPr>
        <w:t>in</w:t>
      </w:r>
      <w:r w:rsidRPr="0025462E">
        <w:rPr>
          <w:color w:val="000000"/>
        </w:rPr>
        <w:t xml:space="preserve"> </w:t>
      </w:r>
      <w:r>
        <w:rPr>
          <w:color w:val="000000"/>
        </w:rPr>
        <w:t>educational</w:t>
      </w:r>
      <w:r w:rsidRPr="0025462E">
        <w:rPr>
          <w:color w:val="000000"/>
        </w:rPr>
        <w:t xml:space="preserve"> </w:t>
      </w:r>
      <w:r>
        <w:rPr>
          <w:color w:val="000000"/>
        </w:rPr>
        <w:t>events</w:t>
      </w:r>
      <w:r w:rsidRPr="0025462E">
        <w:rPr>
          <w:color w:val="000000"/>
        </w:rPr>
        <w:t xml:space="preserve"> </w:t>
      </w:r>
      <w:r>
        <w:rPr>
          <w:color w:val="000000"/>
        </w:rPr>
        <w:t>beyond</w:t>
      </w:r>
      <w:r w:rsidRPr="0025462E">
        <w:rPr>
          <w:color w:val="000000"/>
        </w:rPr>
        <w:t xml:space="preserve"> </w:t>
      </w:r>
      <w:r>
        <w:rPr>
          <w:color w:val="000000"/>
        </w:rPr>
        <w:t>the</w:t>
      </w:r>
      <w:r w:rsidRPr="0025462E">
        <w:rPr>
          <w:color w:val="000000"/>
        </w:rPr>
        <w:t xml:space="preserve"> </w:t>
      </w:r>
      <w:r>
        <w:rPr>
          <w:color w:val="000000"/>
        </w:rPr>
        <w:t>country</w:t>
      </w:r>
      <w:r w:rsidRPr="0025462E">
        <w:rPr>
          <w:color w:val="000000"/>
        </w:rPr>
        <w:t xml:space="preserve"> </w:t>
      </w:r>
      <w:r>
        <w:rPr>
          <w:color w:val="000000"/>
        </w:rPr>
        <w:t>for</w:t>
      </w:r>
      <w:r w:rsidRPr="0025462E">
        <w:rPr>
          <w:color w:val="000000"/>
        </w:rPr>
        <w:t xml:space="preserve"> </w:t>
      </w:r>
      <w:r>
        <w:rPr>
          <w:color w:val="000000"/>
        </w:rPr>
        <w:t>students</w:t>
      </w:r>
      <w:r w:rsidRPr="0025462E">
        <w:rPr>
          <w:color w:val="000000"/>
        </w:rPr>
        <w:t xml:space="preserve"> </w:t>
      </w:r>
      <w:r>
        <w:rPr>
          <w:color w:val="000000"/>
        </w:rPr>
        <w:t>and</w:t>
      </w:r>
      <w:r w:rsidRPr="0025462E">
        <w:rPr>
          <w:color w:val="000000"/>
        </w:rPr>
        <w:t xml:space="preserve"> </w:t>
      </w:r>
      <w:r>
        <w:rPr>
          <w:color w:val="000000"/>
        </w:rPr>
        <w:t>pupils</w:t>
      </w:r>
      <w:r w:rsidRPr="0025462E">
        <w:rPr>
          <w:color w:val="000000"/>
        </w:rPr>
        <w:t xml:space="preserve"> </w:t>
      </w:r>
      <w:r>
        <w:rPr>
          <w:color w:val="000000"/>
        </w:rPr>
        <w:t>of</w:t>
      </w:r>
      <w:r w:rsidRPr="0025462E">
        <w:rPr>
          <w:color w:val="000000"/>
        </w:rPr>
        <w:t xml:space="preserve"> </w:t>
      </w:r>
      <w:r>
        <w:rPr>
          <w:color w:val="000000"/>
        </w:rPr>
        <w:t>educational</w:t>
      </w:r>
      <w:r w:rsidRPr="0025462E">
        <w:rPr>
          <w:color w:val="000000"/>
        </w:rPr>
        <w:t xml:space="preserve"> </w:t>
      </w:r>
      <w:r>
        <w:rPr>
          <w:color w:val="000000"/>
        </w:rPr>
        <w:t>institutions</w:t>
      </w:r>
      <w:r w:rsidR="00AB5D9E" w:rsidRPr="0025462E">
        <w:rPr>
          <w:color w:val="000000"/>
        </w:rPr>
        <w:t>.</w:t>
      </w:r>
      <w:r w:rsidR="00AB5D9E" w:rsidRPr="00AB5D9E">
        <w:rPr>
          <w:color w:val="000000"/>
        </w:rPr>
        <w:t> </w:t>
      </w:r>
      <w:r w:rsidR="00AB5D9E">
        <w:rPr>
          <w:rStyle w:val="a5"/>
          <w:color w:val="000000"/>
        </w:rPr>
        <w:footnoteReference w:id="32"/>
      </w:r>
      <w:r w:rsidR="00FC2FD8" w:rsidRPr="0025462E">
        <w:rPr>
          <w:color w:val="000000"/>
        </w:rPr>
        <w:t xml:space="preserve"> </w:t>
      </w:r>
    </w:p>
    <w:p w:rsidR="00547E3E" w:rsidRPr="0025462E" w:rsidRDefault="0025462E" w:rsidP="002546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Question</w:t>
      </w:r>
      <w:r w:rsidR="00A6549B" w:rsidRPr="0025462E">
        <w:rPr>
          <w:rFonts w:ascii="Times New Roman" w:hAnsi="Times New Roman" w:cs="Times New Roman"/>
          <w:b/>
          <w:sz w:val="24"/>
          <w:szCs w:val="24"/>
        </w:rPr>
        <w:t xml:space="preserve">: </w:t>
      </w:r>
      <w:r>
        <w:rPr>
          <w:rFonts w:ascii="Times New Roman" w:hAnsi="Times New Roman" w:cs="Times New Roman"/>
          <w:b/>
          <w:sz w:val="24"/>
          <w:szCs w:val="24"/>
        </w:rPr>
        <w:t>what</w:t>
      </w:r>
      <w:r w:rsidRPr="0025462E">
        <w:rPr>
          <w:rFonts w:ascii="Times New Roman" w:hAnsi="Times New Roman" w:cs="Times New Roman"/>
          <w:b/>
          <w:sz w:val="24"/>
          <w:szCs w:val="24"/>
        </w:rPr>
        <w:t xml:space="preserve"> </w:t>
      </w:r>
      <w:r>
        <w:rPr>
          <w:rFonts w:ascii="Times New Roman" w:hAnsi="Times New Roman" w:cs="Times New Roman"/>
          <w:b/>
          <w:sz w:val="24"/>
          <w:szCs w:val="24"/>
        </w:rPr>
        <w:t>measures</w:t>
      </w:r>
      <w:r w:rsidRPr="0025462E">
        <w:rPr>
          <w:rFonts w:ascii="Times New Roman" w:hAnsi="Times New Roman" w:cs="Times New Roman"/>
          <w:b/>
          <w:sz w:val="24"/>
          <w:szCs w:val="24"/>
        </w:rPr>
        <w:t xml:space="preserve"> </w:t>
      </w:r>
      <w:r>
        <w:rPr>
          <w:rFonts w:ascii="Times New Roman" w:hAnsi="Times New Roman" w:cs="Times New Roman"/>
          <w:b/>
          <w:sz w:val="24"/>
          <w:szCs w:val="24"/>
        </w:rPr>
        <w:t>are</w:t>
      </w:r>
      <w:r w:rsidRPr="0025462E">
        <w:rPr>
          <w:rFonts w:ascii="Times New Roman" w:hAnsi="Times New Roman" w:cs="Times New Roman"/>
          <w:b/>
          <w:sz w:val="24"/>
          <w:szCs w:val="24"/>
        </w:rPr>
        <w:t xml:space="preserve"> </w:t>
      </w:r>
      <w:r>
        <w:rPr>
          <w:rFonts w:ascii="Times New Roman" w:hAnsi="Times New Roman" w:cs="Times New Roman"/>
          <w:b/>
          <w:sz w:val="24"/>
          <w:szCs w:val="24"/>
        </w:rPr>
        <w:t>expected</w:t>
      </w:r>
      <w:r w:rsidRPr="0025462E">
        <w:rPr>
          <w:rFonts w:ascii="Times New Roman" w:hAnsi="Times New Roman" w:cs="Times New Roman"/>
          <w:b/>
          <w:sz w:val="24"/>
          <w:szCs w:val="24"/>
        </w:rPr>
        <w:t xml:space="preserve"> </w:t>
      </w:r>
      <w:r>
        <w:rPr>
          <w:rFonts w:ascii="Times New Roman" w:hAnsi="Times New Roman" w:cs="Times New Roman"/>
          <w:b/>
          <w:sz w:val="24"/>
          <w:szCs w:val="24"/>
        </w:rPr>
        <w:t>to</w:t>
      </w:r>
      <w:r w:rsidRPr="0025462E">
        <w:rPr>
          <w:rFonts w:ascii="Times New Roman" w:hAnsi="Times New Roman" w:cs="Times New Roman"/>
          <w:b/>
          <w:sz w:val="24"/>
          <w:szCs w:val="24"/>
        </w:rPr>
        <w:t xml:space="preserve"> </w:t>
      </w:r>
      <w:r>
        <w:rPr>
          <w:rFonts w:ascii="Times New Roman" w:hAnsi="Times New Roman" w:cs="Times New Roman"/>
          <w:b/>
          <w:sz w:val="24"/>
          <w:szCs w:val="24"/>
        </w:rPr>
        <w:t>be</w:t>
      </w:r>
      <w:r w:rsidRPr="0025462E">
        <w:rPr>
          <w:rFonts w:ascii="Times New Roman" w:hAnsi="Times New Roman" w:cs="Times New Roman"/>
          <w:b/>
          <w:sz w:val="24"/>
          <w:szCs w:val="24"/>
        </w:rPr>
        <w:t xml:space="preserve"> </w:t>
      </w:r>
      <w:r>
        <w:rPr>
          <w:rFonts w:ascii="Times New Roman" w:hAnsi="Times New Roman" w:cs="Times New Roman"/>
          <w:b/>
          <w:sz w:val="24"/>
          <w:szCs w:val="24"/>
        </w:rPr>
        <w:t>taken</w:t>
      </w:r>
      <w:r w:rsidRPr="0025462E">
        <w:rPr>
          <w:rFonts w:ascii="Times New Roman" w:hAnsi="Times New Roman" w:cs="Times New Roman"/>
          <w:b/>
          <w:sz w:val="24"/>
          <w:szCs w:val="24"/>
        </w:rPr>
        <w:t xml:space="preserve"> </w:t>
      </w:r>
      <w:r>
        <w:rPr>
          <w:rFonts w:ascii="Times New Roman" w:hAnsi="Times New Roman" w:cs="Times New Roman"/>
          <w:b/>
          <w:sz w:val="24"/>
          <w:szCs w:val="24"/>
        </w:rPr>
        <w:t>for</w:t>
      </w:r>
      <w:r w:rsidRPr="0025462E">
        <w:rPr>
          <w:rFonts w:ascii="Times New Roman" w:hAnsi="Times New Roman" w:cs="Times New Roman"/>
          <w:b/>
          <w:sz w:val="24"/>
          <w:szCs w:val="24"/>
        </w:rPr>
        <w:t xml:space="preserve"> </w:t>
      </w:r>
      <w:r>
        <w:rPr>
          <w:rFonts w:ascii="Times New Roman" w:hAnsi="Times New Roman" w:cs="Times New Roman"/>
          <w:b/>
          <w:sz w:val="24"/>
          <w:szCs w:val="24"/>
        </w:rPr>
        <w:t>bringing</w:t>
      </w:r>
      <w:r w:rsidRPr="0025462E">
        <w:rPr>
          <w:rFonts w:ascii="Times New Roman" w:hAnsi="Times New Roman" w:cs="Times New Roman"/>
          <w:b/>
          <w:sz w:val="24"/>
          <w:szCs w:val="24"/>
        </w:rPr>
        <w:t xml:space="preserve"> </w:t>
      </w:r>
      <w:r>
        <w:rPr>
          <w:rFonts w:ascii="Times New Roman" w:hAnsi="Times New Roman" w:cs="Times New Roman"/>
          <w:b/>
          <w:sz w:val="24"/>
          <w:szCs w:val="24"/>
        </w:rPr>
        <w:t>the afore-mentioned Rules in</w:t>
      </w:r>
      <w:r w:rsidRPr="0025462E">
        <w:rPr>
          <w:rFonts w:ascii="Times New Roman" w:hAnsi="Times New Roman" w:cs="Times New Roman"/>
          <w:b/>
          <w:sz w:val="24"/>
          <w:szCs w:val="24"/>
        </w:rPr>
        <w:t xml:space="preserve"> </w:t>
      </w:r>
      <w:r>
        <w:rPr>
          <w:rFonts w:ascii="Times New Roman" w:hAnsi="Times New Roman" w:cs="Times New Roman"/>
          <w:b/>
          <w:sz w:val="24"/>
          <w:szCs w:val="24"/>
        </w:rPr>
        <w:t>compliance</w:t>
      </w:r>
      <w:r w:rsidRPr="0025462E">
        <w:rPr>
          <w:rFonts w:ascii="Times New Roman" w:hAnsi="Times New Roman" w:cs="Times New Roman"/>
          <w:b/>
          <w:sz w:val="24"/>
          <w:szCs w:val="24"/>
        </w:rPr>
        <w:t xml:space="preserve"> </w:t>
      </w:r>
      <w:r>
        <w:rPr>
          <w:rFonts w:ascii="Times New Roman" w:hAnsi="Times New Roman" w:cs="Times New Roman"/>
          <w:b/>
          <w:sz w:val="24"/>
          <w:szCs w:val="24"/>
        </w:rPr>
        <w:t>with the constitutional right of freedom of movement</w:t>
      </w:r>
      <w:r w:rsidR="00A6549B" w:rsidRPr="0025462E">
        <w:rPr>
          <w:rFonts w:ascii="Times New Roman" w:hAnsi="Times New Roman" w:cs="Times New Roman"/>
          <w:b/>
          <w:sz w:val="24"/>
          <w:szCs w:val="24"/>
        </w:rPr>
        <w:t>?</w:t>
      </w:r>
    </w:p>
    <w:sectPr w:rsidR="00547E3E" w:rsidRPr="0025462E" w:rsidSect="005B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74" w:rsidRDefault="00A95674" w:rsidP="00653803">
      <w:pPr>
        <w:spacing w:after="0" w:line="240" w:lineRule="auto"/>
      </w:pPr>
      <w:r>
        <w:separator/>
      </w:r>
    </w:p>
  </w:endnote>
  <w:endnote w:type="continuationSeparator" w:id="0">
    <w:p w:rsidR="00A95674" w:rsidRDefault="00A95674" w:rsidP="0065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Open Sans Light">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74" w:rsidRDefault="00A95674" w:rsidP="00653803">
      <w:pPr>
        <w:spacing w:after="0" w:line="240" w:lineRule="auto"/>
      </w:pPr>
      <w:r>
        <w:separator/>
      </w:r>
    </w:p>
  </w:footnote>
  <w:footnote w:type="continuationSeparator" w:id="0">
    <w:p w:rsidR="00A95674" w:rsidRDefault="00A95674" w:rsidP="00653803">
      <w:pPr>
        <w:spacing w:after="0" w:line="240" w:lineRule="auto"/>
      </w:pPr>
      <w:r>
        <w:continuationSeparator/>
      </w:r>
    </w:p>
  </w:footnote>
  <w:footnote w:id="1">
    <w:p w:rsidR="00AC518E" w:rsidRPr="00013AAE" w:rsidRDefault="00AC518E" w:rsidP="006708C7">
      <w:pPr>
        <w:pStyle w:val="a3"/>
        <w:jc w:val="both"/>
        <w:rPr>
          <w:rFonts w:ascii="Times New Roman" w:hAnsi="Times New Roman" w:cs="Times New Roman"/>
        </w:rPr>
      </w:pPr>
      <w:r w:rsidRPr="00013AAE">
        <w:rPr>
          <w:rStyle w:val="a5"/>
          <w:rFonts w:ascii="Times New Roman" w:hAnsi="Times New Roman" w:cs="Times New Roman"/>
        </w:rPr>
        <w:footnoteRef/>
      </w:r>
      <w:r w:rsidRPr="00013AAE">
        <w:rPr>
          <w:rFonts w:ascii="Times New Roman" w:hAnsi="Times New Roman" w:cs="Times New Roman"/>
        </w:rPr>
        <w:t xml:space="preserve"> </w:t>
      </w:r>
      <w:r>
        <w:rPr>
          <w:rFonts w:ascii="Times New Roman" w:hAnsi="Times New Roman" w:cs="Times New Roman"/>
        </w:rPr>
        <w:t>Universal Periodic Review on human rights prepared by non-governmental organizations of Tajikistan</w:t>
      </w:r>
      <w:r w:rsidRPr="00013AAE">
        <w:rPr>
          <w:rFonts w:ascii="Times New Roman" w:hAnsi="Times New Roman" w:cs="Times New Roman"/>
        </w:rPr>
        <w:t xml:space="preserve">, </w:t>
      </w:r>
      <w:r>
        <w:rPr>
          <w:rFonts w:ascii="Times New Roman" w:hAnsi="Times New Roman" w:cs="Times New Roman"/>
        </w:rPr>
        <w:t>Report #1</w:t>
      </w:r>
      <w:r w:rsidRPr="00013AAE">
        <w:rPr>
          <w:rFonts w:ascii="Times New Roman" w:hAnsi="Times New Roman" w:cs="Times New Roman"/>
        </w:rPr>
        <w:t xml:space="preserve">, </w:t>
      </w:r>
      <w:r>
        <w:rPr>
          <w:rFonts w:ascii="Times New Roman" w:hAnsi="Times New Roman" w:cs="Times New Roman"/>
        </w:rPr>
        <w:t>civil and political rights</w:t>
      </w:r>
      <w:r w:rsidRPr="00013AAE">
        <w:rPr>
          <w:rFonts w:ascii="Times New Roman" w:hAnsi="Times New Roman" w:cs="Times New Roman"/>
        </w:rPr>
        <w:t>, 2015.</w:t>
      </w:r>
    </w:p>
  </w:footnote>
  <w:footnote w:id="2">
    <w:p w:rsidR="00AC518E" w:rsidRPr="00D80E72" w:rsidRDefault="00AC518E" w:rsidP="006A329D">
      <w:pPr>
        <w:pStyle w:val="a3"/>
        <w:jc w:val="both"/>
        <w:rPr>
          <w:rFonts w:asciiTheme="majorBidi" w:hAnsiTheme="majorBidi" w:cstheme="majorBidi"/>
        </w:rPr>
      </w:pPr>
      <w:r>
        <w:rPr>
          <w:rStyle w:val="a5"/>
        </w:rPr>
        <w:footnoteRef/>
      </w:r>
      <w:r w:rsidRPr="006A329D">
        <w:t xml:space="preserve"> </w:t>
      </w:r>
      <w:r w:rsidRPr="00D80E72">
        <w:rPr>
          <w:rFonts w:asciiTheme="majorBidi" w:hAnsiTheme="majorBidi" w:cstheme="majorBidi"/>
        </w:rPr>
        <w:t>Universal Periodic Review on human rights developed by Tajik NGOs, Report #1, civil and political rights, 2015.</w:t>
      </w:r>
    </w:p>
  </w:footnote>
  <w:footnote w:id="3">
    <w:p w:rsidR="00AC518E" w:rsidRPr="00305F47" w:rsidRDefault="00AC518E" w:rsidP="006A329D">
      <w:pPr>
        <w:pStyle w:val="a3"/>
        <w:jc w:val="both"/>
        <w:rPr>
          <w:rFonts w:asciiTheme="majorBidi" w:hAnsiTheme="majorBidi" w:cstheme="majorBidi"/>
        </w:rPr>
      </w:pPr>
      <w:r w:rsidRPr="00D80E72">
        <w:rPr>
          <w:rStyle w:val="a5"/>
          <w:rFonts w:asciiTheme="majorBidi" w:hAnsiTheme="majorBidi" w:cstheme="majorBidi"/>
        </w:rPr>
        <w:footnoteRef/>
      </w:r>
      <w:r w:rsidRPr="00D80E72">
        <w:rPr>
          <w:rFonts w:asciiTheme="majorBidi" w:hAnsiTheme="majorBidi" w:cstheme="majorBidi"/>
        </w:rPr>
        <w:t xml:space="preserve"> Third Periodic National Report of the Republic of Tajikistan on the implantation of the International Covenant on civil and political rights, 2017</w:t>
      </w:r>
    </w:p>
  </w:footnote>
  <w:footnote w:id="4">
    <w:p w:rsidR="00AC518E" w:rsidRPr="00D80E72" w:rsidRDefault="00AC518E" w:rsidP="006A329D">
      <w:pPr>
        <w:pStyle w:val="a3"/>
        <w:rPr>
          <w:rFonts w:asciiTheme="majorBidi" w:hAnsiTheme="majorBidi" w:cstheme="majorBidi"/>
        </w:rPr>
      </w:pPr>
      <w:r w:rsidRPr="00D80E72">
        <w:rPr>
          <w:rStyle w:val="a5"/>
          <w:rFonts w:asciiTheme="majorBidi" w:hAnsiTheme="majorBidi" w:cstheme="majorBidi"/>
        </w:rPr>
        <w:footnoteRef/>
      </w:r>
      <w:r w:rsidRPr="00D80E72">
        <w:rPr>
          <w:rFonts w:asciiTheme="majorBidi" w:hAnsiTheme="majorBidi" w:cstheme="majorBidi"/>
        </w:rPr>
        <w:t xml:space="preserve"> Paragraph 15 of the Report</w:t>
      </w:r>
    </w:p>
  </w:footnote>
  <w:footnote w:id="5">
    <w:p w:rsidR="00AC518E" w:rsidRPr="00D80E72" w:rsidRDefault="00AC518E" w:rsidP="006A329D">
      <w:pPr>
        <w:pStyle w:val="a3"/>
        <w:jc w:val="both"/>
        <w:rPr>
          <w:rFonts w:asciiTheme="majorBidi" w:hAnsiTheme="majorBidi" w:cstheme="majorBidi"/>
        </w:rPr>
      </w:pPr>
      <w:r w:rsidRPr="00D80E72">
        <w:rPr>
          <w:rStyle w:val="a5"/>
          <w:rFonts w:asciiTheme="majorBidi" w:hAnsiTheme="majorBidi" w:cstheme="majorBidi"/>
        </w:rPr>
        <w:footnoteRef/>
      </w:r>
      <w:r w:rsidRPr="00D80E72">
        <w:rPr>
          <w:rFonts w:asciiTheme="majorBidi" w:hAnsiTheme="majorBidi" w:cstheme="majorBidi"/>
        </w:rPr>
        <w:t xml:space="preserve"> Universal Periodic Review on human rights developed by Tajik NGOs, Report #1, civil and political rights, 2015.</w:t>
      </w:r>
    </w:p>
  </w:footnote>
  <w:footnote w:id="6">
    <w:p w:rsidR="00AC518E" w:rsidRPr="00C53CEE" w:rsidRDefault="00AC518E" w:rsidP="00C53CEE">
      <w:pPr>
        <w:pStyle w:val="a3"/>
        <w:jc w:val="both"/>
      </w:pPr>
      <w:r w:rsidRPr="007C4B43">
        <w:rPr>
          <w:rStyle w:val="a5"/>
          <w:rFonts w:ascii="Times New Roman" w:hAnsi="Times New Roman"/>
        </w:rPr>
        <w:footnoteRef/>
      </w:r>
      <w:r w:rsidRPr="00C53CEE">
        <w:rPr>
          <w:rFonts w:ascii="Times New Roman" w:hAnsi="Times New Roman"/>
        </w:rPr>
        <w:t xml:space="preserve"> </w:t>
      </w:r>
      <w:r>
        <w:rPr>
          <w:rFonts w:ascii="Times New Roman" w:hAnsi="Times New Roman"/>
        </w:rPr>
        <w:t>Article</w:t>
      </w:r>
      <w:r w:rsidRPr="00C53CEE">
        <w:rPr>
          <w:rFonts w:ascii="Times New Roman" w:hAnsi="Times New Roman"/>
        </w:rPr>
        <w:t xml:space="preserve"> 4 </w:t>
      </w:r>
      <w:r>
        <w:rPr>
          <w:rFonts w:ascii="Times New Roman" w:hAnsi="Times New Roman"/>
        </w:rPr>
        <w:t>of</w:t>
      </w:r>
      <w:r w:rsidRPr="00C53CEE">
        <w:rPr>
          <w:rFonts w:ascii="Times New Roman" w:hAnsi="Times New Roman"/>
        </w:rPr>
        <w:t xml:space="preserve"> </w:t>
      </w:r>
      <w:r>
        <w:rPr>
          <w:rFonts w:ascii="Times New Roman" w:hAnsi="Times New Roman"/>
        </w:rPr>
        <w:t>the</w:t>
      </w:r>
      <w:r w:rsidRPr="00C53CEE">
        <w:rPr>
          <w:rFonts w:ascii="Times New Roman" w:hAnsi="Times New Roman"/>
        </w:rPr>
        <w:t xml:space="preserve"> </w:t>
      </w:r>
      <w:r>
        <w:rPr>
          <w:rFonts w:ascii="Times New Roman" w:hAnsi="Times New Roman"/>
        </w:rPr>
        <w:t>law</w:t>
      </w:r>
      <w:r w:rsidRPr="00C53CEE">
        <w:rPr>
          <w:rFonts w:ascii="Times New Roman" w:hAnsi="Times New Roman"/>
        </w:rPr>
        <w:t xml:space="preserve"> </w:t>
      </w:r>
      <w:r>
        <w:rPr>
          <w:rFonts w:ascii="Times New Roman" w:hAnsi="Times New Roman"/>
        </w:rPr>
        <w:t>of</w:t>
      </w:r>
      <w:r w:rsidRPr="00C53CEE">
        <w:rPr>
          <w:rFonts w:ascii="Times New Roman" w:hAnsi="Times New Roman"/>
        </w:rPr>
        <w:t xml:space="preserve"> </w:t>
      </w:r>
      <w:r>
        <w:rPr>
          <w:rFonts w:ascii="Times New Roman" w:hAnsi="Times New Roman"/>
        </w:rPr>
        <w:t>RT</w:t>
      </w:r>
      <w:r w:rsidRPr="00C53CEE">
        <w:rPr>
          <w:rFonts w:ascii="Times New Roman" w:hAnsi="Times New Roman"/>
        </w:rPr>
        <w:t xml:space="preserve"> </w:t>
      </w:r>
      <w:r>
        <w:rPr>
          <w:rFonts w:ascii="Times New Roman" w:hAnsi="Times New Roman"/>
        </w:rPr>
        <w:t>“On Ombudsman of RT”</w:t>
      </w:r>
    </w:p>
  </w:footnote>
  <w:footnote w:id="7">
    <w:p w:rsidR="00AC518E" w:rsidRPr="00F51041" w:rsidRDefault="00AC518E" w:rsidP="00D0682F">
      <w:pPr>
        <w:pStyle w:val="a3"/>
        <w:jc w:val="both"/>
        <w:rPr>
          <w:rFonts w:ascii="Times New Roman" w:hAnsi="Times New Roman"/>
        </w:rPr>
      </w:pPr>
      <w:r w:rsidRPr="00CA2985">
        <w:rPr>
          <w:rStyle w:val="a5"/>
          <w:rFonts w:ascii="Times New Roman" w:hAnsi="Times New Roman"/>
        </w:rPr>
        <w:footnoteRef/>
      </w:r>
      <w:r w:rsidRPr="00F51041">
        <w:rPr>
          <w:rFonts w:ascii="Times New Roman" w:hAnsi="Times New Roman"/>
        </w:rPr>
        <w:t xml:space="preserve"> </w:t>
      </w:r>
      <w:r>
        <w:rPr>
          <w:rFonts w:ascii="Times New Roman" w:hAnsi="Times New Roman"/>
        </w:rPr>
        <w:t>As</w:t>
      </w:r>
      <w:r w:rsidRPr="00F51041">
        <w:rPr>
          <w:rFonts w:ascii="Times New Roman" w:hAnsi="Times New Roman"/>
        </w:rPr>
        <w:t xml:space="preserve"> </w:t>
      </w:r>
      <w:r>
        <w:rPr>
          <w:rFonts w:ascii="Times New Roman" w:hAnsi="Times New Roman"/>
        </w:rPr>
        <w:t>of</w:t>
      </w:r>
      <w:r w:rsidRPr="00F51041">
        <w:rPr>
          <w:rFonts w:ascii="Times New Roman" w:hAnsi="Times New Roman"/>
        </w:rPr>
        <w:t xml:space="preserve"> </w:t>
      </w:r>
      <w:r>
        <w:rPr>
          <w:rFonts w:ascii="Times New Roman" w:hAnsi="Times New Roman"/>
        </w:rPr>
        <w:t>March</w:t>
      </w:r>
      <w:r w:rsidRPr="00F51041">
        <w:rPr>
          <w:rFonts w:ascii="Times New Roman" w:hAnsi="Times New Roman"/>
        </w:rPr>
        <w:t xml:space="preserve"> 20, 2008, </w:t>
      </w:r>
      <w:r>
        <w:rPr>
          <w:rFonts w:ascii="Times New Roman" w:hAnsi="Times New Roman"/>
        </w:rPr>
        <w:t>as amended on March 15, 2016</w:t>
      </w:r>
    </w:p>
  </w:footnote>
  <w:footnote w:id="8">
    <w:p w:rsidR="00AC518E" w:rsidRPr="00883BD6" w:rsidRDefault="00AC518E" w:rsidP="00883BD6">
      <w:pPr>
        <w:spacing w:after="0" w:line="240" w:lineRule="auto"/>
        <w:jc w:val="both"/>
        <w:rPr>
          <w:rFonts w:ascii="Times New Roman" w:hAnsi="Times New Roman" w:cs="Times New Roman"/>
        </w:rPr>
      </w:pPr>
      <w:r w:rsidRPr="00647AB7">
        <w:rPr>
          <w:rStyle w:val="a5"/>
          <w:rFonts w:ascii="Times New Roman" w:hAnsi="Times New Roman" w:cs="Times New Roman"/>
          <w:sz w:val="20"/>
          <w:szCs w:val="20"/>
        </w:rPr>
        <w:footnoteRef/>
      </w:r>
      <w:r w:rsidRPr="00883BD6">
        <w:rPr>
          <w:rFonts w:ascii="Times New Roman" w:hAnsi="Times New Roman" w:cs="Times New Roman"/>
          <w:sz w:val="20"/>
          <w:szCs w:val="20"/>
        </w:rPr>
        <w:t xml:space="preserve"> </w:t>
      </w:r>
      <w:r>
        <w:rPr>
          <w:rFonts w:ascii="Times New Roman" w:hAnsi="Times New Roman" w:cs="Times New Roman"/>
          <w:sz w:val="20"/>
          <w:szCs w:val="20"/>
        </w:rPr>
        <w:t>Universal</w:t>
      </w:r>
      <w:r w:rsidRPr="00883BD6">
        <w:rPr>
          <w:rFonts w:ascii="Times New Roman" w:hAnsi="Times New Roman" w:cs="Times New Roman"/>
          <w:sz w:val="20"/>
          <w:szCs w:val="20"/>
        </w:rPr>
        <w:t xml:space="preserve"> </w:t>
      </w:r>
      <w:r>
        <w:rPr>
          <w:rFonts w:ascii="Times New Roman" w:hAnsi="Times New Roman" w:cs="Times New Roman"/>
          <w:sz w:val="20"/>
          <w:szCs w:val="20"/>
        </w:rPr>
        <w:t>Periodic</w:t>
      </w:r>
      <w:r w:rsidRPr="00883BD6">
        <w:rPr>
          <w:rFonts w:ascii="Times New Roman" w:hAnsi="Times New Roman" w:cs="Times New Roman"/>
          <w:sz w:val="20"/>
          <w:szCs w:val="20"/>
        </w:rPr>
        <w:t xml:space="preserve"> </w:t>
      </w:r>
      <w:r>
        <w:rPr>
          <w:rFonts w:ascii="Times New Roman" w:hAnsi="Times New Roman" w:cs="Times New Roman"/>
          <w:sz w:val="20"/>
          <w:szCs w:val="20"/>
        </w:rPr>
        <w:t>Review</w:t>
      </w:r>
      <w:r w:rsidRPr="00883BD6">
        <w:rPr>
          <w:rFonts w:ascii="Times New Roman" w:hAnsi="Times New Roman" w:cs="Times New Roman"/>
          <w:sz w:val="20"/>
          <w:szCs w:val="20"/>
        </w:rPr>
        <w:t xml:space="preserve"> </w:t>
      </w:r>
      <w:r>
        <w:rPr>
          <w:rFonts w:ascii="Times New Roman" w:hAnsi="Times New Roman" w:cs="Times New Roman"/>
          <w:sz w:val="20"/>
          <w:szCs w:val="20"/>
        </w:rPr>
        <w:t>on</w:t>
      </w:r>
      <w:r w:rsidRPr="00883BD6">
        <w:rPr>
          <w:rFonts w:ascii="Times New Roman" w:hAnsi="Times New Roman" w:cs="Times New Roman"/>
          <w:sz w:val="20"/>
          <w:szCs w:val="20"/>
        </w:rPr>
        <w:t xml:space="preserve"> </w:t>
      </w:r>
      <w:r>
        <w:rPr>
          <w:rFonts w:ascii="Times New Roman" w:hAnsi="Times New Roman" w:cs="Times New Roman"/>
          <w:sz w:val="20"/>
          <w:szCs w:val="20"/>
        </w:rPr>
        <w:t>Human</w:t>
      </w:r>
      <w:r w:rsidRPr="00883BD6">
        <w:rPr>
          <w:rFonts w:ascii="Times New Roman" w:hAnsi="Times New Roman" w:cs="Times New Roman"/>
          <w:sz w:val="20"/>
          <w:szCs w:val="20"/>
        </w:rPr>
        <w:t xml:space="preserve"> </w:t>
      </w:r>
      <w:r>
        <w:rPr>
          <w:rFonts w:ascii="Times New Roman" w:hAnsi="Times New Roman" w:cs="Times New Roman"/>
          <w:sz w:val="20"/>
          <w:szCs w:val="20"/>
        </w:rPr>
        <w:t>Rights</w:t>
      </w:r>
      <w:r w:rsidRPr="00883BD6">
        <w:rPr>
          <w:rFonts w:ascii="Times New Roman" w:hAnsi="Times New Roman" w:cs="Times New Roman"/>
          <w:sz w:val="20"/>
          <w:szCs w:val="20"/>
        </w:rPr>
        <w:t xml:space="preserve"> </w:t>
      </w:r>
      <w:r>
        <w:rPr>
          <w:rFonts w:ascii="Times New Roman" w:hAnsi="Times New Roman" w:cs="Times New Roman"/>
          <w:sz w:val="20"/>
          <w:szCs w:val="20"/>
        </w:rPr>
        <w:t xml:space="preserve">developed by NGOs of the Republic of Tajikistan, Report #1 (civil and political rights), </w:t>
      </w:r>
      <w:r w:rsidRPr="00883BD6">
        <w:rPr>
          <w:rFonts w:ascii="Times New Roman" w:hAnsi="Times New Roman" w:cs="Times New Roman"/>
          <w:sz w:val="20"/>
          <w:szCs w:val="20"/>
        </w:rPr>
        <w:t>2015.</w:t>
      </w:r>
    </w:p>
  </w:footnote>
  <w:footnote w:id="9">
    <w:p w:rsidR="00AC518E" w:rsidRPr="00883BD6" w:rsidRDefault="00AC518E" w:rsidP="002A2F64">
      <w:pPr>
        <w:pStyle w:val="a3"/>
        <w:rPr>
          <w:rFonts w:ascii="Times New Roman" w:hAnsi="Times New Roman" w:cs="Times New Roman"/>
        </w:rPr>
      </w:pPr>
      <w:r w:rsidRPr="00C80D83">
        <w:rPr>
          <w:rStyle w:val="a5"/>
          <w:rFonts w:ascii="Times New Roman" w:hAnsi="Times New Roman" w:cs="Times New Roman"/>
        </w:rPr>
        <w:footnoteRef/>
      </w:r>
      <w:r w:rsidRPr="00883BD6">
        <w:rPr>
          <w:rFonts w:ascii="Times New Roman" w:hAnsi="Times New Roman" w:cs="Times New Roman"/>
        </w:rPr>
        <w:t xml:space="preserve"> </w:t>
      </w:r>
      <w:r>
        <w:rPr>
          <w:rFonts w:ascii="Times New Roman" w:hAnsi="Times New Roman" w:cs="Times New Roman"/>
        </w:rPr>
        <w:t>Article</w:t>
      </w:r>
      <w:r w:rsidRPr="00883BD6">
        <w:rPr>
          <w:rFonts w:ascii="Times New Roman" w:hAnsi="Times New Roman" w:cs="Times New Roman"/>
        </w:rPr>
        <w:t xml:space="preserve"> 41 </w:t>
      </w:r>
      <w:r>
        <w:rPr>
          <w:rFonts w:ascii="Times New Roman" w:hAnsi="Times New Roman" w:cs="Times New Roman"/>
        </w:rPr>
        <w:t>of</w:t>
      </w:r>
      <w:r w:rsidRPr="00883BD6">
        <w:rPr>
          <w:rFonts w:ascii="Times New Roman" w:hAnsi="Times New Roman" w:cs="Times New Roman"/>
        </w:rPr>
        <w:t xml:space="preserve"> </w:t>
      </w:r>
      <w:r>
        <w:rPr>
          <w:rFonts w:ascii="Times New Roman" w:hAnsi="Times New Roman" w:cs="Times New Roman"/>
        </w:rPr>
        <w:t>the</w:t>
      </w:r>
      <w:r w:rsidRPr="00883BD6">
        <w:rPr>
          <w:rFonts w:ascii="Times New Roman" w:hAnsi="Times New Roman" w:cs="Times New Roman"/>
        </w:rPr>
        <w:t xml:space="preserve"> </w:t>
      </w:r>
      <w:r>
        <w:rPr>
          <w:rFonts w:ascii="Times New Roman" w:hAnsi="Times New Roman" w:cs="Times New Roman"/>
        </w:rPr>
        <w:t>Constitution</w:t>
      </w:r>
      <w:r w:rsidRPr="00883BD6">
        <w:rPr>
          <w:rFonts w:ascii="Times New Roman" w:hAnsi="Times New Roman" w:cs="Times New Roman"/>
        </w:rPr>
        <w:t xml:space="preserve"> </w:t>
      </w:r>
      <w:r>
        <w:rPr>
          <w:rFonts w:ascii="Times New Roman" w:hAnsi="Times New Roman" w:cs="Times New Roman"/>
        </w:rPr>
        <w:t>Law</w:t>
      </w:r>
      <w:r w:rsidRPr="00883BD6">
        <w:rPr>
          <w:rFonts w:ascii="Times New Roman" w:hAnsi="Times New Roman" w:cs="Times New Roman"/>
        </w:rPr>
        <w:t xml:space="preserve"> </w:t>
      </w:r>
      <w:r>
        <w:rPr>
          <w:rFonts w:ascii="Times New Roman" w:hAnsi="Times New Roman" w:cs="Times New Roman"/>
        </w:rPr>
        <w:t>of</w:t>
      </w:r>
      <w:r w:rsidRPr="00883BD6">
        <w:rPr>
          <w:rFonts w:ascii="Times New Roman" w:hAnsi="Times New Roman" w:cs="Times New Roman"/>
        </w:rPr>
        <w:t xml:space="preserve"> </w:t>
      </w:r>
      <w:r>
        <w:rPr>
          <w:rFonts w:ascii="Times New Roman" w:hAnsi="Times New Roman" w:cs="Times New Roman"/>
        </w:rPr>
        <w:t>RT</w:t>
      </w:r>
      <w:r w:rsidRPr="00883BD6">
        <w:rPr>
          <w:rFonts w:ascii="Times New Roman" w:hAnsi="Times New Roman" w:cs="Times New Roman"/>
        </w:rPr>
        <w:t xml:space="preserve"> </w:t>
      </w:r>
      <w:r>
        <w:rPr>
          <w:rFonts w:ascii="Times New Roman" w:hAnsi="Times New Roman" w:cs="Times New Roman"/>
        </w:rPr>
        <w:t>“On Prosecutor’s Office”</w:t>
      </w:r>
    </w:p>
  </w:footnote>
  <w:footnote w:id="10">
    <w:p w:rsidR="00AC518E" w:rsidRPr="002A2F64" w:rsidRDefault="00AC518E" w:rsidP="002A2F64">
      <w:pPr>
        <w:pStyle w:val="a3"/>
        <w:rPr>
          <w:rFonts w:ascii="Times New Roman" w:hAnsi="Times New Roman" w:cs="Times New Roman"/>
        </w:rPr>
      </w:pPr>
      <w:r w:rsidRPr="0005257E">
        <w:rPr>
          <w:rStyle w:val="a5"/>
          <w:rFonts w:ascii="Times New Roman" w:hAnsi="Times New Roman" w:cs="Times New Roman"/>
        </w:rPr>
        <w:footnoteRef/>
      </w:r>
      <w:r w:rsidRPr="002A2F64">
        <w:rPr>
          <w:rFonts w:ascii="Times New Roman" w:hAnsi="Times New Roman" w:cs="Times New Roman"/>
        </w:rPr>
        <w:t xml:space="preserve"> </w:t>
      </w:r>
      <w:r>
        <w:rPr>
          <w:rFonts w:ascii="Times New Roman" w:hAnsi="Times New Roman" w:cs="Times New Roman"/>
        </w:rPr>
        <w:t>Article</w:t>
      </w:r>
      <w:r w:rsidRPr="002A2F64">
        <w:rPr>
          <w:rFonts w:ascii="Times New Roman" w:hAnsi="Times New Roman" w:cs="Times New Roman"/>
        </w:rPr>
        <w:t xml:space="preserve"> 59 </w:t>
      </w:r>
      <w:r>
        <w:rPr>
          <w:rFonts w:ascii="Times New Roman" w:hAnsi="Times New Roman" w:cs="Times New Roman"/>
        </w:rPr>
        <w:t>of</w:t>
      </w:r>
      <w:r w:rsidRPr="00883BD6">
        <w:rPr>
          <w:rFonts w:ascii="Times New Roman" w:hAnsi="Times New Roman" w:cs="Times New Roman"/>
        </w:rPr>
        <w:t xml:space="preserve"> </w:t>
      </w:r>
      <w:r>
        <w:rPr>
          <w:rFonts w:ascii="Times New Roman" w:hAnsi="Times New Roman" w:cs="Times New Roman"/>
        </w:rPr>
        <w:t>the</w:t>
      </w:r>
      <w:r w:rsidRPr="00883BD6">
        <w:rPr>
          <w:rFonts w:ascii="Times New Roman" w:hAnsi="Times New Roman" w:cs="Times New Roman"/>
        </w:rPr>
        <w:t xml:space="preserve"> </w:t>
      </w:r>
      <w:r>
        <w:rPr>
          <w:rFonts w:ascii="Times New Roman" w:hAnsi="Times New Roman" w:cs="Times New Roman"/>
        </w:rPr>
        <w:t>Constitution</w:t>
      </w:r>
      <w:r w:rsidRPr="00883BD6">
        <w:rPr>
          <w:rFonts w:ascii="Times New Roman" w:hAnsi="Times New Roman" w:cs="Times New Roman"/>
        </w:rPr>
        <w:t xml:space="preserve"> </w:t>
      </w:r>
      <w:r>
        <w:rPr>
          <w:rFonts w:ascii="Times New Roman" w:hAnsi="Times New Roman" w:cs="Times New Roman"/>
        </w:rPr>
        <w:t>Law</w:t>
      </w:r>
      <w:r w:rsidRPr="00883BD6">
        <w:rPr>
          <w:rFonts w:ascii="Times New Roman" w:hAnsi="Times New Roman" w:cs="Times New Roman"/>
        </w:rPr>
        <w:t xml:space="preserve"> </w:t>
      </w:r>
      <w:r>
        <w:rPr>
          <w:rFonts w:ascii="Times New Roman" w:hAnsi="Times New Roman" w:cs="Times New Roman"/>
        </w:rPr>
        <w:t>of</w:t>
      </w:r>
      <w:r w:rsidRPr="00883BD6">
        <w:rPr>
          <w:rFonts w:ascii="Times New Roman" w:hAnsi="Times New Roman" w:cs="Times New Roman"/>
        </w:rPr>
        <w:t xml:space="preserve"> </w:t>
      </w:r>
      <w:r>
        <w:rPr>
          <w:rFonts w:ascii="Times New Roman" w:hAnsi="Times New Roman" w:cs="Times New Roman"/>
        </w:rPr>
        <w:t>RT</w:t>
      </w:r>
      <w:r w:rsidRPr="002A2F64">
        <w:rPr>
          <w:rFonts w:ascii="Times New Roman" w:hAnsi="Times New Roman" w:cs="Times New Roman"/>
        </w:rPr>
        <w:t xml:space="preserve"> </w:t>
      </w:r>
      <w:r>
        <w:rPr>
          <w:rFonts w:ascii="Times New Roman" w:hAnsi="Times New Roman" w:cs="Times New Roman"/>
        </w:rPr>
        <w:t>“On Courts of RT”</w:t>
      </w:r>
    </w:p>
  </w:footnote>
  <w:footnote w:id="11">
    <w:p w:rsidR="00AC518E" w:rsidRPr="004470A5" w:rsidRDefault="00AC518E" w:rsidP="004470A5">
      <w:pPr>
        <w:pStyle w:val="a3"/>
        <w:jc w:val="both"/>
        <w:rPr>
          <w:rFonts w:ascii="Times New Roman" w:hAnsi="Times New Roman" w:cs="Times New Roman"/>
        </w:rPr>
      </w:pPr>
      <w:r w:rsidRPr="00F64284">
        <w:rPr>
          <w:rStyle w:val="a5"/>
          <w:rFonts w:ascii="Times New Roman" w:hAnsi="Times New Roman" w:cs="Times New Roman"/>
        </w:rPr>
        <w:footnoteRef/>
      </w:r>
      <w:r w:rsidRPr="004470A5">
        <w:rPr>
          <w:rFonts w:ascii="Times New Roman" w:hAnsi="Times New Roman" w:cs="Times New Roman"/>
        </w:rPr>
        <w:t xml:space="preserve"> </w:t>
      </w:r>
      <w:r>
        <w:rPr>
          <w:rFonts w:ascii="Times New Roman" w:hAnsi="Times New Roman" w:cs="Times New Roman"/>
        </w:rPr>
        <w:t>The</w:t>
      </w:r>
      <w:r w:rsidRPr="004470A5">
        <w:rPr>
          <w:rFonts w:ascii="Times New Roman" w:hAnsi="Times New Roman" w:cs="Times New Roman"/>
        </w:rPr>
        <w:t xml:space="preserve"> </w:t>
      </w:r>
      <w:r>
        <w:rPr>
          <w:rFonts w:ascii="Times New Roman" w:hAnsi="Times New Roman" w:cs="Times New Roman"/>
        </w:rPr>
        <w:t>information</w:t>
      </w:r>
      <w:r w:rsidRPr="004470A5">
        <w:rPr>
          <w:rFonts w:ascii="Times New Roman" w:hAnsi="Times New Roman" w:cs="Times New Roman"/>
        </w:rPr>
        <w:t xml:space="preserve"> </w:t>
      </w:r>
      <w:r>
        <w:rPr>
          <w:rFonts w:ascii="Times New Roman" w:hAnsi="Times New Roman" w:cs="Times New Roman"/>
        </w:rPr>
        <w:t>is</w:t>
      </w:r>
      <w:r w:rsidRPr="004470A5">
        <w:rPr>
          <w:rFonts w:ascii="Times New Roman" w:hAnsi="Times New Roman" w:cs="Times New Roman"/>
        </w:rPr>
        <w:t xml:space="preserve"> </w:t>
      </w:r>
      <w:r>
        <w:rPr>
          <w:rFonts w:ascii="Times New Roman" w:hAnsi="Times New Roman" w:cs="Times New Roman"/>
        </w:rPr>
        <w:t>provided</w:t>
      </w:r>
      <w:r w:rsidRPr="004470A5">
        <w:rPr>
          <w:rFonts w:ascii="Times New Roman" w:hAnsi="Times New Roman" w:cs="Times New Roman"/>
        </w:rPr>
        <w:t xml:space="preserve"> </w:t>
      </w:r>
      <w:r>
        <w:rPr>
          <w:rFonts w:ascii="Times New Roman" w:hAnsi="Times New Roman" w:cs="Times New Roman"/>
        </w:rPr>
        <w:t>by</w:t>
      </w:r>
      <w:r w:rsidRPr="004470A5">
        <w:rPr>
          <w:rFonts w:ascii="Times New Roman" w:hAnsi="Times New Roman" w:cs="Times New Roman"/>
        </w:rPr>
        <w:t xml:space="preserve"> </w:t>
      </w:r>
      <w:r>
        <w:rPr>
          <w:rFonts w:ascii="Times New Roman" w:hAnsi="Times New Roman" w:cs="Times New Roman"/>
        </w:rPr>
        <w:t>the</w:t>
      </w:r>
      <w:r w:rsidRPr="004470A5">
        <w:rPr>
          <w:rFonts w:ascii="Times New Roman" w:hAnsi="Times New Roman" w:cs="Times New Roman"/>
        </w:rPr>
        <w:t xml:space="preserve"> </w:t>
      </w:r>
      <w:r>
        <w:rPr>
          <w:rFonts w:ascii="Times New Roman" w:hAnsi="Times New Roman" w:cs="Times New Roman"/>
        </w:rPr>
        <w:t xml:space="preserve">NGO “Civil Freedoms Office” and Human Right Matter </w:t>
      </w:r>
      <w:r w:rsidRPr="004470A5">
        <w:rPr>
          <w:rFonts w:ascii="Times New Roman" w:hAnsi="Times New Roman" w:cs="Times New Roman"/>
          <w:color w:val="222222"/>
          <w:shd w:val="clear" w:color="auto" w:fill="FFFFFF"/>
        </w:rPr>
        <w:t>(</w:t>
      </w:r>
      <w:r w:rsidRPr="00EB5AFA">
        <w:rPr>
          <w:rFonts w:ascii="Times New Roman" w:hAnsi="Times New Roman" w:cs="Times New Roman"/>
          <w:color w:val="222222"/>
          <w:shd w:val="clear" w:color="auto" w:fill="FFFFFF"/>
        </w:rPr>
        <w:t>Berlin</w:t>
      </w:r>
      <w:r w:rsidRPr="004470A5">
        <w:rPr>
          <w:rFonts w:ascii="Times New Roman" w:hAnsi="Times New Roman" w:cs="Times New Roman"/>
          <w:color w:val="222222"/>
          <w:shd w:val="clear" w:color="auto" w:fill="FFFFFF"/>
        </w:rPr>
        <w:t>)</w:t>
      </w:r>
      <w:r w:rsidRPr="004470A5">
        <w:rPr>
          <w:rFonts w:ascii="Times New Roman" w:hAnsi="Times New Roman" w:cs="Times New Roman"/>
        </w:rPr>
        <w:t>, 2017.</w:t>
      </w:r>
    </w:p>
  </w:footnote>
  <w:footnote w:id="12">
    <w:p w:rsidR="00AC518E" w:rsidRPr="00F05F71" w:rsidRDefault="00AC518E" w:rsidP="00305F47">
      <w:pPr>
        <w:widowControl w:val="0"/>
        <w:spacing w:after="0" w:line="240" w:lineRule="auto"/>
        <w:jc w:val="both"/>
        <w:outlineLvl w:val="0"/>
        <w:rPr>
          <w:rFonts w:ascii="Times New Roman" w:hAnsi="Times New Roman" w:cs="Times New Roman"/>
          <w:sz w:val="20"/>
          <w:szCs w:val="20"/>
        </w:rPr>
      </w:pPr>
      <w:r w:rsidRPr="00C43616">
        <w:rPr>
          <w:rStyle w:val="a5"/>
          <w:rFonts w:ascii="Times New Roman" w:hAnsi="Times New Roman" w:cs="Times New Roman"/>
          <w:sz w:val="20"/>
          <w:szCs w:val="20"/>
        </w:rPr>
        <w:footnoteRef/>
      </w:r>
      <w:r w:rsidRPr="00F05F71">
        <w:rPr>
          <w:rFonts w:ascii="Times New Roman" w:hAnsi="Times New Roman" w:cs="Times New Roman"/>
          <w:sz w:val="20"/>
          <w:szCs w:val="20"/>
        </w:rPr>
        <w:t xml:space="preserve"> </w:t>
      </w:r>
      <w:r>
        <w:rPr>
          <w:rFonts w:ascii="Times New Roman" w:hAnsi="Times New Roman" w:cs="Times New Roman"/>
          <w:sz w:val="20"/>
          <w:szCs w:val="20"/>
        </w:rPr>
        <w:t>Joint</w:t>
      </w:r>
      <w:r w:rsidRPr="00F05F71">
        <w:rPr>
          <w:rFonts w:ascii="Times New Roman" w:hAnsi="Times New Roman" w:cs="Times New Roman"/>
          <w:sz w:val="20"/>
          <w:szCs w:val="20"/>
        </w:rPr>
        <w:t xml:space="preserve"> </w:t>
      </w:r>
      <w:r>
        <w:rPr>
          <w:rFonts w:ascii="Times New Roman" w:hAnsi="Times New Roman" w:cs="Times New Roman"/>
          <w:sz w:val="20"/>
          <w:szCs w:val="20"/>
        </w:rPr>
        <w:t>NGO</w:t>
      </w:r>
      <w:r w:rsidRPr="00F05F71">
        <w:rPr>
          <w:rFonts w:ascii="Times New Roman" w:hAnsi="Times New Roman" w:cs="Times New Roman"/>
          <w:sz w:val="20"/>
          <w:szCs w:val="20"/>
        </w:rPr>
        <w:t xml:space="preserve"> </w:t>
      </w:r>
      <w:r>
        <w:rPr>
          <w:rFonts w:ascii="Times New Roman" w:hAnsi="Times New Roman" w:cs="Times New Roman"/>
          <w:sz w:val="20"/>
          <w:szCs w:val="20"/>
        </w:rPr>
        <w:t xml:space="preserve">report to the Committee </w:t>
      </w:r>
      <w:proofErr w:type="gramStart"/>
      <w:r>
        <w:rPr>
          <w:rFonts w:ascii="Times New Roman" w:hAnsi="Times New Roman" w:cs="Times New Roman"/>
          <w:sz w:val="20"/>
          <w:szCs w:val="20"/>
        </w:rPr>
        <w:t>Against</w:t>
      </w:r>
      <w:proofErr w:type="gramEnd"/>
      <w:r>
        <w:rPr>
          <w:rFonts w:ascii="Times New Roman" w:hAnsi="Times New Roman" w:cs="Times New Roman"/>
          <w:sz w:val="20"/>
          <w:szCs w:val="20"/>
        </w:rPr>
        <w:t xml:space="preserve"> Torture before consideration of the Third Periodic Report of Tajikistan on the process of implementing the Convention against Torture, 2018</w:t>
      </w:r>
      <w:r w:rsidRPr="00F05F71">
        <w:rPr>
          <w:rFonts w:ascii="Times New Roman" w:eastAsia="Arial Black" w:hAnsi="Times New Roman" w:cs="Times New Roman"/>
          <w:bCs/>
          <w:color w:val="000000" w:themeColor="text1"/>
          <w:spacing w:val="-10"/>
          <w:sz w:val="20"/>
          <w:szCs w:val="20"/>
        </w:rPr>
        <w:t>.</w:t>
      </w:r>
    </w:p>
  </w:footnote>
  <w:footnote w:id="13">
    <w:p w:rsidR="00AC518E" w:rsidRPr="00AA5EF7" w:rsidRDefault="00AC518E" w:rsidP="00C43616">
      <w:pPr>
        <w:pStyle w:val="a3"/>
        <w:jc w:val="both"/>
        <w:rPr>
          <w:rFonts w:ascii="Times New Roman" w:hAnsi="Times New Roman" w:cs="Times New Roman"/>
        </w:rPr>
      </w:pPr>
      <w:r w:rsidRPr="00C43616">
        <w:rPr>
          <w:rStyle w:val="a5"/>
          <w:rFonts w:ascii="Times New Roman" w:hAnsi="Times New Roman" w:cs="Times New Roman"/>
        </w:rPr>
        <w:footnoteRef/>
      </w:r>
      <w:r w:rsidRPr="00AA5EF7">
        <w:rPr>
          <w:rFonts w:ascii="Times New Roman" w:hAnsi="Times New Roman" w:cs="Times New Roman"/>
        </w:rPr>
        <w:t xml:space="preserve"> </w:t>
      </w:r>
      <w:hyperlink r:id="rId1" w:history="1">
        <w:r w:rsidRPr="00C43616">
          <w:rPr>
            <w:rStyle w:val="a8"/>
            <w:rFonts w:ascii="Times New Roman" w:hAnsi="Times New Roman" w:cs="Times New Roman"/>
          </w:rPr>
          <w:t>http</w:t>
        </w:r>
        <w:r w:rsidRPr="00AA5EF7">
          <w:rPr>
            <w:rStyle w:val="a8"/>
            <w:rFonts w:ascii="Times New Roman" w:hAnsi="Times New Roman" w:cs="Times New Roman"/>
          </w:rPr>
          <w:t>://</w:t>
        </w:r>
        <w:r w:rsidRPr="00C43616">
          <w:rPr>
            <w:rStyle w:val="a8"/>
            <w:rFonts w:ascii="Times New Roman" w:hAnsi="Times New Roman" w:cs="Times New Roman"/>
          </w:rPr>
          <w:t>www</w:t>
        </w:r>
        <w:r w:rsidRPr="00AA5EF7">
          <w:rPr>
            <w:rStyle w:val="a8"/>
            <w:rFonts w:ascii="Times New Roman" w:hAnsi="Times New Roman" w:cs="Times New Roman"/>
          </w:rPr>
          <w:t>.</w:t>
        </w:r>
        <w:r w:rsidRPr="00C43616">
          <w:rPr>
            <w:rStyle w:val="a8"/>
            <w:rFonts w:ascii="Times New Roman" w:hAnsi="Times New Roman" w:cs="Times New Roman"/>
          </w:rPr>
          <w:t>notorturetj</w:t>
        </w:r>
        <w:r w:rsidRPr="00AA5EF7">
          <w:rPr>
            <w:rStyle w:val="a8"/>
            <w:rFonts w:ascii="Times New Roman" w:hAnsi="Times New Roman" w:cs="Times New Roman"/>
          </w:rPr>
          <w:t>.</w:t>
        </w:r>
        <w:r w:rsidRPr="00C43616">
          <w:rPr>
            <w:rStyle w:val="a8"/>
            <w:rFonts w:ascii="Times New Roman" w:hAnsi="Times New Roman" w:cs="Times New Roman"/>
          </w:rPr>
          <w:t>org</w:t>
        </w:r>
        <w:r w:rsidRPr="00AA5EF7">
          <w:rPr>
            <w:rStyle w:val="a8"/>
            <w:rFonts w:ascii="Times New Roman" w:hAnsi="Times New Roman" w:cs="Times New Roman"/>
          </w:rPr>
          <w:t>/</w:t>
        </w:r>
        <w:r w:rsidRPr="00C43616">
          <w:rPr>
            <w:rStyle w:val="a8"/>
            <w:rFonts w:ascii="Times New Roman" w:hAnsi="Times New Roman" w:cs="Times New Roman"/>
          </w:rPr>
          <w:t>statements</w:t>
        </w:r>
        <w:r w:rsidRPr="00AA5EF7">
          <w:rPr>
            <w:rStyle w:val="a8"/>
            <w:rFonts w:ascii="Times New Roman" w:hAnsi="Times New Roman" w:cs="Times New Roman"/>
          </w:rPr>
          <w:t>/</w:t>
        </w:r>
        <w:r w:rsidRPr="00C43616">
          <w:rPr>
            <w:rStyle w:val="a8"/>
            <w:rFonts w:ascii="Times New Roman" w:hAnsi="Times New Roman" w:cs="Times New Roman"/>
          </w:rPr>
          <w:t>zayavlenie</w:t>
        </w:r>
        <w:r w:rsidRPr="00AA5EF7">
          <w:rPr>
            <w:rStyle w:val="a8"/>
            <w:rFonts w:ascii="Times New Roman" w:hAnsi="Times New Roman" w:cs="Times New Roman"/>
          </w:rPr>
          <w:t>-</w:t>
        </w:r>
        <w:r w:rsidRPr="00C43616">
          <w:rPr>
            <w:rStyle w:val="a8"/>
            <w:rFonts w:ascii="Times New Roman" w:hAnsi="Times New Roman" w:cs="Times New Roman"/>
          </w:rPr>
          <w:t>grazhdanskogo</w:t>
        </w:r>
        <w:r w:rsidRPr="00AA5EF7">
          <w:rPr>
            <w:rStyle w:val="a8"/>
            <w:rFonts w:ascii="Times New Roman" w:hAnsi="Times New Roman" w:cs="Times New Roman"/>
          </w:rPr>
          <w:t>-</w:t>
        </w:r>
        <w:r w:rsidRPr="00C43616">
          <w:rPr>
            <w:rStyle w:val="a8"/>
            <w:rFonts w:ascii="Times New Roman" w:hAnsi="Times New Roman" w:cs="Times New Roman"/>
          </w:rPr>
          <w:t>obshchestva</w:t>
        </w:r>
        <w:r w:rsidRPr="00AA5EF7">
          <w:rPr>
            <w:rStyle w:val="a8"/>
            <w:rFonts w:ascii="Times New Roman" w:hAnsi="Times New Roman" w:cs="Times New Roman"/>
          </w:rPr>
          <w:t>-</w:t>
        </w:r>
        <w:r w:rsidRPr="00C43616">
          <w:rPr>
            <w:rStyle w:val="a8"/>
            <w:rFonts w:ascii="Times New Roman" w:hAnsi="Times New Roman" w:cs="Times New Roman"/>
          </w:rPr>
          <w:t>tadzhikistana</w:t>
        </w:r>
        <w:r w:rsidRPr="00AA5EF7">
          <w:rPr>
            <w:rStyle w:val="a8"/>
            <w:rFonts w:ascii="Times New Roman" w:hAnsi="Times New Roman" w:cs="Times New Roman"/>
          </w:rPr>
          <w:t>-</w:t>
        </w:r>
        <w:r w:rsidRPr="00C43616">
          <w:rPr>
            <w:rStyle w:val="a8"/>
            <w:rFonts w:ascii="Times New Roman" w:hAnsi="Times New Roman" w:cs="Times New Roman"/>
          </w:rPr>
          <w:t>v</w:t>
        </w:r>
        <w:r w:rsidRPr="00AA5EF7">
          <w:rPr>
            <w:rStyle w:val="a8"/>
            <w:rFonts w:ascii="Times New Roman" w:hAnsi="Times New Roman" w:cs="Times New Roman"/>
          </w:rPr>
          <w:t>-</w:t>
        </w:r>
        <w:r w:rsidRPr="00C43616">
          <w:rPr>
            <w:rStyle w:val="a8"/>
            <w:rFonts w:ascii="Times New Roman" w:hAnsi="Times New Roman" w:cs="Times New Roman"/>
          </w:rPr>
          <w:t>svyazi</w:t>
        </w:r>
        <w:r w:rsidRPr="00AA5EF7">
          <w:rPr>
            <w:rStyle w:val="a8"/>
            <w:rFonts w:ascii="Times New Roman" w:hAnsi="Times New Roman" w:cs="Times New Roman"/>
          </w:rPr>
          <w:t>-</w:t>
        </w:r>
        <w:r w:rsidRPr="00C43616">
          <w:rPr>
            <w:rStyle w:val="a8"/>
            <w:rFonts w:ascii="Times New Roman" w:hAnsi="Times New Roman" w:cs="Times New Roman"/>
          </w:rPr>
          <w:t>s</w:t>
        </w:r>
        <w:r w:rsidRPr="00AA5EF7">
          <w:rPr>
            <w:rStyle w:val="a8"/>
            <w:rFonts w:ascii="Times New Roman" w:hAnsi="Times New Roman" w:cs="Times New Roman"/>
          </w:rPr>
          <w:t>-</w:t>
        </w:r>
        <w:r w:rsidRPr="00C43616">
          <w:rPr>
            <w:rStyle w:val="a8"/>
            <w:rFonts w:ascii="Times New Roman" w:hAnsi="Times New Roman" w:cs="Times New Roman"/>
          </w:rPr>
          <w:t>zaderzhaniem</w:t>
        </w:r>
        <w:r w:rsidRPr="00AA5EF7">
          <w:rPr>
            <w:rStyle w:val="a8"/>
            <w:rFonts w:ascii="Times New Roman" w:hAnsi="Times New Roman" w:cs="Times New Roman"/>
          </w:rPr>
          <w:t>-</w:t>
        </w:r>
        <w:r w:rsidRPr="00C43616">
          <w:rPr>
            <w:rStyle w:val="a8"/>
            <w:rFonts w:ascii="Times New Roman" w:hAnsi="Times New Roman" w:cs="Times New Roman"/>
          </w:rPr>
          <w:t>advokata</w:t>
        </w:r>
      </w:hyperlink>
    </w:p>
  </w:footnote>
  <w:footnote w:id="14">
    <w:p w:rsidR="00AC518E" w:rsidRPr="00AA5EF7" w:rsidRDefault="00AC518E" w:rsidP="00A00F55">
      <w:pPr>
        <w:pStyle w:val="a3"/>
      </w:pPr>
      <w:r w:rsidRPr="00BC2D49">
        <w:rPr>
          <w:rStyle w:val="a5"/>
          <w:rFonts w:ascii="Times New Roman" w:hAnsi="Times New Roman" w:cs="Times New Roman"/>
        </w:rPr>
        <w:footnoteRef/>
      </w:r>
      <w:r w:rsidRPr="00AA5EF7">
        <w:rPr>
          <w:rFonts w:ascii="Times New Roman" w:hAnsi="Times New Roman" w:cs="Times New Roman"/>
        </w:rPr>
        <w:t xml:space="preserve"> </w:t>
      </w:r>
      <w:hyperlink r:id="rId2" w:history="1">
        <w:r w:rsidRPr="00BC2D49">
          <w:rPr>
            <w:rStyle w:val="a8"/>
            <w:rFonts w:ascii="Times New Roman" w:hAnsi="Times New Roman" w:cs="Times New Roman"/>
          </w:rPr>
          <w:t>http</w:t>
        </w:r>
        <w:r w:rsidRPr="00AA5EF7">
          <w:rPr>
            <w:rStyle w:val="a8"/>
            <w:rFonts w:ascii="Times New Roman" w:hAnsi="Times New Roman" w:cs="Times New Roman"/>
          </w:rPr>
          <w:t>://</w:t>
        </w:r>
        <w:r w:rsidRPr="00BC2D49">
          <w:rPr>
            <w:rStyle w:val="a8"/>
            <w:rFonts w:ascii="Times New Roman" w:hAnsi="Times New Roman" w:cs="Times New Roman"/>
          </w:rPr>
          <w:t>www</w:t>
        </w:r>
        <w:r w:rsidRPr="00AA5EF7">
          <w:rPr>
            <w:rStyle w:val="a8"/>
            <w:rFonts w:ascii="Times New Roman" w:hAnsi="Times New Roman" w:cs="Times New Roman"/>
          </w:rPr>
          <w:t>.</w:t>
        </w:r>
        <w:r w:rsidRPr="00BC2D49">
          <w:rPr>
            <w:rStyle w:val="a8"/>
            <w:rFonts w:ascii="Times New Roman" w:hAnsi="Times New Roman" w:cs="Times New Roman"/>
          </w:rPr>
          <w:t>notabene</w:t>
        </w:r>
        <w:r w:rsidRPr="00AA5EF7">
          <w:rPr>
            <w:rStyle w:val="a8"/>
            <w:rFonts w:ascii="Times New Roman" w:hAnsi="Times New Roman" w:cs="Times New Roman"/>
          </w:rPr>
          <w:t>.</w:t>
        </w:r>
        <w:r w:rsidRPr="00BC2D49">
          <w:rPr>
            <w:rStyle w:val="a8"/>
            <w:rFonts w:ascii="Times New Roman" w:hAnsi="Times New Roman" w:cs="Times New Roman"/>
          </w:rPr>
          <w:t>tj</w:t>
        </w:r>
        <w:r w:rsidRPr="00AA5EF7">
          <w:rPr>
            <w:rStyle w:val="a8"/>
            <w:rFonts w:ascii="Times New Roman" w:hAnsi="Times New Roman" w:cs="Times New Roman"/>
          </w:rPr>
          <w:t>/</w:t>
        </w:r>
        <w:r w:rsidRPr="00BC2D49">
          <w:rPr>
            <w:rStyle w:val="a8"/>
            <w:rFonts w:ascii="Times New Roman" w:hAnsi="Times New Roman" w:cs="Times New Roman"/>
          </w:rPr>
          <w:t>Doc</w:t>
        </w:r>
        <w:r w:rsidRPr="00AA5EF7">
          <w:rPr>
            <w:rStyle w:val="a8"/>
            <w:rFonts w:ascii="Times New Roman" w:hAnsi="Times New Roman" w:cs="Times New Roman"/>
          </w:rPr>
          <w:t>/</w:t>
        </w:r>
        <w:r w:rsidRPr="00BC2D49">
          <w:rPr>
            <w:rStyle w:val="a8"/>
            <w:rFonts w:ascii="Times New Roman" w:hAnsi="Times New Roman" w:cs="Times New Roman"/>
          </w:rPr>
          <w:t>Kaz</w:t>
        </w:r>
        <w:r w:rsidRPr="00AA5EF7">
          <w:rPr>
            <w:rStyle w:val="a8"/>
            <w:rFonts w:ascii="Times New Roman" w:hAnsi="Times New Roman" w:cs="Times New Roman"/>
          </w:rPr>
          <w:t>/</w:t>
        </w:r>
        <w:r w:rsidRPr="00BC2D49">
          <w:rPr>
            <w:rStyle w:val="a8"/>
            <w:rFonts w:ascii="Times New Roman" w:hAnsi="Times New Roman" w:cs="Times New Roman"/>
          </w:rPr>
          <w:t>compl</w:t>
        </w:r>
        <w:r w:rsidRPr="00AA5EF7">
          <w:rPr>
            <w:rStyle w:val="a8"/>
            <w:rFonts w:ascii="Times New Roman" w:hAnsi="Times New Roman" w:cs="Times New Roman"/>
          </w:rPr>
          <w:t>/</w:t>
        </w:r>
        <w:r w:rsidRPr="00BC2D49">
          <w:rPr>
            <w:rStyle w:val="a8"/>
            <w:rFonts w:ascii="Times New Roman" w:hAnsi="Times New Roman" w:cs="Times New Roman"/>
          </w:rPr>
          <w:t>Fundamentalnye</w:t>
        </w:r>
        <w:r w:rsidRPr="00AA5EF7">
          <w:rPr>
            <w:rStyle w:val="a8"/>
            <w:rFonts w:ascii="Times New Roman" w:hAnsi="Times New Roman" w:cs="Times New Roman"/>
          </w:rPr>
          <w:t>-</w:t>
        </w:r>
        <w:r w:rsidRPr="00BC2D49">
          <w:rPr>
            <w:rStyle w:val="a8"/>
            <w:rFonts w:ascii="Times New Roman" w:hAnsi="Times New Roman" w:cs="Times New Roman"/>
          </w:rPr>
          <w:t>prava</w:t>
        </w:r>
        <w:r w:rsidRPr="00AA5EF7">
          <w:rPr>
            <w:rStyle w:val="a8"/>
            <w:rFonts w:ascii="Times New Roman" w:hAnsi="Times New Roman" w:cs="Times New Roman"/>
          </w:rPr>
          <w:t>-</w:t>
        </w:r>
        <w:r w:rsidRPr="00BC2D49">
          <w:rPr>
            <w:rStyle w:val="a8"/>
            <w:rFonts w:ascii="Times New Roman" w:hAnsi="Times New Roman" w:cs="Times New Roman"/>
          </w:rPr>
          <w:t>cheloveka</w:t>
        </w:r>
        <w:r w:rsidRPr="00AA5EF7">
          <w:rPr>
            <w:rStyle w:val="a8"/>
            <w:rFonts w:ascii="Times New Roman" w:hAnsi="Times New Roman" w:cs="Times New Roman"/>
          </w:rPr>
          <w:t>-</w:t>
        </w:r>
        <w:r w:rsidRPr="00BC2D49">
          <w:rPr>
            <w:rStyle w:val="a8"/>
            <w:rFonts w:ascii="Times New Roman" w:hAnsi="Times New Roman" w:cs="Times New Roman"/>
          </w:rPr>
          <w:t>v</w:t>
        </w:r>
        <w:r w:rsidRPr="00AA5EF7">
          <w:rPr>
            <w:rStyle w:val="a8"/>
            <w:rFonts w:ascii="Times New Roman" w:hAnsi="Times New Roman" w:cs="Times New Roman"/>
          </w:rPr>
          <w:t>-</w:t>
        </w:r>
        <w:r w:rsidRPr="00BC2D49">
          <w:rPr>
            <w:rStyle w:val="a8"/>
            <w:rFonts w:ascii="Times New Roman" w:hAnsi="Times New Roman" w:cs="Times New Roman"/>
          </w:rPr>
          <w:t>Tadjikistane</w:t>
        </w:r>
        <w:r w:rsidRPr="00AA5EF7">
          <w:rPr>
            <w:rStyle w:val="a8"/>
            <w:rFonts w:ascii="Times New Roman" w:hAnsi="Times New Roman" w:cs="Times New Roman"/>
          </w:rPr>
          <w:t>-</w:t>
        </w:r>
        <w:r w:rsidRPr="00BC2D49">
          <w:rPr>
            <w:rStyle w:val="a8"/>
            <w:rFonts w:ascii="Times New Roman" w:hAnsi="Times New Roman" w:cs="Times New Roman"/>
          </w:rPr>
          <w:t>mart</w:t>
        </w:r>
        <w:r w:rsidRPr="00AA5EF7">
          <w:rPr>
            <w:rStyle w:val="a8"/>
            <w:rFonts w:ascii="Times New Roman" w:hAnsi="Times New Roman" w:cs="Times New Roman"/>
          </w:rPr>
          <w:t>-2016.</w:t>
        </w:r>
        <w:r w:rsidRPr="00BC2D49">
          <w:rPr>
            <w:rStyle w:val="a8"/>
            <w:rFonts w:ascii="Times New Roman" w:hAnsi="Times New Roman" w:cs="Times New Roman"/>
          </w:rPr>
          <w:t>pdf</w:t>
        </w:r>
      </w:hyperlink>
    </w:p>
  </w:footnote>
  <w:footnote w:id="15">
    <w:p w:rsidR="00AC518E" w:rsidRPr="00992720" w:rsidRDefault="00AC518E" w:rsidP="00C370A5">
      <w:pPr>
        <w:pStyle w:val="a3"/>
        <w:rPr>
          <w:rFonts w:ascii="Times New Roman" w:hAnsi="Times New Roman" w:cs="Times New Roman"/>
        </w:rPr>
      </w:pPr>
      <w:r w:rsidRPr="00063E71">
        <w:rPr>
          <w:rStyle w:val="a5"/>
          <w:rFonts w:ascii="Times New Roman" w:hAnsi="Times New Roman" w:cs="Times New Roman"/>
        </w:rPr>
        <w:footnoteRef/>
      </w:r>
      <w:r w:rsidRPr="00992720">
        <w:rPr>
          <w:rFonts w:ascii="Times New Roman" w:hAnsi="Times New Roman" w:cs="Times New Roman"/>
        </w:rPr>
        <w:t xml:space="preserve"> </w:t>
      </w:r>
      <w:r>
        <w:rPr>
          <w:rFonts w:ascii="Times New Roman" w:hAnsi="Times New Roman" w:cs="Times New Roman"/>
        </w:rPr>
        <w:t xml:space="preserve">Paragraph </w:t>
      </w:r>
      <w:r w:rsidRPr="00992720">
        <w:rPr>
          <w:rFonts w:ascii="Times New Roman" w:hAnsi="Times New Roman" w:cs="Times New Roman"/>
        </w:rPr>
        <w:t xml:space="preserve">96 </w:t>
      </w:r>
      <w:r>
        <w:rPr>
          <w:rFonts w:ascii="Times New Roman" w:hAnsi="Times New Roman" w:cs="Times New Roman"/>
        </w:rPr>
        <w:t>of the report</w:t>
      </w:r>
    </w:p>
  </w:footnote>
  <w:footnote w:id="16">
    <w:p w:rsidR="00AC518E" w:rsidRPr="00992720" w:rsidRDefault="00AC518E">
      <w:pPr>
        <w:pStyle w:val="a3"/>
        <w:rPr>
          <w:rFonts w:ascii="Times New Roman" w:hAnsi="Times New Roman" w:cs="Times New Roman"/>
        </w:rPr>
      </w:pPr>
      <w:r w:rsidRPr="00042D6F">
        <w:rPr>
          <w:rStyle w:val="a5"/>
          <w:rFonts w:ascii="Times New Roman" w:hAnsi="Times New Roman" w:cs="Times New Roman"/>
        </w:rPr>
        <w:footnoteRef/>
      </w:r>
      <w:r w:rsidRPr="00992720">
        <w:rPr>
          <w:rFonts w:ascii="Times New Roman" w:hAnsi="Times New Roman" w:cs="Times New Roman"/>
        </w:rPr>
        <w:t xml:space="preserve"> </w:t>
      </w:r>
      <w:hyperlink r:id="rId3" w:history="1">
        <w:r w:rsidRPr="00042D6F">
          <w:rPr>
            <w:rStyle w:val="a8"/>
            <w:rFonts w:ascii="Times New Roman" w:hAnsi="Times New Roman" w:cs="Times New Roman"/>
          </w:rPr>
          <w:t>http</w:t>
        </w:r>
        <w:r w:rsidRPr="00992720">
          <w:rPr>
            <w:rStyle w:val="a8"/>
            <w:rFonts w:ascii="Times New Roman" w:hAnsi="Times New Roman" w:cs="Times New Roman"/>
          </w:rPr>
          <w:t>://</w:t>
        </w:r>
        <w:r w:rsidRPr="00042D6F">
          <w:rPr>
            <w:rStyle w:val="a8"/>
            <w:rFonts w:ascii="Times New Roman" w:hAnsi="Times New Roman" w:cs="Times New Roman"/>
          </w:rPr>
          <w:t>minjust</w:t>
        </w:r>
        <w:r w:rsidRPr="00992720">
          <w:rPr>
            <w:rStyle w:val="a8"/>
            <w:rFonts w:ascii="Times New Roman" w:hAnsi="Times New Roman" w:cs="Times New Roman"/>
          </w:rPr>
          <w:t>.</w:t>
        </w:r>
        <w:r w:rsidRPr="00042D6F">
          <w:rPr>
            <w:rStyle w:val="a8"/>
            <w:rFonts w:ascii="Times New Roman" w:hAnsi="Times New Roman" w:cs="Times New Roman"/>
          </w:rPr>
          <w:t>tj</w:t>
        </w:r>
        <w:r w:rsidRPr="00992720">
          <w:rPr>
            <w:rStyle w:val="a8"/>
            <w:rFonts w:ascii="Times New Roman" w:hAnsi="Times New Roman" w:cs="Times New Roman"/>
          </w:rPr>
          <w:t>/</w:t>
        </w:r>
        <w:r w:rsidRPr="00042D6F">
          <w:rPr>
            <w:rStyle w:val="a8"/>
            <w:rFonts w:ascii="Times New Roman" w:hAnsi="Times New Roman" w:cs="Times New Roman"/>
          </w:rPr>
          <w:t>ru</w:t>
        </w:r>
        <w:r w:rsidRPr="00992720">
          <w:rPr>
            <w:rStyle w:val="a8"/>
            <w:rFonts w:ascii="Times New Roman" w:hAnsi="Times New Roman" w:cs="Times New Roman"/>
          </w:rPr>
          <w:t>/</w:t>
        </w:r>
        <w:r w:rsidRPr="00042D6F">
          <w:rPr>
            <w:rStyle w:val="a8"/>
            <w:rFonts w:ascii="Times New Roman" w:hAnsi="Times New Roman" w:cs="Times New Roman"/>
          </w:rPr>
          <w:t>fehristi</w:t>
        </w:r>
        <w:r w:rsidRPr="00992720">
          <w:rPr>
            <w:rStyle w:val="a8"/>
            <w:rFonts w:ascii="Times New Roman" w:hAnsi="Times New Roman" w:cs="Times New Roman"/>
          </w:rPr>
          <w:t>-</w:t>
        </w:r>
        <w:r w:rsidRPr="00042D6F">
          <w:rPr>
            <w:rStyle w:val="a8"/>
            <w:rFonts w:ascii="Times New Roman" w:hAnsi="Times New Roman" w:cs="Times New Roman"/>
          </w:rPr>
          <w:t>hizbhoi</w:t>
        </w:r>
        <w:r w:rsidRPr="00992720">
          <w:rPr>
            <w:rStyle w:val="a8"/>
            <w:rFonts w:ascii="Times New Roman" w:hAnsi="Times New Roman" w:cs="Times New Roman"/>
          </w:rPr>
          <w:t>-</w:t>
        </w:r>
        <w:r w:rsidRPr="00042D6F">
          <w:rPr>
            <w:rStyle w:val="a8"/>
            <w:rFonts w:ascii="Times New Roman" w:hAnsi="Times New Roman" w:cs="Times New Roman"/>
          </w:rPr>
          <w:t>siyosi</w:t>
        </w:r>
        <w:r w:rsidRPr="00992720">
          <w:rPr>
            <w:rStyle w:val="a8"/>
            <w:rFonts w:ascii="Times New Roman" w:hAnsi="Times New Roman" w:cs="Times New Roman"/>
          </w:rPr>
          <w:t>-</w:t>
        </w:r>
        <w:r w:rsidRPr="00042D6F">
          <w:rPr>
            <w:rStyle w:val="a8"/>
            <w:rFonts w:ascii="Times New Roman" w:hAnsi="Times New Roman" w:cs="Times New Roman"/>
          </w:rPr>
          <w:t>jt</w:t>
        </w:r>
      </w:hyperlink>
    </w:p>
  </w:footnote>
  <w:footnote w:id="17">
    <w:p w:rsidR="00AC518E" w:rsidRPr="00C370A5" w:rsidRDefault="00AC518E" w:rsidP="00C370A5">
      <w:pPr>
        <w:pStyle w:val="a3"/>
        <w:rPr>
          <w:rFonts w:ascii="Times New Roman" w:hAnsi="Times New Roman" w:cs="Times New Roman"/>
        </w:rPr>
      </w:pPr>
      <w:r w:rsidRPr="0005257E">
        <w:rPr>
          <w:rStyle w:val="a5"/>
          <w:rFonts w:ascii="Times New Roman" w:hAnsi="Times New Roman" w:cs="Times New Roman"/>
        </w:rPr>
        <w:footnoteRef/>
      </w:r>
      <w:r w:rsidRPr="00C370A5">
        <w:rPr>
          <w:rFonts w:ascii="Times New Roman" w:hAnsi="Times New Roman" w:cs="Times New Roman"/>
        </w:rPr>
        <w:t xml:space="preserve"> </w:t>
      </w:r>
      <w:r>
        <w:rPr>
          <w:rFonts w:ascii="Times New Roman" w:hAnsi="Times New Roman" w:cs="Times New Roman"/>
        </w:rPr>
        <w:t>Preliminary</w:t>
      </w:r>
      <w:r w:rsidRPr="00C370A5">
        <w:rPr>
          <w:rFonts w:ascii="Times New Roman" w:hAnsi="Times New Roman" w:cs="Times New Roman"/>
        </w:rPr>
        <w:t xml:space="preserve"> </w:t>
      </w:r>
      <w:r>
        <w:rPr>
          <w:rFonts w:ascii="Times New Roman" w:hAnsi="Times New Roman" w:cs="Times New Roman"/>
        </w:rPr>
        <w:t>OSCE</w:t>
      </w:r>
      <w:r w:rsidRPr="00C370A5">
        <w:rPr>
          <w:rFonts w:ascii="Times New Roman" w:hAnsi="Times New Roman" w:cs="Times New Roman"/>
        </w:rPr>
        <w:t xml:space="preserve"> </w:t>
      </w:r>
      <w:r>
        <w:rPr>
          <w:rFonts w:ascii="Times New Roman" w:hAnsi="Times New Roman" w:cs="Times New Roman"/>
        </w:rPr>
        <w:t>meeting</w:t>
      </w:r>
      <w:r w:rsidRPr="00C370A5">
        <w:rPr>
          <w:rFonts w:ascii="Times New Roman" w:hAnsi="Times New Roman" w:cs="Times New Roman"/>
        </w:rPr>
        <w:t xml:space="preserve"> </w:t>
      </w:r>
      <w:r>
        <w:rPr>
          <w:rFonts w:ascii="Times New Roman" w:hAnsi="Times New Roman" w:cs="Times New Roman"/>
        </w:rPr>
        <w:t>on</w:t>
      </w:r>
      <w:r w:rsidRPr="00C370A5">
        <w:rPr>
          <w:rFonts w:ascii="Times New Roman" w:hAnsi="Times New Roman" w:cs="Times New Roman"/>
        </w:rPr>
        <w:t xml:space="preserve"> </w:t>
      </w:r>
      <w:r>
        <w:rPr>
          <w:rFonts w:ascii="Times New Roman" w:hAnsi="Times New Roman" w:cs="Times New Roman"/>
        </w:rPr>
        <w:t>human</w:t>
      </w:r>
      <w:r w:rsidRPr="00C370A5">
        <w:rPr>
          <w:rFonts w:ascii="Times New Roman" w:hAnsi="Times New Roman" w:cs="Times New Roman"/>
        </w:rPr>
        <w:t xml:space="preserve"> </w:t>
      </w:r>
      <w:r>
        <w:rPr>
          <w:rFonts w:ascii="Times New Roman" w:hAnsi="Times New Roman" w:cs="Times New Roman"/>
        </w:rPr>
        <w:t>dimension</w:t>
      </w:r>
      <w:r w:rsidRPr="00C370A5">
        <w:rPr>
          <w:rFonts w:ascii="Times New Roman" w:hAnsi="Times New Roman" w:cs="Times New Roman"/>
        </w:rPr>
        <w:t xml:space="preserve">, </w:t>
      </w:r>
      <w:r>
        <w:rPr>
          <w:rFonts w:ascii="Times New Roman" w:hAnsi="Times New Roman" w:cs="Times New Roman"/>
        </w:rPr>
        <w:t>May</w:t>
      </w:r>
      <w:r w:rsidRPr="00C370A5">
        <w:rPr>
          <w:rFonts w:ascii="Times New Roman" w:hAnsi="Times New Roman" w:cs="Times New Roman"/>
        </w:rPr>
        <w:t xml:space="preserve"> 2016.</w:t>
      </w:r>
    </w:p>
  </w:footnote>
  <w:footnote w:id="18">
    <w:p w:rsidR="00AC518E" w:rsidRPr="00992720" w:rsidRDefault="00AC518E" w:rsidP="004C59EE">
      <w:pPr>
        <w:pStyle w:val="a3"/>
        <w:jc w:val="both"/>
      </w:pPr>
      <w:r w:rsidRPr="004C59EE">
        <w:rPr>
          <w:rStyle w:val="a5"/>
          <w:rFonts w:ascii="Times New Roman" w:hAnsi="Times New Roman" w:cs="Times New Roman"/>
        </w:rPr>
        <w:footnoteRef/>
      </w:r>
      <w:r w:rsidRPr="00992720">
        <w:rPr>
          <w:rFonts w:ascii="Times New Roman" w:hAnsi="Times New Roman" w:cs="Times New Roman"/>
        </w:rPr>
        <w:t xml:space="preserve"> </w:t>
      </w:r>
      <w:r w:rsidRPr="004C59EE">
        <w:rPr>
          <w:rFonts w:ascii="Times New Roman" w:hAnsi="Times New Roman" w:cs="Times New Roman"/>
        </w:rPr>
        <w:t>https</w:t>
      </w:r>
      <w:r w:rsidRPr="00992720">
        <w:rPr>
          <w:rFonts w:ascii="Times New Roman" w:hAnsi="Times New Roman" w:cs="Times New Roman"/>
        </w:rPr>
        <w:t>://</w:t>
      </w:r>
      <w:r w:rsidRPr="004C59EE">
        <w:rPr>
          <w:rFonts w:ascii="Times New Roman" w:hAnsi="Times New Roman" w:cs="Times New Roman"/>
        </w:rPr>
        <w:t>rus</w:t>
      </w:r>
      <w:r w:rsidRPr="00992720">
        <w:rPr>
          <w:rFonts w:ascii="Times New Roman" w:hAnsi="Times New Roman" w:cs="Times New Roman"/>
        </w:rPr>
        <w:t>.</w:t>
      </w:r>
      <w:r w:rsidRPr="004C59EE">
        <w:rPr>
          <w:rFonts w:ascii="Times New Roman" w:hAnsi="Times New Roman" w:cs="Times New Roman"/>
        </w:rPr>
        <w:t>ozodi</w:t>
      </w:r>
      <w:r w:rsidRPr="00992720">
        <w:rPr>
          <w:rFonts w:ascii="Times New Roman" w:hAnsi="Times New Roman" w:cs="Times New Roman"/>
        </w:rPr>
        <w:t>.</w:t>
      </w:r>
      <w:r w:rsidRPr="004C59EE">
        <w:rPr>
          <w:rFonts w:ascii="Times New Roman" w:hAnsi="Times New Roman" w:cs="Times New Roman"/>
        </w:rPr>
        <w:t>org</w:t>
      </w:r>
      <w:r w:rsidRPr="00992720">
        <w:rPr>
          <w:rFonts w:ascii="Times New Roman" w:hAnsi="Times New Roman" w:cs="Times New Roman"/>
        </w:rPr>
        <w:t>/</w:t>
      </w:r>
      <w:r w:rsidRPr="004C59EE">
        <w:rPr>
          <w:rFonts w:ascii="Times New Roman" w:hAnsi="Times New Roman" w:cs="Times New Roman"/>
        </w:rPr>
        <w:t>a</w:t>
      </w:r>
      <w:r w:rsidRPr="00992720">
        <w:rPr>
          <w:rFonts w:ascii="Times New Roman" w:hAnsi="Times New Roman" w:cs="Times New Roman"/>
        </w:rPr>
        <w:t>/28835295.</w:t>
      </w:r>
      <w:r w:rsidRPr="004C59EE">
        <w:rPr>
          <w:rFonts w:ascii="Times New Roman" w:hAnsi="Times New Roman" w:cs="Times New Roman"/>
        </w:rPr>
        <w:t>html</w:t>
      </w:r>
    </w:p>
  </w:footnote>
  <w:footnote w:id="19">
    <w:p w:rsidR="00AC518E" w:rsidRPr="00C370A5" w:rsidRDefault="00AC518E" w:rsidP="00C370A5">
      <w:pPr>
        <w:pStyle w:val="a3"/>
        <w:jc w:val="both"/>
      </w:pPr>
      <w:r>
        <w:rPr>
          <w:rStyle w:val="a5"/>
        </w:rPr>
        <w:footnoteRef/>
      </w:r>
      <w:r w:rsidRPr="00C370A5">
        <w:t xml:space="preserve"> </w:t>
      </w:r>
      <w:r>
        <w:rPr>
          <w:rFonts w:ascii="Times New Roman" w:hAnsi="Times New Roman" w:cs="Times New Roman"/>
        </w:rPr>
        <w:t>Universal</w:t>
      </w:r>
      <w:r w:rsidRPr="00C370A5">
        <w:rPr>
          <w:rFonts w:ascii="Times New Roman" w:hAnsi="Times New Roman" w:cs="Times New Roman"/>
        </w:rPr>
        <w:t xml:space="preserve"> </w:t>
      </w:r>
      <w:r>
        <w:rPr>
          <w:rFonts w:ascii="Times New Roman" w:hAnsi="Times New Roman" w:cs="Times New Roman"/>
        </w:rPr>
        <w:t>Periodic</w:t>
      </w:r>
      <w:r w:rsidRPr="00C370A5">
        <w:rPr>
          <w:rFonts w:ascii="Times New Roman" w:hAnsi="Times New Roman" w:cs="Times New Roman"/>
        </w:rPr>
        <w:t xml:space="preserve"> </w:t>
      </w:r>
      <w:r>
        <w:rPr>
          <w:rFonts w:ascii="Times New Roman" w:hAnsi="Times New Roman" w:cs="Times New Roman"/>
        </w:rPr>
        <w:t>Review</w:t>
      </w:r>
      <w:r w:rsidRPr="00C370A5">
        <w:rPr>
          <w:rFonts w:ascii="Times New Roman" w:hAnsi="Times New Roman" w:cs="Times New Roman"/>
        </w:rPr>
        <w:t xml:space="preserve"> </w:t>
      </w:r>
      <w:r>
        <w:rPr>
          <w:rFonts w:ascii="Times New Roman" w:hAnsi="Times New Roman" w:cs="Times New Roman"/>
        </w:rPr>
        <w:t>on</w:t>
      </w:r>
      <w:r w:rsidRPr="00C370A5">
        <w:rPr>
          <w:rFonts w:ascii="Times New Roman" w:hAnsi="Times New Roman" w:cs="Times New Roman"/>
        </w:rPr>
        <w:t xml:space="preserve"> </w:t>
      </w:r>
      <w:r>
        <w:rPr>
          <w:rFonts w:ascii="Times New Roman" w:hAnsi="Times New Roman" w:cs="Times New Roman"/>
        </w:rPr>
        <w:t>human</w:t>
      </w:r>
      <w:r w:rsidRPr="00C370A5">
        <w:rPr>
          <w:rFonts w:ascii="Times New Roman" w:hAnsi="Times New Roman" w:cs="Times New Roman"/>
        </w:rPr>
        <w:t xml:space="preserve"> </w:t>
      </w:r>
      <w:r>
        <w:rPr>
          <w:rFonts w:ascii="Times New Roman" w:hAnsi="Times New Roman" w:cs="Times New Roman"/>
        </w:rPr>
        <w:t>rights</w:t>
      </w:r>
      <w:r w:rsidRPr="00C370A5">
        <w:rPr>
          <w:rFonts w:ascii="Times New Roman" w:hAnsi="Times New Roman" w:cs="Times New Roman"/>
        </w:rPr>
        <w:t xml:space="preserve"> </w:t>
      </w:r>
      <w:r>
        <w:rPr>
          <w:rFonts w:ascii="Times New Roman" w:hAnsi="Times New Roman" w:cs="Times New Roman"/>
        </w:rPr>
        <w:t>prepared</w:t>
      </w:r>
      <w:r w:rsidRPr="00C370A5">
        <w:rPr>
          <w:rFonts w:ascii="Times New Roman" w:hAnsi="Times New Roman" w:cs="Times New Roman"/>
        </w:rPr>
        <w:t xml:space="preserve"> </w:t>
      </w:r>
      <w:r>
        <w:rPr>
          <w:rFonts w:ascii="Times New Roman" w:hAnsi="Times New Roman" w:cs="Times New Roman"/>
        </w:rPr>
        <w:t>by</w:t>
      </w:r>
      <w:r w:rsidRPr="00C370A5">
        <w:rPr>
          <w:rFonts w:ascii="Times New Roman" w:hAnsi="Times New Roman" w:cs="Times New Roman"/>
        </w:rPr>
        <w:t xml:space="preserve"> </w:t>
      </w:r>
      <w:r>
        <w:rPr>
          <w:rFonts w:ascii="Times New Roman" w:hAnsi="Times New Roman" w:cs="Times New Roman"/>
        </w:rPr>
        <w:t>civil</w:t>
      </w:r>
      <w:r w:rsidRPr="00C370A5">
        <w:rPr>
          <w:rFonts w:ascii="Times New Roman" w:hAnsi="Times New Roman" w:cs="Times New Roman"/>
        </w:rPr>
        <w:t xml:space="preserve"> </w:t>
      </w:r>
      <w:r>
        <w:rPr>
          <w:rFonts w:ascii="Times New Roman" w:hAnsi="Times New Roman" w:cs="Times New Roman"/>
        </w:rPr>
        <w:t>society</w:t>
      </w:r>
      <w:r w:rsidRPr="00C370A5">
        <w:rPr>
          <w:rFonts w:ascii="Times New Roman" w:hAnsi="Times New Roman" w:cs="Times New Roman"/>
        </w:rPr>
        <w:t xml:space="preserve"> </w:t>
      </w:r>
      <w:r>
        <w:rPr>
          <w:rFonts w:ascii="Times New Roman" w:hAnsi="Times New Roman" w:cs="Times New Roman"/>
        </w:rPr>
        <w:t>organizations</w:t>
      </w:r>
      <w:r w:rsidRPr="00C370A5">
        <w:rPr>
          <w:rFonts w:ascii="Times New Roman" w:hAnsi="Times New Roman" w:cs="Times New Roman"/>
        </w:rPr>
        <w:t xml:space="preserve"> </w:t>
      </w:r>
      <w:r>
        <w:rPr>
          <w:rFonts w:ascii="Times New Roman" w:hAnsi="Times New Roman" w:cs="Times New Roman"/>
        </w:rPr>
        <w:t>of</w:t>
      </w:r>
      <w:r w:rsidRPr="00C370A5">
        <w:rPr>
          <w:rFonts w:ascii="Times New Roman" w:hAnsi="Times New Roman" w:cs="Times New Roman"/>
        </w:rPr>
        <w:t xml:space="preserve"> </w:t>
      </w:r>
      <w:r>
        <w:rPr>
          <w:rFonts w:ascii="Times New Roman" w:hAnsi="Times New Roman" w:cs="Times New Roman"/>
        </w:rPr>
        <w:t>the</w:t>
      </w:r>
      <w:r w:rsidRPr="00C370A5">
        <w:rPr>
          <w:rFonts w:ascii="Times New Roman" w:hAnsi="Times New Roman" w:cs="Times New Roman"/>
        </w:rPr>
        <w:t xml:space="preserve"> </w:t>
      </w:r>
      <w:r>
        <w:rPr>
          <w:rFonts w:ascii="Times New Roman" w:hAnsi="Times New Roman" w:cs="Times New Roman"/>
        </w:rPr>
        <w:t>Republic</w:t>
      </w:r>
      <w:r w:rsidRPr="00C370A5">
        <w:rPr>
          <w:rFonts w:ascii="Times New Roman" w:hAnsi="Times New Roman" w:cs="Times New Roman"/>
        </w:rPr>
        <w:t xml:space="preserve"> </w:t>
      </w:r>
      <w:r>
        <w:rPr>
          <w:rFonts w:ascii="Times New Roman" w:hAnsi="Times New Roman" w:cs="Times New Roman"/>
        </w:rPr>
        <w:t>of</w:t>
      </w:r>
      <w:r w:rsidRPr="00C370A5">
        <w:rPr>
          <w:rFonts w:ascii="Times New Roman" w:hAnsi="Times New Roman" w:cs="Times New Roman"/>
        </w:rPr>
        <w:t xml:space="preserve"> </w:t>
      </w:r>
      <w:r>
        <w:rPr>
          <w:rFonts w:ascii="Times New Roman" w:hAnsi="Times New Roman" w:cs="Times New Roman"/>
        </w:rPr>
        <w:t>Tajikistan</w:t>
      </w:r>
      <w:r w:rsidRPr="00C370A5">
        <w:rPr>
          <w:rFonts w:ascii="Times New Roman" w:hAnsi="Times New Roman" w:cs="Times New Roman"/>
        </w:rPr>
        <w:t xml:space="preserve">, </w:t>
      </w:r>
      <w:r>
        <w:rPr>
          <w:rFonts w:ascii="Times New Roman" w:hAnsi="Times New Roman" w:cs="Times New Roman"/>
        </w:rPr>
        <w:t>Report</w:t>
      </w:r>
      <w:r w:rsidRPr="00C370A5">
        <w:rPr>
          <w:rFonts w:ascii="Times New Roman" w:hAnsi="Times New Roman" w:cs="Times New Roman"/>
        </w:rPr>
        <w:t xml:space="preserve"> #1, </w:t>
      </w:r>
      <w:r>
        <w:rPr>
          <w:rFonts w:ascii="Times New Roman" w:hAnsi="Times New Roman" w:cs="Times New Roman"/>
        </w:rPr>
        <w:t>civil</w:t>
      </w:r>
      <w:r w:rsidRPr="00C370A5">
        <w:rPr>
          <w:rFonts w:ascii="Times New Roman" w:hAnsi="Times New Roman" w:cs="Times New Roman"/>
        </w:rPr>
        <w:t xml:space="preserve"> </w:t>
      </w:r>
      <w:r>
        <w:rPr>
          <w:rFonts w:ascii="Times New Roman" w:hAnsi="Times New Roman" w:cs="Times New Roman"/>
        </w:rPr>
        <w:t>and</w:t>
      </w:r>
      <w:r w:rsidRPr="00C370A5">
        <w:rPr>
          <w:rFonts w:ascii="Times New Roman" w:hAnsi="Times New Roman" w:cs="Times New Roman"/>
        </w:rPr>
        <w:t xml:space="preserve"> </w:t>
      </w:r>
      <w:r>
        <w:rPr>
          <w:rFonts w:ascii="Times New Roman" w:hAnsi="Times New Roman" w:cs="Times New Roman"/>
        </w:rPr>
        <w:t>political</w:t>
      </w:r>
      <w:r w:rsidRPr="00C370A5">
        <w:rPr>
          <w:rFonts w:ascii="Times New Roman" w:hAnsi="Times New Roman" w:cs="Times New Roman"/>
        </w:rPr>
        <w:t xml:space="preserve"> </w:t>
      </w:r>
      <w:r>
        <w:rPr>
          <w:rFonts w:ascii="Times New Roman" w:hAnsi="Times New Roman" w:cs="Times New Roman"/>
        </w:rPr>
        <w:t>rights</w:t>
      </w:r>
      <w:r w:rsidRPr="00C370A5">
        <w:rPr>
          <w:rFonts w:ascii="Times New Roman" w:hAnsi="Times New Roman" w:cs="Times New Roman"/>
        </w:rPr>
        <w:t>, 2015.</w:t>
      </w:r>
    </w:p>
  </w:footnote>
  <w:footnote w:id="20">
    <w:p w:rsidR="00AC518E" w:rsidRPr="009A70C5" w:rsidRDefault="00AC518E" w:rsidP="005734A2">
      <w:pPr>
        <w:pStyle w:val="a3"/>
        <w:jc w:val="both"/>
        <w:rPr>
          <w:rFonts w:asciiTheme="majorBidi" w:hAnsiTheme="majorBidi" w:cstheme="majorBidi"/>
        </w:rPr>
      </w:pPr>
      <w:r w:rsidRPr="009A70C5">
        <w:rPr>
          <w:rStyle w:val="a5"/>
          <w:rFonts w:asciiTheme="majorBidi" w:hAnsiTheme="majorBidi" w:cstheme="majorBidi"/>
        </w:rPr>
        <w:footnoteRef/>
      </w:r>
      <w:r w:rsidRPr="009A70C5">
        <w:rPr>
          <w:rFonts w:asciiTheme="majorBidi" w:hAnsiTheme="majorBidi" w:cstheme="majorBidi"/>
        </w:rPr>
        <w:t xml:space="preserve"> Major provisions of the Third Alternative Report of Tajik public associations on the implementation of the Convention on Elimination </w:t>
      </w:r>
      <w:r w:rsidR="009A70C5" w:rsidRPr="009A70C5">
        <w:rPr>
          <w:rFonts w:asciiTheme="majorBidi" w:hAnsiTheme="majorBidi" w:cstheme="majorBidi"/>
        </w:rPr>
        <w:t>of All Forms of Discrimination a</w:t>
      </w:r>
      <w:r w:rsidRPr="009A70C5">
        <w:rPr>
          <w:rFonts w:asciiTheme="majorBidi" w:hAnsiTheme="majorBidi" w:cstheme="majorBidi"/>
        </w:rPr>
        <w:t xml:space="preserve">gainst Women, 2017.                                                                                                </w:t>
      </w:r>
    </w:p>
  </w:footnote>
  <w:footnote w:id="21">
    <w:p w:rsidR="00AC518E" w:rsidRPr="009A70C5" w:rsidRDefault="00AC518E" w:rsidP="005734A2">
      <w:pPr>
        <w:spacing w:after="0" w:line="240" w:lineRule="auto"/>
        <w:jc w:val="both"/>
        <w:rPr>
          <w:rFonts w:asciiTheme="majorBidi" w:hAnsiTheme="majorBidi" w:cstheme="majorBidi"/>
          <w:sz w:val="20"/>
          <w:szCs w:val="20"/>
        </w:rPr>
      </w:pPr>
      <w:r w:rsidRPr="009A70C5">
        <w:rPr>
          <w:rStyle w:val="a5"/>
          <w:rFonts w:asciiTheme="majorBidi" w:hAnsiTheme="majorBidi" w:cstheme="majorBidi"/>
          <w:sz w:val="20"/>
          <w:szCs w:val="20"/>
        </w:rPr>
        <w:footnoteRef/>
      </w:r>
      <w:r w:rsidRPr="009A70C5">
        <w:rPr>
          <w:rFonts w:asciiTheme="majorBidi" w:hAnsiTheme="majorBidi" w:cstheme="majorBidi"/>
          <w:sz w:val="20"/>
          <w:szCs w:val="20"/>
        </w:rPr>
        <w:t xml:space="preserve"> Major provisions of the Third Alternative Report of Tajik public associations on the implementation of the Convention on Elimination </w:t>
      </w:r>
      <w:r w:rsidR="009A70C5" w:rsidRPr="009A70C5">
        <w:rPr>
          <w:rFonts w:asciiTheme="majorBidi" w:hAnsiTheme="majorBidi" w:cstheme="majorBidi"/>
          <w:sz w:val="20"/>
          <w:szCs w:val="20"/>
        </w:rPr>
        <w:t>of All Forms of Discrimination a</w:t>
      </w:r>
      <w:r w:rsidRPr="009A70C5">
        <w:rPr>
          <w:rFonts w:asciiTheme="majorBidi" w:hAnsiTheme="majorBidi" w:cstheme="majorBidi"/>
          <w:sz w:val="20"/>
          <w:szCs w:val="20"/>
        </w:rPr>
        <w:t xml:space="preserve">gainst Women, 2017.                                                                                               </w:t>
      </w:r>
    </w:p>
    <w:p w:rsidR="00AC518E" w:rsidRPr="005734A2" w:rsidRDefault="00AC518E" w:rsidP="00D24D3F">
      <w:pPr>
        <w:pStyle w:val="a3"/>
      </w:pPr>
    </w:p>
  </w:footnote>
  <w:footnote w:id="22">
    <w:p w:rsidR="00AC518E" w:rsidRPr="0083122B" w:rsidRDefault="00AC518E" w:rsidP="00306525">
      <w:pPr>
        <w:spacing w:after="0" w:line="240" w:lineRule="auto"/>
        <w:jc w:val="both"/>
        <w:rPr>
          <w:rFonts w:ascii="Times New Roman" w:hAnsi="Times New Roman" w:cs="Times New Roman"/>
          <w:sz w:val="20"/>
          <w:szCs w:val="20"/>
        </w:rPr>
      </w:pPr>
      <w:r w:rsidRPr="003D3FA9">
        <w:rPr>
          <w:rStyle w:val="a5"/>
          <w:rFonts w:ascii="Times New Roman" w:hAnsi="Times New Roman" w:cs="Times New Roman"/>
          <w:sz w:val="20"/>
          <w:szCs w:val="20"/>
        </w:rPr>
        <w:footnoteRef/>
      </w:r>
      <w:r w:rsidRPr="00306525">
        <w:rPr>
          <w:rFonts w:ascii="Times New Roman" w:hAnsi="Times New Roman" w:cs="Times New Roman"/>
          <w:sz w:val="20"/>
          <w:szCs w:val="20"/>
        </w:rPr>
        <w:t xml:space="preserve"> </w:t>
      </w:r>
      <w:r>
        <w:rPr>
          <w:rFonts w:ascii="Times New Roman" w:hAnsi="Times New Roman" w:cs="Times New Roman"/>
          <w:sz w:val="20"/>
          <w:szCs w:val="20"/>
        </w:rPr>
        <w:t>Compulsory</w:t>
      </w:r>
      <w:r w:rsidRPr="00306525">
        <w:rPr>
          <w:rFonts w:ascii="Times New Roman" w:hAnsi="Times New Roman" w:cs="Times New Roman"/>
          <w:sz w:val="20"/>
          <w:szCs w:val="20"/>
        </w:rPr>
        <w:t xml:space="preserve"> </w:t>
      </w:r>
      <w:r>
        <w:rPr>
          <w:rFonts w:ascii="Times New Roman" w:hAnsi="Times New Roman" w:cs="Times New Roman"/>
          <w:sz w:val="20"/>
          <w:szCs w:val="20"/>
        </w:rPr>
        <w:t>execution of judicial decisions on family and civil cases in Tajikistan</w:t>
      </w:r>
      <w:r w:rsidRPr="00306525">
        <w:rPr>
          <w:rFonts w:ascii="Times New Roman" w:hAnsi="Times New Roman" w:cs="Times New Roman"/>
          <w:sz w:val="20"/>
          <w:szCs w:val="20"/>
        </w:rPr>
        <w:t xml:space="preserve">. </w:t>
      </w:r>
      <w:r>
        <w:rPr>
          <w:rFonts w:ascii="Times New Roman" w:hAnsi="Times New Roman" w:cs="Times New Roman"/>
          <w:sz w:val="20"/>
          <w:szCs w:val="20"/>
        </w:rPr>
        <w:t>Issue of legislation and practice</w:t>
      </w:r>
      <w:r w:rsidRPr="00306525">
        <w:rPr>
          <w:rFonts w:ascii="Times New Roman" w:hAnsi="Times New Roman" w:cs="Times New Roman"/>
          <w:sz w:val="20"/>
          <w:szCs w:val="20"/>
        </w:rPr>
        <w:t xml:space="preserve">. </w:t>
      </w:r>
      <w:r>
        <w:rPr>
          <w:rFonts w:ascii="Times New Roman" w:hAnsi="Times New Roman" w:cs="Times New Roman"/>
          <w:sz w:val="20"/>
          <w:szCs w:val="20"/>
        </w:rPr>
        <w:t>NGO “Human Rights Center”</w:t>
      </w:r>
      <w:r w:rsidRPr="00306525">
        <w:rPr>
          <w:rFonts w:ascii="Times New Roman" w:hAnsi="Times New Roman" w:cs="Times New Roman"/>
          <w:sz w:val="20"/>
          <w:szCs w:val="20"/>
        </w:rPr>
        <w:t xml:space="preserve">. </w:t>
      </w:r>
      <w:r>
        <w:rPr>
          <w:rFonts w:ascii="Times New Roman" w:hAnsi="Times New Roman" w:cs="Times New Roman"/>
          <w:sz w:val="20"/>
          <w:szCs w:val="20"/>
        </w:rPr>
        <w:t>Dushanbe</w:t>
      </w:r>
      <w:r w:rsidRPr="0083122B">
        <w:rPr>
          <w:rFonts w:ascii="Times New Roman" w:hAnsi="Times New Roman" w:cs="Times New Roman"/>
          <w:sz w:val="20"/>
          <w:szCs w:val="20"/>
        </w:rPr>
        <w:t xml:space="preserve"> 2016.</w:t>
      </w:r>
    </w:p>
  </w:footnote>
  <w:footnote w:id="23">
    <w:p w:rsidR="00AC518E" w:rsidRPr="002C6668" w:rsidRDefault="00AC518E" w:rsidP="004756F8">
      <w:pPr>
        <w:widowControl w:val="0"/>
        <w:spacing w:after="360" w:line="240" w:lineRule="auto"/>
        <w:jc w:val="both"/>
        <w:outlineLvl w:val="0"/>
        <w:rPr>
          <w:rFonts w:ascii="Times New Roman" w:eastAsia="Arial Black" w:hAnsi="Times New Roman" w:cs="Times New Roman"/>
          <w:b/>
          <w:bCs/>
          <w:color w:val="000000" w:themeColor="text1"/>
          <w:spacing w:val="-10"/>
          <w:sz w:val="20"/>
          <w:szCs w:val="20"/>
        </w:rPr>
      </w:pPr>
      <w:r w:rsidRPr="001A5BA6">
        <w:rPr>
          <w:rStyle w:val="a5"/>
          <w:rFonts w:ascii="Times New Roman" w:hAnsi="Times New Roman" w:cs="Times New Roman"/>
          <w:sz w:val="20"/>
          <w:szCs w:val="20"/>
        </w:rPr>
        <w:footnoteRef/>
      </w:r>
      <w:r w:rsidRPr="00306525">
        <w:rPr>
          <w:rFonts w:ascii="Times New Roman" w:hAnsi="Times New Roman" w:cs="Times New Roman"/>
          <w:sz w:val="20"/>
          <w:szCs w:val="20"/>
        </w:rPr>
        <w:t xml:space="preserve"> </w:t>
      </w:r>
      <w:r>
        <w:rPr>
          <w:rFonts w:ascii="Times New Roman" w:hAnsi="Times New Roman" w:cs="Times New Roman"/>
          <w:sz w:val="20"/>
          <w:szCs w:val="20"/>
        </w:rPr>
        <w:t>Information</w:t>
      </w:r>
      <w:r w:rsidRPr="00306525">
        <w:rPr>
          <w:rFonts w:ascii="Times New Roman" w:hAnsi="Times New Roman" w:cs="Times New Roman"/>
          <w:sz w:val="20"/>
          <w:szCs w:val="20"/>
        </w:rPr>
        <w:t xml:space="preserve"> </w:t>
      </w:r>
      <w:r>
        <w:rPr>
          <w:rFonts w:ascii="Times New Roman" w:hAnsi="Times New Roman" w:cs="Times New Roman"/>
          <w:sz w:val="20"/>
          <w:szCs w:val="20"/>
        </w:rPr>
        <w:t>in</w:t>
      </w:r>
      <w:r w:rsidRPr="00306525">
        <w:rPr>
          <w:rFonts w:ascii="Times New Roman" w:hAnsi="Times New Roman" w:cs="Times New Roman"/>
          <w:sz w:val="20"/>
          <w:szCs w:val="20"/>
        </w:rPr>
        <w:t xml:space="preserve"> </w:t>
      </w:r>
      <w:r>
        <w:rPr>
          <w:rFonts w:ascii="Times New Roman" w:hAnsi="Times New Roman" w:cs="Times New Roman"/>
          <w:sz w:val="20"/>
          <w:szCs w:val="20"/>
        </w:rPr>
        <w:t>this</w:t>
      </w:r>
      <w:r w:rsidRPr="00306525">
        <w:rPr>
          <w:rFonts w:ascii="Times New Roman" w:hAnsi="Times New Roman" w:cs="Times New Roman"/>
          <w:sz w:val="20"/>
          <w:szCs w:val="20"/>
        </w:rPr>
        <w:t xml:space="preserve"> </w:t>
      </w:r>
      <w:r>
        <w:rPr>
          <w:rFonts w:ascii="Times New Roman" w:hAnsi="Times New Roman" w:cs="Times New Roman"/>
          <w:sz w:val="20"/>
          <w:szCs w:val="20"/>
        </w:rPr>
        <w:t>block</w:t>
      </w:r>
      <w:r w:rsidRPr="00306525">
        <w:rPr>
          <w:rFonts w:ascii="Times New Roman" w:hAnsi="Times New Roman" w:cs="Times New Roman"/>
          <w:sz w:val="20"/>
          <w:szCs w:val="20"/>
        </w:rPr>
        <w:t xml:space="preserve"> </w:t>
      </w:r>
      <w:r>
        <w:rPr>
          <w:rFonts w:ascii="Times New Roman" w:hAnsi="Times New Roman" w:cs="Times New Roman"/>
          <w:sz w:val="20"/>
          <w:szCs w:val="20"/>
        </w:rPr>
        <w:t>is</w:t>
      </w:r>
      <w:r w:rsidRPr="00306525">
        <w:rPr>
          <w:rFonts w:ascii="Times New Roman" w:hAnsi="Times New Roman" w:cs="Times New Roman"/>
          <w:sz w:val="20"/>
          <w:szCs w:val="20"/>
        </w:rPr>
        <w:t xml:space="preserve"> </w:t>
      </w:r>
      <w:r>
        <w:rPr>
          <w:rFonts w:ascii="Times New Roman" w:hAnsi="Times New Roman" w:cs="Times New Roman"/>
          <w:sz w:val="20"/>
          <w:szCs w:val="20"/>
        </w:rPr>
        <w:t>excerpted</w:t>
      </w:r>
      <w:r w:rsidRPr="00306525">
        <w:rPr>
          <w:rFonts w:ascii="Times New Roman" w:hAnsi="Times New Roman" w:cs="Times New Roman"/>
          <w:sz w:val="20"/>
          <w:szCs w:val="20"/>
        </w:rPr>
        <w:t xml:space="preserve"> </w:t>
      </w:r>
      <w:r>
        <w:rPr>
          <w:rFonts w:ascii="Times New Roman" w:hAnsi="Times New Roman" w:cs="Times New Roman"/>
          <w:sz w:val="20"/>
          <w:szCs w:val="20"/>
        </w:rPr>
        <w:t>from</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Joint</w:t>
      </w:r>
      <w:r w:rsidRPr="00306525">
        <w:rPr>
          <w:rFonts w:ascii="Times New Roman" w:hAnsi="Times New Roman" w:cs="Times New Roman"/>
          <w:sz w:val="20"/>
          <w:szCs w:val="20"/>
        </w:rPr>
        <w:t xml:space="preserve"> </w:t>
      </w:r>
      <w:r>
        <w:rPr>
          <w:rFonts w:ascii="Times New Roman" w:hAnsi="Times New Roman" w:cs="Times New Roman"/>
          <w:sz w:val="20"/>
          <w:szCs w:val="20"/>
        </w:rPr>
        <w:t>Report</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NGOs</w:t>
      </w:r>
      <w:r w:rsidRPr="00306525">
        <w:rPr>
          <w:rFonts w:ascii="Times New Roman" w:hAnsi="Times New Roman" w:cs="Times New Roman"/>
          <w:sz w:val="20"/>
          <w:szCs w:val="20"/>
        </w:rPr>
        <w:t xml:space="preserve"> </w:t>
      </w:r>
      <w:r>
        <w:rPr>
          <w:rFonts w:ascii="Times New Roman" w:hAnsi="Times New Roman" w:cs="Times New Roman"/>
          <w:sz w:val="20"/>
          <w:szCs w:val="20"/>
        </w:rPr>
        <w:t>to</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Committee</w:t>
      </w:r>
      <w:r w:rsidRPr="00306525">
        <w:rPr>
          <w:rFonts w:ascii="Times New Roman" w:hAnsi="Times New Roman" w:cs="Times New Roman"/>
          <w:sz w:val="20"/>
          <w:szCs w:val="20"/>
        </w:rPr>
        <w:t xml:space="preserve"> </w:t>
      </w:r>
      <w:r>
        <w:rPr>
          <w:rFonts w:ascii="Times New Roman" w:hAnsi="Times New Roman" w:cs="Times New Roman"/>
          <w:sz w:val="20"/>
          <w:szCs w:val="20"/>
        </w:rPr>
        <w:t>against</w:t>
      </w:r>
      <w:r w:rsidRPr="00306525">
        <w:rPr>
          <w:rFonts w:ascii="Times New Roman" w:hAnsi="Times New Roman" w:cs="Times New Roman"/>
          <w:sz w:val="20"/>
          <w:szCs w:val="20"/>
        </w:rPr>
        <w:t xml:space="preserve"> </w:t>
      </w:r>
      <w:r>
        <w:rPr>
          <w:rFonts w:ascii="Times New Roman" w:hAnsi="Times New Roman" w:cs="Times New Roman"/>
          <w:sz w:val="20"/>
          <w:szCs w:val="20"/>
        </w:rPr>
        <w:t>Torture</w:t>
      </w:r>
      <w:r w:rsidRPr="00306525">
        <w:rPr>
          <w:rFonts w:ascii="Times New Roman" w:hAnsi="Times New Roman" w:cs="Times New Roman"/>
          <w:sz w:val="20"/>
          <w:szCs w:val="20"/>
        </w:rPr>
        <w:t xml:space="preserve"> </w:t>
      </w:r>
      <w:r>
        <w:rPr>
          <w:rFonts w:ascii="Times New Roman" w:hAnsi="Times New Roman" w:cs="Times New Roman"/>
          <w:sz w:val="20"/>
          <w:szCs w:val="20"/>
        </w:rPr>
        <w:t>before</w:t>
      </w:r>
      <w:r w:rsidRPr="00306525">
        <w:rPr>
          <w:rFonts w:ascii="Times New Roman" w:hAnsi="Times New Roman" w:cs="Times New Roman"/>
          <w:sz w:val="20"/>
          <w:szCs w:val="20"/>
        </w:rPr>
        <w:t xml:space="preserve"> </w:t>
      </w:r>
      <w:r>
        <w:rPr>
          <w:rFonts w:ascii="Times New Roman" w:hAnsi="Times New Roman" w:cs="Times New Roman"/>
          <w:sz w:val="20"/>
          <w:szCs w:val="20"/>
        </w:rPr>
        <w:t>consideration</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Third</w:t>
      </w:r>
      <w:r w:rsidRPr="00306525">
        <w:rPr>
          <w:rFonts w:ascii="Times New Roman" w:hAnsi="Times New Roman" w:cs="Times New Roman"/>
          <w:sz w:val="20"/>
          <w:szCs w:val="20"/>
        </w:rPr>
        <w:t xml:space="preserve"> </w:t>
      </w:r>
      <w:r>
        <w:rPr>
          <w:rFonts w:ascii="Times New Roman" w:hAnsi="Times New Roman" w:cs="Times New Roman"/>
          <w:sz w:val="20"/>
          <w:szCs w:val="20"/>
        </w:rPr>
        <w:t>Periodic</w:t>
      </w:r>
      <w:r w:rsidRPr="00306525">
        <w:rPr>
          <w:rFonts w:ascii="Times New Roman" w:hAnsi="Times New Roman" w:cs="Times New Roman"/>
          <w:sz w:val="20"/>
          <w:szCs w:val="20"/>
        </w:rPr>
        <w:t xml:space="preserve"> </w:t>
      </w:r>
      <w:r>
        <w:rPr>
          <w:rFonts w:ascii="Times New Roman" w:hAnsi="Times New Roman" w:cs="Times New Roman"/>
          <w:sz w:val="20"/>
          <w:szCs w:val="20"/>
        </w:rPr>
        <w:t>Report</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RT</w:t>
      </w:r>
      <w:r w:rsidRPr="00306525">
        <w:rPr>
          <w:rFonts w:ascii="Times New Roman" w:hAnsi="Times New Roman" w:cs="Times New Roman"/>
          <w:sz w:val="20"/>
          <w:szCs w:val="20"/>
        </w:rPr>
        <w:t xml:space="preserve"> </w:t>
      </w:r>
      <w:r>
        <w:rPr>
          <w:rFonts w:ascii="Times New Roman" w:hAnsi="Times New Roman" w:cs="Times New Roman"/>
          <w:sz w:val="20"/>
          <w:szCs w:val="20"/>
        </w:rPr>
        <w:t>on</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implementation</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Convention</w:t>
      </w:r>
      <w:r w:rsidRPr="00306525">
        <w:rPr>
          <w:rFonts w:ascii="Times New Roman" w:hAnsi="Times New Roman" w:cs="Times New Roman"/>
          <w:sz w:val="20"/>
          <w:szCs w:val="20"/>
        </w:rPr>
        <w:t xml:space="preserve"> </w:t>
      </w:r>
      <w:r>
        <w:rPr>
          <w:rFonts w:ascii="Times New Roman" w:hAnsi="Times New Roman" w:cs="Times New Roman"/>
          <w:sz w:val="20"/>
          <w:szCs w:val="20"/>
        </w:rPr>
        <w:t>against</w:t>
      </w:r>
      <w:r w:rsidRPr="00306525">
        <w:rPr>
          <w:rFonts w:ascii="Times New Roman" w:hAnsi="Times New Roman" w:cs="Times New Roman"/>
          <w:sz w:val="20"/>
          <w:szCs w:val="20"/>
        </w:rPr>
        <w:t xml:space="preserve"> </w:t>
      </w:r>
      <w:r>
        <w:rPr>
          <w:rFonts w:ascii="Times New Roman" w:hAnsi="Times New Roman" w:cs="Times New Roman"/>
          <w:sz w:val="20"/>
          <w:szCs w:val="20"/>
        </w:rPr>
        <w:t>Torture</w:t>
      </w:r>
      <w:r w:rsidRPr="00306525">
        <w:rPr>
          <w:rFonts w:ascii="Times New Roman" w:hAnsi="Times New Roman" w:cs="Times New Roman"/>
          <w:sz w:val="20"/>
          <w:szCs w:val="20"/>
        </w:rPr>
        <w:t>, 2018</w:t>
      </w:r>
      <w:r>
        <w:rPr>
          <w:rFonts w:ascii="Times New Roman" w:hAnsi="Times New Roman" w:cs="Times New Roman"/>
          <w:sz w:val="20"/>
          <w:szCs w:val="20"/>
        </w:rPr>
        <w:t>. More</w:t>
      </w:r>
      <w:r w:rsidRPr="002C6668">
        <w:rPr>
          <w:rFonts w:ascii="Times New Roman" w:hAnsi="Times New Roman" w:cs="Times New Roman"/>
          <w:sz w:val="20"/>
          <w:szCs w:val="20"/>
        </w:rPr>
        <w:t xml:space="preserve"> </w:t>
      </w:r>
      <w:r>
        <w:rPr>
          <w:rFonts w:ascii="Times New Roman" w:hAnsi="Times New Roman" w:cs="Times New Roman"/>
          <w:sz w:val="20"/>
          <w:szCs w:val="20"/>
        </w:rPr>
        <w:t>detailed</w:t>
      </w:r>
      <w:r w:rsidRPr="002C6668">
        <w:rPr>
          <w:rFonts w:ascii="Times New Roman" w:hAnsi="Times New Roman" w:cs="Times New Roman"/>
          <w:sz w:val="20"/>
          <w:szCs w:val="20"/>
        </w:rPr>
        <w:t xml:space="preserve"> </w:t>
      </w:r>
      <w:r>
        <w:rPr>
          <w:rFonts w:ascii="Times New Roman" w:hAnsi="Times New Roman" w:cs="Times New Roman"/>
          <w:sz w:val="20"/>
          <w:szCs w:val="20"/>
        </w:rPr>
        <w:t>information</w:t>
      </w:r>
      <w:r w:rsidRPr="002C6668">
        <w:rPr>
          <w:rFonts w:ascii="Times New Roman" w:hAnsi="Times New Roman" w:cs="Times New Roman"/>
          <w:sz w:val="20"/>
          <w:szCs w:val="20"/>
        </w:rPr>
        <w:t xml:space="preserve"> </w:t>
      </w:r>
      <w:r>
        <w:rPr>
          <w:rFonts w:ascii="Times New Roman" w:hAnsi="Times New Roman" w:cs="Times New Roman"/>
          <w:sz w:val="20"/>
          <w:szCs w:val="20"/>
        </w:rPr>
        <w:t>on</w:t>
      </w:r>
      <w:r w:rsidRPr="002C6668">
        <w:rPr>
          <w:rFonts w:ascii="Times New Roman" w:hAnsi="Times New Roman" w:cs="Times New Roman"/>
          <w:sz w:val="20"/>
          <w:szCs w:val="20"/>
        </w:rPr>
        <w:t xml:space="preserve"> </w:t>
      </w:r>
      <w:r>
        <w:rPr>
          <w:rFonts w:ascii="Times New Roman" w:hAnsi="Times New Roman" w:cs="Times New Roman"/>
          <w:sz w:val="20"/>
          <w:szCs w:val="20"/>
        </w:rPr>
        <w:t>the</w:t>
      </w:r>
      <w:r w:rsidRPr="002C6668">
        <w:rPr>
          <w:rFonts w:ascii="Times New Roman" w:hAnsi="Times New Roman" w:cs="Times New Roman"/>
          <w:sz w:val="20"/>
          <w:szCs w:val="20"/>
        </w:rPr>
        <w:t xml:space="preserve"> </w:t>
      </w:r>
      <w:r>
        <w:rPr>
          <w:rFonts w:ascii="Times New Roman" w:hAnsi="Times New Roman" w:cs="Times New Roman"/>
          <w:sz w:val="20"/>
          <w:szCs w:val="20"/>
        </w:rPr>
        <w:t>implementation status</w:t>
      </w:r>
      <w:r w:rsidRPr="002C6668">
        <w:rPr>
          <w:rFonts w:ascii="Times New Roman" w:hAnsi="Times New Roman" w:cs="Times New Roman"/>
          <w:sz w:val="20"/>
          <w:szCs w:val="20"/>
        </w:rPr>
        <w:t xml:space="preserve"> </w:t>
      </w:r>
      <w:r>
        <w:rPr>
          <w:rFonts w:ascii="Times New Roman" w:hAnsi="Times New Roman" w:cs="Times New Roman"/>
          <w:sz w:val="20"/>
          <w:szCs w:val="20"/>
        </w:rPr>
        <w:t>of</w:t>
      </w:r>
      <w:r w:rsidRPr="002C6668">
        <w:rPr>
          <w:rFonts w:ascii="Times New Roman" w:hAnsi="Times New Roman" w:cs="Times New Roman"/>
          <w:sz w:val="20"/>
          <w:szCs w:val="20"/>
        </w:rPr>
        <w:t xml:space="preserve"> </w:t>
      </w:r>
      <w:r>
        <w:rPr>
          <w:rFonts w:ascii="Times New Roman" w:hAnsi="Times New Roman" w:cs="Times New Roman"/>
          <w:sz w:val="20"/>
          <w:szCs w:val="20"/>
        </w:rPr>
        <w:t>the</w:t>
      </w:r>
      <w:r w:rsidRPr="002C6668">
        <w:rPr>
          <w:rFonts w:ascii="Times New Roman" w:hAnsi="Times New Roman" w:cs="Times New Roman"/>
          <w:sz w:val="20"/>
          <w:szCs w:val="20"/>
        </w:rPr>
        <w:t xml:space="preserve"> </w:t>
      </w:r>
      <w:r>
        <w:rPr>
          <w:rFonts w:ascii="Times New Roman" w:hAnsi="Times New Roman" w:cs="Times New Roman"/>
          <w:sz w:val="20"/>
          <w:szCs w:val="20"/>
        </w:rPr>
        <w:t xml:space="preserve">UN Convention against Torture by Tajikistan can be found on the website: </w:t>
      </w:r>
      <w:hyperlink r:id="rId4" w:history="1">
        <w:r w:rsidRPr="00C836E6">
          <w:rPr>
            <w:rStyle w:val="a8"/>
            <w:rFonts w:ascii="Times New Roman" w:hAnsi="Times New Roman" w:cs="Times New Roman"/>
            <w:sz w:val="20"/>
            <w:szCs w:val="20"/>
          </w:rPr>
          <w:t>www</w:t>
        </w:r>
        <w:r w:rsidRPr="002C6668">
          <w:rPr>
            <w:rStyle w:val="a8"/>
            <w:rFonts w:ascii="Times New Roman" w:hAnsi="Times New Roman" w:cs="Times New Roman"/>
            <w:sz w:val="20"/>
            <w:szCs w:val="20"/>
          </w:rPr>
          <w:t>.</w:t>
        </w:r>
        <w:r w:rsidRPr="00C836E6">
          <w:rPr>
            <w:rStyle w:val="a8"/>
            <w:rFonts w:ascii="Times New Roman" w:hAnsi="Times New Roman" w:cs="Times New Roman"/>
            <w:sz w:val="20"/>
            <w:szCs w:val="20"/>
          </w:rPr>
          <w:t>notorturetj</w:t>
        </w:r>
        <w:r w:rsidRPr="002C6668">
          <w:rPr>
            <w:rStyle w:val="a8"/>
            <w:rFonts w:ascii="Times New Roman" w:hAnsi="Times New Roman" w:cs="Times New Roman"/>
            <w:sz w:val="20"/>
            <w:szCs w:val="20"/>
          </w:rPr>
          <w:t>.</w:t>
        </w:r>
        <w:r w:rsidRPr="00C836E6">
          <w:rPr>
            <w:rStyle w:val="a8"/>
            <w:rFonts w:ascii="Times New Roman" w:hAnsi="Times New Roman" w:cs="Times New Roman"/>
            <w:sz w:val="20"/>
            <w:szCs w:val="20"/>
          </w:rPr>
          <w:t>org</w:t>
        </w:r>
      </w:hyperlink>
    </w:p>
    <w:p w:rsidR="00AC518E" w:rsidRPr="002C6668" w:rsidRDefault="00AC518E">
      <w:pPr>
        <w:pStyle w:val="a3"/>
      </w:pPr>
    </w:p>
  </w:footnote>
  <w:footnote w:id="24">
    <w:p w:rsidR="00AC518E" w:rsidRPr="0001090B" w:rsidRDefault="00AC518E" w:rsidP="0001090B">
      <w:pPr>
        <w:widowControl w:val="0"/>
        <w:spacing w:after="360" w:line="240" w:lineRule="auto"/>
        <w:jc w:val="both"/>
        <w:outlineLvl w:val="0"/>
        <w:rPr>
          <w:rFonts w:ascii="Times New Roman" w:eastAsia="Arial Black" w:hAnsi="Times New Roman" w:cs="Times New Roman"/>
          <w:b/>
          <w:bCs/>
          <w:color w:val="000000" w:themeColor="text1"/>
          <w:spacing w:val="-10"/>
          <w:sz w:val="20"/>
          <w:szCs w:val="20"/>
        </w:rPr>
      </w:pPr>
      <w:r>
        <w:rPr>
          <w:rStyle w:val="a5"/>
        </w:rPr>
        <w:footnoteRef/>
      </w:r>
      <w:r w:rsidRPr="0001090B">
        <w:t xml:space="preserve"> </w:t>
      </w:r>
      <w:r>
        <w:rPr>
          <w:rFonts w:ascii="Times New Roman" w:hAnsi="Times New Roman" w:cs="Times New Roman"/>
          <w:sz w:val="20"/>
          <w:szCs w:val="20"/>
        </w:rPr>
        <w:t>Information</w:t>
      </w:r>
      <w:r w:rsidRPr="00306525">
        <w:rPr>
          <w:rFonts w:ascii="Times New Roman" w:hAnsi="Times New Roman" w:cs="Times New Roman"/>
          <w:sz w:val="20"/>
          <w:szCs w:val="20"/>
        </w:rPr>
        <w:t xml:space="preserve"> </w:t>
      </w:r>
      <w:r>
        <w:rPr>
          <w:rFonts w:ascii="Times New Roman" w:hAnsi="Times New Roman" w:cs="Times New Roman"/>
          <w:sz w:val="20"/>
          <w:szCs w:val="20"/>
        </w:rPr>
        <w:t>in</w:t>
      </w:r>
      <w:r w:rsidRPr="00306525">
        <w:rPr>
          <w:rFonts w:ascii="Times New Roman" w:hAnsi="Times New Roman" w:cs="Times New Roman"/>
          <w:sz w:val="20"/>
          <w:szCs w:val="20"/>
        </w:rPr>
        <w:t xml:space="preserve"> </w:t>
      </w:r>
      <w:r>
        <w:rPr>
          <w:rFonts w:ascii="Times New Roman" w:hAnsi="Times New Roman" w:cs="Times New Roman"/>
          <w:sz w:val="20"/>
          <w:szCs w:val="20"/>
        </w:rPr>
        <w:t>this</w:t>
      </w:r>
      <w:r w:rsidRPr="00306525">
        <w:rPr>
          <w:rFonts w:ascii="Times New Roman" w:hAnsi="Times New Roman" w:cs="Times New Roman"/>
          <w:sz w:val="20"/>
          <w:szCs w:val="20"/>
        </w:rPr>
        <w:t xml:space="preserve"> </w:t>
      </w:r>
      <w:r>
        <w:rPr>
          <w:rFonts w:ascii="Times New Roman" w:hAnsi="Times New Roman" w:cs="Times New Roman"/>
          <w:sz w:val="20"/>
          <w:szCs w:val="20"/>
        </w:rPr>
        <w:t>block</w:t>
      </w:r>
      <w:r w:rsidRPr="00306525">
        <w:rPr>
          <w:rFonts w:ascii="Times New Roman" w:hAnsi="Times New Roman" w:cs="Times New Roman"/>
          <w:sz w:val="20"/>
          <w:szCs w:val="20"/>
        </w:rPr>
        <w:t xml:space="preserve"> </w:t>
      </w:r>
      <w:r>
        <w:rPr>
          <w:rFonts w:ascii="Times New Roman" w:hAnsi="Times New Roman" w:cs="Times New Roman"/>
          <w:sz w:val="20"/>
          <w:szCs w:val="20"/>
        </w:rPr>
        <w:t>is</w:t>
      </w:r>
      <w:r w:rsidRPr="00306525">
        <w:rPr>
          <w:rFonts w:ascii="Times New Roman" w:hAnsi="Times New Roman" w:cs="Times New Roman"/>
          <w:sz w:val="20"/>
          <w:szCs w:val="20"/>
        </w:rPr>
        <w:t xml:space="preserve"> </w:t>
      </w:r>
      <w:r>
        <w:rPr>
          <w:rFonts w:ascii="Times New Roman" w:hAnsi="Times New Roman" w:cs="Times New Roman"/>
          <w:sz w:val="20"/>
          <w:szCs w:val="20"/>
        </w:rPr>
        <w:t>excerpted</w:t>
      </w:r>
      <w:r w:rsidRPr="00306525">
        <w:rPr>
          <w:rFonts w:ascii="Times New Roman" w:hAnsi="Times New Roman" w:cs="Times New Roman"/>
          <w:sz w:val="20"/>
          <w:szCs w:val="20"/>
        </w:rPr>
        <w:t xml:space="preserve"> </w:t>
      </w:r>
      <w:r>
        <w:rPr>
          <w:rFonts w:ascii="Times New Roman" w:hAnsi="Times New Roman" w:cs="Times New Roman"/>
          <w:sz w:val="20"/>
          <w:szCs w:val="20"/>
        </w:rPr>
        <w:t>from</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Joint</w:t>
      </w:r>
      <w:r w:rsidRPr="00306525">
        <w:rPr>
          <w:rFonts w:ascii="Times New Roman" w:hAnsi="Times New Roman" w:cs="Times New Roman"/>
          <w:sz w:val="20"/>
          <w:szCs w:val="20"/>
        </w:rPr>
        <w:t xml:space="preserve"> </w:t>
      </w:r>
      <w:r>
        <w:rPr>
          <w:rFonts w:ascii="Times New Roman" w:hAnsi="Times New Roman" w:cs="Times New Roman"/>
          <w:sz w:val="20"/>
          <w:szCs w:val="20"/>
        </w:rPr>
        <w:t>Report</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NGOs</w:t>
      </w:r>
      <w:r w:rsidRPr="00306525">
        <w:rPr>
          <w:rFonts w:ascii="Times New Roman" w:hAnsi="Times New Roman" w:cs="Times New Roman"/>
          <w:sz w:val="20"/>
          <w:szCs w:val="20"/>
        </w:rPr>
        <w:t xml:space="preserve"> </w:t>
      </w:r>
      <w:r>
        <w:rPr>
          <w:rFonts w:ascii="Times New Roman" w:hAnsi="Times New Roman" w:cs="Times New Roman"/>
          <w:sz w:val="20"/>
          <w:szCs w:val="20"/>
        </w:rPr>
        <w:t>to</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Committee</w:t>
      </w:r>
      <w:r w:rsidRPr="00306525">
        <w:rPr>
          <w:rFonts w:ascii="Times New Roman" w:hAnsi="Times New Roman" w:cs="Times New Roman"/>
          <w:sz w:val="20"/>
          <w:szCs w:val="20"/>
        </w:rPr>
        <w:t xml:space="preserve"> </w:t>
      </w:r>
      <w:r>
        <w:rPr>
          <w:rFonts w:ascii="Times New Roman" w:hAnsi="Times New Roman" w:cs="Times New Roman"/>
          <w:sz w:val="20"/>
          <w:szCs w:val="20"/>
        </w:rPr>
        <w:t>against</w:t>
      </w:r>
      <w:r w:rsidRPr="00306525">
        <w:rPr>
          <w:rFonts w:ascii="Times New Roman" w:hAnsi="Times New Roman" w:cs="Times New Roman"/>
          <w:sz w:val="20"/>
          <w:szCs w:val="20"/>
        </w:rPr>
        <w:t xml:space="preserve"> </w:t>
      </w:r>
      <w:r>
        <w:rPr>
          <w:rFonts w:ascii="Times New Roman" w:hAnsi="Times New Roman" w:cs="Times New Roman"/>
          <w:sz w:val="20"/>
          <w:szCs w:val="20"/>
        </w:rPr>
        <w:t>Torture</w:t>
      </w:r>
      <w:r w:rsidRPr="00306525">
        <w:rPr>
          <w:rFonts w:ascii="Times New Roman" w:hAnsi="Times New Roman" w:cs="Times New Roman"/>
          <w:sz w:val="20"/>
          <w:szCs w:val="20"/>
        </w:rPr>
        <w:t xml:space="preserve"> </w:t>
      </w:r>
      <w:r>
        <w:rPr>
          <w:rFonts w:ascii="Times New Roman" w:hAnsi="Times New Roman" w:cs="Times New Roman"/>
          <w:sz w:val="20"/>
          <w:szCs w:val="20"/>
        </w:rPr>
        <w:t>before</w:t>
      </w:r>
      <w:r w:rsidRPr="00306525">
        <w:rPr>
          <w:rFonts w:ascii="Times New Roman" w:hAnsi="Times New Roman" w:cs="Times New Roman"/>
          <w:sz w:val="20"/>
          <w:szCs w:val="20"/>
        </w:rPr>
        <w:t xml:space="preserve"> </w:t>
      </w:r>
      <w:r>
        <w:rPr>
          <w:rFonts w:ascii="Times New Roman" w:hAnsi="Times New Roman" w:cs="Times New Roman"/>
          <w:sz w:val="20"/>
          <w:szCs w:val="20"/>
        </w:rPr>
        <w:t>consideration</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Third</w:t>
      </w:r>
      <w:r w:rsidRPr="00306525">
        <w:rPr>
          <w:rFonts w:ascii="Times New Roman" w:hAnsi="Times New Roman" w:cs="Times New Roman"/>
          <w:sz w:val="20"/>
          <w:szCs w:val="20"/>
        </w:rPr>
        <w:t xml:space="preserve"> </w:t>
      </w:r>
      <w:r>
        <w:rPr>
          <w:rFonts w:ascii="Times New Roman" w:hAnsi="Times New Roman" w:cs="Times New Roman"/>
          <w:sz w:val="20"/>
          <w:szCs w:val="20"/>
        </w:rPr>
        <w:t>Periodic</w:t>
      </w:r>
      <w:r w:rsidRPr="00306525">
        <w:rPr>
          <w:rFonts w:ascii="Times New Roman" w:hAnsi="Times New Roman" w:cs="Times New Roman"/>
          <w:sz w:val="20"/>
          <w:szCs w:val="20"/>
        </w:rPr>
        <w:t xml:space="preserve"> </w:t>
      </w:r>
      <w:r>
        <w:rPr>
          <w:rFonts w:ascii="Times New Roman" w:hAnsi="Times New Roman" w:cs="Times New Roman"/>
          <w:sz w:val="20"/>
          <w:szCs w:val="20"/>
        </w:rPr>
        <w:t>Report</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RT</w:t>
      </w:r>
      <w:r w:rsidRPr="00306525">
        <w:rPr>
          <w:rFonts w:ascii="Times New Roman" w:hAnsi="Times New Roman" w:cs="Times New Roman"/>
          <w:sz w:val="20"/>
          <w:szCs w:val="20"/>
        </w:rPr>
        <w:t xml:space="preserve"> </w:t>
      </w:r>
      <w:r>
        <w:rPr>
          <w:rFonts w:ascii="Times New Roman" w:hAnsi="Times New Roman" w:cs="Times New Roman"/>
          <w:sz w:val="20"/>
          <w:szCs w:val="20"/>
        </w:rPr>
        <w:t>on</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implementation</w:t>
      </w:r>
      <w:r w:rsidRPr="00306525">
        <w:rPr>
          <w:rFonts w:ascii="Times New Roman" w:hAnsi="Times New Roman" w:cs="Times New Roman"/>
          <w:sz w:val="20"/>
          <w:szCs w:val="20"/>
        </w:rPr>
        <w:t xml:space="preserve"> </w:t>
      </w:r>
      <w:r>
        <w:rPr>
          <w:rFonts w:ascii="Times New Roman" w:hAnsi="Times New Roman" w:cs="Times New Roman"/>
          <w:sz w:val="20"/>
          <w:szCs w:val="20"/>
        </w:rPr>
        <w:t>of</w:t>
      </w:r>
      <w:r w:rsidRPr="00306525">
        <w:rPr>
          <w:rFonts w:ascii="Times New Roman" w:hAnsi="Times New Roman" w:cs="Times New Roman"/>
          <w:sz w:val="20"/>
          <w:szCs w:val="20"/>
        </w:rPr>
        <w:t xml:space="preserve"> </w:t>
      </w:r>
      <w:r>
        <w:rPr>
          <w:rFonts w:ascii="Times New Roman" w:hAnsi="Times New Roman" w:cs="Times New Roman"/>
          <w:sz w:val="20"/>
          <w:szCs w:val="20"/>
        </w:rPr>
        <w:t>the</w:t>
      </w:r>
      <w:r w:rsidRPr="00306525">
        <w:rPr>
          <w:rFonts w:ascii="Times New Roman" w:hAnsi="Times New Roman" w:cs="Times New Roman"/>
          <w:sz w:val="20"/>
          <w:szCs w:val="20"/>
        </w:rPr>
        <w:t xml:space="preserve"> </w:t>
      </w:r>
      <w:r>
        <w:rPr>
          <w:rFonts w:ascii="Times New Roman" w:hAnsi="Times New Roman" w:cs="Times New Roman"/>
          <w:sz w:val="20"/>
          <w:szCs w:val="20"/>
        </w:rPr>
        <w:t>Convention</w:t>
      </w:r>
      <w:r w:rsidRPr="00306525">
        <w:rPr>
          <w:rFonts w:ascii="Times New Roman" w:hAnsi="Times New Roman" w:cs="Times New Roman"/>
          <w:sz w:val="20"/>
          <w:szCs w:val="20"/>
        </w:rPr>
        <w:t xml:space="preserve"> </w:t>
      </w:r>
      <w:r>
        <w:rPr>
          <w:rFonts w:ascii="Times New Roman" w:hAnsi="Times New Roman" w:cs="Times New Roman"/>
          <w:sz w:val="20"/>
          <w:szCs w:val="20"/>
        </w:rPr>
        <w:t>against</w:t>
      </w:r>
      <w:r w:rsidRPr="00306525">
        <w:rPr>
          <w:rFonts w:ascii="Times New Roman" w:hAnsi="Times New Roman" w:cs="Times New Roman"/>
          <w:sz w:val="20"/>
          <w:szCs w:val="20"/>
        </w:rPr>
        <w:t xml:space="preserve"> </w:t>
      </w:r>
      <w:r>
        <w:rPr>
          <w:rFonts w:ascii="Times New Roman" w:hAnsi="Times New Roman" w:cs="Times New Roman"/>
          <w:sz w:val="20"/>
          <w:szCs w:val="20"/>
        </w:rPr>
        <w:t>Torture</w:t>
      </w:r>
      <w:r w:rsidRPr="00306525">
        <w:rPr>
          <w:rFonts w:ascii="Times New Roman" w:hAnsi="Times New Roman" w:cs="Times New Roman"/>
          <w:sz w:val="20"/>
          <w:szCs w:val="20"/>
        </w:rPr>
        <w:t>, 2018</w:t>
      </w:r>
      <w:r>
        <w:rPr>
          <w:rFonts w:ascii="Times New Roman" w:hAnsi="Times New Roman" w:cs="Times New Roman"/>
          <w:sz w:val="20"/>
          <w:szCs w:val="20"/>
        </w:rPr>
        <w:t>. For more detailed</w:t>
      </w:r>
      <w:r w:rsidRPr="0001090B">
        <w:rPr>
          <w:rFonts w:ascii="Times New Roman" w:hAnsi="Times New Roman" w:cs="Times New Roman"/>
          <w:sz w:val="20"/>
          <w:szCs w:val="20"/>
        </w:rPr>
        <w:t xml:space="preserve"> </w:t>
      </w:r>
      <w:r>
        <w:rPr>
          <w:rFonts w:ascii="Times New Roman" w:hAnsi="Times New Roman" w:cs="Times New Roman"/>
          <w:sz w:val="20"/>
          <w:szCs w:val="20"/>
        </w:rPr>
        <w:t>information</w:t>
      </w:r>
      <w:r w:rsidRPr="0001090B">
        <w:rPr>
          <w:rFonts w:ascii="Times New Roman" w:hAnsi="Times New Roman" w:cs="Times New Roman"/>
          <w:sz w:val="20"/>
          <w:szCs w:val="20"/>
        </w:rPr>
        <w:t xml:space="preserve"> </w:t>
      </w:r>
      <w:r>
        <w:rPr>
          <w:rFonts w:ascii="Times New Roman" w:hAnsi="Times New Roman" w:cs="Times New Roman"/>
          <w:sz w:val="20"/>
          <w:szCs w:val="20"/>
        </w:rPr>
        <w:t>on</w:t>
      </w:r>
      <w:r w:rsidRPr="0001090B">
        <w:rPr>
          <w:rFonts w:ascii="Times New Roman" w:hAnsi="Times New Roman" w:cs="Times New Roman"/>
          <w:sz w:val="20"/>
          <w:szCs w:val="20"/>
        </w:rPr>
        <w:t xml:space="preserve"> </w:t>
      </w:r>
      <w:r>
        <w:rPr>
          <w:rFonts w:ascii="Times New Roman" w:hAnsi="Times New Roman" w:cs="Times New Roman"/>
          <w:sz w:val="20"/>
          <w:szCs w:val="20"/>
        </w:rPr>
        <w:t>the</w:t>
      </w:r>
      <w:r w:rsidRPr="0001090B">
        <w:rPr>
          <w:rFonts w:ascii="Times New Roman" w:hAnsi="Times New Roman" w:cs="Times New Roman"/>
          <w:sz w:val="20"/>
          <w:szCs w:val="20"/>
        </w:rPr>
        <w:t xml:space="preserve"> </w:t>
      </w:r>
      <w:r>
        <w:rPr>
          <w:rFonts w:ascii="Times New Roman" w:hAnsi="Times New Roman" w:cs="Times New Roman"/>
          <w:sz w:val="20"/>
          <w:szCs w:val="20"/>
        </w:rPr>
        <w:t>implementation</w:t>
      </w:r>
      <w:r w:rsidRPr="0001090B">
        <w:rPr>
          <w:rFonts w:ascii="Times New Roman" w:hAnsi="Times New Roman" w:cs="Times New Roman"/>
          <w:sz w:val="20"/>
          <w:szCs w:val="20"/>
        </w:rPr>
        <w:t xml:space="preserve"> </w:t>
      </w:r>
      <w:r>
        <w:rPr>
          <w:rFonts w:ascii="Times New Roman" w:hAnsi="Times New Roman" w:cs="Times New Roman"/>
          <w:sz w:val="20"/>
          <w:szCs w:val="20"/>
        </w:rPr>
        <w:t>status</w:t>
      </w:r>
      <w:r w:rsidRPr="0001090B">
        <w:rPr>
          <w:rFonts w:ascii="Times New Roman" w:hAnsi="Times New Roman" w:cs="Times New Roman"/>
          <w:sz w:val="20"/>
          <w:szCs w:val="20"/>
        </w:rPr>
        <w:t xml:space="preserve"> </w:t>
      </w:r>
      <w:r>
        <w:rPr>
          <w:rFonts w:ascii="Times New Roman" w:hAnsi="Times New Roman" w:cs="Times New Roman"/>
          <w:sz w:val="20"/>
          <w:szCs w:val="20"/>
        </w:rPr>
        <w:t>of</w:t>
      </w:r>
      <w:r w:rsidRPr="0001090B">
        <w:rPr>
          <w:rFonts w:ascii="Times New Roman" w:hAnsi="Times New Roman" w:cs="Times New Roman"/>
          <w:sz w:val="20"/>
          <w:szCs w:val="20"/>
        </w:rPr>
        <w:t xml:space="preserve"> </w:t>
      </w:r>
      <w:r>
        <w:rPr>
          <w:rFonts w:ascii="Times New Roman" w:hAnsi="Times New Roman" w:cs="Times New Roman"/>
          <w:sz w:val="20"/>
          <w:szCs w:val="20"/>
        </w:rPr>
        <w:t>the</w:t>
      </w:r>
      <w:r w:rsidRPr="0001090B">
        <w:rPr>
          <w:rFonts w:ascii="Times New Roman" w:hAnsi="Times New Roman" w:cs="Times New Roman"/>
          <w:sz w:val="20"/>
          <w:szCs w:val="20"/>
        </w:rPr>
        <w:t xml:space="preserve"> </w:t>
      </w:r>
      <w:r>
        <w:rPr>
          <w:rFonts w:ascii="Times New Roman" w:hAnsi="Times New Roman" w:cs="Times New Roman"/>
          <w:sz w:val="20"/>
          <w:szCs w:val="20"/>
        </w:rPr>
        <w:t>UN</w:t>
      </w:r>
      <w:r w:rsidRPr="0001090B">
        <w:rPr>
          <w:rFonts w:ascii="Times New Roman" w:hAnsi="Times New Roman" w:cs="Times New Roman"/>
          <w:sz w:val="20"/>
          <w:szCs w:val="20"/>
        </w:rPr>
        <w:t xml:space="preserve"> </w:t>
      </w:r>
      <w:r>
        <w:rPr>
          <w:rFonts w:ascii="Times New Roman" w:hAnsi="Times New Roman" w:cs="Times New Roman"/>
          <w:sz w:val="20"/>
          <w:szCs w:val="20"/>
        </w:rPr>
        <w:t>Convention</w:t>
      </w:r>
      <w:r w:rsidRPr="0001090B">
        <w:rPr>
          <w:rFonts w:ascii="Times New Roman" w:hAnsi="Times New Roman" w:cs="Times New Roman"/>
          <w:sz w:val="20"/>
          <w:szCs w:val="20"/>
        </w:rPr>
        <w:t xml:space="preserve"> </w:t>
      </w:r>
      <w:r>
        <w:rPr>
          <w:rFonts w:ascii="Times New Roman" w:hAnsi="Times New Roman" w:cs="Times New Roman"/>
          <w:sz w:val="20"/>
          <w:szCs w:val="20"/>
        </w:rPr>
        <w:t>against</w:t>
      </w:r>
      <w:r w:rsidRPr="0001090B">
        <w:rPr>
          <w:rFonts w:ascii="Times New Roman" w:hAnsi="Times New Roman" w:cs="Times New Roman"/>
          <w:sz w:val="20"/>
          <w:szCs w:val="20"/>
        </w:rPr>
        <w:t xml:space="preserve"> </w:t>
      </w:r>
      <w:r>
        <w:rPr>
          <w:rFonts w:ascii="Times New Roman" w:hAnsi="Times New Roman" w:cs="Times New Roman"/>
          <w:sz w:val="20"/>
          <w:szCs w:val="20"/>
        </w:rPr>
        <w:t>Torture</w:t>
      </w:r>
      <w:r w:rsidRPr="0001090B">
        <w:rPr>
          <w:rFonts w:ascii="Times New Roman" w:hAnsi="Times New Roman" w:cs="Times New Roman"/>
          <w:sz w:val="20"/>
          <w:szCs w:val="20"/>
        </w:rPr>
        <w:t xml:space="preserve"> </w:t>
      </w:r>
      <w:r>
        <w:rPr>
          <w:rFonts w:ascii="Times New Roman" w:hAnsi="Times New Roman" w:cs="Times New Roman"/>
          <w:sz w:val="20"/>
          <w:szCs w:val="20"/>
        </w:rPr>
        <w:t>by</w:t>
      </w:r>
      <w:r w:rsidRPr="0001090B">
        <w:rPr>
          <w:rFonts w:ascii="Times New Roman" w:hAnsi="Times New Roman" w:cs="Times New Roman"/>
          <w:sz w:val="20"/>
          <w:szCs w:val="20"/>
        </w:rPr>
        <w:t xml:space="preserve"> </w:t>
      </w:r>
      <w:r>
        <w:rPr>
          <w:rFonts w:ascii="Times New Roman" w:hAnsi="Times New Roman" w:cs="Times New Roman"/>
          <w:sz w:val="20"/>
          <w:szCs w:val="20"/>
        </w:rPr>
        <w:t>Tajikistan</w:t>
      </w:r>
      <w:r w:rsidRPr="0001090B">
        <w:rPr>
          <w:rFonts w:ascii="Times New Roman" w:hAnsi="Times New Roman" w:cs="Times New Roman"/>
          <w:sz w:val="20"/>
          <w:szCs w:val="20"/>
        </w:rPr>
        <w:t xml:space="preserve"> </w:t>
      </w:r>
      <w:r>
        <w:rPr>
          <w:rFonts w:ascii="Times New Roman" w:hAnsi="Times New Roman" w:cs="Times New Roman"/>
          <w:sz w:val="20"/>
          <w:szCs w:val="20"/>
        </w:rPr>
        <w:t>refer to the</w:t>
      </w:r>
      <w:r w:rsidRPr="0001090B">
        <w:rPr>
          <w:rFonts w:ascii="Times New Roman" w:hAnsi="Times New Roman" w:cs="Times New Roman"/>
          <w:sz w:val="20"/>
          <w:szCs w:val="20"/>
        </w:rPr>
        <w:t xml:space="preserve"> </w:t>
      </w:r>
      <w:r>
        <w:rPr>
          <w:rFonts w:ascii="Times New Roman" w:hAnsi="Times New Roman" w:cs="Times New Roman"/>
          <w:sz w:val="20"/>
          <w:szCs w:val="20"/>
        </w:rPr>
        <w:t>website</w:t>
      </w:r>
      <w:r w:rsidRPr="0001090B">
        <w:rPr>
          <w:rFonts w:ascii="Times New Roman" w:hAnsi="Times New Roman" w:cs="Times New Roman"/>
          <w:sz w:val="20"/>
          <w:szCs w:val="20"/>
        </w:rPr>
        <w:t xml:space="preserve">: </w:t>
      </w:r>
      <w:hyperlink r:id="rId5" w:history="1">
        <w:r w:rsidRPr="00C836E6">
          <w:rPr>
            <w:rStyle w:val="a8"/>
            <w:rFonts w:ascii="Times New Roman" w:hAnsi="Times New Roman" w:cs="Times New Roman"/>
            <w:sz w:val="20"/>
            <w:szCs w:val="20"/>
          </w:rPr>
          <w:t>www</w:t>
        </w:r>
        <w:r w:rsidRPr="0001090B">
          <w:rPr>
            <w:rStyle w:val="a8"/>
            <w:rFonts w:ascii="Times New Roman" w:hAnsi="Times New Roman" w:cs="Times New Roman"/>
            <w:sz w:val="20"/>
            <w:szCs w:val="20"/>
          </w:rPr>
          <w:t>.</w:t>
        </w:r>
        <w:r w:rsidRPr="00C836E6">
          <w:rPr>
            <w:rStyle w:val="a8"/>
            <w:rFonts w:ascii="Times New Roman" w:hAnsi="Times New Roman" w:cs="Times New Roman"/>
            <w:sz w:val="20"/>
            <w:szCs w:val="20"/>
          </w:rPr>
          <w:t>notorturetj</w:t>
        </w:r>
        <w:r w:rsidRPr="0001090B">
          <w:rPr>
            <w:rStyle w:val="a8"/>
            <w:rFonts w:ascii="Times New Roman" w:hAnsi="Times New Roman" w:cs="Times New Roman"/>
            <w:sz w:val="20"/>
            <w:szCs w:val="20"/>
          </w:rPr>
          <w:t>.</w:t>
        </w:r>
        <w:r w:rsidRPr="00C836E6">
          <w:rPr>
            <w:rStyle w:val="a8"/>
            <w:rFonts w:ascii="Times New Roman" w:hAnsi="Times New Roman" w:cs="Times New Roman"/>
            <w:sz w:val="20"/>
            <w:szCs w:val="20"/>
          </w:rPr>
          <w:t>org</w:t>
        </w:r>
      </w:hyperlink>
      <w:r w:rsidRPr="0001090B">
        <w:rPr>
          <w:rStyle w:val="a8"/>
          <w:rFonts w:ascii="Times New Roman" w:hAnsi="Times New Roman" w:cs="Times New Roman"/>
          <w:sz w:val="20"/>
          <w:szCs w:val="20"/>
        </w:rPr>
        <w:t xml:space="preserve"> </w:t>
      </w:r>
    </w:p>
    <w:p w:rsidR="00AC518E" w:rsidRPr="0001090B" w:rsidRDefault="00AC518E" w:rsidP="00660A7D">
      <w:pPr>
        <w:pStyle w:val="a3"/>
      </w:pPr>
    </w:p>
  </w:footnote>
  <w:footnote w:id="25">
    <w:p w:rsidR="00AC518E" w:rsidRPr="00D60148" w:rsidRDefault="00AC518E" w:rsidP="00070549">
      <w:pPr>
        <w:pStyle w:val="a3"/>
        <w:rPr>
          <w:rFonts w:ascii="Times New Roman" w:hAnsi="Times New Roman" w:cs="Times New Roman"/>
        </w:rPr>
      </w:pPr>
      <w:r w:rsidRPr="00876DB0">
        <w:rPr>
          <w:rStyle w:val="a5"/>
          <w:rFonts w:ascii="Times New Roman" w:hAnsi="Times New Roman" w:cs="Times New Roman"/>
        </w:rPr>
        <w:footnoteRef/>
      </w:r>
      <w:r w:rsidRPr="00D60148">
        <w:rPr>
          <w:rFonts w:ascii="Times New Roman" w:hAnsi="Times New Roman" w:cs="Times New Roman"/>
        </w:rPr>
        <w:t xml:space="preserve"> </w:t>
      </w:r>
      <w:r>
        <w:rPr>
          <w:rFonts w:ascii="Times New Roman" w:hAnsi="Times New Roman" w:cs="Times New Roman"/>
        </w:rPr>
        <w:t>Clause</w:t>
      </w:r>
      <w:r w:rsidRPr="00D60148">
        <w:rPr>
          <w:rFonts w:ascii="Times New Roman" w:hAnsi="Times New Roman" w:cs="Times New Roman"/>
        </w:rPr>
        <w:t xml:space="preserve"> 93 </w:t>
      </w:r>
      <w:r>
        <w:rPr>
          <w:rFonts w:ascii="Times New Roman" w:hAnsi="Times New Roman" w:cs="Times New Roman"/>
        </w:rPr>
        <w:t>of</w:t>
      </w:r>
      <w:r w:rsidRPr="00D60148">
        <w:rPr>
          <w:rFonts w:ascii="Times New Roman" w:hAnsi="Times New Roman" w:cs="Times New Roman"/>
        </w:rPr>
        <w:t xml:space="preserve"> </w:t>
      </w:r>
      <w:r>
        <w:rPr>
          <w:rFonts w:ascii="Times New Roman" w:hAnsi="Times New Roman" w:cs="Times New Roman"/>
        </w:rPr>
        <w:t>the</w:t>
      </w:r>
      <w:r w:rsidRPr="00D60148">
        <w:rPr>
          <w:rFonts w:ascii="Times New Roman" w:hAnsi="Times New Roman" w:cs="Times New Roman"/>
        </w:rPr>
        <w:t xml:space="preserve"> </w:t>
      </w:r>
      <w:r>
        <w:rPr>
          <w:rFonts w:ascii="Times New Roman" w:hAnsi="Times New Roman" w:cs="Times New Roman"/>
        </w:rPr>
        <w:t>Third</w:t>
      </w:r>
      <w:r w:rsidRPr="00D60148">
        <w:rPr>
          <w:rFonts w:ascii="Times New Roman" w:hAnsi="Times New Roman" w:cs="Times New Roman"/>
        </w:rPr>
        <w:t xml:space="preserve"> </w:t>
      </w:r>
      <w:r>
        <w:rPr>
          <w:rFonts w:ascii="Times New Roman" w:hAnsi="Times New Roman" w:cs="Times New Roman"/>
        </w:rPr>
        <w:t>Periodic</w:t>
      </w:r>
      <w:r w:rsidRPr="00D60148">
        <w:rPr>
          <w:rFonts w:ascii="Times New Roman" w:hAnsi="Times New Roman" w:cs="Times New Roman"/>
        </w:rPr>
        <w:t xml:space="preserve"> </w:t>
      </w:r>
      <w:r>
        <w:rPr>
          <w:rFonts w:ascii="Times New Roman" w:hAnsi="Times New Roman" w:cs="Times New Roman"/>
        </w:rPr>
        <w:t>Report</w:t>
      </w:r>
      <w:r w:rsidRPr="00D60148">
        <w:rPr>
          <w:rFonts w:ascii="Times New Roman" w:hAnsi="Times New Roman" w:cs="Times New Roman"/>
        </w:rPr>
        <w:t xml:space="preserve"> </w:t>
      </w:r>
      <w:r>
        <w:rPr>
          <w:rFonts w:ascii="Times New Roman" w:hAnsi="Times New Roman" w:cs="Times New Roman"/>
        </w:rPr>
        <w:t>of</w:t>
      </w:r>
      <w:r w:rsidRPr="00D60148">
        <w:rPr>
          <w:rFonts w:ascii="Times New Roman" w:hAnsi="Times New Roman" w:cs="Times New Roman"/>
        </w:rPr>
        <w:t xml:space="preserve"> </w:t>
      </w:r>
      <w:r>
        <w:rPr>
          <w:rFonts w:ascii="Times New Roman" w:hAnsi="Times New Roman" w:cs="Times New Roman"/>
        </w:rPr>
        <w:t>RT</w:t>
      </w:r>
      <w:r w:rsidRPr="00D60148">
        <w:rPr>
          <w:rFonts w:ascii="Times New Roman" w:hAnsi="Times New Roman" w:cs="Times New Roman"/>
        </w:rPr>
        <w:t xml:space="preserve"> </w:t>
      </w:r>
      <w:r>
        <w:rPr>
          <w:rFonts w:ascii="Times New Roman" w:hAnsi="Times New Roman" w:cs="Times New Roman"/>
        </w:rPr>
        <w:t xml:space="preserve">on the </w:t>
      </w:r>
      <w:r w:rsidR="00070549">
        <w:rPr>
          <w:rFonts w:ascii="Times New Roman" w:hAnsi="Times New Roman" w:cs="Times New Roman"/>
        </w:rPr>
        <w:t xml:space="preserve">ICCPR </w:t>
      </w:r>
      <w:r>
        <w:rPr>
          <w:rFonts w:ascii="Times New Roman" w:hAnsi="Times New Roman" w:cs="Times New Roman"/>
        </w:rPr>
        <w:t xml:space="preserve">implementation </w:t>
      </w:r>
    </w:p>
  </w:footnote>
  <w:footnote w:id="26">
    <w:p w:rsidR="00AC518E" w:rsidRPr="00D60148" w:rsidRDefault="00AC518E" w:rsidP="007724CC">
      <w:pPr>
        <w:pStyle w:val="a3"/>
        <w:rPr>
          <w:rFonts w:ascii="Times New Roman" w:hAnsi="Times New Roman" w:cs="Times New Roman"/>
        </w:rPr>
      </w:pPr>
      <w:r w:rsidRPr="00EF1864">
        <w:rPr>
          <w:rStyle w:val="a5"/>
          <w:rFonts w:cs="Times New Roman"/>
        </w:rPr>
        <w:footnoteRef/>
      </w:r>
      <w:r w:rsidRPr="00D60148">
        <w:rPr>
          <w:rFonts w:ascii="Times New Roman" w:hAnsi="Times New Roman" w:cs="Times New Roman"/>
        </w:rPr>
        <w:t xml:space="preserve"> </w:t>
      </w:r>
      <w:hyperlink r:id="rId6" w:history="1">
        <w:r w:rsidRPr="00EF1864">
          <w:rPr>
            <w:rStyle w:val="a8"/>
            <w:rFonts w:ascii="Times New Roman" w:hAnsi="Times New Roman" w:cs="Times New Roman"/>
            <w:color w:val="0070C0"/>
          </w:rPr>
          <w:t>http</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nansmit</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tj</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prekratit</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blokirovku</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saytov</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v</w:t>
        </w:r>
        <w:r w:rsidRPr="00D60148">
          <w:rPr>
            <w:rStyle w:val="a8"/>
            <w:rFonts w:ascii="Times New Roman" w:hAnsi="Times New Roman" w:cs="Times New Roman"/>
            <w:color w:val="0070C0"/>
          </w:rPr>
          <w:t>-</w:t>
        </w:r>
        <w:r w:rsidRPr="00EF1864">
          <w:rPr>
            <w:rStyle w:val="a8"/>
            <w:rFonts w:ascii="Times New Roman" w:hAnsi="Times New Roman" w:cs="Times New Roman"/>
            <w:color w:val="0070C0"/>
          </w:rPr>
          <w:t>tadzhikistane</w:t>
        </w:r>
        <w:r w:rsidRPr="00D60148">
          <w:rPr>
            <w:rStyle w:val="a8"/>
            <w:rFonts w:ascii="Times New Roman" w:hAnsi="Times New Roman" w:cs="Times New Roman"/>
            <w:color w:val="0070C0"/>
          </w:rPr>
          <w:t>/</w:t>
        </w:r>
      </w:hyperlink>
    </w:p>
  </w:footnote>
  <w:footnote w:id="27">
    <w:p w:rsidR="00AC518E" w:rsidRPr="006B4AE8" w:rsidRDefault="00AC518E" w:rsidP="00FD0CC1">
      <w:pPr>
        <w:pStyle w:val="a3"/>
        <w:rPr>
          <w:rFonts w:ascii="Times New Roman" w:hAnsi="Times New Roman" w:cs="Times New Roman"/>
        </w:rPr>
      </w:pPr>
      <w:r w:rsidRPr="00437E4F">
        <w:rPr>
          <w:rStyle w:val="a5"/>
          <w:rFonts w:cs="Times New Roman"/>
        </w:rPr>
        <w:footnoteRef/>
      </w:r>
      <w:r w:rsidRPr="006B4AE8">
        <w:rPr>
          <w:rFonts w:ascii="Times New Roman" w:hAnsi="Times New Roman" w:cs="Times New Roman"/>
        </w:rPr>
        <w:t xml:space="preserve"> </w:t>
      </w:r>
      <w:hyperlink r:id="rId7" w:anchor=".VyH4s1aLTIU" w:history="1">
        <w:r w:rsidRPr="00437E4F">
          <w:rPr>
            <w:rStyle w:val="a8"/>
            <w:rFonts w:ascii="Times New Roman" w:hAnsi="Times New Roman" w:cs="Times New Roman"/>
          </w:rPr>
          <w:t>http</w:t>
        </w:r>
        <w:r w:rsidRPr="006B4AE8">
          <w:rPr>
            <w:rStyle w:val="a8"/>
            <w:rFonts w:ascii="Times New Roman" w:hAnsi="Times New Roman" w:cs="Times New Roman"/>
          </w:rPr>
          <w:t>://</w:t>
        </w:r>
        <w:r w:rsidRPr="00437E4F">
          <w:rPr>
            <w:rStyle w:val="a8"/>
            <w:rFonts w:ascii="Times New Roman" w:hAnsi="Times New Roman" w:cs="Times New Roman"/>
          </w:rPr>
          <w:t>www</w:t>
        </w:r>
        <w:r w:rsidRPr="006B4AE8">
          <w:rPr>
            <w:rStyle w:val="a8"/>
            <w:rFonts w:ascii="Times New Roman" w:hAnsi="Times New Roman" w:cs="Times New Roman"/>
          </w:rPr>
          <w:t>.</w:t>
        </w:r>
        <w:r w:rsidRPr="00437E4F">
          <w:rPr>
            <w:rStyle w:val="a8"/>
            <w:rFonts w:ascii="Times New Roman" w:hAnsi="Times New Roman" w:cs="Times New Roman"/>
          </w:rPr>
          <w:t>un</w:t>
        </w:r>
        <w:r w:rsidRPr="006B4AE8">
          <w:rPr>
            <w:rStyle w:val="a8"/>
            <w:rFonts w:ascii="Times New Roman" w:hAnsi="Times New Roman" w:cs="Times New Roman"/>
          </w:rPr>
          <w:t>.</w:t>
        </w:r>
        <w:r w:rsidRPr="00437E4F">
          <w:rPr>
            <w:rStyle w:val="a8"/>
            <w:rFonts w:ascii="Times New Roman" w:hAnsi="Times New Roman" w:cs="Times New Roman"/>
          </w:rPr>
          <w:t>org</w:t>
        </w:r>
        <w:r w:rsidRPr="006B4AE8">
          <w:rPr>
            <w:rStyle w:val="a8"/>
            <w:rFonts w:ascii="Times New Roman" w:hAnsi="Times New Roman" w:cs="Times New Roman"/>
          </w:rPr>
          <w:t>/</w:t>
        </w:r>
        <w:r w:rsidRPr="00437E4F">
          <w:rPr>
            <w:rStyle w:val="a8"/>
            <w:rFonts w:ascii="Times New Roman" w:hAnsi="Times New Roman" w:cs="Times New Roman"/>
          </w:rPr>
          <w:t>russian</w:t>
        </w:r>
        <w:r w:rsidRPr="006B4AE8">
          <w:rPr>
            <w:rStyle w:val="a8"/>
            <w:rFonts w:ascii="Times New Roman" w:hAnsi="Times New Roman" w:cs="Times New Roman"/>
          </w:rPr>
          <w:t>/</w:t>
        </w:r>
        <w:r w:rsidRPr="00437E4F">
          <w:rPr>
            <w:rStyle w:val="a8"/>
            <w:rFonts w:ascii="Times New Roman" w:hAnsi="Times New Roman" w:cs="Times New Roman"/>
          </w:rPr>
          <w:t>news</w:t>
        </w:r>
        <w:r w:rsidRPr="006B4AE8">
          <w:rPr>
            <w:rStyle w:val="a8"/>
            <w:rFonts w:ascii="Times New Roman" w:hAnsi="Times New Roman" w:cs="Times New Roman"/>
          </w:rPr>
          <w:t>/</w:t>
        </w:r>
        <w:r w:rsidRPr="00437E4F">
          <w:rPr>
            <w:rStyle w:val="a8"/>
            <w:rFonts w:ascii="Times New Roman" w:hAnsi="Times New Roman" w:cs="Times New Roman"/>
          </w:rPr>
          <w:t>story</w:t>
        </w:r>
        <w:r w:rsidRPr="006B4AE8">
          <w:rPr>
            <w:rStyle w:val="a8"/>
            <w:rFonts w:ascii="Times New Roman" w:hAnsi="Times New Roman" w:cs="Times New Roman"/>
          </w:rPr>
          <w:t>.</w:t>
        </w:r>
        <w:r w:rsidRPr="00437E4F">
          <w:rPr>
            <w:rStyle w:val="a8"/>
            <w:rFonts w:ascii="Times New Roman" w:hAnsi="Times New Roman" w:cs="Times New Roman"/>
          </w:rPr>
          <w:t>asp</w:t>
        </w:r>
        <w:r w:rsidRPr="006B4AE8">
          <w:rPr>
            <w:rStyle w:val="a8"/>
            <w:rFonts w:ascii="Times New Roman" w:hAnsi="Times New Roman" w:cs="Times New Roman"/>
          </w:rPr>
          <w:t>?</w:t>
        </w:r>
        <w:r w:rsidRPr="00437E4F">
          <w:rPr>
            <w:rStyle w:val="a8"/>
            <w:rFonts w:ascii="Times New Roman" w:hAnsi="Times New Roman" w:cs="Times New Roman"/>
          </w:rPr>
          <w:t>newsID</w:t>
        </w:r>
        <w:r w:rsidRPr="006B4AE8">
          <w:rPr>
            <w:rStyle w:val="a8"/>
            <w:rFonts w:ascii="Times New Roman" w:hAnsi="Times New Roman" w:cs="Times New Roman"/>
          </w:rPr>
          <w:t>=25531#.</w:t>
        </w:r>
        <w:r w:rsidRPr="00437E4F">
          <w:rPr>
            <w:rStyle w:val="a8"/>
            <w:rFonts w:ascii="Times New Roman" w:hAnsi="Times New Roman" w:cs="Times New Roman"/>
          </w:rPr>
          <w:t>VyH</w:t>
        </w:r>
        <w:r w:rsidRPr="006B4AE8">
          <w:rPr>
            <w:rStyle w:val="a8"/>
            <w:rFonts w:ascii="Times New Roman" w:hAnsi="Times New Roman" w:cs="Times New Roman"/>
          </w:rPr>
          <w:t>4</w:t>
        </w:r>
        <w:r w:rsidRPr="00437E4F">
          <w:rPr>
            <w:rStyle w:val="a8"/>
            <w:rFonts w:ascii="Times New Roman" w:hAnsi="Times New Roman" w:cs="Times New Roman"/>
          </w:rPr>
          <w:t>s</w:t>
        </w:r>
        <w:r w:rsidRPr="006B4AE8">
          <w:rPr>
            <w:rStyle w:val="a8"/>
            <w:rFonts w:ascii="Times New Roman" w:hAnsi="Times New Roman" w:cs="Times New Roman"/>
          </w:rPr>
          <w:t>1</w:t>
        </w:r>
        <w:r w:rsidRPr="00437E4F">
          <w:rPr>
            <w:rStyle w:val="a8"/>
            <w:rFonts w:ascii="Times New Roman" w:hAnsi="Times New Roman" w:cs="Times New Roman"/>
          </w:rPr>
          <w:t>aLTIU</w:t>
        </w:r>
      </w:hyperlink>
    </w:p>
  </w:footnote>
  <w:footnote w:id="28">
    <w:p w:rsidR="00AC518E" w:rsidRPr="00830FA2" w:rsidRDefault="00AC518E" w:rsidP="00830FA2">
      <w:pPr>
        <w:pStyle w:val="a3"/>
        <w:rPr>
          <w:rFonts w:ascii="Times New Roman" w:hAnsi="Times New Roman" w:cs="Times New Roman"/>
        </w:rPr>
      </w:pPr>
      <w:r w:rsidRPr="0082500A">
        <w:rPr>
          <w:rStyle w:val="a5"/>
          <w:rFonts w:cs="Times New Roman"/>
        </w:rPr>
        <w:footnoteRef/>
      </w:r>
      <w:r w:rsidRPr="00830FA2">
        <w:rPr>
          <w:rFonts w:ascii="Times New Roman" w:hAnsi="Times New Roman" w:cs="Times New Roman"/>
        </w:rPr>
        <w:t xml:space="preserve"> </w:t>
      </w:r>
      <w:hyperlink r:id="rId8" w:history="1">
        <w:r w:rsidRPr="0082500A">
          <w:rPr>
            <w:rStyle w:val="a8"/>
            <w:rFonts w:ascii="Times New Roman" w:hAnsi="Times New Roman" w:cs="Times New Roman"/>
          </w:rPr>
          <w:t>http</w:t>
        </w:r>
        <w:r w:rsidRPr="00830FA2">
          <w:rPr>
            <w:rStyle w:val="a8"/>
            <w:rFonts w:ascii="Times New Roman" w:hAnsi="Times New Roman" w:cs="Times New Roman"/>
          </w:rPr>
          <w:t>://</w:t>
        </w:r>
        <w:r w:rsidRPr="0082500A">
          <w:rPr>
            <w:rStyle w:val="a8"/>
            <w:rFonts w:ascii="Times New Roman" w:hAnsi="Times New Roman" w:cs="Times New Roman"/>
          </w:rPr>
          <w:t>news</w:t>
        </w:r>
        <w:r w:rsidRPr="00830FA2">
          <w:rPr>
            <w:rStyle w:val="a8"/>
            <w:rFonts w:ascii="Times New Roman" w:hAnsi="Times New Roman" w:cs="Times New Roman"/>
          </w:rPr>
          <w:t>.</w:t>
        </w:r>
        <w:r w:rsidRPr="0082500A">
          <w:rPr>
            <w:rStyle w:val="a8"/>
            <w:rFonts w:ascii="Times New Roman" w:hAnsi="Times New Roman" w:cs="Times New Roman"/>
          </w:rPr>
          <w:t>tj</w:t>
        </w:r>
        <w:r w:rsidRPr="00830FA2">
          <w:rPr>
            <w:rStyle w:val="a8"/>
            <w:rFonts w:ascii="Times New Roman" w:hAnsi="Times New Roman" w:cs="Times New Roman"/>
          </w:rPr>
          <w:t>/</w:t>
        </w:r>
        <w:r w:rsidRPr="0082500A">
          <w:rPr>
            <w:rStyle w:val="a8"/>
            <w:rFonts w:ascii="Times New Roman" w:hAnsi="Times New Roman" w:cs="Times New Roman"/>
          </w:rPr>
          <w:t>ru</w:t>
        </w:r>
        <w:r w:rsidRPr="00830FA2">
          <w:rPr>
            <w:rStyle w:val="a8"/>
            <w:rFonts w:ascii="Times New Roman" w:hAnsi="Times New Roman" w:cs="Times New Roman"/>
          </w:rPr>
          <w:t>/</w:t>
        </w:r>
        <w:r w:rsidRPr="0082500A">
          <w:rPr>
            <w:rStyle w:val="a8"/>
            <w:rFonts w:ascii="Times New Roman" w:hAnsi="Times New Roman" w:cs="Times New Roman"/>
          </w:rPr>
          <w:t>node</w:t>
        </w:r>
        <w:r w:rsidRPr="00830FA2">
          <w:rPr>
            <w:rStyle w:val="a8"/>
            <w:rFonts w:ascii="Times New Roman" w:hAnsi="Times New Roman" w:cs="Times New Roman"/>
          </w:rPr>
          <w:t>/222966</w:t>
        </w:r>
      </w:hyperlink>
      <w:r w:rsidRPr="00830FA2">
        <w:rPr>
          <w:rFonts w:ascii="Times New Roman" w:hAnsi="Times New Roman" w:cs="Times New Roman"/>
        </w:rPr>
        <w:t xml:space="preserve">, </w:t>
      </w:r>
      <w:r>
        <w:rPr>
          <w:rFonts w:ascii="Times New Roman" w:hAnsi="Times New Roman" w:cs="Times New Roman"/>
        </w:rPr>
        <w:t>more details can be found on the link below</w:t>
      </w:r>
      <w:r w:rsidRPr="00830FA2">
        <w:rPr>
          <w:rFonts w:ascii="Times New Roman" w:hAnsi="Times New Roman" w:cs="Times New Roman"/>
        </w:rPr>
        <w:t xml:space="preserve">: </w:t>
      </w:r>
      <w:hyperlink r:id="rId9" w:history="1">
        <w:r w:rsidRPr="008D5D13">
          <w:rPr>
            <w:rStyle w:val="a8"/>
            <w:rFonts w:ascii="Times New Roman" w:hAnsi="Times New Roman" w:cs="Times New Roman"/>
          </w:rPr>
          <w:t>http</w:t>
        </w:r>
        <w:r w:rsidRPr="00830FA2">
          <w:rPr>
            <w:rStyle w:val="a8"/>
            <w:rFonts w:ascii="Times New Roman" w:hAnsi="Times New Roman" w:cs="Times New Roman"/>
          </w:rPr>
          <w:t>://</w:t>
        </w:r>
        <w:r w:rsidRPr="008D5D13">
          <w:rPr>
            <w:rStyle w:val="a8"/>
            <w:rFonts w:ascii="Times New Roman" w:hAnsi="Times New Roman" w:cs="Times New Roman"/>
          </w:rPr>
          <w:t>www</w:t>
        </w:r>
        <w:r w:rsidRPr="00830FA2">
          <w:rPr>
            <w:rStyle w:val="a8"/>
            <w:rFonts w:ascii="Times New Roman" w:hAnsi="Times New Roman" w:cs="Times New Roman"/>
          </w:rPr>
          <w:t>.</w:t>
        </w:r>
        <w:r w:rsidRPr="008D5D13">
          <w:rPr>
            <w:rStyle w:val="a8"/>
            <w:rFonts w:ascii="Times New Roman" w:hAnsi="Times New Roman" w:cs="Times New Roman"/>
          </w:rPr>
          <w:t>ohchr</w:t>
        </w:r>
        <w:r w:rsidRPr="00830FA2">
          <w:rPr>
            <w:rStyle w:val="a8"/>
            <w:rFonts w:ascii="Times New Roman" w:hAnsi="Times New Roman" w:cs="Times New Roman"/>
          </w:rPr>
          <w:t>.</w:t>
        </w:r>
        <w:r w:rsidRPr="008D5D13">
          <w:rPr>
            <w:rStyle w:val="a8"/>
            <w:rFonts w:ascii="Times New Roman" w:hAnsi="Times New Roman" w:cs="Times New Roman"/>
          </w:rPr>
          <w:t>org</w:t>
        </w:r>
        <w:r w:rsidRPr="00830FA2">
          <w:rPr>
            <w:rStyle w:val="a8"/>
            <w:rFonts w:ascii="Times New Roman" w:hAnsi="Times New Roman" w:cs="Times New Roman"/>
          </w:rPr>
          <w:t>/</w:t>
        </w:r>
        <w:r w:rsidRPr="008D5D13">
          <w:rPr>
            <w:rStyle w:val="a8"/>
            <w:rFonts w:ascii="Times New Roman" w:hAnsi="Times New Roman" w:cs="Times New Roman"/>
          </w:rPr>
          <w:t>RU</w:t>
        </w:r>
        <w:r w:rsidRPr="00830FA2">
          <w:rPr>
            <w:rStyle w:val="a8"/>
            <w:rFonts w:ascii="Times New Roman" w:hAnsi="Times New Roman" w:cs="Times New Roman"/>
          </w:rPr>
          <w:t>/</w:t>
        </w:r>
        <w:r w:rsidRPr="008D5D13">
          <w:rPr>
            <w:rStyle w:val="a8"/>
            <w:rFonts w:ascii="Times New Roman" w:hAnsi="Times New Roman" w:cs="Times New Roman"/>
          </w:rPr>
          <w:t>NewsEvents</w:t>
        </w:r>
        <w:r w:rsidRPr="00830FA2">
          <w:rPr>
            <w:rStyle w:val="a8"/>
            <w:rFonts w:ascii="Times New Roman" w:hAnsi="Times New Roman" w:cs="Times New Roman"/>
          </w:rPr>
          <w:t>/</w:t>
        </w:r>
        <w:r w:rsidRPr="008D5D13">
          <w:rPr>
            <w:rStyle w:val="a8"/>
            <w:rFonts w:ascii="Times New Roman" w:hAnsi="Times New Roman" w:cs="Times New Roman"/>
          </w:rPr>
          <w:t>Pages</w:t>
        </w:r>
        <w:r w:rsidRPr="00830FA2">
          <w:rPr>
            <w:rStyle w:val="a8"/>
            <w:rFonts w:ascii="Times New Roman" w:hAnsi="Times New Roman" w:cs="Times New Roman"/>
          </w:rPr>
          <w:t>/</w:t>
        </w:r>
        <w:r w:rsidRPr="008D5D13">
          <w:rPr>
            <w:rStyle w:val="a8"/>
            <w:rFonts w:ascii="Times New Roman" w:hAnsi="Times New Roman" w:cs="Times New Roman"/>
          </w:rPr>
          <w:t>DisplayNews</w:t>
        </w:r>
        <w:r w:rsidRPr="00830FA2">
          <w:rPr>
            <w:rStyle w:val="a8"/>
            <w:rFonts w:ascii="Times New Roman" w:hAnsi="Times New Roman" w:cs="Times New Roman"/>
          </w:rPr>
          <w:t>.</w:t>
        </w:r>
        <w:r w:rsidRPr="008D5D13">
          <w:rPr>
            <w:rStyle w:val="a8"/>
            <w:rFonts w:ascii="Times New Roman" w:hAnsi="Times New Roman" w:cs="Times New Roman"/>
          </w:rPr>
          <w:t>aspx</w:t>
        </w:r>
        <w:r w:rsidRPr="00830FA2">
          <w:rPr>
            <w:rStyle w:val="a8"/>
            <w:rFonts w:ascii="Times New Roman" w:hAnsi="Times New Roman" w:cs="Times New Roman"/>
          </w:rPr>
          <w:t>?</w:t>
        </w:r>
        <w:r w:rsidRPr="008D5D13">
          <w:rPr>
            <w:rStyle w:val="a8"/>
            <w:rFonts w:ascii="Times New Roman" w:hAnsi="Times New Roman" w:cs="Times New Roman"/>
          </w:rPr>
          <w:t>NewsID</w:t>
        </w:r>
        <w:r w:rsidRPr="00830FA2">
          <w:rPr>
            <w:rStyle w:val="a8"/>
            <w:rFonts w:ascii="Times New Roman" w:hAnsi="Times New Roman" w:cs="Times New Roman"/>
          </w:rPr>
          <w:t>=17197&amp;</w:t>
        </w:r>
        <w:r w:rsidRPr="008D5D13">
          <w:rPr>
            <w:rStyle w:val="a8"/>
            <w:rFonts w:ascii="Times New Roman" w:hAnsi="Times New Roman" w:cs="Times New Roman"/>
          </w:rPr>
          <w:t>LangID</w:t>
        </w:r>
        <w:r w:rsidRPr="00830FA2">
          <w:rPr>
            <w:rStyle w:val="a8"/>
            <w:rFonts w:ascii="Times New Roman" w:hAnsi="Times New Roman" w:cs="Times New Roman"/>
          </w:rPr>
          <w:t>=</w:t>
        </w:r>
        <w:r w:rsidRPr="008D5D13">
          <w:rPr>
            <w:rStyle w:val="a8"/>
            <w:rFonts w:ascii="Times New Roman" w:hAnsi="Times New Roman" w:cs="Times New Roman"/>
          </w:rPr>
          <w:t>R</w:t>
        </w:r>
      </w:hyperlink>
    </w:p>
  </w:footnote>
  <w:footnote w:id="29">
    <w:p w:rsidR="00AC518E" w:rsidRPr="00830FA2" w:rsidRDefault="00AC518E" w:rsidP="00830FA2">
      <w:pPr>
        <w:pStyle w:val="a3"/>
      </w:pPr>
      <w:r w:rsidRPr="008D5D13">
        <w:rPr>
          <w:rStyle w:val="a5"/>
          <w:rFonts w:cs="Times New Roman"/>
        </w:rPr>
        <w:footnoteRef/>
      </w:r>
      <w:r w:rsidRPr="00830FA2">
        <w:rPr>
          <w:rFonts w:ascii="Times New Roman" w:hAnsi="Times New Roman" w:cs="Times New Roman"/>
        </w:rPr>
        <w:t xml:space="preserve"> </w:t>
      </w:r>
      <w:hyperlink r:id="rId10" w:history="1">
        <w:r w:rsidRPr="008D5D13">
          <w:rPr>
            <w:rFonts w:ascii="Times New Roman" w:eastAsia="Calibri" w:hAnsi="Times New Roman" w:cs="Times New Roman"/>
            <w:color w:val="336699"/>
            <w:u w:val="single"/>
          </w:rPr>
          <w:t>http</w:t>
        </w:r>
        <w:r w:rsidRPr="00830FA2">
          <w:rPr>
            <w:rFonts w:ascii="Times New Roman" w:eastAsia="Calibri" w:hAnsi="Times New Roman" w:cs="Times New Roman"/>
            <w:color w:val="336699"/>
            <w:u w:val="single"/>
          </w:rPr>
          <w:t>://</w:t>
        </w:r>
        <w:r w:rsidRPr="008D5D13">
          <w:rPr>
            <w:rFonts w:ascii="Times New Roman" w:eastAsia="Calibri" w:hAnsi="Times New Roman" w:cs="Times New Roman"/>
            <w:color w:val="336699"/>
            <w:u w:val="single"/>
          </w:rPr>
          <w:t>news</w:t>
        </w:r>
        <w:r w:rsidRPr="00830FA2">
          <w:rPr>
            <w:rFonts w:ascii="Times New Roman" w:eastAsia="Calibri" w:hAnsi="Times New Roman" w:cs="Times New Roman"/>
            <w:color w:val="336699"/>
            <w:u w:val="single"/>
          </w:rPr>
          <w:t>.</w:t>
        </w:r>
        <w:r w:rsidRPr="008D5D13">
          <w:rPr>
            <w:rFonts w:ascii="Times New Roman" w:eastAsia="Calibri" w:hAnsi="Times New Roman" w:cs="Times New Roman"/>
            <w:color w:val="336699"/>
            <w:u w:val="single"/>
          </w:rPr>
          <w:t>tj</w:t>
        </w:r>
        <w:r w:rsidRPr="00830FA2">
          <w:rPr>
            <w:rFonts w:ascii="Times New Roman" w:eastAsia="Calibri" w:hAnsi="Times New Roman" w:cs="Times New Roman"/>
            <w:color w:val="336699"/>
            <w:u w:val="single"/>
          </w:rPr>
          <w:t>/</w:t>
        </w:r>
        <w:r w:rsidRPr="008D5D13">
          <w:rPr>
            <w:rFonts w:ascii="Times New Roman" w:eastAsia="Calibri" w:hAnsi="Times New Roman" w:cs="Times New Roman"/>
            <w:color w:val="336699"/>
            <w:u w:val="single"/>
          </w:rPr>
          <w:t>ru</w:t>
        </w:r>
        <w:r w:rsidRPr="00830FA2">
          <w:rPr>
            <w:rFonts w:ascii="Times New Roman" w:eastAsia="Calibri" w:hAnsi="Times New Roman" w:cs="Times New Roman"/>
            <w:color w:val="336699"/>
            <w:u w:val="single"/>
          </w:rPr>
          <w:t>/</w:t>
        </w:r>
        <w:r w:rsidRPr="008D5D13">
          <w:rPr>
            <w:rFonts w:ascii="Times New Roman" w:eastAsia="Calibri" w:hAnsi="Times New Roman" w:cs="Times New Roman"/>
            <w:color w:val="336699"/>
            <w:u w:val="single"/>
          </w:rPr>
          <w:t>node</w:t>
        </w:r>
        <w:r w:rsidRPr="00830FA2">
          <w:rPr>
            <w:rFonts w:ascii="Times New Roman" w:eastAsia="Calibri" w:hAnsi="Times New Roman" w:cs="Times New Roman"/>
            <w:color w:val="336699"/>
            <w:u w:val="single"/>
          </w:rPr>
          <w:t>/222966</w:t>
        </w:r>
      </w:hyperlink>
      <w:r w:rsidRPr="00830FA2">
        <w:rPr>
          <w:rFonts w:ascii="Times New Roman" w:eastAsia="Calibri" w:hAnsi="Times New Roman" w:cs="Times New Roman"/>
        </w:rPr>
        <w:t xml:space="preserve">, </w:t>
      </w:r>
      <w:r>
        <w:rPr>
          <w:rFonts w:ascii="Times New Roman" w:eastAsia="Calibri" w:hAnsi="Times New Roman" w:cs="Times New Roman"/>
        </w:rPr>
        <w:t>for more detailed information refer to the link below</w:t>
      </w:r>
      <w:r w:rsidRPr="00830FA2">
        <w:rPr>
          <w:rFonts w:ascii="Times New Roman" w:eastAsia="Calibri" w:hAnsi="Times New Roman" w:cs="Times New Roman"/>
        </w:rPr>
        <w:t xml:space="preserve">: </w:t>
      </w:r>
      <w:hyperlink r:id="rId11" w:history="1">
        <w:r w:rsidRPr="008D5D13">
          <w:rPr>
            <w:rStyle w:val="a8"/>
            <w:rFonts w:ascii="Times New Roman" w:eastAsia="Calibri" w:hAnsi="Times New Roman" w:cs="Times New Roman"/>
          </w:rPr>
          <w:t>http</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www</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ohchr</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org</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RU</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NewsEvents</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Pages</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DisplayNews</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aspx</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NewsID</w:t>
        </w:r>
        <w:r w:rsidRPr="00830FA2">
          <w:rPr>
            <w:rStyle w:val="a8"/>
            <w:rFonts w:ascii="Times New Roman" w:eastAsia="Calibri" w:hAnsi="Times New Roman" w:cs="Times New Roman"/>
          </w:rPr>
          <w:t>=17197&amp;</w:t>
        </w:r>
        <w:r w:rsidRPr="008D5D13">
          <w:rPr>
            <w:rStyle w:val="a8"/>
            <w:rFonts w:ascii="Times New Roman" w:eastAsia="Calibri" w:hAnsi="Times New Roman" w:cs="Times New Roman"/>
          </w:rPr>
          <w:t>LangID</w:t>
        </w:r>
        <w:r w:rsidRPr="00830FA2">
          <w:rPr>
            <w:rStyle w:val="a8"/>
            <w:rFonts w:ascii="Times New Roman" w:eastAsia="Calibri" w:hAnsi="Times New Roman" w:cs="Times New Roman"/>
          </w:rPr>
          <w:t>=</w:t>
        </w:r>
        <w:r w:rsidRPr="008D5D13">
          <w:rPr>
            <w:rStyle w:val="a8"/>
            <w:rFonts w:ascii="Times New Roman" w:eastAsia="Calibri" w:hAnsi="Times New Roman" w:cs="Times New Roman"/>
          </w:rPr>
          <w:t>R</w:t>
        </w:r>
      </w:hyperlink>
    </w:p>
  </w:footnote>
  <w:footnote w:id="30">
    <w:p w:rsidR="00AC518E" w:rsidRPr="0001090B" w:rsidRDefault="00AC518E" w:rsidP="0001090B">
      <w:pPr>
        <w:pStyle w:val="a3"/>
        <w:jc w:val="both"/>
      </w:pPr>
      <w:r>
        <w:rPr>
          <w:rStyle w:val="a5"/>
        </w:rPr>
        <w:footnoteRef/>
      </w:r>
      <w:r w:rsidRPr="0001090B">
        <w:t xml:space="preserve"> </w:t>
      </w:r>
      <w:r>
        <w:rPr>
          <w:rFonts w:ascii="Times New Roman" w:hAnsi="Times New Roman" w:cs="Times New Roman"/>
        </w:rPr>
        <w:t>Information</w:t>
      </w:r>
      <w:r w:rsidRPr="00306525">
        <w:rPr>
          <w:rFonts w:ascii="Times New Roman" w:hAnsi="Times New Roman" w:cs="Times New Roman"/>
        </w:rPr>
        <w:t xml:space="preserve"> </w:t>
      </w:r>
      <w:r>
        <w:rPr>
          <w:rFonts w:ascii="Times New Roman" w:hAnsi="Times New Roman" w:cs="Times New Roman"/>
        </w:rPr>
        <w:t>in</w:t>
      </w:r>
      <w:r w:rsidRPr="00306525">
        <w:rPr>
          <w:rFonts w:ascii="Times New Roman" w:hAnsi="Times New Roman" w:cs="Times New Roman"/>
        </w:rPr>
        <w:t xml:space="preserve"> </w:t>
      </w:r>
      <w:r>
        <w:rPr>
          <w:rFonts w:ascii="Times New Roman" w:hAnsi="Times New Roman" w:cs="Times New Roman"/>
        </w:rPr>
        <w:t>this</w:t>
      </w:r>
      <w:r w:rsidRPr="00306525">
        <w:rPr>
          <w:rFonts w:ascii="Times New Roman" w:hAnsi="Times New Roman" w:cs="Times New Roman"/>
        </w:rPr>
        <w:t xml:space="preserve"> </w:t>
      </w:r>
      <w:r>
        <w:rPr>
          <w:rFonts w:ascii="Times New Roman" w:hAnsi="Times New Roman" w:cs="Times New Roman"/>
        </w:rPr>
        <w:t>block</w:t>
      </w:r>
      <w:r w:rsidRPr="00306525">
        <w:rPr>
          <w:rFonts w:ascii="Times New Roman" w:hAnsi="Times New Roman" w:cs="Times New Roman"/>
        </w:rPr>
        <w:t xml:space="preserve"> </w:t>
      </w:r>
      <w:r>
        <w:rPr>
          <w:rFonts w:ascii="Times New Roman" w:hAnsi="Times New Roman" w:cs="Times New Roman"/>
        </w:rPr>
        <w:t>is</w:t>
      </w:r>
      <w:r w:rsidRPr="00306525">
        <w:rPr>
          <w:rFonts w:ascii="Times New Roman" w:hAnsi="Times New Roman" w:cs="Times New Roman"/>
        </w:rPr>
        <w:t xml:space="preserve"> </w:t>
      </w:r>
      <w:r>
        <w:rPr>
          <w:rFonts w:ascii="Times New Roman" w:hAnsi="Times New Roman" w:cs="Times New Roman"/>
        </w:rPr>
        <w:t>excerpted</w:t>
      </w:r>
      <w:r w:rsidRPr="00306525">
        <w:rPr>
          <w:rFonts w:ascii="Times New Roman" w:hAnsi="Times New Roman" w:cs="Times New Roman"/>
        </w:rPr>
        <w:t xml:space="preserve"> </w:t>
      </w:r>
      <w:r>
        <w:rPr>
          <w:rFonts w:ascii="Times New Roman" w:hAnsi="Times New Roman" w:cs="Times New Roman"/>
        </w:rPr>
        <w:t>from</w:t>
      </w:r>
      <w:r w:rsidRPr="00306525">
        <w:rPr>
          <w:rFonts w:ascii="Times New Roman" w:hAnsi="Times New Roman" w:cs="Times New Roman"/>
        </w:rPr>
        <w:t xml:space="preserve"> </w:t>
      </w:r>
      <w:r>
        <w:rPr>
          <w:rFonts w:ascii="Times New Roman" w:hAnsi="Times New Roman" w:cs="Times New Roman"/>
        </w:rPr>
        <w:t>the</w:t>
      </w:r>
      <w:r w:rsidRPr="00306525">
        <w:rPr>
          <w:rFonts w:ascii="Times New Roman" w:hAnsi="Times New Roman" w:cs="Times New Roman"/>
        </w:rPr>
        <w:t xml:space="preserve"> </w:t>
      </w:r>
      <w:r>
        <w:rPr>
          <w:rFonts w:ascii="Times New Roman" w:hAnsi="Times New Roman" w:cs="Times New Roman"/>
        </w:rPr>
        <w:t>Joint</w:t>
      </w:r>
      <w:r w:rsidRPr="00306525">
        <w:rPr>
          <w:rFonts w:ascii="Times New Roman" w:hAnsi="Times New Roman" w:cs="Times New Roman"/>
        </w:rPr>
        <w:t xml:space="preserve"> </w:t>
      </w:r>
      <w:r>
        <w:rPr>
          <w:rFonts w:ascii="Times New Roman" w:hAnsi="Times New Roman" w:cs="Times New Roman"/>
        </w:rPr>
        <w:t>Report</w:t>
      </w:r>
      <w:r w:rsidRPr="00306525">
        <w:rPr>
          <w:rFonts w:ascii="Times New Roman" w:hAnsi="Times New Roman" w:cs="Times New Roman"/>
        </w:rPr>
        <w:t xml:space="preserve"> </w:t>
      </w:r>
      <w:r>
        <w:rPr>
          <w:rFonts w:ascii="Times New Roman" w:hAnsi="Times New Roman" w:cs="Times New Roman"/>
        </w:rPr>
        <w:t>of</w:t>
      </w:r>
      <w:r w:rsidRPr="00306525">
        <w:rPr>
          <w:rFonts w:ascii="Times New Roman" w:hAnsi="Times New Roman" w:cs="Times New Roman"/>
        </w:rPr>
        <w:t xml:space="preserve"> </w:t>
      </w:r>
      <w:r>
        <w:rPr>
          <w:rFonts w:ascii="Times New Roman" w:hAnsi="Times New Roman" w:cs="Times New Roman"/>
        </w:rPr>
        <w:t>NGOs</w:t>
      </w:r>
      <w:r w:rsidRPr="00306525">
        <w:rPr>
          <w:rFonts w:ascii="Times New Roman" w:hAnsi="Times New Roman" w:cs="Times New Roman"/>
        </w:rPr>
        <w:t xml:space="preserve"> </w:t>
      </w:r>
      <w:r>
        <w:rPr>
          <w:rFonts w:ascii="Times New Roman" w:hAnsi="Times New Roman" w:cs="Times New Roman"/>
        </w:rPr>
        <w:t>to</w:t>
      </w:r>
      <w:r w:rsidRPr="00306525">
        <w:rPr>
          <w:rFonts w:ascii="Times New Roman" w:hAnsi="Times New Roman" w:cs="Times New Roman"/>
        </w:rPr>
        <w:t xml:space="preserve"> </w:t>
      </w:r>
      <w:r>
        <w:rPr>
          <w:rFonts w:ascii="Times New Roman" w:hAnsi="Times New Roman" w:cs="Times New Roman"/>
        </w:rPr>
        <w:t>the</w:t>
      </w:r>
      <w:r w:rsidRPr="00306525">
        <w:rPr>
          <w:rFonts w:ascii="Times New Roman" w:hAnsi="Times New Roman" w:cs="Times New Roman"/>
        </w:rPr>
        <w:t xml:space="preserve"> </w:t>
      </w:r>
      <w:r>
        <w:rPr>
          <w:rFonts w:ascii="Times New Roman" w:hAnsi="Times New Roman" w:cs="Times New Roman"/>
        </w:rPr>
        <w:t>Committee</w:t>
      </w:r>
      <w:r w:rsidRPr="00306525">
        <w:rPr>
          <w:rFonts w:ascii="Times New Roman" w:hAnsi="Times New Roman" w:cs="Times New Roman"/>
        </w:rPr>
        <w:t xml:space="preserve"> </w:t>
      </w:r>
      <w:r>
        <w:rPr>
          <w:rFonts w:ascii="Times New Roman" w:hAnsi="Times New Roman" w:cs="Times New Roman"/>
        </w:rPr>
        <w:t>against</w:t>
      </w:r>
      <w:r w:rsidRPr="00306525">
        <w:rPr>
          <w:rFonts w:ascii="Times New Roman" w:hAnsi="Times New Roman" w:cs="Times New Roman"/>
        </w:rPr>
        <w:t xml:space="preserve"> </w:t>
      </w:r>
      <w:r>
        <w:rPr>
          <w:rFonts w:ascii="Times New Roman" w:hAnsi="Times New Roman" w:cs="Times New Roman"/>
        </w:rPr>
        <w:t>Torture</w:t>
      </w:r>
      <w:r w:rsidRPr="00306525">
        <w:rPr>
          <w:rFonts w:ascii="Times New Roman" w:hAnsi="Times New Roman" w:cs="Times New Roman"/>
        </w:rPr>
        <w:t xml:space="preserve"> </w:t>
      </w:r>
      <w:r>
        <w:rPr>
          <w:rFonts w:ascii="Times New Roman" w:hAnsi="Times New Roman" w:cs="Times New Roman"/>
        </w:rPr>
        <w:t>before</w:t>
      </w:r>
      <w:r w:rsidRPr="00306525">
        <w:rPr>
          <w:rFonts w:ascii="Times New Roman" w:hAnsi="Times New Roman" w:cs="Times New Roman"/>
        </w:rPr>
        <w:t xml:space="preserve"> </w:t>
      </w:r>
      <w:r>
        <w:rPr>
          <w:rFonts w:ascii="Times New Roman" w:hAnsi="Times New Roman" w:cs="Times New Roman"/>
        </w:rPr>
        <w:t>consideration</w:t>
      </w:r>
      <w:r w:rsidRPr="00306525">
        <w:rPr>
          <w:rFonts w:ascii="Times New Roman" w:hAnsi="Times New Roman" w:cs="Times New Roman"/>
        </w:rPr>
        <w:t xml:space="preserve"> </w:t>
      </w:r>
      <w:r>
        <w:rPr>
          <w:rFonts w:ascii="Times New Roman" w:hAnsi="Times New Roman" w:cs="Times New Roman"/>
        </w:rPr>
        <w:t>of</w:t>
      </w:r>
      <w:r w:rsidRPr="00306525">
        <w:rPr>
          <w:rFonts w:ascii="Times New Roman" w:hAnsi="Times New Roman" w:cs="Times New Roman"/>
        </w:rPr>
        <w:t xml:space="preserve"> </w:t>
      </w:r>
      <w:r>
        <w:rPr>
          <w:rFonts w:ascii="Times New Roman" w:hAnsi="Times New Roman" w:cs="Times New Roman"/>
        </w:rPr>
        <w:t>the</w:t>
      </w:r>
      <w:r w:rsidRPr="00306525">
        <w:rPr>
          <w:rFonts w:ascii="Times New Roman" w:hAnsi="Times New Roman" w:cs="Times New Roman"/>
        </w:rPr>
        <w:t xml:space="preserve"> </w:t>
      </w:r>
      <w:r>
        <w:rPr>
          <w:rFonts w:ascii="Times New Roman" w:hAnsi="Times New Roman" w:cs="Times New Roman"/>
        </w:rPr>
        <w:t>Third</w:t>
      </w:r>
      <w:r w:rsidRPr="00306525">
        <w:rPr>
          <w:rFonts w:ascii="Times New Roman" w:hAnsi="Times New Roman" w:cs="Times New Roman"/>
        </w:rPr>
        <w:t xml:space="preserve"> </w:t>
      </w:r>
      <w:r>
        <w:rPr>
          <w:rFonts w:ascii="Times New Roman" w:hAnsi="Times New Roman" w:cs="Times New Roman"/>
        </w:rPr>
        <w:t>Periodic</w:t>
      </w:r>
      <w:r w:rsidRPr="00306525">
        <w:rPr>
          <w:rFonts w:ascii="Times New Roman" w:hAnsi="Times New Roman" w:cs="Times New Roman"/>
        </w:rPr>
        <w:t xml:space="preserve"> </w:t>
      </w:r>
      <w:r>
        <w:rPr>
          <w:rFonts w:ascii="Times New Roman" w:hAnsi="Times New Roman" w:cs="Times New Roman"/>
        </w:rPr>
        <w:t>Report</w:t>
      </w:r>
      <w:r w:rsidRPr="00306525">
        <w:rPr>
          <w:rFonts w:ascii="Times New Roman" w:hAnsi="Times New Roman" w:cs="Times New Roman"/>
        </w:rPr>
        <w:t xml:space="preserve"> </w:t>
      </w:r>
      <w:r>
        <w:rPr>
          <w:rFonts w:ascii="Times New Roman" w:hAnsi="Times New Roman" w:cs="Times New Roman"/>
        </w:rPr>
        <w:t>of</w:t>
      </w:r>
      <w:r w:rsidRPr="00306525">
        <w:rPr>
          <w:rFonts w:ascii="Times New Roman" w:hAnsi="Times New Roman" w:cs="Times New Roman"/>
        </w:rPr>
        <w:t xml:space="preserve"> </w:t>
      </w:r>
      <w:r>
        <w:rPr>
          <w:rFonts w:ascii="Times New Roman" w:hAnsi="Times New Roman" w:cs="Times New Roman"/>
        </w:rPr>
        <w:t>RT</w:t>
      </w:r>
      <w:r w:rsidRPr="00306525">
        <w:rPr>
          <w:rFonts w:ascii="Times New Roman" w:hAnsi="Times New Roman" w:cs="Times New Roman"/>
        </w:rPr>
        <w:t xml:space="preserve"> </w:t>
      </w:r>
      <w:r>
        <w:rPr>
          <w:rFonts w:ascii="Times New Roman" w:hAnsi="Times New Roman" w:cs="Times New Roman"/>
        </w:rPr>
        <w:t>on</w:t>
      </w:r>
      <w:r w:rsidRPr="00306525">
        <w:rPr>
          <w:rFonts w:ascii="Times New Roman" w:hAnsi="Times New Roman" w:cs="Times New Roman"/>
        </w:rPr>
        <w:t xml:space="preserve"> </w:t>
      </w:r>
      <w:r>
        <w:rPr>
          <w:rFonts w:ascii="Times New Roman" w:hAnsi="Times New Roman" w:cs="Times New Roman"/>
        </w:rPr>
        <w:t>the</w:t>
      </w:r>
      <w:r w:rsidRPr="00306525">
        <w:rPr>
          <w:rFonts w:ascii="Times New Roman" w:hAnsi="Times New Roman" w:cs="Times New Roman"/>
        </w:rPr>
        <w:t xml:space="preserve"> </w:t>
      </w:r>
      <w:r>
        <w:rPr>
          <w:rFonts w:ascii="Times New Roman" w:hAnsi="Times New Roman" w:cs="Times New Roman"/>
        </w:rPr>
        <w:t>implementation</w:t>
      </w:r>
      <w:r w:rsidRPr="00306525">
        <w:rPr>
          <w:rFonts w:ascii="Times New Roman" w:hAnsi="Times New Roman" w:cs="Times New Roman"/>
        </w:rPr>
        <w:t xml:space="preserve"> </w:t>
      </w:r>
      <w:r>
        <w:rPr>
          <w:rFonts w:ascii="Times New Roman" w:hAnsi="Times New Roman" w:cs="Times New Roman"/>
        </w:rPr>
        <w:t>of</w:t>
      </w:r>
      <w:r w:rsidRPr="00306525">
        <w:rPr>
          <w:rFonts w:ascii="Times New Roman" w:hAnsi="Times New Roman" w:cs="Times New Roman"/>
        </w:rPr>
        <w:t xml:space="preserve"> </w:t>
      </w:r>
      <w:r>
        <w:rPr>
          <w:rFonts w:ascii="Times New Roman" w:hAnsi="Times New Roman" w:cs="Times New Roman"/>
        </w:rPr>
        <w:t>the</w:t>
      </w:r>
      <w:r w:rsidRPr="00306525">
        <w:rPr>
          <w:rFonts w:ascii="Times New Roman" w:hAnsi="Times New Roman" w:cs="Times New Roman"/>
        </w:rPr>
        <w:t xml:space="preserve"> </w:t>
      </w:r>
      <w:r>
        <w:rPr>
          <w:rFonts w:ascii="Times New Roman" w:hAnsi="Times New Roman" w:cs="Times New Roman"/>
        </w:rPr>
        <w:t>Convention</w:t>
      </w:r>
      <w:r w:rsidRPr="00306525">
        <w:rPr>
          <w:rFonts w:ascii="Times New Roman" w:hAnsi="Times New Roman" w:cs="Times New Roman"/>
        </w:rPr>
        <w:t xml:space="preserve"> </w:t>
      </w:r>
      <w:r>
        <w:rPr>
          <w:rFonts w:ascii="Times New Roman" w:hAnsi="Times New Roman" w:cs="Times New Roman"/>
        </w:rPr>
        <w:t>against</w:t>
      </w:r>
      <w:r w:rsidRPr="00306525">
        <w:rPr>
          <w:rFonts w:ascii="Times New Roman" w:hAnsi="Times New Roman" w:cs="Times New Roman"/>
        </w:rPr>
        <w:t xml:space="preserve"> </w:t>
      </w:r>
      <w:r>
        <w:rPr>
          <w:rFonts w:ascii="Times New Roman" w:hAnsi="Times New Roman" w:cs="Times New Roman"/>
        </w:rPr>
        <w:t>Torture</w:t>
      </w:r>
      <w:r w:rsidRPr="00306525">
        <w:rPr>
          <w:rFonts w:ascii="Times New Roman" w:hAnsi="Times New Roman" w:cs="Times New Roman"/>
        </w:rPr>
        <w:t>, 2018</w:t>
      </w:r>
      <w:r>
        <w:rPr>
          <w:rFonts w:ascii="Times New Roman" w:hAnsi="Times New Roman" w:cs="Times New Roman"/>
        </w:rPr>
        <w:t xml:space="preserve">. </w:t>
      </w:r>
    </w:p>
  </w:footnote>
  <w:footnote w:id="31">
    <w:p w:rsidR="00AC518E" w:rsidRPr="0001090B" w:rsidRDefault="00AC518E" w:rsidP="0001090B">
      <w:pPr>
        <w:pStyle w:val="a3"/>
      </w:pPr>
      <w:r w:rsidRPr="006E58C1">
        <w:rPr>
          <w:rStyle w:val="a5"/>
          <w:rFonts w:ascii="Times New Roman" w:hAnsi="Times New Roman" w:cs="Times New Roman"/>
        </w:rPr>
        <w:footnoteRef/>
      </w:r>
      <w:r w:rsidRPr="0001090B">
        <w:rPr>
          <w:rFonts w:ascii="Times New Roman" w:hAnsi="Times New Roman" w:cs="Times New Roman"/>
        </w:rPr>
        <w:t xml:space="preserve"> </w:t>
      </w:r>
      <w:r>
        <w:rPr>
          <w:rFonts w:ascii="Times New Roman" w:hAnsi="Times New Roman" w:cs="Times New Roman"/>
        </w:rPr>
        <w:t>Source</w:t>
      </w:r>
      <w:r w:rsidRPr="0001090B">
        <w:rPr>
          <w:rFonts w:ascii="Times New Roman" w:hAnsi="Times New Roman" w:cs="Times New Roman"/>
        </w:rPr>
        <w:t xml:space="preserve">: </w:t>
      </w:r>
      <w:hyperlink r:id="rId12" w:history="1">
        <w:r w:rsidRPr="006E58C1">
          <w:rPr>
            <w:rStyle w:val="a8"/>
            <w:rFonts w:ascii="Times New Roman" w:hAnsi="Times New Roman" w:cs="Times New Roman"/>
          </w:rPr>
          <w:t>http</w:t>
        </w:r>
        <w:r w:rsidRPr="0001090B">
          <w:rPr>
            <w:rStyle w:val="a8"/>
            <w:rFonts w:ascii="Times New Roman" w:hAnsi="Times New Roman" w:cs="Times New Roman"/>
          </w:rPr>
          <w:t>://</w:t>
        </w:r>
        <w:r w:rsidRPr="006E58C1">
          <w:rPr>
            <w:rStyle w:val="a8"/>
            <w:rFonts w:ascii="Times New Roman" w:hAnsi="Times New Roman" w:cs="Times New Roman"/>
          </w:rPr>
          <w:t>www</w:t>
        </w:r>
        <w:r w:rsidRPr="0001090B">
          <w:rPr>
            <w:rStyle w:val="a8"/>
            <w:rFonts w:ascii="Times New Roman" w:hAnsi="Times New Roman" w:cs="Times New Roman"/>
          </w:rPr>
          <w:t>.</w:t>
        </w:r>
        <w:r w:rsidRPr="006E58C1">
          <w:rPr>
            <w:rStyle w:val="a8"/>
            <w:rFonts w:ascii="Times New Roman" w:hAnsi="Times New Roman" w:cs="Times New Roman"/>
          </w:rPr>
          <w:t>stat</w:t>
        </w:r>
        <w:r w:rsidRPr="0001090B">
          <w:rPr>
            <w:rStyle w:val="a8"/>
            <w:rFonts w:ascii="Times New Roman" w:hAnsi="Times New Roman" w:cs="Times New Roman"/>
          </w:rPr>
          <w:t>.</w:t>
        </w:r>
        <w:r w:rsidRPr="006E58C1">
          <w:rPr>
            <w:rStyle w:val="a8"/>
            <w:rFonts w:ascii="Times New Roman" w:hAnsi="Times New Roman" w:cs="Times New Roman"/>
          </w:rPr>
          <w:t>tj</w:t>
        </w:r>
        <w:r w:rsidRPr="0001090B">
          <w:rPr>
            <w:rStyle w:val="a8"/>
            <w:rFonts w:ascii="Times New Roman" w:hAnsi="Times New Roman" w:cs="Times New Roman"/>
          </w:rPr>
          <w:t>/</w:t>
        </w:r>
        <w:r w:rsidRPr="006E58C1">
          <w:rPr>
            <w:rStyle w:val="a8"/>
            <w:rFonts w:ascii="Times New Roman" w:hAnsi="Times New Roman" w:cs="Times New Roman"/>
          </w:rPr>
          <w:t>ru</w:t>
        </w:r>
        <w:r w:rsidRPr="0001090B">
          <w:rPr>
            <w:rStyle w:val="a8"/>
            <w:rFonts w:ascii="Times New Roman" w:hAnsi="Times New Roman" w:cs="Times New Roman"/>
          </w:rPr>
          <w:t>/</w:t>
        </w:r>
        <w:r w:rsidRPr="006E58C1">
          <w:rPr>
            <w:rStyle w:val="a8"/>
            <w:rFonts w:ascii="Times New Roman" w:hAnsi="Times New Roman" w:cs="Times New Roman"/>
          </w:rPr>
          <w:t>img</w:t>
        </w:r>
        <w:r w:rsidRPr="0001090B">
          <w:rPr>
            <w:rStyle w:val="a8"/>
            <w:rFonts w:ascii="Times New Roman" w:hAnsi="Times New Roman" w:cs="Times New Roman"/>
          </w:rPr>
          <w:t>/526</w:t>
        </w:r>
        <w:r w:rsidRPr="006E58C1">
          <w:rPr>
            <w:rStyle w:val="a8"/>
            <w:rFonts w:ascii="Times New Roman" w:hAnsi="Times New Roman" w:cs="Times New Roman"/>
          </w:rPr>
          <w:t>b</w:t>
        </w:r>
        <w:r w:rsidRPr="0001090B">
          <w:rPr>
            <w:rStyle w:val="a8"/>
            <w:rFonts w:ascii="Times New Roman" w:hAnsi="Times New Roman" w:cs="Times New Roman"/>
          </w:rPr>
          <w:t>8592</w:t>
        </w:r>
        <w:r w:rsidRPr="006E58C1">
          <w:rPr>
            <w:rStyle w:val="a8"/>
            <w:rFonts w:ascii="Times New Roman" w:hAnsi="Times New Roman" w:cs="Times New Roman"/>
          </w:rPr>
          <w:t>e</w:t>
        </w:r>
        <w:r w:rsidRPr="0001090B">
          <w:rPr>
            <w:rStyle w:val="a8"/>
            <w:rFonts w:ascii="Times New Roman" w:hAnsi="Times New Roman" w:cs="Times New Roman"/>
          </w:rPr>
          <w:t>834</w:t>
        </w:r>
        <w:r w:rsidRPr="006E58C1">
          <w:rPr>
            <w:rStyle w:val="a8"/>
            <w:rFonts w:ascii="Times New Roman" w:hAnsi="Times New Roman" w:cs="Times New Roman"/>
          </w:rPr>
          <w:t>fcaaccec</w:t>
        </w:r>
        <w:r w:rsidRPr="0001090B">
          <w:rPr>
            <w:rStyle w:val="a8"/>
            <w:rFonts w:ascii="Times New Roman" w:hAnsi="Times New Roman" w:cs="Times New Roman"/>
          </w:rPr>
          <w:t>26</w:t>
        </w:r>
        <w:r w:rsidRPr="006E58C1">
          <w:rPr>
            <w:rStyle w:val="a8"/>
            <w:rFonts w:ascii="Times New Roman" w:hAnsi="Times New Roman" w:cs="Times New Roman"/>
          </w:rPr>
          <w:t>a</w:t>
        </w:r>
        <w:r w:rsidRPr="0001090B">
          <w:rPr>
            <w:rStyle w:val="a8"/>
            <w:rFonts w:ascii="Times New Roman" w:hAnsi="Times New Roman" w:cs="Times New Roman"/>
          </w:rPr>
          <w:t>22965</w:t>
        </w:r>
        <w:r w:rsidRPr="006E58C1">
          <w:rPr>
            <w:rStyle w:val="a8"/>
            <w:rFonts w:ascii="Times New Roman" w:hAnsi="Times New Roman" w:cs="Times New Roman"/>
          </w:rPr>
          <w:t>ea</w:t>
        </w:r>
        <w:r w:rsidRPr="0001090B">
          <w:rPr>
            <w:rStyle w:val="a8"/>
            <w:rFonts w:ascii="Times New Roman" w:hAnsi="Times New Roman" w:cs="Times New Roman"/>
          </w:rPr>
          <w:t>2</w:t>
        </w:r>
        <w:r w:rsidRPr="006E58C1">
          <w:rPr>
            <w:rStyle w:val="a8"/>
            <w:rFonts w:ascii="Times New Roman" w:hAnsi="Times New Roman" w:cs="Times New Roman"/>
          </w:rPr>
          <w:t>b</w:t>
        </w:r>
        <w:r w:rsidRPr="0001090B">
          <w:rPr>
            <w:rStyle w:val="a8"/>
            <w:rFonts w:ascii="Times New Roman" w:hAnsi="Times New Roman" w:cs="Times New Roman"/>
          </w:rPr>
          <w:t>_1355501132.</w:t>
        </w:r>
        <w:r w:rsidRPr="006E58C1">
          <w:rPr>
            <w:rStyle w:val="a8"/>
            <w:rFonts w:ascii="Times New Roman" w:hAnsi="Times New Roman" w:cs="Times New Roman"/>
          </w:rPr>
          <w:t>pdf</w:t>
        </w:r>
      </w:hyperlink>
    </w:p>
  </w:footnote>
  <w:footnote w:id="32">
    <w:p w:rsidR="00AC518E" w:rsidRPr="00442DB0" w:rsidRDefault="00AC518E" w:rsidP="009A4A24">
      <w:pPr>
        <w:pStyle w:val="m6574445528157662570msoplaintext"/>
        <w:shd w:val="clear" w:color="auto" w:fill="FFFFFF"/>
        <w:spacing w:before="0" w:beforeAutospacing="0" w:after="0" w:afterAutospacing="0"/>
        <w:jc w:val="both"/>
        <w:rPr>
          <w:color w:val="222222"/>
          <w:sz w:val="20"/>
          <w:szCs w:val="20"/>
        </w:rPr>
      </w:pPr>
      <w:r w:rsidRPr="00AB5D9E">
        <w:rPr>
          <w:rStyle w:val="a5"/>
          <w:sz w:val="20"/>
          <w:szCs w:val="20"/>
        </w:rPr>
        <w:footnoteRef/>
      </w:r>
      <w:r w:rsidRPr="009A4A24">
        <w:rPr>
          <w:sz w:val="20"/>
          <w:szCs w:val="20"/>
        </w:rPr>
        <w:t xml:space="preserve"> </w:t>
      </w:r>
      <w:r>
        <w:rPr>
          <w:sz w:val="20"/>
          <w:szCs w:val="20"/>
        </w:rPr>
        <w:t>International</w:t>
      </w:r>
      <w:r w:rsidRPr="009A4A24">
        <w:rPr>
          <w:sz w:val="20"/>
          <w:szCs w:val="20"/>
        </w:rPr>
        <w:t xml:space="preserve"> </w:t>
      </w:r>
      <w:r>
        <w:rPr>
          <w:sz w:val="20"/>
          <w:szCs w:val="20"/>
        </w:rPr>
        <w:t>Center</w:t>
      </w:r>
      <w:r w:rsidRPr="009A4A24">
        <w:rPr>
          <w:sz w:val="20"/>
          <w:szCs w:val="20"/>
        </w:rPr>
        <w:t xml:space="preserve"> </w:t>
      </w:r>
      <w:r>
        <w:rPr>
          <w:sz w:val="20"/>
          <w:szCs w:val="20"/>
        </w:rPr>
        <w:t>for</w:t>
      </w:r>
      <w:r w:rsidRPr="009A4A24">
        <w:rPr>
          <w:sz w:val="20"/>
          <w:szCs w:val="20"/>
        </w:rPr>
        <w:t xml:space="preserve"> </w:t>
      </w:r>
      <w:r>
        <w:rPr>
          <w:sz w:val="20"/>
          <w:szCs w:val="20"/>
        </w:rPr>
        <w:t>Non</w:t>
      </w:r>
      <w:r w:rsidRPr="009A4A24">
        <w:rPr>
          <w:sz w:val="20"/>
          <w:szCs w:val="20"/>
        </w:rPr>
        <w:t>-</w:t>
      </w:r>
      <w:r>
        <w:rPr>
          <w:sz w:val="20"/>
          <w:szCs w:val="20"/>
        </w:rPr>
        <w:t>for</w:t>
      </w:r>
      <w:r w:rsidRPr="009A4A24">
        <w:rPr>
          <w:sz w:val="20"/>
          <w:szCs w:val="20"/>
        </w:rPr>
        <w:t>-</w:t>
      </w:r>
      <w:r>
        <w:rPr>
          <w:sz w:val="20"/>
          <w:szCs w:val="20"/>
        </w:rPr>
        <w:t>Profit</w:t>
      </w:r>
      <w:r w:rsidRPr="009A4A24">
        <w:rPr>
          <w:sz w:val="20"/>
          <w:szCs w:val="20"/>
        </w:rPr>
        <w:t xml:space="preserve"> </w:t>
      </w:r>
      <w:r>
        <w:rPr>
          <w:sz w:val="20"/>
          <w:szCs w:val="20"/>
        </w:rPr>
        <w:t>Law</w:t>
      </w:r>
      <w:r w:rsidRPr="009A4A24">
        <w:rPr>
          <w:sz w:val="20"/>
          <w:szCs w:val="20"/>
        </w:rPr>
        <w:t xml:space="preserve"> </w:t>
      </w:r>
      <w:r w:rsidRPr="009A4A24">
        <w:rPr>
          <w:color w:val="000000"/>
          <w:sz w:val="20"/>
          <w:szCs w:val="20"/>
        </w:rPr>
        <w:t>(</w:t>
      </w:r>
      <w:r>
        <w:rPr>
          <w:color w:val="000000"/>
          <w:sz w:val="20"/>
          <w:szCs w:val="20"/>
        </w:rPr>
        <w:t>ICNPL</w:t>
      </w:r>
      <w:r w:rsidRPr="009A4A24">
        <w:rPr>
          <w:color w:val="000000"/>
          <w:sz w:val="20"/>
          <w:szCs w:val="20"/>
        </w:rPr>
        <w:t>), 23</w:t>
      </w:r>
      <w:r>
        <w:rPr>
          <w:color w:val="000000"/>
          <w:sz w:val="20"/>
          <w:szCs w:val="20"/>
          <w:vertAlign w:val="superscript"/>
        </w:rPr>
        <w:t>rd</w:t>
      </w:r>
      <w:r w:rsidRPr="009A4A24">
        <w:rPr>
          <w:color w:val="000000"/>
          <w:sz w:val="20"/>
          <w:szCs w:val="20"/>
          <w:vertAlign w:val="superscript"/>
        </w:rPr>
        <w:t xml:space="preserve">  </w:t>
      </w:r>
      <w:r>
        <w:rPr>
          <w:color w:val="000000"/>
          <w:sz w:val="20"/>
          <w:szCs w:val="20"/>
        </w:rPr>
        <w:t>edition</w:t>
      </w:r>
      <w:r w:rsidRPr="009A4A24">
        <w:rPr>
          <w:color w:val="000000"/>
          <w:sz w:val="20"/>
          <w:szCs w:val="20"/>
        </w:rPr>
        <w:t xml:space="preserve"> </w:t>
      </w:r>
      <w:r>
        <w:rPr>
          <w:color w:val="000000"/>
          <w:sz w:val="20"/>
          <w:szCs w:val="20"/>
        </w:rPr>
        <w:t>of</w:t>
      </w:r>
      <w:r w:rsidRPr="009A4A24">
        <w:rPr>
          <w:color w:val="000000"/>
          <w:sz w:val="20"/>
          <w:szCs w:val="20"/>
        </w:rPr>
        <w:t xml:space="preserve"> </w:t>
      </w:r>
      <w:r>
        <w:rPr>
          <w:color w:val="000000"/>
          <w:sz w:val="20"/>
          <w:szCs w:val="20"/>
        </w:rPr>
        <w:t>news</w:t>
      </w:r>
      <w:r w:rsidRPr="009A4A24">
        <w:rPr>
          <w:color w:val="000000"/>
          <w:sz w:val="20"/>
          <w:szCs w:val="20"/>
        </w:rPr>
        <w:t xml:space="preserve"> </w:t>
      </w:r>
      <w:r>
        <w:rPr>
          <w:color w:val="000000"/>
          <w:sz w:val="20"/>
          <w:szCs w:val="20"/>
        </w:rPr>
        <w:t xml:space="preserve">newsletters in the area of legislation regulating the activities of non-profit organizations (NPO) in Central Asian states and other countries of the world. </w:t>
      </w:r>
    </w:p>
    <w:p w:rsidR="00AC518E" w:rsidRPr="00442DB0" w:rsidRDefault="00AC518E" w:rsidP="00AB5D9E">
      <w:pPr>
        <w:pStyle w:val="m6574445528157662570msoplaintext"/>
        <w:shd w:val="clear" w:color="auto" w:fill="FFFFFF"/>
        <w:spacing w:before="0" w:beforeAutospacing="0" w:after="0" w:afterAutospacing="0"/>
        <w:jc w:val="both"/>
        <w:rPr>
          <w:color w:val="222222"/>
        </w:rPr>
      </w:pPr>
      <w:r w:rsidRPr="00AB5D9E">
        <w:rPr>
          <w:color w:val="000000"/>
        </w:rPr>
        <w:t> </w:t>
      </w:r>
    </w:p>
    <w:p w:rsidR="00AC518E" w:rsidRPr="00442DB0" w:rsidRDefault="00AC518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EEE"/>
    <w:multiLevelType w:val="hybridMultilevel"/>
    <w:tmpl w:val="DBC6C33C"/>
    <w:lvl w:ilvl="0" w:tplc="4F2E09A0">
      <w:start w:val="1"/>
      <w:numFmt w:val="decimal"/>
      <w:lvlText w:val="%1."/>
      <w:lvlJc w:val="left"/>
      <w:pPr>
        <w:ind w:left="720" w:hanging="360"/>
      </w:pPr>
      <w:rPr>
        <w:rFonts w:ascii="Times New Roman" w:eastAsiaTheme="minorHAnsi" w:hAnsi="Times New Roman"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C6149"/>
    <w:multiLevelType w:val="hybridMultilevel"/>
    <w:tmpl w:val="8C3A27FA"/>
    <w:lvl w:ilvl="0" w:tplc="F34658E2">
      <w:start w:val="1"/>
      <w:numFmt w:val="decimal"/>
      <w:lvlText w:val="%1."/>
      <w:lvlJc w:val="left"/>
      <w:pPr>
        <w:ind w:left="720" w:hanging="36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83993"/>
    <w:multiLevelType w:val="hybridMultilevel"/>
    <w:tmpl w:val="1DFEE134"/>
    <w:lvl w:ilvl="0" w:tplc="4A3C3B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0181F"/>
    <w:multiLevelType w:val="hybridMultilevel"/>
    <w:tmpl w:val="33AEE830"/>
    <w:lvl w:ilvl="0" w:tplc="94BC9CEA">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9CD34AA"/>
    <w:multiLevelType w:val="hybridMultilevel"/>
    <w:tmpl w:val="BEC2BA32"/>
    <w:lvl w:ilvl="0" w:tplc="262CF0C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6D23BE"/>
    <w:multiLevelType w:val="hybridMultilevel"/>
    <w:tmpl w:val="C016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C5B"/>
    <w:multiLevelType w:val="hybridMultilevel"/>
    <w:tmpl w:val="D530457A"/>
    <w:lvl w:ilvl="0" w:tplc="F948E5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99399F"/>
    <w:multiLevelType w:val="hybridMultilevel"/>
    <w:tmpl w:val="ADFAE972"/>
    <w:lvl w:ilvl="0" w:tplc="66C02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CD701F"/>
    <w:multiLevelType w:val="hybridMultilevel"/>
    <w:tmpl w:val="4ABC622A"/>
    <w:lvl w:ilvl="0" w:tplc="5D142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10984"/>
    <w:multiLevelType w:val="hybridMultilevel"/>
    <w:tmpl w:val="3FEE052C"/>
    <w:lvl w:ilvl="0" w:tplc="D264CCFA">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85FB0"/>
    <w:multiLevelType w:val="hybridMultilevel"/>
    <w:tmpl w:val="64DA56C2"/>
    <w:lvl w:ilvl="0" w:tplc="BE346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94013E"/>
    <w:multiLevelType w:val="hybridMultilevel"/>
    <w:tmpl w:val="638C873E"/>
    <w:lvl w:ilvl="0" w:tplc="7FCAF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59D68F5"/>
    <w:multiLevelType w:val="hybridMultilevel"/>
    <w:tmpl w:val="5F98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F0CE7"/>
    <w:multiLevelType w:val="hybridMultilevel"/>
    <w:tmpl w:val="571C38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CD5771"/>
    <w:multiLevelType w:val="hybridMultilevel"/>
    <w:tmpl w:val="D1B6D31A"/>
    <w:lvl w:ilvl="0" w:tplc="301850C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5C24611"/>
    <w:multiLevelType w:val="hybridMultilevel"/>
    <w:tmpl w:val="EB6C2D4C"/>
    <w:lvl w:ilvl="0" w:tplc="15C4431E">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FA16BF"/>
    <w:multiLevelType w:val="hybridMultilevel"/>
    <w:tmpl w:val="A2587A70"/>
    <w:lvl w:ilvl="0" w:tplc="4A3C3B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7C05CD"/>
    <w:multiLevelType w:val="hybridMultilevel"/>
    <w:tmpl w:val="6B60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6693F"/>
    <w:multiLevelType w:val="hybridMultilevel"/>
    <w:tmpl w:val="311C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003AC0"/>
    <w:multiLevelType w:val="hybridMultilevel"/>
    <w:tmpl w:val="918C4D50"/>
    <w:lvl w:ilvl="0" w:tplc="1B80602A">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8308C"/>
    <w:multiLevelType w:val="hybridMultilevel"/>
    <w:tmpl w:val="A3AEDDB4"/>
    <w:lvl w:ilvl="0" w:tplc="CDBC203A">
      <w:start w:val="1"/>
      <w:numFmt w:val="decimal"/>
      <w:lvlText w:val="%1."/>
      <w:lvlJc w:val="left"/>
      <w:pPr>
        <w:ind w:left="405" w:hanging="360"/>
      </w:pPr>
      <w:rPr>
        <w:rFonts w:ascii="Times New Roman" w:eastAsiaTheme="minorHAnsi" w:hAnsi="Times New Roman" w:cs="Times New Roman"/>
        <w:color w:val="2C2B2B"/>
        <w:sz w:val="24"/>
        <w:szCs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15:restartNumberingAfterBreak="0">
    <w:nsid w:val="39373574"/>
    <w:multiLevelType w:val="hybridMultilevel"/>
    <w:tmpl w:val="A840527E"/>
    <w:lvl w:ilvl="0" w:tplc="5D4A7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A45F3"/>
    <w:multiLevelType w:val="hybridMultilevel"/>
    <w:tmpl w:val="D95640EC"/>
    <w:lvl w:ilvl="0" w:tplc="8C647A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E1268"/>
    <w:multiLevelType w:val="hybridMultilevel"/>
    <w:tmpl w:val="61B28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37712B"/>
    <w:multiLevelType w:val="hybridMultilevel"/>
    <w:tmpl w:val="9E521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D16912"/>
    <w:multiLevelType w:val="hybridMultilevel"/>
    <w:tmpl w:val="4644EEAE"/>
    <w:lvl w:ilvl="0" w:tplc="4A3C3B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6E5BF3"/>
    <w:multiLevelType w:val="hybridMultilevel"/>
    <w:tmpl w:val="5CD85A70"/>
    <w:lvl w:ilvl="0" w:tplc="158619A0">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C326A9"/>
    <w:multiLevelType w:val="hybridMultilevel"/>
    <w:tmpl w:val="EEEA3338"/>
    <w:lvl w:ilvl="0" w:tplc="3B7C518A">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B157EF"/>
    <w:multiLevelType w:val="hybridMultilevel"/>
    <w:tmpl w:val="88C0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4078C3"/>
    <w:multiLevelType w:val="hybridMultilevel"/>
    <w:tmpl w:val="E396927A"/>
    <w:lvl w:ilvl="0" w:tplc="50A06F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743CCF"/>
    <w:multiLevelType w:val="hybridMultilevel"/>
    <w:tmpl w:val="BCCA30A6"/>
    <w:lvl w:ilvl="0" w:tplc="5D4A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973730B"/>
    <w:multiLevelType w:val="hybridMultilevel"/>
    <w:tmpl w:val="08284E48"/>
    <w:lvl w:ilvl="0" w:tplc="7D443264">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A674F4"/>
    <w:multiLevelType w:val="hybridMultilevel"/>
    <w:tmpl w:val="26BC44DC"/>
    <w:lvl w:ilvl="0" w:tplc="5552B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330370"/>
    <w:multiLevelType w:val="hybridMultilevel"/>
    <w:tmpl w:val="0A0E0464"/>
    <w:lvl w:ilvl="0" w:tplc="EE9ECBF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A16F21"/>
    <w:multiLevelType w:val="hybridMultilevel"/>
    <w:tmpl w:val="95EC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474D6"/>
    <w:multiLevelType w:val="hybridMultilevel"/>
    <w:tmpl w:val="1F4295C6"/>
    <w:lvl w:ilvl="0" w:tplc="4380E12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8032FD"/>
    <w:multiLevelType w:val="hybridMultilevel"/>
    <w:tmpl w:val="33AEE830"/>
    <w:lvl w:ilvl="0" w:tplc="94BC9CEA">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45606F7"/>
    <w:multiLevelType w:val="hybridMultilevel"/>
    <w:tmpl w:val="5F70AE70"/>
    <w:lvl w:ilvl="0" w:tplc="9E4C638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058A5"/>
    <w:multiLevelType w:val="hybridMultilevel"/>
    <w:tmpl w:val="746E07AC"/>
    <w:lvl w:ilvl="0" w:tplc="DD6E7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17508E"/>
    <w:multiLevelType w:val="hybridMultilevel"/>
    <w:tmpl w:val="4DD2DB2E"/>
    <w:lvl w:ilvl="0" w:tplc="5516C496">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9E636D"/>
    <w:multiLevelType w:val="hybridMultilevel"/>
    <w:tmpl w:val="A09648DC"/>
    <w:lvl w:ilvl="0" w:tplc="79509916">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57610A"/>
    <w:multiLevelType w:val="hybridMultilevel"/>
    <w:tmpl w:val="0FFC88C2"/>
    <w:lvl w:ilvl="0" w:tplc="4A3C3B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F20C2"/>
    <w:multiLevelType w:val="hybridMultilevel"/>
    <w:tmpl w:val="B7BC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902E0F"/>
    <w:multiLevelType w:val="hybridMultilevel"/>
    <w:tmpl w:val="6A3AD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6"/>
  </w:num>
  <w:num w:numId="3">
    <w:abstractNumId w:val="9"/>
  </w:num>
  <w:num w:numId="4">
    <w:abstractNumId w:val="25"/>
  </w:num>
  <w:num w:numId="5">
    <w:abstractNumId w:val="30"/>
  </w:num>
  <w:num w:numId="6">
    <w:abstractNumId w:val="11"/>
  </w:num>
  <w:num w:numId="7">
    <w:abstractNumId w:val="12"/>
  </w:num>
  <w:num w:numId="8">
    <w:abstractNumId w:val="28"/>
  </w:num>
  <w:num w:numId="9">
    <w:abstractNumId w:val="23"/>
  </w:num>
  <w:num w:numId="10">
    <w:abstractNumId w:val="41"/>
  </w:num>
  <w:num w:numId="11">
    <w:abstractNumId w:val="21"/>
  </w:num>
  <w:num w:numId="12">
    <w:abstractNumId w:val="2"/>
  </w:num>
  <w:num w:numId="13">
    <w:abstractNumId w:val="16"/>
  </w:num>
  <w:num w:numId="14">
    <w:abstractNumId w:val="32"/>
  </w:num>
  <w:num w:numId="15">
    <w:abstractNumId w:val="42"/>
  </w:num>
  <w:num w:numId="16">
    <w:abstractNumId w:val="8"/>
  </w:num>
  <w:num w:numId="17">
    <w:abstractNumId w:val="14"/>
  </w:num>
  <w:num w:numId="18">
    <w:abstractNumId w:val="6"/>
  </w:num>
  <w:num w:numId="19">
    <w:abstractNumId w:val="38"/>
  </w:num>
  <w:num w:numId="20">
    <w:abstractNumId w:val="22"/>
  </w:num>
  <w:num w:numId="21">
    <w:abstractNumId w:val="10"/>
  </w:num>
  <w:num w:numId="22">
    <w:abstractNumId w:val="5"/>
  </w:num>
  <w:num w:numId="23">
    <w:abstractNumId w:val="43"/>
  </w:num>
  <w:num w:numId="24">
    <w:abstractNumId w:val="0"/>
  </w:num>
  <w:num w:numId="25">
    <w:abstractNumId w:val="3"/>
  </w:num>
  <w:num w:numId="26">
    <w:abstractNumId w:val="40"/>
  </w:num>
  <w:num w:numId="27">
    <w:abstractNumId w:val="18"/>
  </w:num>
  <w:num w:numId="28">
    <w:abstractNumId w:val="1"/>
  </w:num>
  <w:num w:numId="29">
    <w:abstractNumId w:val="37"/>
  </w:num>
  <w:num w:numId="30">
    <w:abstractNumId w:val="4"/>
  </w:num>
  <w:num w:numId="31">
    <w:abstractNumId w:val="39"/>
  </w:num>
  <w:num w:numId="32">
    <w:abstractNumId w:val="17"/>
  </w:num>
  <w:num w:numId="33">
    <w:abstractNumId w:val="24"/>
  </w:num>
  <w:num w:numId="34">
    <w:abstractNumId w:val="34"/>
  </w:num>
  <w:num w:numId="35">
    <w:abstractNumId w:val="31"/>
  </w:num>
  <w:num w:numId="36">
    <w:abstractNumId w:val="15"/>
  </w:num>
  <w:num w:numId="37">
    <w:abstractNumId w:val="35"/>
  </w:num>
  <w:num w:numId="38">
    <w:abstractNumId w:val="19"/>
  </w:num>
  <w:num w:numId="39">
    <w:abstractNumId w:val="7"/>
  </w:num>
  <w:num w:numId="40">
    <w:abstractNumId w:val="20"/>
  </w:num>
  <w:num w:numId="41">
    <w:abstractNumId w:val="36"/>
  </w:num>
  <w:num w:numId="42">
    <w:abstractNumId w:val="27"/>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03"/>
    <w:rsid w:val="00007517"/>
    <w:rsid w:val="0001090B"/>
    <w:rsid w:val="000121E7"/>
    <w:rsid w:val="0003197D"/>
    <w:rsid w:val="000324E2"/>
    <w:rsid w:val="00032CB2"/>
    <w:rsid w:val="00033A13"/>
    <w:rsid w:val="0003498C"/>
    <w:rsid w:val="00035794"/>
    <w:rsid w:val="00042D6F"/>
    <w:rsid w:val="0004624F"/>
    <w:rsid w:val="00063E71"/>
    <w:rsid w:val="00067722"/>
    <w:rsid w:val="00070549"/>
    <w:rsid w:val="00085B60"/>
    <w:rsid w:val="00086212"/>
    <w:rsid w:val="0008671F"/>
    <w:rsid w:val="00091E46"/>
    <w:rsid w:val="00097509"/>
    <w:rsid w:val="000A3611"/>
    <w:rsid w:val="000D54C3"/>
    <w:rsid w:val="000D7604"/>
    <w:rsid w:val="000E124C"/>
    <w:rsid w:val="000E68EF"/>
    <w:rsid w:val="000F4405"/>
    <w:rsid w:val="000F7CE3"/>
    <w:rsid w:val="00110F50"/>
    <w:rsid w:val="0011115F"/>
    <w:rsid w:val="0011354C"/>
    <w:rsid w:val="00113EF6"/>
    <w:rsid w:val="0012175B"/>
    <w:rsid w:val="00121D68"/>
    <w:rsid w:val="00127F09"/>
    <w:rsid w:val="0013124B"/>
    <w:rsid w:val="00134A59"/>
    <w:rsid w:val="00134AD9"/>
    <w:rsid w:val="0013578D"/>
    <w:rsid w:val="00135B49"/>
    <w:rsid w:val="001376F5"/>
    <w:rsid w:val="00152C22"/>
    <w:rsid w:val="001535ED"/>
    <w:rsid w:val="0015371E"/>
    <w:rsid w:val="00155274"/>
    <w:rsid w:val="001630B3"/>
    <w:rsid w:val="00163345"/>
    <w:rsid w:val="00167EEC"/>
    <w:rsid w:val="00170A59"/>
    <w:rsid w:val="00171F5D"/>
    <w:rsid w:val="00174EA2"/>
    <w:rsid w:val="001759B1"/>
    <w:rsid w:val="001764BC"/>
    <w:rsid w:val="00180F76"/>
    <w:rsid w:val="0018561F"/>
    <w:rsid w:val="001A0987"/>
    <w:rsid w:val="001A1938"/>
    <w:rsid w:val="001A4812"/>
    <w:rsid w:val="001A5BA6"/>
    <w:rsid w:val="001B51F2"/>
    <w:rsid w:val="001D004D"/>
    <w:rsid w:val="001E1715"/>
    <w:rsid w:val="001F7EAA"/>
    <w:rsid w:val="00200F88"/>
    <w:rsid w:val="00202CDA"/>
    <w:rsid w:val="00206F35"/>
    <w:rsid w:val="002230A0"/>
    <w:rsid w:val="002245A8"/>
    <w:rsid w:val="002305E1"/>
    <w:rsid w:val="00246171"/>
    <w:rsid w:val="002536BB"/>
    <w:rsid w:val="0025462E"/>
    <w:rsid w:val="00254C70"/>
    <w:rsid w:val="00254E71"/>
    <w:rsid w:val="002561BC"/>
    <w:rsid w:val="00256B7C"/>
    <w:rsid w:val="00256D89"/>
    <w:rsid w:val="002572E2"/>
    <w:rsid w:val="00265455"/>
    <w:rsid w:val="00270D0F"/>
    <w:rsid w:val="00271129"/>
    <w:rsid w:val="002A2EE0"/>
    <w:rsid w:val="002A2F64"/>
    <w:rsid w:val="002A5D39"/>
    <w:rsid w:val="002A5E26"/>
    <w:rsid w:val="002B677E"/>
    <w:rsid w:val="002C07D2"/>
    <w:rsid w:val="002C1699"/>
    <w:rsid w:val="002C34B4"/>
    <w:rsid w:val="002C6668"/>
    <w:rsid w:val="002D1034"/>
    <w:rsid w:val="002D1C30"/>
    <w:rsid w:val="002D48AF"/>
    <w:rsid w:val="002E0785"/>
    <w:rsid w:val="002F0DEA"/>
    <w:rsid w:val="002F2152"/>
    <w:rsid w:val="002F4174"/>
    <w:rsid w:val="002F6071"/>
    <w:rsid w:val="002F62D7"/>
    <w:rsid w:val="00304BFD"/>
    <w:rsid w:val="00305F47"/>
    <w:rsid w:val="00306525"/>
    <w:rsid w:val="0031029F"/>
    <w:rsid w:val="00310FFD"/>
    <w:rsid w:val="00313369"/>
    <w:rsid w:val="0031749C"/>
    <w:rsid w:val="0031764F"/>
    <w:rsid w:val="003269CD"/>
    <w:rsid w:val="003274C7"/>
    <w:rsid w:val="00330B6A"/>
    <w:rsid w:val="00334E82"/>
    <w:rsid w:val="00336E7D"/>
    <w:rsid w:val="00346B59"/>
    <w:rsid w:val="003515EF"/>
    <w:rsid w:val="00356A97"/>
    <w:rsid w:val="0036421B"/>
    <w:rsid w:val="00364DA9"/>
    <w:rsid w:val="00372DF3"/>
    <w:rsid w:val="00381248"/>
    <w:rsid w:val="00383B1B"/>
    <w:rsid w:val="003860AB"/>
    <w:rsid w:val="003A0820"/>
    <w:rsid w:val="003A213D"/>
    <w:rsid w:val="003A216D"/>
    <w:rsid w:val="003C6416"/>
    <w:rsid w:val="003D1114"/>
    <w:rsid w:val="003D3FA9"/>
    <w:rsid w:val="003E1DCC"/>
    <w:rsid w:val="003E313E"/>
    <w:rsid w:val="003E52BC"/>
    <w:rsid w:val="0040048D"/>
    <w:rsid w:val="0040420D"/>
    <w:rsid w:val="00404BA4"/>
    <w:rsid w:val="00407A74"/>
    <w:rsid w:val="00412633"/>
    <w:rsid w:val="00424F9E"/>
    <w:rsid w:val="004301E7"/>
    <w:rsid w:val="00433F42"/>
    <w:rsid w:val="0043506F"/>
    <w:rsid w:val="00437683"/>
    <w:rsid w:val="00441A84"/>
    <w:rsid w:val="00442DB0"/>
    <w:rsid w:val="004470A5"/>
    <w:rsid w:val="00447729"/>
    <w:rsid w:val="00470C4A"/>
    <w:rsid w:val="004756F8"/>
    <w:rsid w:val="00484BA8"/>
    <w:rsid w:val="0049303A"/>
    <w:rsid w:val="004A6ADA"/>
    <w:rsid w:val="004B033E"/>
    <w:rsid w:val="004B50A5"/>
    <w:rsid w:val="004C3670"/>
    <w:rsid w:val="004C5746"/>
    <w:rsid w:val="004C59EE"/>
    <w:rsid w:val="004C5D00"/>
    <w:rsid w:val="004D2069"/>
    <w:rsid w:val="004D43F5"/>
    <w:rsid w:val="004E31FF"/>
    <w:rsid w:val="004F05DB"/>
    <w:rsid w:val="004F227C"/>
    <w:rsid w:val="00511F53"/>
    <w:rsid w:val="005201D8"/>
    <w:rsid w:val="005315ED"/>
    <w:rsid w:val="00533B74"/>
    <w:rsid w:val="005429DB"/>
    <w:rsid w:val="00546505"/>
    <w:rsid w:val="00546862"/>
    <w:rsid w:val="00546B6C"/>
    <w:rsid w:val="00547E3E"/>
    <w:rsid w:val="00550301"/>
    <w:rsid w:val="00570B73"/>
    <w:rsid w:val="005734A2"/>
    <w:rsid w:val="005956AB"/>
    <w:rsid w:val="005A2E89"/>
    <w:rsid w:val="005A3087"/>
    <w:rsid w:val="005A5322"/>
    <w:rsid w:val="005A6865"/>
    <w:rsid w:val="005A7F63"/>
    <w:rsid w:val="005B6175"/>
    <w:rsid w:val="005C7633"/>
    <w:rsid w:val="005D1977"/>
    <w:rsid w:val="005E713D"/>
    <w:rsid w:val="005F6F5E"/>
    <w:rsid w:val="005F7D7B"/>
    <w:rsid w:val="005F7DC5"/>
    <w:rsid w:val="00601E71"/>
    <w:rsid w:val="0060311B"/>
    <w:rsid w:val="006141B6"/>
    <w:rsid w:val="00621E75"/>
    <w:rsid w:val="006248BF"/>
    <w:rsid w:val="006410A2"/>
    <w:rsid w:val="00642517"/>
    <w:rsid w:val="00653803"/>
    <w:rsid w:val="00655C75"/>
    <w:rsid w:val="00660A7D"/>
    <w:rsid w:val="006708C7"/>
    <w:rsid w:val="00672C49"/>
    <w:rsid w:val="00673946"/>
    <w:rsid w:val="00676D3D"/>
    <w:rsid w:val="00683962"/>
    <w:rsid w:val="00693218"/>
    <w:rsid w:val="0069392B"/>
    <w:rsid w:val="006A09D6"/>
    <w:rsid w:val="006A1637"/>
    <w:rsid w:val="006A329D"/>
    <w:rsid w:val="006A483F"/>
    <w:rsid w:val="006A63DD"/>
    <w:rsid w:val="006B0D5D"/>
    <w:rsid w:val="006B12D3"/>
    <w:rsid w:val="006B412F"/>
    <w:rsid w:val="006B486C"/>
    <w:rsid w:val="006B4AE8"/>
    <w:rsid w:val="006C504B"/>
    <w:rsid w:val="006D300D"/>
    <w:rsid w:val="006D7B62"/>
    <w:rsid w:val="006E02C0"/>
    <w:rsid w:val="006E182B"/>
    <w:rsid w:val="006E7A0A"/>
    <w:rsid w:val="007043F9"/>
    <w:rsid w:val="007068D0"/>
    <w:rsid w:val="007240ED"/>
    <w:rsid w:val="0073616E"/>
    <w:rsid w:val="007438D2"/>
    <w:rsid w:val="00756135"/>
    <w:rsid w:val="00766A56"/>
    <w:rsid w:val="0076771D"/>
    <w:rsid w:val="00770FEB"/>
    <w:rsid w:val="007724CC"/>
    <w:rsid w:val="00775878"/>
    <w:rsid w:val="00781AD9"/>
    <w:rsid w:val="00781FCB"/>
    <w:rsid w:val="00786B4C"/>
    <w:rsid w:val="007913AF"/>
    <w:rsid w:val="007929C1"/>
    <w:rsid w:val="00797CCB"/>
    <w:rsid w:val="007B3DFE"/>
    <w:rsid w:val="007B41C0"/>
    <w:rsid w:val="007B6986"/>
    <w:rsid w:val="007E209F"/>
    <w:rsid w:val="007F2314"/>
    <w:rsid w:val="007F2E7C"/>
    <w:rsid w:val="0082195D"/>
    <w:rsid w:val="00823402"/>
    <w:rsid w:val="0083090C"/>
    <w:rsid w:val="00830FA2"/>
    <w:rsid w:val="0083122B"/>
    <w:rsid w:val="008336B3"/>
    <w:rsid w:val="00841A13"/>
    <w:rsid w:val="00841EA8"/>
    <w:rsid w:val="008534D6"/>
    <w:rsid w:val="008625CF"/>
    <w:rsid w:val="0086312B"/>
    <w:rsid w:val="00864289"/>
    <w:rsid w:val="00865A36"/>
    <w:rsid w:val="00866BE5"/>
    <w:rsid w:val="0087295E"/>
    <w:rsid w:val="00876DB0"/>
    <w:rsid w:val="00883BD6"/>
    <w:rsid w:val="0088593E"/>
    <w:rsid w:val="00886A55"/>
    <w:rsid w:val="00887A10"/>
    <w:rsid w:val="008A523A"/>
    <w:rsid w:val="008A58D8"/>
    <w:rsid w:val="008B1DF9"/>
    <w:rsid w:val="008B755D"/>
    <w:rsid w:val="008B75B4"/>
    <w:rsid w:val="008C3863"/>
    <w:rsid w:val="008C747B"/>
    <w:rsid w:val="008D0B9A"/>
    <w:rsid w:val="008E016F"/>
    <w:rsid w:val="008E2841"/>
    <w:rsid w:val="008F00C8"/>
    <w:rsid w:val="00903A2F"/>
    <w:rsid w:val="009051A9"/>
    <w:rsid w:val="00905E5A"/>
    <w:rsid w:val="009158A1"/>
    <w:rsid w:val="009225CB"/>
    <w:rsid w:val="0093066D"/>
    <w:rsid w:val="009320F0"/>
    <w:rsid w:val="00933955"/>
    <w:rsid w:val="00943821"/>
    <w:rsid w:val="00943C0A"/>
    <w:rsid w:val="0094599A"/>
    <w:rsid w:val="00946562"/>
    <w:rsid w:val="00954720"/>
    <w:rsid w:val="00954CB7"/>
    <w:rsid w:val="009661AB"/>
    <w:rsid w:val="00970301"/>
    <w:rsid w:val="00973939"/>
    <w:rsid w:val="00975264"/>
    <w:rsid w:val="00981E21"/>
    <w:rsid w:val="00986DF9"/>
    <w:rsid w:val="00992720"/>
    <w:rsid w:val="009A4A24"/>
    <w:rsid w:val="009A70C5"/>
    <w:rsid w:val="009A79D7"/>
    <w:rsid w:val="009B1F59"/>
    <w:rsid w:val="009B247D"/>
    <w:rsid w:val="009B6624"/>
    <w:rsid w:val="009C4A31"/>
    <w:rsid w:val="009C7DA4"/>
    <w:rsid w:val="009D4F6C"/>
    <w:rsid w:val="009E1010"/>
    <w:rsid w:val="009E51F6"/>
    <w:rsid w:val="009F0D9B"/>
    <w:rsid w:val="00A00000"/>
    <w:rsid w:val="00A00F55"/>
    <w:rsid w:val="00A01CCF"/>
    <w:rsid w:val="00A06F91"/>
    <w:rsid w:val="00A12C6D"/>
    <w:rsid w:val="00A14180"/>
    <w:rsid w:val="00A15BBB"/>
    <w:rsid w:val="00A162E9"/>
    <w:rsid w:val="00A202B8"/>
    <w:rsid w:val="00A2629A"/>
    <w:rsid w:val="00A30DE6"/>
    <w:rsid w:val="00A646CA"/>
    <w:rsid w:val="00A6549B"/>
    <w:rsid w:val="00A67CFD"/>
    <w:rsid w:val="00A71B93"/>
    <w:rsid w:val="00A71D9A"/>
    <w:rsid w:val="00A73846"/>
    <w:rsid w:val="00A74498"/>
    <w:rsid w:val="00A75AA2"/>
    <w:rsid w:val="00A95674"/>
    <w:rsid w:val="00AA5EF7"/>
    <w:rsid w:val="00AB5D9E"/>
    <w:rsid w:val="00AC1B6D"/>
    <w:rsid w:val="00AC518E"/>
    <w:rsid w:val="00AC5329"/>
    <w:rsid w:val="00AD6BC9"/>
    <w:rsid w:val="00AE1366"/>
    <w:rsid w:val="00AF0AE9"/>
    <w:rsid w:val="00AF730B"/>
    <w:rsid w:val="00B0080D"/>
    <w:rsid w:val="00B05E6C"/>
    <w:rsid w:val="00B10476"/>
    <w:rsid w:val="00B24DFF"/>
    <w:rsid w:val="00B26C9F"/>
    <w:rsid w:val="00B31283"/>
    <w:rsid w:val="00B360DD"/>
    <w:rsid w:val="00B43D89"/>
    <w:rsid w:val="00B4572E"/>
    <w:rsid w:val="00B55BEA"/>
    <w:rsid w:val="00B7109E"/>
    <w:rsid w:val="00B86432"/>
    <w:rsid w:val="00B92A69"/>
    <w:rsid w:val="00B97051"/>
    <w:rsid w:val="00BA1EC6"/>
    <w:rsid w:val="00BB1C7D"/>
    <w:rsid w:val="00BC26BB"/>
    <w:rsid w:val="00BD3DC6"/>
    <w:rsid w:val="00BE4DD4"/>
    <w:rsid w:val="00BE7616"/>
    <w:rsid w:val="00BF2345"/>
    <w:rsid w:val="00C1078F"/>
    <w:rsid w:val="00C129B0"/>
    <w:rsid w:val="00C20993"/>
    <w:rsid w:val="00C209B5"/>
    <w:rsid w:val="00C23289"/>
    <w:rsid w:val="00C27820"/>
    <w:rsid w:val="00C32FC2"/>
    <w:rsid w:val="00C370A5"/>
    <w:rsid w:val="00C40B2C"/>
    <w:rsid w:val="00C4265C"/>
    <w:rsid w:val="00C43616"/>
    <w:rsid w:val="00C51110"/>
    <w:rsid w:val="00C53CEE"/>
    <w:rsid w:val="00C621AD"/>
    <w:rsid w:val="00C66E63"/>
    <w:rsid w:val="00C67225"/>
    <w:rsid w:val="00C70783"/>
    <w:rsid w:val="00C71212"/>
    <w:rsid w:val="00C74F88"/>
    <w:rsid w:val="00C76E90"/>
    <w:rsid w:val="00C869DA"/>
    <w:rsid w:val="00C86E7B"/>
    <w:rsid w:val="00C87B6F"/>
    <w:rsid w:val="00C9252F"/>
    <w:rsid w:val="00C960D3"/>
    <w:rsid w:val="00CA3647"/>
    <w:rsid w:val="00CB5455"/>
    <w:rsid w:val="00CC11A5"/>
    <w:rsid w:val="00CC717F"/>
    <w:rsid w:val="00CD7983"/>
    <w:rsid w:val="00CE0011"/>
    <w:rsid w:val="00CE00D8"/>
    <w:rsid w:val="00CE4F9E"/>
    <w:rsid w:val="00D0682F"/>
    <w:rsid w:val="00D24D3F"/>
    <w:rsid w:val="00D2616F"/>
    <w:rsid w:val="00D318CE"/>
    <w:rsid w:val="00D34A69"/>
    <w:rsid w:val="00D37C13"/>
    <w:rsid w:val="00D43C8B"/>
    <w:rsid w:val="00D44E81"/>
    <w:rsid w:val="00D50805"/>
    <w:rsid w:val="00D57C97"/>
    <w:rsid w:val="00D60148"/>
    <w:rsid w:val="00D629D2"/>
    <w:rsid w:val="00D70334"/>
    <w:rsid w:val="00D71874"/>
    <w:rsid w:val="00D80E72"/>
    <w:rsid w:val="00D81F42"/>
    <w:rsid w:val="00D8510C"/>
    <w:rsid w:val="00D90F7F"/>
    <w:rsid w:val="00D929BB"/>
    <w:rsid w:val="00DA2433"/>
    <w:rsid w:val="00DA5903"/>
    <w:rsid w:val="00DA76D3"/>
    <w:rsid w:val="00DB0078"/>
    <w:rsid w:val="00DC387C"/>
    <w:rsid w:val="00DC4777"/>
    <w:rsid w:val="00DC7323"/>
    <w:rsid w:val="00DC7C91"/>
    <w:rsid w:val="00DD21EF"/>
    <w:rsid w:val="00DE3CAE"/>
    <w:rsid w:val="00DE6F86"/>
    <w:rsid w:val="00DF4EEA"/>
    <w:rsid w:val="00DF7D35"/>
    <w:rsid w:val="00DF7E06"/>
    <w:rsid w:val="00E10D8D"/>
    <w:rsid w:val="00E13563"/>
    <w:rsid w:val="00E17837"/>
    <w:rsid w:val="00E201D6"/>
    <w:rsid w:val="00E22C99"/>
    <w:rsid w:val="00E235C2"/>
    <w:rsid w:val="00E2767F"/>
    <w:rsid w:val="00E322D1"/>
    <w:rsid w:val="00E367CC"/>
    <w:rsid w:val="00E36A2E"/>
    <w:rsid w:val="00E37D21"/>
    <w:rsid w:val="00E43A92"/>
    <w:rsid w:val="00E57A6A"/>
    <w:rsid w:val="00E57AAB"/>
    <w:rsid w:val="00E61168"/>
    <w:rsid w:val="00E62AE5"/>
    <w:rsid w:val="00E62F71"/>
    <w:rsid w:val="00E62FBD"/>
    <w:rsid w:val="00E679C9"/>
    <w:rsid w:val="00E70CCF"/>
    <w:rsid w:val="00E7341E"/>
    <w:rsid w:val="00E77DAB"/>
    <w:rsid w:val="00E84636"/>
    <w:rsid w:val="00E91E4D"/>
    <w:rsid w:val="00E94D94"/>
    <w:rsid w:val="00E9783E"/>
    <w:rsid w:val="00EA066A"/>
    <w:rsid w:val="00EA1637"/>
    <w:rsid w:val="00EA2661"/>
    <w:rsid w:val="00EA4093"/>
    <w:rsid w:val="00EA7E49"/>
    <w:rsid w:val="00EB4681"/>
    <w:rsid w:val="00EB6700"/>
    <w:rsid w:val="00EC33F7"/>
    <w:rsid w:val="00EC5528"/>
    <w:rsid w:val="00EE46DB"/>
    <w:rsid w:val="00EE5FE4"/>
    <w:rsid w:val="00EE7981"/>
    <w:rsid w:val="00EE7D45"/>
    <w:rsid w:val="00EF2DDB"/>
    <w:rsid w:val="00EF3FB5"/>
    <w:rsid w:val="00F05F71"/>
    <w:rsid w:val="00F075F4"/>
    <w:rsid w:val="00F1198A"/>
    <w:rsid w:val="00F2013F"/>
    <w:rsid w:val="00F20852"/>
    <w:rsid w:val="00F20E97"/>
    <w:rsid w:val="00F31E77"/>
    <w:rsid w:val="00F36959"/>
    <w:rsid w:val="00F421BC"/>
    <w:rsid w:val="00F45537"/>
    <w:rsid w:val="00F45CBC"/>
    <w:rsid w:val="00F47672"/>
    <w:rsid w:val="00F50E64"/>
    <w:rsid w:val="00F51041"/>
    <w:rsid w:val="00F54CFC"/>
    <w:rsid w:val="00F568C0"/>
    <w:rsid w:val="00F620CD"/>
    <w:rsid w:val="00F63EB9"/>
    <w:rsid w:val="00F676ED"/>
    <w:rsid w:val="00F74037"/>
    <w:rsid w:val="00F8037C"/>
    <w:rsid w:val="00F824FB"/>
    <w:rsid w:val="00F91DA0"/>
    <w:rsid w:val="00F93BEC"/>
    <w:rsid w:val="00FA2CF1"/>
    <w:rsid w:val="00FA7A52"/>
    <w:rsid w:val="00FB4C25"/>
    <w:rsid w:val="00FB5309"/>
    <w:rsid w:val="00FB5C99"/>
    <w:rsid w:val="00FC2FD8"/>
    <w:rsid w:val="00FC601C"/>
    <w:rsid w:val="00FD0CC1"/>
    <w:rsid w:val="00FD4194"/>
    <w:rsid w:val="00FE6687"/>
    <w:rsid w:val="00FF6DE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3190A-A89C-4EE1-98CF-B7BBE3E8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D3F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single space,footnote text,FOOTNOTES,fn,Testo nota a piè di pagina Carattere,ft,Footnote Text Char Char Char Char Char Char Char Char Char Char,Footnote Text Char Char Char Знак,Текст сноски Знак1,Знак1, Знак3,Знак"/>
    <w:basedOn w:val="a"/>
    <w:link w:val="a4"/>
    <w:uiPriority w:val="99"/>
    <w:unhideWhenUsed/>
    <w:qFormat/>
    <w:rsid w:val="00653803"/>
    <w:pPr>
      <w:spacing w:after="0" w:line="240" w:lineRule="auto"/>
    </w:pPr>
    <w:rPr>
      <w:sz w:val="20"/>
      <w:szCs w:val="20"/>
    </w:rPr>
  </w:style>
  <w:style w:type="character" w:customStyle="1" w:styleId="a4">
    <w:name w:val="Текст сноски Знак"/>
    <w:aliases w:val="Текст сноски Знак Знак Знак,single space Знак,footnote text Знак,FOOTNOTES Знак,fn Знак,Testo nota a piè di pagina Carattere Знак,ft Знак,Footnote Text Char Char Char Char Char Char Char Char Char Char Знак,Текст сноски Знак1 Знак"/>
    <w:basedOn w:val="a0"/>
    <w:link w:val="a3"/>
    <w:uiPriority w:val="99"/>
    <w:rsid w:val="00653803"/>
    <w:rPr>
      <w:sz w:val="20"/>
      <w:szCs w:val="20"/>
    </w:rPr>
  </w:style>
  <w:style w:type="character" w:styleId="a5">
    <w:name w:val="footnote reference"/>
    <w:aliases w:val="ftref,fr,Footnote number,4_GR,4_G,Footnotes refss,Footnote text,16 Point,Superscript 6 Point,Footnote + Arial,10 pt,Black,Footnote,(NECG) Footnote Reference,Footnote Text1,Ref,de nota al pie, BVI fnr,BVI fnr, BVI fnr Car Car,BVI fnr Car Car"/>
    <w:basedOn w:val="a0"/>
    <w:link w:val="4GCharCharCharChar"/>
    <w:unhideWhenUsed/>
    <w:qFormat/>
    <w:rsid w:val="00653803"/>
    <w:rPr>
      <w:vertAlign w:val="superscript"/>
    </w:rPr>
  </w:style>
  <w:style w:type="paragraph" w:customStyle="1" w:styleId="SingleTxtGR">
    <w:name w:val="_ Single Txt_GR"/>
    <w:basedOn w:val="a"/>
    <w:rsid w:val="0065380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5"/>
    <w:rsid w:val="00653803"/>
    <w:pPr>
      <w:spacing w:after="160" w:line="240" w:lineRule="exact"/>
      <w:jc w:val="both"/>
    </w:pPr>
    <w:rPr>
      <w:vertAlign w:val="superscript"/>
    </w:rPr>
  </w:style>
  <w:style w:type="paragraph" w:styleId="a6">
    <w:name w:val="List Paragraph"/>
    <w:aliases w:val="List Paragraph (numbered (a)),Bullets,List Paragraph1,Akapit z listą BS,List Square,WB Para,List Paragraph"/>
    <w:basedOn w:val="a"/>
    <w:link w:val="a7"/>
    <w:uiPriority w:val="34"/>
    <w:qFormat/>
    <w:rsid w:val="002F6071"/>
    <w:pPr>
      <w:spacing w:after="160" w:line="259" w:lineRule="auto"/>
      <w:ind w:left="720"/>
      <w:contextualSpacing/>
    </w:pPr>
  </w:style>
  <w:style w:type="character" w:customStyle="1" w:styleId="30">
    <w:name w:val="Заголовок 3 Знак"/>
    <w:basedOn w:val="a0"/>
    <w:link w:val="3"/>
    <w:uiPriority w:val="9"/>
    <w:semiHidden/>
    <w:rsid w:val="001A4812"/>
    <w:rPr>
      <w:rFonts w:asciiTheme="majorHAnsi" w:eastAsiaTheme="majorEastAsia" w:hAnsiTheme="majorHAnsi" w:cstheme="majorBidi"/>
      <w:b/>
      <w:bCs/>
      <w:color w:val="4F81BD" w:themeColor="accent1"/>
    </w:rPr>
  </w:style>
  <w:style w:type="character" w:styleId="a8">
    <w:name w:val="Hyperlink"/>
    <w:basedOn w:val="a0"/>
    <w:uiPriority w:val="99"/>
    <w:unhideWhenUsed/>
    <w:rsid w:val="001A4812"/>
    <w:rPr>
      <w:color w:val="0000FF" w:themeColor="hyperlink"/>
      <w:u w:val="single"/>
    </w:rPr>
  </w:style>
  <w:style w:type="paragraph" w:styleId="a9">
    <w:name w:val="Normal (Web)"/>
    <w:aliases w:val="webb"/>
    <w:basedOn w:val="a"/>
    <w:uiPriority w:val="99"/>
    <w:unhideWhenUsed/>
    <w:rsid w:val="001A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A4812"/>
    <w:rPr>
      <w:b/>
      <w:bCs/>
    </w:rPr>
  </w:style>
  <w:style w:type="character" w:styleId="ab">
    <w:name w:val="FollowedHyperlink"/>
    <w:basedOn w:val="a0"/>
    <w:uiPriority w:val="99"/>
    <w:semiHidden/>
    <w:unhideWhenUsed/>
    <w:rsid w:val="00973939"/>
    <w:rPr>
      <w:color w:val="800080" w:themeColor="followedHyperlink"/>
      <w:u w:val="single"/>
    </w:rPr>
  </w:style>
  <w:style w:type="paragraph" w:styleId="ac">
    <w:name w:val="No Spacing"/>
    <w:link w:val="ad"/>
    <w:uiPriority w:val="1"/>
    <w:qFormat/>
    <w:rsid w:val="001F7EAA"/>
    <w:pPr>
      <w:spacing w:after="0" w:line="240" w:lineRule="auto"/>
    </w:pPr>
  </w:style>
  <w:style w:type="character" w:customStyle="1" w:styleId="il">
    <w:name w:val="il"/>
    <w:basedOn w:val="a0"/>
    <w:rsid w:val="002305E1"/>
  </w:style>
  <w:style w:type="paragraph" w:customStyle="1" w:styleId="m6574445528157662570msoplaintext">
    <w:name w:val="m_6574445528157662570msoplaintext"/>
    <w:basedOn w:val="a"/>
    <w:rsid w:val="00AB5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10D8D"/>
  </w:style>
  <w:style w:type="character" w:customStyle="1" w:styleId="a7">
    <w:name w:val="Абзац списка Знак"/>
    <w:aliases w:val="List Paragraph (numbered (a)) Знак,Bullets Знак,List Paragraph1 Знак,Akapit z listą BS Знак,List Square Знак,WB Para Знак,List Paragraph Знак"/>
    <w:link w:val="a6"/>
    <w:uiPriority w:val="34"/>
    <w:locked/>
    <w:rsid w:val="0008671F"/>
  </w:style>
  <w:style w:type="character" w:customStyle="1" w:styleId="ad">
    <w:name w:val="Без интервала Знак"/>
    <w:link w:val="ac"/>
    <w:uiPriority w:val="1"/>
    <w:locked/>
    <w:rsid w:val="00DD21EF"/>
  </w:style>
  <w:style w:type="character" w:customStyle="1" w:styleId="20">
    <w:name w:val="Заголовок 2 Знак"/>
    <w:basedOn w:val="a0"/>
    <w:link w:val="2"/>
    <w:uiPriority w:val="9"/>
    <w:semiHidden/>
    <w:rsid w:val="003D3FA9"/>
    <w:rPr>
      <w:rFonts w:asciiTheme="majorHAnsi" w:eastAsiaTheme="majorEastAsia" w:hAnsiTheme="majorHAnsi" w:cstheme="majorBidi"/>
      <w:b/>
      <w:bCs/>
      <w:color w:val="4F81BD" w:themeColor="accent1"/>
      <w:sz w:val="26"/>
      <w:szCs w:val="26"/>
    </w:rPr>
  </w:style>
  <w:style w:type="paragraph" w:customStyle="1" w:styleId="5">
    <w:name w:val="Стиль5"/>
    <w:basedOn w:val="a"/>
    <w:rsid w:val="006410A2"/>
    <w:pPr>
      <w:spacing w:after="0" w:line="240" w:lineRule="auto"/>
      <w:ind w:firstLine="709"/>
    </w:pPr>
    <w:rPr>
      <w:rFonts w:ascii="Times New Roman" w:eastAsia="Times New Roman" w:hAnsi="Times New Roman" w:cs="Arial"/>
      <w:b/>
      <w:bCs/>
      <w:color w:val="000000"/>
      <w:sz w:val="20"/>
      <w:szCs w:val="19"/>
      <w:lang w:eastAsia="ru-RU"/>
    </w:rPr>
  </w:style>
  <w:style w:type="paragraph" w:customStyle="1" w:styleId="1">
    <w:name w:val="Обычный1"/>
    <w:rsid w:val="006410A2"/>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10">
    <w:name w:val="Основной текст1"/>
    <w:basedOn w:val="a0"/>
    <w:rsid w:val="00BD3DC6"/>
    <w:rPr>
      <w:rFonts w:ascii="Palatino Linotype" w:eastAsia="Palatino Linotype" w:hAnsi="Palatino Linotype" w:cs="Palatino Linotype"/>
      <w:sz w:val="17"/>
      <w:szCs w:val="17"/>
      <w:shd w:val="clear" w:color="auto" w:fill="FFFFFF"/>
    </w:rPr>
  </w:style>
  <w:style w:type="paragraph" w:customStyle="1" w:styleId="ConsNormal">
    <w:name w:val="ConsNormal"/>
    <w:rsid w:val="004C5D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qFormat/>
    <w:rsid w:val="00D57C97"/>
    <w:pPr>
      <w:widowControl w:val="0"/>
      <w:spacing w:after="340" w:line="340" w:lineRule="exact"/>
      <w:jc w:val="both"/>
    </w:pPr>
    <w:rPr>
      <w:rFonts w:ascii="Open Sans Light" w:eastAsia="Calibri" w:hAnsi="Open Sans Light"/>
      <w:color w:val="000000" w:themeColor="text1"/>
      <w:spacing w:val="-4"/>
    </w:rPr>
  </w:style>
  <w:style w:type="character" w:customStyle="1" w:styleId="af">
    <w:name w:val="Основной текст Знак"/>
    <w:basedOn w:val="a0"/>
    <w:link w:val="ae"/>
    <w:rsid w:val="00D57C97"/>
    <w:rPr>
      <w:rFonts w:ascii="Open Sans Light" w:eastAsia="Calibri" w:hAnsi="Open Sans Light"/>
      <w:color w:val="000000" w:themeColor="text1"/>
      <w:spacing w:val="-4"/>
      <w:lang w:val="en-US"/>
    </w:rPr>
  </w:style>
  <w:style w:type="paragraph" w:customStyle="1" w:styleId="Default">
    <w:name w:val="Default"/>
    <w:rsid w:val="008C3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44644">
      <w:bodyDiv w:val="1"/>
      <w:marLeft w:val="0"/>
      <w:marRight w:val="0"/>
      <w:marTop w:val="0"/>
      <w:marBottom w:val="0"/>
      <w:divBdr>
        <w:top w:val="none" w:sz="0" w:space="0" w:color="auto"/>
        <w:left w:val="none" w:sz="0" w:space="0" w:color="auto"/>
        <w:bottom w:val="none" w:sz="0" w:space="0" w:color="auto"/>
        <w:right w:val="none" w:sz="0" w:space="0" w:color="auto"/>
      </w:divBdr>
    </w:div>
    <w:div w:id="1091699567">
      <w:bodyDiv w:val="1"/>
      <w:marLeft w:val="0"/>
      <w:marRight w:val="0"/>
      <w:marTop w:val="0"/>
      <w:marBottom w:val="0"/>
      <w:divBdr>
        <w:top w:val="none" w:sz="0" w:space="0" w:color="auto"/>
        <w:left w:val="none" w:sz="0" w:space="0" w:color="auto"/>
        <w:bottom w:val="none" w:sz="0" w:space="0" w:color="auto"/>
        <w:right w:val="none" w:sz="0" w:space="0" w:color="auto"/>
      </w:divBdr>
    </w:div>
    <w:div w:id="1572274410">
      <w:bodyDiv w:val="1"/>
      <w:marLeft w:val="0"/>
      <w:marRight w:val="0"/>
      <w:marTop w:val="0"/>
      <w:marBottom w:val="0"/>
      <w:divBdr>
        <w:top w:val="none" w:sz="0" w:space="0" w:color="auto"/>
        <w:left w:val="none" w:sz="0" w:space="0" w:color="auto"/>
        <w:bottom w:val="none" w:sz="0" w:space="0" w:color="auto"/>
        <w:right w:val="none" w:sz="0" w:space="0" w:color="auto"/>
      </w:divBdr>
    </w:div>
    <w:div w:id="1657758395">
      <w:bodyDiv w:val="1"/>
      <w:marLeft w:val="0"/>
      <w:marRight w:val="0"/>
      <w:marTop w:val="0"/>
      <w:marBottom w:val="0"/>
      <w:divBdr>
        <w:top w:val="none" w:sz="0" w:space="0" w:color="auto"/>
        <w:left w:val="none" w:sz="0" w:space="0" w:color="auto"/>
        <w:bottom w:val="none" w:sz="0" w:space="0" w:color="auto"/>
        <w:right w:val="none" w:sz="0" w:space="0" w:color="auto"/>
      </w:divBdr>
    </w:div>
    <w:div w:id="21399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tj"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ws.tj/ru/node/222966" TargetMode="External"/><Relationship Id="rId3" Type="http://schemas.openxmlformats.org/officeDocument/2006/relationships/hyperlink" Target="http://minjust.tj/ru/fehristi-hizbhoi-siyosi-jt" TargetMode="External"/><Relationship Id="rId7" Type="http://schemas.openxmlformats.org/officeDocument/2006/relationships/hyperlink" Target="http://www.un.org/russian/news/story.asp?newsID=25531" TargetMode="External"/><Relationship Id="rId12" Type="http://schemas.openxmlformats.org/officeDocument/2006/relationships/hyperlink" Target="http://www.stat.tj/ru/img/526b8592e834fcaaccec26a22965ea2b_1355501132.pdf" TargetMode="External"/><Relationship Id="rId2" Type="http://schemas.openxmlformats.org/officeDocument/2006/relationships/hyperlink" Target="http://www.notabene.tj/Doc/Kaz/compl/Fundamentalnye-prava-cheloveka-v-Tadjikistane-mart-2016.pdf" TargetMode="External"/><Relationship Id="rId1" Type="http://schemas.openxmlformats.org/officeDocument/2006/relationships/hyperlink" Target="http://www.notorturetj.org/statements/zayavlenie-grazhdanskogo-obshchestva-tadzhikistana-v-svyazi-s-zaderzhaniem-advokata" TargetMode="External"/><Relationship Id="rId6" Type="http://schemas.openxmlformats.org/officeDocument/2006/relationships/hyperlink" Target="http://nansmit.tj/prekratit-blokirovku-saytov-v-tadzhikistane/" TargetMode="External"/><Relationship Id="rId11" Type="http://schemas.openxmlformats.org/officeDocument/2006/relationships/hyperlink" Target="http://www.ohchr.org/RU/NewsEvents/Pages/DisplayNews.aspx?NewsID=17197&amp;LangID=R" TargetMode="External"/><Relationship Id="rId5" Type="http://schemas.openxmlformats.org/officeDocument/2006/relationships/hyperlink" Target="http://www.notorturetj.org" TargetMode="External"/><Relationship Id="rId10" Type="http://schemas.openxmlformats.org/officeDocument/2006/relationships/hyperlink" Target="http://news.tj/ru/node/222966" TargetMode="External"/><Relationship Id="rId4" Type="http://schemas.openxmlformats.org/officeDocument/2006/relationships/hyperlink" Target="http://www.notorturetj.org" TargetMode="External"/><Relationship Id="rId9" Type="http://schemas.openxmlformats.org/officeDocument/2006/relationships/hyperlink" Target="http://www.ohchr.org/RU/NewsEvents/Pages/DisplayNews.aspx?NewsID=17197&amp;LangI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7634D-BF2C-4FDD-9010-79D5718855ED}"/>
</file>

<file path=customXml/itemProps2.xml><?xml version="1.0" encoding="utf-8"?>
<ds:datastoreItem xmlns:ds="http://schemas.openxmlformats.org/officeDocument/2006/customXml" ds:itemID="{D83F72DD-5E37-4CE9-9323-87697E444D04}"/>
</file>

<file path=customXml/itemProps3.xml><?xml version="1.0" encoding="utf-8"?>
<ds:datastoreItem xmlns:ds="http://schemas.openxmlformats.org/officeDocument/2006/customXml" ds:itemID="{C7A4DDBB-A29B-4A33-A2F2-D1A146D7997D}"/>
</file>

<file path=customXml/itemProps4.xml><?xml version="1.0" encoding="utf-8"?>
<ds:datastoreItem xmlns:ds="http://schemas.openxmlformats.org/officeDocument/2006/customXml" ds:itemID="{4408F6B8-0683-456F-82C6-3AC93CEC5FAC}"/>
</file>

<file path=docProps/app.xml><?xml version="1.0" encoding="utf-8"?>
<Properties xmlns="http://schemas.openxmlformats.org/officeDocument/2006/extended-properties" xmlns:vt="http://schemas.openxmlformats.org/officeDocument/2006/docPropsVTypes">
  <Template>Normal</Template>
  <TotalTime>2132</TotalTime>
  <Pages>1</Pages>
  <Words>12003</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PC</cp:lastModifiedBy>
  <cp:revision>176</cp:revision>
  <dcterms:created xsi:type="dcterms:W3CDTF">2018-07-09T13:39:00Z</dcterms:created>
  <dcterms:modified xsi:type="dcterms:W3CDTF">2018-07-24T05:54:00Z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