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A9A03" w14:textId="3CA3028F" w:rsidR="00832B7B" w:rsidRDefault="00832B7B" w:rsidP="00E70157">
      <w:pPr>
        <w:jc w:val="center"/>
        <w:rPr>
          <w:b/>
          <w:sz w:val="28"/>
          <w:szCs w:val="28"/>
        </w:rPr>
      </w:pPr>
      <w:r>
        <w:rPr>
          <w:b/>
          <w:noProof/>
          <w:sz w:val="28"/>
          <w:szCs w:val="28"/>
        </w:rPr>
        <w:drawing>
          <wp:anchor distT="0" distB="0" distL="114300" distR="114300" simplePos="0" relativeHeight="251658240" behindDoc="0" locked="0" layoutInCell="1" allowOverlap="1" wp14:anchorId="322D3B42" wp14:editId="5933D8E1">
            <wp:simplePos x="0" y="0"/>
            <wp:positionH relativeFrom="column">
              <wp:posOffset>962660</wp:posOffset>
            </wp:positionH>
            <wp:positionV relativeFrom="paragraph">
              <wp:posOffset>5080</wp:posOffset>
            </wp:positionV>
            <wp:extent cx="1904365" cy="751840"/>
            <wp:effectExtent l="0" t="0" r="635" b="10160"/>
            <wp:wrapTight wrapText="bothSides">
              <wp:wrapPolygon edited="0">
                <wp:start x="0" y="0"/>
                <wp:lineTo x="0" y="21162"/>
                <wp:lineTo x="21319" y="2116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DH_Purple_resized.jpg"/>
                    <pic:cNvPicPr/>
                  </pic:nvPicPr>
                  <pic:blipFill>
                    <a:blip r:embed="rId8">
                      <a:extLst>
                        <a:ext uri="{28A0092B-C50C-407E-A947-70E740481C1C}">
                          <a14:useLocalDpi xmlns:a14="http://schemas.microsoft.com/office/drawing/2010/main" val="0"/>
                        </a:ext>
                      </a:extLst>
                    </a:blip>
                    <a:stretch>
                      <a:fillRect/>
                    </a:stretch>
                  </pic:blipFill>
                  <pic:spPr>
                    <a:xfrm>
                      <a:off x="0" y="0"/>
                      <a:ext cx="1904365" cy="75184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0" locked="0" layoutInCell="1" allowOverlap="1" wp14:anchorId="69FD59CB" wp14:editId="54A5F38D">
            <wp:simplePos x="0" y="0"/>
            <wp:positionH relativeFrom="column">
              <wp:posOffset>3707130</wp:posOffset>
            </wp:positionH>
            <wp:positionV relativeFrom="page">
              <wp:posOffset>801370</wp:posOffset>
            </wp:positionV>
            <wp:extent cx="1151890" cy="1043940"/>
            <wp:effectExtent l="0" t="0" r="0" b="0"/>
            <wp:wrapTight wrapText="bothSides">
              <wp:wrapPolygon edited="0">
                <wp:start x="0" y="0"/>
                <wp:lineTo x="0" y="21022"/>
                <wp:lineTo x="20957" y="21022"/>
                <wp:lineTo x="209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HRlogoresized.jpg"/>
                    <pic:cNvPicPr/>
                  </pic:nvPicPr>
                  <pic:blipFill>
                    <a:blip r:embed="rId9">
                      <a:extLst>
                        <a:ext uri="{28A0092B-C50C-407E-A947-70E740481C1C}">
                          <a14:useLocalDpi xmlns:a14="http://schemas.microsoft.com/office/drawing/2010/main" val="0"/>
                        </a:ext>
                      </a:extLst>
                    </a:blip>
                    <a:stretch>
                      <a:fillRect/>
                    </a:stretch>
                  </pic:blipFill>
                  <pic:spPr>
                    <a:xfrm>
                      <a:off x="0" y="0"/>
                      <a:ext cx="1151890" cy="1043940"/>
                    </a:xfrm>
                    <a:prstGeom prst="rect">
                      <a:avLst/>
                    </a:prstGeom>
                  </pic:spPr>
                </pic:pic>
              </a:graphicData>
            </a:graphic>
            <wp14:sizeRelH relativeFrom="margin">
              <wp14:pctWidth>0</wp14:pctWidth>
            </wp14:sizeRelH>
            <wp14:sizeRelV relativeFrom="margin">
              <wp14:pctHeight>0</wp14:pctHeight>
            </wp14:sizeRelV>
          </wp:anchor>
        </w:drawing>
      </w:r>
    </w:p>
    <w:p w14:paraId="5AB3472B" w14:textId="0D6432EF" w:rsidR="00832B7B" w:rsidRDefault="00832B7B" w:rsidP="00E70157">
      <w:pPr>
        <w:jc w:val="center"/>
        <w:rPr>
          <w:b/>
          <w:sz w:val="28"/>
          <w:szCs w:val="28"/>
        </w:rPr>
      </w:pPr>
    </w:p>
    <w:p w14:paraId="7951BBEB" w14:textId="45F6328D" w:rsidR="00832B7B" w:rsidRDefault="00832B7B" w:rsidP="00E70157">
      <w:pPr>
        <w:jc w:val="center"/>
        <w:rPr>
          <w:b/>
          <w:sz w:val="28"/>
          <w:szCs w:val="28"/>
        </w:rPr>
      </w:pPr>
    </w:p>
    <w:p w14:paraId="4FA32A9E" w14:textId="77777777" w:rsidR="00832B7B" w:rsidRDefault="00832B7B" w:rsidP="00E70157">
      <w:pPr>
        <w:jc w:val="center"/>
        <w:rPr>
          <w:b/>
          <w:sz w:val="28"/>
          <w:szCs w:val="28"/>
        </w:rPr>
      </w:pPr>
    </w:p>
    <w:p w14:paraId="41A6E02A" w14:textId="2D119D8C" w:rsidR="00832B7B" w:rsidRDefault="00832B7B" w:rsidP="00395E51">
      <w:pPr>
        <w:rPr>
          <w:b/>
          <w:sz w:val="28"/>
          <w:szCs w:val="28"/>
        </w:rPr>
      </w:pPr>
    </w:p>
    <w:p w14:paraId="7EC0B22D" w14:textId="77777777" w:rsidR="003C21D0" w:rsidRPr="00E70157" w:rsidRDefault="003C21D0" w:rsidP="00E70157">
      <w:pPr>
        <w:jc w:val="center"/>
        <w:rPr>
          <w:b/>
          <w:sz w:val="28"/>
          <w:szCs w:val="28"/>
        </w:rPr>
      </w:pPr>
      <w:r w:rsidRPr="00E70157">
        <w:rPr>
          <w:b/>
          <w:sz w:val="28"/>
          <w:szCs w:val="28"/>
        </w:rPr>
        <w:t>Lao Movement for Human Rights (LMHR)</w:t>
      </w:r>
    </w:p>
    <w:p w14:paraId="41806C39" w14:textId="6157101F" w:rsidR="003C21D0" w:rsidRPr="00E70157" w:rsidRDefault="003C21D0" w:rsidP="00E70157">
      <w:pPr>
        <w:jc w:val="center"/>
        <w:rPr>
          <w:b/>
          <w:sz w:val="28"/>
          <w:szCs w:val="28"/>
        </w:rPr>
      </w:pPr>
      <w:r w:rsidRPr="00E70157">
        <w:rPr>
          <w:b/>
          <w:sz w:val="28"/>
          <w:szCs w:val="28"/>
        </w:rPr>
        <w:t xml:space="preserve">FIDH – International Federation </w:t>
      </w:r>
      <w:r w:rsidR="00764B06" w:rsidRPr="00E70157">
        <w:rPr>
          <w:b/>
          <w:sz w:val="28"/>
          <w:szCs w:val="28"/>
        </w:rPr>
        <w:t>for Human Rights</w:t>
      </w:r>
    </w:p>
    <w:p w14:paraId="5C34459E" w14:textId="77777777" w:rsidR="00E70157" w:rsidRDefault="00E70157" w:rsidP="00E70157">
      <w:pPr>
        <w:jc w:val="center"/>
      </w:pPr>
    </w:p>
    <w:p w14:paraId="71AD47C4" w14:textId="405DCEE4" w:rsidR="00E70157" w:rsidRDefault="00E70157" w:rsidP="00E70157">
      <w:pPr>
        <w:jc w:val="center"/>
        <w:rPr>
          <w:b/>
        </w:rPr>
      </w:pPr>
      <w:r w:rsidRPr="00E70157">
        <w:rPr>
          <w:b/>
        </w:rPr>
        <w:t>United Nations Human Rights Committee (CCPR)</w:t>
      </w:r>
      <w:r w:rsidR="008D3C05">
        <w:rPr>
          <w:b/>
        </w:rPr>
        <w:t xml:space="preserve"> </w:t>
      </w:r>
      <w:r w:rsidRPr="00E70157">
        <w:rPr>
          <w:b/>
        </w:rPr>
        <w:t>- 121st session</w:t>
      </w:r>
    </w:p>
    <w:p w14:paraId="08B01E03" w14:textId="77777777" w:rsidR="00865037" w:rsidRPr="00E70157" w:rsidRDefault="00865037" w:rsidP="00E70157">
      <w:pPr>
        <w:jc w:val="center"/>
        <w:rPr>
          <w:b/>
        </w:rPr>
      </w:pPr>
    </w:p>
    <w:p w14:paraId="6E840139" w14:textId="2068993A" w:rsidR="003C21D0" w:rsidRDefault="00E70157" w:rsidP="00E70157">
      <w:pPr>
        <w:jc w:val="center"/>
        <w:rPr>
          <w:b/>
        </w:rPr>
      </w:pPr>
      <w:r w:rsidRPr="00E70157">
        <w:rPr>
          <w:b/>
        </w:rPr>
        <w:t xml:space="preserve">Joint submission for the adoption of the </w:t>
      </w:r>
      <w:r w:rsidR="003C21D0" w:rsidRPr="00E70157">
        <w:rPr>
          <w:b/>
        </w:rPr>
        <w:t>List of Issues</w:t>
      </w:r>
    </w:p>
    <w:p w14:paraId="714FDF93" w14:textId="77777777" w:rsidR="00832B7B" w:rsidRDefault="00832B7B" w:rsidP="00E70157">
      <w:pPr>
        <w:jc w:val="center"/>
        <w:rPr>
          <w:b/>
        </w:rPr>
      </w:pPr>
    </w:p>
    <w:p w14:paraId="20410703" w14:textId="0EBC028D" w:rsidR="00832B7B" w:rsidRPr="00832B7B" w:rsidRDefault="00832B7B" w:rsidP="00832B7B">
      <w:pPr>
        <w:jc w:val="center"/>
        <w:rPr>
          <w:b/>
          <w:sz w:val="28"/>
          <w:szCs w:val="28"/>
        </w:rPr>
      </w:pPr>
      <w:r>
        <w:rPr>
          <w:b/>
          <w:sz w:val="28"/>
          <w:szCs w:val="28"/>
        </w:rPr>
        <w:t>LAO</w:t>
      </w:r>
      <w:r w:rsidRPr="00832B7B">
        <w:rPr>
          <w:b/>
          <w:sz w:val="28"/>
          <w:szCs w:val="28"/>
        </w:rPr>
        <w:t xml:space="preserve"> PDR</w:t>
      </w:r>
    </w:p>
    <w:p w14:paraId="592FC870" w14:textId="77777777" w:rsidR="003C21D0" w:rsidRDefault="003C21D0"/>
    <w:p w14:paraId="62FCCD9B" w14:textId="30521FE7" w:rsidR="003C21D0" w:rsidRPr="00832B7B" w:rsidRDefault="003C21D0" w:rsidP="004E3C5D">
      <w:pPr>
        <w:jc w:val="both"/>
        <w:rPr>
          <w:b/>
          <w:i/>
        </w:rPr>
      </w:pPr>
      <w:r w:rsidRPr="00832B7B">
        <w:rPr>
          <w:b/>
          <w:i/>
        </w:rPr>
        <w:t>Article 2 (Implementation of the covenant at the national level)</w:t>
      </w:r>
    </w:p>
    <w:p w14:paraId="54BFDBF4" w14:textId="7FEFBC98" w:rsidR="00733B6C" w:rsidRPr="00790C46" w:rsidRDefault="000F582D" w:rsidP="00832B7B">
      <w:pPr>
        <w:pBdr>
          <w:bottom w:val="single" w:sz="12" w:space="1" w:color="auto"/>
        </w:pBdr>
        <w:jc w:val="both"/>
        <w:rPr>
          <w:b/>
        </w:rPr>
      </w:pPr>
      <w:r>
        <w:rPr>
          <w:b/>
        </w:rPr>
        <w:t xml:space="preserve">Domestic legislation </w:t>
      </w:r>
      <w:r w:rsidR="00733B6C">
        <w:rPr>
          <w:b/>
        </w:rPr>
        <w:t xml:space="preserve">inconsistent with </w:t>
      </w:r>
      <w:r w:rsidR="00670C38">
        <w:rPr>
          <w:b/>
        </w:rPr>
        <w:t xml:space="preserve">the </w:t>
      </w:r>
      <w:r w:rsidR="00733B6C">
        <w:rPr>
          <w:b/>
        </w:rPr>
        <w:t>Lao</w:t>
      </w:r>
      <w:r w:rsidR="007936FD">
        <w:rPr>
          <w:b/>
        </w:rPr>
        <w:t xml:space="preserve"> PDR</w:t>
      </w:r>
      <w:r w:rsidR="00733B6C">
        <w:rPr>
          <w:b/>
        </w:rPr>
        <w:t>’</w:t>
      </w:r>
      <w:r w:rsidR="007936FD">
        <w:rPr>
          <w:b/>
        </w:rPr>
        <w:t>s</w:t>
      </w:r>
      <w:r w:rsidR="00733B6C">
        <w:rPr>
          <w:b/>
        </w:rPr>
        <w:t xml:space="preserve"> obligations under the ICCPR</w:t>
      </w:r>
    </w:p>
    <w:p w14:paraId="6D93C53F" w14:textId="77777777" w:rsidR="00866118" w:rsidRDefault="00866118" w:rsidP="004E3C5D">
      <w:pPr>
        <w:jc w:val="both"/>
      </w:pPr>
    </w:p>
    <w:p w14:paraId="3B064CAC" w14:textId="2B232196" w:rsidR="00A12114" w:rsidRDefault="00306CC7" w:rsidP="004E3C5D">
      <w:pPr>
        <w:jc w:val="both"/>
      </w:pPr>
      <w:r w:rsidRPr="00B02C0A">
        <w:t xml:space="preserve">Since 2014, </w:t>
      </w:r>
      <w:r w:rsidRPr="00B02C0A">
        <w:rPr>
          <w:rFonts w:ascii="Calibri" w:hAnsi="Calibri"/>
        </w:rPr>
        <w:t>the government</w:t>
      </w:r>
      <w:r w:rsidRPr="007D7CA2">
        <w:rPr>
          <w:rFonts w:ascii="Calibri" w:hAnsi="Calibri"/>
        </w:rPr>
        <w:t xml:space="preserve"> has repeatedly announced that it was in the process of amending the Criminal Code</w:t>
      </w:r>
      <w:r>
        <w:t>. However, three years later, the process is s</w:t>
      </w:r>
      <w:r w:rsidRPr="00F64918">
        <w:t xml:space="preserve">till underway with no tangible results achieved </w:t>
      </w:r>
      <w:r w:rsidR="00E15F76" w:rsidRPr="00F64918">
        <w:t>to date</w:t>
      </w:r>
      <w:r w:rsidR="00053437" w:rsidRPr="00F64918">
        <w:t>.</w:t>
      </w:r>
      <w:r w:rsidRPr="00F64918">
        <w:rPr>
          <w:rStyle w:val="FootnoteReference"/>
        </w:rPr>
        <w:footnoteReference w:id="1"/>
      </w:r>
      <w:r w:rsidR="00053437" w:rsidRPr="00F64918">
        <w:t xml:space="preserve"> </w:t>
      </w:r>
      <w:r w:rsidR="00226A89" w:rsidRPr="00F64918">
        <w:t xml:space="preserve">Numerous </w:t>
      </w:r>
      <w:r w:rsidR="00BB0887">
        <w:t xml:space="preserve">decrees and </w:t>
      </w:r>
      <w:r w:rsidR="00A12114" w:rsidRPr="00F64918">
        <w:t xml:space="preserve">articles of the Criminal Code </w:t>
      </w:r>
      <w:r w:rsidR="007B21C2" w:rsidRPr="00F64918">
        <w:t>restrict the</w:t>
      </w:r>
      <w:r w:rsidR="007B362A">
        <w:t xml:space="preserve"> rights to</w:t>
      </w:r>
      <w:r w:rsidR="007B21C2" w:rsidRPr="00F64918">
        <w:t xml:space="preserve"> </w:t>
      </w:r>
      <w:r w:rsidR="007B6DBB" w:rsidRPr="00F64918">
        <w:t>freedom of religion and belief</w:t>
      </w:r>
      <w:r w:rsidR="007B21C2" w:rsidRPr="00F64918">
        <w:t>,</w:t>
      </w:r>
      <w:r w:rsidR="007B362A">
        <w:t xml:space="preserve"> </w:t>
      </w:r>
      <w:r w:rsidR="007B362A" w:rsidRPr="00F64918">
        <w:t>freedom of expression</w:t>
      </w:r>
      <w:r w:rsidR="007B362A">
        <w:t>,</w:t>
      </w:r>
      <w:r w:rsidR="007B21C2" w:rsidRPr="00F64918">
        <w:t xml:space="preserve"> </w:t>
      </w:r>
      <w:r w:rsidR="007B6DBB" w:rsidRPr="00F64918">
        <w:t xml:space="preserve">and freedom of </w:t>
      </w:r>
      <w:r w:rsidR="00F637A3">
        <w:t xml:space="preserve">peaceful </w:t>
      </w:r>
      <w:r w:rsidR="007B6DBB" w:rsidRPr="00F64918">
        <w:t>assembly</w:t>
      </w:r>
      <w:r w:rsidR="007B21C2" w:rsidRPr="00F64918">
        <w:t xml:space="preserve"> </w:t>
      </w:r>
      <w:r w:rsidR="00226A89" w:rsidRPr="00F64918">
        <w:t xml:space="preserve">and </w:t>
      </w:r>
      <w:r w:rsidR="007B21C2" w:rsidRPr="00F64918">
        <w:t xml:space="preserve">are </w:t>
      </w:r>
      <w:r w:rsidR="00226A89" w:rsidRPr="00F64918">
        <w:t xml:space="preserve">inconsistent with </w:t>
      </w:r>
      <w:r w:rsidR="00670C38">
        <w:t xml:space="preserve">the </w:t>
      </w:r>
      <w:r w:rsidR="00226A89" w:rsidRPr="00F64918">
        <w:t>Lao</w:t>
      </w:r>
      <w:r w:rsidR="007936FD">
        <w:t xml:space="preserve"> PDR</w:t>
      </w:r>
      <w:r w:rsidR="00226A89" w:rsidRPr="00F64918">
        <w:t>’</w:t>
      </w:r>
      <w:r w:rsidR="007936FD">
        <w:t>s</w:t>
      </w:r>
      <w:r w:rsidR="00226A89" w:rsidRPr="00F64918">
        <w:t xml:space="preserve"> obligations under </w:t>
      </w:r>
      <w:r w:rsidR="007B21C2" w:rsidRPr="00F64918">
        <w:t>Articles 18</w:t>
      </w:r>
      <w:r w:rsidR="00F64918" w:rsidRPr="00F64918">
        <w:t>, 19, and 21</w:t>
      </w:r>
      <w:r w:rsidR="00226A89" w:rsidRPr="00F64918">
        <w:t xml:space="preserve"> of </w:t>
      </w:r>
      <w:r w:rsidR="00A12114" w:rsidRPr="00F64918">
        <w:t>the</w:t>
      </w:r>
      <w:r w:rsidR="00A12114">
        <w:t xml:space="preserve"> </w:t>
      </w:r>
      <w:r w:rsidR="007A5740">
        <w:t>International Covenant on Civil and Political Rights (</w:t>
      </w:r>
      <w:r w:rsidR="00A12114">
        <w:t>ICCPR</w:t>
      </w:r>
      <w:r w:rsidR="007A5740">
        <w:t>)</w:t>
      </w:r>
      <w:r w:rsidR="00FA6116">
        <w:t>.</w:t>
      </w:r>
    </w:p>
    <w:p w14:paraId="5C891C85" w14:textId="77777777" w:rsidR="00AF47DB" w:rsidRDefault="00AF47DB" w:rsidP="004E3C5D">
      <w:pPr>
        <w:jc w:val="both"/>
      </w:pPr>
    </w:p>
    <w:p w14:paraId="1317F642" w14:textId="49CBC155" w:rsidR="00AF47DB" w:rsidRPr="00FA6116" w:rsidRDefault="00A32746" w:rsidP="004E3C5D">
      <w:pPr>
        <w:jc w:val="both"/>
        <w:rPr>
          <w:lang w:val="en-AU"/>
        </w:rPr>
      </w:pPr>
      <w:r>
        <w:rPr>
          <w:lang w:val="en-AU"/>
        </w:rPr>
        <w:t>In addition, t</w:t>
      </w:r>
      <w:r w:rsidR="00C575AB">
        <w:rPr>
          <w:lang w:val="en-AU"/>
        </w:rPr>
        <w:t xml:space="preserve">he </w:t>
      </w:r>
      <w:r w:rsidR="00AF47DB" w:rsidRPr="00AF47DB">
        <w:rPr>
          <w:lang w:val="en-AU"/>
        </w:rPr>
        <w:t>government’s ongoing failure to undertake adequate investigations into all cases of enforced disappearances</w:t>
      </w:r>
      <w:r w:rsidR="00787855">
        <w:rPr>
          <w:lang w:val="en-AU"/>
        </w:rPr>
        <w:t xml:space="preserve"> [see below, </w:t>
      </w:r>
      <w:r w:rsidR="00787855" w:rsidRPr="00787855">
        <w:rPr>
          <w:i/>
          <w:lang w:val="en-AU"/>
        </w:rPr>
        <w:t>Article 9</w:t>
      </w:r>
      <w:r w:rsidR="00787855">
        <w:rPr>
          <w:lang w:val="en-AU"/>
        </w:rPr>
        <w:t>]</w:t>
      </w:r>
      <w:r w:rsidR="00AF47DB" w:rsidRPr="00AF47DB">
        <w:rPr>
          <w:lang w:val="en-AU"/>
        </w:rPr>
        <w:t xml:space="preserve"> violates its obligations under Article 2(3) of the </w:t>
      </w:r>
      <w:r w:rsidR="007C0D25">
        <w:rPr>
          <w:lang w:val="en-AU"/>
        </w:rPr>
        <w:t>ICCPR</w:t>
      </w:r>
      <w:r w:rsidR="00AF47DB" w:rsidRPr="00AF47DB">
        <w:rPr>
          <w:lang w:val="en-AU"/>
        </w:rPr>
        <w:t>. The ICCPR states that governments must provide an “effective remedy” for violations of rights guaranteed by the Covenant, including the right to liberty and security of person.</w:t>
      </w:r>
    </w:p>
    <w:p w14:paraId="5902EB4F" w14:textId="77777777" w:rsidR="00866118" w:rsidRDefault="00866118" w:rsidP="004E3C5D">
      <w:pPr>
        <w:jc w:val="both"/>
      </w:pPr>
    </w:p>
    <w:p w14:paraId="0EF7BB6F" w14:textId="2D91A5A0" w:rsidR="00261364" w:rsidRPr="001D0368" w:rsidRDefault="001D0368" w:rsidP="004E3C5D">
      <w:pPr>
        <w:jc w:val="both"/>
        <w:rPr>
          <w:u w:val="single"/>
        </w:rPr>
      </w:pPr>
      <w:r w:rsidRPr="001D0368">
        <w:rPr>
          <w:u w:val="single"/>
        </w:rPr>
        <w:t>Questions</w:t>
      </w:r>
    </w:p>
    <w:p w14:paraId="2053C24A" w14:textId="38543173" w:rsidR="00D4012C" w:rsidRDefault="00261364" w:rsidP="004E3C5D">
      <w:pPr>
        <w:pStyle w:val="ListParagraph"/>
        <w:numPr>
          <w:ilvl w:val="0"/>
          <w:numId w:val="3"/>
        </w:numPr>
        <w:jc w:val="both"/>
      </w:pPr>
      <w:r>
        <w:t>Explain why</w:t>
      </w:r>
      <w:r w:rsidR="00D4012C">
        <w:t xml:space="preserve"> human rights violations committed by state actors</w:t>
      </w:r>
      <w:r>
        <w:t xml:space="preserve"> have not been investigated.</w:t>
      </w:r>
    </w:p>
    <w:p w14:paraId="61E0810D" w14:textId="77777777" w:rsidR="00832B7B" w:rsidRDefault="00832B7B" w:rsidP="00832B7B">
      <w:pPr>
        <w:pStyle w:val="ListParagraph"/>
        <w:numPr>
          <w:ilvl w:val="0"/>
          <w:numId w:val="3"/>
        </w:numPr>
        <w:jc w:val="both"/>
      </w:pPr>
      <w:r>
        <w:t>Outline the steps that have been taken towards the establishment of a National Human Rights Commission.</w:t>
      </w:r>
    </w:p>
    <w:p w14:paraId="1E70B650" w14:textId="77777777" w:rsidR="00C549C1" w:rsidRDefault="00C549C1" w:rsidP="00832B7B">
      <w:pPr>
        <w:jc w:val="both"/>
      </w:pPr>
    </w:p>
    <w:p w14:paraId="253DD661" w14:textId="34B574E4" w:rsidR="003C21D0" w:rsidRPr="00832B7B" w:rsidRDefault="003C21D0" w:rsidP="004E3C5D">
      <w:pPr>
        <w:jc w:val="both"/>
        <w:rPr>
          <w:b/>
          <w:i/>
        </w:rPr>
      </w:pPr>
      <w:r w:rsidRPr="00832B7B">
        <w:rPr>
          <w:b/>
          <w:i/>
        </w:rPr>
        <w:t>Article 6 (Right to life)</w:t>
      </w:r>
    </w:p>
    <w:p w14:paraId="74A1AFC9" w14:textId="5BBBB01C" w:rsidR="00BF7056" w:rsidRDefault="00BF7056" w:rsidP="00832B7B">
      <w:pPr>
        <w:pBdr>
          <w:bottom w:val="single" w:sz="12" w:space="1" w:color="auto"/>
        </w:pBdr>
        <w:jc w:val="both"/>
        <w:rPr>
          <w:b/>
        </w:rPr>
      </w:pPr>
      <w:r>
        <w:rPr>
          <w:b/>
        </w:rPr>
        <w:t>Death sentences for non-serious crimes still imposed</w:t>
      </w:r>
    </w:p>
    <w:p w14:paraId="79E1B55E" w14:textId="77777777" w:rsidR="00BF7056" w:rsidRPr="000508BF" w:rsidRDefault="00BF7056" w:rsidP="004E3C5D">
      <w:pPr>
        <w:jc w:val="both"/>
      </w:pPr>
    </w:p>
    <w:p w14:paraId="4C82736F" w14:textId="246E5A4A" w:rsidR="0059775A" w:rsidRDefault="000508BF" w:rsidP="00BB0887">
      <w:pPr>
        <w:jc w:val="both"/>
      </w:pPr>
      <w:r>
        <w:t xml:space="preserve">Despite the government’s repeated announcements that it was in the process of amending the Criminal Code in order </w:t>
      </w:r>
      <w:r w:rsidRPr="007D7CA2">
        <w:rPr>
          <w:rFonts w:ascii="Calibri" w:hAnsi="Calibri"/>
        </w:rPr>
        <w:t>to limit capital punishment to the ‘most serious crimes’</w:t>
      </w:r>
      <w:r>
        <w:rPr>
          <w:rFonts w:ascii="Calibri" w:hAnsi="Calibri"/>
        </w:rPr>
        <w:t xml:space="preserve"> in accordance with </w:t>
      </w:r>
      <w:r w:rsidR="0061437F">
        <w:rPr>
          <w:rFonts w:ascii="Calibri" w:hAnsi="Calibri"/>
        </w:rPr>
        <w:t>Article 6 of the ICCPR</w:t>
      </w:r>
      <w:r>
        <w:rPr>
          <w:rFonts w:ascii="Calibri" w:hAnsi="Calibri"/>
        </w:rPr>
        <w:t>,</w:t>
      </w:r>
      <w:r>
        <w:rPr>
          <w:rStyle w:val="FootnoteReference"/>
        </w:rPr>
        <w:footnoteReference w:id="2"/>
      </w:r>
      <w:r>
        <w:rPr>
          <w:rFonts w:ascii="Calibri" w:hAnsi="Calibri"/>
        </w:rPr>
        <w:t xml:space="preserve"> t</w:t>
      </w:r>
      <w:r w:rsidRPr="007D7CA2">
        <w:rPr>
          <w:rFonts w:ascii="Calibri" w:hAnsi="Calibri"/>
        </w:rPr>
        <w:t>he government has made no tangible progress</w:t>
      </w:r>
      <w:r w:rsidR="0061437F">
        <w:rPr>
          <w:rFonts w:ascii="Calibri" w:hAnsi="Calibri"/>
        </w:rPr>
        <w:t xml:space="preserve"> to </w:t>
      </w:r>
      <w:r w:rsidR="0061437F">
        <w:rPr>
          <w:rFonts w:ascii="Calibri" w:hAnsi="Calibri"/>
        </w:rPr>
        <w:lastRenderedPageBreak/>
        <w:t>this end</w:t>
      </w:r>
      <w:r>
        <w:rPr>
          <w:rFonts w:ascii="Calibri" w:hAnsi="Calibri"/>
        </w:rPr>
        <w:t>.</w:t>
      </w:r>
      <w:r w:rsidR="00BB0887">
        <w:rPr>
          <w:rFonts w:ascii="Calibri" w:hAnsi="Calibri"/>
        </w:rPr>
        <w:t xml:space="preserve"> </w:t>
      </w:r>
      <w:r w:rsidR="00F84334">
        <w:rPr>
          <w:rFonts w:ascii="Calibri" w:hAnsi="Calibri"/>
        </w:rPr>
        <w:t xml:space="preserve">The Criminal Code still prescribes the death penalty for a range of </w:t>
      </w:r>
      <w:r w:rsidR="00D80B7F">
        <w:rPr>
          <w:rFonts w:ascii="Calibri" w:hAnsi="Calibri"/>
        </w:rPr>
        <w:t>offenses</w:t>
      </w:r>
      <w:r w:rsidR="00F84334">
        <w:rPr>
          <w:rFonts w:ascii="Calibri" w:hAnsi="Calibri"/>
        </w:rPr>
        <w:t>, including drug traffi</w:t>
      </w:r>
      <w:r w:rsidR="00F84334" w:rsidRPr="00E12A53">
        <w:rPr>
          <w:rFonts w:ascii="Calibri" w:hAnsi="Calibri"/>
        </w:rPr>
        <w:t>cking</w:t>
      </w:r>
      <w:r w:rsidR="00F84334">
        <w:rPr>
          <w:rFonts w:ascii="Calibri" w:hAnsi="Calibri"/>
        </w:rPr>
        <w:t xml:space="preserve"> and </w:t>
      </w:r>
      <w:r w:rsidR="00F84334" w:rsidRPr="00E12A53">
        <w:rPr>
          <w:rFonts w:ascii="Calibri" w:hAnsi="Calibri"/>
        </w:rPr>
        <w:t>possession</w:t>
      </w:r>
      <w:r w:rsidR="00D80B7F">
        <w:rPr>
          <w:rFonts w:ascii="Calibri" w:hAnsi="Calibri"/>
        </w:rPr>
        <w:t xml:space="preserve">, that do not meet the threshold of the </w:t>
      </w:r>
      <w:r w:rsidR="00D80B7F" w:rsidRPr="007D7CA2">
        <w:rPr>
          <w:rFonts w:ascii="Calibri" w:hAnsi="Calibri"/>
        </w:rPr>
        <w:t>‘most serious crimes’</w:t>
      </w:r>
      <w:r w:rsidR="00F84334">
        <w:rPr>
          <w:rFonts w:ascii="Calibri" w:hAnsi="Calibri"/>
        </w:rPr>
        <w:t>.</w:t>
      </w:r>
      <w:r w:rsidR="00E03964">
        <w:rPr>
          <w:rStyle w:val="FootnoteReference"/>
          <w:rFonts w:ascii="Calibri" w:hAnsi="Calibri"/>
        </w:rPr>
        <w:footnoteReference w:id="3"/>
      </w:r>
    </w:p>
    <w:p w14:paraId="02C3DC99" w14:textId="77777777" w:rsidR="0059775A" w:rsidRDefault="0059775A" w:rsidP="004E3C5D">
      <w:pPr>
        <w:jc w:val="both"/>
      </w:pPr>
    </w:p>
    <w:p w14:paraId="2C9B080A" w14:textId="1D45B602" w:rsidR="001C704A" w:rsidRDefault="006E1813" w:rsidP="004E3C5D">
      <w:pPr>
        <w:jc w:val="both"/>
      </w:pPr>
      <w:r>
        <w:t>While</w:t>
      </w:r>
      <w:r w:rsidR="007D7CA2" w:rsidRPr="004C2CEB">
        <w:t xml:space="preserve"> </w:t>
      </w:r>
      <w:r w:rsidR="00670C38">
        <w:t xml:space="preserve">the </w:t>
      </w:r>
      <w:r w:rsidR="00216560">
        <w:t>Lao</w:t>
      </w:r>
      <w:r w:rsidR="00633EB2">
        <w:t xml:space="preserve"> PDR</w:t>
      </w:r>
      <w:r w:rsidR="00216560">
        <w:t xml:space="preserve"> </w:t>
      </w:r>
      <w:r w:rsidR="007D7CA2" w:rsidRPr="004C2CEB">
        <w:t xml:space="preserve">has not executed anyone since 1989, </w:t>
      </w:r>
      <w:r w:rsidR="007D7CA2">
        <w:t>courts</w:t>
      </w:r>
      <w:r w:rsidR="007D7CA2" w:rsidRPr="004C2CEB">
        <w:t xml:space="preserve"> ha</w:t>
      </w:r>
      <w:r w:rsidR="007D7CA2">
        <w:t>ve</w:t>
      </w:r>
      <w:r w:rsidR="007D7CA2" w:rsidRPr="004C2CEB">
        <w:t xml:space="preserve"> continued to impose death sentences on convicted criminals, mo</w:t>
      </w:r>
      <w:r w:rsidR="007D7CA2">
        <w:t>stly f</w:t>
      </w:r>
      <w:r w:rsidR="0059775A">
        <w:t>or drug-related offenses.</w:t>
      </w:r>
      <w:r w:rsidR="0099205B">
        <w:t xml:space="preserve"> </w:t>
      </w:r>
      <w:r w:rsidR="007D7CA2">
        <w:t>On 9 October 201</w:t>
      </w:r>
      <w:r w:rsidR="005F189A">
        <w:t>5</w:t>
      </w:r>
      <w:r w:rsidR="007D7CA2">
        <w:t>, it was reported that from 2010 to 2015, courts imposed about 20 death sentences each year.</w:t>
      </w:r>
      <w:r w:rsidR="007D7CA2">
        <w:rPr>
          <w:rStyle w:val="FootnoteReference"/>
        </w:rPr>
        <w:footnoteReference w:id="4"/>
      </w:r>
      <w:r w:rsidR="0099205B">
        <w:t xml:space="preserve"> U</w:t>
      </w:r>
      <w:r w:rsidR="0099205B" w:rsidRPr="007D7CA2">
        <w:t xml:space="preserve">p-to-date information on the death penalty, including statistics, is difficult to obtain in </w:t>
      </w:r>
      <w:r w:rsidR="00670C38">
        <w:t xml:space="preserve">the </w:t>
      </w:r>
      <w:r w:rsidR="0099205B" w:rsidRPr="007D7CA2">
        <w:t>Lao</w:t>
      </w:r>
      <w:r w:rsidR="00633EB2">
        <w:t xml:space="preserve"> PDR</w:t>
      </w:r>
      <w:r w:rsidR="0099205B" w:rsidRPr="007D7CA2">
        <w:t>.</w:t>
      </w:r>
    </w:p>
    <w:p w14:paraId="2F5E9B1C" w14:textId="77777777" w:rsidR="007D7CA2" w:rsidRDefault="007D7CA2" w:rsidP="004E3C5D">
      <w:pPr>
        <w:jc w:val="both"/>
      </w:pPr>
    </w:p>
    <w:p w14:paraId="437FCC22" w14:textId="0000C335" w:rsidR="00681DF8" w:rsidRPr="00E47C35" w:rsidRDefault="00681DF8" w:rsidP="004E3C5D">
      <w:pPr>
        <w:jc w:val="both"/>
        <w:rPr>
          <w:u w:val="single"/>
        </w:rPr>
      </w:pPr>
      <w:r w:rsidRPr="00E47C35">
        <w:rPr>
          <w:u w:val="single"/>
        </w:rPr>
        <w:t>Q</w:t>
      </w:r>
      <w:r w:rsidR="00E47C35" w:rsidRPr="00E47C35">
        <w:rPr>
          <w:u w:val="single"/>
        </w:rPr>
        <w:t>uestions</w:t>
      </w:r>
    </w:p>
    <w:p w14:paraId="23E6E1A7" w14:textId="299C602C" w:rsidR="00681DF8" w:rsidRDefault="00D26F71" w:rsidP="004E3C5D">
      <w:pPr>
        <w:pStyle w:val="ListParagraph"/>
        <w:numPr>
          <w:ilvl w:val="0"/>
          <w:numId w:val="3"/>
        </w:numPr>
        <w:jc w:val="both"/>
      </w:pPr>
      <w:r>
        <w:t>Provide</w:t>
      </w:r>
      <w:r w:rsidR="00681DF8">
        <w:t xml:space="preserve"> disaggregated </w:t>
      </w:r>
      <w:r>
        <w:t>statistics</w:t>
      </w:r>
      <w:r w:rsidR="00261364">
        <w:t xml:space="preserve"> on</w:t>
      </w:r>
      <w:r w:rsidR="00B636CF">
        <w:t>:</w:t>
      </w:r>
      <w:r w:rsidR="00261364">
        <w:t xml:space="preserve"> </w:t>
      </w:r>
      <w:r w:rsidR="00B636CF">
        <w:t xml:space="preserve">1) </w:t>
      </w:r>
      <w:r w:rsidR="00261364">
        <w:t>the numbe</w:t>
      </w:r>
      <w:r w:rsidR="002274A8">
        <w:t>r of persons sentenced to death</w:t>
      </w:r>
      <w:r w:rsidR="00DF3E47">
        <w:t xml:space="preserve"> each year</w:t>
      </w:r>
      <w:r w:rsidR="00B636CF">
        <w:t>; 2)</w:t>
      </w:r>
      <w:r w:rsidR="0034551C">
        <w:t xml:space="preserve"> </w:t>
      </w:r>
      <w:r w:rsidR="00261364">
        <w:t xml:space="preserve">the number of persons </w:t>
      </w:r>
      <w:r w:rsidR="00DF3E47">
        <w:t xml:space="preserve">currently </w:t>
      </w:r>
      <w:r w:rsidR="00261364">
        <w:t>under sentence of death</w:t>
      </w:r>
      <w:r w:rsidR="00B636CF">
        <w:t>; 3)</w:t>
      </w:r>
      <w:r w:rsidR="0034551C">
        <w:t xml:space="preserve"> </w:t>
      </w:r>
      <w:r w:rsidR="0034551C" w:rsidRPr="0034551C">
        <w:t>the number of death sentences reversed or commuted on appeal</w:t>
      </w:r>
      <w:r w:rsidR="00B636CF">
        <w:t>; 4)</w:t>
      </w:r>
      <w:r w:rsidR="0034551C" w:rsidRPr="0034551C">
        <w:t xml:space="preserve"> </w:t>
      </w:r>
      <w:r w:rsidR="0034551C">
        <w:t>the number of instances in which death sentences have been commuted as a result of an amnesty</w:t>
      </w:r>
      <w:r w:rsidR="004246AE">
        <w:t xml:space="preserve">; </w:t>
      </w:r>
      <w:r w:rsidR="007311E0">
        <w:t xml:space="preserve">and </w:t>
      </w:r>
      <w:r w:rsidR="004246AE">
        <w:t>5)</w:t>
      </w:r>
      <w:r w:rsidR="0034551C" w:rsidRPr="0034551C">
        <w:t xml:space="preserve"> the number of instances in which clemency has been granted</w:t>
      </w:r>
      <w:r w:rsidR="005A4798">
        <w:t>.</w:t>
      </w:r>
    </w:p>
    <w:p w14:paraId="450CEFCB" w14:textId="30FF9967" w:rsidR="00681DF8" w:rsidRDefault="00681DF8" w:rsidP="004E3C5D">
      <w:pPr>
        <w:pStyle w:val="ListParagraph"/>
        <w:numPr>
          <w:ilvl w:val="0"/>
          <w:numId w:val="3"/>
        </w:numPr>
        <w:jc w:val="both"/>
      </w:pPr>
      <w:r>
        <w:t>Outline the s</w:t>
      </w:r>
      <w:r w:rsidR="005A4798">
        <w:t>teps</w:t>
      </w:r>
      <w:r>
        <w:t xml:space="preserve"> </w:t>
      </w:r>
      <w:r w:rsidR="00747D71">
        <w:t>the government</w:t>
      </w:r>
      <w:r>
        <w:t xml:space="preserve"> has</w:t>
      </w:r>
      <w:r w:rsidR="005A4798">
        <w:t xml:space="preserve"> taken towards </w:t>
      </w:r>
      <w:r>
        <w:t xml:space="preserve">the </w:t>
      </w:r>
      <w:r w:rsidR="005A4798">
        <w:t>abolition</w:t>
      </w:r>
      <w:r>
        <w:t xml:space="preserve"> of the death penalty and the</w:t>
      </w:r>
      <w:r w:rsidR="00F75FDB">
        <w:t xml:space="preserve"> reduction of crimes</w:t>
      </w:r>
      <w:r>
        <w:t xml:space="preserve"> punishable by death, </w:t>
      </w:r>
      <w:r w:rsidR="00F75FDB">
        <w:t>par</w:t>
      </w:r>
      <w:r>
        <w:t>ticularly drug-related offenses.</w:t>
      </w:r>
    </w:p>
    <w:p w14:paraId="5CD18BB5" w14:textId="1664332F" w:rsidR="009A5500" w:rsidRDefault="00E55F4F" w:rsidP="004E3C5D">
      <w:pPr>
        <w:pStyle w:val="ListParagraph"/>
        <w:numPr>
          <w:ilvl w:val="0"/>
          <w:numId w:val="3"/>
        </w:numPr>
        <w:jc w:val="both"/>
      </w:pPr>
      <w:r>
        <w:t>Cl</w:t>
      </w:r>
      <w:r w:rsidR="00A37775">
        <w:t>arif</w:t>
      </w:r>
      <w:r w:rsidR="00216560">
        <w:t xml:space="preserve">y whether </w:t>
      </w:r>
      <w:r w:rsidR="00670C38">
        <w:t xml:space="preserve">the </w:t>
      </w:r>
      <w:r w:rsidR="00216560">
        <w:t>Lao</w:t>
      </w:r>
      <w:r w:rsidR="00AA5DE8">
        <w:t xml:space="preserve"> PDR</w:t>
      </w:r>
      <w:r w:rsidR="00216560">
        <w:t xml:space="preserve"> </w:t>
      </w:r>
      <w:r w:rsidR="00A37775">
        <w:t>has an official</w:t>
      </w:r>
      <w:r>
        <w:t xml:space="preserve"> m</w:t>
      </w:r>
      <w:r w:rsidR="009A5500">
        <w:t>oratorium</w:t>
      </w:r>
      <w:r>
        <w:t xml:space="preserve"> on executions.</w:t>
      </w:r>
    </w:p>
    <w:p w14:paraId="61A5AEAF" w14:textId="77777777" w:rsidR="00800060" w:rsidRDefault="00800060" w:rsidP="004E3C5D">
      <w:pPr>
        <w:jc w:val="both"/>
      </w:pPr>
    </w:p>
    <w:p w14:paraId="14085656" w14:textId="0EBBCA97" w:rsidR="00C51EA5" w:rsidRPr="00EF2786" w:rsidRDefault="00C51EA5" w:rsidP="00C51EA5">
      <w:pPr>
        <w:pBdr>
          <w:bottom w:val="single" w:sz="12" w:space="1" w:color="auto"/>
        </w:pBdr>
        <w:jc w:val="both"/>
        <w:rPr>
          <w:b/>
          <w:i/>
        </w:rPr>
      </w:pPr>
      <w:r w:rsidRPr="00EF2786">
        <w:rPr>
          <w:b/>
          <w:i/>
        </w:rPr>
        <w:t xml:space="preserve">Article 7 (Prohibition of torture or cruel, </w:t>
      </w:r>
      <w:r>
        <w:rPr>
          <w:b/>
          <w:i/>
        </w:rPr>
        <w:t>i</w:t>
      </w:r>
      <w:r w:rsidRPr="00EF2786">
        <w:rPr>
          <w:b/>
          <w:i/>
        </w:rPr>
        <w:t>nhuman or degrading treatment or punishment)</w:t>
      </w:r>
    </w:p>
    <w:p w14:paraId="1EE4E3EF" w14:textId="77777777" w:rsidR="00C51EA5" w:rsidRPr="00F503F1" w:rsidRDefault="00C51EA5" w:rsidP="00C51EA5">
      <w:pPr>
        <w:pBdr>
          <w:bottom w:val="single" w:sz="12" w:space="1" w:color="auto"/>
        </w:pBdr>
        <w:jc w:val="both"/>
        <w:rPr>
          <w:b/>
        </w:rPr>
      </w:pPr>
      <w:r>
        <w:rPr>
          <w:b/>
        </w:rPr>
        <w:t>Torture of inmates “common”</w:t>
      </w:r>
    </w:p>
    <w:p w14:paraId="4E090544" w14:textId="77777777" w:rsidR="00C51EA5" w:rsidRDefault="00C51EA5" w:rsidP="00C51EA5">
      <w:pPr>
        <w:jc w:val="both"/>
      </w:pPr>
    </w:p>
    <w:p w14:paraId="4B1BD972" w14:textId="29D94819" w:rsidR="00C51EA5" w:rsidRDefault="00C51EA5" w:rsidP="00C51EA5">
      <w:pPr>
        <w:jc w:val="both"/>
      </w:pPr>
      <w:r>
        <w:t xml:space="preserve">The Lao PDR’s legal system does not contain </w:t>
      </w:r>
      <w:r w:rsidRPr="008C0FA3">
        <w:t xml:space="preserve">a definition of torture in accordance with the </w:t>
      </w:r>
      <w:r w:rsidRPr="00EF2786">
        <w:t>Convention against Torture and Other Cruel, Inhuman or Degrading Treatment or Punishment</w:t>
      </w:r>
      <w:r w:rsidR="00D065C8">
        <w:t xml:space="preserve"> (CAT)</w:t>
      </w:r>
      <w:r>
        <w:t>, to which the Lao PDR is a state party</w:t>
      </w:r>
      <w:r w:rsidRPr="008C0FA3">
        <w:t>.</w:t>
      </w:r>
    </w:p>
    <w:p w14:paraId="0671B8CB" w14:textId="77777777" w:rsidR="00C51EA5" w:rsidRPr="00F503F1" w:rsidRDefault="00C51EA5" w:rsidP="00C51EA5">
      <w:pPr>
        <w:jc w:val="both"/>
      </w:pPr>
    </w:p>
    <w:p w14:paraId="53CAF712" w14:textId="05C3CD45" w:rsidR="00C51EA5" w:rsidRDefault="00C51EA5" w:rsidP="00C51EA5">
      <w:pPr>
        <w:jc w:val="both"/>
      </w:pPr>
      <w:r>
        <w:t xml:space="preserve">According to testimonies collected by LMHR from foreign former inmates, punishment practices in prisons across the Lao PDR amount to torture and ill-treatment, in contravention of Article 7 of the ICCPR [see also below, </w:t>
      </w:r>
      <w:r w:rsidRPr="00EF2786">
        <w:rPr>
          <w:i/>
        </w:rPr>
        <w:t>Article 10</w:t>
      </w:r>
      <w:r>
        <w:t>]. Many former prisoners described the practice of punishing inmates by locking their legs</w:t>
      </w:r>
      <w:r w:rsidRPr="00E02FB1">
        <w:t xml:space="preserve"> in wooden stocks</w:t>
      </w:r>
      <w:r>
        <w:t xml:space="preserve"> </w:t>
      </w:r>
      <w:r w:rsidR="00794BE5">
        <w:t xml:space="preserve">for </w:t>
      </w:r>
      <w:r>
        <w:t>most of the day</w:t>
      </w:r>
      <w:r w:rsidRPr="00E02FB1">
        <w:t xml:space="preserve"> </w:t>
      </w:r>
      <w:r>
        <w:t xml:space="preserve">as “common.” This type of punishment can last up to several months. Other former inmates reported witnessing prison officers kicking and severely beating prisoners using </w:t>
      </w:r>
      <w:r w:rsidR="00915B18">
        <w:t xml:space="preserve">their </w:t>
      </w:r>
      <w:r>
        <w:t>hands and batons</w:t>
      </w:r>
      <w:r w:rsidR="00915B18">
        <w:t>,</w:t>
      </w:r>
      <w:r>
        <w:t xml:space="preserve"> and burning their genitals and other body parts with cigarettes.</w:t>
      </w:r>
    </w:p>
    <w:p w14:paraId="2C7557A4" w14:textId="77777777" w:rsidR="00C51EA5" w:rsidRPr="00F503F1" w:rsidRDefault="00C51EA5" w:rsidP="00C51EA5">
      <w:pPr>
        <w:jc w:val="both"/>
      </w:pPr>
    </w:p>
    <w:p w14:paraId="2CAFE9D9" w14:textId="77777777" w:rsidR="00C51EA5" w:rsidRDefault="00C51EA5" w:rsidP="00C51EA5">
      <w:pPr>
        <w:jc w:val="both"/>
        <w:rPr>
          <w:u w:val="single"/>
        </w:rPr>
      </w:pPr>
      <w:r w:rsidRPr="005A56F5">
        <w:rPr>
          <w:u w:val="single"/>
        </w:rPr>
        <w:t>Q</w:t>
      </w:r>
      <w:r>
        <w:rPr>
          <w:u w:val="single"/>
        </w:rPr>
        <w:t>uestions</w:t>
      </w:r>
    </w:p>
    <w:p w14:paraId="73AAF74E" w14:textId="3B019938" w:rsidR="00C51EA5" w:rsidRPr="00687ADF" w:rsidRDefault="00C51EA5" w:rsidP="00C51EA5">
      <w:pPr>
        <w:pStyle w:val="ListParagraph"/>
        <w:numPr>
          <w:ilvl w:val="0"/>
          <w:numId w:val="1"/>
        </w:numPr>
        <w:jc w:val="both"/>
      </w:pPr>
      <w:r w:rsidRPr="00687ADF">
        <w:t xml:space="preserve">Explain if and when the Lao PDR </w:t>
      </w:r>
      <w:r>
        <w:t>intends to incorporate the definition of torture in</w:t>
      </w:r>
      <w:r w:rsidR="008B0C5C">
        <w:t>to</w:t>
      </w:r>
      <w:r>
        <w:t xml:space="preserve"> its domestic legislation.</w:t>
      </w:r>
    </w:p>
    <w:p w14:paraId="284BE7A6" w14:textId="6B95A754" w:rsidR="00C51EA5" w:rsidRDefault="00C51EA5" w:rsidP="004E3C5D">
      <w:pPr>
        <w:pStyle w:val="ListParagraph"/>
        <w:numPr>
          <w:ilvl w:val="0"/>
          <w:numId w:val="1"/>
        </w:numPr>
        <w:jc w:val="both"/>
      </w:pPr>
      <w:r>
        <w:t xml:space="preserve">Provide statistics </w:t>
      </w:r>
      <w:r w:rsidR="00790E51">
        <w:t>on</w:t>
      </w:r>
      <w:r>
        <w:t xml:space="preserve"> prosecutions </w:t>
      </w:r>
      <w:r w:rsidR="002D1F8D">
        <w:t>of</w:t>
      </w:r>
      <w:r>
        <w:t xml:space="preserve"> prison officials for violations of Article 171 of the Criminal Code (‘</w:t>
      </w:r>
      <w:r w:rsidR="00ED11D2">
        <w:t>Physical violence and torture of suspects or p</w:t>
      </w:r>
      <w:r w:rsidRPr="00772C62">
        <w:t>risoners</w:t>
      </w:r>
      <w:r>
        <w:t>’).</w:t>
      </w:r>
    </w:p>
    <w:p w14:paraId="65398A9F" w14:textId="653F3764" w:rsidR="005F490A" w:rsidRDefault="005F490A">
      <w:pPr>
        <w:rPr>
          <w:b/>
          <w:i/>
        </w:rPr>
      </w:pPr>
    </w:p>
    <w:p w14:paraId="54D202C7" w14:textId="03A4D2D9" w:rsidR="003C21D0" w:rsidRPr="00832B7B" w:rsidRDefault="003C21D0" w:rsidP="004E3C5D">
      <w:pPr>
        <w:jc w:val="both"/>
        <w:rPr>
          <w:b/>
          <w:i/>
        </w:rPr>
      </w:pPr>
      <w:r w:rsidRPr="00832B7B">
        <w:rPr>
          <w:b/>
          <w:i/>
        </w:rPr>
        <w:lastRenderedPageBreak/>
        <w:t>Article 9</w:t>
      </w:r>
      <w:r w:rsidR="00832B7B" w:rsidRPr="00832B7B">
        <w:rPr>
          <w:b/>
          <w:i/>
        </w:rPr>
        <w:t xml:space="preserve"> </w:t>
      </w:r>
      <w:r w:rsidRPr="00832B7B">
        <w:rPr>
          <w:b/>
          <w:i/>
        </w:rPr>
        <w:t>(Liberty and security of person)</w:t>
      </w:r>
    </w:p>
    <w:p w14:paraId="12D4CA09" w14:textId="627266B3" w:rsidR="00B7215D" w:rsidRPr="00790C46" w:rsidRDefault="00B7215D" w:rsidP="00832B7B">
      <w:pPr>
        <w:pBdr>
          <w:bottom w:val="single" w:sz="12" w:space="1" w:color="auto"/>
        </w:pBdr>
        <w:jc w:val="both"/>
        <w:rPr>
          <w:b/>
        </w:rPr>
      </w:pPr>
      <w:r>
        <w:rPr>
          <w:b/>
        </w:rPr>
        <w:t>Government critics held incommunicado</w:t>
      </w:r>
      <w:r w:rsidR="00F80B73">
        <w:rPr>
          <w:b/>
        </w:rPr>
        <w:t>, enforced disappearances</w:t>
      </w:r>
      <w:r w:rsidR="00E645E5">
        <w:rPr>
          <w:b/>
        </w:rPr>
        <w:t xml:space="preserve"> unaddressed</w:t>
      </w:r>
      <w:r w:rsidR="00F80B73">
        <w:rPr>
          <w:b/>
        </w:rPr>
        <w:t xml:space="preserve"> </w:t>
      </w:r>
    </w:p>
    <w:p w14:paraId="507BE6A4" w14:textId="77777777" w:rsidR="00E70157" w:rsidRDefault="00E70157" w:rsidP="004E3C5D">
      <w:pPr>
        <w:jc w:val="both"/>
      </w:pPr>
    </w:p>
    <w:p w14:paraId="74D23EFF" w14:textId="780314E1" w:rsidR="005562B2" w:rsidRDefault="00693E2E" w:rsidP="004E3C5D">
      <w:pPr>
        <w:jc w:val="both"/>
      </w:pPr>
      <w:r>
        <w:t xml:space="preserve">Lao authorities continue to arbitrarily arrest and detain government critics and charge them under provisions of the </w:t>
      </w:r>
      <w:r w:rsidRPr="00666323">
        <w:t xml:space="preserve">Criminal Code. </w:t>
      </w:r>
      <w:r w:rsidR="005562B2" w:rsidRPr="00666323">
        <w:t xml:space="preserve">In </w:t>
      </w:r>
      <w:r w:rsidR="00666323">
        <w:t>many</w:t>
      </w:r>
      <w:r w:rsidR="00666323" w:rsidRPr="00666323">
        <w:t xml:space="preserve"> </w:t>
      </w:r>
      <w:r w:rsidR="005562B2" w:rsidRPr="00666323">
        <w:t>cases</w:t>
      </w:r>
      <w:r w:rsidR="00A329B7" w:rsidRPr="00666323">
        <w:t>,</w:t>
      </w:r>
      <w:r w:rsidR="005562B2" w:rsidRPr="00666323">
        <w:t xml:space="preserve"> little</w:t>
      </w:r>
      <w:r w:rsidR="005562B2">
        <w:t xml:space="preserve"> or no </w:t>
      </w:r>
      <w:r w:rsidR="00A329B7">
        <w:t xml:space="preserve">information is provided </w:t>
      </w:r>
      <w:r w:rsidR="00666323">
        <w:t xml:space="preserve">to those arrested </w:t>
      </w:r>
      <w:r w:rsidR="00A329B7">
        <w:t xml:space="preserve">on the reason for </w:t>
      </w:r>
      <w:r w:rsidR="00F106AE">
        <w:t>the</w:t>
      </w:r>
      <w:r w:rsidR="00666323">
        <w:t xml:space="preserve"> deprivation of their liberty</w:t>
      </w:r>
      <w:r w:rsidR="00A329B7">
        <w:t xml:space="preserve"> or </w:t>
      </w:r>
      <w:r w:rsidR="00F106AE">
        <w:t xml:space="preserve">the </w:t>
      </w:r>
      <w:r w:rsidR="00A329B7">
        <w:t>charges</w:t>
      </w:r>
      <w:r w:rsidR="00163922">
        <w:t xml:space="preserve"> they</w:t>
      </w:r>
      <w:r w:rsidR="00A329B7">
        <w:t xml:space="preserve"> </w:t>
      </w:r>
      <w:r w:rsidR="00163922">
        <w:t>face</w:t>
      </w:r>
      <w:r w:rsidR="005562B2">
        <w:t xml:space="preserve">. Lao activists have been </w:t>
      </w:r>
      <w:r w:rsidR="00137403">
        <w:t>detained</w:t>
      </w:r>
      <w:r w:rsidR="00F70ADD">
        <w:t xml:space="preserve"> incommunicado </w:t>
      </w:r>
      <w:r w:rsidR="00137403">
        <w:t>without access to legal assistance</w:t>
      </w:r>
      <w:r w:rsidR="00FC5BBC">
        <w:t>,</w:t>
      </w:r>
      <w:r w:rsidR="005562B2">
        <w:t xml:space="preserve"> and held </w:t>
      </w:r>
      <w:r w:rsidR="00666323">
        <w:t xml:space="preserve">in prolonged pre-trial detention. This </w:t>
      </w:r>
      <w:r w:rsidR="001810AD" w:rsidRPr="00666323">
        <w:t>amount</w:t>
      </w:r>
      <w:r w:rsidR="00666323">
        <w:t>s</w:t>
      </w:r>
      <w:r w:rsidR="001810AD">
        <w:t xml:space="preserve"> </w:t>
      </w:r>
      <w:r w:rsidR="00F106AE">
        <w:t>to a clear violation of Article 9 of the ICCPR</w:t>
      </w:r>
      <w:r w:rsidR="006430CF">
        <w:t xml:space="preserve"> [</w:t>
      </w:r>
      <w:r w:rsidR="006430CF">
        <w:rPr>
          <w:lang w:val="en-AU"/>
        </w:rPr>
        <w:t xml:space="preserve">see </w:t>
      </w:r>
      <w:r w:rsidR="00794BE5">
        <w:rPr>
          <w:lang w:val="en-AU"/>
        </w:rPr>
        <w:t xml:space="preserve">also </w:t>
      </w:r>
      <w:r w:rsidR="006430CF">
        <w:rPr>
          <w:lang w:val="en-AU"/>
        </w:rPr>
        <w:t xml:space="preserve">below, </w:t>
      </w:r>
      <w:r w:rsidR="006430CF" w:rsidRPr="00787855">
        <w:rPr>
          <w:i/>
          <w:lang w:val="en-AU"/>
        </w:rPr>
        <w:t>Article</w:t>
      </w:r>
      <w:r w:rsidR="006430CF">
        <w:rPr>
          <w:i/>
          <w:lang w:val="en-AU"/>
        </w:rPr>
        <w:t xml:space="preserve"> 14</w:t>
      </w:r>
      <w:r w:rsidR="006430CF" w:rsidRPr="005F51DD">
        <w:rPr>
          <w:lang w:val="en-AU"/>
        </w:rPr>
        <w:t>]</w:t>
      </w:r>
      <w:r w:rsidR="00F106AE">
        <w:t>.</w:t>
      </w:r>
    </w:p>
    <w:p w14:paraId="3D740EAF" w14:textId="77777777" w:rsidR="00A329B7" w:rsidRDefault="00A329B7" w:rsidP="004E3C5D">
      <w:pPr>
        <w:jc w:val="both"/>
      </w:pPr>
    </w:p>
    <w:p w14:paraId="1CEBFA8C" w14:textId="24803A38" w:rsidR="00BD0107" w:rsidRDefault="00970CB1" w:rsidP="004E3C5D">
      <w:pPr>
        <w:jc w:val="both"/>
      </w:pPr>
      <w:r>
        <w:t xml:space="preserve">The </w:t>
      </w:r>
      <w:r w:rsidR="00BD0107">
        <w:t>government has continued to</w:t>
      </w:r>
      <w:r w:rsidR="00BD0107" w:rsidRPr="00D40220">
        <w:t xml:space="preserve"> r</w:t>
      </w:r>
      <w:r w:rsidR="00BD0107">
        <w:t>efuse</w:t>
      </w:r>
      <w:r w:rsidR="00BD0107" w:rsidRPr="00D40220">
        <w:t xml:space="preserve"> to </w:t>
      </w:r>
      <w:r w:rsidR="00E645E5">
        <w:t>adequately and effectively address the issue of</w:t>
      </w:r>
      <w:r w:rsidR="00BD0107" w:rsidRPr="00D40220">
        <w:t xml:space="preserve"> </w:t>
      </w:r>
      <w:r w:rsidR="003D06D2">
        <w:t>enforced disappearance</w:t>
      </w:r>
      <w:r w:rsidR="00BD0107" w:rsidRPr="0098368E">
        <w:t xml:space="preserve"> in the country. To this day, t</w:t>
      </w:r>
      <w:r w:rsidR="007F6A94" w:rsidRPr="0098368E">
        <w:rPr>
          <w:rFonts w:ascii="Calibri" w:hAnsi="Calibri"/>
        </w:rPr>
        <w:t xml:space="preserve">he fate and whereabouts of </w:t>
      </w:r>
      <w:r w:rsidR="005562B2" w:rsidRPr="0098368E">
        <w:rPr>
          <w:rFonts w:ascii="Calibri" w:hAnsi="Calibri"/>
        </w:rPr>
        <w:t>at least 1</w:t>
      </w:r>
      <w:r w:rsidR="00BD7F38" w:rsidRPr="0098368E">
        <w:rPr>
          <w:rFonts w:ascii="Calibri" w:hAnsi="Calibri"/>
        </w:rPr>
        <w:t>3</w:t>
      </w:r>
      <w:r w:rsidR="005562B2">
        <w:rPr>
          <w:rFonts w:ascii="Calibri" w:hAnsi="Calibri"/>
        </w:rPr>
        <w:t xml:space="preserve"> activists </w:t>
      </w:r>
      <w:r w:rsidR="00163922">
        <w:rPr>
          <w:rFonts w:ascii="Calibri" w:hAnsi="Calibri"/>
        </w:rPr>
        <w:t>remain</w:t>
      </w:r>
      <w:r w:rsidR="00BD0107">
        <w:rPr>
          <w:rFonts w:ascii="Calibri" w:hAnsi="Calibri"/>
        </w:rPr>
        <w:t xml:space="preserve"> unknown. </w:t>
      </w:r>
      <w:r w:rsidR="007D13BD">
        <w:rPr>
          <w:rFonts w:ascii="Calibri" w:hAnsi="Calibri"/>
        </w:rPr>
        <w:t>In the most emblematic case, t</w:t>
      </w:r>
      <w:r w:rsidR="00BD0107" w:rsidRPr="00C2502F">
        <w:t>he government</w:t>
      </w:r>
      <w:r w:rsidR="00BD0107">
        <w:t xml:space="preserve"> has </w:t>
      </w:r>
      <w:r w:rsidR="00BD0107" w:rsidRPr="00C2502F">
        <w:t xml:space="preserve">failed to </w:t>
      </w:r>
      <w:r w:rsidR="0053796B">
        <w:t>conduct a th</w:t>
      </w:r>
      <w:r w:rsidR="00E645E5">
        <w:t>o</w:t>
      </w:r>
      <w:r w:rsidR="0053796B">
        <w:t>rough,</w:t>
      </w:r>
      <w:r w:rsidR="00E645E5">
        <w:t xml:space="preserve"> credible,</w:t>
      </w:r>
      <w:r w:rsidR="0053796B">
        <w:t xml:space="preserve"> and impartial </w:t>
      </w:r>
      <w:r w:rsidR="006750C0">
        <w:t>investigation into</w:t>
      </w:r>
      <w:r w:rsidR="00BD0107" w:rsidRPr="00C2502F">
        <w:t xml:space="preserve"> the enforced disappearance of prominent civil society leader Sombath Somphone, </w:t>
      </w:r>
      <w:r w:rsidR="0053796B">
        <w:t xml:space="preserve">who disappeared after being </w:t>
      </w:r>
      <w:r w:rsidR="00BD0107">
        <w:t>last seen</w:t>
      </w:r>
      <w:r w:rsidR="00BD0107" w:rsidRPr="00702062">
        <w:t xml:space="preserve"> at a police checkpoint on a busy street in Vientiane</w:t>
      </w:r>
      <w:r w:rsidR="00BD0107">
        <w:t xml:space="preserve"> on 15 December 2012.</w:t>
      </w:r>
    </w:p>
    <w:p w14:paraId="1AA7B2C7" w14:textId="77777777" w:rsidR="005D6A9B" w:rsidRDefault="005D6A9B" w:rsidP="004E3C5D">
      <w:pPr>
        <w:jc w:val="both"/>
      </w:pPr>
    </w:p>
    <w:p w14:paraId="142AD3A8" w14:textId="5776733B" w:rsidR="001D794E" w:rsidRPr="0006326B" w:rsidRDefault="00163922" w:rsidP="004E3C5D">
      <w:pPr>
        <w:jc w:val="both"/>
        <w:rPr>
          <w:lang w:val="en-AU"/>
        </w:rPr>
      </w:pPr>
      <w:r>
        <w:rPr>
          <w:lang w:val="en-AU"/>
        </w:rPr>
        <w:t>On 29 Septe</w:t>
      </w:r>
      <w:r w:rsidR="00216560">
        <w:rPr>
          <w:lang w:val="en-AU"/>
        </w:rPr>
        <w:t xml:space="preserve">mber 2008, </w:t>
      </w:r>
      <w:r w:rsidR="00670C38">
        <w:rPr>
          <w:lang w:val="en-AU"/>
        </w:rPr>
        <w:t xml:space="preserve">the </w:t>
      </w:r>
      <w:r w:rsidR="00216560">
        <w:rPr>
          <w:lang w:val="en-AU"/>
        </w:rPr>
        <w:t>Lao</w:t>
      </w:r>
      <w:r w:rsidR="00AA5DE8">
        <w:rPr>
          <w:lang w:val="en-AU"/>
        </w:rPr>
        <w:t xml:space="preserve"> PDR</w:t>
      </w:r>
      <w:r w:rsidR="005D6A9B" w:rsidRPr="005D6A9B">
        <w:rPr>
          <w:lang w:val="en-AU"/>
        </w:rPr>
        <w:t xml:space="preserve"> signed the International Convention for the Protection of All Persons from Enforced Disappearance (ICPPED). However, almost </w:t>
      </w:r>
      <w:r w:rsidR="005D6A9B">
        <w:rPr>
          <w:lang w:val="en-AU"/>
        </w:rPr>
        <w:t>nine years later</w:t>
      </w:r>
      <w:r w:rsidR="005D6A9B" w:rsidRPr="005D6A9B">
        <w:rPr>
          <w:lang w:val="en-AU"/>
        </w:rPr>
        <w:t>, the government has made no demonstrable progress towards the ratification of the treaty</w:t>
      </w:r>
      <w:r w:rsidR="005D6A9B">
        <w:rPr>
          <w:lang w:val="en-AU"/>
        </w:rPr>
        <w:t>, nor</w:t>
      </w:r>
      <w:r w:rsidR="005562B2">
        <w:rPr>
          <w:lang w:val="en-AU"/>
        </w:rPr>
        <w:t xml:space="preserve"> </w:t>
      </w:r>
      <w:r w:rsidR="002B54A6">
        <w:rPr>
          <w:lang w:val="en-AU"/>
        </w:rPr>
        <w:t>has it</w:t>
      </w:r>
      <w:r w:rsidR="002B54A6" w:rsidRPr="002B54A6">
        <w:rPr>
          <w:lang w:val="en-AU"/>
        </w:rPr>
        <w:t xml:space="preserve"> refrain</w:t>
      </w:r>
      <w:r w:rsidR="002B54A6">
        <w:rPr>
          <w:lang w:val="en-AU"/>
        </w:rPr>
        <w:t>ed</w:t>
      </w:r>
      <w:r w:rsidR="002B54A6" w:rsidRPr="002B54A6">
        <w:rPr>
          <w:lang w:val="en-AU"/>
        </w:rPr>
        <w:t xml:space="preserve"> from acts that the </w:t>
      </w:r>
      <w:r w:rsidR="002B54A6">
        <w:rPr>
          <w:lang w:val="en-AU"/>
        </w:rPr>
        <w:t>ICPPED</w:t>
      </w:r>
      <w:r w:rsidR="0029595B">
        <w:rPr>
          <w:lang w:val="en-AU"/>
        </w:rPr>
        <w:t xml:space="preserve"> is intended to </w:t>
      </w:r>
      <w:r w:rsidR="00D70576">
        <w:rPr>
          <w:lang w:val="en-AU"/>
        </w:rPr>
        <w:t>remedy</w:t>
      </w:r>
      <w:r w:rsidR="00F00943">
        <w:rPr>
          <w:lang w:val="en-AU"/>
        </w:rPr>
        <w:t xml:space="preserve"> or</w:t>
      </w:r>
      <w:r w:rsidR="00D70576">
        <w:rPr>
          <w:lang w:val="en-AU"/>
        </w:rPr>
        <w:t xml:space="preserve"> </w:t>
      </w:r>
      <w:r w:rsidR="0029595B">
        <w:rPr>
          <w:lang w:val="en-AU"/>
        </w:rPr>
        <w:t>prevent</w:t>
      </w:r>
      <w:r w:rsidR="005D6A9B" w:rsidRPr="005D6A9B">
        <w:rPr>
          <w:lang w:val="en-AU"/>
        </w:rPr>
        <w:t>.</w:t>
      </w:r>
    </w:p>
    <w:p w14:paraId="2AF856E8" w14:textId="77777777" w:rsidR="001D794E" w:rsidRDefault="001D794E" w:rsidP="004E3C5D">
      <w:pPr>
        <w:jc w:val="both"/>
      </w:pPr>
    </w:p>
    <w:p w14:paraId="4AD04786" w14:textId="5B68BE09" w:rsidR="001A5AF1" w:rsidRPr="00832B7B" w:rsidRDefault="00E70157" w:rsidP="004E3C5D">
      <w:pPr>
        <w:ind w:left="567" w:hanging="567"/>
        <w:jc w:val="both"/>
        <w:rPr>
          <w:u w:val="single"/>
        </w:rPr>
      </w:pPr>
      <w:r w:rsidRPr="00832B7B">
        <w:rPr>
          <w:u w:val="single"/>
        </w:rPr>
        <w:t>Q</w:t>
      </w:r>
      <w:r w:rsidR="00832B7B" w:rsidRPr="00832B7B">
        <w:rPr>
          <w:u w:val="single"/>
        </w:rPr>
        <w:t>uestions</w:t>
      </w:r>
    </w:p>
    <w:p w14:paraId="3E4EB9D1" w14:textId="28834108" w:rsidR="005A4798" w:rsidRDefault="001A5AF1" w:rsidP="004E3C5D">
      <w:pPr>
        <w:pStyle w:val="ListParagraph"/>
        <w:numPr>
          <w:ilvl w:val="0"/>
          <w:numId w:val="1"/>
        </w:numPr>
        <w:jc w:val="both"/>
      </w:pPr>
      <w:r>
        <w:t>Explain the s</w:t>
      </w:r>
      <w:r w:rsidR="00E70157">
        <w:t>teps taken</w:t>
      </w:r>
      <w:r>
        <w:t xml:space="preserve"> by the government</w:t>
      </w:r>
      <w:r w:rsidR="005A4798">
        <w:t xml:space="preserve"> </w:t>
      </w:r>
      <w:r w:rsidR="00E70157">
        <w:t xml:space="preserve">to investigate </w:t>
      </w:r>
      <w:r w:rsidR="0053796B">
        <w:t xml:space="preserve">the </w:t>
      </w:r>
      <w:r w:rsidR="00E70157">
        <w:t>enforced disappearance</w:t>
      </w:r>
      <w:r w:rsidR="005A4798">
        <w:t xml:space="preserve"> of Sombath </w:t>
      </w:r>
      <w:r>
        <w:t xml:space="preserve">Somphone </w:t>
      </w:r>
      <w:r w:rsidR="005A4798">
        <w:t xml:space="preserve">and </w:t>
      </w:r>
      <w:r>
        <w:t xml:space="preserve">provide </w:t>
      </w:r>
      <w:r w:rsidR="005A4798">
        <w:t>updated information</w:t>
      </w:r>
      <w:r>
        <w:t xml:space="preserve"> on the investigation.</w:t>
      </w:r>
    </w:p>
    <w:p w14:paraId="0A8838BA" w14:textId="31FD9BBF" w:rsidR="00C549C1" w:rsidRDefault="005A4798" w:rsidP="00840875">
      <w:pPr>
        <w:pStyle w:val="ListParagraph"/>
        <w:numPr>
          <w:ilvl w:val="0"/>
          <w:numId w:val="1"/>
        </w:numPr>
        <w:jc w:val="both"/>
      </w:pPr>
      <w:r>
        <w:t xml:space="preserve">Provide </w:t>
      </w:r>
      <w:r w:rsidR="00C549C1">
        <w:t>updated information</w:t>
      </w:r>
      <w:r>
        <w:t xml:space="preserve"> on </w:t>
      </w:r>
      <w:r w:rsidR="001A5AF1" w:rsidRPr="00342D8A">
        <w:t xml:space="preserve">the </w:t>
      </w:r>
      <w:r w:rsidR="00ED7EF1" w:rsidRPr="00342D8A">
        <w:t>12</w:t>
      </w:r>
      <w:r w:rsidRPr="00342D8A">
        <w:t xml:space="preserve"> </w:t>
      </w:r>
      <w:r w:rsidR="001A5AF1" w:rsidRPr="00342D8A">
        <w:t>other</w:t>
      </w:r>
      <w:r w:rsidR="001A5AF1">
        <w:t xml:space="preserve"> </w:t>
      </w:r>
      <w:r>
        <w:t>cases</w:t>
      </w:r>
      <w:r w:rsidR="001A5AF1">
        <w:t xml:space="preserve"> of vi</w:t>
      </w:r>
      <w:r w:rsidR="00F753EA">
        <w:t>ctims of enforced disappearance</w:t>
      </w:r>
      <w:r w:rsidR="00146553">
        <w:t>:</w:t>
      </w:r>
      <w:r w:rsidR="00F753EA">
        <w:t xml:space="preserve"> </w:t>
      </w:r>
      <w:r w:rsidR="00ED7EF1">
        <w:t>Bouavanh Chanhmanivon and Keochay, two student leaders who were arrested in October 1999 for organizing a peaceful pro-democracy protest in Vientiane; nine people (two women, Kingkeo and Somchit, and seven men, Soubinh, Souane, Sinpasong, Khamsone, Nou, Somkhit, and Sourigna)</w:t>
      </w:r>
      <w:r w:rsidR="00F753EA">
        <w:t xml:space="preserve"> who were detained by security forces in November 2009 in various locations across the country for planning peaceful pro-democracy demonstrations; and S</w:t>
      </w:r>
      <w:r w:rsidR="00F753EA" w:rsidRPr="00F753EA">
        <w:t>omphone Khantisouk</w:t>
      </w:r>
      <w:r w:rsidR="00840875">
        <w:t>, a critic of Chinese-sponsored agricultural projects in Luang Namtha Province, who disappeared in January 2007 after uniformed men abducted him.</w:t>
      </w:r>
    </w:p>
    <w:p w14:paraId="28D31CBD" w14:textId="77777777" w:rsidR="00800060" w:rsidRDefault="00800060" w:rsidP="004E3C5D">
      <w:pPr>
        <w:jc w:val="both"/>
      </w:pPr>
    </w:p>
    <w:p w14:paraId="703D03E5" w14:textId="77777777" w:rsidR="00C51EA5" w:rsidRPr="00F340D5" w:rsidRDefault="00C51EA5" w:rsidP="00C51EA5">
      <w:pPr>
        <w:pBdr>
          <w:bottom w:val="single" w:sz="12" w:space="1" w:color="auto"/>
        </w:pBdr>
        <w:jc w:val="both"/>
        <w:rPr>
          <w:b/>
          <w:i/>
        </w:rPr>
      </w:pPr>
      <w:r w:rsidRPr="00F340D5">
        <w:rPr>
          <w:b/>
          <w:i/>
        </w:rPr>
        <w:t>Article 10 (Humane treatment of persons deprived of their liberty)</w:t>
      </w:r>
    </w:p>
    <w:p w14:paraId="6FCB531D" w14:textId="77777777" w:rsidR="00C51EA5" w:rsidRPr="000F3507" w:rsidRDefault="00C51EA5" w:rsidP="00C51EA5">
      <w:pPr>
        <w:pBdr>
          <w:bottom w:val="single" w:sz="12" w:space="1" w:color="auto"/>
        </w:pBdr>
        <w:jc w:val="both"/>
        <w:rPr>
          <w:b/>
        </w:rPr>
      </w:pPr>
      <w:r w:rsidRPr="000F3507">
        <w:rPr>
          <w:b/>
        </w:rPr>
        <w:t>Prison conditions below international standards</w:t>
      </w:r>
    </w:p>
    <w:p w14:paraId="6640612A" w14:textId="77777777" w:rsidR="00C51EA5" w:rsidRDefault="00C51EA5" w:rsidP="00C51EA5">
      <w:pPr>
        <w:jc w:val="both"/>
      </w:pPr>
    </w:p>
    <w:p w14:paraId="4EDC7C2C" w14:textId="23540453" w:rsidR="00C51EA5" w:rsidRDefault="00C51EA5" w:rsidP="00C51EA5">
      <w:pPr>
        <w:jc w:val="both"/>
      </w:pPr>
      <w:r>
        <w:t xml:space="preserve">The Lao PDR government does not release up-to-date information and statistics concerning its prison population. In addition, independent organizations are not allowed to monitor conditions of detention. Despite these documentation challenges, anecdotal information received </w:t>
      </w:r>
      <w:r w:rsidR="003A6F35">
        <w:t>by</w:t>
      </w:r>
      <w:r>
        <w:t xml:space="preserve"> LMHR points to a situation in which prison conditions are well below international standards</w:t>
      </w:r>
      <w:r w:rsidR="00D8412D">
        <w:t xml:space="preserve"> and violate Article 10 of the ICCPR.</w:t>
      </w:r>
    </w:p>
    <w:p w14:paraId="7B947DBF" w14:textId="77777777" w:rsidR="00C51EA5" w:rsidRDefault="00C51EA5" w:rsidP="00C51EA5">
      <w:pPr>
        <w:jc w:val="both"/>
      </w:pPr>
    </w:p>
    <w:p w14:paraId="0AA8F975" w14:textId="61C3EE6A" w:rsidR="00C51EA5" w:rsidRDefault="00C51EA5" w:rsidP="00C51EA5">
      <w:pPr>
        <w:jc w:val="both"/>
      </w:pPr>
      <w:r>
        <w:t xml:space="preserve">According to a testimony by a former prisoner in </w:t>
      </w:r>
      <w:r w:rsidR="00886097">
        <w:t>Phonet</w:t>
      </w:r>
      <w:r w:rsidRPr="00161AE1">
        <w:t>ong Prison</w:t>
      </w:r>
      <w:r>
        <w:t xml:space="preserve">, located on the outskirts of Vientiane, some inmates placed in solitary confinement were never allowed to leave their </w:t>
      </w:r>
      <w:r>
        <w:lastRenderedPageBreak/>
        <w:t xml:space="preserve">cells. In some cases, this type of solitary confinement </w:t>
      </w:r>
      <w:r w:rsidR="00696539">
        <w:t>occurred for more than</w:t>
      </w:r>
      <w:r>
        <w:t xml:space="preserve"> 10 years. Many prisoners were kept in </w:t>
      </w:r>
      <w:r w:rsidR="00BA1CA5">
        <w:t>4m</w:t>
      </w:r>
      <w:r w:rsidR="00BA1CA5" w:rsidRPr="00BA1CA5">
        <w:rPr>
          <w:vertAlign w:val="superscript"/>
        </w:rPr>
        <w:t>2</w:t>
      </w:r>
      <w:r>
        <w:t xml:space="preserve"> cells without windows or lights. Some inmates, who </w:t>
      </w:r>
      <w:r w:rsidR="00BA1CA5">
        <w:t xml:space="preserve">had </w:t>
      </w:r>
      <w:r>
        <w:t xml:space="preserve">completed their sentences, were unable to leave the prison because they were unable to pay the </w:t>
      </w:r>
      <w:r w:rsidR="00BA1CA5">
        <w:t>‘</w:t>
      </w:r>
      <w:r>
        <w:t>exit tax</w:t>
      </w:r>
      <w:r w:rsidR="00BA1CA5">
        <w:t>’</w:t>
      </w:r>
      <w:r>
        <w:t xml:space="preserve"> – amounting to the equivalent of a few US dollars.</w:t>
      </w:r>
    </w:p>
    <w:p w14:paraId="0F76B4BB" w14:textId="77777777" w:rsidR="00C51EA5" w:rsidRDefault="00C51EA5" w:rsidP="00C51EA5">
      <w:pPr>
        <w:jc w:val="both"/>
      </w:pPr>
    </w:p>
    <w:p w14:paraId="58001863" w14:textId="326B2C15" w:rsidR="00C51EA5" w:rsidRDefault="00C51EA5" w:rsidP="00C51EA5">
      <w:pPr>
        <w:jc w:val="both"/>
      </w:pPr>
      <w:r>
        <w:t>The plight of three student leaders, arrested in Vientiane o</w:t>
      </w:r>
      <w:r w:rsidRPr="00225096">
        <w:t>n</w:t>
      </w:r>
      <w:r>
        <w:t xml:space="preserve"> 26</w:t>
      </w:r>
      <w:r w:rsidRPr="00225096">
        <w:t xml:space="preserve"> </w:t>
      </w:r>
      <w:r>
        <w:t xml:space="preserve">October </w:t>
      </w:r>
      <w:r w:rsidRPr="00225096">
        <w:t>1999</w:t>
      </w:r>
      <w:r>
        <w:t xml:space="preserve">, provides an example of the appalling conditions to which inmates can be subjected. Two of the student leaders, </w:t>
      </w:r>
      <w:r w:rsidRPr="00225096">
        <w:t xml:space="preserve">Thongpaseuth Keuakoun and Sengaloun Phengphanh, </w:t>
      </w:r>
      <w:r>
        <w:t>were incarcerated for more than 16 years and released on 26 January 2016</w:t>
      </w:r>
      <w:r w:rsidRPr="00225096">
        <w:t xml:space="preserve">. </w:t>
      </w:r>
      <w:r>
        <w:t xml:space="preserve">In late 2015, LMHR learned that Thongpaseuth and </w:t>
      </w:r>
      <w:r w:rsidR="00C270DD" w:rsidRPr="00225096">
        <w:t>Sengaloun</w:t>
      </w:r>
      <w:r>
        <w:t xml:space="preserve"> we</w:t>
      </w:r>
      <w:r w:rsidRPr="00E02FB1">
        <w:t xml:space="preserve">re </w:t>
      </w:r>
      <w:r>
        <w:t>kept</w:t>
      </w:r>
      <w:r w:rsidRPr="00E02FB1">
        <w:t xml:space="preserve"> in solitary confinement with their legs locked in wooden stocks at all times</w:t>
      </w:r>
      <w:r>
        <w:t xml:space="preserve"> </w:t>
      </w:r>
      <w:r w:rsidRPr="00225096">
        <w:t xml:space="preserve">in Samkhe </w:t>
      </w:r>
      <w:r w:rsidR="00C270DD">
        <w:t>P</w:t>
      </w:r>
      <w:r w:rsidRPr="00225096">
        <w:t>rison, located on the eastern outskirts of Vientiane</w:t>
      </w:r>
      <w:r w:rsidRPr="00E02FB1">
        <w:t>. Prison authorities allow</w:t>
      </w:r>
      <w:r>
        <w:t>ed</w:t>
      </w:r>
      <w:r w:rsidRPr="00E02FB1">
        <w:t xml:space="preserve"> them to go out of their cells once a week or once every two weeks to wash and empty their accumulated excrement. </w:t>
      </w:r>
      <w:r>
        <w:t>Prison authorities did</w:t>
      </w:r>
      <w:r w:rsidRPr="00E02FB1">
        <w:t xml:space="preserve"> not allow t</w:t>
      </w:r>
      <w:r>
        <w:t>hem to receive visitors and</w:t>
      </w:r>
      <w:r w:rsidRPr="00E02FB1">
        <w:t xml:space="preserve"> prohibited them from receiving food and medication sent </w:t>
      </w:r>
      <w:r w:rsidR="004400EA">
        <w:t>by</w:t>
      </w:r>
      <w:r w:rsidRPr="00E02FB1">
        <w:t xml:space="preserve"> family members.</w:t>
      </w:r>
      <w:r>
        <w:t xml:space="preserve"> A third</w:t>
      </w:r>
      <w:r w:rsidRPr="00225096">
        <w:t xml:space="preserve"> </w:t>
      </w:r>
      <w:r>
        <w:t xml:space="preserve">student leader, </w:t>
      </w:r>
      <w:r w:rsidRPr="000D302C">
        <w:t>Khamphouvieng Sisa-at</w:t>
      </w:r>
      <w:r>
        <w:t>,</w:t>
      </w:r>
      <w:r w:rsidRPr="000D302C">
        <w:t xml:space="preserve"> died in Samkhe </w:t>
      </w:r>
      <w:r w:rsidR="004400EA">
        <w:t>P</w:t>
      </w:r>
      <w:r w:rsidRPr="000D302C">
        <w:t>rison in September 2001 as a result of food deprivation</w:t>
      </w:r>
      <w:r>
        <w:t>,</w:t>
      </w:r>
      <w:r w:rsidRPr="000D302C">
        <w:t xml:space="preserve"> prolonged heat exposure, and lack of adequate medical care.</w:t>
      </w:r>
    </w:p>
    <w:p w14:paraId="16B47F7C" w14:textId="77777777" w:rsidR="00C51EA5" w:rsidRDefault="00C51EA5" w:rsidP="00C51EA5">
      <w:pPr>
        <w:jc w:val="both"/>
      </w:pPr>
    </w:p>
    <w:p w14:paraId="258B72A5" w14:textId="77777777" w:rsidR="00C51EA5" w:rsidRPr="00333B9C" w:rsidRDefault="00C51EA5" w:rsidP="00C51EA5">
      <w:pPr>
        <w:tabs>
          <w:tab w:val="left" w:pos="426"/>
        </w:tabs>
        <w:ind w:left="709" w:hanging="709"/>
        <w:jc w:val="both"/>
        <w:rPr>
          <w:u w:val="single"/>
        </w:rPr>
      </w:pPr>
      <w:r w:rsidRPr="00333B9C">
        <w:rPr>
          <w:u w:val="single"/>
        </w:rPr>
        <w:t>Questions:</w:t>
      </w:r>
    </w:p>
    <w:p w14:paraId="71B9D910" w14:textId="6BE65868" w:rsidR="00C51EA5" w:rsidRDefault="00C51EA5" w:rsidP="00C51EA5">
      <w:pPr>
        <w:tabs>
          <w:tab w:val="left" w:pos="426"/>
        </w:tabs>
        <w:ind w:left="709" w:hanging="709"/>
        <w:jc w:val="both"/>
      </w:pPr>
      <w:r w:rsidRPr="00F503F1">
        <w:tab/>
        <w:t xml:space="preserve">- </w:t>
      </w:r>
      <w:r>
        <w:tab/>
        <w:t xml:space="preserve">Provide up-to-date information and statistics on: 1) the total prison population (disaggregated by sex, age, prison length, and type of offense); </w:t>
      </w:r>
      <w:r w:rsidR="00A77B94">
        <w:t>2</w:t>
      </w:r>
      <w:r>
        <w:t>) the number of prison facilities and the official capacity o</w:t>
      </w:r>
      <w:r w:rsidR="00A77B94">
        <w:t>f the penitentiary system; and 3</w:t>
      </w:r>
      <w:r>
        <w:t>) the number of prison officers and medical staff.</w:t>
      </w:r>
    </w:p>
    <w:p w14:paraId="01C932B4" w14:textId="77777777" w:rsidR="00C51EA5" w:rsidRDefault="00C51EA5" w:rsidP="00C51EA5">
      <w:pPr>
        <w:pStyle w:val="ListParagraph"/>
        <w:numPr>
          <w:ilvl w:val="0"/>
          <w:numId w:val="1"/>
        </w:numPr>
        <w:jc w:val="both"/>
      </w:pPr>
      <w:r>
        <w:t>Explain what s</w:t>
      </w:r>
      <w:r w:rsidRPr="00F503F1">
        <w:t xml:space="preserve">teps </w:t>
      </w:r>
      <w:r>
        <w:t xml:space="preserve">the government has </w:t>
      </w:r>
      <w:r w:rsidRPr="00F503F1">
        <w:t>taken to allow external</w:t>
      </w:r>
      <w:r>
        <w:t>,</w:t>
      </w:r>
      <w:r w:rsidRPr="00F503F1">
        <w:t xml:space="preserve"> independent monitoring of </w:t>
      </w:r>
      <w:r>
        <w:t xml:space="preserve">prison </w:t>
      </w:r>
      <w:r w:rsidRPr="00F503F1">
        <w:t>conditions</w:t>
      </w:r>
      <w:r>
        <w:t>.</w:t>
      </w:r>
    </w:p>
    <w:p w14:paraId="1EAAC87C" w14:textId="550B77E4" w:rsidR="00C51EA5" w:rsidRDefault="00C51EA5" w:rsidP="00C51EA5">
      <w:pPr>
        <w:pStyle w:val="ListParagraph"/>
        <w:numPr>
          <w:ilvl w:val="0"/>
          <w:numId w:val="1"/>
        </w:numPr>
        <w:jc w:val="both"/>
      </w:pPr>
      <w:r>
        <w:t xml:space="preserve">Provide statistics </w:t>
      </w:r>
      <w:r w:rsidR="00B636CF">
        <w:t>on</w:t>
      </w:r>
      <w:r>
        <w:t xml:space="preserve"> disciplinary action, criminal prosecutions, and other measures taken against prison officials for violations of prisoners’ rights.</w:t>
      </w:r>
    </w:p>
    <w:p w14:paraId="3F8B8141" w14:textId="0BB594C1" w:rsidR="00C51EA5" w:rsidRDefault="00C51EA5" w:rsidP="004E3C5D">
      <w:pPr>
        <w:pStyle w:val="ListParagraph"/>
        <w:numPr>
          <w:ilvl w:val="0"/>
          <w:numId w:val="1"/>
        </w:numPr>
        <w:jc w:val="both"/>
      </w:pPr>
      <w:r>
        <w:t xml:space="preserve">Provide information concerning the death of </w:t>
      </w:r>
      <w:r w:rsidRPr="00737FFD">
        <w:t xml:space="preserve">Khamphouvieng Sisa-at </w:t>
      </w:r>
      <w:r>
        <w:t>and the steps taken to provide compensation to his family.</w:t>
      </w:r>
    </w:p>
    <w:p w14:paraId="65EA7FFD" w14:textId="77777777" w:rsidR="00C51EA5" w:rsidRDefault="00C51EA5" w:rsidP="004E3C5D">
      <w:pPr>
        <w:jc w:val="both"/>
      </w:pPr>
    </w:p>
    <w:p w14:paraId="2345D581" w14:textId="77777777" w:rsidR="00175520" w:rsidRPr="00F340D5" w:rsidRDefault="00175520" w:rsidP="00175520">
      <w:pPr>
        <w:pBdr>
          <w:bottom w:val="single" w:sz="12" w:space="1" w:color="auto"/>
        </w:pBdr>
        <w:jc w:val="both"/>
        <w:rPr>
          <w:b/>
          <w:i/>
        </w:rPr>
      </w:pPr>
      <w:r w:rsidRPr="00F340D5">
        <w:rPr>
          <w:b/>
          <w:i/>
        </w:rPr>
        <w:t>Article 14 (Right to a fair trial)</w:t>
      </w:r>
    </w:p>
    <w:p w14:paraId="491C6D29" w14:textId="77777777" w:rsidR="00175520" w:rsidRPr="00F503F1" w:rsidRDefault="00175520" w:rsidP="00175520">
      <w:pPr>
        <w:pBdr>
          <w:bottom w:val="single" w:sz="12" w:space="1" w:color="auto"/>
        </w:pBdr>
        <w:jc w:val="both"/>
        <w:rPr>
          <w:b/>
        </w:rPr>
      </w:pPr>
      <w:r>
        <w:rPr>
          <w:b/>
        </w:rPr>
        <w:t>Flawed trials amid denial of legal assistance</w:t>
      </w:r>
    </w:p>
    <w:p w14:paraId="629499AE" w14:textId="77777777" w:rsidR="00175520" w:rsidRPr="00F503F1" w:rsidRDefault="00175520" w:rsidP="00175520">
      <w:pPr>
        <w:jc w:val="both"/>
      </w:pPr>
    </w:p>
    <w:p w14:paraId="79D8959A" w14:textId="59BD4AAE" w:rsidR="00175520" w:rsidRDefault="00175520" w:rsidP="00175520">
      <w:pPr>
        <w:jc w:val="both"/>
      </w:pPr>
      <w:r w:rsidRPr="000655CB">
        <w:t>Despite the challenge of documenting criminal proceedings in</w:t>
      </w:r>
      <w:r>
        <w:t xml:space="preserve"> the Lao PDR</w:t>
      </w:r>
      <w:r w:rsidRPr="000655CB">
        <w:t xml:space="preserve">, the recent trial of three Lao activists [see below, </w:t>
      </w:r>
      <w:r w:rsidRPr="000655CB">
        <w:rPr>
          <w:i/>
        </w:rPr>
        <w:t>Article 21</w:t>
      </w:r>
      <w:r w:rsidRPr="000655CB">
        <w:t xml:space="preserve">] exemplifies </w:t>
      </w:r>
      <w:r>
        <w:t xml:space="preserve">some of the </w:t>
      </w:r>
      <w:r w:rsidRPr="000655CB">
        <w:t>violations that</w:t>
      </w:r>
      <w:r>
        <w:t xml:space="preserve"> are likely to be commonplace for criminal trials in the </w:t>
      </w:r>
      <w:r w:rsidR="00D73F9B">
        <w:t>country</w:t>
      </w:r>
      <w:r>
        <w:t xml:space="preserve">. The three activists were </w:t>
      </w:r>
      <w:r w:rsidR="004C7E68">
        <w:t>not</w:t>
      </w:r>
      <w:r>
        <w:t xml:space="preserve"> given access to lawyer </w:t>
      </w:r>
      <w:r w:rsidR="004C7E68">
        <w:t xml:space="preserve">at any time </w:t>
      </w:r>
      <w:r>
        <w:t xml:space="preserve">throughout their detention, prosecution, and trial. In late May 2016, the three activists were </w:t>
      </w:r>
      <w:r w:rsidR="004C7E68">
        <w:t>shown</w:t>
      </w:r>
      <w:r>
        <w:t xml:space="preserve"> on state-run TV</w:t>
      </w:r>
      <w:r w:rsidR="007B3838">
        <w:t>,</w:t>
      </w:r>
      <w:r>
        <w:t xml:space="preserve"> flanked by a row of four uniformed police. During the broadcast, all three defendants confessed to wrongdoing and expressed regret for their actions. This is a blatant violation of the defendants’ right to be presumed innocent until proven guilty, guaranteed by Article 14(2) of the ICCPR.</w:t>
      </w:r>
      <w:r>
        <w:rPr>
          <w:rStyle w:val="FootnoteReference"/>
        </w:rPr>
        <w:footnoteReference w:id="5"/>
      </w:r>
    </w:p>
    <w:p w14:paraId="04F03CA5" w14:textId="77777777" w:rsidR="00175520" w:rsidRDefault="00175520" w:rsidP="00175520">
      <w:pPr>
        <w:jc w:val="both"/>
      </w:pPr>
    </w:p>
    <w:p w14:paraId="0F53379F" w14:textId="77777777" w:rsidR="00175520" w:rsidRDefault="00175520" w:rsidP="00175520">
      <w:pPr>
        <w:jc w:val="both"/>
      </w:pPr>
      <w:r>
        <w:t>According to a testimony collected by LMHR from a former prisoner</w:t>
      </w:r>
      <w:r w:rsidRPr="00E4412B">
        <w:t xml:space="preserve"> </w:t>
      </w:r>
      <w:r>
        <w:t xml:space="preserve">in </w:t>
      </w:r>
      <w:r w:rsidRPr="000655CB">
        <w:t>Vientiane's Phonethanh Prison</w:t>
      </w:r>
      <w:r>
        <w:t>, some inmates languished behind bars for as long as 18 years without being granted access to a lawyer or being tried.</w:t>
      </w:r>
    </w:p>
    <w:p w14:paraId="068992A7" w14:textId="77777777" w:rsidR="00175520" w:rsidRDefault="00175520" w:rsidP="00175520">
      <w:pPr>
        <w:jc w:val="both"/>
      </w:pPr>
    </w:p>
    <w:p w14:paraId="66CBB382" w14:textId="67391029" w:rsidR="00175520" w:rsidRDefault="00175520" w:rsidP="00175520">
      <w:pPr>
        <w:jc w:val="both"/>
      </w:pPr>
      <w:r>
        <w:t xml:space="preserve">In July 2015, a report by a </w:t>
      </w:r>
      <w:r w:rsidR="004C7E68">
        <w:t xml:space="preserve">Lao PDR </w:t>
      </w:r>
      <w:r>
        <w:t>National Assembly committee found that detentions without charges occurred, and that some of these detentions were for periods longer than allowed by the Criminal Procedure Code.</w:t>
      </w:r>
      <w:r>
        <w:rPr>
          <w:rStyle w:val="FootnoteReference"/>
        </w:rPr>
        <w:footnoteReference w:id="6"/>
      </w:r>
      <w:r>
        <w:t xml:space="preserve"> A National Assembly member from Huaphanh Province reported that more than 70 people in her province had been in prison for longer than one year without being charged.</w:t>
      </w:r>
      <w:r>
        <w:rPr>
          <w:rStyle w:val="FootnoteReference"/>
        </w:rPr>
        <w:footnoteReference w:id="7"/>
      </w:r>
    </w:p>
    <w:p w14:paraId="2FB26DD3" w14:textId="77777777" w:rsidR="00175520" w:rsidRPr="00F503F1" w:rsidRDefault="00175520" w:rsidP="00175520">
      <w:pPr>
        <w:jc w:val="both"/>
      </w:pPr>
    </w:p>
    <w:p w14:paraId="6B2C0B32" w14:textId="77777777" w:rsidR="00175520" w:rsidRPr="00A001C7" w:rsidRDefault="00175520" w:rsidP="00175520">
      <w:pPr>
        <w:jc w:val="both"/>
        <w:rPr>
          <w:u w:val="single"/>
        </w:rPr>
      </w:pPr>
      <w:r w:rsidRPr="00A001C7">
        <w:rPr>
          <w:u w:val="single"/>
        </w:rPr>
        <w:t>Question</w:t>
      </w:r>
      <w:r>
        <w:rPr>
          <w:u w:val="single"/>
        </w:rPr>
        <w:t>s</w:t>
      </w:r>
    </w:p>
    <w:p w14:paraId="7D82D06E" w14:textId="04DE370F" w:rsidR="00175520" w:rsidRDefault="00175520" w:rsidP="00175520">
      <w:pPr>
        <w:pStyle w:val="ListParagraph"/>
        <w:numPr>
          <w:ilvl w:val="0"/>
          <w:numId w:val="1"/>
        </w:numPr>
        <w:jc w:val="both"/>
      </w:pPr>
      <w:r>
        <w:t xml:space="preserve">Provide statistics </w:t>
      </w:r>
      <w:r w:rsidR="004C7E68">
        <w:t>on</w:t>
      </w:r>
      <w:r>
        <w:t xml:space="preserve"> cases in which </w:t>
      </w:r>
      <w:r w:rsidRPr="00CC71DD">
        <w:t xml:space="preserve">free legal aid </w:t>
      </w:r>
      <w:r>
        <w:t>was granted in accordance with the Law on</w:t>
      </w:r>
      <w:r w:rsidRPr="00CC71DD">
        <w:t xml:space="preserve"> Lawyers</w:t>
      </w:r>
      <w:r>
        <w:t>.</w:t>
      </w:r>
    </w:p>
    <w:p w14:paraId="69DAA8C4" w14:textId="104E1DE7" w:rsidR="00175520" w:rsidRDefault="00175520" w:rsidP="00175520">
      <w:pPr>
        <w:pStyle w:val="ListParagraph"/>
        <w:numPr>
          <w:ilvl w:val="0"/>
          <w:numId w:val="1"/>
        </w:numPr>
        <w:jc w:val="both"/>
      </w:pPr>
      <w:r>
        <w:t xml:space="preserve">Provide statistics </w:t>
      </w:r>
      <w:r w:rsidR="004C7E68">
        <w:t>on</w:t>
      </w:r>
      <w:r>
        <w:t xml:space="preserve"> cases </w:t>
      </w:r>
      <w:r w:rsidR="004C7E68">
        <w:t>in which</w:t>
      </w:r>
      <w:r>
        <w:t xml:space="preserve"> compensation </w:t>
      </w:r>
      <w:r w:rsidR="007B3838">
        <w:t xml:space="preserve">was </w:t>
      </w:r>
      <w:r>
        <w:t>awarded to defendants as a result of flawed judicial proceedings.</w:t>
      </w:r>
    </w:p>
    <w:p w14:paraId="0489531B" w14:textId="77777777" w:rsidR="00175520" w:rsidRDefault="00175520" w:rsidP="004E3C5D">
      <w:pPr>
        <w:jc w:val="both"/>
      </w:pPr>
    </w:p>
    <w:p w14:paraId="53364633" w14:textId="25C64ADC" w:rsidR="003C21D0" w:rsidRPr="00832B7B" w:rsidRDefault="003C21D0" w:rsidP="004E3C5D">
      <w:pPr>
        <w:jc w:val="both"/>
        <w:rPr>
          <w:b/>
          <w:i/>
        </w:rPr>
      </w:pPr>
      <w:r w:rsidRPr="00832B7B">
        <w:rPr>
          <w:b/>
          <w:i/>
        </w:rPr>
        <w:t>Article 18</w:t>
      </w:r>
      <w:r w:rsidR="00832B7B" w:rsidRPr="00832B7B">
        <w:rPr>
          <w:b/>
          <w:i/>
        </w:rPr>
        <w:t xml:space="preserve"> </w:t>
      </w:r>
      <w:r w:rsidR="004A572F" w:rsidRPr="00832B7B">
        <w:rPr>
          <w:b/>
          <w:i/>
        </w:rPr>
        <w:t>(</w:t>
      </w:r>
      <w:r w:rsidRPr="00832B7B">
        <w:rPr>
          <w:b/>
          <w:i/>
        </w:rPr>
        <w:t>Freedom of religion or belief</w:t>
      </w:r>
      <w:r w:rsidR="004A572F" w:rsidRPr="00832B7B">
        <w:rPr>
          <w:b/>
          <w:i/>
        </w:rPr>
        <w:t>)</w:t>
      </w:r>
    </w:p>
    <w:p w14:paraId="1DCFC137" w14:textId="2179ADF2" w:rsidR="00362B77" w:rsidRPr="00C5357F" w:rsidRDefault="00362B77" w:rsidP="00832B7B">
      <w:pPr>
        <w:pBdr>
          <w:bottom w:val="single" w:sz="12" w:space="1" w:color="auto"/>
        </w:pBdr>
        <w:jc w:val="both"/>
        <w:rPr>
          <w:b/>
        </w:rPr>
      </w:pPr>
      <w:r w:rsidRPr="00C5357F">
        <w:rPr>
          <w:b/>
        </w:rPr>
        <w:t>Christian minorities persecuted</w:t>
      </w:r>
    </w:p>
    <w:p w14:paraId="68555BAB" w14:textId="77777777" w:rsidR="00362B77" w:rsidRDefault="00362B77" w:rsidP="004E3C5D">
      <w:pPr>
        <w:jc w:val="both"/>
      </w:pPr>
    </w:p>
    <w:p w14:paraId="2F27DAF8" w14:textId="31B1005C" w:rsidR="00362B77" w:rsidRDefault="00362B77" w:rsidP="004E3C5D">
      <w:pPr>
        <w:jc w:val="both"/>
        <w:rPr>
          <w:lang w:val="en-AU"/>
        </w:rPr>
      </w:pPr>
      <w:r w:rsidRPr="00362B77">
        <w:rPr>
          <w:lang w:val="en-AU"/>
        </w:rPr>
        <w:t>The Prime Minister</w:t>
      </w:r>
      <w:r w:rsidR="00723D59">
        <w:rPr>
          <w:lang w:val="en-AU"/>
        </w:rPr>
        <w:t>’</w:t>
      </w:r>
      <w:r w:rsidRPr="00362B77">
        <w:rPr>
          <w:lang w:val="en-AU"/>
        </w:rPr>
        <w:t>s 2002 Decree on Religious Practice (Decree 92) contains numerous mechanisms for government control of, and interference in, religious activities. Decree 92 regulates up to the smallest detail</w:t>
      </w:r>
      <w:r>
        <w:rPr>
          <w:lang w:val="en-AU"/>
        </w:rPr>
        <w:t>s</w:t>
      </w:r>
      <w:r w:rsidRPr="00362B77">
        <w:rPr>
          <w:lang w:val="en-AU"/>
        </w:rPr>
        <w:t xml:space="preserve"> of control that the government exercises over religious organizations, including the construction of buildings, the training of religious leaders, relations with foreign organizations, donations received from abroad, and the p</w:t>
      </w:r>
      <w:r>
        <w:rPr>
          <w:lang w:val="en-AU"/>
        </w:rPr>
        <w:t>rinting of religious documents.</w:t>
      </w:r>
      <w:r w:rsidR="00F739DC">
        <w:rPr>
          <w:lang w:val="en-AU"/>
        </w:rPr>
        <w:t xml:space="preserve"> Many of the</w:t>
      </w:r>
      <w:r w:rsidR="00C622A9">
        <w:rPr>
          <w:lang w:val="en-AU"/>
        </w:rPr>
        <w:t>se restrictions are contrary to Article 18 of the ICCPR.</w:t>
      </w:r>
      <w:r w:rsidR="00C622A9">
        <w:rPr>
          <w:rStyle w:val="FootnoteReference"/>
          <w:lang w:val="en-AU"/>
        </w:rPr>
        <w:footnoteReference w:id="8"/>
      </w:r>
    </w:p>
    <w:p w14:paraId="7E60A225" w14:textId="77777777" w:rsidR="00362B77" w:rsidRDefault="00362B77" w:rsidP="004E3C5D">
      <w:pPr>
        <w:jc w:val="both"/>
        <w:rPr>
          <w:lang w:val="en-AU"/>
        </w:rPr>
      </w:pPr>
    </w:p>
    <w:p w14:paraId="3854AC82" w14:textId="128F2768" w:rsidR="00362B77" w:rsidRPr="008E54C6" w:rsidRDefault="00FC6B63" w:rsidP="004E3C5D">
      <w:pPr>
        <w:jc w:val="both"/>
        <w:rPr>
          <w:lang w:val="en-AU"/>
        </w:rPr>
      </w:pPr>
      <w:r>
        <w:rPr>
          <w:lang w:val="en-AU"/>
        </w:rPr>
        <w:t>In a clear violation of Article 18 of the ICCPR, authorities have regularly</w:t>
      </w:r>
      <w:r w:rsidRPr="00362B77">
        <w:rPr>
          <w:lang w:val="en-AU"/>
        </w:rPr>
        <w:t xml:space="preserve"> </w:t>
      </w:r>
      <w:r>
        <w:rPr>
          <w:lang w:val="en-AU"/>
        </w:rPr>
        <w:t>r</w:t>
      </w:r>
      <w:r w:rsidR="00362B77" w:rsidRPr="00362B77">
        <w:rPr>
          <w:lang w:val="en-AU"/>
        </w:rPr>
        <w:t>epress</w:t>
      </w:r>
      <w:r>
        <w:rPr>
          <w:lang w:val="en-AU"/>
        </w:rPr>
        <w:t>ed and discriminated</w:t>
      </w:r>
      <w:r w:rsidR="00362B77" w:rsidRPr="00362B77">
        <w:rPr>
          <w:lang w:val="en-AU"/>
        </w:rPr>
        <w:t xml:space="preserve"> against Christians, mainly </w:t>
      </w:r>
      <w:r w:rsidR="00362B77" w:rsidRPr="00C15393">
        <w:rPr>
          <w:lang w:val="en-AU"/>
        </w:rPr>
        <w:t xml:space="preserve">Protestants. </w:t>
      </w:r>
      <w:r w:rsidR="0080187A" w:rsidRPr="00C15393">
        <w:rPr>
          <w:lang w:val="en-AU"/>
        </w:rPr>
        <w:t>Since</w:t>
      </w:r>
      <w:r w:rsidR="00900D33" w:rsidRPr="00C15393">
        <w:rPr>
          <w:lang w:val="en-AU"/>
        </w:rPr>
        <w:t xml:space="preserve"> </w:t>
      </w:r>
      <w:r w:rsidR="00362B77" w:rsidRPr="00C15393">
        <w:rPr>
          <w:lang w:val="en-AU"/>
        </w:rPr>
        <w:t>early 2014</w:t>
      </w:r>
      <w:r w:rsidR="00D447EF" w:rsidRPr="00C15393">
        <w:rPr>
          <w:lang w:val="en-AU"/>
        </w:rPr>
        <w:t xml:space="preserve">, </w:t>
      </w:r>
      <w:r w:rsidR="00362B77" w:rsidRPr="00C15393">
        <w:rPr>
          <w:lang w:val="en-AU"/>
        </w:rPr>
        <w:t>authorities</w:t>
      </w:r>
      <w:r w:rsidR="00362B77" w:rsidRPr="00362B77">
        <w:rPr>
          <w:lang w:val="en-AU"/>
        </w:rPr>
        <w:t xml:space="preserve"> </w:t>
      </w:r>
      <w:r w:rsidR="00293A12" w:rsidRPr="00362B77">
        <w:rPr>
          <w:lang w:val="en-AU"/>
        </w:rPr>
        <w:t xml:space="preserve">in remote areas of the country </w:t>
      </w:r>
      <w:r w:rsidR="0080187A">
        <w:rPr>
          <w:lang w:val="en-AU"/>
        </w:rPr>
        <w:t xml:space="preserve">have further cracked down on Christian minorities, who have been </w:t>
      </w:r>
      <w:r w:rsidR="00362B77" w:rsidRPr="00362B77">
        <w:rPr>
          <w:lang w:val="en-AU"/>
        </w:rPr>
        <w:t>arbitrarily arrested, intimidated</w:t>
      </w:r>
      <w:r w:rsidR="008E54C6">
        <w:rPr>
          <w:lang w:val="en-AU"/>
        </w:rPr>
        <w:t>,</w:t>
      </w:r>
      <w:r w:rsidR="00362B77" w:rsidRPr="00362B77">
        <w:rPr>
          <w:lang w:val="en-AU"/>
        </w:rPr>
        <w:t xml:space="preserve"> or chased from their village</w:t>
      </w:r>
      <w:r w:rsidR="008E54C6">
        <w:rPr>
          <w:lang w:val="en-AU"/>
        </w:rPr>
        <w:t>s</w:t>
      </w:r>
      <w:r w:rsidR="00362B77" w:rsidRPr="00362B77">
        <w:rPr>
          <w:lang w:val="en-AU"/>
        </w:rPr>
        <w:t xml:space="preserve"> for practicing their faith. Christians also face repression on the basis of ethnicity because in many cases they belong </w:t>
      </w:r>
      <w:r w:rsidR="00676EEA">
        <w:rPr>
          <w:lang w:val="en-AU"/>
        </w:rPr>
        <w:t>to ethnic minorities.</w:t>
      </w:r>
    </w:p>
    <w:p w14:paraId="6B7CACE7" w14:textId="77777777" w:rsidR="00924E40" w:rsidRDefault="00924E40" w:rsidP="004E3C5D">
      <w:pPr>
        <w:jc w:val="both"/>
      </w:pPr>
    </w:p>
    <w:p w14:paraId="446295E5" w14:textId="46AFFACC" w:rsidR="006141B2" w:rsidRPr="00832B7B" w:rsidRDefault="00832B7B" w:rsidP="004E3C5D">
      <w:pPr>
        <w:jc w:val="both"/>
        <w:rPr>
          <w:u w:val="single"/>
        </w:rPr>
      </w:pPr>
      <w:r w:rsidRPr="00832B7B">
        <w:rPr>
          <w:u w:val="single"/>
        </w:rPr>
        <w:t>Question</w:t>
      </w:r>
    </w:p>
    <w:p w14:paraId="326F5248" w14:textId="1FDDEFC0" w:rsidR="009C44B4" w:rsidRDefault="006141B2" w:rsidP="004E3C5D">
      <w:pPr>
        <w:pStyle w:val="ListParagraph"/>
        <w:numPr>
          <w:ilvl w:val="0"/>
          <w:numId w:val="1"/>
        </w:numPr>
        <w:jc w:val="both"/>
      </w:pPr>
      <w:r>
        <w:t xml:space="preserve">Explain </w:t>
      </w:r>
      <w:r w:rsidR="006C672E">
        <w:t>how</w:t>
      </w:r>
      <w:r w:rsidR="006818C3">
        <w:t xml:space="preserve"> </w:t>
      </w:r>
      <w:r w:rsidR="00315026">
        <w:t xml:space="preserve">restrictions and persecution </w:t>
      </w:r>
      <w:r w:rsidR="00FB1218">
        <w:t xml:space="preserve">by the </w:t>
      </w:r>
      <w:r w:rsidR="006818C3">
        <w:t>authorities against members of religious minorities, particular</w:t>
      </w:r>
      <w:r w:rsidR="005D7137">
        <w:t>ly</w:t>
      </w:r>
      <w:r w:rsidR="006818C3">
        <w:t xml:space="preserve"> Christians</w:t>
      </w:r>
      <w:r w:rsidR="005D7137">
        <w:t>, c</w:t>
      </w:r>
      <w:r w:rsidR="006C672E">
        <w:t>omply with Article 18 of the ICCPR</w:t>
      </w:r>
      <w:r>
        <w:t>.</w:t>
      </w:r>
    </w:p>
    <w:p w14:paraId="73B472CA" w14:textId="77777777" w:rsidR="009C44B4" w:rsidRDefault="009C44B4" w:rsidP="004E3C5D">
      <w:pPr>
        <w:jc w:val="both"/>
      </w:pPr>
    </w:p>
    <w:p w14:paraId="0ECD6110" w14:textId="07D9F78A" w:rsidR="003C21D0" w:rsidRPr="00832B7B" w:rsidRDefault="003C21D0" w:rsidP="004E3C5D">
      <w:pPr>
        <w:jc w:val="both"/>
        <w:rPr>
          <w:b/>
          <w:i/>
        </w:rPr>
      </w:pPr>
      <w:r w:rsidRPr="00832B7B">
        <w:rPr>
          <w:b/>
          <w:i/>
        </w:rPr>
        <w:t>Article 19</w:t>
      </w:r>
      <w:r w:rsidR="00832B7B" w:rsidRPr="00832B7B">
        <w:rPr>
          <w:b/>
          <w:i/>
        </w:rPr>
        <w:t xml:space="preserve"> </w:t>
      </w:r>
      <w:r w:rsidRPr="00832B7B">
        <w:rPr>
          <w:b/>
          <w:i/>
        </w:rPr>
        <w:t>(Right to freedom of opinion and expression)</w:t>
      </w:r>
    </w:p>
    <w:p w14:paraId="203E34CC" w14:textId="70D83FB4" w:rsidR="007B1345" w:rsidRPr="00C549C1" w:rsidRDefault="007B1345" w:rsidP="00832B7B">
      <w:pPr>
        <w:pBdr>
          <w:bottom w:val="single" w:sz="12" w:space="1" w:color="auto"/>
        </w:pBdr>
        <w:jc w:val="both"/>
        <w:rPr>
          <w:b/>
        </w:rPr>
      </w:pPr>
      <w:r w:rsidRPr="00580A96">
        <w:rPr>
          <w:b/>
        </w:rPr>
        <w:t>Freedom of expression severely repressed, criminalized</w:t>
      </w:r>
    </w:p>
    <w:p w14:paraId="60E4924F" w14:textId="77777777" w:rsidR="002310D7" w:rsidRDefault="002310D7" w:rsidP="004E3C5D">
      <w:pPr>
        <w:jc w:val="both"/>
      </w:pPr>
    </w:p>
    <w:p w14:paraId="599DE0FA" w14:textId="4D812A45" w:rsidR="00437EE4" w:rsidRDefault="00437EE4" w:rsidP="004E3C5D">
      <w:pPr>
        <w:jc w:val="both"/>
      </w:pPr>
      <w:r>
        <w:t>The existence of r</w:t>
      </w:r>
      <w:r w:rsidR="0021514E">
        <w:t>epressive</w:t>
      </w:r>
      <w:r w:rsidR="00216560">
        <w:t xml:space="preserve"> laws</w:t>
      </w:r>
      <w:r>
        <w:t xml:space="preserve"> and their strict enforcement by the author</w:t>
      </w:r>
      <w:r w:rsidR="000D54CE">
        <w:t xml:space="preserve">ities </w:t>
      </w:r>
      <w:r w:rsidR="008933F0" w:rsidRPr="00E178A1">
        <w:t>curtail the right to freedom of expression</w:t>
      </w:r>
      <w:r w:rsidR="000D54CE">
        <w:t xml:space="preserve"> in the Lao PDR</w:t>
      </w:r>
      <w:r w:rsidR="008933F0" w:rsidRPr="00E178A1">
        <w:t xml:space="preserve">. </w:t>
      </w:r>
      <w:r w:rsidRPr="00E178A1">
        <w:t>Th</w:t>
      </w:r>
      <w:r>
        <w:t>e</w:t>
      </w:r>
      <w:r w:rsidRPr="00E178A1">
        <w:t xml:space="preserve"> excessively broad and vaguely worded provision</w:t>
      </w:r>
      <w:r w:rsidR="0029595B">
        <w:t>s</w:t>
      </w:r>
      <w:r w:rsidRPr="00E178A1">
        <w:t xml:space="preserve"> </w:t>
      </w:r>
      <w:r>
        <w:t>of laws that restrict the right to freedom of opinion and expression are contrary to Article 19 of the ICCPR</w:t>
      </w:r>
      <w:r w:rsidRPr="00E178A1">
        <w:t>.</w:t>
      </w:r>
    </w:p>
    <w:p w14:paraId="035F4A01" w14:textId="77777777" w:rsidR="00437EE4" w:rsidRDefault="00437EE4" w:rsidP="004E3C5D">
      <w:pPr>
        <w:jc w:val="both"/>
      </w:pPr>
    </w:p>
    <w:p w14:paraId="159B54BE" w14:textId="20436182" w:rsidR="005235ED" w:rsidRDefault="008933F0" w:rsidP="004E3C5D">
      <w:pPr>
        <w:jc w:val="both"/>
      </w:pPr>
      <w:r w:rsidRPr="005D7137">
        <w:lastRenderedPageBreak/>
        <w:t>Article 65 of the Criminal Code</w:t>
      </w:r>
      <w:r w:rsidRPr="00E178A1">
        <w:t xml:space="preserve"> (‘</w:t>
      </w:r>
      <w:r w:rsidR="00056CD6">
        <w:t>P</w:t>
      </w:r>
      <w:r w:rsidRPr="00E178A1">
        <w:t>ropaganda against the Lao People’s Democratic Republic’) prohibits “</w:t>
      </w:r>
      <w:r w:rsidRPr="00E178A1">
        <w:rPr>
          <w:i/>
        </w:rPr>
        <w:t>slandering the Lao People’s Democratic Republic, or distorting the guidelines of the party and policies of the government, or circulating false rumors causing disorder</w:t>
      </w:r>
      <w:r w:rsidRPr="00E178A1">
        <w:t xml:space="preserve">” detrimental to, or for the purpose of weakening the state. Violators </w:t>
      </w:r>
      <w:r w:rsidR="00955333">
        <w:t>face</w:t>
      </w:r>
      <w:r w:rsidRPr="00E178A1">
        <w:t xml:space="preserve"> one to five years’ imprisonment a</w:t>
      </w:r>
      <w:r w:rsidR="00A36A44">
        <w:t>nd a fine ranging from 500,000 k</w:t>
      </w:r>
      <w:r w:rsidRPr="00E178A1">
        <w:t>ip (</w:t>
      </w:r>
      <w:r w:rsidRPr="00FE6962">
        <w:t>US$62</w:t>
      </w:r>
      <w:r w:rsidR="00A36A44">
        <w:t>) to 10 million k</w:t>
      </w:r>
      <w:r w:rsidRPr="00E178A1">
        <w:t>ip (</w:t>
      </w:r>
      <w:r w:rsidRPr="007E3CE5">
        <w:t>US$1,23</w:t>
      </w:r>
      <w:r w:rsidR="007E3CE5" w:rsidRPr="007E3CE5">
        <w:t>4</w:t>
      </w:r>
      <w:r w:rsidRPr="00E178A1">
        <w:t>).</w:t>
      </w:r>
    </w:p>
    <w:p w14:paraId="65CF6D95" w14:textId="77777777" w:rsidR="005235ED" w:rsidRDefault="005235ED" w:rsidP="004E3C5D">
      <w:pPr>
        <w:jc w:val="both"/>
      </w:pPr>
    </w:p>
    <w:p w14:paraId="3D08990D" w14:textId="3A131F5B" w:rsidR="006967BC" w:rsidRDefault="00437EE4" w:rsidP="004E3C5D">
      <w:pPr>
        <w:jc w:val="both"/>
      </w:pPr>
      <w:r>
        <w:t>In 2014</w:t>
      </w:r>
      <w:r w:rsidR="008933F0" w:rsidRPr="00E178A1">
        <w:t xml:space="preserve">, the government </w:t>
      </w:r>
      <w:r>
        <w:t>adopted legislation aimed at</w:t>
      </w:r>
      <w:r w:rsidR="008933F0" w:rsidRPr="00E178A1">
        <w:t xml:space="preserve"> target</w:t>
      </w:r>
      <w:r>
        <w:t>ing</w:t>
      </w:r>
      <w:r w:rsidR="008933F0" w:rsidRPr="00E178A1">
        <w:t xml:space="preserve"> online </w:t>
      </w:r>
      <w:r>
        <w:t>freedom of opinion and expression</w:t>
      </w:r>
      <w:r w:rsidR="008933F0" w:rsidRPr="00E178A1">
        <w:t xml:space="preserve">. Under </w:t>
      </w:r>
      <w:r w:rsidR="008933F0" w:rsidRPr="00445B07">
        <w:t>Decree 327</w:t>
      </w:r>
      <w:r w:rsidR="008933F0" w:rsidRPr="00E178A1">
        <w:t>, adopted on 16 September 2014 and enacted on 10 October 2014, web users face criminal action for “</w:t>
      </w:r>
      <w:r w:rsidR="008933F0" w:rsidRPr="00E178A1">
        <w:rPr>
          <w:i/>
        </w:rPr>
        <w:t>disseminating or circulating untrue information for negative purposes against the Lao People’s Revolutionary Party and the Lao government, undermining peace, independence, sovereignty, unity and prosperity of the country</w:t>
      </w:r>
      <w:r w:rsidR="008933F0" w:rsidRPr="00E178A1">
        <w:t>,” as well as content that is deemed to “</w:t>
      </w:r>
      <w:r w:rsidR="008933F0" w:rsidRPr="00E178A1">
        <w:rPr>
          <w:i/>
        </w:rPr>
        <w:t>divide the solidarity among ethnic groups</w:t>
      </w:r>
      <w:r w:rsidR="008933F0" w:rsidRPr="00E178A1">
        <w:t>.”</w:t>
      </w:r>
      <w:r w:rsidR="008933F0" w:rsidRPr="00E178A1">
        <w:rPr>
          <w:vertAlign w:val="superscript"/>
        </w:rPr>
        <w:footnoteReference w:id="9"/>
      </w:r>
    </w:p>
    <w:p w14:paraId="3FF9B136" w14:textId="77777777" w:rsidR="00E178A1" w:rsidRPr="00E178A1" w:rsidRDefault="00E178A1" w:rsidP="004E3C5D">
      <w:pPr>
        <w:jc w:val="both"/>
      </w:pPr>
    </w:p>
    <w:p w14:paraId="2C813F79" w14:textId="30A37279" w:rsidR="00E178A1" w:rsidRPr="00E178A1" w:rsidRDefault="00E178A1" w:rsidP="004E3C5D">
      <w:pPr>
        <w:jc w:val="both"/>
      </w:pPr>
      <w:r w:rsidRPr="00E178A1">
        <w:t>The state tightly c</w:t>
      </w:r>
      <w:r w:rsidR="00445B07">
        <w:t xml:space="preserve">ontrols nearly all media in </w:t>
      </w:r>
      <w:r w:rsidR="00670C38">
        <w:t xml:space="preserve">the </w:t>
      </w:r>
      <w:r w:rsidR="00445B07">
        <w:t>Lao PDR</w:t>
      </w:r>
      <w:r w:rsidRPr="00E178A1">
        <w:t xml:space="preserve">, including TV, radio, and printed publications. Under a </w:t>
      </w:r>
      <w:r w:rsidR="008933F0">
        <w:t xml:space="preserve">Prime Ministerial </w:t>
      </w:r>
      <w:r w:rsidRPr="00E178A1">
        <w:t xml:space="preserve">decree issued on 24 November 2015, which came into force on 14 January 2016, foreign media that seek to set up offices in </w:t>
      </w:r>
      <w:r w:rsidR="00670C38">
        <w:t xml:space="preserve">the </w:t>
      </w:r>
      <w:r w:rsidRPr="00E178A1">
        <w:t>Lao</w:t>
      </w:r>
      <w:r w:rsidR="00615147">
        <w:t xml:space="preserve"> PDR</w:t>
      </w:r>
      <w:r w:rsidRPr="00E178A1">
        <w:t xml:space="preserve"> must obtain approval from the government. Foreign reporters who are not based in the country and wish to file a story on </w:t>
      </w:r>
      <w:r w:rsidR="00670C38">
        <w:t xml:space="preserve">the </w:t>
      </w:r>
      <w:r w:rsidRPr="00E178A1">
        <w:t>Lao</w:t>
      </w:r>
      <w:r w:rsidR="00615147">
        <w:t xml:space="preserve"> PDR</w:t>
      </w:r>
      <w:r w:rsidRPr="00E178A1">
        <w:t xml:space="preserve"> are required to apply for permission from the Ministry of Foreign Affairs at least 15 working days in advance.</w:t>
      </w:r>
    </w:p>
    <w:p w14:paraId="05A2D0B7" w14:textId="77777777" w:rsidR="00E178A1" w:rsidRDefault="00E178A1" w:rsidP="004E3C5D">
      <w:pPr>
        <w:jc w:val="both"/>
      </w:pPr>
    </w:p>
    <w:p w14:paraId="7A673931" w14:textId="77777777" w:rsidR="00DE3AE0" w:rsidRDefault="00B41D2D" w:rsidP="004E3C5D">
      <w:pPr>
        <w:jc w:val="both"/>
        <w:rPr>
          <w:rFonts w:ascii="Calibri" w:hAnsi="Calibri"/>
        </w:rPr>
      </w:pPr>
      <w:r w:rsidRPr="00E178A1">
        <w:t xml:space="preserve">In the rare instances where people have tried to express </w:t>
      </w:r>
      <w:r w:rsidRPr="00CF5040">
        <w:t xml:space="preserve">their opinions, authorities have cracked down on the public expression of government criticism. </w:t>
      </w:r>
      <w:r w:rsidR="009928FD" w:rsidRPr="00CF5040">
        <w:t xml:space="preserve">Since 2015, </w:t>
      </w:r>
      <w:r w:rsidR="00AB1AD0" w:rsidRPr="00CF5040">
        <w:t xml:space="preserve">authorities </w:t>
      </w:r>
      <w:r w:rsidR="009928FD" w:rsidRPr="00CF5040">
        <w:t xml:space="preserve">have </w:t>
      </w:r>
      <w:r w:rsidR="009928FD" w:rsidRPr="00CF5040">
        <w:rPr>
          <w:rFonts w:ascii="Calibri" w:hAnsi="Calibri"/>
        </w:rPr>
        <w:t xml:space="preserve">arbitrarily arrested and imprisoned </w:t>
      </w:r>
      <w:r w:rsidR="000F7D53" w:rsidRPr="00CF5040">
        <w:rPr>
          <w:rFonts w:ascii="Calibri" w:hAnsi="Calibri"/>
        </w:rPr>
        <w:t>at least si</w:t>
      </w:r>
      <w:r w:rsidR="009928FD" w:rsidRPr="00CF5040">
        <w:rPr>
          <w:rFonts w:ascii="Calibri" w:hAnsi="Calibri"/>
        </w:rPr>
        <w:t>x individuals</w:t>
      </w:r>
      <w:r w:rsidR="009928FD" w:rsidRPr="00F27F62">
        <w:rPr>
          <w:rFonts w:ascii="Calibri" w:hAnsi="Calibri"/>
        </w:rPr>
        <w:t xml:space="preserve"> who have used the internet to criticize the government or expose instances of corruption</w:t>
      </w:r>
      <w:r w:rsidR="009928FD">
        <w:rPr>
          <w:rFonts w:ascii="Calibri" w:hAnsi="Calibri"/>
        </w:rPr>
        <w:t>.</w:t>
      </w:r>
    </w:p>
    <w:p w14:paraId="4973A585" w14:textId="77777777" w:rsidR="00BF7056" w:rsidRDefault="00BF7056" w:rsidP="004E3C5D">
      <w:pPr>
        <w:jc w:val="both"/>
      </w:pPr>
    </w:p>
    <w:p w14:paraId="21A9C359" w14:textId="6B118202" w:rsidR="00DE3AE0" w:rsidRPr="00832B7B" w:rsidRDefault="00832B7B" w:rsidP="004E3C5D">
      <w:pPr>
        <w:jc w:val="both"/>
        <w:rPr>
          <w:u w:val="single"/>
        </w:rPr>
      </w:pPr>
      <w:r w:rsidRPr="00832B7B">
        <w:rPr>
          <w:u w:val="single"/>
        </w:rPr>
        <w:t>Questions</w:t>
      </w:r>
    </w:p>
    <w:p w14:paraId="482C5308" w14:textId="1280A798" w:rsidR="0061352D" w:rsidRDefault="0061352D" w:rsidP="004E3C5D">
      <w:pPr>
        <w:pStyle w:val="ListParagraph"/>
        <w:numPr>
          <w:ilvl w:val="0"/>
          <w:numId w:val="1"/>
        </w:numPr>
        <w:jc w:val="both"/>
      </w:pPr>
      <w:r>
        <w:t xml:space="preserve">Explain </w:t>
      </w:r>
      <w:r w:rsidR="0073028F">
        <w:t>how</w:t>
      </w:r>
      <w:r w:rsidR="006F5C87">
        <w:t xml:space="preserve"> legal restrictions on the right to freedom of opinion and expression</w:t>
      </w:r>
      <w:r w:rsidR="0073028F">
        <w:t xml:space="preserve"> compl</w:t>
      </w:r>
      <w:r w:rsidR="006F5C87">
        <w:t>y</w:t>
      </w:r>
      <w:r w:rsidR="0073028F">
        <w:t xml:space="preserve"> with </w:t>
      </w:r>
      <w:r w:rsidR="0051671B">
        <w:t xml:space="preserve">Article 19 of </w:t>
      </w:r>
      <w:r w:rsidR="0073028F">
        <w:t>the ICCPR.</w:t>
      </w:r>
    </w:p>
    <w:p w14:paraId="0BF415DE" w14:textId="3F9287AF" w:rsidR="00A40499" w:rsidRDefault="0061352D" w:rsidP="004E3C5D">
      <w:pPr>
        <w:pStyle w:val="ListParagraph"/>
        <w:numPr>
          <w:ilvl w:val="0"/>
          <w:numId w:val="1"/>
        </w:numPr>
        <w:jc w:val="both"/>
      </w:pPr>
      <w:r>
        <w:t>Justify</w:t>
      </w:r>
      <w:r w:rsidR="009A28EE">
        <w:t xml:space="preserve"> the</w:t>
      </w:r>
      <w:r>
        <w:t xml:space="preserve"> restrictions</w:t>
      </w:r>
      <w:r w:rsidR="009A28EE">
        <w:t xml:space="preserve"> placed</w:t>
      </w:r>
      <w:r>
        <w:t xml:space="preserve"> on </w:t>
      </w:r>
      <w:r w:rsidR="007A3FEE">
        <w:t xml:space="preserve">the </w:t>
      </w:r>
      <w:r w:rsidR="006F5C87">
        <w:t xml:space="preserve">presence and operations of foreign news organizations and journalists in light of </w:t>
      </w:r>
      <w:r w:rsidR="00670C38">
        <w:t xml:space="preserve">the </w:t>
      </w:r>
      <w:r w:rsidR="006F5C87">
        <w:t>Lao PDR’s obligations under Article 19 of the ICCPR.</w:t>
      </w:r>
    </w:p>
    <w:p w14:paraId="666F237E" w14:textId="33E0B620" w:rsidR="0061352D" w:rsidRDefault="0061352D" w:rsidP="004E3C5D">
      <w:pPr>
        <w:pStyle w:val="ListParagraph"/>
        <w:numPr>
          <w:ilvl w:val="0"/>
          <w:numId w:val="1"/>
        </w:numPr>
        <w:jc w:val="both"/>
      </w:pPr>
      <w:r>
        <w:t xml:space="preserve">Provide </w:t>
      </w:r>
      <w:r w:rsidR="00522F7F">
        <w:t xml:space="preserve">detailed </w:t>
      </w:r>
      <w:r>
        <w:t xml:space="preserve">information on cases of </w:t>
      </w:r>
      <w:r w:rsidR="009A28EE">
        <w:t xml:space="preserve">individuals </w:t>
      </w:r>
      <w:r w:rsidR="008240D9">
        <w:t>who</w:t>
      </w:r>
      <w:r w:rsidR="0073028F">
        <w:t xml:space="preserve"> have been </w:t>
      </w:r>
      <w:r>
        <w:t>arrest</w:t>
      </w:r>
      <w:r w:rsidR="0073028F">
        <w:t>ed for the publication o</w:t>
      </w:r>
      <w:r w:rsidR="00522F7F">
        <w:t>f</w:t>
      </w:r>
      <w:r w:rsidR="0073028F">
        <w:t xml:space="preserve"> online content.</w:t>
      </w:r>
    </w:p>
    <w:p w14:paraId="4D3C1A24" w14:textId="77777777" w:rsidR="00D33D2D" w:rsidRDefault="00D33D2D" w:rsidP="004E3C5D">
      <w:pPr>
        <w:jc w:val="both"/>
      </w:pPr>
    </w:p>
    <w:p w14:paraId="0D8F8E41" w14:textId="60D00F31" w:rsidR="00D33D2D" w:rsidRPr="00832B7B" w:rsidRDefault="00D33D2D" w:rsidP="004E3C5D">
      <w:pPr>
        <w:jc w:val="both"/>
        <w:rPr>
          <w:b/>
          <w:i/>
        </w:rPr>
      </w:pPr>
      <w:r w:rsidRPr="00832B7B">
        <w:rPr>
          <w:b/>
          <w:i/>
        </w:rPr>
        <w:t>Article 21</w:t>
      </w:r>
      <w:r w:rsidR="00832B7B" w:rsidRPr="00832B7B">
        <w:rPr>
          <w:b/>
          <w:i/>
        </w:rPr>
        <w:t xml:space="preserve"> </w:t>
      </w:r>
      <w:r w:rsidRPr="00832B7B">
        <w:rPr>
          <w:b/>
          <w:i/>
        </w:rPr>
        <w:t>(Right to freedom of peaceful assembly)</w:t>
      </w:r>
    </w:p>
    <w:p w14:paraId="159A30FF" w14:textId="4EB7C855" w:rsidR="00D00C0B" w:rsidRPr="009C44B4" w:rsidRDefault="00D00C0B" w:rsidP="00832B7B">
      <w:pPr>
        <w:pBdr>
          <w:bottom w:val="single" w:sz="12" w:space="1" w:color="auto"/>
        </w:pBdr>
        <w:jc w:val="both"/>
        <w:rPr>
          <w:b/>
        </w:rPr>
      </w:pPr>
      <w:r>
        <w:rPr>
          <w:b/>
        </w:rPr>
        <w:t xml:space="preserve">Freedom of assembly </w:t>
      </w:r>
      <w:r w:rsidR="00761D1E">
        <w:rPr>
          <w:b/>
        </w:rPr>
        <w:t>restricted</w:t>
      </w:r>
    </w:p>
    <w:p w14:paraId="0EF5DEFC" w14:textId="77777777" w:rsidR="00107BDC" w:rsidRDefault="00107BDC" w:rsidP="004E3C5D">
      <w:pPr>
        <w:jc w:val="both"/>
      </w:pPr>
    </w:p>
    <w:p w14:paraId="6479366B" w14:textId="1CE1AFCB" w:rsidR="00226D52" w:rsidRDefault="00670C38" w:rsidP="004E3C5D">
      <w:pPr>
        <w:jc w:val="both"/>
      </w:pPr>
      <w:r>
        <w:t xml:space="preserve">The </w:t>
      </w:r>
      <w:r w:rsidR="00216560">
        <w:t>Lao</w:t>
      </w:r>
      <w:r w:rsidR="006B20E7">
        <w:t xml:space="preserve"> PDR</w:t>
      </w:r>
      <w:r w:rsidR="00216560">
        <w:t xml:space="preserve"> </w:t>
      </w:r>
      <w:r w:rsidR="00D00C0B">
        <w:t>restricts the right to peaceful assembly</w:t>
      </w:r>
      <w:r w:rsidR="001E0843">
        <w:t xml:space="preserve"> in violation of Article 21 of the ICCPR</w:t>
      </w:r>
      <w:r w:rsidR="00D00C0B">
        <w:t xml:space="preserve">. </w:t>
      </w:r>
      <w:r w:rsidR="004C2D43" w:rsidRPr="00157B7E">
        <w:t>Article 72 of the Criminal Code</w:t>
      </w:r>
      <w:r w:rsidR="004C2D43">
        <w:t xml:space="preserve"> (</w:t>
      </w:r>
      <w:r w:rsidR="00FB77AC">
        <w:t>‘</w:t>
      </w:r>
      <w:r w:rsidR="00CD5ED9">
        <w:t>G</w:t>
      </w:r>
      <w:r w:rsidR="00FB77AC">
        <w:t xml:space="preserve">atherings </w:t>
      </w:r>
      <w:r w:rsidR="00D8412D">
        <w:t>a</w:t>
      </w:r>
      <w:r w:rsidR="00FB77AC">
        <w:t xml:space="preserve">imed at </w:t>
      </w:r>
      <w:r w:rsidR="00D8412D">
        <w:t>c</w:t>
      </w:r>
      <w:r w:rsidR="00FB77AC">
        <w:t xml:space="preserve">ausing </w:t>
      </w:r>
      <w:r w:rsidR="00D8412D">
        <w:t>s</w:t>
      </w:r>
      <w:r w:rsidR="00FB77AC">
        <w:t xml:space="preserve">ocial </w:t>
      </w:r>
      <w:r w:rsidR="00D8412D">
        <w:t>d</w:t>
      </w:r>
      <w:r w:rsidR="00FB77AC">
        <w:t>isorder’</w:t>
      </w:r>
      <w:r w:rsidR="004C2D43">
        <w:t>)</w:t>
      </w:r>
      <w:r w:rsidR="008E6667">
        <w:t xml:space="preserve"> </w:t>
      </w:r>
      <w:r w:rsidR="001E34D7">
        <w:t>criminalizes the “</w:t>
      </w:r>
      <w:r w:rsidR="001E34D7" w:rsidRPr="005F77B7">
        <w:rPr>
          <w:i/>
        </w:rPr>
        <w:t>organizing or participating in the gathering of groups of persons to conduct protest marches, demonstrations and others with the intention of causing social disorder</w:t>
      </w:r>
      <w:r w:rsidR="001E34D7">
        <w:rPr>
          <w:i/>
        </w:rPr>
        <w:t>.</w:t>
      </w:r>
      <w:r w:rsidR="001E34D7">
        <w:t xml:space="preserve">” Violators </w:t>
      </w:r>
      <w:r w:rsidR="00AD6FEF">
        <w:t>face</w:t>
      </w:r>
      <w:r w:rsidR="001E34D7">
        <w:t xml:space="preserve"> one to fi</w:t>
      </w:r>
      <w:r w:rsidR="007D3D2E">
        <w:t>v</w:t>
      </w:r>
      <w:r w:rsidR="001E34D7">
        <w:t>e years</w:t>
      </w:r>
      <w:r w:rsidR="007D3D2E">
        <w:t>’ imprisonment a</w:t>
      </w:r>
      <w:r w:rsidR="00654F69">
        <w:t>nd a fine ranging from 200,000 k</w:t>
      </w:r>
      <w:r w:rsidR="007D3D2E">
        <w:t>ip (</w:t>
      </w:r>
      <w:r w:rsidR="007D3D2E" w:rsidRPr="00E27F85">
        <w:t>US$</w:t>
      </w:r>
      <w:r w:rsidR="00E27F85" w:rsidRPr="00E27F85">
        <w:t>25</w:t>
      </w:r>
      <w:r w:rsidR="00654F69">
        <w:t>) to 50 million k</w:t>
      </w:r>
      <w:r w:rsidR="007D3D2E">
        <w:t>ip (</w:t>
      </w:r>
      <w:r w:rsidR="00871480" w:rsidRPr="00871480">
        <w:t>US$6</w:t>
      </w:r>
      <w:r w:rsidR="00871480">
        <w:t>,</w:t>
      </w:r>
      <w:r w:rsidR="00871480" w:rsidRPr="00871480">
        <w:t>170</w:t>
      </w:r>
      <w:r w:rsidR="007D3D2E">
        <w:t>).</w:t>
      </w:r>
      <w:r w:rsidR="00894D9F">
        <w:t xml:space="preserve"> </w:t>
      </w:r>
      <w:r w:rsidR="008E6667" w:rsidRPr="00894D9F">
        <w:t xml:space="preserve">Any attempt to </w:t>
      </w:r>
      <w:r w:rsidR="00E86FB9">
        <w:t>organize or participate in such a gathering</w:t>
      </w:r>
      <w:r w:rsidR="008E6667" w:rsidRPr="00894D9F">
        <w:t xml:space="preserve"> </w:t>
      </w:r>
      <w:r w:rsidR="00894D9F" w:rsidRPr="00894D9F">
        <w:t>is also punishable.</w:t>
      </w:r>
    </w:p>
    <w:p w14:paraId="68D9B0AD" w14:textId="77777777" w:rsidR="00226D52" w:rsidRDefault="00226D52" w:rsidP="004E3C5D">
      <w:pPr>
        <w:jc w:val="both"/>
      </w:pPr>
    </w:p>
    <w:p w14:paraId="6D389150" w14:textId="6997D36E" w:rsidR="0058201A" w:rsidRDefault="00FE6F56" w:rsidP="004E3C5D">
      <w:pPr>
        <w:jc w:val="both"/>
      </w:pPr>
      <w:r>
        <w:lastRenderedPageBreak/>
        <w:t>Lao a</w:t>
      </w:r>
      <w:r w:rsidR="00226D52">
        <w:t xml:space="preserve">uthorities have even gone so far as to prosecute Lao citizens </w:t>
      </w:r>
      <w:r w:rsidR="00D00C0B">
        <w:t xml:space="preserve">who have </w:t>
      </w:r>
      <w:r w:rsidR="00226D52">
        <w:t>participat</w:t>
      </w:r>
      <w:r w:rsidR="00D00C0B">
        <w:t>ed</w:t>
      </w:r>
      <w:r w:rsidR="00226D52">
        <w:t xml:space="preserve"> in peaceful demonstrations abroad. </w:t>
      </w:r>
      <w:r w:rsidR="0058201A">
        <w:t xml:space="preserve">In late March 2017, </w:t>
      </w:r>
      <w:r>
        <w:rPr>
          <w:rFonts w:ascii="Calibri" w:hAnsi="Calibri"/>
          <w:lang w:val="en-AU"/>
        </w:rPr>
        <w:t>t</w:t>
      </w:r>
      <w:r w:rsidRPr="00A22E83">
        <w:rPr>
          <w:rFonts w:ascii="Calibri" w:hAnsi="Calibri"/>
          <w:lang w:val="en-AU"/>
        </w:rPr>
        <w:t xml:space="preserve">he Vientiane People’s Court </w:t>
      </w:r>
      <w:r>
        <w:rPr>
          <w:rFonts w:ascii="Calibri" w:hAnsi="Calibri"/>
          <w:lang w:val="en-AU"/>
        </w:rPr>
        <w:t xml:space="preserve">sentenced </w:t>
      </w:r>
      <w:r w:rsidR="0058201A">
        <w:rPr>
          <w:rFonts w:ascii="Calibri" w:hAnsi="Calibri"/>
        </w:rPr>
        <w:t xml:space="preserve">activists Somphone Phimmasone, Soukan Chaithad, and </w:t>
      </w:r>
      <w:r w:rsidR="0058201A" w:rsidRPr="00A22E83">
        <w:rPr>
          <w:rFonts w:ascii="Calibri" w:hAnsi="Calibri"/>
        </w:rPr>
        <w:t>Lodkham Thammavong</w:t>
      </w:r>
      <w:r>
        <w:rPr>
          <w:rFonts w:ascii="Calibri" w:hAnsi="Calibri"/>
        </w:rPr>
        <w:t xml:space="preserve"> </w:t>
      </w:r>
      <w:r w:rsidR="0058201A" w:rsidRPr="00A22E83">
        <w:rPr>
          <w:rFonts w:ascii="Calibri" w:hAnsi="Calibri"/>
          <w:lang w:val="en-AU"/>
        </w:rPr>
        <w:t>to 20, 16, and 12 years</w:t>
      </w:r>
      <w:r w:rsidR="0058201A">
        <w:rPr>
          <w:rFonts w:ascii="Calibri" w:hAnsi="Calibri"/>
          <w:lang w:val="en-AU"/>
        </w:rPr>
        <w:t>’</w:t>
      </w:r>
      <w:r w:rsidR="0058201A" w:rsidRPr="00A22E83">
        <w:rPr>
          <w:rFonts w:ascii="Calibri" w:hAnsi="Calibri"/>
          <w:lang w:val="en-AU"/>
        </w:rPr>
        <w:t xml:space="preserve"> imprisonment </w:t>
      </w:r>
      <w:r w:rsidR="00D72420">
        <w:rPr>
          <w:rFonts w:ascii="Calibri" w:hAnsi="Calibri"/>
          <w:lang w:val="en-AU"/>
        </w:rPr>
        <w:t>under various charges, including</w:t>
      </w:r>
      <w:r>
        <w:rPr>
          <w:rFonts w:ascii="Calibri" w:hAnsi="Calibri"/>
          <w:lang w:val="en-AU"/>
        </w:rPr>
        <w:t xml:space="preserve"> under </w:t>
      </w:r>
      <w:r w:rsidR="00D00C0B">
        <w:rPr>
          <w:rFonts w:ascii="Calibri" w:hAnsi="Calibri"/>
          <w:lang w:val="en-AU"/>
        </w:rPr>
        <w:t xml:space="preserve">Article </w:t>
      </w:r>
      <w:r w:rsidR="0058201A" w:rsidRPr="00A22E83">
        <w:rPr>
          <w:rFonts w:ascii="Calibri" w:hAnsi="Calibri"/>
          <w:lang w:val="en-AU"/>
        </w:rPr>
        <w:t>72</w:t>
      </w:r>
      <w:r w:rsidR="00D72420">
        <w:rPr>
          <w:rFonts w:ascii="Calibri" w:hAnsi="Calibri"/>
          <w:lang w:val="en-AU"/>
        </w:rPr>
        <w:t>.</w:t>
      </w:r>
      <w:r>
        <w:rPr>
          <w:rFonts w:ascii="Calibri" w:hAnsi="Calibri"/>
          <w:lang w:val="en-AU"/>
        </w:rPr>
        <w:t xml:space="preserve"> Th</w:t>
      </w:r>
      <w:r w:rsidR="003C2215">
        <w:rPr>
          <w:rFonts w:ascii="Calibri" w:hAnsi="Calibri"/>
          <w:lang w:val="en-AU"/>
        </w:rPr>
        <w:t>e</w:t>
      </w:r>
      <w:r w:rsidR="00D72420">
        <w:rPr>
          <w:rFonts w:ascii="Calibri" w:hAnsi="Calibri"/>
          <w:lang w:val="en-AU"/>
        </w:rPr>
        <w:t>s</w:t>
      </w:r>
      <w:r w:rsidR="003C2215">
        <w:rPr>
          <w:rFonts w:ascii="Calibri" w:hAnsi="Calibri"/>
          <w:lang w:val="en-AU"/>
        </w:rPr>
        <w:t>e</w:t>
      </w:r>
      <w:r>
        <w:rPr>
          <w:rFonts w:ascii="Calibri" w:hAnsi="Calibri"/>
          <w:lang w:val="en-AU"/>
        </w:rPr>
        <w:t xml:space="preserve"> charge</w:t>
      </w:r>
      <w:r w:rsidR="00767224">
        <w:rPr>
          <w:rFonts w:ascii="Calibri" w:hAnsi="Calibri"/>
          <w:lang w:val="en-AU"/>
        </w:rPr>
        <w:t>s</w:t>
      </w:r>
      <w:r>
        <w:rPr>
          <w:rFonts w:ascii="Calibri" w:hAnsi="Calibri"/>
          <w:lang w:val="en-AU"/>
        </w:rPr>
        <w:t xml:space="preserve"> stemmed from their participation</w:t>
      </w:r>
      <w:r w:rsidR="00D00C0B">
        <w:rPr>
          <w:rFonts w:ascii="Calibri" w:hAnsi="Calibri"/>
          <w:lang w:val="en-AU"/>
        </w:rPr>
        <w:t xml:space="preserve"> in a </w:t>
      </w:r>
      <w:r w:rsidR="009868E5">
        <w:rPr>
          <w:rFonts w:ascii="Calibri" w:hAnsi="Calibri"/>
          <w:lang w:val="en-AU"/>
        </w:rPr>
        <w:t xml:space="preserve">peaceful demonstration </w:t>
      </w:r>
      <w:r w:rsidR="00530CEC">
        <w:rPr>
          <w:rFonts w:ascii="Calibri" w:hAnsi="Calibri"/>
          <w:lang w:val="en-AU"/>
        </w:rPr>
        <w:t>against the Lao</w:t>
      </w:r>
      <w:r w:rsidR="00321BB5">
        <w:rPr>
          <w:rFonts w:ascii="Calibri" w:hAnsi="Calibri"/>
          <w:lang w:val="en-AU"/>
        </w:rPr>
        <w:t xml:space="preserve"> PDR</w:t>
      </w:r>
      <w:r w:rsidR="00530CEC">
        <w:rPr>
          <w:rFonts w:ascii="Calibri" w:hAnsi="Calibri"/>
          <w:lang w:val="en-AU"/>
        </w:rPr>
        <w:t xml:space="preserve"> government </w:t>
      </w:r>
      <w:r w:rsidR="00D00C0B">
        <w:rPr>
          <w:rFonts w:ascii="Calibri" w:hAnsi="Calibri"/>
          <w:lang w:val="en-AU"/>
        </w:rPr>
        <w:t xml:space="preserve">in front of </w:t>
      </w:r>
      <w:r w:rsidR="00530CEC">
        <w:rPr>
          <w:rFonts w:ascii="Calibri" w:hAnsi="Calibri"/>
          <w:lang w:val="en-AU"/>
        </w:rPr>
        <w:t xml:space="preserve">the Lao </w:t>
      </w:r>
      <w:r w:rsidR="00DE14AB">
        <w:rPr>
          <w:rFonts w:ascii="Calibri" w:hAnsi="Calibri"/>
          <w:lang w:val="en-AU"/>
        </w:rPr>
        <w:t xml:space="preserve">PDR </w:t>
      </w:r>
      <w:r w:rsidR="00530CEC">
        <w:rPr>
          <w:rFonts w:ascii="Calibri" w:hAnsi="Calibri"/>
          <w:lang w:val="en-AU"/>
        </w:rPr>
        <w:t>embassy in Bangkok on 2 December 2015</w:t>
      </w:r>
      <w:r w:rsidR="0058201A" w:rsidRPr="00A22E83">
        <w:rPr>
          <w:rFonts w:ascii="Calibri" w:hAnsi="Calibri"/>
          <w:lang w:val="en-AU"/>
        </w:rPr>
        <w:t>.</w:t>
      </w:r>
    </w:p>
    <w:p w14:paraId="3B443900" w14:textId="3FE0D926" w:rsidR="00751FEE" w:rsidRDefault="00751FEE" w:rsidP="004E3C5D">
      <w:pPr>
        <w:jc w:val="both"/>
      </w:pPr>
    </w:p>
    <w:p w14:paraId="4F81C195" w14:textId="054927E9" w:rsidR="00B94A9C" w:rsidRPr="00832B7B" w:rsidRDefault="0060032B" w:rsidP="004E3C5D">
      <w:pPr>
        <w:jc w:val="both"/>
        <w:rPr>
          <w:u w:val="single"/>
        </w:rPr>
      </w:pPr>
      <w:r w:rsidRPr="00832B7B">
        <w:rPr>
          <w:u w:val="single"/>
        </w:rPr>
        <w:t>Q</w:t>
      </w:r>
      <w:r w:rsidR="00832B7B" w:rsidRPr="00832B7B">
        <w:rPr>
          <w:u w:val="single"/>
        </w:rPr>
        <w:t>uestion</w:t>
      </w:r>
      <w:r w:rsidR="00E51A3B">
        <w:rPr>
          <w:u w:val="single"/>
        </w:rPr>
        <w:t>s</w:t>
      </w:r>
    </w:p>
    <w:p w14:paraId="2BD3190C" w14:textId="7579FEE6" w:rsidR="00E1458F" w:rsidRDefault="0004762E" w:rsidP="004E3C5D">
      <w:pPr>
        <w:pStyle w:val="ListParagraph"/>
        <w:numPr>
          <w:ilvl w:val="0"/>
          <w:numId w:val="1"/>
        </w:numPr>
        <w:jc w:val="both"/>
      </w:pPr>
      <w:r>
        <w:t>Explain how Article</w:t>
      </w:r>
      <w:r w:rsidR="002632A7">
        <w:t xml:space="preserve"> 72</w:t>
      </w:r>
      <w:r w:rsidR="001E0843">
        <w:t xml:space="preserve"> </w:t>
      </w:r>
      <w:r>
        <w:t xml:space="preserve">of the Criminal Code </w:t>
      </w:r>
      <w:r w:rsidR="002632A7">
        <w:t>complies with</w:t>
      </w:r>
      <w:r>
        <w:t xml:space="preserve"> </w:t>
      </w:r>
      <w:r w:rsidR="001E0843">
        <w:t xml:space="preserve">Article 21 of </w:t>
      </w:r>
      <w:r>
        <w:t>the</w:t>
      </w:r>
      <w:r w:rsidR="002632A7">
        <w:t xml:space="preserve"> ICCPR.</w:t>
      </w:r>
    </w:p>
    <w:p w14:paraId="0128C247" w14:textId="03C54290" w:rsidR="0060032B" w:rsidRDefault="00E1458F" w:rsidP="004E3C5D">
      <w:pPr>
        <w:pStyle w:val="ListParagraph"/>
        <w:numPr>
          <w:ilvl w:val="0"/>
          <w:numId w:val="1"/>
        </w:numPr>
        <w:jc w:val="both"/>
      </w:pPr>
      <w:r>
        <w:t xml:space="preserve">Provide statistics related </w:t>
      </w:r>
      <w:r w:rsidR="002632A7">
        <w:t xml:space="preserve">to </w:t>
      </w:r>
      <w:r w:rsidR="00550B94">
        <w:t xml:space="preserve">the number of </w:t>
      </w:r>
      <w:r w:rsidR="00FE034C">
        <w:t>peaceful assemblies</w:t>
      </w:r>
      <w:r w:rsidR="00550B94">
        <w:t xml:space="preserve"> held in the Lao PDR without the backing of the government or the </w:t>
      </w:r>
      <w:r w:rsidR="006E612E">
        <w:t>Lao People’</w:t>
      </w:r>
      <w:r w:rsidR="00550B94" w:rsidRPr="00550B94">
        <w:t>s Revolutionary Party</w:t>
      </w:r>
      <w:r w:rsidR="00FE034C">
        <w:t>.</w:t>
      </w:r>
    </w:p>
    <w:p w14:paraId="57511E51" w14:textId="77777777" w:rsidR="00D33D2D" w:rsidRDefault="00D33D2D" w:rsidP="004E3C5D">
      <w:pPr>
        <w:jc w:val="both"/>
      </w:pPr>
    </w:p>
    <w:p w14:paraId="65CFA937" w14:textId="45519E26" w:rsidR="00E6245A" w:rsidRPr="00832B7B" w:rsidRDefault="00E6245A" w:rsidP="004E3C5D">
      <w:pPr>
        <w:jc w:val="both"/>
        <w:rPr>
          <w:b/>
          <w:i/>
        </w:rPr>
      </w:pPr>
      <w:r w:rsidRPr="00832B7B">
        <w:rPr>
          <w:b/>
          <w:i/>
        </w:rPr>
        <w:t>Article 22</w:t>
      </w:r>
      <w:r w:rsidR="00832B7B" w:rsidRPr="00832B7B">
        <w:rPr>
          <w:b/>
          <w:i/>
        </w:rPr>
        <w:t xml:space="preserve"> </w:t>
      </w:r>
      <w:r w:rsidRPr="00832B7B">
        <w:rPr>
          <w:b/>
          <w:i/>
        </w:rPr>
        <w:t>(Right to freedom of association)</w:t>
      </w:r>
    </w:p>
    <w:p w14:paraId="115ADCA7" w14:textId="07EB3903" w:rsidR="00E6245A" w:rsidRPr="00546A2F" w:rsidRDefault="00546A2F" w:rsidP="00832B7B">
      <w:pPr>
        <w:pBdr>
          <w:bottom w:val="single" w:sz="12" w:space="1" w:color="auto"/>
        </w:pBdr>
        <w:jc w:val="both"/>
        <w:rPr>
          <w:b/>
        </w:rPr>
      </w:pPr>
      <w:r w:rsidRPr="00546A2F">
        <w:rPr>
          <w:b/>
        </w:rPr>
        <w:t xml:space="preserve">Space for civil society </w:t>
      </w:r>
      <w:r w:rsidR="006E7564">
        <w:rPr>
          <w:b/>
        </w:rPr>
        <w:t xml:space="preserve">virtually </w:t>
      </w:r>
      <w:r w:rsidRPr="00546A2F">
        <w:rPr>
          <w:b/>
        </w:rPr>
        <w:t>non-existent</w:t>
      </w:r>
    </w:p>
    <w:p w14:paraId="32196F24" w14:textId="77777777" w:rsidR="00E6245A" w:rsidRDefault="00E6245A" w:rsidP="004E3C5D">
      <w:pPr>
        <w:jc w:val="both"/>
      </w:pPr>
    </w:p>
    <w:p w14:paraId="6504853E" w14:textId="0AE44009" w:rsidR="0042779A" w:rsidRDefault="0042779A" w:rsidP="004E3C5D">
      <w:pPr>
        <w:jc w:val="both"/>
        <w:rPr>
          <w:lang w:val="en-AU"/>
        </w:rPr>
      </w:pPr>
      <w:r>
        <w:rPr>
          <w:lang w:val="en-AU"/>
        </w:rPr>
        <w:t>The s</w:t>
      </w:r>
      <w:r w:rsidR="008A7ABB">
        <w:rPr>
          <w:lang w:val="en-AU"/>
        </w:rPr>
        <w:t>pace for civil s</w:t>
      </w:r>
      <w:r>
        <w:rPr>
          <w:lang w:val="en-AU"/>
        </w:rPr>
        <w:t xml:space="preserve">ociety </w:t>
      </w:r>
      <w:r w:rsidRPr="006477EA">
        <w:t xml:space="preserve">to conduct human rights activities </w:t>
      </w:r>
      <w:r>
        <w:rPr>
          <w:lang w:val="en-AU"/>
        </w:rPr>
        <w:t>remains non-existent</w:t>
      </w:r>
      <w:r w:rsidR="00866127">
        <w:rPr>
          <w:lang w:val="en-AU"/>
        </w:rPr>
        <w:t xml:space="preserve"> in </w:t>
      </w:r>
      <w:r w:rsidR="00670C38">
        <w:rPr>
          <w:lang w:val="en-AU"/>
        </w:rPr>
        <w:t xml:space="preserve">the </w:t>
      </w:r>
      <w:r w:rsidR="00866127">
        <w:rPr>
          <w:lang w:val="en-AU"/>
        </w:rPr>
        <w:t>Lao</w:t>
      </w:r>
      <w:r w:rsidR="006D5156">
        <w:rPr>
          <w:lang w:val="en-AU"/>
        </w:rPr>
        <w:t xml:space="preserve"> PDR</w:t>
      </w:r>
      <w:r w:rsidR="00FD477A">
        <w:rPr>
          <w:lang w:val="en-AU"/>
        </w:rPr>
        <w:t>,</w:t>
      </w:r>
      <w:r w:rsidR="00AE5F05">
        <w:rPr>
          <w:lang w:val="en-AU"/>
        </w:rPr>
        <w:t xml:space="preserve"> in breach of Article 22 of the ICCPR</w:t>
      </w:r>
      <w:r>
        <w:rPr>
          <w:lang w:val="en-AU"/>
        </w:rPr>
        <w:t xml:space="preserve">. </w:t>
      </w:r>
      <w:r w:rsidRPr="00546A2F">
        <w:rPr>
          <w:lang w:val="en-AU"/>
        </w:rPr>
        <w:t xml:space="preserve">Political groups other than </w:t>
      </w:r>
      <w:r w:rsidR="00054E19">
        <w:rPr>
          <w:lang w:val="en-AU"/>
        </w:rPr>
        <w:t xml:space="preserve">the Lao </w:t>
      </w:r>
      <w:r w:rsidRPr="00546A2F">
        <w:rPr>
          <w:lang w:val="en-AU"/>
        </w:rPr>
        <w:t xml:space="preserve">People’s Revolutionary Party-backed organizations are banned. The government </w:t>
      </w:r>
      <w:r w:rsidR="00054E19">
        <w:rPr>
          <w:lang w:val="en-AU"/>
        </w:rPr>
        <w:t>has routinely</w:t>
      </w:r>
      <w:r w:rsidR="00054E19" w:rsidRPr="00546A2F">
        <w:rPr>
          <w:lang w:val="en-AU"/>
        </w:rPr>
        <w:t xml:space="preserve"> </w:t>
      </w:r>
      <w:r w:rsidR="005D3DA4">
        <w:rPr>
          <w:lang w:val="en-AU"/>
        </w:rPr>
        <w:t xml:space="preserve">used its </w:t>
      </w:r>
      <w:r w:rsidRPr="00546A2F">
        <w:rPr>
          <w:lang w:val="en-AU"/>
        </w:rPr>
        <w:t>influence</w:t>
      </w:r>
      <w:r w:rsidR="005D3DA4">
        <w:rPr>
          <w:lang w:val="en-AU"/>
        </w:rPr>
        <w:t xml:space="preserve"> to manipulate</w:t>
      </w:r>
      <w:r w:rsidRPr="00546A2F">
        <w:rPr>
          <w:lang w:val="en-AU"/>
        </w:rPr>
        <w:t xml:space="preserve"> the membership of civil society organizations’ boards and has forced some organizations to change their names to remove </w:t>
      </w:r>
      <w:r w:rsidR="00054E19">
        <w:rPr>
          <w:lang w:val="en-AU"/>
        </w:rPr>
        <w:t xml:space="preserve">certain </w:t>
      </w:r>
      <w:r>
        <w:rPr>
          <w:lang w:val="en-AU"/>
        </w:rPr>
        <w:t>words, such as “rights.”</w:t>
      </w:r>
    </w:p>
    <w:p w14:paraId="21B62EDC" w14:textId="77777777" w:rsidR="0042779A" w:rsidRDefault="0042779A" w:rsidP="004E3C5D">
      <w:pPr>
        <w:jc w:val="both"/>
        <w:rPr>
          <w:lang w:val="en-AU"/>
        </w:rPr>
      </w:pPr>
    </w:p>
    <w:p w14:paraId="0D7F8E04" w14:textId="45384F0B" w:rsidR="002F12B5" w:rsidRDefault="002F12B5" w:rsidP="004E3C5D">
      <w:pPr>
        <w:jc w:val="both"/>
        <w:rPr>
          <w:lang w:val="en-AU"/>
        </w:rPr>
      </w:pPr>
      <w:r>
        <w:rPr>
          <w:lang w:val="en-AU"/>
        </w:rPr>
        <w:t>Under</w:t>
      </w:r>
      <w:r w:rsidRPr="00546A2F">
        <w:rPr>
          <w:lang w:val="en-AU"/>
        </w:rPr>
        <w:t xml:space="preserve"> a decree that went into effect </w:t>
      </w:r>
      <w:r>
        <w:rPr>
          <w:lang w:val="en-AU"/>
        </w:rPr>
        <w:t>in</w:t>
      </w:r>
      <w:r w:rsidRPr="00546A2F">
        <w:rPr>
          <w:lang w:val="en-AU"/>
        </w:rPr>
        <w:t xml:space="preserve"> November 2009, the government allows the registration of non</w:t>
      </w:r>
      <w:r>
        <w:rPr>
          <w:lang w:val="en-AU"/>
        </w:rPr>
        <w:t>-</w:t>
      </w:r>
      <w:r w:rsidRPr="00546A2F">
        <w:rPr>
          <w:lang w:val="en-AU"/>
        </w:rPr>
        <w:t>profit civil society organizations, including economic, social welfare, professional, technical, and creative associations, at the district, provincial</w:t>
      </w:r>
      <w:r>
        <w:rPr>
          <w:lang w:val="en-AU"/>
        </w:rPr>
        <w:t>,</w:t>
      </w:r>
      <w:r w:rsidRPr="00546A2F">
        <w:rPr>
          <w:lang w:val="en-AU"/>
        </w:rPr>
        <w:t xml:space="preserve"> or national level. However, the registration process </w:t>
      </w:r>
      <w:r w:rsidR="0042779A">
        <w:rPr>
          <w:lang w:val="en-AU"/>
        </w:rPr>
        <w:t xml:space="preserve">is </w:t>
      </w:r>
      <w:r w:rsidR="00714DA4">
        <w:rPr>
          <w:lang w:val="en-AU"/>
        </w:rPr>
        <w:t xml:space="preserve">extremely </w:t>
      </w:r>
      <w:r w:rsidR="007631E8">
        <w:rPr>
          <w:lang w:val="en-AU"/>
        </w:rPr>
        <w:t xml:space="preserve">cumbersome and </w:t>
      </w:r>
      <w:r>
        <w:rPr>
          <w:lang w:val="en-AU"/>
        </w:rPr>
        <w:t>slow.</w:t>
      </w:r>
    </w:p>
    <w:p w14:paraId="1E07A49F" w14:textId="77777777" w:rsidR="002F12B5" w:rsidRDefault="002F12B5" w:rsidP="004E3C5D">
      <w:pPr>
        <w:jc w:val="both"/>
        <w:rPr>
          <w:lang w:val="en-AU"/>
        </w:rPr>
      </w:pPr>
    </w:p>
    <w:p w14:paraId="0C31CC39" w14:textId="4011E019" w:rsidR="00924E40" w:rsidRDefault="00047CA1" w:rsidP="004E3C5D">
      <w:pPr>
        <w:jc w:val="both"/>
      </w:pPr>
      <w:r>
        <w:t>Amendments to the November 2009 Decree</w:t>
      </w:r>
      <w:r w:rsidR="00924E40">
        <w:t>, proposed by the government</w:t>
      </w:r>
      <w:r w:rsidR="00924E40" w:rsidRPr="006477EA">
        <w:t xml:space="preserve"> </w:t>
      </w:r>
      <w:r w:rsidR="008E5BB4" w:rsidRPr="006D40F4">
        <w:t>in 2014</w:t>
      </w:r>
      <w:r>
        <w:t>,</w:t>
      </w:r>
      <w:r w:rsidR="00924E40" w:rsidRPr="006D40F4">
        <w:t xml:space="preserve"> could impose further restrictions on activities of local non-profit associations (NPAs), if enacted.</w:t>
      </w:r>
      <w:r w:rsidR="00924E40" w:rsidRPr="006D40F4">
        <w:rPr>
          <w:rStyle w:val="FootnoteReference"/>
        </w:rPr>
        <w:footnoteReference w:id="10"/>
      </w:r>
      <w:r w:rsidR="00585B95">
        <w:t xml:space="preserve"> The proposed amendments limit the scope of NPAs’ activities to the fields of agriculture, education, public health, sport, science, and humanitarian benefits.</w:t>
      </w:r>
      <w:r w:rsidR="00585B95">
        <w:rPr>
          <w:rStyle w:val="FootnoteReference"/>
        </w:rPr>
        <w:footnoteReference w:id="11"/>
      </w:r>
      <w:r w:rsidR="00585B95">
        <w:t xml:space="preserve"> As a result, NPAs would be barred from carrying out any human rights-related activities.</w:t>
      </w:r>
      <w:r w:rsidR="000870A1" w:rsidRPr="006D40F4">
        <w:t xml:space="preserve"> </w:t>
      </w:r>
      <w:r>
        <w:t>In addition, a</w:t>
      </w:r>
      <w:r w:rsidR="00694765" w:rsidRPr="006D40F4">
        <w:t xml:space="preserve"> decree </w:t>
      </w:r>
      <w:r w:rsidR="005920B8" w:rsidRPr="006D40F4">
        <w:rPr>
          <w:lang w:val="en-AU"/>
        </w:rPr>
        <w:t>outlin</w:t>
      </w:r>
      <w:r w:rsidR="00FA72ED" w:rsidRPr="006D40F4">
        <w:rPr>
          <w:lang w:val="en-AU"/>
        </w:rPr>
        <w:t>ing n</w:t>
      </w:r>
      <w:r w:rsidR="00702E2B" w:rsidRPr="006D40F4">
        <w:rPr>
          <w:lang w:val="en-AU"/>
        </w:rPr>
        <w:t>ew</w:t>
      </w:r>
      <w:r w:rsidR="00924E40" w:rsidRPr="006D40F4">
        <w:t xml:space="preserve"> guidelines for </w:t>
      </w:r>
      <w:r>
        <w:t>international non-governmental organizations (</w:t>
      </w:r>
      <w:r w:rsidR="00924E40" w:rsidRPr="006D40F4">
        <w:t>INGOs</w:t>
      </w:r>
      <w:r>
        <w:t>)</w:t>
      </w:r>
      <w:r w:rsidR="00D97809">
        <w:t>,</w:t>
      </w:r>
      <w:r w:rsidR="00924E40" w:rsidRPr="006D40F4">
        <w:t xml:space="preserve"> proposed by the Ministry of Foreign Affairs in June 2014</w:t>
      </w:r>
      <w:r w:rsidR="00D97809">
        <w:t>,</w:t>
      </w:r>
      <w:r w:rsidR="00924E40" w:rsidRPr="006D40F4">
        <w:t xml:space="preserve"> would impose </w:t>
      </w:r>
      <w:r w:rsidR="007D748E">
        <w:t>burden</w:t>
      </w:r>
      <w:r w:rsidR="007D748E" w:rsidRPr="006D40F4">
        <w:t xml:space="preserve">some </w:t>
      </w:r>
      <w:r w:rsidR="00924E40" w:rsidRPr="006D40F4">
        <w:t>and lengthy approval requirements for INGOs’ operations</w:t>
      </w:r>
      <w:r w:rsidR="00D97809">
        <w:t xml:space="preserve"> and </w:t>
      </w:r>
      <w:r w:rsidR="00924E40" w:rsidRPr="006D40F4">
        <w:t>considerably limit their ability to operate independently from the government.</w:t>
      </w:r>
      <w:r w:rsidR="00924E40" w:rsidRPr="006D40F4">
        <w:rPr>
          <w:rStyle w:val="FootnoteReference"/>
        </w:rPr>
        <w:footnoteReference w:id="12"/>
      </w:r>
    </w:p>
    <w:p w14:paraId="2E753A92" w14:textId="696FA6AD" w:rsidR="00B449F6" w:rsidRDefault="00B449F6" w:rsidP="004E3C5D">
      <w:pPr>
        <w:jc w:val="both"/>
      </w:pPr>
    </w:p>
    <w:p w14:paraId="6C8BA640" w14:textId="243CEA24" w:rsidR="00CA221F" w:rsidRPr="00832B7B" w:rsidRDefault="00CA221F" w:rsidP="004E3C5D">
      <w:pPr>
        <w:jc w:val="both"/>
        <w:rPr>
          <w:u w:val="single"/>
        </w:rPr>
      </w:pPr>
      <w:r w:rsidRPr="00832B7B">
        <w:rPr>
          <w:u w:val="single"/>
        </w:rPr>
        <w:t>Q</w:t>
      </w:r>
      <w:r w:rsidR="00832B7B" w:rsidRPr="00832B7B">
        <w:rPr>
          <w:u w:val="single"/>
        </w:rPr>
        <w:t>uestion</w:t>
      </w:r>
      <w:r w:rsidR="00157B7E">
        <w:rPr>
          <w:u w:val="single"/>
        </w:rPr>
        <w:t>s</w:t>
      </w:r>
    </w:p>
    <w:p w14:paraId="2D15D504" w14:textId="54FF1A5D" w:rsidR="00585B95" w:rsidRDefault="00883C19" w:rsidP="004E3C5D">
      <w:pPr>
        <w:pStyle w:val="ListParagraph"/>
        <w:numPr>
          <w:ilvl w:val="0"/>
          <w:numId w:val="1"/>
        </w:numPr>
        <w:jc w:val="both"/>
      </w:pPr>
      <w:r>
        <w:t xml:space="preserve">Provide an update on </w:t>
      </w:r>
      <w:r w:rsidR="00B47651">
        <w:t>the</w:t>
      </w:r>
      <w:r w:rsidR="00E6245A">
        <w:t xml:space="preserve"> </w:t>
      </w:r>
      <w:r w:rsidR="00585B95">
        <w:t xml:space="preserve">status of the proposed amendments to the November 2009 Decree on NPAs and </w:t>
      </w:r>
      <w:r>
        <w:t>the proposed new guidelines for INGOs.</w:t>
      </w:r>
    </w:p>
    <w:p w14:paraId="14C9906C" w14:textId="2840EE04" w:rsidR="00E6245A" w:rsidRDefault="00585B95" w:rsidP="004E3C5D">
      <w:pPr>
        <w:pStyle w:val="ListParagraph"/>
        <w:numPr>
          <w:ilvl w:val="0"/>
          <w:numId w:val="1"/>
        </w:numPr>
        <w:jc w:val="both"/>
      </w:pPr>
      <w:r>
        <w:t xml:space="preserve">Explain </w:t>
      </w:r>
      <w:r w:rsidR="00883C19">
        <w:t xml:space="preserve">the necessity of the </w:t>
      </w:r>
      <w:r w:rsidR="00E6245A">
        <w:t xml:space="preserve">restrictions </w:t>
      </w:r>
      <w:r w:rsidR="00883C19">
        <w:t xml:space="preserve">placed </w:t>
      </w:r>
      <w:r w:rsidR="00E6245A">
        <w:t xml:space="preserve">on </w:t>
      </w:r>
      <w:r w:rsidR="00883C19">
        <w:t xml:space="preserve">NPAs and INGOs’ </w:t>
      </w:r>
      <w:r w:rsidR="00E6245A">
        <w:t>ability to operate</w:t>
      </w:r>
      <w:r w:rsidR="00883C19">
        <w:t xml:space="preserve"> in l</w:t>
      </w:r>
      <w:r w:rsidR="00F97412">
        <w:t xml:space="preserve">ight of the Lao PDR’s </w:t>
      </w:r>
      <w:r w:rsidR="004428BA">
        <w:t xml:space="preserve">obligations under </w:t>
      </w:r>
      <w:r w:rsidR="00F97412">
        <w:t>Article 22 of the ICCPR.</w:t>
      </w:r>
    </w:p>
    <w:p w14:paraId="508D3B7E" w14:textId="77777777" w:rsidR="00E6245A" w:rsidRDefault="00E6245A" w:rsidP="004E3C5D">
      <w:pPr>
        <w:jc w:val="both"/>
      </w:pPr>
    </w:p>
    <w:p w14:paraId="59A919C3" w14:textId="77777777" w:rsidR="005F490A" w:rsidRDefault="005F490A">
      <w:pPr>
        <w:rPr>
          <w:b/>
        </w:rPr>
      </w:pPr>
      <w:r>
        <w:rPr>
          <w:b/>
        </w:rPr>
        <w:br w:type="page"/>
      </w:r>
    </w:p>
    <w:p w14:paraId="7D1C5309" w14:textId="6B87F403" w:rsidR="00D33D2D" w:rsidRDefault="00D33D2D" w:rsidP="004E3C5D">
      <w:pPr>
        <w:jc w:val="both"/>
        <w:rPr>
          <w:b/>
        </w:rPr>
      </w:pPr>
      <w:r w:rsidRPr="009C44B4">
        <w:rPr>
          <w:b/>
        </w:rPr>
        <w:lastRenderedPageBreak/>
        <w:t>Article 25</w:t>
      </w:r>
      <w:r w:rsidR="00832B7B">
        <w:rPr>
          <w:b/>
        </w:rPr>
        <w:t xml:space="preserve"> </w:t>
      </w:r>
      <w:r w:rsidRPr="009C44B4">
        <w:rPr>
          <w:b/>
        </w:rPr>
        <w:t>(Participation in public affairs and the right to vote)</w:t>
      </w:r>
    </w:p>
    <w:p w14:paraId="6067998A" w14:textId="70D66F5F" w:rsidR="00450271" w:rsidRPr="009C44B4" w:rsidRDefault="00450271" w:rsidP="00832B7B">
      <w:pPr>
        <w:pBdr>
          <w:bottom w:val="single" w:sz="12" w:space="1" w:color="auto"/>
        </w:pBdr>
        <w:jc w:val="both"/>
        <w:rPr>
          <w:b/>
        </w:rPr>
      </w:pPr>
      <w:r>
        <w:rPr>
          <w:b/>
        </w:rPr>
        <w:t>Election</w:t>
      </w:r>
      <w:r w:rsidR="00A12837">
        <w:rPr>
          <w:b/>
        </w:rPr>
        <w:t>s</w:t>
      </w:r>
      <w:r w:rsidR="00A33F11">
        <w:rPr>
          <w:b/>
        </w:rPr>
        <w:t xml:space="preserve"> </w:t>
      </w:r>
      <w:r w:rsidR="005236E8">
        <w:rPr>
          <w:b/>
        </w:rPr>
        <w:t>not “genuine”</w:t>
      </w:r>
    </w:p>
    <w:p w14:paraId="5017251D" w14:textId="77777777" w:rsidR="00FE1DB7" w:rsidRDefault="00FE1DB7" w:rsidP="004E3C5D">
      <w:pPr>
        <w:jc w:val="both"/>
      </w:pPr>
    </w:p>
    <w:p w14:paraId="58AB1630" w14:textId="622632E1" w:rsidR="000703D8" w:rsidRPr="000703D8" w:rsidRDefault="000703D8" w:rsidP="004E3C5D">
      <w:pPr>
        <w:jc w:val="both"/>
      </w:pPr>
      <w:r w:rsidRPr="00E11B98">
        <w:rPr>
          <w:rFonts w:ascii="Calibri" w:hAnsi="Calibri"/>
        </w:rPr>
        <w:t xml:space="preserve">On 20 March 2016, </w:t>
      </w:r>
      <w:r w:rsidR="002D4546">
        <w:rPr>
          <w:rFonts w:ascii="Calibri" w:hAnsi="Calibri"/>
        </w:rPr>
        <w:t xml:space="preserve">the </w:t>
      </w:r>
      <w:r w:rsidRPr="00E11B98">
        <w:rPr>
          <w:rFonts w:ascii="Calibri" w:hAnsi="Calibri"/>
        </w:rPr>
        <w:t>Lao</w:t>
      </w:r>
      <w:r w:rsidR="003A6A72">
        <w:rPr>
          <w:rFonts w:ascii="Calibri" w:hAnsi="Calibri"/>
        </w:rPr>
        <w:t xml:space="preserve"> PDR</w:t>
      </w:r>
      <w:r w:rsidRPr="00E11B98">
        <w:rPr>
          <w:rFonts w:ascii="Calibri" w:hAnsi="Calibri"/>
        </w:rPr>
        <w:t xml:space="preserve"> held its sixth legislative election since the establishment of the National Assembly in 1991. </w:t>
      </w:r>
      <w:r w:rsidR="00EE0BCD">
        <w:rPr>
          <w:rFonts w:ascii="Calibri" w:hAnsi="Calibri"/>
        </w:rPr>
        <w:t>As with</w:t>
      </w:r>
      <w:r w:rsidR="00EE0BCD" w:rsidRPr="00E11B98">
        <w:rPr>
          <w:rFonts w:ascii="Calibri" w:hAnsi="Calibri"/>
        </w:rPr>
        <w:t xml:space="preserve"> </w:t>
      </w:r>
      <w:r w:rsidRPr="00E11B98">
        <w:rPr>
          <w:rFonts w:ascii="Calibri" w:hAnsi="Calibri"/>
        </w:rPr>
        <w:t>the past legislative elections, the polls failed to meet most of the benchmarks that define a competitive, free, fair, inclusive, and participatory electoral process.</w:t>
      </w:r>
      <w:r>
        <w:rPr>
          <w:rFonts w:ascii="Calibri" w:hAnsi="Calibri"/>
        </w:rPr>
        <w:t xml:space="preserve"> </w:t>
      </w:r>
      <w:r w:rsidR="00A33F11">
        <w:t>This i</w:t>
      </w:r>
      <w:r>
        <w:t xml:space="preserve">s clearly inconsistent with </w:t>
      </w:r>
      <w:r w:rsidR="002D4546">
        <w:t xml:space="preserve">the </w:t>
      </w:r>
      <w:r>
        <w:t>Lao</w:t>
      </w:r>
      <w:r w:rsidR="002F5EBF">
        <w:t xml:space="preserve"> PDR</w:t>
      </w:r>
      <w:r>
        <w:t>’</w:t>
      </w:r>
      <w:r w:rsidR="002F5EBF">
        <w:t>s</w:t>
      </w:r>
      <w:r>
        <w:t xml:space="preserve"> obligation</w:t>
      </w:r>
      <w:r w:rsidR="00D93284">
        <w:t>s</w:t>
      </w:r>
      <w:r>
        <w:t xml:space="preserve"> under Article 25 of the ICCPR to hold “genuine elections” that guarantee the “free expression of the will of the electors.”</w:t>
      </w:r>
    </w:p>
    <w:p w14:paraId="5003CA2E" w14:textId="77777777" w:rsidR="00FC1286" w:rsidRDefault="00FC1286" w:rsidP="004E3C5D">
      <w:pPr>
        <w:jc w:val="both"/>
      </w:pPr>
    </w:p>
    <w:p w14:paraId="75587685" w14:textId="6E7ADA12" w:rsidR="001F128C" w:rsidRPr="00352350" w:rsidRDefault="002D4546" w:rsidP="004E3C5D">
      <w:pPr>
        <w:jc w:val="both"/>
        <w:rPr>
          <w:lang w:val="en-AU"/>
        </w:rPr>
      </w:pPr>
      <w:r>
        <w:rPr>
          <w:lang w:val="en-AU"/>
        </w:rPr>
        <w:t xml:space="preserve">The </w:t>
      </w:r>
      <w:r w:rsidR="000703D8">
        <w:rPr>
          <w:lang w:val="en-AU"/>
        </w:rPr>
        <w:t>Lao</w:t>
      </w:r>
      <w:r w:rsidR="00C47A3C">
        <w:rPr>
          <w:lang w:val="en-AU"/>
        </w:rPr>
        <w:t xml:space="preserve"> PDR</w:t>
      </w:r>
      <w:r w:rsidR="000703D8">
        <w:rPr>
          <w:lang w:val="en-AU"/>
        </w:rPr>
        <w:t>’</w:t>
      </w:r>
      <w:r w:rsidR="0045418C">
        <w:rPr>
          <w:lang w:val="en-AU"/>
        </w:rPr>
        <w:t>s</w:t>
      </w:r>
      <w:r w:rsidR="00FC1286" w:rsidRPr="00FC1286">
        <w:rPr>
          <w:lang w:val="en-AU"/>
        </w:rPr>
        <w:t xml:space="preserve"> oppressive legal framework allows only one party to legally exist and prevents the development of a multi-party political system. All candidates must be approved by the ruling Lao People’s Revolutionary Party (LPRP). The LPRP tightly controls every aspect of the electoral process through the National Election Committee</w:t>
      </w:r>
      <w:r w:rsidR="00FC1286">
        <w:rPr>
          <w:lang w:val="en-AU"/>
        </w:rPr>
        <w:t>.</w:t>
      </w:r>
      <w:r w:rsidR="00352350">
        <w:rPr>
          <w:lang w:val="en-AU"/>
        </w:rPr>
        <w:t xml:space="preserve"> </w:t>
      </w:r>
      <w:r w:rsidR="001F128C">
        <w:t>According to Article 13 of the Law on National and Provincial Elections, all candidates must be selected, approved, and proposed by the LPRP or a</w:t>
      </w:r>
      <w:r w:rsidR="004858FA">
        <w:t xml:space="preserve"> state-sponsored mass organization.</w:t>
      </w:r>
    </w:p>
    <w:p w14:paraId="2E4E2384" w14:textId="77777777" w:rsidR="005B32A9" w:rsidRDefault="005B32A9" w:rsidP="004E3C5D">
      <w:pPr>
        <w:jc w:val="both"/>
      </w:pPr>
    </w:p>
    <w:p w14:paraId="46BE8820" w14:textId="0966FCB9" w:rsidR="00A33F11" w:rsidRPr="00832B7B" w:rsidRDefault="00832B7B" w:rsidP="004E3C5D">
      <w:pPr>
        <w:ind w:left="709" w:hanging="709"/>
        <w:jc w:val="both"/>
        <w:rPr>
          <w:u w:val="single"/>
        </w:rPr>
      </w:pPr>
      <w:r w:rsidRPr="00832B7B">
        <w:rPr>
          <w:u w:val="single"/>
        </w:rPr>
        <w:t>Question</w:t>
      </w:r>
    </w:p>
    <w:p w14:paraId="46A7BB20" w14:textId="55FC01BE" w:rsidR="00C82F7B" w:rsidRDefault="00A33F11" w:rsidP="004E3C5D">
      <w:pPr>
        <w:pStyle w:val="ListParagraph"/>
        <w:numPr>
          <w:ilvl w:val="0"/>
          <w:numId w:val="1"/>
        </w:numPr>
        <w:jc w:val="both"/>
      </w:pPr>
      <w:r>
        <w:t>Elaborate on the m</w:t>
      </w:r>
      <w:r w:rsidR="00DD5116">
        <w:t>easure</w:t>
      </w:r>
      <w:r w:rsidR="0057207E">
        <w:t>s</w:t>
      </w:r>
      <w:r w:rsidR="00DD5116">
        <w:t xml:space="preserve"> taken to promote </w:t>
      </w:r>
      <w:r w:rsidR="001B3FCB">
        <w:t xml:space="preserve">a </w:t>
      </w:r>
      <w:r w:rsidR="00DD5116">
        <w:t>multi-party political system</w:t>
      </w:r>
      <w:r w:rsidR="00116BA8">
        <w:t xml:space="preserve"> and </w:t>
      </w:r>
      <w:r w:rsidR="0094068F">
        <w:t>the right of individuals to stand for election without the approval of the LPRP</w:t>
      </w:r>
      <w:r w:rsidR="00C82F7B">
        <w:t>.</w:t>
      </w:r>
    </w:p>
    <w:p w14:paraId="3D906710" w14:textId="77777777" w:rsidR="00A20E1E" w:rsidRDefault="00A20E1E" w:rsidP="004E3C5D">
      <w:pPr>
        <w:jc w:val="both"/>
      </w:pPr>
    </w:p>
    <w:p w14:paraId="67CEB30B" w14:textId="2F094114" w:rsidR="00A20E1E" w:rsidRPr="00832B7B" w:rsidRDefault="00A20E1E" w:rsidP="004E3C5D">
      <w:pPr>
        <w:jc w:val="both"/>
        <w:rPr>
          <w:b/>
          <w:i/>
        </w:rPr>
      </w:pPr>
      <w:r w:rsidRPr="00832B7B">
        <w:rPr>
          <w:b/>
          <w:i/>
        </w:rPr>
        <w:t>Article 27</w:t>
      </w:r>
      <w:r w:rsidR="00832B7B" w:rsidRPr="00832B7B">
        <w:rPr>
          <w:b/>
          <w:i/>
        </w:rPr>
        <w:t xml:space="preserve"> </w:t>
      </w:r>
      <w:r w:rsidRPr="00832B7B">
        <w:rPr>
          <w:b/>
          <w:i/>
        </w:rPr>
        <w:t>(Rights of persons belonging to minorities)</w:t>
      </w:r>
    </w:p>
    <w:p w14:paraId="4A86356F" w14:textId="16DBD848" w:rsidR="00894117" w:rsidRPr="00A20E1E" w:rsidRDefault="00CC2D60" w:rsidP="00832B7B">
      <w:pPr>
        <w:pBdr>
          <w:bottom w:val="single" w:sz="12" w:space="1" w:color="auto"/>
        </w:pBdr>
        <w:jc w:val="both"/>
        <w:rPr>
          <w:b/>
        </w:rPr>
      </w:pPr>
      <w:r>
        <w:rPr>
          <w:b/>
        </w:rPr>
        <w:t>R</w:t>
      </w:r>
      <w:r w:rsidR="00894117">
        <w:rPr>
          <w:b/>
        </w:rPr>
        <w:t>ights</w:t>
      </w:r>
      <w:r w:rsidR="006A2F5A">
        <w:rPr>
          <w:b/>
        </w:rPr>
        <w:t xml:space="preserve"> of ethnic minorities</w:t>
      </w:r>
      <w:r w:rsidR="00894117">
        <w:rPr>
          <w:b/>
        </w:rPr>
        <w:t xml:space="preserve"> denied</w:t>
      </w:r>
    </w:p>
    <w:p w14:paraId="248168F5" w14:textId="77777777" w:rsidR="005229B1" w:rsidRDefault="005229B1" w:rsidP="005229B1">
      <w:pPr>
        <w:jc w:val="both"/>
      </w:pPr>
    </w:p>
    <w:p w14:paraId="1560E091" w14:textId="5CA629FF" w:rsidR="00EC6D46" w:rsidRDefault="007E637C" w:rsidP="005229B1">
      <w:pPr>
        <w:jc w:val="both"/>
      </w:pPr>
      <w:r w:rsidRPr="007E637C">
        <w:t>Land rights have become a key issue of concern</w:t>
      </w:r>
      <w:r w:rsidR="00C6053B">
        <w:t xml:space="preserve"> for a number of </w:t>
      </w:r>
      <w:r w:rsidR="00190EB7">
        <w:t xml:space="preserve">ethnic </w:t>
      </w:r>
      <w:r w:rsidR="00C6053B">
        <w:t>minority communities</w:t>
      </w:r>
      <w:r w:rsidRPr="007E637C">
        <w:t xml:space="preserve">. The ongoing awarding of long-term concessions to </w:t>
      </w:r>
      <w:r w:rsidR="00D81841">
        <w:t xml:space="preserve">domestic and </w:t>
      </w:r>
      <w:r w:rsidRPr="007E637C">
        <w:t>foreign investors</w:t>
      </w:r>
      <w:r w:rsidR="007F4313">
        <w:t>,</w:t>
      </w:r>
      <w:r w:rsidRPr="007E637C">
        <w:t xml:space="preserve"> </w:t>
      </w:r>
      <w:r w:rsidR="007F4313">
        <w:t>predominantly</w:t>
      </w:r>
      <w:r w:rsidR="007F4313" w:rsidRPr="007E637C">
        <w:t xml:space="preserve"> in the mining </w:t>
      </w:r>
      <w:r w:rsidR="007F4313">
        <w:t xml:space="preserve">and commercial agriculture sectors, </w:t>
      </w:r>
      <w:r w:rsidRPr="007E637C">
        <w:t>has resulted in</w:t>
      </w:r>
      <w:r w:rsidR="00D81841">
        <w:t xml:space="preserve"> </w:t>
      </w:r>
      <w:r w:rsidR="00D81841" w:rsidRPr="005229B1">
        <w:t>widespread</w:t>
      </w:r>
      <w:r w:rsidRPr="007E637C">
        <w:t xml:space="preserve"> land confiscation</w:t>
      </w:r>
      <w:r w:rsidR="00190EB7">
        <w:t xml:space="preserve"> and forced relocation</w:t>
      </w:r>
      <w:r w:rsidRPr="007E637C">
        <w:t xml:space="preserve"> without adequate compensation</w:t>
      </w:r>
      <w:r w:rsidR="00D81841">
        <w:t>.</w:t>
      </w:r>
      <w:r w:rsidRPr="007E637C">
        <w:t xml:space="preserve"> </w:t>
      </w:r>
      <w:r w:rsidR="007F4313">
        <w:t>The buildi</w:t>
      </w:r>
      <w:r w:rsidR="00E90381">
        <w:t>ng of large hydropower dams has</w:t>
      </w:r>
      <w:r w:rsidR="007F4313">
        <w:t xml:space="preserve"> also negatively impacted ethn</w:t>
      </w:r>
      <w:r w:rsidR="003B1052">
        <w:t>ic minority communities. These i</w:t>
      </w:r>
      <w:bookmarkStart w:id="0" w:name="_GoBack"/>
      <w:bookmarkEnd w:id="0"/>
      <w:r w:rsidR="007F4313">
        <w:t xml:space="preserve">nfrastructure and investment projects have been regularly designed and implemented without </w:t>
      </w:r>
      <w:r w:rsidR="00E90381">
        <w:t>adequate</w:t>
      </w:r>
      <w:r w:rsidR="007F4313">
        <w:t xml:space="preserve"> </w:t>
      </w:r>
      <w:r w:rsidR="009615BC">
        <w:t>consultation with</w:t>
      </w:r>
      <w:r w:rsidR="007F4313">
        <w:t xml:space="preserve"> affected communities. </w:t>
      </w:r>
      <w:r w:rsidR="00D81841" w:rsidRPr="005229B1">
        <w:t>Whole communities have been forced from their land, which has negatively affected t</w:t>
      </w:r>
      <w:r w:rsidR="00D81841">
        <w:t>he livelihood of its residents</w:t>
      </w:r>
      <w:r w:rsidR="00567541">
        <w:t xml:space="preserve">, including their way of life and </w:t>
      </w:r>
      <w:r w:rsidR="00A82451">
        <w:t xml:space="preserve">cultural </w:t>
      </w:r>
      <w:r w:rsidR="00567541">
        <w:t>expression in contravention of Article 27 of the ICCPR</w:t>
      </w:r>
      <w:r w:rsidRPr="007E637C">
        <w:t>.</w:t>
      </w:r>
    </w:p>
    <w:p w14:paraId="42AEEC85" w14:textId="2C261636" w:rsidR="00B81DDE" w:rsidRPr="00EC6D46" w:rsidRDefault="00B81DDE" w:rsidP="0019585E">
      <w:pPr>
        <w:jc w:val="both"/>
      </w:pPr>
    </w:p>
    <w:p w14:paraId="7EB96B9F" w14:textId="1AAD9D61" w:rsidR="00096177" w:rsidRDefault="007F4313" w:rsidP="004E3C5D">
      <w:pPr>
        <w:jc w:val="both"/>
        <w:rPr>
          <w:lang w:val="en-AU"/>
        </w:rPr>
      </w:pPr>
      <w:r>
        <w:rPr>
          <w:lang w:val="en-AU"/>
        </w:rPr>
        <w:t>In addition, t</w:t>
      </w:r>
      <w:r w:rsidR="0019585E">
        <w:rPr>
          <w:lang w:val="en-AU"/>
        </w:rPr>
        <w:t xml:space="preserve">he </w:t>
      </w:r>
      <w:r w:rsidR="0019585E" w:rsidRPr="0019585E">
        <w:rPr>
          <w:lang w:val="en-AU"/>
        </w:rPr>
        <w:t>government</w:t>
      </w:r>
      <w:r w:rsidR="00C71382">
        <w:rPr>
          <w:lang w:val="en-AU"/>
        </w:rPr>
        <w:t xml:space="preserve">’s </w:t>
      </w:r>
      <w:r w:rsidR="00AD7CF4">
        <w:rPr>
          <w:lang w:val="en-AU"/>
        </w:rPr>
        <w:t xml:space="preserve">persecution of </w:t>
      </w:r>
      <w:r w:rsidR="004147DC">
        <w:rPr>
          <w:lang w:val="en-AU"/>
        </w:rPr>
        <w:t xml:space="preserve">the Hmong </w:t>
      </w:r>
      <w:r w:rsidR="00481093">
        <w:rPr>
          <w:lang w:val="en-AU"/>
        </w:rPr>
        <w:t xml:space="preserve">ethnic minority group </w:t>
      </w:r>
      <w:r w:rsidR="0019585E" w:rsidRPr="0019585E">
        <w:rPr>
          <w:lang w:val="en-AU"/>
        </w:rPr>
        <w:t xml:space="preserve">has led thousands </w:t>
      </w:r>
      <w:r w:rsidR="00A51F86">
        <w:rPr>
          <w:lang w:val="en-AU"/>
        </w:rPr>
        <w:t>to flee into the jungle</w:t>
      </w:r>
      <w:r w:rsidR="00524B4F">
        <w:rPr>
          <w:lang w:val="en-AU"/>
        </w:rPr>
        <w:t xml:space="preserve"> </w:t>
      </w:r>
      <w:r w:rsidR="00524B4F" w:rsidRPr="00524B4F">
        <w:rPr>
          <w:lang w:val="en-AU"/>
        </w:rPr>
        <w:t xml:space="preserve">in </w:t>
      </w:r>
      <w:r w:rsidR="002D4546">
        <w:rPr>
          <w:lang w:val="en-AU"/>
        </w:rPr>
        <w:t xml:space="preserve">the </w:t>
      </w:r>
      <w:r w:rsidR="00C71382">
        <w:rPr>
          <w:lang w:val="en-AU"/>
        </w:rPr>
        <w:t>Lao</w:t>
      </w:r>
      <w:r w:rsidR="0045418C">
        <w:rPr>
          <w:lang w:val="en-AU"/>
        </w:rPr>
        <w:t xml:space="preserve"> PDR</w:t>
      </w:r>
      <w:r w:rsidR="00C71382">
        <w:rPr>
          <w:lang w:val="en-AU"/>
        </w:rPr>
        <w:t>’</w:t>
      </w:r>
      <w:r w:rsidR="0045418C">
        <w:rPr>
          <w:lang w:val="en-AU"/>
        </w:rPr>
        <w:t>s</w:t>
      </w:r>
      <w:r w:rsidR="00C71382">
        <w:rPr>
          <w:lang w:val="en-AU"/>
        </w:rPr>
        <w:t xml:space="preserve"> </w:t>
      </w:r>
      <w:r w:rsidR="00524B4F">
        <w:rPr>
          <w:lang w:val="en-AU"/>
        </w:rPr>
        <w:t>northern Saysomboun region</w:t>
      </w:r>
      <w:r w:rsidR="0019585E" w:rsidRPr="0019585E">
        <w:rPr>
          <w:lang w:val="en-AU"/>
        </w:rPr>
        <w:t>.</w:t>
      </w:r>
      <w:r w:rsidR="004147DC" w:rsidRPr="00AD7CF4">
        <w:rPr>
          <w:lang w:val="en-AU"/>
        </w:rPr>
        <w:t xml:space="preserve"> </w:t>
      </w:r>
      <w:r w:rsidR="00E90381">
        <w:rPr>
          <w:lang w:val="en-AU"/>
        </w:rPr>
        <w:t xml:space="preserve">Since 2005, </w:t>
      </w:r>
      <w:r w:rsidR="00E90381" w:rsidRPr="00AD7CF4">
        <w:rPr>
          <w:lang w:val="en-AU"/>
        </w:rPr>
        <w:t>several Hmong men who left the jungle and surrendered themselves to</w:t>
      </w:r>
      <w:r w:rsidR="00E90381">
        <w:rPr>
          <w:lang w:val="en-AU"/>
        </w:rPr>
        <w:t xml:space="preserve"> the authorities have been </w:t>
      </w:r>
      <w:r w:rsidR="004147DC" w:rsidRPr="00AD7CF4">
        <w:rPr>
          <w:lang w:val="en-AU"/>
        </w:rPr>
        <w:t>det</w:t>
      </w:r>
      <w:r w:rsidR="00E90381">
        <w:rPr>
          <w:lang w:val="en-AU"/>
        </w:rPr>
        <w:t>ained</w:t>
      </w:r>
      <w:r w:rsidR="004147DC" w:rsidRPr="00AD7CF4">
        <w:rPr>
          <w:lang w:val="en-AU"/>
        </w:rPr>
        <w:t xml:space="preserve"> </w:t>
      </w:r>
      <w:r w:rsidR="00E90381">
        <w:rPr>
          <w:lang w:val="en-AU"/>
        </w:rPr>
        <w:t>or subjected to enforced</w:t>
      </w:r>
      <w:r w:rsidR="00E90381" w:rsidRPr="00AD7CF4">
        <w:rPr>
          <w:lang w:val="en-AU"/>
        </w:rPr>
        <w:t xml:space="preserve"> </w:t>
      </w:r>
      <w:r w:rsidR="004147DC" w:rsidRPr="00AD7CF4">
        <w:rPr>
          <w:lang w:val="en-AU"/>
        </w:rPr>
        <w:t>disappearance</w:t>
      </w:r>
      <w:r w:rsidR="004147DC">
        <w:rPr>
          <w:lang w:val="en-AU"/>
        </w:rPr>
        <w:t>.</w:t>
      </w:r>
    </w:p>
    <w:p w14:paraId="33C6D42F" w14:textId="77777777" w:rsidR="00C71382" w:rsidRPr="00C71382" w:rsidRDefault="00C71382" w:rsidP="004E3C5D">
      <w:pPr>
        <w:jc w:val="both"/>
        <w:rPr>
          <w:lang w:val="en-AU"/>
        </w:rPr>
      </w:pPr>
    </w:p>
    <w:p w14:paraId="7148175A" w14:textId="7A86E645" w:rsidR="00FD5F5A" w:rsidRPr="00832B7B" w:rsidRDefault="00FD5F5A" w:rsidP="004E3C5D">
      <w:pPr>
        <w:jc w:val="both"/>
        <w:rPr>
          <w:u w:val="single"/>
        </w:rPr>
      </w:pPr>
      <w:r w:rsidRPr="00832B7B">
        <w:rPr>
          <w:u w:val="single"/>
        </w:rPr>
        <w:t>Q</w:t>
      </w:r>
      <w:r w:rsidR="00832B7B" w:rsidRPr="00832B7B">
        <w:rPr>
          <w:u w:val="single"/>
        </w:rPr>
        <w:t>uestion</w:t>
      </w:r>
      <w:r w:rsidR="00157B7E">
        <w:rPr>
          <w:u w:val="single"/>
        </w:rPr>
        <w:t>s</w:t>
      </w:r>
    </w:p>
    <w:p w14:paraId="4EFBD54B" w14:textId="6B69B679" w:rsidR="00DA7C4C" w:rsidRDefault="00265C1C" w:rsidP="00FD5F5A">
      <w:pPr>
        <w:pStyle w:val="ListParagraph"/>
        <w:numPr>
          <w:ilvl w:val="0"/>
          <w:numId w:val="1"/>
        </w:numPr>
        <w:jc w:val="both"/>
      </w:pPr>
      <w:r>
        <w:t>Outline the m</w:t>
      </w:r>
      <w:r w:rsidR="00DA7C4C">
        <w:t xml:space="preserve">easures </w:t>
      </w:r>
      <w:r>
        <w:t xml:space="preserve">that have been </w:t>
      </w:r>
      <w:r w:rsidR="00DA7C4C">
        <w:t xml:space="preserve">taken to ensure </w:t>
      </w:r>
      <w:r w:rsidR="007924FE">
        <w:t xml:space="preserve">adequate </w:t>
      </w:r>
      <w:r w:rsidR="00DA7C4C">
        <w:t xml:space="preserve">consultation </w:t>
      </w:r>
      <w:r w:rsidR="007A0632">
        <w:t xml:space="preserve">with affected </w:t>
      </w:r>
      <w:r w:rsidR="005E326F">
        <w:t xml:space="preserve">local </w:t>
      </w:r>
      <w:r w:rsidR="007A0632">
        <w:t>communities</w:t>
      </w:r>
      <w:r w:rsidR="00CB166A">
        <w:t xml:space="preserve"> </w:t>
      </w:r>
      <w:r w:rsidR="00D61B7B">
        <w:t>prior to the commencement</w:t>
      </w:r>
      <w:r w:rsidR="00CB166A">
        <w:t xml:space="preserve"> of infrastructure</w:t>
      </w:r>
      <w:r w:rsidR="007924FE">
        <w:t xml:space="preserve"> and investment</w:t>
      </w:r>
      <w:r w:rsidR="00CB166A">
        <w:t xml:space="preserve"> projects.</w:t>
      </w:r>
    </w:p>
    <w:p w14:paraId="215D161B" w14:textId="0D9A7BAA" w:rsidR="00A20E1E" w:rsidRDefault="00B23617" w:rsidP="004E3C5D">
      <w:pPr>
        <w:pStyle w:val="ListParagraph"/>
        <w:numPr>
          <w:ilvl w:val="0"/>
          <w:numId w:val="1"/>
        </w:numPr>
        <w:jc w:val="both"/>
      </w:pPr>
      <w:r>
        <w:t>Provide details concerning allegations of detention and enforced disappearance of members of the Hmong ethnic minority.</w:t>
      </w:r>
    </w:p>
    <w:sectPr w:rsidR="00A20E1E" w:rsidSect="0082024D">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16087" w14:textId="77777777" w:rsidR="00733E7E" w:rsidRDefault="00733E7E" w:rsidP="00427686">
      <w:r>
        <w:separator/>
      </w:r>
    </w:p>
  </w:endnote>
  <w:endnote w:type="continuationSeparator" w:id="0">
    <w:p w14:paraId="22E3EF40" w14:textId="77777777" w:rsidR="00733E7E" w:rsidRDefault="00733E7E" w:rsidP="0042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39E8" w14:textId="77777777" w:rsidR="00751212" w:rsidRDefault="00751212" w:rsidP="008661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6DA0F" w14:textId="77777777" w:rsidR="00751212" w:rsidRDefault="007512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1E47" w14:textId="77777777" w:rsidR="00751212" w:rsidRDefault="00751212" w:rsidP="008661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052">
      <w:rPr>
        <w:rStyle w:val="PageNumber"/>
        <w:noProof/>
      </w:rPr>
      <w:t>8</w:t>
    </w:r>
    <w:r>
      <w:rPr>
        <w:rStyle w:val="PageNumber"/>
      </w:rPr>
      <w:fldChar w:fldCharType="end"/>
    </w:r>
  </w:p>
  <w:p w14:paraId="5A4B218E" w14:textId="77777777" w:rsidR="00751212" w:rsidRDefault="007512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EA77" w14:textId="77777777" w:rsidR="00733E7E" w:rsidRDefault="00733E7E" w:rsidP="00427686">
      <w:r>
        <w:separator/>
      </w:r>
    </w:p>
  </w:footnote>
  <w:footnote w:type="continuationSeparator" w:id="0">
    <w:p w14:paraId="5C86FBAF" w14:textId="77777777" w:rsidR="00733E7E" w:rsidRDefault="00733E7E" w:rsidP="00427686">
      <w:r>
        <w:continuationSeparator/>
      </w:r>
    </w:p>
  </w:footnote>
  <w:footnote w:id="1">
    <w:p w14:paraId="532BCD7B" w14:textId="751ACE1C"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Lao News Agency, </w:t>
      </w:r>
      <w:r w:rsidRPr="00F64918">
        <w:rPr>
          <w:rFonts w:ascii="Arial" w:hAnsi="Arial" w:cs="Arial"/>
          <w:i/>
          <w:sz w:val="18"/>
          <w:szCs w:val="18"/>
        </w:rPr>
        <w:t>Amendments Made to Draft Law on Criminal Code</w:t>
      </w:r>
      <w:r>
        <w:rPr>
          <w:rFonts w:ascii="Arial" w:hAnsi="Arial" w:cs="Arial"/>
          <w:sz w:val="18"/>
          <w:szCs w:val="18"/>
        </w:rPr>
        <w:t>, 17 May 2017</w:t>
      </w:r>
    </w:p>
  </w:footnote>
  <w:footnote w:id="2">
    <w:p w14:paraId="108AEF10" w14:textId="77777777"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w:t>
      </w:r>
      <w:r>
        <w:rPr>
          <w:rFonts w:ascii="Arial" w:hAnsi="Arial" w:cs="Arial"/>
          <w:sz w:val="18"/>
          <w:szCs w:val="18"/>
        </w:rPr>
        <w:t xml:space="preserve">Human Rights Council, 21st session, </w:t>
      </w:r>
      <w:r w:rsidRPr="00FF40A8">
        <w:rPr>
          <w:rFonts w:ascii="Arial" w:hAnsi="Arial" w:cs="Arial"/>
          <w:i/>
          <w:sz w:val="18"/>
          <w:szCs w:val="18"/>
        </w:rPr>
        <w:t>National report submitted in accordance with paragraph 5 of the annex to Human Rights Council resolution 16/21 - Lao People’s Democratic Republic</w:t>
      </w:r>
      <w:r w:rsidRPr="00F64918">
        <w:rPr>
          <w:rFonts w:ascii="Arial" w:hAnsi="Arial" w:cs="Arial"/>
          <w:sz w:val="18"/>
          <w:szCs w:val="18"/>
        </w:rPr>
        <w:t xml:space="preserve">, 5 November 2014, </w:t>
      </w:r>
      <w:r>
        <w:rPr>
          <w:rFonts w:ascii="Arial" w:hAnsi="Arial" w:cs="Arial"/>
          <w:sz w:val="18"/>
          <w:szCs w:val="18"/>
        </w:rPr>
        <w:t xml:space="preserve">UN Doc. </w:t>
      </w:r>
      <w:r w:rsidRPr="00F64918">
        <w:rPr>
          <w:rFonts w:ascii="Arial" w:hAnsi="Arial" w:cs="Arial"/>
          <w:sz w:val="18"/>
          <w:szCs w:val="18"/>
        </w:rPr>
        <w:t>A/HRC/WG.6/21/LAO/1</w:t>
      </w:r>
      <w:r>
        <w:rPr>
          <w:rFonts w:ascii="Arial" w:hAnsi="Arial" w:cs="Arial"/>
          <w:sz w:val="18"/>
          <w:szCs w:val="18"/>
        </w:rPr>
        <w:t xml:space="preserve">, Para. 36; </w:t>
      </w:r>
      <w:r w:rsidRPr="00F64918">
        <w:rPr>
          <w:rFonts w:ascii="Arial" w:hAnsi="Arial" w:cs="Arial"/>
          <w:sz w:val="18"/>
          <w:szCs w:val="18"/>
        </w:rPr>
        <w:t>H</w:t>
      </w:r>
      <w:r>
        <w:rPr>
          <w:rFonts w:ascii="Arial" w:hAnsi="Arial" w:cs="Arial"/>
          <w:sz w:val="18"/>
          <w:szCs w:val="18"/>
        </w:rPr>
        <w:t xml:space="preserve">uman </w:t>
      </w:r>
      <w:r w:rsidRPr="00F64918">
        <w:rPr>
          <w:rFonts w:ascii="Arial" w:hAnsi="Arial" w:cs="Arial"/>
          <w:sz w:val="18"/>
          <w:szCs w:val="18"/>
        </w:rPr>
        <w:t>R</w:t>
      </w:r>
      <w:r>
        <w:rPr>
          <w:rFonts w:ascii="Arial" w:hAnsi="Arial" w:cs="Arial"/>
          <w:sz w:val="18"/>
          <w:szCs w:val="18"/>
        </w:rPr>
        <w:t xml:space="preserve">ights </w:t>
      </w:r>
      <w:r w:rsidRPr="00F64918">
        <w:rPr>
          <w:rFonts w:ascii="Arial" w:hAnsi="Arial" w:cs="Arial"/>
          <w:sz w:val="18"/>
          <w:szCs w:val="18"/>
        </w:rPr>
        <w:t>C</w:t>
      </w:r>
      <w:r>
        <w:rPr>
          <w:rFonts w:ascii="Arial" w:hAnsi="Arial" w:cs="Arial"/>
          <w:sz w:val="18"/>
          <w:szCs w:val="18"/>
        </w:rPr>
        <w:t>ouncil</w:t>
      </w:r>
      <w:r w:rsidRPr="00F64918">
        <w:rPr>
          <w:rFonts w:ascii="Arial" w:hAnsi="Arial" w:cs="Arial"/>
          <w:sz w:val="18"/>
          <w:szCs w:val="18"/>
        </w:rPr>
        <w:t xml:space="preserve">, 29th session, </w:t>
      </w:r>
      <w:r w:rsidRPr="00E0430B">
        <w:rPr>
          <w:rFonts w:ascii="Arial" w:hAnsi="Arial" w:cs="Arial"/>
          <w:i/>
          <w:sz w:val="18"/>
          <w:szCs w:val="18"/>
        </w:rPr>
        <w:t>Report of the Working Group on the Universal Periodic Review - Lao People’s Democratic Republic</w:t>
      </w:r>
      <w:r w:rsidRPr="00F64918">
        <w:rPr>
          <w:rFonts w:ascii="Arial" w:hAnsi="Arial" w:cs="Arial"/>
          <w:sz w:val="18"/>
          <w:szCs w:val="18"/>
        </w:rPr>
        <w:t>, 23 June 2015, UN Doc. A/HRC/29/7/Add.1</w:t>
      </w:r>
    </w:p>
  </w:footnote>
  <w:footnote w:id="3">
    <w:p w14:paraId="323BA07F" w14:textId="4F24A26C"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Article 146 of the Criminal Code</w:t>
      </w:r>
    </w:p>
  </w:footnote>
  <w:footnote w:id="4">
    <w:p w14:paraId="49333583" w14:textId="77777777"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Vientiane Times, </w:t>
      </w:r>
      <w:r w:rsidRPr="00F64918">
        <w:rPr>
          <w:rFonts w:ascii="Arial" w:hAnsi="Arial" w:cs="Arial"/>
          <w:i/>
          <w:sz w:val="18"/>
          <w:szCs w:val="18"/>
        </w:rPr>
        <w:t>EU campaigns to end capital punishment</w:t>
      </w:r>
      <w:r w:rsidRPr="00F64918">
        <w:rPr>
          <w:rFonts w:ascii="Arial" w:hAnsi="Arial" w:cs="Arial"/>
          <w:sz w:val="18"/>
          <w:szCs w:val="18"/>
        </w:rPr>
        <w:t>, 9 October 2015</w:t>
      </w:r>
    </w:p>
  </w:footnote>
  <w:footnote w:id="5">
    <w:p w14:paraId="198971C6" w14:textId="2BDE292C" w:rsidR="00751212" w:rsidRPr="00644827" w:rsidRDefault="00751212" w:rsidP="00175520">
      <w:pPr>
        <w:pStyle w:val="FootnoteText"/>
        <w:jc w:val="both"/>
        <w:rPr>
          <w:rFonts w:ascii="Arial" w:hAnsi="Arial" w:cs="Arial"/>
          <w:sz w:val="18"/>
          <w:szCs w:val="18"/>
        </w:rPr>
      </w:pPr>
      <w:r w:rsidRPr="00644827">
        <w:rPr>
          <w:rStyle w:val="FootnoteReference"/>
          <w:rFonts w:ascii="Arial" w:hAnsi="Arial" w:cs="Arial"/>
          <w:sz w:val="18"/>
          <w:szCs w:val="18"/>
        </w:rPr>
        <w:footnoteRef/>
      </w:r>
      <w:r w:rsidRPr="00644827">
        <w:rPr>
          <w:rFonts w:ascii="Arial" w:hAnsi="Arial" w:cs="Arial"/>
          <w:sz w:val="18"/>
          <w:szCs w:val="18"/>
        </w:rPr>
        <w:t xml:space="preserve"> </w:t>
      </w:r>
      <w:r>
        <w:rPr>
          <w:rFonts w:ascii="Arial" w:hAnsi="Arial" w:cs="Arial"/>
          <w:sz w:val="18"/>
          <w:szCs w:val="18"/>
        </w:rPr>
        <w:t>Human Rights Committee</w:t>
      </w:r>
      <w:r w:rsidRPr="00644827">
        <w:rPr>
          <w:rFonts w:ascii="Arial" w:hAnsi="Arial" w:cs="Arial"/>
          <w:sz w:val="18"/>
          <w:szCs w:val="18"/>
        </w:rPr>
        <w:t xml:space="preserve">, 90th session, </w:t>
      </w:r>
      <w:r w:rsidRPr="00644827">
        <w:rPr>
          <w:rFonts w:ascii="Arial" w:hAnsi="Arial" w:cs="Arial"/>
          <w:i/>
          <w:sz w:val="18"/>
          <w:szCs w:val="18"/>
        </w:rPr>
        <w:t>General Comment No. 32 - Article 14: Right to equality before courts and tribunals and to a fair trial</w:t>
      </w:r>
      <w:r w:rsidRPr="00644827">
        <w:rPr>
          <w:rFonts w:ascii="Arial" w:hAnsi="Arial" w:cs="Arial"/>
          <w:sz w:val="18"/>
          <w:szCs w:val="18"/>
        </w:rPr>
        <w:t>, 23 August 2007, UN Doc. CCPR/C/GC/32</w:t>
      </w:r>
      <w:r>
        <w:rPr>
          <w:rFonts w:ascii="Arial" w:hAnsi="Arial" w:cs="Arial"/>
          <w:sz w:val="18"/>
          <w:szCs w:val="18"/>
        </w:rPr>
        <w:t>,</w:t>
      </w:r>
      <w:r w:rsidRPr="00644827">
        <w:rPr>
          <w:rFonts w:ascii="Arial" w:hAnsi="Arial" w:cs="Arial"/>
          <w:sz w:val="18"/>
          <w:szCs w:val="18"/>
        </w:rPr>
        <w:t xml:space="preserve"> Para. 30</w:t>
      </w:r>
    </w:p>
  </w:footnote>
  <w:footnote w:id="6">
    <w:p w14:paraId="48DE715A" w14:textId="77777777" w:rsidR="00751212" w:rsidRPr="00644827" w:rsidRDefault="00751212" w:rsidP="00175520">
      <w:pPr>
        <w:jc w:val="both"/>
        <w:rPr>
          <w:rFonts w:ascii="Arial" w:hAnsi="Arial" w:cs="Arial"/>
          <w:sz w:val="18"/>
          <w:szCs w:val="18"/>
        </w:rPr>
      </w:pPr>
      <w:r w:rsidRPr="00644827">
        <w:rPr>
          <w:rStyle w:val="FootnoteReference"/>
          <w:rFonts w:ascii="Arial" w:hAnsi="Arial" w:cs="Arial"/>
          <w:sz w:val="18"/>
          <w:szCs w:val="18"/>
        </w:rPr>
        <w:footnoteRef/>
      </w:r>
      <w:r w:rsidRPr="00644827">
        <w:rPr>
          <w:rFonts w:ascii="Arial" w:hAnsi="Arial" w:cs="Arial"/>
          <w:sz w:val="18"/>
          <w:szCs w:val="18"/>
        </w:rPr>
        <w:t xml:space="preserve"> Vientiane Times, </w:t>
      </w:r>
      <w:r w:rsidRPr="00644827">
        <w:rPr>
          <w:rFonts w:ascii="Arial" w:hAnsi="Arial" w:cs="Arial"/>
          <w:i/>
          <w:sz w:val="18"/>
          <w:szCs w:val="18"/>
        </w:rPr>
        <w:t>NA comments on prosecutors, judges reports</w:t>
      </w:r>
      <w:r w:rsidRPr="00644827">
        <w:rPr>
          <w:rFonts w:ascii="Arial" w:hAnsi="Arial" w:cs="Arial"/>
          <w:sz w:val="18"/>
          <w:szCs w:val="18"/>
        </w:rPr>
        <w:t>, 10 July 2015</w:t>
      </w:r>
    </w:p>
  </w:footnote>
  <w:footnote w:id="7">
    <w:p w14:paraId="18AF5AEC" w14:textId="77777777" w:rsidR="00751212" w:rsidRDefault="00751212" w:rsidP="00175520">
      <w:pPr>
        <w:jc w:val="both"/>
      </w:pPr>
      <w:r w:rsidRPr="00644827">
        <w:rPr>
          <w:rStyle w:val="FootnoteReference"/>
          <w:rFonts w:ascii="Arial" w:hAnsi="Arial" w:cs="Arial"/>
          <w:sz w:val="18"/>
          <w:szCs w:val="18"/>
        </w:rPr>
        <w:footnoteRef/>
      </w:r>
      <w:r w:rsidRPr="00644827">
        <w:rPr>
          <w:rFonts w:ascii="Arial" w:hAnsi="Arial" w:cs="Arial"/>
          <w:sz w:val="18"/>
          <w:szCs w:val="18"/>
        </w:rPr>
        <w:t xml:space="preserve"> Vientiane Times, </w:t>
      </w:r>
      <w:r w:rsidRPr="00644827">
        <w:rPr>
          <w:rFonts w:ascii="Arial" w:hAnsi="Arial" w:cs="Arial"/>
          <w:i/>
          <w:sz w:val="18"/>
          <w:szCs w:val="18"/>
        </w:rPr>
        <w:t>NA comments on prosecutors, judges reports</w:t>
      </w:r>
      <w:r w:rsidRPr="00644827">
        <w:rPr>
          <w:rFonts w:ascii="Arial" w:hAnsi="Arial" w:cs="Arial"/>
          <w:sz w:val="18"/>
          <w:szCs w:val="18"/>
        </w:rPr>
        <w:t>, 10 July 2015</w:t>
      </w:r>
    </w:p>
  </w:footnote>
  <w:footnote w:id="8">
    <w:p w14:paraId="6E679E03" w14:textId="4DE6D74B" w:rsidR="00751212" w:rsidRPr="005D7137" w:rsidRDefault="00751212" w:rsidP="00175520">
      <w:pPr>
        <w:pStyle w:val="FootnoteText"/>
        <w:jc w:val="both"/>
        <w:rPr>
          <w:rFonts w:ascii="Arial" w:hAnsi="Arial" w:cs="Arial"/>
          <w:sz w:val="18"/>
          <w:szCs w:val="18"/>
        </w:rPr>
      </w:pPr>
      <w:r w:rsidRPr="005D7137">
        <w:rPr>
          <w:rStyle w:val="FootnoteReference"/>
          <w:rFonts w:ascii="Arial" w:hAnsi="Arial" w:cs="Arial"/>
          <w:sz w:val="18"/>
          <w:szCs w:val="18"/>
        </w:rPr>
        <w:footnoteRef/>
      </w:r>
      <w:r w:rsidRPr="005D7137">
        <w:rPr>
          <w:rFonts w:ascii="Arial" w:hAnsi="Arial" w:cs="Arial"/>
          <w:sz w:val="18"/>
          <w:szCs w:val="18"/>
        </w:rPr>
        <w:t xml:space="preserve"> </w:t>
      </w:r>
      <w:r>
        <w:rPr>
          <w:rFonts w:ascii="Arial" w:hAnsi="Arial" w:cs="Arial"/>
          <w:sz w:val="18"/>
          <w:szCs w:val="18"/>
        </w:rPr>
        <w:t>Human Rights Committee</w:t>
      </w:r>
      <w:r w:rsidRPr="005D7137">
        <w:rPr>
          <w:rFonts w:ascii="Arial" w:hAnsi="Arial" w:cs="Arial"/>
          <w:sz w:val="18"/>
          <w:szCs w:val="18"/>
        </w:rPr>
        <w:t xml:space="preserve">, </w:t>
      </w:r>
      <w:r w:rsidRPr="005D7137">
        <w:rPr>
          <w:rFonts w:ascii="Arial" w:hAnsi="Arial" w:cs="Arial"/>
          <w:i/>
          <w:sz w:val="18"/>
          <w:szCs w:val="18"/>
        </w:rPr>
        <w:t>General Comment No. 22: Article 18 (Freedom of Thought, Conscience or Religion)</w:t>
      </w:r>
      <w:r w:rsidRPr="005D7137">
        <w:rPr>
          <w:rFonts w:ascii="Arial" w:hAnsi="Arial" w:cs="Arial"/>
          <w:sz w:val="18"/>
          <w:szCs w:val="18"/>
        </w:rPr>
        <w:t>, 30 July 1993, UN Doc. CCPR/C/21/Rev.1/Add.4, Para. 4</w:t>
      </w:r>
    </w:p>
  </w:footnote>
  <w:footnote w:id="9">
    <w:p w14:paraId="40831AC1" w14:textId="77777777" w:rsidR="00751212" w:rsidRPr="00F64918" w:rsidRDefault="00751212" w:rsidP="00175520">
      <w:pPr>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Vientiane Times, </w:t>
      </w:r>
      <w:r w:rsidRPr="00F64918">
        <w:rPr>
          <w:rFonts w:ascii="Arial" w:hAnsi="Arial" w:cs="Arial"/>
          <w:i/>
          <w:sz w:val="18"/>
          <w:szCs w:val="18"/>
        </w:rPr>
        <w:t>Internet abusers to face punitive measures</w:t>
      </w:r>
      <w:r w:rsidRPr="00F64918">
        <w:rPr>
          <w:rFonts w:ascii="Arial" w:hAnsi="Arial" w:cs="Arial"/>
          <w:sz w:val="18"/>
          <w:szCs w:val="18"/>
        </w:rPr>
        <w:t>, 22 September 2014</w:t>
      </w:r>
    </w:p>
  </w:footnote>
  <w:footnote w:id="10">
    <w:p w14:paraId="244A0806" w14:textId="77777777"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RFA, </w:t>
      </w:r>
      <w:r w:rsidRPr="00F64918">
        <w:rPr>
          <w:rFonts w:ascii="Arial" w:hAnsi="Arial" w:cs="Arial"/>
          <w:i/>
          <w:sz w:val="18"/>
          <w:szCs w:val="18"/>
        </w:rPr>
        <w:t>UNDP Wants NGOs to be Closely Involved in Laos Policy Debate</w:t>
      </w:r>
      <w:r w:rsidRPr="00F64918">
        <w:rPr>
          <w:rFonts w:ascii="Arial" w:hAnsi="Arial" w:cs="Arial"/>
          <w:sz w:val="18"/>
          <w:szCs w:val="18"/>
        </w:rPr>
        <w:t xml:space="preserve">, 17 November 2014; RFA, </w:t>
      </w:r>
      <w:r w:rsidRPr="00F64918">
        <w:rPr>
          <w:rFonts w:ascii="Arial" w:hAnsi="Arial" w:cs="Arial"/>
          <w:i/>
          <w:sz w:val="18"/>
          <w:szCs w:val="18"/>
        </w:rPr>
        <w:t>Call For Laos to Consult NGOs on ‘Restrictive’ Guidelines</w:t>
      </w:r>
      <w:r w:rsidRPr="00F64918">
        <w:rPr>
          <w:rFonts w:ascii="Arial" w:hAnsi="Arial" w:cs="Arial"/>
          <w:sz w:val="18"/>
          <w:szCs w:val="18"/>
        </w:rPr>
        <w:t>, 8 December 2014</w:t>
      </w:r>
    </w:p>
  </w:footnote>
  <w:footnote w:id="11">
    <w:p w14:paraId="2490AF6E" w14:textId="77777777"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RFA, </w:t>
      </w:r>
      <w:r w:rsidRPr="00F64918">
        <w:rPr>
          <w:rFonts w:ascii="Arial" w:hAnsi="Arial" w:cs="Arial"/>
          <w:i/>
          <w:sz w:val="18"/>
          <w:szCs w:val="18"/>
        </w:rPr>
        <w:t>NGOs Say Proposed Guidelines Would Hamstring Lao Civil Society</w:t>
      </w:r>
      <w:r w:rsidRPr="00F64918">
        <w:rPr>
          <w:rFonts w:ascii="Arial" w:hAnsi="Arial" w:cs="Arial"/>
          <w:sz w:val="18"/>
          <w:szCs w:val="18"/>
        </w:rPr>
        <w:t>, 2 October 2014</w:t>
      </w:r>
    </w:p>
  </w:footnote>
  <w:footnote w:id="12">
    <w:p w14:paraId="4722913E" w14:textId="77777777" w:rsidR="00751212" w:rsidRPr="00F64918" w:rsidRDefault="00751212" w:rsidP="00175520">
      <w:pPr>
        <w:pStyle w:val="FootnoteText"/>
        <w:jc w:val="both"/>
        <w:rPr>
          <w:rFonts w:ascii="Arial" w:hAnsi="Arial" w:cs="Arial"/>
          <w:sz w:val="18"/>
          <w:szCs w:val="18"/>
        </w:rPr>
      </w:pPr>
      <w:r w:rsidRPr="00F64918">
        <w:rPr>
          <w:rStyle w:val="FootnoteReference"/>
          <w:rFonts w:ascii="Arial" w:hAnsi="Arial" w:cs="Arial"/>
          <w:sz w:val="18"/>
          <w:szCs w:val="18"/>
        </w:rPr>
        <w:footnoteRef/>
      </w:r>
      <w:r w:rsidRPr="00F64918">
        <w:rPr>
          <w:rFonts w:ascii="Arial" w:hAnsi="Arial" w:cs="Arial"/>
          <w:sz w:val="18"/>
          <w:szCs w:val="18"/>
        </w:rPr>
        <w:t xml:space="preserve"> RFA, </w:t>
      </w:r>
      <w:r w:rsidRPr="00F64918">
        <w:rPr>
          <w:rFonts w:ascii="Arial" w:hAnsi="Arial" w:cs="Arial"/>
          <w:i/>
          <w:sz w:val="18"/>
          <w:szCs w:val="18"/>
        </w:rPr>
        <w:t>NGOs Say Proposed Guidelines Would Hamstring Lao Civil Society</w:t>
      </w:r>
      <w:r w:rsidRPr="00F64918">
        <w:rPr>
          <w:rFonts w:ascii="Arial" w:hAnsi="Arial" w:cs="Arial"/>
          <w:sz w:val="18"/>
          <w:szCs w:val="18"/>
        </w:rPr>
        <w:t>, 2 October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4A43"/>
    <w:multiLevelType w:val="hybridMultilevel"/>
    <w:tmpl w:val="96F6DE6A"/>
    <w:lvl w:ilvl="0" w:tplc="8F10D890">
      <w:start w:val="1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56D53"/>
    <w:multiLevelType w:val="hybridMultilevel"/>
    <w:tmpl w:val="17DEE70C"/>
    <w:lvl w:ilvl="0" w:tplc="6D5006E6">
      <w:start w:val="1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256BA"/>
    <w:multiLevelType w:val="hybridMultilevel"/>
    <w:tmpl w:val="EBAE2BC8"/>
    <w:lvl w:ilvl="0" w:tplc="F6A6E7F2">
      <w:start w:val="1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04A35"/>
    <w:multiLevelType w:val="hybridMultilevel"/>
    <w:tmpl w:val="2C3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D4BBA"/>
    <w:multiLevelType w:val="hybridMultilevel"/>
    <w:tmpl w:val="EB3E6686"/>
    <w:lvl w:ilvl="0" w:tplc="E78ECF8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D0"/>
    <w:rsid w:val="00010456"/>
    <w:rsid w:val="00010650"/>
    <w:rsid w:val="00017E63"/>
    <w:rsid w:val="0002329B"/>
    <w:rsid w:val="00031801"/>
    <w:rsid w:val="0004762E"/>
    <w:rsid w:val="00047CA1"/>
    <w:rsid w:val="000508BF"/>
    <w:rsid w:val="00053437"/>
    <w:rsid w:val="00054E19"/>
    <w:rsid w:val="00056279"/>
    <w:rsid w:val="00056CD6"/>
    <w:rsid w:val="0006326B"/>
    <w:rsid w:val="000703D8"/>
    <w:rsid w:val="00075DAF"/>
    <w:rsid w:val="00080CEE"/>
    <w:rsid w:val="000870A1"/>
    <w:rsid w:val="00096177"/>
    <w:rsid w:val="00097F69"/>
    <w:rsid w:val="000C37B2"/>
    <w:rsid w:val="000D2C71"/>
    <w:rsid w:val="000D37F6"/>
    <w:rsid w:val="000D54CE"/>
    <w:rsid w:val="000F3507"/>
    <w:rsid w:val="000F582D"/>
    <w:rsid w:val="000F7D53"/>
    <w:rsid w:val="00103B71"/>
    <w:rsid w:val="001060E1"/>
    <w:rsid w:val="00107BDC"/>
    <w:rsid w:val="00110D74"/>
    <w:rsid w:val="00116BA8"/>
    <w:rsid w:val="001177BB"/>
    <w:rsid w:val="001309B4"/>
    <w:rsid w:val="00131F10"/>
    <w:rsid w:val="00137403"/>
    <w:rsid w:val="00142093"/>
    <w:rsid w:val="00146553"/>
    <w:rsid w:val="00153FE9"/>
    <w:rsid w:val="00154B86"/>
    <w:rsid w:val="00157B7E"/>
    <w:rsid w:val="00163922"/>
    <w:rsid w:val="001651E9"/>
    <w:rsid w:val="0016739C"/>
    <w:rsid w:val="00170C9E"/>
    <w:rsid w:val="00175520"/>
    <w:rsid w:val="001810AD"/>
    <w:rsid w:val="001845A8"/>
    <w:rsid w:val="001906C9"/>
    <w:rsid w:val="00190EB7"/>
    <w:rsid w:val="0019585E"/>
    <w:rsid w:val="001A5AF1"/>
    <w:rsid w:val="001B2904"/>
    <w:rsid w:val="001B3FCB"/>
    <w:rsid w:val="001C704A"/>
    <w:rsid w:val="001D0368"/>
    <w:rsid w:val="001D4444"/>
    <w:rsid w:val="001D794E"/>
    <w:rsid w:val="001E0400"/>
    <w:rsid w:val="001E0843"/>
    <w:rsid w:val="001E200D"/>
    <w:rsid w:val="001E34D7"/>
    <w:rsid w:val="001F128C"/>
    <w:rsid w:val="001F2136"/>
    <w:rsid w:val="001F480B"/>
    <w:rsid w:val="0020018D"/>
    <w:rsid w:val="00201B13"/>
    <w:rsid w:val="0021396D"/>
    <w:rsid w:val="0021514E"/>
    <w:rsid w:val="00216560"/>
    <w:rsid w:val="00223D6D"/>
    <w:rsid w:val="002253E2"/>
    <w:rsid w:val="00225663"/>
    <w:rsid w:val="00226A89"/>
    <w:rsid w:val="00226D52"/>
    <w:rsid w:val="002274A8"/>
    <w:rsid w:val="002310D7"/>
    <w:rsid w:val="002354BD"/>
    <w:rsid w:val="002420F0"/>
    <w:rsid w:val="0025196E"/>
    <w:rsid w:val="002577A5"/>
    <w:rsid w:val="00261364"/>
    <w:rsid w:val="002632A7"/>
    <w:rsid w:val="00265C1C"/>
    <w:rsid w:val="002748D7"/>
    <w:rsid w:val="00290BE6"/>
    <w:rsid w:val="002923C1"/>
    <w:rsid w:val="00293A12"/>
    <w:rsid w:val="0029595B"/>
    <w:rsid w:val="002B54A6"/>
    <w:rsid w:val="002C4727"/>
    <w:rsid w:val="002D1C54"/>
    <w:rsid w:val="002D1F8D"/>
    <w:rsid w:val="002D4546"/>
    <w:rsid w:val="002E6E73"/>
    <w:rsid w:val="002F02C0"/>
    <w:rsid w:val="002F12B5"/>
    <w:rsid w:val="002F589F"/>
    <w:rsid w:val="002F5EBF"/>
    <w:rsid w:val="002F767A"/>
    <w:rsid w:val="002F7F1F"/>
    <w:rsid w:val="00301A70"/>
    <w:rsid w:val="00306CC7"/>
    <w:rsid w:val="003104B8"/>
    <w:rsid w:val="00314386"/>
    <w:rsid w:val="00315026"/>
    <w:rsid w:val="00317438"/>
    <w:rsid w:val="00321BB5"/>
    <w:rsid w:val="00335856"/>
    <w:rsid w:val="00342D8A"/>
    <w:rsid w:val="0034551C"/>
    <w:rsid w:val="00352350"/>
    <w:rsid w:val="0035572F"/>
    <w:rsid w:val="0035636C"/>
    <w:rsid w:val="00362B77"/>
    <w:rsid w:val="003742C0"/>
    <w:rsid w:val="00375A12"/>
    <w:rsid w:val="003815F2"/>
    <w:rsid w:val="00395E51"/>
    <w:rsid w:val="003A6A72"/>
    <w:rsid w:val="003A6F35"/>
    <w:rsid w:val="003B0F2F"/>
    <w:rsid w:val="003B1052"/>
    <w:rsid w:val="003B38DA"/>
    <w:rsid w:val="003C21D0"/>
    <w:rsid w:val="003C2215"/>
    <w:rsid w:val="003C7865"/>
    <w:rsid w:val="003D06D2"/>
    <w:rsid w:val="003D5C0E"/>
    <w:rsid w:val="003D64EA"/>
    <w:rsid w:val="003E035A"/>
    <w:rsid w:val="003E1459"/>
    <w:rsid w:val="003E1BE8"/>
    <w:rsid w:val="003E3BE7"/>
    <w:rsid w:val="003F4B6C"/>
    <w:rsid w:val="00406A92"/>
    <w:rsid w:val="00411E4C"/>
    <w:rsid w:val="004147DC"/>
    <w:rsid w:val="004159A7"/>
    <w:rsid w:val="004246AE"/>
    <w:rsid w:val="00427686"/>
    <w:rsid w:val="0042779A"/>
    <w:rsid w:val="00432F70"/>
    <w:rsid w:val="00437EE4"/>
    <w:rsid w:val="004400EA"/>
    <w:rsid w:val="004428BA"/>
    <w:rsid w:val="00445B07"/>
    <w:rsid w:val="00450271"/>
    <w:rsid w:val="004518EC"/>
    <w:rsid w:val="0045418C"/>
    <w:rsid w:val="00477933"/>
    <w:rsid w:val="00481093"/>
    <w:rsid w:val="004858FA"/>
    <w:rsid w:val="0049749F"/>
    <w:rsid w:val="004A3881"/>
    <w:rsid w:val="004A572F"/>
    <w:rsid w:val="004B3699"/>
    <w:rsid w:val="004B412B"/>
    <w:rsid w:val="004B5879"/>
    <w:rsid w:val="004C2D43"/>
    <w:rsid w:val="004C7E68"/>
    <w:rsid w:val="004D3BC5"/>
    <w:rsid w:val="004D5BBB"/>
    <w:rsid w:val="004D7B86"/>
    <w:rsid w:val="004E3C5D"/>
    <w:rsid w:val="004E48C0"/>
    <w:rsid w:val="004F0718"/>
    <w:rsid w:val="004F3702"/>
    <w:rsid w:val="00503047"/>
    <w:rsid w:val="0051671B"/>
    <w:rsid w:val="005229B1"/>
    <w:rsid w:val="00522F7F"/>
    <w:rsid w:val="005235ED"/>
    <w:rsid w:val="005236E8"/>
    <w:rsid w:val="00524B4F"/>
    <w:rsid w:val="00530CEC"/>
    <w:rsid w:val="00537135"/>
    <w:rsid w:val="0053796B"/>
    <w:rsid w:val="00546A2F"/>
    <w:rsid w:val="00550B94"/>
    <w:rsid w:val="005562B2"/>
    <w:rsid w:val="005602D5"/>
    <w:rsid w:val="00563DB3"/>
    <w:rsid w:val="00567541"/>
    <w:rsid w:val="0057207E"/>
    <w:rsid w:val="00580A96"/>
    <w:rsid w:val="0058201A"/>
    <w:rsid w:val="00585B95"/>
    <w:rsid w:val="00590A5B"/>
    <w:rsid w:val="005920B8"/>
    <w:rsid w:val="0059775A"/>
    <w:rsid w:val="005A114A"/>
    <w:rsid w:val="005A322A"/>
    <w:rsid w:val="005A4798"/>
    <w:rsid w:val="005B32A9"/>
    <w:rsid w:val="005C2141"/>
    <w:rsid w:val="005D3DA4"/>
    <w:rsid w:val="005D6A9B"/>
    <w:rsid w:val="005D7137"/>
    <w:rsid w:val="005E326F"/>
    <w:rsid w:val="005E5D1E"/>
    <w:rsid w:val="005F189A"/>
    <w:rsid w:val="005F490A"/>
    <w:rsid w:val="005F6000"/>
    <w:rsid w:val="005F77B7"/>
    <w:rsid w:val="0060032B"/>
    <w:rsid w:val="00612270"/>
    <w:rsid w:val="0061352D"/>
    <w:rsid w:val="00613F61"/>
    <w:rsid w:val="006141B2"/>
    <w:rsid w:val="0061437F"/>
    <w:rsid w:val="00615147"/>
    <w:rsid w:val="00633EB2"/>
    <w:rsid w:val="006430CF"/>
    <w:rsid w:val="00646AC8"/>
    <w:rsid w:val="00654F0D"/>
    <w:rsid w:val="00654F69"/>
    <w:rsid w:val="00666323"/>
    <w:rsid w:val="00667C44"/>
    <w:rsid w:val="00670C38"/>
    <w:rsid w:val="00671072"/>
    <w:rsid w:val="00674C8C"/>
    <w:rsid w:val="006750C0"/>
    <w:rsid w:val="00676EEA"/>
    <w:rsid w:val="006818C3"/>
    <w:rsid w:val="00681DF8"/>
    <w:rsid w:val="00693E2E"/>
    <w:rsid w:val="00694765"/>
    <w:rsid w:val="00696539"/>
    <w:rsid w:val="006967BC"/>
    <w:rsid w:val="006A2F5A"/>
    <w:rsid w:val="006A3EFC"/>
    <w:rsid w:val="006A760E"/>
    <w:rsid w:val="006B20E7"/>
    <w:rsid w:val="006C672E"/>
    <w:rsid w:val="006D40F4"/>
    <w:rsid w:val="006D5156"/>
    <w:rsid w:val="006E1813"/>
    <w:rsid w:val="006E4728"/>
    <w:rsid w:val="006E612E"/>
    <w:rsid w:val="006E7564"/>
    <w:rsid w:val="006F5C87"/>
    <w:rsid w:val="00702E2B"/>
    <w:rsid w:val="00706B87"/>
    <w:rsid w:val="00714297"/>
    <w:rsid w:val="00714DA4"/>
    <w:rsid w:val="00723D59"/>
    <w:rsid w:val="0073028F"/>
    <w:rsid w:val="007311E0"/>
    <w:rsid w:val="00733B6C"/>
    <w:rsid w:val="00733E7E"/>
    <w:rsid w:val="00734AE1"/>
    <w:rsid w:val="00744943"/>
    <w:rsid w:val="00747D71"/>
    <w:rsid w:val="00751212"/>
    <w:rsid w:val="00751FEE"/>
    <w:rsid w:val="007601BD"/>
    <w:rsid w:val="00761D1E"/>
    <w:rsid w:val="00761F20"/>
    <w:rsid w:val="007631E8"/>
    <w:rsid w:val="00764B06"/>
    <w:rsid w:val="00767224"/>
    <w:rsid w:val="007726EF"/>
    <w:rsid w:val="00782930"/>
    <w:rsid w:val="00787855"/>
    <w:rsid w:val="00787E0D"/>
    <w:rsid w:val="00790C46"/>
    <w:rsid w:val="00790E51"/>
    <w:rsid w:val="007924FE"/>
    <w:rsid w:val="00793696"/>
    <w:rsid w:val="007936FD"/>
    <w:rsid w:val="00794BE5"/>
    <w:rsid w:val="007A0632"/>
    <w:rsid w:val="007A3447"/>
    <w:rsid w:val="007A3FEE"/>
    <w:rsid w:val="007A4384"/>
    <w:rsid w:val="007A5740"/>
    <w:rsid w:val="007B050A"/>
    <w:rsid w:val="007B1345"/>
    <w:rsid w:val="007B21C2"/>
    <w:rsid w:val="007B362A"/>
    <w:rsid w:val="007B3838"/>
    <w:rsid w:val="007B6DBB"/>
    <w:rsid w:val="007C0D25"/>
    <w:rsid w:val="007C19EA"/>
    <w:rsid w:val="007D13BD"/>
    <w:rsid w:val="007D1514"/>
    <w:rsid w:val="007D30DE"/>
    <w:rsid w:val="007D3D2E"/>
    <w:rsid w:val="007D5EEF"/>
    <w:rsid w:val="007D748E"/>
    <w:rsid w:val="007D7CA2"/>
    <w:rsid w:val="007E0C18"/>
    <w:rsid w:val="007E3CE5"/>
    <w:rsid w:val="007E637C"/>
    <w:rsid w:val="007F4313"/>
    <w:rsid w:val="007F657A"/>
    <w:rsid w:val="007F6A94"/>
    <w:rsid w:val="00800060"/>
    <w:rsid w:val="0080187A"/>
    <w:rsid w:val="0080574F"/>
    <w:rsid w:val="0082024D"/>
    <w:rsid w:val="008240D9"/>
    <w:rsid w:val="00831D38"/>
    <w:rsid w:val="00832B7B"/>
    <w:rsid w:val="008355DC"/>
    <w:rsid w:val="00840875"/>
    <w:rsid w:val="008624F1"/>
    <w:rsid w:val="00863499"/>
    <w:rsid w:val="00865037"/>
    <w:rsid w:val="00866118"/>
    <w:rsid w:val="00866127"/>
    <w:rsid w:val="00871480"/>
    <w:rsid w:val="0087268F"/>
    <w:rsid w:val="00877F32"/>
    <w:rsid w:val="00883C19"/>
    <w:rsid w:val="00886097"/>
    <w:rsid w:val="008933F0"/>
    <w:rsid w:val="00893CC9"/>
    <w:rsid w:val="00894117"/>
    <w:rsid w:val="00894D9F"/>
    <w:rsid w:val="008A063F"/>
    <w:rsid w:val="008A7ABB"/>
    <w:rsid w:val="008B0C5C"/>
    <w:rsid w:val="008C20F9"/>
    <w:rsid w:val="008D04C6"/>
    <w:rsid w:val="008D3C05"/>
    <w:rsid w:val="008D3F56"/>
    <w:rsid w:val="008E54C6"/>
    <w:rsid w:val="008E5BB4"/>
    <w:rsid w:val="008E6667"/>
    <w:rsid w:val="008E7004"/>
    <w:rsid w:val="008F177B"/>
    <w:rsid w:val="008F77DA"/>
    <w:rsid w:val="00900D33"/>
    <w:rsid w:val="00907F12"/>
    <w:rsid w:val="00912F5A"/>
    <w:rsid w:val="00915B18"/>
    <w:rsid w:val="009178A1"/>
    <w:rsid w:val="00924E40"/>
    <w:rsid w:val="0094068F"/>
    <w:rsid w:val="00940DA6"/>
    <w:rsid w:val="00941817"/>
    <w:rsid w:val="00941C57"/>
    <w:rsid w:val="00946AED"/>
    <w:rsid w:val="00955333"/>
    <w:rsid w:val="00960F13"/>
    <w:rsid w:val="009615BC"/>
    <w:rsid w:val="0096353C"/>
    <w:rsid w:val="00970CB1"/>
    <w:rsid w:val="0098368E"/>
    <w:rsid w:val="009868E5"/>
    <w:rsid w:val="0099205B"/>
    <w:rsid w:val="009928FD"/>
    <w:rsid w:val="009A28EE"/>
    <w:rsid w:val="009A4077"/>
    <w:rsid w:val="009A4808"/>
    <w:rsid w:val="009A5500"/>
    <w:rsid w:val="009B11E4"/>
    <w:rsid w:val="009C44B4"/>
    <w:rsid w:val="009C538C"/>
    <w:rsid w:val="009E36B0"/>
    <w:rsid w:val="00A06926"/>
    <w:rsid w:val="00A12114"/>
    <w:rsid w:val="00A12837"/>
    <w:rsid w:val="00A20E1E"/>
    <w:rsid w:val="00A2277C"/>
    <w:rsid w:val="00A22E83"/>
    <w:rsid w:val="00A304EC"/>
    <w:rsid w:val="00A32746"/>
    <w:rsid w:val="00A329B7"/>
    <w:rsid w:val="00A33F11"/>
    <w:rsid w:val="00A36A44"/>
    <w:rsid w:val="00A37775"/>
    <w:rsid w:val="00A40499"/>
    <w:rsid w:val="00A44D7B"/>
    <w:rsid w:val="00A454D8"/>
    <w:rsid w:val="00A51F86"/>
    <w:rsid w:val="00A547A1"/>
    <w:rsid w:val="00A600EA"/>
    <w:rsid w:val="00A73813"/>
    <w:rsid w:val="00A77B94"/>
    <w:rsid w:val="00A82451"/>
    <w:rsid w:val="00A96E60"/>
    <w:rsid w:val="00AA1271"/>
    <w:rsid w:val="00AA1559"/>
    <w:rsid w:val="00AA5DE8"/>
    <w:rsid w:val="00AB1074"/>
    <w:rsid w:val="00AB1AD0"/>
    <w:rsid w:val="00AC5A29"/>
    <w:rsid w:val="00AC742E"/>
    <w:rsid w:val="00AD2B87"/>
    <w:rsid w:val="00AD65C5"/>
    <w:rsid w:val="00AD6FEF"/>
    <w:rsid w:val="00AD7CE8"/>
    <w:rsid w:val="00AD7CF4"/>
    <w:rsid w:val="00AE5F05"/>
    <w:rsid w:val="00AE6540"/>
    <w:rsid w:val="00AF36EE"/>
    <w:rsid w:val="00AF47DB"/>
    <w:rsid w:val="00B01A25"/>
    <w:rsid w:val="00B02C0A"/>
    <w:rsid w:val="00B158CD"/>
    <w:rsid w:val="00B20200"/>
    <w:rsid w:val="00B215CF"/>
    <w:rsid w:val="00B23617"/>
    <w:rsid w:val="00B41D2D"/>
    <w:rsid w:val="00B449F6"/>
    <w:rsid w:val="00B47651"/>
    <w:rsid w:val="00B61E90"/>
    <w:rsid w:val="00B636CF"/>
    <w:rsid w:val="00B7215D"/>
    <w:rsid w:val="00B81DDE"/>
    <w:rsid w:val="00B84403"/>
    <w:rsid w:val="00B8480F"/>
    <w:rsid w:val="00B94A9C"/>
    <w:rsid w:val="00B95A2E"/>
    <w:rsid w:val="00BA1CA5"/>
    <w:rsid w:val="00BA3DC2"/>
    <w:rsid w:val="00BA5F00"/>
    <w:rsid w:val="00BB0887"/>
    <w:rsid w:val="00BB6D57"/>
    <w:rsid w:val="00BB733E"/>
    <w:rsid w:val="00BD0107"/>
    <w:rsid w:val="00BD7F38"/>
    <w:rsid w:val="00BF7056"/>
    <w:rsid w:val="00C133FB"/>
    <w:rsid w:val="00C15393"/>
    <w:rsid w:val="00C17621"/>
    <w:rsid w:val="00C17FDA"/>
    <w:rsid w:val="00C23687"/>
    <w:rsid w:val="00C270DD"/>
    <w:rsid w:val="00C31FFD"/>
    <w:rsid w:val="00C351BA"/>
    <w:rsid w:val="00C40A5F"/>
    <w:rsid w:val="00C45402"/>
    <w:rsid w:val="00C45D67"/>
    <w:rsid w:val="00C47A3C"/>
    <w:rsid w:val="00C51EA5"/>
    <w:rsid w:val="00C5357F"/>
    <w:rsid w:val="00C549C1"/>
    <w:rsid w:val="00C575AB"/>
    <w:rsid w:val="00C6053B"/>
    <w:rsid w:val="00C622A9"/>
    <w:rsid w:val="00C66BFB"/>
    <w:rsid w:val="00C71382"/>
    <w:rsid w:val="00C76493"/>
    <w:rsid w:val="00C803F6"/>
    <w:rsid w:val="00C82F7B"/>
    <w:rsid w:val="00C91930"/>
    <w:rsid w:val="00C93F5F"/>
    <w:rsid w:val="00CA05A3"/>
    <w:rsid w:val="00CA0DFD"/>
    <w:rsid w:val="00CA221F"/>
    <w:rsid w:val="00CA5E90"/>
    <w:rsid w:val="00CB166A"/>
    <w:rsid w:val="00CB40A6"/>
    <w:rsid w:val="00CB5B5B"/>
    <w:rsid w:val="00CB5CBF"/>
    <w:rsid w:val="00CC2D60"/>
    <w:rsid w:val="00CD5ED9"/>
    <w:rsid w:val="00CE0F9B"/>
    <w:rsid w:val="00CE6978"/>
    <w:rsid w:val="00CF3580"/>
    <w:rsid w:val="00CF5040"/>
    <w:rsid w:val="00D00C0B"/>
    <w:rsid w:val="00D02DA7"/>
    <w:rsid w:val="00D065C8"/>
    <w:rsid w:val="00D26F71"/>
    <w:rsid w:val="00D278D4"/>
    <w:rsid w:val="00D33D2D"/>
    <w:rsid w:val="00D4012C"/>
    <w:rsid w:val="00D447EF"/>
    <w:rsid w:val="00D47E45"/>
    <w:rsid w:val="00D61B7B"/>
    <w:rsid w:val="00D64874"/>
    <w:rsid w:val="00D70576"/>
    <w:rsid w:val="00D72420"/>
    <w:rsid w:val="00D73F9B"/>
    <w:rsid w:val="00D75CFE"/>
    <w:rsid w:val="00D800DA"/>
    <w:rsid w:val="00D80B7F"/>
    <w:rsid w:val="00D81841"/>
    <w:rsid w:val="00D8412D"/>
    <w:rsid w:val="00D8511F"/>
    <w:rsid w:val="00D926A0"/>
    <w:rsid w:val="00D93284"/>
    <w:rsid w:val="00D97809"/>
    <w:rsid w:val="00D9794E"/>
    <w:rsid w:val="00DA0A6B"/>
    <w:rsid w:val="00DA2A3F"/>
    <w:rsid w:val="00DA7C4C"/>
    <w:rsid w:val="00DA7D9B"/>
    <w:rsid w:val="00DC0059"/>
    <w:rsid w:val="00DD219A"/>
    <w:rsid w:val="00DD250A"/>
    <w:rsid w:val="00DD41C1"/>
    <w:rsid w:val="00DD4A06"/>
    <w:rsid w:val="00DD5116"/>
    <w:rsid w:val="00DE14AB"/>
    <w:rsid w:val="00DE3AE0"/>
    <w:rsid w:val="00DF3E47"/>
    <w:rsid w:val="00E03964"/>
    <w:rsid w:val="00E0430B"/>
    <w:rsid w:val="00E12A53"/>
    <w:rsid w:val="00E1458F"/>
    <w:rsid w:val="00E15F76"/>
    <w:rsid w:val="00E178A1"/>
    <w:rsid w:val="00E21552"/>
    <w:rsid w:val="00E27F85"/>
    <w:rsid w:val="00E32F35"/>
    <w:rsid w:val="00E47C35"/>
    <w:rsid w:val="00E5049E"/>
    <w:rsid w:val="00E51A3B"/>
    <w:rsid w:val="00E526A7"/>
    <w:rsid w:val="00E55F4F"/>
    <w:rsid w:val="00E576BE"/>
    <w:rsid w:val="00E6245A"/>
    <w:rsid w:val="00E645E5"/>
    <w:rsid w:val="00E70157"/>
    <w:rsid w:val="00E86FB9"/>
    <w:rsid w:val="00E9022D"/>
    <w:rsid w:val="00E90381"/>
    <w:rsid w:val="00E918DE"/>
    <w:rsid w:val="00EA4B28"/>
    <w:rsid w:val="00EC2FCD"/>
    <w:rsid w:val="00EC670A"/>
    <w:rsid w:val="00EC6D46"/>
    <w:rsid w:val="00EC76AE"/>
    <w:rsid w:val="00ED11D2"/>
    <w:rsid w:val="00ED7EF1"/>
    <w:rsid w:val="00ED7FF3"/>
    <w:rsid w:val="00EE0BCD"/>
    <w:rsid w:val="00EE4D99"/>
    <w:rsid w:val="00F00943"/>
    <w:rsid w:val="00F03B0F"/>
    <w:rsid w:val="00F07FB0"/>
    <w:rsid w:val="00F106AE"/>
    <w:rsid w:val="00F2349A"/>
    <w:rsid w:val="00F30A88"/>
    <w:rsid w:val="00F33A7C"/>
    <w:rsid w:val="00F346F0"/>
    <w:rsid w:val="00F41997"/>
    <w:rsid w:val="00F433F1"/>
    <w:rsid w:val="00F637A3"/>
    <w:rsid w:val="00F63B9E"/>
    <w:rsid w:val="00F64918"/>
    <w:rsid w:val="00F70ADD"/>
    <w:rsid w:val="00F739DC"/>
    <w:rsid w:val="00F753EA"/>
    <w:rsid w:val="00F75FDB"/>
    <w:rsid w:val="00F80B73"/>
    <w:rsid w:val="00F84334"/>
    <w:rsid w:val="00F92272"/>
    <w:rsid w:val="00F95C29"/>
    <w:rsid w:val="00F97412"/>
    <w:rsid w:val="00FA4881"/>
    <w:rsid w:val="00FA6116"/>
    <w:rsid w:val="00FA72ED"/>
    <w:rsid w:val="00FB1218"/>
    <w:rsid w:val="00FB77AC"/>
    <w:rsid w:val="00FC1286"/>
    <w:rsid w:val="00FC5BBC"/>
    <w:rsid w:val="00FC5FE6"/>
    <w:rsid w:val="00FC6B63"/>
    <w:rsid w:val="00FD477A"/>
    <w:rsid w:val="00FD5F5A"/>
    <w:rsid w:val="00FE034C"/>
    <w:rsid w:val="00FE06AE"/>
    <w:rsid w:val="00FE0FB9"/>
    <w:rsid w:val="00FE1DB7"/>
    <w:rsid w:val="00FE6962"/>
    <w:rsid w:val="00FE6F56"/>
    <w:rsid w:val="00FF3230"/>
    <w:rsid w:val="00FF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D0"/>
    <w:pPr>
      <w:ind w:left="720"/>
      <w:contextualSpacing/>
    </w:pPr>
  </w:style>
  <w:style w:type="paragraph" w:styleId="Footer">
    <w:name w:val="footer"/>
    <w:basedOn w:val="Normal"/>
    <w:link w:val="FooterChar"/>
    <w:uiPriority w:val="99"/>
    <w:unhideWhenUsed/>
    <w:rsid w:val="00427686"/>
    <w:pPr>
      <w:tabs>
        <w:tab w:val="center" w:pos="4680"/>
        <w:tab w:val="right" w:pos="9360"/>
      </w:tabs>
    </w:pPr>
  </w:style>
  <w:style w:type="character" w:customStyle="1" w:styleId="FooterChar">
    <w:name w:val="Footer Char"/>
    <w:basedOn w:val="DefaultParagraphFont"/>
    <w:link w:val="Footer"/>
    <w:uiPriority w:val="99"/>
    <w:rsid w:val="00427686"/>
  </w:style>
  <w:style w:type="character" w:styleId="PageNumber">
    <w:name w:val="page number"/>
    <w:basedOn w:val="DefaultParagraphFont"/>
    <w:uiPriority w:val="99"/>
    <w:semiHidden/>
    <w:unhideWhenUsed/>
    <w:rsid w:val="00427686"/>
  </w:style>
  <w:style w:type="paragraph" w:styleId="FootnoteText">
    <w:name w:val="footnote text"/>
    <w:basedOn w:val="Normal"/>
    <w:link w:val="FootnoteTextChar"/>
    <w:uiPriority w:val="99"/>
    <w:unhideWhenUsed/>
    <w:rsid w:val="007D7CA2"/>
    <w:rPr>
      <w:rFonts w:eastAsiaTheme="minorEastAsia"/>
    </w:rPr>
  </w:style>
  <w:style w:type="character" w:customStyle="1" w:styleId="FootnoteTextChar">
    <w:name w:val="Footnote Text Char"/>
    <w:basedOn w:val="DefaultParagraphFont"/>
    <w:link w:val="FootnoteText"/>
    <w:uiPriority w:val="99"/>
    <w:rsid w:val="007D7CA2"/>
    <w:rPr>
      <w:rFonts w:eastAsiaTheme="minorEastAsia"/>
    </w:rPr>
  </w:style>
  <w:style w:type="character" w:styleId="FootnoteReference">
    <w:name w:val="footnote reference"/>
    <w:basedOn w:val="DefaultParagraphFont"/>
    <w:uiPriority w:val="99"/>
    <w:unhideWhenUsed/>
    <w:rsid w:val="007D7CA2"/>
    <w:rPr>
      <w:vertAlign w:val="superscript"/>
    </w:rPr>
  </w:style>
  <w:style w:type="character" w:styleId="CommentReference">
    <w:name w:val="annotation reference"/>
    <w:basedOn w:val="DefaultParagraphFont"/>
    <w:uiPriority w:val="99"/>
    <w:semiHidden/>
    <w:unhideWhenUsed/>
    <w:rsid w:val="005F189A"/>
    <w:rPr>
      <w:sz w:val="18"/>
      <w:szCs w:val="18"/>
    </w:rPr>
  </w:style>
  <w:style w:type="paragraph" w:styleId="CommentText">
    <w:name w:val="annotation text"/>
    <w:basedOn w:val="Normal"/>
    <w:link w:val="CommentTextChar"/>
    <w:uiPriority w:val="99"/>
    <w:semiHidden/>
    <w:unhideWhenUsed/>
    <w:rsid w:val="005F189A"/>
  </w:style>
  <w:style w:type="character" w:customStyle="1" w:styleId="CommentTextChar">
    <w:name w:val="Comment Text Char"/>
    <w:basedOn w:val="DefaultParagraphFont"/>
    <w:link w:val="CommentText"/>
    <w:uiPriority w:val="99"/>
    <w:semiHidden/>
    <w:rsid w:val="005F189A"/>
  </w:style>
  <w:style w:type="paragraph" w:styleId="CommentSubject">
    <w:name w:val="annotation subject"/>
    <w:basedOn w:val="CommentText"/>
    <w:next w:val="CommentText"/>
    <w:link w:val="CommentSubjectChar"/>
    <w:uiPriority w:val="99"/>
    <w:semiHidden/>
    <w:unhideWhenUsed/>
    <w:rsid w:val="005F189A"/>
    <w:rPr>
      <w:b/>
      <w:bCs/>
      <w:sz w:val="20"/>
      <w:szCs w:val="20"/>
    </w:rPr>
  </w:style>
  <w:style w:type="character" w:customStyle="1" w:styleId="CommentSubjectChar">
    <w:name w:val="Comment Subject Char"/>
    <w:basedOn w:val="CommentTextChar"/>
    <w:link w:val="CommentSubject"/>
    <w:uiPriority w:val="99"/>
    <w:semiHidden/>
    <w:rsid w:val="005F189A"/>
    <w:rPr>
      <w:b/>
      <w:bCs/>
      <w:sz w:val="20"/>
      <w:szCs w:val="20"/>
    </w:rPr>
  </w:style>
  <w:style w:type="paragraph" w:styleId="BalloonText">
    <w:name w:val="Balloon Text"/>
    <w:basedOn w:val="Normal"/>
    <w:link w:val="BalloonTextChar"/>
    <w:uiPriority w:val="99"/>
    <w:semiHidden/>
    <w:unhideWhenUsed/>
    <w:rsid w:val="005F1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89A"/>
    <w:rPr>
      <w:rFonts w:ascii="Lucida Grande" w:hAnsi="Lucida Grande" w:cs="Lucida Grande"/>
      <w:sz w:val="18"/>
      <w:szCs w:val="18"/>
    </w:rPr>
  </w:style>
  <w:style w:type="paragraph" w:styleId="NormalWeb">
    <w:name w:val="Normal (Web)"/>
    <w:basedOn w:val="Normal"/>
    <w:uiPriority w:val="99"/>
    <w:unhideWhenUsed/>
    <w:rsid w:val="001C704A"/>
    <w:rPr>
      <w:rFonts w:ascii="Times New Roman" w:hAnsi="Times New Roman" w:cs="Times New Roman"/>
    </w:rPr>
  </w:style>
  <w:style w:type="character" w:customStyle="1" w:styleId="apple-converted-space">
    <w:name w:val="apple-converted-space"/>
    <w:basedOn w:val="DefaultParagraphFont"/>
    <w:rsid w:val="004C2D43"/>
  </w:style>
  <w:style w:type="character" w:customStyle="1" w:styleId="textexposedshow">
    <w:name w:val="text_exposed_show"/>
    <w:basedOn w:val="DefaultParagraphFont"/>
    <w:rsid w:val="004C2D43"/>
  </w:style>
  <w:style w:type="character" w:styleId="Hyperlink">
    <w:name w:val="Hyperlink"/>
    <w:basedOn w:val="DefaultParagraphFont"/>
    <w:uiPriority w:val="99"/>
    <w:unhideWhenUsed/>
    <w:rsid w:val="008C20F9"/>
    <w:rPr>
      <w:color w:val="0563C1" w:themeColor="hyperlink"/>
      <w:u w:val="single"/>
    </w:rPr>
  </w:style>
  <w:style w:type="paragraph" w:styleId="Revision">
    <w:name w:val="Revision"/>
    <w:hidden/>
    <w:uiPriority w:val="99"/>
    <w:semiHidden/>
    <w:rsid w:val="000F7D53"/>
  </w:style>
  <w:style w:type="paragraph" w:customStyle="1" w:styleId="SingleTxtG">
    <w:name w:val="_ Single Txt_G"/>
    <w:basedOn w:val="Normal"/>
    <w:rsid w:val="00A37775"/>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029">
      <w:bodyDiv w:val="1"/>
      <w:marLeft w:val="0"/>
      <w:marRight w:val="0"/>
      <w:marTop w:val="0"/>
      <w:marBottom w:val="0"/>
      <w:divBdr>
        <w:top w:val="none" w:sz="0" w:space="0" w:color="auto"/>
        <w:left w:val="none" w:sz="0" w:space="0" w:color="auto"/>
        <w:bottom w:val="none" w:sz="0" w:space="0" w:color="auto"/>
        <w:right w:val="none" w:sz="0" w:space="0" w:color="auto"/>
      </w:divBdr>
      <w:divsChild>
        <w:div w:id="47536678">
          <w:marLeft w:val="0"/>
          <w:marRight w:val="0"/>
          <w:marTop w:val="0"/>
          <w:marBottom w:val="0"/>
          <w:divBdr>
            <w:top w:val="none" w:sz="0" w:space="0" w:color="auto"/>
            <w:left w:val="none" w:sz="0" w:space="0" w:color="auto"/>
            <w:bottom w:val="none" w:sz="0" w:space="0" w:color="auto"/>
            <w:right w:val="none" w:sz="0" w:space="0" w:color="auto"/>
          </w:divBdr>
          <w:divsChild>
            <w:div w:id="413548018">
              <w:marLeft w:val="0"/>
              <w:marRight w:val="0"/>
              <w:marTop w:val="0"/>
              <w:marBottom w:val="0"/>
              <w:divBdr>
                <w:top w:val="none" w:sz="0" w:space="0" w:color="auto"/>
                <w:left w:val="none" w:sz="0" w:space="0" w:color="auto"/>
                <w:bottom w:val="none" w:sz="0" w:space="0" w:color="auto"/>
                <w:right w:val="none" w:sz="0" w:space="0" w:color="auto"/>
              </w:divBdr>
              <w:divsChild>
                <w:div w:id="1734890416">
                  <w:marLeft w:val="0"/>
                  <w:marRight w:val="0"/>
                  <w:marTop w:val="0"/>
                  <w:marBottom w:val="0"/>
                  <w:divBdr>
                    <w:top w:val="none" w:sz="0" w:space="0" w:color="auto"/>
                    <w:left w:val="none" w:sz="0" w:space="0" w:color="auto"/>
                    <w:bottom w:val="none" w:sz="0" w:space="0" w:color="auto"/>
                    <w:right w:val="none" w:sz="0" w:space="0" w:color="auto"/>
                  </w:divBdr>
                  <w:divsChild>
                    <w:div w:id="463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1805">
      <w:bodyDiv w:val="1"/>
      <w:marLeft w:val="0"/>
      <w:marRight w:val="0"/>
      <w:marTop w:val="0"/>
      <w:marBottom w:val="0"/>
      <w:divBdr>
        <w:top w:val="none" w:sz="0" w:space="0" w:color="auto"/>
        <w:left w:val="none" w:sz="0" w:space="0" w:color="auto"/>
        <w:bottom w:val="none" w:sz="0" w:space="0" w:color="auto"/>
        <w:right w:val="none" w:sz="0" w:space="0" w:color="auto"/>
      </w:divBdr>
      <w:divsChild>
        <w:div w:id="1184368184">
          <w:marLeft w:val="0"/>
          <w:marRight w:val="0"/>
          <w:marTop w:val="0"/>
          <w:marBottom w:val="0"/>
          <w:divBdr>
            <w:top w:val="none" w:sz="0" w:space="0" w:color="auto"/>
            <w:left w:val="none" w:sz="0" w:space="0" w:color="auto"/>
            <w:bottom w:val="none" w:sz="0" w:space="0" w:color="auto"/>
            <w:right w:val="none" w:sz="0" w:space="0" w:color="auto"/>
          </w:divBdr>
          <w:divsChild>
            <w:div w:id="694188536">
              <w:marLeft w:val="0"/>
              <w:marRight w:val="0"/>
              <w:marTop w:val="0"/>
              <w:marBottom w:val="0"/>
              <w:divBdr>
                <w:top w:val="none" w:sz="0" w:space="0" w:color="auto"/>
                <w:left w:val="none" w:sz="0" w:space="0" w:color="auto"/>
                <w:bottom w:val="none" w:sz="0" w:space="0" w:color="auto"/>
                <w:right w:val="none" w:sz="0" w:space="0" w:color="auto"/>
              </w:divBdr>
              <w:divsChild>
                <w:div w:id="4556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534">
      <w:bodyDiv w:val="1"/>
      <w:marLeft w:val="0"/>
      <w:marRight w:val="0"/>
      <w:marTop w:val="0"/>
      <w:marBottom w:val="0"/>
      <w:divBdr>
        <w:top w:val="none" w:sz="0" w:space="0" w:color="auto"/>
        <w:left w:val="none" w:sz="0" w:space="0" w:color="auto"/>
        <w:bottom w:val="none" w:sz="0" w:space="0" w:color="auto"/>
        <w:right w:val="none" w:sz="0" w:space="0" w:color="auto"/>
      </w:divBdr>
      <w:divsChild>
        <w:div w:id="2006471269">
          <w:marLeft w:val="0"/>
          <w:marRight w:val="0"/>
          <w:marTop w:val="0"/>
          <w:marBottom w:val="0"/>
          <w:divBdr>
            <w:top w:val="none" w:sz="0" w:space="0" w:color="auto"/>
            <w:left w:val="none" w:sz="0" w:space="0" w:color="auto"/>
            <w:bottom w:val="none" w:sz="0" w:space="0" w:color="auto"/>
            <w:right w:val="none" w:sz="0" w:space="0" w:color="auto"/>
          </w:divBdr>
          <w:divsChild>
            <w:div w:id="940916056">
              <w:marLeft w:val="0"/>
              <w:marRight w:val="0"/>
              <w:marTop w:val="0"/>
              <w:marBottom w:val="0"/>
              <w:divBdr>
                <w:top w:val="none" w:sz="0" w:space="0" w:color="auto"/>
                <w:left w:val="none" w:sz="0" w:space="0" w:color="auto"/>
                <w:bottom w:val="none" w:sz="0" w:space="0" w:color="auto"/>
                <w:right w:val="none" w:sz="0" w:space="0" w:color="auto"/>
              </w:divBdr>
              <w:divsChild>
                <w:div w:id="2111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7193">
      <w:bodyDiv w:val="1"/>
      <w:marLeft w:val="0"/>
      <w:marRight w:val="0"/>
      <w:marTop w:val="0"/>
      <w:marBottom w:val="0"/>
      <w:divBdr>
        <w:top w:val="none" w:sz="0" w:space="0" w:color="auto"/>
        <w:left w:val="none" w:sz="0" w:space="0" w:color="auto"/>
        <w:bottom w:val="none" w:sz="0" w:space="0" w:color="auto"/>
        <w:right w:val="none" w:sz="0" w:space="0" w:color="auto"/>
      </w:divBdr>
      <w:divsChild>
        <w:div w:id="1152327516">
          <w:marLeft w:val="0"/>
          <w:marRight w:val="0"/>
          <w:marTop w:val="0"/>
          <w:marBottom w:val="0"/>
          <w:divBdr>
            <w:top w:val="none" w:sz="0" w:space="0" w:color="auto"/>
            <w:left w:val="none" w:sz="0" w:space="0" w:color="auto"/>
            <w:bottom w:val="none" w:sz="0" w:space="0" w:color="auto"/>
            <w:right w:val="none" w:sz="0" w:space="0" w:color="auto"/>
          </w:divBdr>
          <w:divsChild>
            <w:div w:id="796796909">
              <w:marLeft w:val="0"/>
              <w:marRight w:val="0"/>
              <w:marTop w:val="0"/>
              <w:marBottom w:val="0"/>
              <w:divBdr>
                <w:top w:val="none" w:sz="0" w:space="0" w:color="auto"/>
                <w:left w:val="none" w:sz="0" w:space="0" w:color="auto"/>
                <w:bottom w:val="none" w:sz="0" w:space="0" w:color="auto"/>
                <w:right w:val="none" w:sz="0" w:space="0" w:color="auto"/>
              </w:divBdr>
              <w:divsChild>
                <w:div w:id="5331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7747">
      <w:bodyDiv w:val="1"/>
      <w:marLeft w:val="0"/>
      <w:marRight w:val="0"/>
      <w:marTop w:val="0"/>
      <w:marBottom w:val="0"/>
      <w:divBdr>
        <w:top w:val="none" w:sz="0" w:space="0" w:color="auto"/>
        <w:left w:val="none" w:sz="0" w:space="0" w:color="auto"/>
        <w:bottom w:val="none" w:sz="0" w:space="0" w:color="auto"/>
        <w:right w:val="none" w:sz="0" w:space="0" w:color="auto"/>
      </w:divBdr>
    </w:div>
    <w:div w:id="383988977">
      <w:bodyDiv w:val="1"/>
      <w:marLeft w:val="0"/>
      <w:marRight w:val="0"/>
      <w:marTop w:val="0"/>
      <w:marBottom w:val="0"/>
      <w:divBdr>
        <w:top w:val="none" w:sz="0" w:space="0" w:color="auto"/>
        <w:left w:val="none" w:sz="0" w:space="0" w:color="auto"/>
        <w:bottom w:val="none" w:sz="0" w:space="0" w:color="auto"/>
        <w:right w:val="none" w:sz="0" w:space="0" w:color="auto"/>
      </w:divBdr>
    </w:div>
    <w:div w:id="407314468">
      <w:bodyDiv w:val="1"/>
      <w:marLeft w:val="0"/>
      <w:marRight w:val="0"/>
      <w:marTop w:val="0"/>
      <w:marBottom w:val="0"/>
      <w:divBdr>
        <w:top w:val="none" w:sz="0" w:space="0" w:color="auto"/>
        <w:left w:val="none" w:sz="0" w:space="0" w:color="auto"/>
        <w:bottom w:val="none" w:sz="0" w:space="0" w:color="auto"/>
        <w:right w:val="none" w:sz="0" w:space="0" w:color="auto"/>
      </w:divBdr>
      <w:divsChild>
        <w:div w:id="118450604">
          <w:marLeft w:val="0"/>
          <w:marRight w:val="0"/>
          <w:marTop w:val="0"/>
          <w:marBottom w:val="0"/>
          <w:divBdr>
            <w:top w:val="none" w:sz="0" w:space="0" w:color="auto"/>
            <w:left w:val="none" w:sz="0" w:space="0" w:color="auto"/>
            <w:bottom w:val="none" w:sz="0" w:space="0" w:color="auto"/>
            <w:right w:val="none" w:sz="0" w:space="0" w:color="auto"/>
          </w:divBdr>
          <w:divsChild>
            <w:div w:id="2004505559">
              <w:marLeft w:val="0"/>
              <w:marRight w:val="0"/>
              <w:marTop w:val="0"/>
              <w:marBottom w:val="0"/>
              <w:divBdr>
                <w:top w:val="none" w:sz="0" w:space="0" w:color="auto"/>
                <w:left w:val="none" w:sz="0" w:space="0" w:color="auto"/>
                <w:bottom w:val="none" w:sz="0" w:space="0" w:color="auto"/>
                <w:right w:val="none" w:sz="0" w:space="0" w:color="auto"/>
              </w:divBdr>
              <w:divsChild>
                <w:div w:id="12157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62430">
      <w:bodyDiv w:val="1"/>
      <w:marLeft w:val="0"/>
      <w:marRight w:val="0"/>
      <w:marTop w:val="0"/>
      <w:marBottom w:val="0"/>
      <w:divBdr>
        <w:top w:val="none" w:sz="0" w:space="0" w:color="auto"/>
        <w:left w:val="none" w:sz="0" w:space="0" w:color="auto"/>
        <w:bottom w:val="none" w:sz="0" w:space="0" w:color="auto"/>
        <w:right w:val="none" w:sz="0" w:space="0" w:color="auto"/>
      </w:divBdr>
    </w:div>
    <w:div w:id="423765361">
      <w:bodyDiv w:val="1"/>
      <w:marLeft w:val="0"/>
      <w:marRight w:val="0"/>
      <w:marTop w:val="0"/>
      <w:marBottom w:val="0"/>
      <w:divBdr>
        <w:top w:val="none" w:sz="0" w:space="0" w:color="auto"/>
        <w:left w:val="none" w:sz="0" w:space="0" w:color="auto"/>
        <w:bottom w:val="none" w:sz="0" w:space="0" w:color="auto"/>
        <w:right w:val="none" w:sz="0" w:space="0" w:color="auto"/>
      </w:divBdr>
      <w:divsChild>
        <w:div w:id="1987195675">
          <w:marLeft w:val="0"/>
          <w:marRight w:val="0"/>
          <w:marTop w:val="0"/>
          <w:marBottom w:val="0"/>
          <w:divBdr>
            <w:top w:val="none" w:sz="0" w:space="0" w:color="auto"/>
            <w:left w:val="none" w:sz="0" w:space="0" w:color="auto"/>
            <w:bottom w:val="none" w:sz="0" w:space="0" w:color="auto"/>
            <w:right w:val="none" w:sz="0" w:space="0" w:color="auto"/>
          </w:divBdr>
          <w:divsChild>
            <w:div w:id="901066878">
              <w:marLeft w:val="0"/>
              <w:marRight w:val="0"/>
              <w:marTop w:val="0"/>
              <w:marBottom w:val="0"/>
              <w:divBdr>
                <w:top w:val="none" w:sz="0" w:space="0" w:color="auto"/>
                <w:left w:val="none" w:sz="0" w:space="0" w:color="auto"/>
                <w:bottom w:val="none" w:sz="0" w:space="0" w:color="auto"/>
                <w:right w:val="none" w:sz="0" w:space="0" w:color="auto"/>
              </w:divBdr>
              <w:divsChild>
                <w:div w:id="1825077665">
                  <w:marLeft w:val="0"/>
                  <w:marRight w:val="0"/>
                  <w:marTop w:val="0"/>
                  <w:marBottom w:val="0"/>
                  <w:divBdr>
                    <w:top w:val="none" w:sz="0" w:space="0" w:color="auto"/>
                    <w:left w:val="none" w:sz="0" w:space="0" w:color="auto"/>
                    <w:bottom w:val="none" w:sz="0" w:space="0" w:color="auto"/>
                    <w:right w:val="none" w:sz="0" w:space="0" w:color="auto"/>
                  </w:divBdr>
                  <w:divsChild>
                    <w:div w:id="2668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3752">
      <w:bodyDiv w:val="1"/>
      <w:marLeft w:val="0"/>
      <w:marRight w:val="0"/>
      <w:marTop w:val="0"/>
      <w:marBottom w:val="0"/>
      <w:divBdr>
        <w:top w:val="none" w:sz="0" w:space="0" w:color="auto"/>
        <w:left w:val="none" w:sz="0" w:space="0" w:color="auto"/>
        <w:bottom w:val="none" w:sz="0" w:space="0" w:color="auto"/>
        <w:right w:val="none" w:sz="0" w:space="0" w:color="auto"/>
      </w:divBdr>
    </w:div>
    <w:div w:id="473109966">
      <w:bodyDiv w:val="1"/>
      <w:marLeft w:val="0"/>
      <w:marRight w:val="0"/>
      <w:marTop w:val="0"/>
      <w:marBottom w:val="0"/>
      <w:divBdr>
        <w:top w:val="none" w:sz="0" w:space="0" w:color="auto"/>
        <w:left w:val="none" w:sz="0" w:space="0" w:color="auto"/>
        <w:bottom w:val="none" w:sz="0" w:space="0" w:color="auto"/>
        <w:right w:val="none" w:sz="0" w:space="0" w:color="auto"/>
      </w:divBdr>
      <w:divsChild>
        <w:div w:id="1248461441">
          <w:marLeft w:val="0"/>
          <w:marRight w:val="0"/>
          <w:marTop w:val="0"/>
          <w:marBottom w:val="0"/>
          <w:divBdr>
            <w:top w:val="none" w:sz="0" w:space="0" w:color="auto"/>
            <w:left w:val="none" w:sz="0" w:space="0" w:color="auto"/>
            <w:bottom w:val="none" w:sz="0" w:space="0" w:color="auto"/>
            <w:right w:val="none" w:sz="0" w:space="0" w:color="auto"/>
          </w:divBdr>
          <w:divsChild>
            <w:div w:id="1952008352">
              <w:marLeft w:val="0"/>
              <w:marRight w:val="0"/>
              <w:marTop w:val="0"/>
              <w:marBottom w:val="0"/>
              <w:divBdr>
                <w:top w:val="none" w:sz="0" w:space="0" w:color="auto"/>
                <w:left w:val="none" w:sz="0" w:space="0" w:color="auto"/>
                <w:bottom w:val="none" w:sz="0" w:space="0" w:color="auto"/>
                <w:right w:val="none" w:sz="0" w:space="0" w:color="auto"/>
              </w:divBdr>
              <w:divsChild>
                <w:div w:id="16407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385">
      <w:bodyDiv w:val="1"/>
      <w:marLeft w:val="0"/>
      <w:marRight w:val="0"/>
      <w:marTop w:val="0"/>
      <w:marBottom w:val="0"/>
      <w:divBdr>
        <w:top w:val="none" w:sz="0" w:space="0" w:color="auto"/>
        <w:left w:val="none" w:sz="0" w:space="0" w:color="auto"/>
        <w:bottom w:val="none" w:sz="0" w:space="0" w:color="auto"/>
        <w:right w:val="none" w:sz="0" w:space="0" w:color="auto"/>
      </w:divBdr>
    </w:div>
    <w:div w:id="506096921">
      <w:bodyDiv w:val="1"/>
      <w:marLeft w:val="0"/>
      <w:marRight w:val="0"/>
      <w:marTop w:val="0"/>
      <w:marBottom w:val="0"/>
      <w:divBdr>
        <w:top w:val="none" w:sz="0" w:space="0" w:color="auto"/>
        <w:left w:val="none" w:sz="0" w:space="0" w:color="auto"/>
        <w:bottom w:val="none" w:sz="0" w:space="0" w:color="auto"/>
        <w:right w:val="none" w:sz="0" w:space="0" w:color="auto"/>
      </w:divBdr>
    </w:div>
    <w:div w:id="527185125">
      <w:bodyDiv w:val="1"/>
      <w:marLeft w:val="0"/>
      <w:marRight w:val="0"/>
      <w:marTop w:val="0"/>
      <w:marBottom w:val="0"/>
      <w:divBdr>
        <w:top w:val="none" w:sz="0" w:space="0" w:color="auto"/>
        <w:left w:val="none" w:sz="0" w:space="0" w:color="auto"/>
        <w:bottom w:val="none" w:sz="0" w:space="0" w:color="auto"/>
        <w:right w:val="none" w:sz="0" w:space="0" w:color="auto"/>
      </w:divBdr>
    </w:div>
    <w:div w:id="548802655">
      <w:bodyDiv w:val="1"/>
      <w:marLeft w:val="0"/>
      <w:marRight w:val="0"/>
      <w:marTop w:val="0"/>
      <w:marBottom w:val="0"/>
      <w:divBdr>
        <w:top w:val="none" w:sz="0" w:space="0" w:color="auto"/>
        <w:left w:val="none" w:sz="0" w:space="0" w:color="auto"/>
        <w:bottom w:val="none" w:sz="0" w:space="0" w:color="auto"/>
        <w:right w:val="none" w:sz="0" w:space="0" w:color="auto"/>
      </w:divBdr>
      <w:divsChild>
        <w:div w:id="254943969">
          <w:marLeft w:val="0"/>
          <w:marRight w:val="0"/>
          <w:marTop w:val="0"/>
          <w:marBottom w:val="0"/>
          <w:divBdr>
            <w:top w:val="none" w:sz="0" w:space="0" w:color="auto"/>
            <w:left w:val="none" w:sz="0" w:space="0" w:color="auto"/>
            <w:bottom w:val="none" w:sz="0" w:space="0" w:color="auto"/>
            <w:right w:val="none" w:sz="0" w:space="0" w:color="auto"/>
          </w:divBdr>
          <w:divsChild>
            <w:div w:id="199557684">
              <w:marLeft w:val="0"/>
              <w:marRight w:val="0"/>
              <w:marTop w:val="0"/>
              <w:marBottom w:val="0"/>
              <w:divBdr>
                <w:top w:val="none" w:sz="0" w:space="0" w:color="auto"/>
                <w:left w:val="none" w:sz="0" w:space="0" w:color="auto"/>
                <w:bottom w:val="none" w:sz="0" w:space="0" w:color="auto"/>
                <w:right w:val="none" w:sz="0" w:space="0" w:color="auto"/>
              </w:divBdr>
              <w:divsChild>
                <w:div w:id="20839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0605">
      <w:bodyDiv w:val="1"/>
      <w:marLeft w:val="0"/>
      <w:marRight w:val="0"/>
      <w:marTop w:val="0"/>
      <w:marBottom w:val="0"/>
      <w:divBdr>
        <w:top w:val="none" w:sz="0" w:space="0" w:color="auto"/>
        <w:left w:val="none" w:sz="0" w:space="0" w:color="auto"/>
        <w:bottom w:val="none" w:sz="0" w:space="0" w:color="auto"/>
        <w:right w:val="none" w:sz="0" w:space="0" w:color="auto"/>
      </w:divBdr>
    </w:div>
    <w:div w:id="726294994">
      <w:bodyDiv w:val="1"/>
      <w:marLeft w:val="0"/>
      <w:marRight w:val="0"/>
      <w:marTop w:val="0"/>
      <w:marBottom w:val="0"/>
      <w:divBdr>
        <w:top w:val="none" w:sz="0" w:space="0" w:color="auto"/>
        <w:left w:val="none" w:sz="0" w:space="0" w:color="auto"/>
        <w:bottom w:val="none" w:sz="0" w:space="0" w:color="auto"/>
        <w:right w:val="none" w:sz="0" w:space="0" w:color="auto"/>
      </w:divBdr>
      <w:divsChild>
        <w:div w:id="1700013697">
          <w:marLeft w:val="0"/>
          <w:marRight w:val="0"/>
          <w:marTop w:val="0"/>
          <w:marBottom w:val="0"/>
          <w:divBdr>
            <w:top w:val="none" w:sz="0" w:space="0" w:color="auto"/>
            <w:left w:val="none" w:sz="0" w:space="0" w:color="auto"/>
            <w:bottom w:val="none" w:sz="0" w:space="0" w:color="auto"/>
            <w:right w:val="none" w:sz="0" w:space="0" w:color="auto"/>
          </w:divBdr>
          <w:divsChild>
            <w:div w:id="1691419871">
              <w:marLeft w:val="0"/>
              <w:marRight w:val="0"/>
              <w:marTop w:val="0"/>
              <w:marBottom w:val="0"/>
              <w:divBdr>
                <w:top w:val="none" w:sz="0" w:space="0" w:color="auto"/>
                <w:left w:val="none" w:sz="0" w:space="0" w:color="auto"/>
                <w:bottom w:val="none" w:sz="0" w:space="0" w:color="auto"/>
                <w:right w:val="none" w:sz="0" w:space="0" w:color="auto"/>
              </w:divBdr>
              <w:divsChild>
                <w:div w:id="318924426">
                  <w:marLeft w:val="0"/>
                  <w:marRight w:val="0"/>
                  <w:marTop w:val="0"/>
                  <w:marBottom w:val="0"/>
                  <w:divBdr>
                    <w:top w:val="none" w:sz="0" w:space="0" w:color="auto"/>
                    <w:left w:val="none" w:sz="0" w:space="0" w:color="auto"/>
                    <w:bottom w:val="none" w:sz="0" w:space="0" w:color="auto"/>
                    <w:right w:val="none" w:sz="0" w:space="0" w:color="auto"/>
                  </w:divBdr>
                  <w:divsChild>
                    <w:div w:id="651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4301">
      <w:bodyDiv w:val="1"/>
      <w:marLeft w:val="0"/>
      <w:marRight w:val="0"/>
      <w:marTop w:val="0"/>
      <w:marBottom w:val="0"/>
      <w:divBdr>
        <w:top w:val="none" w:sz="0" w:space="0" w:color="auto"/>
        <w:left w:val="none" w:sz="0" w:space="0" w:color="auto"/>
        <w:bottom w:val="none" w:sz="0" w:space="0" w:color="auto"/>
        <w:right w:val="none" w:sz="0" w:space="0" w:color="auto"/>
      </w:divBdr>
      <w:divsChild>
        <w:div w:id="1462579985">
          <w:marLeft w:val="0"/>
          <w:marRight w:val="0"/>
          <w:marTop w:val="0"/>
          <w:marBottom w:val="0"/>
          <w:divBdr>
            <w:top w:val="none" w:sz="0" w:space="0" w:color="auto"/>
            <w:left w:val="none" w:sz="0" w:space="0" w:color="auto"/>
            <w:bottom w:val="none" w:sz="0" w:space="0" w:color="auto"/>
            <w:right w:val="none" w:sz="0" w:space="0" w:color="auto"/>
          </w:divBdr>
          <w:divsChild>
            <w:div w:id="1220215110">
              <w:marLeft w:val="0"/>
              <w:marRight w:val="0"/>
              <w:marTop w:val="0"/>
              <w:marBottom w:val="0"/>
              <w:divBdr>
                <w:top w:val="none" w:sz="0" w:space="0" w:color="auto"/>
                <w:left w:val="none" w:sz="0" w:space="0" w:color="auto"/>
                <w:bottom w:val="none" w:sz="0" w:space="0" w:color="auto"/>
                <w:right w:val="none" w:sz="0" w:space="0" w:color="auto"/>
              </w:divBdr>
              <w:divsChild>
                <w:div w:id="1624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1268">
      <w:bodyDiv w:val="1"/>
      <w:marLeft w:val="0"/>
      <w:marRight w:val="0"/>
      <w:marTop w:val="0"/>
      <w:marBottom w:val="0"/>
      <w:divBdr>
        <w:top w:val="none" w:sz="0" w:space="0" w:color="auto"/>
        <w:left w:val="none" w:sz="0" w:space="0" w:color="auto"/>
        <w:bottom w:val="none" w:sz="0" w:space="0" w:color="auto"/>
        <w:right w:val="none" w:sz="0" w:space="0" w:color="auto"/>
      </w:divBdr>
    </w:div>
    <w:div w:id="790126236">
      <w:bodyDiv w:val="1"/>
      <w:marLeft w:val="0"/>
      <w:marRight w:val="0"/>
      <w:marTop w:val="0"/>
      <w:marBottom w:val="0"/>
      <w:divBdr>
        <w:top w:val="none" w:sz="0" w:space="0" w:color="auto"/>
        <w:left w:val="none" w:sz="0" w:space="0" w:color="auto"/>
        <w:bottom w:val="none" w:sz="0" w:space="0" w:color="auto"/>
        <w:right w:val="none" w:sz="0" w:space="0" w:color="auto"/>
      </w:divBdr>
      <w:divsChild>
        <w:div w:id="925577290">
          <w:marLeft w:val="0"/>
          <w:marRight w:val="0"/>
          <w:marTop w:val="0"/>
          <w:marBottom w:val="0"/>
          <w:divBdr>
            <w:top w:val="none" w:sz="0" w:space="0" w:color="auto"/>
            <w:left w:val="none" w:sz="0" w:space="0" w:color="auto"/>
            <w:bottom w:val="none" w:sz="0" w:space="0" w:color="auto"/>
            <w:right w:val="none" w:sz="0" w:space="0" w:color="auto"/>
          </w:divBdr>
          <w:divsChild>
            <w:div w:id="1808889866">
              <w:marLeft w:val="0"/>
              <w:marRight w:val="0"/>
              <w:marTop w:val="0"/>
              <w:marBottom w:val="0"/>
              <w:divBdr>
                <w:top w:val="none" w:sz="0" w:space="0" w:color="auto"/>
                <w:left w:val="none" w:sz="0" w:space="0" w:color="auto"/>
                <w:bottom w:val="none" w:sz="0" w:space="0" w:color="auto"/>
                <w:right w:val="none" w:sz="0" w:space="0" w:color="auto"/>
              </w:divBdr>
              <w:divsChild>
                <w:div w:id="2217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3334">
      <w:bodyDiv w:val="1"/>
      <w:marLeft w:val="0"/>
      <w:marRight w:val="0"/>
      <w:marTop w:val="0"/>
      <w:marBottom w:val="0"/>
      <w:divBdr>
        <w:top w:val="none" w:sz="0" w:space="0" w:color="auto"/>
        <w:left w:val="none" w:sz="0" w:space="0" w:color="auto"/>
        <w:bottom w:val="none" w:sz="0" w:space="0" w:color="auto"/>
        <w:right w:val="none" w:sz="0" w:space="0" w:color="auto"/>
      </w:divBdr>
    </w:div>
    <w:div w:id="897673003">
      <w:bodyDiv w:val="1"/>
      <w:marLeft w:val="0"/>
      <w:marRight w:val="0"/>
      <w:marTop w:val="0"/>
      <w:marBottom w:val="0"/>
      <w:divBdr>
        <w:top w:val="none" w:sz="0" w:space="0" w:color="auto"/>
        <w:left w:val="none" w:sz="0" w:space="0" w:color="auto"/>
        <w:bottom w:val="none" w:sz="0" w:space="0" w:color="auto"/>
        <w:right w:val="none" w:sz="0" w:space="0" w:color="auto"/>
      </w:divBdr>
      <w:divsChild>
        <w:div w:id="652876163">
          <w:marLeft w:val="0"/>
          <w:marRight w:val="0"/>
          <w:marTop w:val="0"/>
          <w:marBottom w:val="0"/>
          <w:divBdr>
            <w:top w:val="none" w:sz="0" w:space="0" w:color="auto"/>
            <w:left w:val="none" w:sz="0" w:space="0" w:color="auto"/>
            <w:bottom w:val="none" w:sz="0" w:space="0" w:color="auto"/>
            <w:right w:val="none" w:sz="0" w:space="0" w:color="auto"/>
          </w:divBdr>
          <w:divsChild>
            <w:div w:id="1240945854">
              <w:marLeft w:val="0"/>
              <w:marRight w:val="0"/>
              <w:marTop w:val="0"/>
              <w:marBottom w:val="0"/>
              <w:divBdr>
                <w:top w:val="none" w:sz="0" w:space="0" w:color="auto"/>
                <w:left w:val="none" w:sz="0" w:space="0" w:color="auto"/>
                <w:bottom w:val="none" w:sz="0" w:space="0" w:color="auto"/>
                <w:right w:val="none" w:sz="0" w:space="0" w:color="auto"/>
              </w:divBdr>
              <w:divsChild>
                <w:div w:id="3255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2490">
      <w:bodyDiv w:val="1"/>
      <w:marLeft w:val="0"/>
      <w:marRight w:val="0"/>
      <w:marTop w:val="0"/>
      <w:marBottom w:val="0"/>
      <w:divBdr>
        <w:top w:val="none" w:sz="0" w:space="0" w:color="auto"/>
        <w:left w:val="none" w:sz="0" w:space="0" w:color="auto"/>
        <w:bottom w:val="none" w:sz="0" w:space="0" w:color="auto"/>
        <w:right w:val="none" w:sz="0" w:space="0" w:color="auto"/>
      </w:divBdr>
      <w:divsChild>
        <w:div w:id="1195383401">
          <w:marLeft w:val="0"/>
          <w:marRight w:val="0"/>
          <w:marTop w:val="0"/>
          <w:marBottom w:val="0"/>
          <w:divBdr>
            <w:top w:val="none" w:sz="0" w:space="0" w:color="auto"/>
            <w:left w:val="none" w:sz="0" w:space="0" w:color="auto"/>
            <w:bottom w:val="none" w:sz="0" w:space="0" w:color="auto"/>
            <w:right w:val="none" w:sz="0" w:space="0" w:color="auto"/>
          </w:divBdr>
          <w:divsChild>
            <w:div w:id="802502725">
              <w:marLeft w:val="0"/>
              <w:marRight w:val="0"/>
              <w:marTop w:val="0"/>
              <w:marBottom w:val="0"/>
              <w:divBdr>
                <w:top w:val="none" w:sz="0" w:space="0" w:color="auto"/>
                <w:left w:val="none" w:sz="0" w:space="0" w:color="auto"/>
                <w:bottom w:val="none" w:sz="0" w:space="0" w:color="auto"/>
                <w:right w:val="none" w:sz="0" w:space="0" w:color="auto"/>
              </w:divBdr>
              <w:divsChild>
                <w:div w:id="468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1768">
      <w:bodyDiv w:val="1"/>
      <w:marLeft w:val="0"/>
      <w:marRight w:val="0"/>
      <w:marTop w:val="0"/>
      <w:marBottom w:val="0"/>
      <w:divBdr>
        <w:top w:val="none" w:sz="0" w:space="0" w:color="auto"/>
        <w:left w:val="none" w:sz="0" w:space="0" w:color="auto"/>
        <w:bottom w:val="none" w:sz="0" w:space="0" w:color="auto"/>
        <w:right w:val="none" w:sz="0" w:space="0" w:color="auto"/>
      </w:divBdr>
      <w:divsChild>
        <w:div w:id="905922239">
          <w:marLeft w:val="0"/>
          <w:marRight w:val="0"/>
          <w:marTop w:val="0"/>
          <w:marBottom w:val="0"/>
          <w:divBdr>
            <w:top w:val="none" w:sz="0" w:space="0" w:color="auto"/>
            <w:left w:val="none" w:sz="0" w:space="0" w:color="auto"/>
            <w:bottom w:val="none" w:sz="0" w:space="0" w:color="auto"/>
            <w:right w:val="none" w:sz="0" w:space="0" w:color="auto"/>
          </w:divBdr>
          <w:divsChild>
            <w:div w:id="1774982834">
              <w:marLeft w:val="0"/>
              <w:marRight w:val="0"/>
              <w:marTop w:val="0"/>
              <w:marBottom w:val="0"/>
              <w:divBdr>
                <w:top w:val="none" w:sz="0" w:space="0" w:color="auto"/>
                <w:left w:val="none" w:sz="0" w:space="0" w:color="auto"/>
                <w:bottom w:val="none" w:sz="0" w:space="0" w:color="auto"/>
                <w:right w:val="none" w:sz="0" w:space="0" w:color="auto"/>
              </w:divBdr>
              <w:divsChild>
                <w:div w:id="10732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9696">
      <w:bodyDiv w:val="1"/>
      <w:marLeft w:val="0"/>
      <w:marRight w:val="0"/>
      <w:marTop w:val="0"/>
      <w:marBottom w:val="0"/>
      <w:divBdr>
        <w:top w:val="none" w:sz="0" w:space="0" w:color="auto"/>
        <w:left w:val="none" w:sz="0" w:space="0" w:color="auto"/>
        <w:bottom w:val="none" w:sz="0" w:space="0" w:color="auto"/>
        <w:right w:val="none" w:sz="0" w:space="0" w:color="auto"/>
      </w:divBdr>
    </w:div>
    <w:div w:id="1155031081">
      <w:bodyDiv w:val="1"/>
      <w:marLeft w:val="0"/>
      <w:marRight w:val="0"/>
      <w:marTop w:val="0"/>
      <w:marBottom w:val="0"/>
      <w:divBdr>
        <w:top w:val="none" w:sz="0" w:space="0" w:color="auto"/>
        <w:left w:val="none" w:sz="0" w:space="0" w:color="auto"/>
        <w:bottom w:val="none" w:sz="0" w:space="0" w:color="auto"/>
        <w:right w:val="none" w:sz="0" w:space="0" w:color="auto"/>
      </w:divBdr>
      <w:divsChild>
        <w:div w:id="347024909">
          <w:marLeft w:val="0"/>
          <w:marRight w:val="0"/>
          <w:marTop w:val="0"/>
          <w:marBottom w:val="0"/>
          <w:divBdr>
            <w:top w:val="none" w:sz="0" w:space="0" w:color="auto"/>
            <w:left w:val="none" w:sz="0" w:space="0" w:color="auto"/>
            <w:bottom w:val="none" w:sz="0" w:space="0" w:color="auto"/>
            <w:right w:val="none" w:sz="0" w:space="0" w:color="auto"/>
          </w:divBdr>
          <w:divsChild>
            <w:div w:id="623116752">
              <w:marLeft w:val="0"/>
              <w:marRight w:val="0"/>
              <w:marTop w:val="0"/>
              <w:marBottom w:val="0"/>
              <w:divBdr>
                <w:top w:val="none" w:sz="0" w:space="0" w:color="auto"/>
                <w:left w:val="none" w:sz="0" w:space="0" w:color="auto"/>
                <w:bottom w:val="none" w:sz="0" w:space="0" w:color="auto"/>
                <w:right w:val="none" w:sz="0" w:space="0" w:color="auto"/>
              </w:divBdr>
              <w:divsChild>
                <w:div w:id="1235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9071">
      <w:bodyDiv w:val="1"/>
      <w:marLeft w:val="0"/>
      <w:marRight w:val="0"/>
      <w:marTop w:val="0"/>
      <w:marBottom w:val="0"/>
      <w:divBdr>
        <w:top w:val="none" w:sz="0" w:space="0" w:color="auto"/>
        <w:left w:val="none" w:sz="0" w:space="0" w:color="auto"/>
        <w:bottom w:val="none" w:sz="0" w:space="0" w:color="auto"/>
        <w:right w:val="none" w:sz="0" w:space="0" w:color="auto"/>
      </w:divBdr>
      <w:divsChild>
        <w:div w:id="1812868237">
          <w:marLeft w:val="0"/>
          <w:marRight w:val="0"/>
          <w:marTop w:val="0"/>
          <w:marBottom w:val="0"/>
          <w:divBdr>
            <w:top w:val="none" w:sz="0" w:space="0" w:color="auto"/>
            <w:left w:val="none" w:sz="0" w:space="0" w:color="auto"/>
            <w:bottom w:val="none" w:sz="0" w:space="0" w:color="auto"/>
            <w:right w:val="none" w:sz="0" w:space="0" w:color="auto"/>
          </w:divBdr>
          <w:divsChild>
            <w:div w:id="1197616431">
              <w:marLeft w:val="0"/>
              <w:marRight w:val="0"/>
              <w:marTop w:val="0"/>
              <w:marBottom w:val="0"/>
              <w:divBdr>
                <w:top w:val="none" w:sz="0" w:space="0" w:color="auto"/>
                <w:left w:val="none" w:sz="0" w:space="0" w:color="auto"/>
                <w:bottom w:val="none" w:sz="0" w:space="0" w:color="auto"/>
                <w:right w:val="none" w:sz="0" w:space="0" w:color="auto"/>
              </w:divBdr>
              <w:divsChild>
                <w:div w:id="10450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7695">
      <w:bodyDiv w:val="1"/>
      <w:marLeft w:val="0"/>
      <w:marRight w:val="0"/>
      <w:marTop w:val="0"/>
      <w:marBottom w:val="0"/>
      <w:divBdr>
        <w:top w:val="none" w:sz="0" w:space="0" w:color="auto"/>
        <w:left w:val="none" w:sz="0" w:space="0" w:color="auto"/>
        <w:bottom w:val="none" w:sz="0" w:space="0" w:color="auto"/>
        <w:right w:val="none" w:sz="0" w:space="0" w:color="auto"/>
      </w:divBdr>
    </w:div>
    <w:div w:id="1344817667">
      <w:bodyDiv w:val="1"/>
      <w:marLeft w:val="0"/>
      <w:marRight w:val="0"/>
      <w:marTop w:val="0"/>
      <w:marBottom w:val="0"/>
      <w:divBdr>
        <w:top w:val="none" w:sz="0" w:space="0" w:color="auto"/>
        <w:left w:val="none" w:sz="0" w:space="0" w:color="auto"/>
        <w:bottom w:val="none" w:sz="0" w:space="0" w:color="auto"/>
        <w:right w:val="none" w:sz="0" w:space="0" w:color="auto"/>
      </w:divBdr>
      <w:divsChild>
        <w:div w:id="1538665380">
          <w:marLeft w:val="0"/>
          <w:marRight w:val="0"/>
          <w:marTop w:val="0"/>
          <w:marBottom w:val="0"/>
          <w:divBdr>
            <w:top w:val="none" w:sz="0" w:space="0" w:color="auto"/>
            <w:left w:val="none" w:sz="0" w:space="0" w:color="auto"/>
            <w:bottom w:val="none" w:sz="0" w:space="0" w:color="auto"/>
            <w:right w:val="none" w:sz="0" w:space="0" w:color="auto"/>
          </w:divBdr>
          <w:divsChild>
            <w:div w:id="2018339049">
              <w:marLeft w:val="0"/>
              <w:marRight w:val="0"/>
              <w:marTop w:val="0"/>
              <w:marBottom w:val="0"/>
              <w:divBdr>
                <w:top w:val="none" w:sz="0" w:space="0" w:color="auto"/>
                <w:left w:val="none" w:sz="0" w:space="0" w:color="auto"/>
                <w:bottom w:val="none" w:sz="0" w:space="0" w:color="auto"/>
                <w:right w:val="none" w:sz="0" w:space="0" w:color="auto"/>
              </w:divBdr>
              <w:divsChild>
                <w:div w:id="1363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01500">
      <w:bodyDiv w:val="1"/>
      <w:marLeft w:val="0"/>
      <w:marRight w:val="0"/>
      <w:marTop w:val="0"/>
      <w:marBottom w:val="0"/>
      <w:divBdr>
        <w:top w:val="none" w:sz="0" w:space="0" w:color="auto"/>
        <w:left w:val="none" w:sz="0" w:space="0" w:color="auto"/>
        <w:bottom w:val="none" w:sz="0" w:space="0" w:color="auto"/>
        <w:right w:val="none" w:sz="0" w:space="0" w:color="auto"/>
      </w:divBdr>
    </w:div>
    <w:div w:id="1453284798">
      <w:bodyDiv w:val="1"/>
      <w:marLeft w:val="0"/>
      <w:marRight w:val="0"/>
      <w:marTop w:val="0"/>
      <w:marBottom w:val="0"/>
      <w:divBdr>
        <w:top w:val="none" w:sz="0" w:space="0" w:color="auto"/>
        <w:left w:val="none" w:sz="0" w:space="0" w:color="auto"/>
        <w:bottom w:val="none" w:sz="0" w:space="0" w:color="auto"/>
        <w:right w:val="none" w:sz="0" w:space="0" w:color="auto"/>
      </w:divBdr>
      <w:divsChild>
        <w:div w:id="680473122">
          <w:marLeft w:val="0"/>
          <w:marRight w:val="0"/>
          <w:marTop w:val="0"/>
          <w:marBottom w:val="0"/>
          <w:divBdr>
            <w:top w:val="none" w:sz="0" w:space="0" w:color="auto"/>
            <w:left w:val="none" w:sz="0" w:space="0" w:color="auto"/>
            <w:bottom w:val="none" w:sz="0" w:space="0" w:color="auto"/>
            <w:right w:val="none" w:sz="0" w:space="0" w:color="auto"/>
          </w:divBdr>
          <w:divsChild>
            <w:div w:id="1124009208">
              <w:marLeft w:val="0"/>
              <w:marRight w:val="0"/>
              <w:marTop w:val="0"/>
              <w:marBottom w:val="0"/>
              <w:divBdr>
                <w:top w:val="none" w:sz="0" w:space="0" w:color="auto"/>
                <w:left w:val="none" w:sz="0" w:space="0" w:color="auto"/>
                <w:bottom w:val="none" w:sz="0" w:space="0" w:color="auto"/>
                <w:right w:val="none" w:sz="0" w:space="0" w:color="auto"/>
              </w:divBdr>
              <w:divsChild>
                <w:div w:id="3915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7035">
      <w:bodyDiv w:val="1"/>
      <w:marLeft w:val="0"/>
      <w:marRight w:val="0"/>
      <w:marTop w:val="0"/>
      <w:marBottom w:val="0"/>
      <w:divBdr>
        <w:top w:val="none" w:sz="0" w:space="0" w:color="auto"/>
        <w:left w:val="none" w:sz="0" w:space="0" w:color="auto"/>
        <w:bottom w:val="none" w:sz="0" w:space="0" w:color="auto"/>
        <w:right w:val="none" w:sz="0" w:space="0" w:color="auto"/>
      </w:divBdr>
      <w:divsChild>
        <w:div w:id="1460689772">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0"/>
              <w:marTop w:val="0"/>
              <w:marBottom w:val="0"/>
              <w:divBdr>
                <w:top w:val="none" w:sz="0" w:space="0" w:color="auto"/>
                <w:left w:val="none" w:sz="0" w:space="0" w:color="auto"/>
                <w:bottom w:val="none" w:sz="0" w:space="0" w:color="auto"/>
                <w:right w:val="none" w:sz="0" w:space="0" w:color="auto"/>
              </w:divBdr>
              <w:divsChild>
                <w:div w:id="5944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5551">
      <w:bodyDiv w:val="1"/>
      <w:marLeft w:val="0"/>
      <w:marRight w:val="0"/>
      <w:marTop w:val="0"/>
      <w:marBottom w:val="0"/>
      <w:divBdr>
        <w:top w:val="none" w:sz="0" w:space="0" w:color="auto"/>
        <w:left w:val="none" w:sz="0" w:space="0" w:color="auto"/>
        <w:bottom w:val="none" w:sz="0" w:space="0" w:color="auto"/>
        <w:right w:val="none" w:sz="0" w:space="0" w:color="auto"/>
      </w:divBdr>
      <w:divsChild>
        <w:div w:id="481234954">
          <w:marLeft w:val="0"/>
          <w:marRight w:val="0"/>
          <w:marTop w:val="0"/>
          <w:marBottom w:val="0"/>
          <w:divBdr>
            <w:top w:val="none" w:sz="0" w:space="0" w:color="auto"/>
            <w:left w:val="none" w:sz="0" w:space="0" w:color="auto"/>
            <w:bottom w:val="none" w:sz="0" w:space="0" w:color="auto"/>
            <w:right w:val="none" w:sz="0" w:space="0" w:color="auto"/>
          </w:divBdr>
          <w:divsChild>
            <w:div w:id="1553728463">
              <w:marLeft w:val="0"/>
              <w:marRight w:val="0"/>
              <w:marTop w:val="0"/>
              <w:marBottom w:val="0"/>
              <w:divBdr>
                <w:top w:val="none" w:sz="0" w:space="0" w:color="auto"/>
                <w:left w:val="none" w:sz="0" w:space="0" w:color="auto"/>
                <w:bottom w:val="none" w:sz="0" w:space="0" w:color="auto"/>
                <w:right w:val="none" w:sz="0" w:space="0" w:color="auto"/>
              </w:divBdr>
              <w:divsChild>
                <w:div w:id="7175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8141">
      <w:bodyDiv w:val="1"/>
      <w:marLeft w:val="0"/>
      <w:marRight w:val="0"/>
      <w:marTop w:val="0"/>
      <w:marBottom w:val="0"/>
      <w:divBdr>
        <w:top w:val="none" w:sz="0" w:space="0" w:color="auto"/>
        <w:left w:val="none" w:sz="0" w:space="0" w:color="auto"/>
        <w:bottom w:val="none" w:sz="0" w:space="0" w:color="auto"/>
        <w:right w:val="none" w:sz="0" w:space="0" w:color="auto"/>
      </w:divBdr>
      <w:divsChild>
        <w:div w:id="1440291801">
          <w:marLeft w:val="0"/>
          <w:marRight w:val="0"/>
          <w:marTop w:val="0"/>
          <w:marBottom w:val="0"/>
          <w:divBdr>
            <w:top w:val="none" w:sz="0" w:space="0" w:color="auto"/>
            <w:left w:val="none" w:sz="0" w:space="0" w:color="auto"/>
            <w:bottom w:val="none" w:sz="0" w:space="0" w:color="auto"/>
            <w:right w:val="none" w:sz="0" w:space="0" w:color="auto"/>
          </w:divBdr>
          <w:divsChild>
            <w:div w:id="1020012532">
              <w:marLeft w:val="0"/>
              <w:marRight w:val="0"/>
              <w:marTop w:val="0"/>
              <w:marBottom w:val="0"/>
              <w:divBdr>
                <w:top w:val="none" w:sz="0" w:space="0" w:color="auto"/>
                <w:left w:val="none" w:sz="0" w:space="0" w:color="auto"/>
                <w:bottom w:val="none" w:sz="0" w:space="0" w:color="auto"/>
                <w:right w:val="none" w:sz="0" w:space="0" w:color="auto"/>
              </w:divBdr>
              <w:divsChild>
                <w:div w:id="17015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58345">
      <w:bodyDiv w:val="1"/>
      <w:marLeft w:val="0"/>
      <w:marRight w:val="0"/>
      <w:marTop w:val="0"/>
      <w:marBottom w:val="0"/>
      <w:divBdr>
        <w:top w:val="none" w:sz="0" w:space="0" w:color="auto"/>
        <w:left w:val="none" w:sz="0" w:space="0" w:color="auto"/>
        <w:bottom w:val="none" w:sz="0" w:space="0" w:color="auto"/>
        <w:right w:val="none" w:sz="0" w:space="0" w:color="auto"/>
      </w:divBdr>
      <w:divsChild>
        <w:div w:id="1715234505">
          <w:marLeft w:val="0"/>
          <w:marRight w:val="0"/>
          <w:marTop w:val="0"/>
          <w:marBottom w:val="0"/>
          <w:divBdr>
            <w:top w:val="none" w:sz="0" w:space="0" w:color="auto"/>
            <w:left w:val="none" w:sz="0" w:space="0" w:color="auto"/>
            <w:bottom w:val="none" w:sz="0" w:space="0" w:color="auto"/>
            <w:right w:val="none" w:sz="0" w:space="0" w:color="auto"/>
          </w:divBdr>
          <w:divsChild>
            <w:div w:id="962273892">
              <w:marLeft w:val="0"/>
              <w:marRight w:val="0"/>
              <w:marTop w:val="0"/>
              <w:marBottom w:val="0"/>
              <w:divBdr>
                <w:top w:val="none" w:sz="0" w:space="0" w:color="auto"/>
                <w:left w:val="none" w:sz="0" w:space="0" w:color="auto"/>
                <w:bottom w:val="none" w:sz="0" w:space="0" w:color="auto"/>
                <w:right w:val="none" w:sz="0" w:space="0" w:color="auto"/>
              </w:divBdr>
              <w:divsChild>
                <w:div w:id="1143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8458">
      <w:bodyDiv w:val="1"/>
      <w:marLeft w:val="0"/>
      <w:marRight w:val="0"/>
      <w:marTop w:val="0"/>
      <w:marBottom w:val="0"/>
      <w:divBdr>
        <w:top w:val="none" w:sz="0" w:space="0" w:color="auto"/>
        <w:left w:val="none" w:sz="0" w:space="0" w:color="auto"/>
        <w:bottom w:val="none" w:sz="0" w:space="0" w:color="auto"/>
        <w:right w:val="none" w:sz="0" w:space="0" w:color="auto"/>
      </w:divBdr>
      <w:divsChild>
        <w:div w:id="439839357">
          <w:marLeft w:val="0"/>
          <w:marRight w:val="0"/>
          <w:marTop w:val="0"/>
          <w:marBottom w:val="0"/>
          <w:divBdr>
            <w:top w:val="none" w:sz="0" w:space="0" w:color="auto"/>
            <w:left w:val="none" w:sz="0" w:space="0" w:color="auto"/>
            <w:bottom w:val="none" w:sz="0" w:space="0" w:color="auto"/>
            <w:right w:val="none" w:sz="0" w:space="0" w:color="auto"/>
          </w:divBdr>
          <w:divsChild>
            <w:div w:id="1326469386">
              <w:marLeft w:val="0"/>
              <w:marRight w:val="0"/>
              <w:marTop w:val="0"/>
              <w:marBottom w:val="0"/>
              <w:divBdr>
                <w:top w:val="none" w:sz="0" w:space="0" w:color="auto"/>
                <w:left w:val="none" w:sz="0" w:space="0" w:color="auto"/>
                <w:bottom w:val="none" w:sz="0" w:space="0" w:color="auto"/>
                <w:right w:val="none" w:sz="0" w:space="0" w:color="auto"/>
              </w:divBdr>
              <w:divsChild>
                <w:div w:id="1335457862">
                  <w:marLeft w:val="0"/>
                  <w:marRight w:val="0"/>
                  <w:marTop w:val="0"/>
                  <w:marBottom w:val="0"/>
                  <w:divBdr>
                    <w:top w:val="none" w:sz="0" w:space="0" w:color="auto"/>
                    <w:left w:val="none" w:sz="0" w:space="0" w:color="auto"/>
                    <w:bottom w:val="none" w:sz="0" w:space="0" w:color="auto"/>
                    <w:right w:val="none" w:sz="0" w:space="0" w:color="auto"/>
                  </w:divBdr>
                  <w:divsChild>
                    <w:div w:id="8619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3220">
      <w:bodyDiv w:val="1"/>
      <w:marLeft w:val="0"/>
      <w:marRight w:val="0"/>
      <w:marTop w:val="0"/>
      <w:marBottom w:val="0"/>
      <w:divBdr>
        <w:top w:val="none" w:sz="0" w:space="0" w:color="auto"/>
        <w:left w:val="none" w:sz="0" w:space="0" w:color="auto"/>
        <w:bottom w:val="none" w:sz="0" w:space="0" w:color="auto"/>
        <w:right w:val="none" w:sz="0" w:space="0" w:color="auto"/>
      </w:divBdr>
    </w:div>
    <w:div w:id="1704557748">
      <w:bodyDiv w:val="1"/>
      <w:marLeft w:val="0"/>
      <w:marRight w:val="0"/>
      <w:marTop w:val="0"/>
      <w:marBottom w:val="0"/>
      <w:divBdr>
        <w:top w:val="none" w:sz="0" w:space="0" w:color="auto"/>
        <w:left w:val="none" w:sz="0" w:space="0" w:color="auto"/>
        <w:bottom w:val="none" w:sz="0" w:space="0" w:color="auto"/>
        <w:right w:val="none" w:sz="0" w:space="0" w:color="auto"/>
      </w:divBdr>
      <w:divsChild>
        <w:div w:id="1191987431">
          <w:marLeft w:val="0"/>
          <w:marRight w:val="0"/>
          <w:marTop w:val="0"/>
          <w:marBottom w:val="0"/>
          <w:divBdr>
            <w:top w:val="none" w:sz="0" w:space="0" w:color="auto"/>
            <w:left w:val="none" w:sz="0" w:space="0" w:color="auto"/>
            <w:bottom w:val="none" w:sz="0" w:space="0" w:color="auto"/>
            <w:right w:val="none" w:sz="0" w:space="0" w:color="auto"/>
          </w:divBdr>
          <w:divsChild>
            <w:div w:id="1621649577">
              <w:marLeft w:val="0"/>
              <w:marRight w:val="0"/>
              <w:marTop w:val="0"/>
              <w:marBottom w:val="0"/>
              <w:divBdr>
                <w:top w:val="none" w:sz="0" w:space="0" w:color="auto"/>
                <w:left w:val="none" w:sz="0" w:space="0" w:color="auto"/>
                <w:bottom w:val="none" w:sz="0" w:space="0" w:color="auto"/>
                <w:right w:val="none" w:sz="0" w:space="0" w:color="auto"/>
              </w:divBdr>
              <w:divsChild>
                <w:div w:id="9165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3126">
      <w:bodyDiv w:val="1"/>
      <w:marLeft w:val="0"/>
      <w:marRight w:val="0"/>
      <w:marTop w:val="0"/>
      <w:marBottom w:val="0"/>
      <w:divBdr>
        <w:top w:val="none" w:sz="0" w:space="0" w:color="auto"/>
        <w:left w:val="none" w:sz="0" w:space="0" w:color="auto"/>
        <w:bottom w:val="none" w:sz="0" w:space="0" w:color="auto"/>
        <w:right w:val="none" w:sz="0" w:space="0" w:color="auto"/>
      </w:divBdr>
    </w:div>
    <w:div w:id="1726178592">
      <w:bodyDiv w:val="1"/>
      <w:marLeft w:val="0"/>
      <w:marRight w:val="0"/>
      <w:marTop w:val="0"/>
      <w:marBottom w:val="0"/>
      <w:divBdr>
        <w:top w:val="none" w:sz="0" w:space="0" w:color="auto"/>
        <w:left w:val="none" w:sz="0" w:space="0" w:color="auto"/>
        <w:bottom w:val="none" w:sz="0" w:space="0" w:color="auto"/>
        <w:right w:val="none" w:sz="0" w:space="0" w:color="auto"/>
      </w:divBdr>
    </w:div>
    <w:div w:id="1798334418">
      <w:bodyDiv w:val="1"/>
      <w:marLeft w:val="0"/>
      <w:marRight w:val="0"/>
      <w:marTop w:val="0"/>
      <w:marBottom w:val="0"/>
      <w:divBdr>
        <w:top w:val="none" w:sz="0" w:space="0" w:color="auto"/>
        <w:left w:val="none" w:sz="0" w:space="0" w:color="auto"/>
        <w:bottom w:val="none" w:sz="0" w:space="0" w:color="auto"/>
        <w:right w:val="none" w:sz="0" w:space="0" w:color="auto"/>
      </w:divBdr>
    </w:div>
    <w:div w:id="1856456949">
      <w:bodyDiv w:val="1"/>
      <w:marLeft w:val="0"/>
      <w:marRight w:val="0"/>
      <w:marTop w:val="0"/>
      <w:marBottom w:val="0"/>
      <w:divBdr>
        <w:top w:val="none" w:sz="0" w:space="0" w:color="auto"/>
        <w:left w:val="none" w:sz="0" w:space="0" w:color="auto"/>
        <w:bottom w:val="none" w:sz="0" w:space="0" w:color="auto"/>
        <w:right w:val="none" w:sz="0" w:space="0" w:color="auto"/>
      </w:divBdr>
    </w:div>
    <w:div w:id="1904096695">
      <w:bodyDiv w:val="1"/>
      <w:marLeft w:val="0"/>
      <w:marRight w:val="0"/>
      <w:marTop w:val="0"/>
      <w:marBottom w:val="0"/>
      <w:divBdr>
        <w:top w:val="none" w:sz="0" w:space="0" w:color="auto"/>
        <w:left w:val="none" w:sz="0" w:space="0" w:color="auto"/>
        <w:bottom w:val="none" w:sz="0" w:space="0" w:color="auto"/>
        <w:right w:val="none" w:sz="0" w:space="0" w:color="auto"/>
      </w:divBdr>
      <w:divsChild>
        <w:div w:id="106505068">
          <w:marLeft w:val="0"/>
          <w:marRight w:val="0"/>
          <w:marTop w:val="0"/>
          <w:marBottom w:val="0"/>
          <w:divBdr>
            <w:top w:val="none" w:sz="0" w:space="0" w:color="auto"/>
            <w:left w:val="none" w:sz="0" w:space="0" w:color="auto"/>
            <w:bottom w:val="none" w:sz="0" w:space="0" w:color="auto"/>
            <w:right w:val="none" w:sz="0" w:space="0" w:color="auto"/>
          </w:divBdr>
          <w:divsChild>
            <w:div w:id="2099017389">
              <w:marLeft w:val="0"/>
              <w:marRight w:val="0"/>
              <w:marTop w:val="0"/>
              <w:marBottom w:val="0"/>
              <w:divBdr>
                <w:top w:val="none" w:sz="0" w:space="0" w:color="auto"/>
                <w:left w:val="none" w:sz="0" w:space="0" w:color="auto"/>
                <w:bottom w:val="none" w:sz="0" w:space="0" w:color="auto"/>
                <w:right w:val="none" w:sz="0" w:space="0" w:color="auto"/>
              </w:divBdr>
              <w:divsChild>
                <w:div w:id="701709823">
                  <w:marLeft w:val="0"/>
                  <w:marRight w:val="0"/>
                  <w:marTop w:val="0"/>
                  <w:marBottom w:val="0"/>
                  <w:divBdr>
                    <w:top w:val="none" w:sz="0" w:space="0" w:color="auto"/>
                    <w:left w:val="none" w:sz="0" w:space="0" w:color="auto"/>
                    <w:bottom w:val="none" w:sz="0" w:space="0" w:color="auto"/>
                    <w:right w:val="none" w:sz="0" w:space="0" w:color="auto"/>
                  </w:divBdr>
                  <w:divsChild>
                    <w:div w:id="1716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26096">
      <w:bodyDiv w:val="1"/>
      <w:marLeft w:val="0"/>
      <w:marRight w:val="0"/>
      <w:marTop w:val="0"/>
      <w:marBottom w:val="0"/>
      <w:divBdr>
        <w:top w:val="none" w:sz="0" w:space="0" w:color="auto"/>
        <w:left w:val="none" w:sz="0" w:space="0" w:color="auto"/>
        <w:bottom w:val="none" w:sz="0" w:space="0" w:color="auto"/>
        <w:right w:val="none" w:sz="0" w:space="0" w:color="auto"/>
      </w:divBdr>
      <w:divsChild>
        <w:div w:id="1712609419">
          <w:marLeft w:val="0"/>
          <w:marRight w:val="0"/>
          <w:marTop w:val="0"/>
          <w:marBottom w:val="0"/>
          <w:divBdr>
            <w:top w:val="none" w:sz="0" w:space="0" w:color="auto"/>
            <w:left w:val="none" w:sz="0" w:space="0" w:color="auto"/>
            <w:bottom w:val="none" w:sz="0" w:space="0" w:color="auto"/>
            <w:right w:val="none" w:sz="0" w:space="0" w:color="auto"/>
          </w:divBdr>
          <w:divsChild>
            <w:div w:id="862323354">
              <w:marLeft w:val="0"/>
              <w:marRight w:val="0"/>
              <w:marTop w:val="0"/>
              <w:marBottom w:val="0"/>
              <w:divBdr>
                <w:top w:val="none" w:sz="0" w:space="0" w:color="auto"/>
                <w:left w:val="none" w:sz="0" w:space="0" w:color="auto"/>
                <w:bottom w:val="none" w:sz="0" w:space="0" w:color="auto"/>
                <w:right w:val="none" w:sz="0" w:space="0" w:color="auto"/>
              </w:divBdr>
              <w:divsChild>
                <w:div w:id="2314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524">
      <w:bodyDiv w:val="1"/>
      <w:marLeft w:val="0"/>
      <w:marRight w:val="0"/>
      <w:marTop w:val="0"/>
      <w:marBottom w:val="0"/>
      <w:divBdr>
        <w:top w:val="none" w:sz="0" w:space="0" w:color="auto"/>
        <w:left w:val="none" w:sz="0" w:space="0" w:color="auto"/>
        <w:bottom w:val="none" w:sz="0" w:space="0" w:color="auto"/>
        <w:right w:val="none" w:sz="0" w:space="0" w:color="auto"/>
      </w:divBdr>
      <w:divsChild>
        <w:div w:id="1540819995">
          <w:marLeft w:val="0"/>
          <w:marRight w:val="0"/>
          <w:marTop w:val="0"/>
          <w:marBottom w:val="0"/>
          <w:divBdr>
            <w:top w:val="none" w:sz="0" w:space="0" w:color="auto"/>
            <w:left w:val="none" w:sz="0" w:space="0" w:color="auto"/>
            <w:bottom w:val="none" w:sz="0" w:space="0" w:color="auto"/>
            <w:right w:val="none" w:sz="0" w:space="0" w:color="auto"/>
          </w:divBdr>
          <w:divsChild>
            <w:div w:id="1722708235">
              <w:marLeft w:val="0"/>
              <w:marRight w:val="0"/>
              <w:marTop w:val="0"/>
              <w:marBottom w:val="0"/>
              <w:divBdr>
                <w:top w:val="none" w:sz="0" w:space="0" w:color="auto"/>
                <w:left w:val="none" w:sz="0" w:space="0" w:color="auto"/>
                <w:bottom w:val="none" w:sz="0" w:space="0" w:color="auto"/>
                <w:right w:val="none" w:sz="0" w:space="0" w:color="auto"/>
              </w:divBdr>
              <w:divsChild>
                <w:div w:id="112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5895">
      <w:bodyDiv w:val="1"/>
      <w:marLeft w:val="0"/>
      <w:marRight w:val="0"/>
      <w:marTop w:val="0"/>
      <w:marBottom w:val="0"/>
      <w:divBdr>
        <w:top w:val="none" w:sz="0" w:space="0" w:color="auto"/>
        <w:left w:val="none" w:sz="0" w:space="0" w:color="auto"/>
        <w:bottom w:val="none" w:sz="0" w:space="0" w:color="auto"/>
        <w:right w:val="none" w:sz="0" w:space="0" w:color="auto"/>
      </w:divBdr>
    </w:div>
    <w:div w:id="2080246910">
      <w:bodyDiv w:val="1"/>
      <w:marLeft w:val="0"/>
      <w:marRight w:val="0"/>
      <w:marTop w:val="0"/>
      <w:marBottom w:val="0"/>
      <w:divBdr>
        <w:top w:val="none" w:sz="0" w:space="0" w:color="auto"/>
        <w:left w:val="none" w:sz="0" w:space="0" w:color="auto"/>
        <w:bottom w:val="none" w:sz="0" w:space="0" w:color="auto"/>
        <w:right w:val="none" w:sz="0" w:space="0" w:color="auto"/>
      </w:divBdr>
      <w:divsChild>
        <w:div w:id="902986830">
          <w:marLeft w:val="0"/>
          <w:marRight w:val="0"/>
          <w:marTop w:val="0"/>
          <w:marBottom w:val="0"/>
          <w:divBdr>
            <w:top w:val="none" w:sz="0" w:space="0" w:color="auto"/>
            <w:left w:val="none" w:sz="0" w:space="0" w:color="auto"/>
            <w:bottom w:val="none" w:sz="0" w:space="0" w:color="auto"/>
            <w:right w:val="none" w:sz="0" w:space="0" w:color="auto"/>
          </w:divBdr>
          <w:divsChild>
            <w:div w:id="1721712592">
              <w:marLeft w:val="0"/>
              <w:marRight w:val="0"/>
              <w:marTop w:val="0"/>
              <w:marBottom w:val="0"/>
              <w:divBdr>
                <w:top w:val="none" w:sz="0" w:space="0" w:color="auto"/>
                <w:left w:val="none" w:sz="0" w:space="0" w:color="auto"/>
                <w:bottom w:val="none" w:sz="0" w:space="0" w:color="auto"/>
                <w:right w:val="none" w:sz="0" w:space="0" w:color="auto"/>
              </w:divBdr>
              <w:divsChild>
                <w:div w:id="67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3365">
      <w:bodyDiv w:val="1"/>
      <w:marLeft w:val="0"/>
      <w:marRight w:val="0"/>
      <w:marTop w:val="0"/>
      <w:marBottom w:val="0"/>
      <w:divBdr>
        <w:top w:val="none" w:sz="0" w:space="0" w:color="auto"/>
        <w:left w:val="none" w:sz="0" w:space="0" w:color="auto"/>
        <w:bottom w:val="none" w:sz="0" w:space="0" w:color="auto"/>
        <w:right w:val="none" w:sz="0" w:space="0" w:color="auto"/>
      </w:divBdr>
    </w:div>
    <w:div w:id="2104494539">
      <w:bodyDiv w:val="1"/>
      <w:marLeft w:val="0"/>
      <w:marRight w:val="0"/>
      <w:marTop w:val="0"/>
      <w:marBottom w:val="0"/>
      <w:divBdr>
        <w:top w:val="none" w:sz="0" w:space="0" w:color="auto"/>
        <w:left w:val="none" w:sz="0" w:space="0" w:color="auto"/>
        <w:bottom w:val="none" w:sz="0" w:space="0" w:color="auto"/>
        <w:right w:val="none" w:sz="0" w:space="0" w:color="auto"/>
      </w:divBdr>
    </w:div>
    <w:div w:id="2115980263">
      <w:bodyDiv w:val="1"/>
      <w:marLeft w:val="0"/>
      <w:marRight w:val="0"/>
      <w:marTop w:val="0"/>
      <w:marBottom w:val="0"/>
      <w:divBdr>
        <w:top w:val="none" w:sz="0" w:space="0" w:color="auto"/>
        <w:left w:val="none" w:sz="0" w:space="0" w:color="auto"/>
        <w:bottom w:val="none" w:sz="0" w:space="0" w:color="auto"/>
        <w:right w:val="none" w:sz="0" w:space="0" w:color="auto"/>
      </w:divBdr>
      <w:divsChild>
        <w:div w:id="432166417">
          <w:marLeft w:val="0"/>
          <w:marRight w:val="0"/>
          <w:marTop w:val="0"/>
          <w:marBottom w:val="0"/>
          <w:divBdr>
            <w:top w:val="none" w:sz="0" w:space="0" w:color="auto"/>
            <w:left w:val="none" w:sz="0" w:space="0" w:color="auto"/>
            <w:bottom w:val="none" w:sz="0" w:space="0" w:color="auto"/>
            <w:right w:val="none" w:sz="0" w:space="0" w:color="auto"/>
          </w:divBdr>
          <w:divsChild>
            <w:div w:id="67463202">
              <w:marLeft w:val="0"/>
              <w:marRight w:val="0"/>
              <w:marTop w:val="0"/>
              <w:marBottom w:val="0"/>
              <w:divBdr>
                <w:top w:val="none" w:sz="0" w:space="0" w:color="auto"/>
                <w:left w:val="none" w:sz="0" w:space="0" w:color="auto"/>
                <w:bottom w:val="none" w:sz="0" w:space="0" w:color="auto"/>
                <w:right w:val="none" w:sz="0" w:space="0" w:color="auto"/>
              </w:divBdr>
              <w:divsChild>
                <w:div w:id="630357711">
                  <w:marLeft w:val="0"/>
                  <w:marRight w:val="0"/>
                  <w:marTop w:val="0"/>
                  <w:marBottom w:val="0"/>
                  <w:divBdr>
                    <w:top w:val="none" w:sz="0" w:space="0" w:color="auto"/>
                    <w:left w:val="none" w:sz="0" w:space="0" w:color="auto"/>
                    <w:bottom w:val="none" w:sz="0" w:space="0" w:color="auto"/>
                    <w:right w:val="none" w:sz="0" w:space="0" w:color="auto"/>
                  </w:divBdr>
                  <w:divsChild>
                    <w:div w:id="13453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8061">
      <w:bodyDiv w:val="1"/>
      <w:marLeft w:val="0"/>
      <w:marRight w:val="0"/>
      <w:marTop w:val="0"/>
      <w:marBottom w:val="0"/>
      <w:divBdr>
        <w:top w:val="none" w:sz="0" w:space="0" w:color="auto"/>
        <w:left w:val="none" w:sz="0" w:space="0" w:color="auto"/>
        <w:bottom w:val="none" w:sz="0" w:space="0" w:color="auto"/>
        <w:right w:val="none" w:sz="0" w:space="0" w:color="auto"/>
      </w:divBdr>
    </w:div>
    <w:div w:id="2122258635">
      <w:bodyDiv w:val="1"/>
      <w:marLeft w:val="0"/>
      <w:marRight w:val="0"/>
      <w:marTop w:val="0"/>
      <w:marBottom w:val="0"/>
      <w:divBdr>
        <w:top w:val="none" w:sz="0" w:space="0" w:color="auto"/>
        <w:left w:val="none" w:sz="0" w:space="0" w:color="auto"/>
        <w:bottom w:val="none" w:sz="0" w:space="0" w:color="auto"/>
        <w:right w:val="none" w:sz="0" w:space="0" w:color="auto"/>
      </w:divBdr>
    </w:div>
    <w:div w:id="2126465364">
      <w:bodyDiv w:val="1"/>
      <w:marLeft w:val="0"/>
      <w:marRight w:val="0"/>
      <w:marTop w:val="0"/>
      <w:marBottom w:val="0"/>
      <w:divBdr>
        <w:top w:val="none" w:sz="0" w:space="0" w:color="auto"/>
        <w:left w:val="none" w:sz="0" w:space="0" w:color="auto"/>
        <w:bottom w:val="none" w:sz="0" w:space="0" w:color="auto"/>
        <w:right w:val="none" w:sz="0" w:space="0" w:color="auto"/>
      </w:divBdr>
      <w:divsChild>
        <w:div w:id="1330982938">
          <w:marLeft w:val="0"/>
          <w:marRight w:val="0"/>
          <w:marTop w:val="0"/>
          <w:marBottom w:val="0"/>
          <w:divBdr>
            <w:top w:val="none" w:sz="0" w:space="0" w:color="auto"/>
            <w:left w:val="none" w:sz="0" w:space="0" w:color="auto"/>
            <w:bottom w:val="none" w:sz="0" w:space="0" w:color="auto"/>
            <w:right w:val="none" w:sz="0" w:space="0" w:color="auto"/>
          </w:divBdr>
          <w:divsChild>
            <w:div w:id="990210408">
              <w:marLeft w:val="0"/>
              <w:marRight w:val="0"/>
              <w:marTop w:val="0"/>
              <w:marBottom w:val="0"/>
              <w:divBdr>
                <w:top w:val="none" w:sz="0" w:space="0" w:color="auto"/>
                <w:left w:val="none" w:sz="0" w:space="0" w:color="auto"/>
                <w:bottom w:val="none" w:sz="0" w:space="0" w:color="auto"/>
                <w:right w:val="none" w:sz="0" w:space="0" w:color="auto"/>
              </w:divBdr>
              <w:divsChild>
                <w:div w:id="7055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EF121-FF4F-EB43-8150-F5ECA935B39B}"/>
</file>

<file path=customXml/itemProps2.xml><?xml version="1.0" encoding="utf-8"?>
<ds:datastoreItem xmlns:ds="http://schemas.openxmlformats.org/officeDocument/2006/customXml" ds:itemID="{E64006DB-49AB-4C4F-91C7-77E5B86F901E}"/>
</file>

<file path=customXml/itemProps3.xml><?xml version="1.0" encoding="utf-8"?>
<ds:datastoreItem xmlns:ds="http://schemas.openxmlformats.org/officeDocument/2006/customXml" ds:itemID="{8D0C1EE5-40C1-4AE9-840D-8E30C2EA8EDF}"/>
</file>

<file path=customXml/itemProps4.xml><?xml version="1.0" encoding="utf-8"?>
<ds:datastoreItem xmlns:ds="http://schemas.openxmlformats.org/officeDocument/2006/customXml" ds:itemID="{D73BA14C-16DC-4E41-89DD-2398762CA16F}"/>
</file>

<file path=docProps/app.xml><?xml version="1.0" encoding="utf-8"?>
<Properties xmlns="http://schemas.openxmlformats.org/officeDocument/2006/extended-properties" xmlns:vt="http://schemas.openxmlformats.org/officeDocument/2006/docPropsVTypes">
  <Template>Normal.dotm</Template>
  <TotalTime>2</TotalTime>
  <Pages>8</Pages>
  <Words>3139</Words>
  <Characters>17896</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2017-07-24T08:35:00Z</cp:lastPrinted>
  <dcterms:created xsi:type="dcterms:W3CDTF">2017-07-24T08:35:00Z</dcterms:created>
  <dcterms:modified xsi:type="dcterms:W3CDTF">2017-07-24T08:54:00Z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