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415BA0" w14:paraId="6CE1B708" w14:textId="77777777" w:rsidTr="00B6553F">
        <w:trPr>
          <w:cantSplit/>
          <w:trHeight w:hRule="exact" w:val="851"/>
        </w:trPr>
        <w:tc>
          <w:tcPr>
            <w:tcW w:w="1276" w:type="dxa"/>
            <w:tcBorders>
              <w:bottom w:val="single" w:sz="4" w:space="0" w:color="auto"/>
            </w:tcBorders>
            <w:vAlign w:val="bottom"/>
          </w:tcPr>
          <w:p w14:paraId="33C73ABA" w14:textId="77777777" w:rsidR="000128E3" w:rsidRPr="008B3F17" w:rsidRDefault="000128E3" w:rsidP="00B6553F">
            <w:pPr>
              <w:spacing w:after="80"/>
            </w:pPr>
          </w:p>
        </w:tc>
        <w:tc>
          <w:tcPr>
            <w:tcW w:w="2268" w:type="dxa"/>
            <w:tcBorders>
              <w:bottom w:val="single" w:sz="4" w:space="0" w:color="auto"/>
            </w:tcBorders>
            <w:vAlign w:val="bottom"/>
          </w:tcPr>
          <w:p w14:paraId="7D24C8DC" w14:textId="04BBC004" w:rsidR="000128E3" w:rsidRPr="00415BA0" w:rsidRDefault="000128E3" w:rsidP="00B6553F">
            <w:pPr>
              <w:spacing w:after="80" w:line="300" w:lineRule="exact"/>
              <w:rPr>
                <w:b/>
              </w:rPr>
            </w:pPr>
          </w:p>
        </w:tc>
        <w:tc>
          <w:tcPr>
            <w:tcW w:w="6095" w:type="dxa"/>
            <w:gridSpan w:val="2"/>
            <w:tcBorders>
              <w:bottom w:val="single" w:sz="4" w:space="0" w:color="auto"/>
            </w:tcBorders>
            <w:vAlign w:val="bottom"/>
          </w:tcPr>
          <w:p w14:paraId="073A9138" w14:textId="31C21BEA" w:rsidR="000128E3" w:rsidRPr="00415BA0" w:rsidRDefault="000128E3" w:rsidP="008B31E4">
            <w:pPr>
              <w:jc w:val="right"/>
            </w:pPr>
            <w:r w:rsidRPr="0095022E">
              <w:rPr>
                <w:sz w:val="40"/>
                <w:szCs w:val="40"/>
              </w:rPr>
              <w:t>CCPR</w:t>
            </w:r>
            <w:r w:rsidR="00431FE1" w:rsidRPr="00CD7522">
              <w:rPr>
                <w:sz w:val="20"/>
                <w:szCs w:val="20"/>
              </w:rPr>
              <w:t>/C/1</w:t>
            </w:r>
            <w:r w:rsidR="008B31E4" w:rsidRPr="00CD7522">
              <w:rPr>
                <w:sz w:val="20"/>
                <w:szCs w:val="20"/>
              </w:rPr>
              <w:t>3</w:t>
            </w:r>
            <w:r w:rsidR="00206CF3">
              <w:rPr>
                <w:sz w:val="20"/>
                <w:szCs w:val="20"/>
              </w:rPr>
              <w:t>9</w:t>
            </w:r>
            <w:r w:rsidRPr="00CD7522">
              <w:rPr>
                <w:sz w:val="20"/>
                <w:szCs w:val="20"/>
              </w:rPr>
              <w:t>/D</w:t>
            </w:r>
            <w:r w:rsidR="009C7EFD" w:rsidRPr="00CD7522">
              <w:rPr>
                <w:sz w:val="20"/>
                <w:szCs w:val="20"/>
              </w:rPr>
              <w:t>/2</w:t>
            </w:r>
            <w:r w:rsidR="00206CF3">
              <w:rPr>
                <w:sz w:val="20"/>
                <w:szCs w:val="20"/>
              </w:rPr>
              <w:t>929</w:t>
            </w:r>
            <w:r w:rsidRPr="00CD7522">
              <w:rPr>
                <w:sz w:val="20"/>
                <w:szCs w:val="20"/>
              </w:rPr>
              <w:t>/201</w:t>
            </w:r>
            <w:r w:rsidR="00206CF3">
              <w:rPr>
                <w:sz w:val="20"/>
                <w:szCs w:val="20"/>
              </w:rPr>
              <w:t>7</w:t>
            </w:r>
          </w:p>
        </w:tc>
      </w:tr>
      <w:tr w:rsidR="000128E3" w:rsidRPr="00415BA0" w14:paraId="09E84155" w14:textId="77777777" w:rsidTr="00B6553F">
        <w:trPr>
          <w:cantSplit/>
          <w:trHeight w:hRule="exact" w:val="2835"/>
        </w:trPr>
        <w:tc>
          <w:tcPr>
            <w:tcW w:w="1276" w:type="dxa"/>
            <w:tcBorders>
              <w:top w:val="single" w:sz="4" w:space="0" w:color="auto"/>
              <w:bottom w:val="single" w:sz="12" w:space="0" w:color="auto"/>
            </w:tcBorders>
          </w:tcPr>
          <w:p w14:paraId="2A3795C2" w14:textId="7EB5BE44" w:rsidR="000128E3" w:rsidRPr="00415BA0" w:rsidRDefault="000128E3" w:rsidP="00B6553F">
            <w:pPr>
              <w:spacing w:before="120"/>
            </w:pPr>
          </w:p>
        </w:tc>
        <w:tc>
          <w:tcPr>
            <w:tcW w:w="5528" w:type="dxa"/>
            <w:gridSpan w:val="2"/>
            <w:tcBorders>
              <w:top w:val="single" w:sz="4" w:space="0" w:color="auto"/>
              <w:bottom w:val="single" w:sz="12" w:space="0" w:color="auto"/>
            </w:tcBorders>
          </w:tcPr>
          <w:p w14:paraId="33ED3B27" w14:textId="3D701A95" w:rsidR="00C7385F" w:rsidRDefault="00C7385F" w:rsidP="00267F5F">
            <w:pPr>
              <w:spacing w:before="120" w:line="380" w:lineRule="exact"/>
              <w:rPr>
                <w:b/>
                <w:sz w:val="34"/>
                <w:szCs w:val="40"/>
              </w:rPr>
            </w:pPr>
          </w:p>
          <w:p w14:paraId="607A31BE" w14:textId="77777777" w:rsidR="00DB0435" w:rsidRDefault="00DB0435" w:rsidP="00267F5F">
            <w:pPr>
              <w:spacing w:before="120" w:line="380" w:lineRule="exact"/>
              <w:rPr>
                <w:b/>
                <w:sz w:val="34"/>
                <w:szCs w:val="40"/>
              </w:rPr>
            </w:pPr>
          </w:p>
          <w:p w14:paraId="31790407" w14:textId="0C411EDC" w:rsidR="00DB0435" w:rsidRPr="00415BA0" w:rsidRDefault="00DB0435" w:rsidP="00267F5F">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14:paraId="75F34F5D" w14:textId="408D20CE" w:rsidR="00F9138D" w:rsidRPr="00CD7522" w:rsidRDefault="00FC70CA" w:rsidP="00F9138D">
            <w:pPr>
              <w:spacing w:before="240" w:line="240" w:lineRule="exact"/>
              <w:rPr>
                <w:sz w:val="20"/>
                <w:szCs w:val="20"/>
                <w:lang w:eastAsia="en-GB"/>
              </w:rPr>
            </w:pPr>
            <w:r w:rsidRPr="00CD7522">
              <w:rPr>
                <w:sz w:val="20"/>
                <w:szCs w:val="20"/>
              </w:rPr>
              <w:t xml:space="preserve">Distr.: </w:t>
            </w:r>
            <w:r w:rsidR="00533371">
              <w:rPr>
                <w:sz w:val="20"/>
                <w:szCs w:val="20"/>
              </w:rPr>
              <w:t>General</w:t>
            </w:r>
            <w:r w:rsidR="00BE5FA3">
              <w:rPr>
                <w:sz w:val="20"/>
                <w:szCs w:val="20"/>
                <w:lang w:eastAsia="en-GB"/>
              </w:rPr>
              <w:br/>
            </w:r>
            <w:r w:rsidR="003A7D9F">
              <w:rPr>
                <w:sz w:val="20"/>
                <w:szCs w:val="20"/>
                <w:lang w:eastAsia="en-GB"/>
              </w:rPr>
              <w:t>20</w:t>
            </w:r>
            <w:r w:rsidR="003A7D9F">
              <w:rPr>
                <w:sz w:val="20"/>
                <w:szCs w:val="20"/>
                <w:lang w:eastAsia="en-GB"/>
              </w:rPr>
              <w:t xml:space="preserve"> </w:t>
            </w:r>
            <w:r w:rsidR="00762A98">
              <w:rPr>
                <w:sz w:val="20"/>
                <w:szCs w:val="20"/>
                <w:lang w:eastAsia="en-GB"/>
              </w:rPr>
              <w:t>October</w:t>
            </w:r>
            <w:r w:rsidR="00F9138D">
              <w:rPr>
                <w:sz w:val="20"/>
                <w:szCs w:val="20"/>
                <w:lang w:eastAsia="en-GB"/>
              </w:rPr>
              <w:t xml:space="preserve"> 2023</w:t>
            </w:r>
          </w:p>
          <w:p w14:paraId="0CBDED0B" w14:textId="77777777" w:rsidR="00FC70CA" w:rsidRPr="00CD7522" w:rsidRDefault="00FC70CA" w:rsidP="00FC70CA">
            <w:pPr>
              <w:spacing w:line="240" w:lineRule="exact"/>
              <w:rPr>
                <w:sz w:val="20"/>
                <w:szCs w:val="20"/>
              </w:rPr>
            </w:pPr>
          </w:p>
          <w:p w14:paraId="6D3B7312" w14:textId="77777777" w:rsidR="00FC70CA" w:rsidRPr="00CD7522" w:rsidRDefault="00FC70CA" w:rsidP="00FC70CA">
            <w:pPr>
              <w:spacing w:line="240" w:lineRule="exact"/>
              <w:rPr>
                <w:sz w:val="20"/>
                <w:szCs w:val="20"/>
              </w:rPr>
            </w:pPr>
            <w:r w:rsidRPr="00CD7522">
              <w:rPr>
                <w:sz w:val="20"/>
                <w:szCs w:val="20"/>
              </w:rPr>
              <w:t>Original: English</w:t>
            </w:r>
          </w:p>
          <w:p w14:paraId="347F1227" w14:textId="01305648" w:rsidR="000128E3" w:rsidRPr="00415BA0" w:rsidRDefault="000128E3" w:rsidP="006B27AB">
            <w:pPr>
              <w:spacing w:line="240" w:lineRule="exact"/>
            </w:pPr>
          </w:p>
        </w:tc>
      </w:tr>
    </w:tbl>
    <w:p w14:paraId="2E1F0138" w14:textId="77777777" w:rsidR="008C017D" w:rsidRPr="00415BA0" w:rsidRDefault="008C017D" w:rsidP="008C017D">
      <w:pPr>
        <w:spacing w:line="20" w:lineRule="exact"/>
        <w:rPr>
          <w:b/>
          <w:sz w:val="2"/>
        </w:rPr>
      </w:pPr>
    </w:p>
    <w:p w14:paraId="2CCC3AB6" w14:textId="77777777" w:rsidR="00762A98" w:rsidRDefault="00FC70CA" w:rsidP="00762A98">
      <w:pPr>
        <w:rPr>
          <w:b/>
        </w:rPr>
      </w:pPr>
      <w:r w:rsidRPr="00415BA0">
        <w:rPr>
          <w:b/>
        </w:rPr>
        <w:t>Human Rights Committee</w:t>
      </w:r>
    </w:p>
    <w:p w14:paraId="6A6D675A" w14:textId="7DEFF083" w:rsidR="008A5196" w:rsidRPr="0044195B" w:rsidRDefault="00FC70CA" w:rsidP="000D6227">
      <w:pPr>
        <w:pStyle w:val="HChG"/>
      </w:pPr>
      <w:r w:rsidRPr="00415BA0">
        <w:tab/>
      </w:r>
      <w:r w:rsidRPr="00415BA0">
        <w:tab/>
      </w:r>
      <w:r w:rsidR="000D6227" w:rsidRPr="000D6227">
        <w:t>Views adopted by the Committee under article 5 (4) of the Optional Protocol, concerning c</w:t>
      </w:r>
      <w:r w:rsidR="008A5196" w:rsidRPr="000D6227">
        <w:t xml:space="preserve">ommunication No. </w:t>
      </w:r>
      <w:r w:rsidR="008428C9" w:rsidRPr="000D6227">
        <w:t>2</w:t>
      </w:r>
      <w:r w:rsidR="00206CF3" w:rsidRPr="000D6227">
        <w:t>929</w:t>
      </w:r>
      <w:r w:rsidR="00CB6C91" w:rsidRPr="000D6227">
        <w:t>/201</w:t>
      </w:r>
      <w:r w:rsidR="00206CF3" w:rsidRPr="000D6227">
        <w:t>7</w:t>
      </w:r>
      <w:r w:rsidR="00F64FCD" w:rsidRPr="0044195B">
        <w:t xml:space="preserve"> </w:t>
      </w:r>
      <w:r w:rsidR="000D6227" w:rsidRPr="0044195B">
        <w:rPr>
          <w:rStyle w:val="FootnoteReference"/>
          <w:sz w:val="28"/>
          <w:vertAlign w:val="baseline"/>
        </w:rPr>
        <w:footnoteReference w:customMarkFollows="1" w:id="2"/>
        <w:t>*</w:t>
      </w:r>
      <w:r w:rsidR="000D6227" w:rsidRPr="0044195B">
        <w:rPr>
          <w:vertAlign w:val="superscript"/>
        </w:rPr>
        <w:t>,</w:t>
      </w:r>
      <w:r w:rsidR="000D6227" w:rsidRPr="0044195B">
        <w:rPr>
          <w:rStyle w:val="FootnoteReference"/>
          <w:sz w:val="28"/>
          <w:vertAlign w:val="baseline"/>
        </w:rPr>
        <w:footnoteReference w:customMarkFollows="1" w:id="3"/>
        <w:t>**</w:t>
      </w:r>
      <w:r w:rsidR="000D6227" w:rsidRPr="0044195B">
        <w:rPr>
          <w:vertAlign w:val="superscript"/>
        </w:rPr>
        <w:t>,</w:t>
      </w:r>
      <w:r w:rsidR="000D6227" w:rsidRPr="0044195B">
        <w:rPr>
          <w:rStyle w:val="FootnoteReference"/>
          <w:sz w:val="28"/>
          <w:vertAlign w:val="baseline"/>
        </w:rPr>
        <w:footnoteReference w:customMarkFollows="1" w:id="4"/>
        <w:t>***</w:t>
      </w:r>
    </w:p>
    <w:p w14:paraId="0D447577" w14:textId="397CEB2B" w:rsidR="000128E3" w:rsidRPr="00AA2F29" w:rsidRDefault="00683EF7" w:rsidP="00985865">
      <w:pPr>
        <w:pStyle w:val="SingleTxtG"/>
        <w:ind w:left="4536" w:hanging="3402"/>
        <w:jc w:val="left"/>
      </w:pPr>
      <w:r w:rsidRPr="00415BA0">
        <w:rPr>
          <w:i/>
        </w:rPr>
        <w:t>Communication s</w:t>
      </w:r>
      <w:r w:rsidR="000128E3" w:rsidRPr="00415BA0">
        <w:rPr>
          <w:i/>
        </w:rPr>
        <w:t>ubmitted by:</w:t>
      </w:r>
      <w:r w:rsidR="000128E3" w:rsidRPr="00415BA0">
        <w:tab/>
      </w:r>
      <w:bookmarkStart w:id="0" w:name="_Hlk153356266"/>
      <w:r w:rsidR="00206CF3">
        <w:t xml:space="preserve">Leonid </w:t>
      </w:r>
      <w:proofErr w:type="spellStart"/>
      <w:r w:rsidR="00206CF3">
        <w:t>Sudalenko</w:t>
      </w:r>
      <w:bookmarkEnd w:id="0"/>
      <w:proofErr w:type="spellEnd"/>
    </w:p>
    <w:p w14:paraId="165B2091" w14:textId="26FCB08D" w:rsidR="000128E3" w:rsidRPr="00AA2F29" w:rsidRDefault="000128E3" w:rsidP="00514F22">
      <w:pPr>
        <w:pStyle w:val="SingleTxtG"/>
        <w:tabs>
          <w:tab w:val="left" w:pos="567"/>
          <w:tab w:val="left" w:pos="1134"/>
          <w:tab w:val="left" w:pos="1701"/>
          <w:tab w:val="left" w:pos="2268"/>
          <w:tab w:val="left" w:pos="2835"/>
          <w:tab w:val="left" w:pos="3402"/>
          <w:tab w:val="left" w:pos="3969"/>
          <w:tab w:val="right" w:pos="8505"/>
        </w:tabs>
        <w:ind w:left="4536" w:hanging="3402"/>
        <w:jc w:val="left"/>
      </w:pPr>
      <w:r w:rsidRPr="00AA2F29">
        <w:rPr>
          <w:i/>
        </w:rPr>
        <w:t>Alleged victim:</w:t>
      </w:r>
      <w:r w:rsidRPr="00AA2F29">
        <w:tab/>
      </w:r>
      <w:r w:rsidR="009C055B">
        <w:tab/>
      </w:r>
      <w:r w:rsidR="009C055B">
        <w:tab/>
      </w:r>
      <w:r w:rsidR="009C055B">
        <w:tab/>
      </w:r>
      <w:r w:rsidR="00D7781D" w:rsidRPr="00AA2F29">
        <w:t>T</w:t>
      </w:r>
      <w:r w:rsidR="00DD26A8" w:rsidRPr="00AA2F29">
        <w:t>he author</w:t>
      </w:r>
    </w:p>
    <w:p w14:paraId="40FD05FA" w14:textId="562B6BD4" w:rsidR="000128E3" w:rsidRPr="00AA2F29" w:rsidRDefault="000128E3" w:rsidP="007113A4">
      <w:pPr>
        <w:pStyle w:val="SingleTxtG"/>
        <w:ind w:left="4536" w:hanging="3402"/>
        <w:jc w:val="left"/>
      </w:pPr>
      <w:r w:rsidRPr="00AA2F29">
        <w:rPr>
          <w:i/>
        </w:rPr>
        <w:t>State party:</w:t>
      </w:r>
      <w:r w:rsidRPr="00AA2F29">
        <w:tab/>
      </w:r>
      <w:bookmarkStart w:id="1" w:name="_Hlk153356221"/>
      <w:r w:rsidR="00206CF3">
        <w:t>Belarus</w:t>
      </w:r>
    </w:p>
    <w:bookmarkEnd w:id="1"/>
    <w:p w14:paraId="45DB11F6" w14:textId="08C402D0" w:rsidR="000128E3" w:rsidRPr="00AA2F29" w:rsidRDefault="000128E3" w:rsidP="007113A4">
      <w:pPr>
        <w:pStyle w:val="SingleTxtG"/>
        <w:ind w:left="4536" w:hanging="3402"/>
        <w:jc w:val="left"/>
      </w:pPr>
      <w:r w:rsidRPr="00AA2F29">
        <w:rPr>
          <w:i/>
        </w:rPr>
        <w:t>Date of communication:</w:t>
      </w:r>
      <w:r w:rsidRPr="00AA2F29">
        <w:tab/>
      </w:r>
      <w:r w:rsidR="00206CF3">
        <w:t>31 December 2016</w:t>
      </w:r>
      <w:r w:rsidRPr="00AA2F29">
        <w:t xml:space="preserve"> (initial submission)</w:t>
      </w:r>
      <w:r w:rsidR="00AA2F29" w:rsidRPr="00AA2F29" w:rsidDel="00AA2F29">
        <w:t xml:space="preserve"> </w:t>
      </w:r>
    </w:p>
    <w:p w14:paraId="004CED20" w14:textId="7B776537" w:rsidR="000128E3" w:rsidRPr="00AA2F29" w:rsidRDefault="000128E3" w:rsidP="007113A4">
      <w:pPr>
        <w:pStyle w:val="SingleTxtG"/>
        <w:ind w:left="4536" w:hanging="3402"/>
        <w:jc w:val="left"/>
      </w:pPr>
      <w:r w:rsidRPr="00AA2F29">
        <w:rPr>
          <w:i/>
        </w:rPr>
        <w:t>Document references:</w:t>
      </w:r>
      <w:r w:rsidRPr="00AA2F29">
        <w:tab/>
        <w:t xml:space="preserve">Special Rapporteur’s rule 97 decision, transmitted to the State party on </w:t>
      </w:r>
      <w:r w:rsidR="00206CF3">
        <w:t>16</w:t>
      </w:r>
      <w:r w:rsidR="00C42C0E" w:rsidRPr="00AA2F29">
        <w:t xml:space="preserve"> January 201</w:t>
      </w:r>
      <w:r w:rsidR="00206CF3">
        <w:t>7</w:t>
      </w:r>
      <w:r w:rsidR="00841306" w:rsidRPr="00AA2F29">
        <w:t xml:space="preserve"> </w:t>
      </w:r>
      <w:r w:rsidRPr="00AA2F29">
        <w:t>(not issued in document form)</w:t>
      </w:r>
    </w:p>
    <w:p w14:paraId="2231A78A" w14:textId="13A46574" w:rsidR="000128E3" w:rsidRPr="00F9138D" w:rsidRDefault="000128E3" w:rsidP="007113A4">
      <w:pPr>
        <w:pStyle w:val="SingleTxtG"/>
        <w:ind w:left="4536" w:hanging="3402"/>
        <w:jc w:val="left"/>
        <w:rPr>
          <w:i/>
          <w:lang w:val="en-US"/>
        </w:rPr>
      </w:pPr>
      <w:r w:rsidRPr="00AA2F29">
        <w:rPr>
          <w:i/>
        </w:rPr>
        <w:t>Date of adoption of Views:</w:t>
      </w:r>
      <w:r w:rsidRPr="00AA2F29">
        <w:tab/>
      </w:r>
      <w:r w:rsidR="002A3FC9">
        <w:t xml:space="preserve">20 October </w:t>
      </w:r>
      <w:r w:rsidRPr="00F9138D">
        <w:t>20</w:t>
      </w:r>
      <w:r w:rsidR="000203CD" w:rsidRPr="00F9138D">
        <w:t>2</w:t>
      </w:r>
      <w:r w:rsidR="00D85DCB" w:rsidRPr="00F9138D">
        <w:t>3</w:t>
      </w:r>
    </w:p>
    <w:p w14:paraId="65F5147A" w14:textId="52DDD3D1" w:rsidR="000128E3" w:rsidRPr="009C055B" w:rsidRDefault="000128E3" w:rsidP="007113A4">
      <w:pPr>
        <w:pStyle w:val="SingleTxtG"/>
        <w:ind w:left="4536" w:hanging="3402"/>
        <w:jc w:val="left"/>
      </w:pPr>
      <w:r w:rsidRPr="009C055B">
        <w:rPr>
          <w:i/>
          <w:iCs/>
        </w:rPr>
        <w:t>Subject matter:</w:t>
      </w:r>
      <w:r w:rsidRPr="009C055B">
        <w:tab/>
      </w:r>
      <w:r w:rsidR="00905E98">
        <w:t>Illegal s</w:t>
      </w:r>
      <w:r w:rsidR="009C055B" w:rsidRPr="009C055B">
        <w:t xml:space="preserve">urveillance and </w:t>
      </w:r>
      <w:r w:rsidR="00905E98">
        <w:t>arbitrary detention for</w:t>
      </w:r>
      <w:r w:rsidR="009C055B" w:rsidRPr="009C055B">
        <w:t xml:space="preserve"> customs control</w:t>
      </w:r>
      <w:r w:rsidR="004B7E79">
        <w:t>; human rights and fight against extremism</w:t>
      </w:r>
    </w:p>
    <w:p w14:paraId="061F6F28" w14:textId="31DF3CA2" w:rsidR="000128E3" w:rsidRPr="00206CF3" w:rsidRDefault="000128E3" w:rsidP="007113A4">
      <w:pPr>
        <w:pStyle w:val="SingleTxtG"/>
        <w:ind w:left="4536" w:hanging="3402"/>
        <w:jc w:val="left"/>
        <w:rPr>
          <w:highlight w:val="yellow"/>
          <w:lang w:val="en-US"/>
        </w:rPr>
      </w:pPr>
      <w:r w:rsidRPr="009C055B">
        <w:rPr>
          <w:i/>
          <w:iCs/>
        </w:rPr>
        <w:t xml:space="preserve">Procedural issue: </w:t>
      </w:r>
      <w:r w:rsidRPr="009C055B">
        <w:rPr>
          <w:i/>
          <w:iCs/>
        </w:rPr>
        <w:tab/>
      </w:r>
      <w:r w:rsidR="00EE7275" w:rsidRPr="009C055B">
        <w:t>Exhaustion of domestic remedies</w:t>
      </w:r>
    </w:p>
    <w:p w14:paraId="7EF7F50B" w14:textId="4E81CFF5" w:rsidR="000128E3" w:rsidRPr="009C055B" w:rsidRDefault="000128E3" w:rsidP="007113A4">
      <w:pPr>
        <w:pStyle w:val="SingleTxtG"/>
        <w:ind w:left="4536" w:hanging="3402"/>
        <w:jc w:val="left"/>
      </w:pPr>
      <w:r w:rsidRPr="009C055B">
        <w:rPr>
          <w:i/>
          <w:iCs/>
        </w:rPr>
        <w:t>Substantive issue</w:t>
      </w:r>
      <w:r w:rsidR="008528FD" w:rsidRPr="009C055B">
        <w:rPr>
          <w:i/>
          <w:iCs/>
        </w:rPr>
        <w:t>s</w:t>
      </w:r>
      <w:r w:rsidRPr="009C055B">
        <w:rPr>
          <w:i/>
          <w:iCs/>
        </w:rPr>
        <w:t xml:space="preserve">: </w:t>
      </w:r>
      <w:r w:rsidRPr="009C055B">
        <w:rPr>
          <w:i/>
          <w:iCs/>
        </w:rPr>
        <w:tab/>
      </w:r>
      <w:r w:rsidR="009C055B" w:rsidRPr="009C055B">
        <w:t>Arbitrary detention;</w:t>
      </w:r>
      <w:r w:rsidR="004B7E79">
        <w:t xml:space="preserve"> liberty and security of person;</w:t>
      </w:r>
      <w:r w:rsidR="009C055B" w:rsidRPr="009C055B">
        <w:t xml:space="preserve"> fair trial – examination of evidence; right to privacy</w:t>
      </w:r>
    </w:p>
    <w:p w14:paraId="0980AAF3" w14:textId="4684D688" w:rsidR="00364901" w:rsidRPr="003D5705" w:rsidRDefault="000128E3" w:rsidP="003C4DEF">
      <w:pPr>
        <w:pStyle w:val="SingleTxtG"/>
        <w:ind w:left="4536" w:hanging="3402"/>
        <w:jc w:val="left"/>
        <w:rPr>
          <w:lang w:val="en-US"/>
        </w:rPr>
      </w:pPr>
      <w:r w:rsidRPr="003D5705">
        <w:rPr>
          <w:i/>
          <w:iCs/>
        </w:rPr>
        <w:t>Articles of the Covenant:</w:t>
      </w:r>
      <w:r w:rsidRPr="003D5705">
        <w:t xml:space="preserve"> </w:t>
      </w:r>
      <w:r w:rsidRPr="003D5705">
        <w:tab/>
      </w:r>
      <w:r w:rsidR="003D5705" w:rsidRPr="003D5705">
        <w:t>9 (1); 14 (1); and 17</w:t>
      </w:r>
    </w:p>
    <w:p w14:paraId="282ADACF" w14:textId="15825A14" w:rsidR="003C4DEF" w:rsidRPr="00AA2F29" w:rsidRDefault="000128E3" w:rsidP="003C4DEF">
      <w:pPr>
        <w:pStyle w:val="SingleTxtG"/>
        <w:ind w:left="4536" w:hanging="3402"/>
        <w:jc w:val="left"/>
        <w:rPr>
          <w:iCs/>
        </w:rPr>
      </w:pPr>
      <w:r w:rsidRPr="009C055B">
        <w:rPr>
          <w:i/>
          <w:iCs/>
        </w:rPr>
        <w:t>Articles of the Optional Protocol:</w:t>
      </w:r>
      <w:r w:rsidRPr="009C055B">
        <w:rPr>
          <w:i/>
          <w:iCs/>
        </w:rPr>
        <w:tab/>
      </w:r>
      <w:r w:rsidR="004F56A1" w:rsidRPr="009C055B">
        <w:rPr>
          <w:iCs/>
        </w:rPr>
        <w:t>5</w:t>
      </w:r>
      <w:r w:rsidR="00011917">
        <w:rPr>
          <w:iCs/>
        </w:rPr>
        <w:t xml:space="preserve"> </w:t>
      </w:r>
      <w:r w:rsidR="004F56A1" w:rsidRPr="009C055B">
        <w:rPr>
          <w:iCs/>
        </w:rPr>
        <w:t>(2)(b)</w:t>
      </w:r>
    </w:p>
    <w:p w14:paraId="69E99423" w14:textId="4C02BF2C" w:rsidR="00B13D28" w:rsidRDefault="002426E2" w:rsidP="002561E7">
      <w:pPr>
        <w:pStyle w:val="SingleTxtG"/>
        <w:spacing w:before="240"/>
        <w:rPr>
          <w:lang w:val="en-US"/>
        </w:rPr>
      </w:pPr>
      <w:r>
        <w:t>1.1</w:t>
      </w:r>
      <w:r w:rsidR="0095790A">
        <w:tab/>
      </w:r>
      <w:r w:rsidR="00B13D28" w:rsidRPr="00AA2F29">
        <w:t xml:space="preserve">The author of the communication is Mr. </w:t>
      </w:r>
      <w:r w:rsidR="00206CF3">
        <w:t xml:space="preserve">Leonid </w:t>
      </w:r>
      <w:proofErr w:type="spellStart"/>
      <w:r w:rsidR="00206CF3">
        <w:t>Sudalenko</w:t>
      </w:r>
      <w:proofErr w:type="spellEnd"/>
      <w:r w:rsidR="00B13D28" w:rsidRPr="00AA2F29">
        <w:t xml:space="preserve">, a national of </w:t>
      </w:r>
      <w:r w:rsidR="009C055B">
        <w:t>Belarus</w:t>
      </w:r>
      <w:r w:rsidR="00A92FFC">
        <w:t xml:space="preserve"> born</w:t>
      </w:r>
      <w:r w:rsidR="00B13D28" w:rsidRPr="00AA2F29">
        <w:t xml:space="preserve"> in 19</w:t>
      </w:r>
      <w:r w:rsidR="00206CF3" w:rsidRPr="003D5705">
        <w:t>6</w:t>
      </w:r>
      <w:r w:rsidR="00A2315A" w:rsidRPr="00AA2F29">
        <w:t>6</w:t>
      </w:r>
      <w:r w:rsidR="00B13D28" w:rsidRPr="00AA2F29">
        <w:t xml:space="preserve">. He claims that </w:t>
      </w:r>
      <w:r w:rsidR="003D5705">
        <w:rPr>
          <w:lang w:val="en-US"/>
        </w:rPr>
        <w:t>Belarus</w:t>
      </w:r>
      <w:r w:rsidR="00B13D28" w:rsidRPr="00AA2F29">
        <w:t xml:space="preserve"> </w:t>
      </w:r>
      <w:r w:rsidR="00EB152C" w:rsidRPr="00AA2F29">
        <w:t xml:space="preserve">has </w:t>
      </w:r>
      <w:r w:rsidR="00B13D28" w:rsidRPr="00AA2F29">
        <w:t>violated his rights under</w:t>
      </w:r>
      <w:r w:rsidR="003D5705">
        <w:t xml:space="preserve"> article 9 </w:t>
      </w:r>
      <w:r w:rsidR="00011917">
        <w:t>(</w:t>
      </w:r>
      <w:r w:rsidR="003D5705" w:rsidRPr="003D5705">
        <w:t>1</w:t>
      </w:r>
      <w:r w:rsidR="00011917">
        <w:t>)</w:t>
      </w:r>
      <w:r w:rsidR="003D5705" w:rsidRPr="003D5705">
        <w:t xml:space="preserve">, </w:t>
      </w:r>
      <w:r w:rsidR="00B13D28" w:rsidRPr="003D5705">
        <w:t>article</w:t>
      </w:r>
      <w:r w:rsidR="00FF7839" w:rsidRPr="003D5705">
        <w:t xml:space="preserve"> </w:t>
      </w:r>
      <w:r w:rsidR="00EB152C" w:rsidRPr="003D5705">
        <w:t xml:space="preserve">14 </w:t>
      </w:r>
      <w:r w:rsidR="00011917">
        <w:t>(</w:t>
      </w:r>
      <w:r w:rsidR="003D5705" w:rsidRPr="003D5705">
        <w:t>1</w:t>
      </w:r>
      <w:r w:rsidR="00011917">
        <w:t>)</w:t>
      </w:r>
      <w:r w:rsidR="00EB152C" w:rsidRPr="003D5705">
        <w:t xml:space="preserve"> and </w:t>
      </w:r>
      <w:r w:rsidR="003D5705" w:rsidRPr="003D5705">
        <w:t>article 17</w:t>
      </w:r>
      <w:r w:rsidR="00FF7839" w:rsidRPr="003D5705">
        <w:t xml:space="preserve"> of</w:t>
      </w:r>
      <w:r w:rsidR="00B13D28" w:rsidRPr="003D5705">
        <w:t xml:space="preserve"> the International</w:t>
      </w:r>
      <w:r w:rsidR="00B13D28" w:rsidRPr="00AA2F29">
        <w:t xml:space="preserve"> Covenant on Civil and Political Rights (</w:t>
      </w:r>
      <w:r w:rsidR="00A02F7B" w:rsidRPr="00AA2F29">
        <w:t>“the Covenant”</w:t>
      </w:r>
      <w:r w:rsidR="00B13D28" w:rsidRPr="00AA2F29">
        <w:t xml:space="preserve">). </w:t>
      </w:r>
      <w:r w:rsidR="003D5705" w:rsidRPr="003D5705">
        <w:t>The Optional Protocol entered into force for Belarus on 30 December 1992.</w:t>
      </w:r>
      <w:r w:rsidR="003D5705">
        <w:t xml:space="preserve"> </w:t>
      </w:r>
      <w:r w:rsidR="00BB1D7C" w:rsidRPr="00AA2F29">
        <w:rPr>
          <w:lang w:val="en-US"/>
        </w:rPr>
        <w:t xml:space="preserve">The author is </w:t>
      </w:r>
      <w:r w:rsidR="00A2315A" w:rsidRPr="00AA2F29">
        <w:rPr>
          <w:lang w:val="en-US"/>
        </w:rPr>
        <w:t xml:space="preserve">not </w:t>
      </w:r>
      <w:r w:rsidR="00BB1D7C" w:rsidRPr="00AA2F29">
        <w:rPr>
          <w:lang w:val="en-US"/>
        </w:rPr>
        <w:t>represented</w:t>
      </w:r>
      <w:r w:rsidR="00A2315A" w:rsidRPr="00AA2F29">
        <w:rPr>
          <w:lang w:val="en-US"/>
        </w:rPr>
        <w:t>.</w:t>
      </w:r>
    </w:p>
    <w:p w14:paraId="041C631A" w14:textId="60B907A3" w:rsidR="002426E2" w:rsidRPr="00AA2F29" w:rsidRDefault="0095790A" w:rsidP="0095790A">
      <w:pPr>
        <w:pStyle w:val="SingleTxtG"/>
      </w:pPr>
      <w:r>
        <w:t>1.2</w:t>
      </w:r>
      <w:r>
        <w:tab/>
      </w:r>
      <w:r w:rsidR="002426E2" w:rsidRPr="00E86AA2">
        <w:t xml:space="preserve">The present communication was submitted for consideration before the State party’s denunciation of the Optional Protocol became effective on 8 February 2023. In accordance </w:t>
      </w:r>
      <w:r w:rsidR="002426E2" w:rsidRPr="00E86AA2">
        <w:lastRenderedPageBreak/>
        <w:t>with article 12 (2) of the Optional Protocol and the Committee’s previous case law, the State party continues to be subject to the application of the Optional Protocol as regards the present communication.</w:t>
      </w:r>
      <w:r w:rsidR="002426E2" w:rsidRPr="00E86AA2">
        <w:rPr>
          <w:rStyle w:val="FootnoteReference"/>
        </w:rPr>
        <w:footnoteReference w:id="5"/>
      </w:r>
    </w:p>
    <w:p w14:paraId="5843F620" w14:textId="13CF6827" w:rsidR="00941B2F" w:rsidRPr="00AA2F29" w:rsidRDefault="00B13D28" w:rsidP="00A7027C">
      <w:pPr>
        <w:pStyle w:val="H23G"/>
        <w:spacing w:before="0"/>
      </w:pPr>
      <w:r w:rsidRPr="00AA2F29">
        <w:tab/>
      </w:r>
      <w:r w:rsidRPr="00AA2F29">
        <w:tab/>
      </w:r>
      <w:r w:rsidR="003D5705">
        <w:rPr>
          <w:lang w:val="en-US"/>
        </w:rPr>
        <w:t xml:space="preserve">The facts as submitted by the </w:t>
      </w:r>
      <w:proofErr w:type="gramStart"/>
      <w:r w:rsidR="003D5705">
        <w:rPr>
          <w:lang w:val="en-US"/>
        </w:rPr>
        <w:t>author</w:t>
      </w:r>
      <w:proofErr w:type="gramEnd"/>
    </w:p>
    <w:p w14:paraId="5B77ABAD" w14:textId="111C755A" w:rsidR="00F60FB2" w:rsidRDefault="00001C3D" w:rsidP="003D5705">
      <w:pPr>
        <w:pStyle w:val="SingleTxtG"/>
        <w:rPr>
          <w:lang w:val="en-US"/>
        </w:rPr>
      </w:pPr>
      <w:r w:rsidRPr="00AA2F29">
        <w:rPr>
          <w:lang w:val="en-US"/>
        </w:rPr>
        <w:t>2.1</w:t>
      </w:r>
      <w:r w:rsidRPr="00AA2F29">
        <w:rPr>
          <w:lang w:val="en-US"/>
        </w:rPr>
        <w:tab/>
      </w:r>
      <w:r w:rsidR="00F60FB2">
        <w:rPr>
          <w:lang w:val="en-US"/>
        </w:rPr>
        <w:t>The author is a human rights defender</w:t>
      </w:r>
      <w:r w:rsidR="00A92FFC">
        <w:rPr>
          <w:lang w:val="en-US"/>
        </w:rPr>
        <w:t>,</w:t>
      </w:r>
      <w:r w:rsidR="00F60FB2">
        <w:rPr>
          <w:lang w:val="en-US"/>
        </w:rPr>
        <w:t xml:space="preserve"> who </w:t>
      </w:r>
      <w:r w:rsidR="00ED0A83">
        <w:rPr>
          <w:lang w:val="en-US"/>
        </w:rPr>
        <w:t>helps</w:t>
      </w:r>
      <w:r w:rsidR="00F60FB2">
        <w:rPr>
          <w:lang w:val="en-US"/>
        </w:rPr>
        <w:t xml:space="preserve"> citizens</w:t>
      </w:r>
      <w:r w:rsidR="00ED0A83">
        <w:rPr>
          <w:lang w:val="en-US"/>
        </w:rPr>
        <w:t xml:space="preserve"> of Belarus</w:t>
      </w:r>
      <w:r w:rsidR="00F60FB2">
        <w:rPr>
          <w:lang w:val="en-US"/>
        </w:rPr>
        <w:t xml:space="preserve"> </w:t>
      </w:r>
      <w:r w:rsidR="00A92FFC">
        <w:rPr>
          <w:lang w:val="en-US"/>
        </w:rPr>
        <w:t>claim</w:t>
      </w:r>
      <w:r w:rsidR="00F60FB2">
        <w:rPr>
          <w:lang w:val="en-US"/>
        </w:rPr>
        <w:t xml:space="preserve"> their civil and political rights at national and international </w:t>
      </w:r>
      <w:r w:rsidR="000B54B1">
        <w:rPr>
          <w:lang w:val="en-US"/>
        </w:rPr>
        <w:t>levels</w:t>
      </w:r>
      <w:r w:rsidR="00A92FFC">
        <w:rPr>
          <w:lang w:val="en-US"/>
        </w:rPr>
        <w:t xml:space="preserve">. His activities </w:t>
      </w:r>
      <w:r w:rsidR="00905E98">
        <w:rPr>
          <w:lang w:val="en-US"/>
        </w:rPr>
        <w:t>are</w:t>
      </w:r>
      <w:r w:rsidR="00A92FFC">
        <w:rPr>
          <w:lang w:val="en-US"/>
        </w:rPr>
        <w:t xml:space="preserve"> under scrutiny </w:t>
      </w:r>
      <w:r w:rsidR="000B54B1">
        <w:rPr>
          <w:lang w:val="en-US"/>
        </w:rPr>
        <w:t xml:space="preserve">by </w:t>
      </w:r>
      <w:r w:rsidR="00A92FFC">
        <w:rPr>
          <w:lang w:val="en-US"/>
        </w:rPr>
        <w:t>the authorities</w:t>
      </w:r>
      <w:r w:rsidR="00F60FB2">
        <w:rPr>
          <w:lang w:val="en-US"/>
        </w:rPr>
        <w:t>.</w:t>
      </w:r>
      <w:r w:rsidR="009E2454">
        <w:rPr>
          <w:lang w:val="en-US"/>
        </w:rPr>
        <w:t xml:space="preserve"> The Committee has </w:t>
      </w:r>
      <w:r w:rsidR="00A92FFC">
        <w:rPr>
          <w:lang w:val="en-US"/>
        </w:rPr>
        <w:t xml:space="preserve">repeatedly </w:t>
      </w:r>
      <w:r w:rsidR="009E2454">
        <w:rPr>
          <w:lang w:val="en-US"/>
        </w:rPr>
        <w:t>found violation</w:t>
      </w:r>
      <w:r w:rsidR="00CF4687">
        <w:rPr>
          <w:lang w:val="en-US"/>
        </w:rPr>
        <w:t>s</w:t>
      </w:r>
      <w:r w:rsidR="009E2454">
        <w:rPr>
          <w:lang w:val="en-US"/>
        </w:rPr>
        <w:t xml:space="preserve"> of his rights.</w:t>
      </w:r>
      <w:r w:rsidR="009E2454">
        <w:rPr>
          <w:rStyle w:val="FootnoteReference"/>
          <w:lang w:val="en-US"/>
        </w:rPr>
        <w:footnoteReference w:id="6"/>
      </w:r>
    </w:p>
    <w:p w14:paraId="1A323C64" w14:textId="37258ABB" w:rsidR="0063516A" w:rsidRDefault="006B06EB" w:rsidP="003D5705">
      <w:pPr>
        <w:pStyle w:val="SingleTxtG"/>
        <w:rPr>
          <w:lang w:val="en-US"/>
        </w:rPr>
      </w:pPr>
      <w:r>
        <w:rPr>
          <w:lang w:val="en-US"/>
        </w:rPr>
        <w:t>2.2</w:t>
      </w:r>
      <w:r>
        <w:rPr>
          <w:lang w:val="en-US"/>
        </w:rPr>
        <w:tab/>
      </w:r>
      <w:r w:rsidR="0063516A">
        <w:rPr>
          <w:lang w:val="en-US"/>
        </w:rPr>
        <w:t xml:space="preserve">On 24 May 2015, the author was crossing the </w:t>
      </w:r>
      <w:r w:rsidR="00155453" w:rsidRPr="00ED321D">
        <w:rPr>
          <w:lang w:val="en-US"/>
        </w:rPr>
        <w:t>B</w:t>
      </w:r>
      <w:r w:rsidR="00155453">
        <w:rPr>
          <w:lang w:val="en-US"/>
        </w:rPr>
        <w:t xml:space="preserve">elarus </w:t>
      </w:r>
      <w:r w:rsidR="0063516A">
        <w:rPr>
          <w:lang w:val="en-US"/>
        </w:rPr>
        <w:t>state bo</w:t>
      </w:r>
      <w:r w:rsidR="007C567B">
        <w:rPr>
          <w:lang w:val="en-US"/>
        </w:rPr>
        <w:t>r</w:t>
      </w:r>
      <w:r w:rsidR="0063516A">
        <w:rPr>
          <w:lang w:val="en-US"/>
        </w:rPr>
        <w:t xml:space="preserve">der in </w:t>
      </w:r>
      <w:r w:rsidR="0064046D">
        <w:rPr>
          <w:lang w:val="en-US"/>
        </w:rPr>
        <w:t>his</w:t>
      </w:r>
      <w:r w:rsidR="0063516A">
        <w:rPr>
          <w:lang w:val="en-US"/>
        </w:rPr>
        <w:t xml:space="preserve"> car at </w:t>
      </w:r>
      <w:proofErr w:type="spellStart"/>
      <w:r w:rsidR="00837697">
        <w:rPr>
          <w:lang w:val="en-US"/>
        </w:rPr>
        <w:t>Kamenny</w:t>
      </w:r>
      <w:proofErr w:type="spellEnd"/>
      <w:r w:rsidR="00837697">
        <w:rPr>
          <w:lang w:val="en-US"/>
        </w:rPr>
        <w:t xml:space="preserve"> Log </w:t>
      </w:r>
      <w:r w:rsidR="0063516A">
        <w:rPr>
          <w:lang w:val="en-US"/>
        </w:rPr>
        <w:t xml:space="preserve">checkpoint. </w:t>
      </w:r>
      <w:r w:rsidR="00CF4687">
        <w:rPr>
          <w:lang w:val="en-US"/>
        </w:rPr>
        <w:t>A</w:t>
      </w:r>
      <w:r w:rsidR="0063516A">
        <w:rPr>
          <w:lang w:val="en-US"/>
        </w:rPr>
        <w:t xml:space="preserve"> frontier </w:t>
      </w:r>
      <w:r w:rsidR="0058219D">
        <w:rPr>
          <w:lang w:val="en-US"/>
        </w:rPr>
        <w:t xml:space="preserve">officer </w:t>
      </w:r>
      <w:r w:rsidR="00905E98">
        <w:rPr>
          <w:lang w:val="en-US"/>
        </w:rPr>
        <w:t>scanned</w:t>
      </w:r>
      <w:r w:rsidR="0058219D">
        <w:rPr>
          <w:lang w:val="en-US"/>
        </w:rPr>
        <w:t xml:space="preserve"> </w:t>
      </w:r>
      <w:r w:rsidR="00905E98">
        <w:rPr>
          <w:lang w:val="en-US"/>
        </w:rPr>
        <w:t>his</w:t>
      </w:r>
      <w:r w:rsidR="0058219D">
        <w:rPr>
          <w:lang w:val="en-US"/>
        </w:rPr>
        <w:t xml:space="preserve"> passport, lowered his eyes, got nervous and called for his supervisor</w:t>
      </w:r>
      <w:r w:rsidR="00CF4687">
        <w:rPr>
          <w:lang w:val="en-US"/>
        </w:rPr>
        <w:t xml:space="preserve"> </w:t>
      </w:r>
      <w:proofErr w:type="gramStart"/>
      <w:r w:rsidR="00CF4687">
        <w:rPr>
          <w:lang w:val="en-US"/>
        </w:rPr>
        <w:t xml:space="preserve">who </w:t>
      </w:r>
      <w:r w:rsidR="0058219D">
        <w:rPr>
          <w:lang w:val="en-US"/>
        </w:rPr>
        <w:t xml:space="preserve"> took</w:t>
      </w:r>
      <w:proofErr w:type="gramEnd"/>
      <w:r w:rsidR="0058219D">
        <w:rPr>
          <w:lang w:val="en-US"/>
        </w:rPr>
        <w:t xml:space="preserve"> the author’s passport and left. The author and his car underwent a</w:t>
      </w:r>
      <w:r w:rsidR="0038345F">
        <w:rPr>
          <w:lang w:val="en-US"/>
        </w:rPr>
        <w:t xml:space="preserve">n </w:t>
      </w:r>
      <w:proofErr w:type="spellStart"/>
      <w:r w:rsidR="0038345F">
        <w:rPr>
          <w:lang w:val="en-US"/>
        </w:rPr>
        <w:t>indepth</w:t>
      </w:r>
      <w:proofErr w:type="spellEnd"/>
      <w:r w:rsidR="0058219D">
        <w:rPr>
          <w:lang w:val="en-US"/>
        </w:rPr>
        <w:t xml:space="preserve"> </w:t>
      </w:r>
      <w:proofErr w:type="gramStart"/>
      <w:r w:rsidR="00CF4687">
        <w:rPr>
          <w:lang w:val="en-US"/>
        </w:rPr>
        <w:t xml:space="preserve">search </w:t>
      </w:r>
      <w:r w:rsidR="0058219D">
        <w:rPr>
          <w:lang w:val="en-US"/>
        </w:rPr>
        <w:t>.</w:t>
      </w:r>
      <w:proofErr w:type="gramEnd"/>
      <w:r w:rsidR="0058219D">
        <w:rPr>
          <w:lang w:val="en-US"/>
        </w:rPr>
        <w:t xml:space="preserve"> </w:t>
      </w:r>
      <w:r w:rsidR="00837697">
        <w:rPr>
          <w:lang w:val="en-US"/>
        </w:rPr>
        <w:t>He</w:t>
      </w:r>
      <w:r w:rsidR="0058219D">
        <w:rPr>
          <w:lang w:val="en-US"/>
        </w:rPr>
        <w:t xml:space="preserve"> </w:t>
      </w:r>
      <w:proofErr w:type="gramStart"/>
      <w:r w:rsidR="0058219D">
        <w:rPr>
          <w:lang w:val="en-US"/>
        </w:rPr>
        <w:t xml:space="preserve">was  </w:t>
      </w:r>
      <w:r w:rsidR="00905E98">
        <w:rPr>
          <w:lang w:val="en-US"/>
        </w:rPr>
        <w:t>requested</w:t>
      </w:r>
      <w:proofErr w:type="gramEnd"/>
      <w:r w:rsidR="0058219D">
        <w:rPr>
          <w:lang w:val="en-US"/>
        </w:rPr>
        <w:t xml:space="preserve"> to take off his trousers and socks. No other person crossing the border underwent </w:t>
      </w:r>
      <w:r w:rsidR="00837697">
        <w:rPr>
          <w:lang w:val="en-US"/>
        </w:rPr>
        <w:t xml:space="preserve">a </w:t>
      </w:r>
      <w:r w:rsidR="0058219D">
        <w:rPr>
          <w:lang w:val="en-US"/>
        </w:rPr>
        <w:t>similar control.</w:t>
      </w:r>
    </w:p>
    <w:p w14:paraId="130F08CB" w14:textId="036A7B41" w:rsidR="002C4CE8" w:rsidRDefault="0058219D" w:rsidP="0064046D">
      <w:pPr>
        <w:pStyle w:val="SingleTxtG"/>
        <w:rPr>
          <w:lang w:val="en-US"/>
        </w:rPr>
      </w:pPr>
      <w:r>
        <w:rPr>
          <w:lang w:val="en-US"/>
        </w:rPr>
        <w:t>2.3</w:t>
      </w:r>
      <w:r>
        <w:rPr>
          <w:lang w:val="en-US"/>
        </w:rPr>
        <w:tab/>
      </w:r>
      <w:r w:rsidR="006B06EB">
        <w:rPr>
          <w:lang w:val="en-US"/>
        </w:rPr>
        <w:t xml:space="preserve">On 25 August 2015, at 6:30 pm, the author was on a train from Vilnius (Lithuania) to Minsk (Belarus). </w:t>
      </w:r>
      <w:r w:rsidR="00837697">
        <w:rPr>
          <w:lang w:val="en-US"/>
        </w:rPr>
        <w:t>During the international border</w:t>
      </w:r>
      <w:r w:rsidR="006B06EB">
        <w:rPr>
          <w:lang w:val="en-US"/>
        </w:rPr>
        <w:t xml:space="preserve"> crossing at </w:t>
      </w:r>
      <w:proofErr w:type="spellStart"/>
      <w:r w:rsidR="006B06EB">
        <w:rPr>
          <w:lang w:val="en-US"/>
        </w:rPr>
        <w:t>Goodogay</w:t>
      </w:r>
      <w:proofErr w:type="spellEnd"/>
      <w:r w:rsidR="006B06EB">
        <w:rPr>
          <w:lang w:val="en-US"/>
        </w:rPr>
        <w:t xml:space="preserve"> checkpoint, </w:t>
      </w:r>
      <w:r w:rsidR="00BF177C">
        <w:rPr>
          <w:lang w:val="en-US"/>
        </w:rPr>
        <w:t>Minsk Regional Customs Office and</w:t>
      </w:r>
      <w:r w:rsidR="00837697">
        <w:rPr>
          <w:lang w:val="en-US"/>
        </w:rPr>
        <w:t xml:space="preserve"> the</w:t>
      </w:r>
      <w:r w:rsidR="00BF177C">
        <w:rPr>
          <w:lang w:val="en-US"/>
        </w:rPr>
        <w:t xml:space="preserve"> military unit No. 2044 of </w:t>
      </w:r>
      <w:proofErr w:type="spellStart"/>
      <w:r w:rsidR="00BF177C">
        <w:rPr>
          <w:lang w:val="en-US"/>
        </w:rPr>
        <w:t>Smorgonsk</w:t>
      </w:r>
      <w:proofErr w:type="spellEnd"/>
      <w:r w:rsidR="00BF177C">
        <w:rPr>
          <w:lang w:val="en-US"/>
        </w:rPr>
        <w:t xml:space="preserve"> Frontier Group</w:t>
      </w:r>
      <w:r w:rsidR="00837697">
        <w:rPr>
          <w:lang w:val="en-US"/>
        </w:rPr>
        <w:t xml:space="preserve"> conducted a customs and frontier control</w:t>
      </w:r>
      <w:r w:rsidR="0064046D">
        <w:rPr>
          <w:lang w:val="en-US"/>
        </w:rPr>
        <w:t xml:space="preserve"> of the passengers</w:t>
      </w:r>
      <w:r w:rsidR="00837697">
        <w:rPr>
          <w:lang w:val="en-US"/>
        </w:rPr>
        <w:t>.</w:t>
      </w:r>
      <w:r w:rsidR="0064046D">
        <w:rPr>
          <w:lang w:val="en-US"/>
        </w:rPr>
        <w:t xml:space="preserve"> </w:t>
      </w:r>
      <w:r w:rsidR="00BF177C">
        <w:rPr>
          <w:lang w:val="en-US"/>
        </w:rPr>
        <w:t xml:space="preserve">The </w:t>
      </w:r>
      <w:proofErr w:type="gramStart"/>
      <w:r w:rsidR="00BF177C">
        <w:rPr>
          <w:lang w:val="en-US"/>
        </w:rPr>
        <w:t xml:space="preserve">author </w:t>
      </w:r>
      <w:r w:rsidR="00837697">
        <w:rPr>
          <w:lang w:val="en-US"/>
        </w:rPr>
        <w:t xml:space="preserve"> </w:t>
      </w:r>
      <w:r>
        <w:rPr>
          <w:lang w:val="en-US"/>
        </w:rPr>
        <w:t>passed</w:t>
      </w:r>
      <w:proofErr w:type="gramEnd"/>
      <w:r w:rsidR="00BF177C">
        <w:rPr>
          <w:lang w:val="en-US"/>
        </w:rPr>
        <w:t xml:space="preserve"> the customs control. However, </w:t>
      </w:r>
      <w:r w:rsidR="0064046D">
        <w:rPr>
          <w:lang w:val="en-US"/>
        </w:rPr>
        <w:t>upon</w:t>
      </w:r>
      <w:r w:rsidR="00BF177C">
        <w:rPr>
          <w:lang w:val="en-US"/>
        </w:rPr>
        <w:t xml:space="preserve"> </w:t>
      </w:r>
      <w:r w:rsidR="00B75974">
        <w:rPr>
          <w:lang w:val="en-US"/>
        </w:rPr>
        <w:t>scanning</w:t>
      </w:r>
      <w:r w:rsidR="00BF177C">
        <w:rPr>
          <w:lang w:val="en-US"/>
        </w:rPr>
        <w:t xml:space="preserve"> </w:t>
      </w:r>
      <w:r w:rsidR="0064046D">
        <w:rPr>
          <w:lang w:val="en-US"/>
        </w:rPr>
        <w:t>his</w:t>
      </w:r>
      <w:r w:rsidR="00BF177C">
        <w:rPr>
          <w:lang w:val="en-US"/>
        </w:rPr>
        <w:t xml:space="preserve"> passport, an officer of the military unit No. 2044 </w:t>
      </w:r>
      <w:r w:rsidR="00B75974">
        <w:rPr>
          <w:lang w:val="en-US"/>
        </w:rPr>
        <w:t>hesitated</w:t>
      </w:r>
      <w:r w:rsidR="00BF177C">
        <w:rPr>
          <w:lang w:val="en-US"/>
        </w:rPr>
        <w:t xml:space="preserve">, called for </w:t>
      </w:r>
      <w:r>
        <w:rPr>
          <w:lang w:val="en-US"/>
        </w:rPr>
        <w:t xml:space="preserve">his </w:t>
      </w:r>
      <w:proofErr w:type="gramStart"/>
      <w:r>
        <w:rPr>
          <w:lang w:val="en-US"/>
        </w:rPr>
        <w:t>supervisor</w:t>
      </w:r>
      <w:proofErr w:type="gramEnd"/>
      <w:r w:rsidR="00BF177C">
        <w:rPr>
          <w:lang w:val="en-US"/>
        </w:rPr>
        <w:t xml:space="preserve"> and pointed to something on the </w:t>
      </w:r>
      <w:r w:rsidR="00B75974">
        <w:rPr>
          <w:lang w:val="en-US"/>
        </w:rPr>
        <w:t xml:space="preserve">scanner’s </w:t>
      </w:r>
      <w:r w:rsidR="00BF177C">
        <w:rPr>
          <w:lang w:val="en-US"/>
        </w:rPr>
        <w:t xml:space="preserve">monitor. The </w:t>
      </w:r>
      <w:r>
        <w:rPr>
          <w:lang w:val="en-US"/>
        </w:rPr>
        <w:t>supervisor</w:t>
      </w:r>
      <w:r w:rsidR="00BF177C">
        <w:rPr>
          <w:lang w:val="en-US"/>
        </w:rPr>
        <w:t xml:space="preserve"> took the author’s passport and </w:t>
      </w:r>
      <w:r w:rsidR="00837697">
        <w:rPr>
          <w:lang w:val="en-US"/>
        </w:rPr>
        <w:t>left</w:t>
      </w:r>
      <w:r w:rsidR="00BF177C">
        <w:rPr>
          <w:lang w:val="en-US"/>
        </w:rPr>
        <w:t xml:space="preserve"> without </w:t>
      </w:r>
      <w:r w:rsidR="00CF4687">
        <w:rPr>
          <w:lang w:val="en-US"/>
        </w:rPr>
        <w:t xml:space="preserve">an </w:t>
      </w:r>
      <w:r w:rsidR="00BF177C">
        <w:rPr>
          <w:lang w:val="en-US"/>
        </w:rPr>
        <w:t>explanation.</w:t>
      </w:r>
      <w:r w:rsidR="00837697">
        <w:rPr>
          <w:lang w:val="en-US"/>
        </w:rPr>
        <w:t xml:space="preserve"> </w:t>
      </w:r>
    </w:p>
    <w:p w14:paraId="6C362A58" w14:textId="47A6D34A" w:rsidR="00BF177C" w:rsidRDefault="002C4CE8" w:rsidP="00837697">
      <w:pPr>
        <w:pStyle w:val="SingleTxtG"/>
        <w:rPr>
          <w:lang w:val="en-US"/>
        </w:rPr>
      </w:pPr>
      <w:r>
        <w:rPr>
          <w:lang w:val="en-US"/>
        </w:rPr>
        <w:t>2.</w:t>
      </w:r>
      <w:r w:rsidR="0064046D">
        <w:rPr>
          <w:lang w:val="en-US"/>
        </w:rPr>
        <w:t>4</w:t>
      </w:r>
      <w:r>
        <w:rPr>
          <w:lang w:val="en-US"/>
        </w:rPr>
        <w:tab/>
      </w:r>
      <w:r w:rsidR="00BF177C">
        <w:rPr>
          <w:lang w:val="en-US"/>
        </w:rPr>
        <w:t xml:space="preserve">After a while, an officer of Minsk Regional Customs Office </w:t>
      </w:r>
      <w:r w:rsidR="00B75974">
        <w:rPr>
          <w:lang w:val="en-US"/>
        </w:rPr>
        <w:t xml:space="preserve">approached and </w:t>
      </w:r>
      <w:r w:rsidR="00837697">
        <w:rPr>
          <w:lang w:val="en-US"/>
        </w:rPr>
        <w:t xml:space="preserve">asked the author </w:t>
      </w:r>
      <w:r w:rsidR="00B75974">
        <w:rPr>
          <w:lang w:val="en-US"/>
        </w:rPr>
        <w:t>to get</w:t>
      </w:r>
      <w:r w:rsidR="00BF177C">
        <w:rPr>
          <w:lang w:val="en-US"/>
        </w:rPr>
        <w:t xml:space="preserve"> off the train at </w:t>
      </w:r>
      <w:proofErr w:type="spellStart"/>
      <w:r w:rsidR="00BF177C">
        <w:rPr>
          <w:lang w:val="en-US"/>
        </w:rPr>
        <w:t>Molodechno</w:t>
      </w:r>
      <w:proofErr w:type="spellEnd"/>
      <w:r w:rsidR="00BF177C">
        <w:rPr>
          <w:lang w:val="en-US"/>
        </w:rPr>
        <w:t xml:space="preserve"> station for a</w:t>
      </w:r>
      <w:r w:rsidR="0038345F">
        <w:rPr>
          <w:lang w:val="en-US"/>
        </w:rPr>
        <w:t xml:space="preserve">n </w:t>
      </w:r>
      <w:proofErr w:type="spellStart"/>
      <w:r w:rsidR="0038345F">
        <w:rPr>
          <w:lang w:val="en-US"/>
        </w:rPr>
        <w:t>indepth</w:t>
      </w:r>
      <w:proofErr w:type="spellEnd"/>
      <w:r w:rsidR="00BF177C">
        <w:rPr>
          <w:lang w:val="en-US"/>
        </w:rPr>
        <w:t xml:space="preserve"> </w:t>
      </w:r>
      <w:r w:rsidR="00211898">
        <w:rPr>
          <w:lang w:val="en-US"/>
        </w:rPr>
        <w:t xml:space="preserve">personal </w:t>
      </w:r>
      <w:r w:rsidR="00BF177C">
        <w:rPr>
          <w:lang w:val="en-US"/>
        </w:rPr>
        <w:t xml:space="preserve">customs control. The author’s objections that he had already </w:t>
      </w:r>
      <w:r w:rsidR="00B75974">
        <w:rPr>
          <w:lang w:val="en-US"/>
        </w:rPr>
        <w:t>passed</w:t>
      </w:r>
      <w:r w:rsidR="00BF177C">
        <w:rPr>
          <w:lang w:val="en-US"/>
        </w:rPr>
        <w:t xml:space="preserve"> the customs control and suggestion</w:t>
      </w:r>
      <w:r w:rsidR="00CF4687">
        <w:rPr>
          <w:lang w:val="en-US"/>
        </w:rPr>
        <w:t xml:space="preserve"> </w:t>
      </w:r>
      <w:proofErr w:type="gramStart"/>
      <w:r w:rsidR="00CF4687">
        <w:rPr>
          <w:lang w:val="en-US"/>
        </w:rPr>
        <w:t xml:space="preserve">to </w:t>
      </w:r>
      <w:r w:rsidR="00BF177C">
        <w:rPr>
          <w:lang w:val="en-US"/>
        </w:rPr>
        <w:t xml:space="preserve"> hav</w:t>
      </w:r>
      <w:r w:rsidR="00CF4687">
        <w:rPr>
          <w:lang w:val="en-US"/>
        </w:rPr>
        <w:t>e</w:t>
      </w:r>
      <w:proofErr w:type="gramEnd"/>
      <w:r w:rsidR="00BF177C">
        <w:rPr>
          <w:lang w:val="en-US"/>
        </w:rPr>
        <w:t xml:space="preserve"> another control on the train or on their arrival to Minsk were </w:t>
      </w:r>
      <w:r w:rsidR="00B75974">
        <w:rPr>
          <w:lang w:val="en-US"/>
        </w:rPr>
        <w:t>disregarded</w:t>
      </w:r>
      <w:r w:rsidR="00BF177C">
        <w:rPr>
          <w:lang w:val="en-US"/>
        </w:rPr>
        <w:t xml:space="preserve">. </w:t>
      </w:r>
      <w:r w:rsidR="00CF4687">
        <w:rPr>
          <w:lang w:val="en-US"/>
        </w:rPr>
        <w:t xml:space="preserve">Also </w:t>
      </w:r>
      <w:r w:rsidR="00B75974">
        <w:rPr>
          <w:lang w:val="en-US"/>
        </w:rPr>
        <w:t>disregarded</w:t>
      </w:r>
      <w:r w:rsidR="00BF177C">
        <w:rPr>
          <w:lang w:val="en-US"/>
        </w:rPr>
        <w:t xml:space="preserve"> was the author’s remark that </w:t>
      </w:r>
      <w:r w:rsidR="00211898">
        <w:rPr>
          <w:lang w:val="en-US"/>
        </w:rPr>
        <w:t xml:space="preserve">under article 117 of the Customs Code of the </w:t>
      </w:r>
      <w:r w:rsidR="00D52F24">
        <w:t xml:space="preserve">Eurasian </w:t>
      </w:r>
      <w:r w:rsidR="0064046D">
        <w:t xml:space="preserve">Economic Union’ </w:t>
      </w:r>
      <w:r w:rsidR="00211898">
        <w:rPr>
          <w:lang w:val="en-US"/>
        </w:rPr>
        <w:t xml:space="preserve">Customs Union, a personal customs control was an </w:t>
      </w:r>
      <w:r w:rsidR="0064046D">
        <w:rPr>
          <w:lang w:val="en-US"/>
        </w:rPr>
        <w:t>extraordinary</w:t>
      </w:r>
      <w:r w:rsidR="00211898">
        <w:rPr>
          <w:lang w:val="en-US"/>
        </w:rPr>
        <w:t xml:space="preserve"> measure </w:t>
      </w:r>
      <w:r w:rsidR="00B75974">
        <w:rPr>
          <w:lang w:val="en-US"/>
        </w:rPr>
        <w:t>which</w:t>
      </w:r>
      <w:r w:rsidR="00211898">
        <w:rPr>
          <w:lang w:val="en-US"/>
        </w:rPr>
        <w:t xml:space="preserve"> could only be used if sufficient data were available </w:t>
      </w:r>
      <w:r w:rsidR="00B75974">
        <w:rPr>
          <w:lang w:val="en-US"/>
        </w:rPr>
        <w:t>leading</w:t>
      </w:r>
      <w:r w:rsidR="00211898">
        <w:rPr>
          <w:lang w:val="en-US"/>
        </w:rPr>
        <w:t xml:space="preserve"> to a suspicion tha</w:t>
      </w:r>
      <w:r w:rsidR="00FE183E">
        <w:rPr>
          <w:lang w:val="en-US"/>
        </w:rPr>
        <w:t>t</w:t>
      </w:r>
      <w:r w:rsidR="00211898">
        <w:rPr>
          <w:lang w:val="en-US"/>
        </w:rPr>
        <w:t xml:space="preserve"> the person was transporting prohibited goods</w:t>
      </w:r>
      <w:r w:rsidR="0064046D">
        <w:rPr>
          <w:lang w:val="en-US"/>
        </w:rPr>
        <w:t xml:space="preserve"> and refused to voluntarily surrender </w:t>
      </w:r>
      <w:r w:rsidR="004B0E85">
        <w:rPr>
          <w:lang w:val="en-US"/>
        </w:rPr>
        <w:t>them</w:t>
      </w:r>
      <w:r w:rsidR="00211898">
        <w:rPr>
          <w:lang w:val="en-US"/>
        </w:rPr>
        <w:t>. The</w:t>
      </w:r>
      <w:r w:rsidR="004B0E85">
        <w:rPr>
          <w:lang w:val="en-US"/>
        </w:rPr>
        <w:t xml:space="preserve"> customs</w:t>
      </w:r>
      <w:r w:rsidR="00211898">
        <w:rPr>
          <w:lang w:val="en-US"/>
        </w:rPr>
        <w:t xml:space="preserve"> officer </w:t>
      </w:r>
      <w:r w:rsidR="004B0E85">
        <w:rPr>
          <w:lang w:val="en-US"/>
        </w:rPr>
        <w:t xml:space="preserve">was unable to </w:t>
      </w:r>
      <w:r w:rsidR="00211898">
        <w:rPr>
          <w:lang w:val="en-US"/>
        </w:rPr>
        <w:t xml:space="preserve">explain which prohibited goods the author was suspected of transporting and </w:t>
      </w:r>
      <w:r w:rsidR="00B75974">
        <w:rPr>
          <w:lang w:val="en-US"/>
        </w:rPr>
        <w:t>which items</w:t>
      </w:r>
      <w:r w:rsidR="00211898">
        <w:rPr>
          <w:lang w:val="en-US"/>
        </w:rPr>
        <w:t xml:space="preserve"> he had to </w:t>
      </w:r>
      <w:r w:rsidR="0064046D">
        <w:rPr>
          <w:lang w:val="en-US"/>
        </w:rPr>
        <w:t>surrender</w:t>
      </w:r>
      <w:r w:rsidR="00211898">
        <w:rPr>
          <w:lang w:val="en-US"/>
        </w:rPr>
        <w:t xml:space="preserve"> in order to avoid being taken off the train for </w:t>
      </w:r>
      <w:proofErr w:type="gramStart"/>
      <w:r w:rsidR="00211898">
        <w:rPr>
          <w:lang w:val="en-US"/>
        </w:rPr>
        <w:t>the  customs</w:t>
      </w:r>
      <w:proofErr w:type="gramEnd"/>
      <w:r w:rsidR="00211898">
        <w:rPr>
          <w:lang w:val="en-US"/>
        </w:rPr>
        <w:t xml:space="preserve"> control.</w:t>
      </w:r>
    </w:p>
    <w:p w14:paraId="2AAD97E7" w14:textId="2193E06E" w:rsidR="00FE183E" w:rsidRDefault="00FE183E" w:rsidP="003D5705">
      <w:pPr>
        <w:pStyle w:val="SingleTxtG"/>
        <w:rPr>
          <w:lang w:val="en-US"/>
        </w:rPr>
      </w:pPr>
      <w:r>
        <w:rPr>
          <w:lang w:val="en-US"/>
        </w:rPr>
        <w:t>2.</w:t>
      </w:r>
      <w:r w:rsidR="004B0E85">
        <w:rPr>
          <w:lang w:val="en-US"/>
        </w:rPr>
        <w:t>5</w:t>
      </w:r>
      <w:r>
        <w:rPr>
          <w:lang w:val="en-US"/>
        </w:rPr>
        <w:tab/>
      </w:r>
      <w:r w:rsidR="006E6E41">
        <w:rPr>
          <w:lang w:val="en-US"/>
        </w:rPr>
        <w:t>Upon</w:t>
      </w:r>
      <w:r>
        <w:rPr>
          <w:lang w:val="en-US"/>
        </w:rPr>
        <w:t xml:space="preserve"> </w:t>
      </w:r>
      <w:r w:rsidR="00B75974">
        <w:rPr>
          <w:lang w:val="en-US"/>
        </w:rPr>
        <w:t xml:space="preserve">the train’s </w:t>
      </w:r>
      <w:r>
        <w:rPr>
          <w:lang w:val="en-US"/>
        </w:rPr>
        <w:t>arrival to “</w:t>
      </w:r>
      <w:proofErr w:type="spellStart"/>
      <w:r>
        <w:rPr>
          <w:lang w:val="en-US"/>
        </w:rPr>
        <w:t>Molodechno</w:t>
      </w:r>
      <w:proofErr w:type="spellEnd"/>
      <w:r>
        <w:rPr>
          <w:lang w:val="en-US"/>
        </w:rPr>
        <w:t xml:space="preserve">” station, </w:t>
      </w:r>
      <w:r w:rsidR="00B75974">
        <w:rPr>
          <w:lang w:val="en-US"/>
        </w:rPr>
        <w:t>around</w:t>
      </w:r>
      <w:r>
        <w:rPr>
          <w:lang w:val="en-US"/>
        </w:rPr>
        <w:t xml:space="preserve"> ten public </w:t>
      </w:r>
      <w:r w:rsidR="004B0E85">
        <w:rPr>
          <w:lang w:val="en-US"/>
        </w:rPr>
        <w:t>officers</w:t>
      </w:r>
      <w:r>
        <w:rPr>
          <w:lang w:val="en-US"/>
        </w:rPr>
        <w:t xml:space="preserve"> </w:t>
      </w:r>
      <w:r w:rsidR="004B0E85">
        <w:rPr>
          <w:lang w:val="en-US"/>
        </w:rPr>
        <w:t>circled</w:t>
      </w:r>
      <w:r>
        <w:rPr>
          <w:lang w:val="en-US"/>
        </w:rPr>
        <w:t xml:space="preserve"> the author insisting that he leave the train for the customs control. </w:t>
      </w:r>
      <w:r w:rsidR="004B0E85">
        <w:rPr>
          <w:lang w:val="en-US"/>
        </w:rPr>
        <w:t>As</w:t>
      </w:r>
      <w:r>
        <w:rPr>
          <w:lang w:val="en-US"/>
        </w:rPr>
        <w:t xml:space="preserve"> the author </w:t>
      </w:r>
      <w:r w:rsidR="004B0E85">
        <w:rPr>
          <w:lang w:val="en-US"/>
        </w:rPr>
        <w:t>attempted</w:t>
      </w:r>
      <w:r>
        <w:rPr>
          <w:lang w:val="en-US"/>
        </w:rPr>
        <w:t xml:space="preserve"> to </w:t>
      </w:r>
      <w:r w:rsidR="00B75974">
        <w:rPr>
          <w:lang w:val="en-US"/>
        </w:rPr>
        <w:t>argue</w:t>
      </w:r>
      <w:r>
        <w:rPr>
          <w:lang w:val="en-US"/>
        </w:rPr>
        <w:t xml:space="preserve"> the illegality of their demands, he was violently grabbed under </w:t>
      </w:r>
      <w:r w:rsidR="000B54B1">
        <w:rPr>
          <w:lang w:val="en-US"/>
        </w:rPr>
        <w:t xml:space="preserve">the </w:t>
      </w:r>
      <w:r>
        <w:rPr>
          <w:lang w:val="en-US"/>
        </w:rPr>
        <w:t xml:space="preserve">armpits and by </w:t>
      </w:r>
      <w:r w:rsidR="006B3C00">
        <w:rPr>
          <w:lang w:val="en-US"/>
        </w:rPr>
        <w:t xml:space="preserve">his </w:t>
      </w:r>
      <w:r>
        <w:rPr>
          <w:lang w:val="en-US"/>
        </w:rPr>
        <w:t xml:space="preserve">legs and carried </w:t>
      </w:r>
      <w:r w:rsidR="00B75974">
        <w:rPr>
          <w:lang w:val="en-US"/>
        </w:rPr>
        <w:t>off</w:t>
      </w:r>
      <w:r>
        <w:rPr>
          <w:lang w:val="en-US"/>
        </w:rPr>
        <w:t xml:space="preserve"> the train.</w:t>
      </w:r>
      <w:r w:rsidR="006E6E41">
        <w:rPr>
          <w:lang w:val="en-US"/>
        </w:rPr>
        <w:t xml:space="preserve"> No other passenger had to undergo the thorough customs control.</w:t>
      </w:r>
    </w:p>
    <w:p w14:paraId="4ED6CDF5" w14:textId="56BCFEF5" w:rsidR="009E1C77" w:rsidRDefault="00FE183E" w:rsidP="004B0E85">
      <w:pPr>
        <w:pStyle w:val="SingleTxtG"/>
        <w:rPr>
          <w:lang w:val="en-US"/>
        </w:rPr>
      </w:pPr>
      <w:r>
        <w:rPr>
          <w:lang w:val="en-US"/>
        </w:rPr>
        <w:t>2.</w:t>
      </w:r>
      <w:r w:rsidR="004B0E85">
        <w:rPr>
          <w:lang w:val="en-US"/>
        </w:rPr>
        <w:t>6</w:t>
      </w:r>
      <w:r>
        <w:rPr>
          <w:lang w:val="en-US"/>
        </w:rPr>
        <w:tab/>
        <w:t xml:space="preserve">Around 9 pm, </w:t>
      </w:r>
      <w:r w:rsidR="006E6E41">
        <w:rPr>
          <w:lang w:val="en-US"/>
        </w:rPr>
        <w:t>the author</w:t>
      </w:r>
      <w:r>
        <w:rPr>
          <w:lang w:val="en-US"/>
        </w:rPr>
        <w:t xml:space="preserve"> was </w:t>
      </w:r>
      <w:r w:rsidR="00B75974">
        <w:rPr>
          <w:lang w:val="en-US"/>
        </w:rPr>
        <w:t>forcibly</w:t>
      </w:r>
      <w:r>
        <w:rPr>
          <w:lang w:val="en-US"/>
        </w:rPr>
        <w:t xml:space="preserve"> taken to Minsk Regional Customs office at “</w:t>
      </w:r>
      <w:proofErr w:type="spellStart"/>
      <w:r>
        <w:rPr>
          <w:lang w:val="en-US"/>
        </w:rPr>
        <w:t>Molodechno</w:t>
      </w:r>
      <w:proofErr w:type="spellEnd"/>
      <w:r>
        <w:rPr>
          <w:lang w:val="en-US"/>
        </w:rPr>
        <w:t>” station, where he</w:t>
      </w:r>
      <w:r w:rsidR="0063516A">
        <w:rPr>
          <w:lang w:val="en-US"/>
        </w:rPr>
        <w:t xml:space="preserve"> </w:t>
      </w:r>
      <w:r w:rsidR="002C4CE8">
        <w:rPr>
          <w:lang w:val="en-US"/>
        </w:rPr>
        <w:t>underwent</w:t>
      </w:r>
      <w:r w:rsidR="0063516A">
        <w:rPr>
          <w:lang w:val="en-US"/>
        </w:rPr>
        <w:t xml:space="preserve"> a</w:t>
      </w:r>
      <w:r w:rsidR="004B0E85">
        <w:rPr>
          <w:lang w:val="en-US"/>
        </w:rPr>
        <w:t xml:space="preserve"> customs control consisting </w:t>
      </w:r>
      <w:r w:rsidR="000B54B1">
        <w:rPr>
          <w:lang w:val="en-US"/>
        </w:rPr>
        <w:t xml:space="preserve">of </w:t>
      </w:r>
      <w:r w:rsidR="00B00561">
        <w:rPr>
          <w:lang w:val="en-US"/>
        </w:rPr>
        <w:t xml:space="preserve">a </w:t>
      </w:r>
      <w:r w:rsidR="0063516A">
        <w:rPr>
          <w:lang w:val="en-US"/>
        </w:rPr>
        <w:t>search</w:t>
      </w:r>
      <w:r>
        <w:rPr>
          <w:lang w:val="en-US"/>
        </w:rPr>
        <w:t xml:space="preserve"> </w:t>
      </w:r>
      <w:r w:rsidR="00B00561">
        <w:rPr>
          <w:lang w:val="en-US"/>
        </w:rPr>
        <w:t xml:space="preserve">of his person and </w:t>
      </w:r>
      <w:r>
        <w:rPr>
          <w:lang w:val="en-US"/>
        </w:rPr>
        <w:t xml:space="preserve">his </w:t>
      </w:r>
      <w:r w:rsidR="002C4CE8">
        <w:rPr>
          <w:lang w:val="en-US"/>
        </w:rPr>
        <w:t>luggage, which lasted</w:t>
      </w:r>
      <w:r>
        <w:rPr>
          <w:lang w:val="en-US"/>
        </w:rPr>
        <w:t xml:space="preserve"> </w:t>
      </w:r>
      <w:r w:rsidR="0063516A">
        <w:rPr>
          <w:lang w:val="en-US"/>
        </w:rPr>
        <w:t>for</w:t>
      </w:r>
      <w:r w:rsidR="002C4CE8">
        <w:rPr>
          <w:lang w:val="en-US"/>
        </w:rPr>
        <w:t xml:space="preserve"> two</w:t>
      </w:r>
      <w:r>
        <w:rPr>
          <w:lang w:val="en-US"/>
        </w:rPr>
        <w:t xml:space="preserve"> hours. He was not allowed to leave and </w:t>
      </w:r>
      <w:r w:rsidR="002C4CE8">
        <w:rPr>
          <w:lang w:val="en-US"/>
        </w:rPr>
        <w:t xml:space="preserve">was </w:t>
      </w:r>
      <w:r w:rsidR="0043188E">
        <w:rPr>
          <w:lang w:val="en-US"/>
        </w:rPr>
        <w:t xml:space="preserve">guarded </w:t>
      </w:r>
      <w:r>
        <w:rPr>
          <w:lang w:val="en-US"/>
        </w:rPr>
        <w:t xml:space="preserve">by officers of the military unit No. 2044 of </w:t>
      </w:r>
      <w:proofErr w:type="spellStart"/>
      <w:r>
        <w:rPr>
          <w:lang w:val="en-US"/>
        </w:rPr>
        <w:t>Smorgonsk</w:t>
      </w:r>
      <w:proofErr w:type="spellEnd"/>
      <w:r>
        <w:rPr>
          <w:lang w:val="en-US"/>
        </w:rPr>
        <w:t xml:space="preserve"> Frontier Group.</w:t>
      </w:r>
      <w:r w:rsidR="004B0E85">
        <w:rPr>
          <w:lang w:val="en-US"/>
        </w:rPr>
        <w:t xml:space="preserve"> </w:t>
      </w:r>
      <w:r w:rsidR="002C4CE8">
        <w:rPr>
          <w:lang w:val="en-US"/>
        </w:rPr>
        <w:t>Finally</w:t>
      </w:r>
      <w:r w:rsidR="009E1C77">
        <w:rPr>
          <w:lang w:val="en-US"/>
        </w:rPr>
        <w:t>, customs control</w:t>
      </w:r>
      <w:r w:rsidR="004B0E85">
        <w:rPr>
          <w:lang w:val="en-US"/>
        </w:rPr>
        <w:t xml:space="preserve"> reports were </w:t>
      </w:r>
      <w:r w:rsidR="00B00561">
        <w:rPr>
          <w:lang w:val="en-US"/>
        </w:rPr>
        <w:t>written</w:t>
      </w:r>
      <w:r w:rsidR="009E1C77">
        <w:rPr>
          <w:lang w:val="en-US"/>
        </w:rPr>
        <w:t xml:space="preserve"> which stated that no prohibited goods had been identified in </w:t>
      </w:r>
      <w:r w:rsidR="004B0E85">
        <w:rPr>
          <w:lang w:val="en-US"/>
        </w:rPr>
        <w:t>his</w:t>
      </w:r>
      <w:r w:rsidR="009E1C77">
        <w:rPr>
          <w:lang w:val="en-US"/>
        </w:rPr>
        <w:t xml:space="preserve"> possession. Around 11 pm, he was </w:t>
      </w:r>
      <w:r w:rsidR="002C4CE8">
        <w:rPr>
          <w:lang w:val="en-US"/>
        </w:rPr>
        <w:t>allowed to leave</w:t>
      </w:r>
      <w:r w:rsidR="009E1C77">
        <w:rPr>
          <w:lang w:val="en-US"/>
        </w:rPr>
        <w:t xml:space="preserve">. </w:t>
      </w:r>
      <w:r w:rsidR="006E6E41">
        <w:rPr>
          <w:lang w:val="en-US"/>
        </w:rPr>
        <w:t>He</w:t>
      </w:r>
      <w:r w:rsidR="009E1C77">
        <w:rPr>
          <w:lang w:val="en-US"/>
        </w:rPr>
        <w:t xml:space="preserve"> found himself in an unfamiliar town at night and had </w:t>
      </w:r>
      <w:proofErr w:type="gramStart"/>
      <w:r w:rsidR="009E1C77">
        <w:rPr>
          <w:lang w:val="en-US"/>
        </w:rPr>
        <w:t>to  buy</w:t>
      </w:r>
      <w:proofErr w:type="gramEnd"/>
      <w:r w:rsidR="009E1C77">
        <w:rPr>
          <w:lang w:val="en-US"/>
        </w:rPr>
        <w:t xml:space="preserve"> a ticket to Minsk for 154500 Belarusian rubles.</w:t>
      </w:r>
      <w:r w:rsidR="00A86B26">
        <w:rPr>
          <w:rStyle w:val="FootnoteReference"/>
          <w:lang w:val="en-US"/>
        </w:rPr>
        <w:footnoteReference w:id="7"/>
      </w:r>
    </w:p>
    <w:p w14:paraId="1681F6FA" w14:textId="150BB17C" w:rsidR="0058219D" w:rsidRPr="0058219D" w:rsidRDefault="0058219D" w:rsidP="00FE183E">
      <w:pPr>
        <w:pStyle w:val="SingleTxtG"/>
      </w:pPr>
      <w:r>
        <w:rPr>
          <w:lang w:val="en-US"/>
        </w:rPr>
        <w:t>2.</w:t>
      </w:r>
      <w:r w:rsidR="004B0E85">
        <w:rPr>
          <w:lang w:val="en-US"/>
        </w:rPr>
        <w:t>7</w:t>
      </w:r>
      <w:r>
        <w:rPr>
          <w:lang w:val="en-US"/>
        </w:rPr>
        <w:tab/>
        <w:t xml:space="preserve">Comparing this incident to the </w:t>
      </w:r>
      <w:proofErr w:type="gramStart"/>
      <w:r>
        <w:rPr>
          <w:lang w:val="en-US"/>
        </w:rPr>
        <w:t>one  on</w:t>
      </w:r>
      <w:proofErr w:type="gramEnd"/>
      <w:r>
        <w:rPr>
          <w:lang w:val="en-US"/>
        </w:rPr>
        <w:t xml:space="preserve"> 24 May 2015, the author assumed that modifications had been made </w:t>
      </w:r>
      <w:r w:rsidR="000B54B1">
        <w:rPr>
          <w:lang w:val="en-US"/>
        </w:rPr>
        <w:t xml:space="preserve">to </w:t>
      </w:r>
      <w:r>
        <w:rPr>
          <w:lang w:val="en-US"/>
        </w:rPr>
        <w:t xml:space="preserve">his personal data in the </w:t>
      </w:r>
      <w:r w:rsidR="002C4CE8">
        <w:rPr>
          <w:lang w:val="en-US"/>
        </w:rPr>
        <w:t>electronic</w:t>
      </w:r>
      <w:r>
        <w:rPr>
          <w:lang w:val="en-US"/>
        </w:rPr>
        <w:t xml:space="preserve"> system of frontier control</w:t>
      </w:r>
      <w:r w:rsidR="004B0E85">
        <w:rPr>
          <w:lang w:val="en-US"/>
        </w:rPr>
        <w:t xml:space="preserve"> </w:t>
      </w:r>
      <w:r w:rsidR="00B00561">
        <w:rPr>
          <w:lang w:val="en-US"/>
        </w:rPr>
        <w:t xml:space="preserve">that </w:t>
      </w:r>
      <w:r w:rsidR="00EF7468">
        <w:rPr>
          <w:lang w:val="en-US"/>
        </w:rPr>
        <w:t>allow</w:t>
      </w:r>
      <w:r w:rsidR="00B00561">
        <w:rPr>
          <w:lang w:val="en-US"/>
        </w:rPr>
        <w:t>ed</w:t>
      </w:r>
      <w:r w:rsidR="004B0E85">
        <w:rPr>
          <w:lang w:val="en-US"/>
        </w:rPr>
        <w:t xml:space="preserve"> </w:t>
      </w:r>
      <w:r>
        <w:rPr>
          <w:lang w:val="en-US"/>
        </w:rPr>
        <w:t xml:space="preserve"> tracking his movements across the state border and  his identification by frontier officers.</w:t>
      </w:r>
    </w:p>
    <w:p w14:paraId="3B8865E2" w14:textId="25840168" w:rsidR="002C4CE8" w:rsidRDefault="00FE183E" w:rsidP="002C4CE8">
      <w:pPr>
        <w:pStyle w:val="SingleTxtG"/>
        <w:rPr>
          <w:lang w:val="en-US"/>
        </w:rPr>
      </w:pPr>
      <w:r>
        <w:rPr>
          <w:lang w:val="en-US"/>
        </w:rPr>
        <w:t>2.</w:t>
      </w:r>
      <w:r w:rsidR="004B0E85">
        <w:rPr>
          <w:lang w:val="en-US"/>
        </w:rPr>
        <w:t>8</w:t>
      </w:r>
      <w:r>
        <w:rPr>
          <w:lang w:val="en-US"/>
        </w:rPr>
        <w:tab/>
      </w:r>
      <w:r w:rsidR="003D5705">
        <w:rPr>
          <w:lang w:val="en-US"/>
        </w:rPr>
        <w:t xml:space="preserve">On 17 September 2015, the author </w:t>
      </w:r>
      <w:r w:rsidR="00F131FF">
        <w:rPr>
          <w:lang w:val="en-US"/>
        </w:rPr>
        <w:t>filed a civil suit against</w:t>
      </w:r>
      <w:r w:rsidR="002C4CE8">
        <w:rPr>
          <w:lang w:val="en-US"/>
        </w:rPr>
        <w:t xml:space="preserve"> Minsk Regional Customs Office and the military unit No. 2044 of </w:t>
      </w:r>
      <w:proofErr w:type="spellStart"/>
      <w:r w:rsidR="002C4CE8">
        <w:rPr>
          <w:lang w:val="en-US"/>
        </w:rPr>
        <w:t>Smorgonsk</w:t>
      </w:r>
      <w:proofErr w:type="spellEnd"/>
      <w:r w:rsidR="002C4CE8">
        <w:rPr>
          <w:lang w:val="en-US"/>
        </w:rPr>
        <w:t xml:space="preserve"> Frontier Group </w:t>
      </w:r>
      <w:r w:rsidR="00707985">
        <w:rPr>
          <w:lang w:val="en-US"/>
        </w:rPr>
        <w:t xml:space="preserve">to </w:t>
      </w:r>
      <w:r w:rsidR="003D5705">
        <w:rPr>
          <w:lang w:val="en-US"/>
        </w:rPr>
        <w:t xml:space="preserve">Gomel District Court </w:t>
      </w:r>
      <w:r w:rsidR="003D5705">
        <w:rPr>
          <w:lang w:val="en-US"/>
        </w:rPr>
        <w:lastRenderedPageBreak/>
        <w:t xml:space="preserve">of Gomel </w:t>
      </w:r>
      <w:r w:rsidR="004B0E85">
        <w:rPr>
          <w:lang w:val="en-US"/>
        </w:rPr>
        <w:t>R</w:t>
      </w:r>
      <w:r w:rsidR="003D5705">
        <w:rPr>
          <w:lang w:val="en-US"/>
        </w:rPr>
        <w:t xml:space="preserve">egion, </w:t>
      </w:r>
      <w:r w:rsidR="002C4CE8">
        <w:rPr>
          <w:lang w:val="en-US"/>
        </w:rPr>
        <w:t>requesting</w:t>
      </w:r>
      <w:r w:rsidR="003D5705">
        <w:rPr>
          <w:lang w:val="en-US"/>
        </w:rPr>
        <w:t xml:space="preserve"> compensation </w:t>
      </w:r>
      <w:r w:rsidR="000B54B1">
        <w:rPr>
          <w:lang w:val="en-US"/>
        </w:rPr>
        <w:t xml:space="preserve">for </w:t>
      </w:r>
      <w:r w:rsidR="003D5705">
        <w:rPr>
          <w:lang w:val="en-US"/>
        </w:rPr>
        <w:t xml:space="preserve">damage to his health, </w:t>
      </w:r>
      <w:proofErr w:type="gramStart"/>
      <w:r w:rsidR="003D5705">
        <w:rPr>
          <w:lang w:val="en-US"/>
        </w:rPr>
        <w:t>material</w:t>
      </w:r>
      <w:proofErr w:type="gramEnd"/>
      <w:r w:rsidR="003D5705">
        <w:rPr>
          <w:lang w:val="en-US"/>
        </w:rPr>
        <w:t xml:space="preserve"> and moral damage.</w:t>
      </w:r>
      <w:r w:rsidR="00707985">
        <w:rPr>
          <w:lang w:val="en-US"/>
        </w:rPr>
        <w:t xml:space="preserve"> </w:t>
      </w:r>
      <w:r w:rsidR="007C567B" w:rsidRPr="002C4CE8">
        <w:rPr>
          <w:lang w:val="en-US"/>
        </w:rPr>
        <w:t>He</w:t>
      </w:r>
      <w:r w:rsidR="00707985" w:rsidRPr="002C4CE8">
        <w:rPr>
          <w:lang w:val="en-US"/>
        </w:rPr>
        <w:t xml:space="preserve"> claimed that public authorities were </w:t>
      </w:r>
      <w:r w:rsidR="00386E66">
        <w:rPr>
          <w:lang w:val="en-US"/>
        </w:rPr>
        <w:t>tracking</w:t>
      </w:r>
      <w:r w:rsidR="00707985" w:rsidRPr="002C4CE8">
        <w:rPr>
          <w:lang w:val="en-US"/>
        </w:rPr>
        <w:t xml:space="preserve"> his movements across the state border and </w:t>
      </w:r>
      <w:r w:rsidR="007C567B" w:rsidRPr="002C4CE8">
        <w:rPr>
          <w:lang w:val="en-US"/>
        </w:rPr>
        <w:t xml:space="preserve">that </w:t>
      </w:r>
      <w:r w:rsidR="00707985" w:rsidRPr="002C4CE8">
        <w:rPr>
          <w:lang w:val="en-US"/>
        </w:rPr>
        <w:t xml:space="preserve">modifications had been made </w:t>
      </w:r>
      <w:r w:rsidR="00B00561">
        <w:rPr>
          <w:lang w:val="en-US"/>
        </w:rPr>
        <w:t>to</w:t>
      </w:r>
      <w:r w:rsidR="00EF7468">
        <w:rPr>
          <w:lang w:val="en-US"/>
        </w:rPr>
        <w:t xml:space="preserve"> his personal data in</w:t>
      </w:r>
      <w:r w:rsidR="00707985" w:rsidRPr="002C4CE8">
        <w:rPr>
          <w:lang w:val="en-US"/>
        </w:rPr>
        <w:t xml:space="preserve"> the </w:t>
      </w:r>
      <w:proofErr w:type="spellStart"/>
      <w:r w:rsidR="00B00561">
        <w:rPr>
          <w:lang w:val="en-US"/>
        </w:rPr>
        <w:t>electronic</w:t>
      </w:r>
      <w:r w:rsidR="00707985" w:rsidRPr="002C4CE8">
        <w:rPr>
          <w:lang w:val="en-US"/>
        </w:rPr>
        <w:t>frontier</w:t>
      </w:r>
      <w:proofErr w:type="spellEnd"/>
      <w:r w:rsidR="00707985" w:rsidRPr="002C4CE8">
        <w:rPr>
          <w:lang w:val="en-US"/>
        </w:rPr>
        <w:t xml:space="preserve"> control </w:t>
      </w:r>
      <w:r w:rsidR="00B00561">
        <w:rPr>
          <w:lang w:val="en-US"/>
        </w:rPr>
        <w:t xml:space="preserve">system </w:t>
      </w:r>
      <w:r w:rsidR="007C567B" w:rsidRPr="002C4CE8">
        <w:rPr>
          <w:lang w:val="en-US"/>
        </w:rPr>
        <w:t xml:space="preserve">allowing for his repeated illegal </w:t>
      </w:r>
      <w:r w:rsidR="002C4CE8">
        <w:rPr>
          <w:lang w:val="en-US"/>
        </w:rPr>
        <w:t>detention</w:t>
      </w:r>
      <w:r w:rsidR="00B00561">
        <w:rPr>
          <w:lang w:val="en-US"/>
        </w:rPr>
        <w:t>, which</w:t>
      </w:r>
      <w:r w:rsidR="007C567B" w:rsidRPr="002C4CE8">
        <w:rPr>
          <w:lang w:val="en-US"/>
        </w:rPr>
        <w:t xml:space="preserve"> amount</w:t>
      </w:r>
      <w:r w:rsidR="00B00561">
        <w:rPr>
          <w:lang w:val="en-US"/>
        </w:rPr>
        <w:t>ed</w:t>
      </w:r>
      <w:r w:rsidR="007C567B" w:rsidRPr="002C4CE8">
        <w:rPr>
          <w:lang w:val="en-US"/>
        </w:rPr>
        <w:t xml:space="preserve"> to illegal and arbitrary interference with his privacy</w:t>
      </w:r>
      <w:r w:rsidR="00707985" w:rsidRPr="002C4CE8">
        <w:rPr>
          <w:lang w:val="en-US"/>
        </w:rPr>
        <w:t>.</w:t>
      </w:r>
    </w:p>
    <w:p w14:paraId="3C62D747" w14:textId="4EBCABA2" w:rsidR="00707985" w:rsidRDefault="002C4CE8" w:rsidP="00F41FFA">
      <w:pPr>
        <w:pStyle w:val="SingleTxtG"/>
        <w:rPr>
          <w:lang w:val="en-US"/>
        </w:rPr>
      </w:pPr>
      <w:r>
        <w:rPr>
          <w:lang w:val="en-US"/>
        </w:rPr>
        <w:t>2</w:t>
      </w:r>
      <w:r w:rsidR="00F131FF">
        <w:rPr>
          <w:lang w:val="en-US"/>
        </w:rPr>
        <w:t>.9</w:t>
      </w:r>
      <w:r>
        <w:rPr>
          <w:lang w:val="en-US"/>
        </w:rPr>
        <w:tab/>
      </w:r>
      <w:r w:rsidR="00B00561">
        <w:rPr>
          <w:lang w:val="en-US"/>
        </w:rPr>
        <w:t>T</w:t>
      </w:r>
      <w:r>
        <w:rPr>
          <w:lang w:val="en-US"/>
        </w:rPr>
        <w:t xml:space="preserve">he author </w:t>
      </w:r>
      <w:r w:rsidR="00F131FF">
        <w:rPr>
          <w:lang w:val="en-US"/>
        </w:rPr>
        <w:t>relied on the following</w:t>
      </w:r>
      <w:r>
        <w:rPr>
          <w:lang w:val="en-US"/>
        </w:rPr>
        <w:t xml:space="preserve"> evidence, </w:t>
      </w:r>
      <w:r w:rsidR="00F131FF">
        <w:rPr>
          <w:lang w:val="en-US"/>
        </w:rPr>
        <w:t xml:space="preserve">which </w:t>
      </w:r>
      <w:proofErr w:type="gramStart"/>
      <w:r w:rsidR="00B00561">
        <w:rPr>
          <w:lang w:val="en-US"/>
        </w:rPr>
        <w:t xml:space="preserve">was </w:t>
      </w:r>
      <w:r w:rsidR="00F131FF">
        <w:rPr>
          <w:lang w:val="en-US"/>
        </w:rPr>
        <w:t xml:space="preserve"> </w:t>
      </w:r>
      <w:r>
        <w:rPr>
          <w:lang w:val="en-US"/>
        </w:rPr>
        <w:t>also</w:t>
      </w:r>
      <w:proofErr w:type="gramEnd"/>
      <w:r>
        <w:rPr>
          <w:lang w:val="en-US"/>
        </w:rPr>
        <w:t xml:space="preserve"> </w:t>
      </w:r>
      <w:r w:rsidR="00386E66">
        <w:rPr>
          <w:lang w:val="en-US"/>
        </w:rPr>
        <w:t>submitted to the Committee.</w:t>
      </w:r>
      <w:r w:rsidR="00F131FF">
        <w:rPr>
          <w:rStyle w:val="FootnoteReference"/>
          <w:lang w:val="en-US"/>
        </w:rPr>
        <w:footnoteReference w:id="8"/>
      </w:r>
      <w:r w:rsidR="00386E66">
        <w:rPr>
          <w:lang w:val="en-US"/>
        </w:rPr>
        <w:t xml:space="preserve"> A decision on </w:t>
      </w:r>
      <w:r w:rsidR="00B00561">
        <w:rPr>
          <w:lang w:val="en-US"/>
        </w:rPr>
        <w:t xml:space="preserve">the </w:t>
      </w:r>
      <w:r w:rsidR="00386E66">
        <w:rPr>
          <w:lang w:val="en-US"/>
        </w:rPr>
        <w:t>customs control of 25 August 2016</w:t>
      </w:r>
      <w:r w:rsidR="00F41FFA">
        <w:rPr>
          <w:lang w:val="en-US"/>
        </w:rPr>
        <w:t>,</w:t>
      </w:r>
      <w:r w:rsidR="00386E66">
        <w:rPr>
          <w:lang w:val="en-US"/>
        </w:rPr>
        <w:t xml:space="preserve"> signed by </w:t>
      </w:r>
      <w:r w:rsidR="00F131FF">
        <w:rPr>
          <w:lang w:val="en-US"/>
        </w:rPr>
        <w:t>a custom</w:t>
      </w:r>
      <w:r w:rsidR="00386E66">
        <w:rPr>
          <w:lang w:val="en-US"/>
        </w:rPr>
        <w:t xml:space="preserve"> shift manager</w:t>
      </w:r>
      <w:r w:rsidR="00F41FFA">
        <w:rPr>
          <w:lang w:val="en-US"/>
        </w:rPr>
        <w:t>,</w:t>
      </w:r>
      <w:r w:rsidR="00386E66">
        <w:rPr>
          <w:lang w:val="en-US"/>
        </w:rPr>
        <w:t xml:space="preserve"> stated that the author’s </w:t>
      </w:r>
      <w:proofErr w:type="spellStart"/>
      <w:r w:rsidR="00B51A05">
        <w:rPr>
          <w:lang w:val="en-US"/>
        </w:rPr>
        <w:t>indepth</w:t>
      </w:r>
      <w:proofErr w:type="spellEnd"/>
      <w:r w:rsidR="00707985">
        <w:rPr>
          <w:lang w:val="en-US"/>
        </w:rPr>
        <w:t xml:space="preserve"> customs control was </w:t>
      </w:r>
      <w:r w:rsidR="00386E66">
        <w:rPr>
          <w:lang w:val="en-US"/>
        </w:rPr>
        <w:t>conducted</w:t>
      </w:r>
      <w:r w:rsidR="00707985">
        <w:rPr>
          <w:lang w:val="en-US"/>
        </w:rPr>
        <w:t xml:space="preserve"> in order to verify whether he was carrying foreign bank cards, currency, magnetic data carriers with information about illegal activities, printed products and extremist literature. </w:t>
      </w:r>
      <w:r w:rsidR="00386E66">
        <w:rPr>
          <w:lang w:val="en-US"/>
        </w:rPr>
        <w:t>An</w:t>
      </w:r>
      <w:r w:rsidR="007C567B">
        <w:rPr>
          <w:lang w:val="en-US"/>
        </w:rPr>
        <w:t xml:space="preserve"> assignment issued by the border patrol for customs services on 25 August 2016 required search </w:t>
      </w:r>
      <w:r w:rsidR="00386E66">
        <w:rPr>
          <w:lang w:val="en-US"/>
        </w:rPr>
        <w:t>for</w:t>
      </w:r>
      <w:r w:rsidR="007C567B">
        <w:rPr>
          <w:lang w:val="en-US"/>
        </w:rPr>
        <w:t xml:space="preserve"> electronic data carriers containing extremist information</w:t>
      </w:r>
      <w:r w:rsidR="00386E66">
        <w:rPr>
          <w:lang w:val="en-US"/>
        </w:rPr>
        <w:t>.</w:t>
      </w:r>
      <w:r w:rsidR="00F41FFA">
        <w:rPr>
          <w:lang w:val="en-US"/>
        </w:rPr>
        <w:t xml:space="preserve"> A briefing note written </w:t>
      </w:r>
      <w:r w:rsidR="007C567B">
        <w:rPr>
          <w:lang w:val="en-US"/>
        </w:rPr>
        <w:t xml:space="preserve">by the border patrol </w:t>
      </w:r>
      <w:r w:rsidR="00F131FF">
        <w:rPr>
          <w:lang w:val="en-US"/>
        </w:rPr>
        <w:t xml:space="preserve">chief </w:t>
      </w:r>
      <w:r w:rsidR="007C567B">
        <w:rPr>
          <w:lang w:val="en-US"/>
        </w:rPr>
        <w:t>on 26 August 2016</w:t>
      </w:r>
      <w:r w:rsidR="00F41FFA">
        <w:rPr>
          <w:lang w:val="en-US"/>
        </w:rPr>
        <w:t xml:space="preserve"> </w:t>
      </w:r>
      <w:r w:rsidR="007C567B">
        <w:rPr>
          <w:lang w:val="en-US"/>
        </w:rPr>
        <w:t xml:space="preserve">stated that the author had been identified by the border patrol and handed over to customs authorities. </w:t>
      </w:r>
      <w:r w:rsidR="00F41FFA">
        <w:rPr>
          <w:lang w:val="en-US"/>
        </w:rPr>
        <w:t>A</w:t>
      </w:r>
      <w:r w:rsidR="007C567B">
        <w:rPr>
          <w:lang w:val="en-US"/>
        </w:rPr>
        <w:t xml:space="preserve"> report by a customs officer to his supervisor dated 1 September 2016</w:t>
      </w:r>
      <w:r w:rsidR="00F41FFA">
        <w:rPr>
          <w:lang w:val="en-US"/>
        </w:rPr>
        <w:t xml:space="preserve"> </w:t>
      </w:r>
      <w:r w:rsidR="007C567B">
        <w:rPr>
          <w:lang w:val="en-US"/>
        </w:rPr>
        <w:t xml:space="preserve">stated that the author had been searched </w:t>
      </w:r>
      <w:r w:rsidR="000B54B1">
        <w:rPr>
          <w:lang w:val="en-US"/>
        </w:rPr>
        <w:t xml:space="preserve">at the </w:t>
      </w:r>
      <w:r w:rsidR="00F131FF">
        <w:rPr>
          <w:lang w:val="en-US"/>
        </w:rPr>
        <w:t xml:space="preserve">request of the frontier patrol </w:t>
      </w:r>
      <w:r w:rsidR="007C567B">
        <w:rPr>
          <w:lang w:val="en-US"/>
        </w:rPr>
        <w:t>for electronic data carriers containing extremist information</w:t>
      </w:r>
      <w:r w:rsidR="00F41FFA">
        <w:rPr>
          <w:lang w:val="en-US"/>
        </w:rPr>
        <w:t>.</w:t>
      </w:r>
    </w:p>
    <w:p w14:paraId="2FC30ADC" w14:textId="4E2E2178" w:rsidR="003D5705" w:rsidRPr="00707985" w:rsidRDefault="007C567B" w:rsidP="00707985">
      <w:pPr>
        <w:pStyle w:val="SingleTxtG"/>
        <w:rPr>
          <w:highlight w:val="yellow"/>
          <w:lang w:val="en-US"/>
        </w:rPr>
      </w:pPr>
      <w:r>
        <w:rPr>
          <w:lang w:val="en-US"/>
        </w:rPr>
        <w:t>2.1</w:t>
      </w:r>
      <w:r w:rsidR="00F131FF">
        <w:rPr>
          <w:lang w:val="en-US"/>
        </w:rPr>
        <w:t>0</w:t>
      </w:r>
      <w:r>
        <w:rPr>
          <w:lang w:val="en-US"/>
        </w:rPr>
        <w:tab/>
      </w:r>
      <w:r w:rsidR="0007438B">
        <w:rPr>
          <w:lang w:val="en-US"/>
        </w:rPr>
        <w:t xml:space="preserve">On 11 February 2016, </w:t>
      </w:r>
      <w:r>
        <w:rPr>
          <w:lang w:val="en-US"/>
        </w:rPr>
        <w:t>Gomel District</w:t>
      </w:r>
      <w:r w:rsidR="0007438B">
        <w:rPr>
          <w:lang w:val="en-US"/>
        </w:rPr>
        <w:t xml:space="preserve"> Court rejected the author’s</w:t>
      </w:r>
      <w:r w:rsidR="00F131FF">
        <w:rPr>
          <w:lang w:val="en-US"/>
        </w:rPr>
        <w:t xml:space="preserve"> civil</w:t>
      </w:r>
      <w:r w:rsidR="0007438B">
        <w:rPr>
          <w:lang w:val="en-US"/>
        </w:rPr>
        <w:t xml:space="preserve"> claim. </w:t>
      </w:r>
      <w:r w:rsidR="00F41FFA">
        <w:rPr>
          <w:lang w:val="en-US"/>
        </w:rPr>
        <w:t>This</w:t>
      </w:r>
      <w:r w:rsidR="0007438B">
        <w:rPr>
          <w:lang w:val="en-US"/>
        </w:rPr>
        <w:t xml:space="preserve"> judgement was upheld on 12 April 2016 by the Judicial Panel on Civil Affairs of Gomel Regional Court. The author’s supervisory review appeals </w:t>
      </w:r>
      <w:r w:rsidR="00F131FF">
        <w:rPr>
          <w:lang w:val="en-US"/>
        </w:rPr>
        <w:t xml:space="preserve">against these judgements </w:t>
      </w:r>
      <w:r w:rsidR="0007438B">
        <w:rPr>
          <w:lang w:val="en-US"/>
        </w:rPr>
        <w:t xml:space="preserve">were </w:t>
      </w:r>
      <w:r w:rsidR="00AD6BD3">
        <w:rPr>
          <w:lang w:val="en-US"/>
        </w:rPr>
        <w:t>dismissed</w:t>
      </w:r>
      <w:r w:rsidR="0007438B">
        <w:rPr>
          <w:lang w:val="en-US"/>
        </w:rPr>
        <w:t xml:space="preserve"> by the Chair of Gomel Regional Court and </w:t>
      </w:r>
      <w:r w:rsidR="00AD6BD3">
        <w:rPr>
          <w:lang w:val="en-US"/>
        </w:rPr>
        <w:t>a Deputy</w:t>
      </w:r>
      <w:r w:rsidR="0007438B">
        <w:rPr>
          <w:lang w:val="en-US"/>
        </w:rPr>
        <w:t xml:space="preserve"> Chai</w:t>
      </w:r>
      <w:r w:rsidR="00472B2E">
        <w:rPr>
          <w:lang w:val="en-US"/>
        </w:rPr>
        <w:t>r</w:t>
      </w:r>
      <w:r w:rsidR="0007438B">
        <w:rPr>
          <w:lang w:val="en-US"/>
        </w:rPr>
        <w:t xml:space="preserve"> of the Supreme Court on 20 May and 13 July 2016, respectively. </w:t>
      </w:r>
      <w:r w:rsidR="00F131FF">
        <w:rPr>
          <w:lang w:val="en-US"/>
        </w:rPr>
        <w:t>His</w:t>
      </w:r>
      <w:r w:rsidR="0007438B">
        <w:rPr>
          <w:lang w:val="en-US"/>
        </w:rPr>
        <w:t xml:space="preserve"> supervisory review appeals to prosecutorial authorities, namely the Public Prosecutor’s Office of </w:t>
      </w:r>
      <w:r w:rsidR="00AD6BD3">
        <w:rPr>
          <w:lang w:val="en-US"/>
        </w:rPr>
        <w:t>Gomel</w:t>
      </w:r>
      <w:r w:rsidR="0007438B">
        <w:rPr>
          <w:lang w:val="en-US"/>
        </w:rPr>
        <w:t xml:space="preserve"> </w:t>
      </w:r>
      <w:r w:rsidR="00F131FF">
        <w:rPr>
          <w:lang w:val="en-US"/>
        </w:rPr>
        <w:t>R</w:t>
      </w:r>
      <w:r w:rsidR="0007438B">
        <w:rPr>
          <w:lang w:val="en-US"/>
        </w:rPr>
        <w:t>egion and the Prosecutor General’s Office of the Republic of Belarus, were dismissed on 19 August and 25 October 2016, respectively.</w:t>
      </w:r>
      <w:r>
        <w:rPr>
          <w:lang w:val="en-US"/>
        </w:rPr>
        <w:t xml:space="preserve"> Neither judicial nor prosecutorial authorities examined the written evidence submitted by the author and </w:t>
      </w:r>
      <w:r w:rsidR="00AD6BD3">
        <w:rPr>
          <w:lang w:val="en-US"/>
        </w:rPr>
        <w:t>concluded</w:t>
      </w:r>
      <w:r>
        <w:rPr>
          <w:lang w:val="en-US"/>
        </w:rPr>
        <w:t xml:space="preserve">, without any </w:t>
      </w:r>
      <w:r w:rsidR="00AD6BD3">
        <w:rPr>
          <w:lang w:val="en-US"/>
        </w:rPr>
        <w:t>grounds</w:t>
      </w:r>
      <w:r>
        <w:rPr>
          <w:lang w:val="en-US"/>
        </w:rPr>
        <w:t xml:space="preserve">, that </w:t>
      </w:r>
      <w:r w:rsidR="006E6E41">
        <w:rPr>
          <w:lang w:val="en-US"/>
        </w:rPr>
        <w:t>his</w:t>
      </w:r>
      <w:r>
        <w:rPr>
          <w:lang w:val="en-US"/>
        </w:rPr>
        <w:t xml:space="preserve"> taking off the train </w:t>
      </w:r>
      <w:r w:rsidR="00F131FF">
        <w:rPr>
          <w:lang w:val="en-US"/>
        </w:rPr>
        <w:t>for a</w:t>
      </w:r>
      <w:r>
        <w:rPr>
          <w:lang w:val="en-US"/>
        </w:rPr>
        <w:t xml:space="preserve"> thorough customs control had been legal.</w:t>
      </w:r>
    </w:p>
    <w:p w14:paraId="7DF267D4" w14:textId="5A1E80A0" w:rsidR="0007438B" w:rsidRDefault="0007438B" w:rsidP="003D5705">
      <w:pPr>
        <w:pStyle w:val="SingleTxtG"/>
        <w:rPr>
          <w:lang w:val="en-US"/>
        </w:rPr>
      </w:pPr>
      <w:r>
        <w:rPr>
          <w:lang w:val="en-US"/>
        </w:rPr>
        <w:t>2.</w:t>
      </w:r>
      <w:r w:rsidR="0058219D">
        <w:rPr>
          <w:lang w:val="en-US"/>
        </w:rPr>
        <w:t>1</w:t>
      </w:r>
      <w:r w:rsidR="00F131FF">
        <w:rPr>
          <w:lang w:val="en-US"/>
        </w:rPr>
        <w:t>1</w:t>
      </w:r>
      <w:r w:rsidR="0058219D">
        <w:rPr>
          <w:lang w:val="en-US"/>
        </w:rPr>
        <w:tab/>
      </w:r>
      <w:r>
        <w:rPr>
          <w:lang w:val="en-US"/>
        </w:rPr>
        <w:t xml:space="preserve">On 26 September 2015, the author </w:t>
      </w:r>
      <w:r w:rsidR="00F41FFA">
        <w:rPr>
          <w:lang w:val="en-US"/>
        </w:rPr>
        <w:t>complained</w:t>
      </w:r>
      <w:r>
        <w:rPr>
          <w:lang w:val="en-US"/>
        </w:rPr>
        <w:t xml:space="preserve"> </w:t>
      </w:r>
      <w:r w:rsidR="00F41FFA">
        <w:rPr>
          <w:lang w:val="en-US"/>
        </w:rPr>
        <w:t>of</w:t>
      </w:r>
      <w:r>
        <w:rPr>
          <w:lang w:val="en-US"/>
        </w:rPr>
        <w:t xml:space="preserve"> illegal modification</w:t>
      </w:r>
      <w:r w:rsidR="00F41FFA">
        <w:rPr>
          <w:lang w:val="en-US"/>
        </w:rPr>
        <w:t>s</w:t>
      </w:r>
      <w:r>
        <w:rPr>
          <w:lang w:val="en-US"/>
        </w:rPr>
        <w:t xml:space="preserve"> of his personal data in </w:t>
      </w:r>
      <w:r w:rsidR="000E6FBA">
        <w:rPr>
          <w:lang w:val="en-US"/>
        </w:rPr>
        <w:t xml:space="preserve">the </w:t>
      </w:r>
      <w:r w:rsidR="00987D0D">
        <w:rPr>
          <w:lang w:val="en-US"/>
        </w:rPr>
        <w:t xml:space="preserve">electronic </w:t>
      </w:r>
      <w:r w:rsidR="003E77C5">
        <w:rPr>
          <w:lang w:val="en-US"/>
        </w:rPr>
        <w:t xml:space="preserve">frontier control </w:t>
      </w:r>
      <w:r w:rsidR="00987D0D">
        <w:rPr>
          <w:lang w:val="en-US"/>
        </w:rPr>
        <w:t>system to the Chair of the State Frontier Committee</w:t>
      </w:r>
      <w:r>
        <w:rPr>
          <w:lang w:val="en-US"/>
        </w:rPr>
        <w:t xml:space="preserve">. On 13 October 2015, the Director of </w:t>
      </w:r>
      <w:r w:rsidR="009050C7">
        <w:rPr>
          <w:lang w:val="en-US"/>
        </w:rPr>
        <w:t xml:space="preserve">the </w:t>
      </w:r>
      <w:r>
        <w:rPr>
          <w:lang w:val="en-US"/>
        </w:rPr>
        <w:t>Frontier Control Department</w:t>
      </w:r>
      <w:r w:rsidR="004B7E79">
        <w:rPr>
          <w:lang w:val="en-US"/>
        </w:rPr>
        <w:t xml:space="preserve"> </w:t>
      </w:r>
      <w:r w:rsidR="009050C7">
        <w:rPr>
          <w:lang w:val="en-US"/>
        </w:rPr>
        <w:t xml:space="preserve">within the </w:t>
      </w:r>
      <w:r w:rsidR="003E77C5">
        <w:rPr>
          <w:lang w:val="en-US"/>
        </w:rPr>
        <w:t xml:space="preserve">State Frontier </w:t>
      </w:r>
      <w:r w:rsidR="009050C7">
        <w:rPr>
          <w:lang w:val="en-US"/>
        </w:rPr>
        <w:t xml:space="preserve">Committee responded that in accordance with the law “On information, informatization and protection of information”, the issues raised by </w:t>
      </w:r>
      <w:r w:rsidR="00F41FFA">
        <w:rPr>
          <w:lang w:val="en-US"/>
        </w:rPr>
        <w:t>the author</w:t>
      </w:r>
      <w:r w:rsidR="009050C7">
        <w:rPr>
          <w:lang w:val="en-US"/>
        </w:rPr>
        <w:t xml:space="preserve"> could not be </w:t>
      </w:r>
      <w:r w:rsidR="00F41FFA">
        <w:rPr>
          <w:lang w:val="en-US"/>
        </w:rPr>
        <w:t>commented on</w:t>
      </w:r>
      <w:r w:rsidR="009050C7">
        <w:rPr>
          <w:lang w:val="en-US"/>
        </w:rPr>
        <w:t>.</w:t>
      </w:r>
      <w:r w:rsidR="00330671">
        <w:rPr>
          <w:lang w:val="en-US"/>
        </w:rPr>
        <w:t xml:space="preserve"> The author interpret</w:t>
      </w:r>
      <w:r w:rsidR="00F41FFA">
        <w:rPr>
          <w:lang w:val="en-US"/>
        </w:rPr>
        <w:t xml:space="preserve">s </w:t>
      </w:r>
      <w:r w:rsidR="00330671">
        <w:rPr>
          <w:lang w:val="en-US"/>
        </w:rPr>
        <w:t xml:space="preserve">this </w:t>
      </w:r>
      <w:r w:rsidR="003E77C5">
        <w:rPr>
          <w:lang w:val="en-US"/>
        </w:rPr>
        <w:t>response</w:t>
      </w:r>
      <w:r w:rsidR="004B7E79">
        <w:rPr>
          <w:lang w:val="en-US"/>
        </w:rPr>
        <w:t xml:space="preserve"> as</w:t>
      </w:r>
      <w:r w:rsidR="003E77C5">
        <w:rPr>
          <w:lang w:val="en-US"/>
        </w:rPr>
        <w:t xml:space="preserve"> </w:t>
      </w:r>
      <w:r w:rsidR="00330671">
        <w:rPr>
          <w:lang w:val="en-US"/>
        </w:rPr>
        <w:t>a tacit confirmation of his claim</w:t>
      </w:r>
      <w:r w:rsidR="004B7E79">
        <w:rPr>
          <w:lang w:val="en-US"/>
        </w:rPr>
        <w:t>s</w:t>
      </w:r>
      <w:r w:rsidR="00330671">
        <w:rPr>
          <w:lang w:val="en-US"/>
        </w:rPr>
        <w:t xml:space="preserve"> about illegal modification</w:t>
      </w:r>
      <w:r w:rsidR="00F41FFA">
        <w:rPr>
          <w:lang w:val="en-US"/>
        </w:rPr>
        <w:t>s</w:t>
      </w:r>
      <w:r w:rsidR="00330671">
        <w:rPr>
          <w:lang w:val="en-US"/>
        </w:rPr>
        <w:t xml:space="preserve"> of his personal data</w:t>
      </w:r>
      <w:r w:rsidR="003E77C5">
        <w:rPr>
          <w:lang w:val="en-US"/>
        </w:rPr>
        <w:t>.</w:t>
      </w:r>
    </w:p>
    <w:p w14:paraId="356842FB" w14:textId="6FE31A57" w:rsidR="003D5705" w:rsidRPr="00987D0D" w:rsidRDefault="009050C7" w:rsidP="00987D0D">
      <w:pPr>
        <w:pStyle w:val="SingleTxtG"/>
      </w:pPr>
      <w:r>
        <w:rPr>
          <w:lang w:val="en-US"/>
        </w:rPr>
        <w:t>2.</w:t>
      </w:r>
      <w:r w:rsidR="0058219D">
        <w:rPr>
          <w:lang w:val="en-US"/>
        </w:rPr>
        <w:t>1</w:t>
      </w:r>
      <w:r w:rsidR="004B7E79">
        <w:rPr>
          <w:lang w:val="en-US"/>
        </w:rPr>
        <w:t>2</w:t>
      </w:r>
      <w:r>
        <w:rPr>
          <w:lang w:val="en-US"/>
        </w:rPr>
        <w:tab/>
        <w:t xml:space="preserve">The author notes that the domestic legislation does not provide for a possibility for citizens to directly seize the Constitutional Court. Therefore, he </w:t>
      </w:r>
      <w:r w:rsidR="0098747A">
        <w:rPr>
          <w:lang w:val="en-US"/>
        </w:rPr>
        <w:t xml:space="preserve">contends </w:t>
      </w:r>
      <w:r>
        <w:rPr>
          <w:lang w:val="en-US"/>
        </w:rPr>
        <w:t>that he has exhausted all available domestic judicial remedies.</w:t>
      </w:r>
    </w:p>
    <w:p w14:paraId="1064DC55" w14:textId="28A78A40" w:rsidR="00817344" w:rsidRPr="003D5705" w:rsidRDefault="005438E0" w:rsidP="00A81056">
      <w:pPr>
        <w:pStyle w:val="H23G"/>
        <w:rPr>
          <w:lang w:val="en-US"/>
        </w:rPr>
      </w:pPr>
      <w:r w:rsidRPr="003D5705">
        <w:tab/>
      </w:r>
      <w:r w:rsidR="00A81056">
        <w:tab/>
      </w:r>
      <w:r w:rsidR="001A0A74" w:rsidRPr="003D5705">
        <w:t>Complaint</w:t>
      </w:r>
      <w:r w:rsidR="00DA779D" w:rsidRPr="003D5705">
        <w:t xml:space="preserve"> </w:t>
      </w:r>
    </w:p>
    <w:p w14:paraId="6581F8BE" w14:textId="41765F30" w:rsidR="00E36CF1" w:rsidRDefault="001A0A74" w:rsidP="00D15091">
      <w:pPr>
        <w:pStyle w:val="SingleTxtG"/>
      </w:pPr>
      <w:r w:rsidRPr="00AA2F29">
        <w:t>3.1</w:t>
      </w:r>
      <w:r w:rsidRPr="00AA2F29">
        <w:tab/>
      </w:r>
      <w:r w:rsidR="009E1C77">
        <w:t xml:space="preserve">The author </w:t>
      </w:r>
      <w:r w:rsidR="0036346A">
        <w:t>asserts</w:t>
      </w:r>
      <w:r w:rsidR="009E1C77">
        <w:t xml:space="preserve"> that his forceful and violent taking off the train and </w:t>
      </w:r>
      <w:r w:rsidR="007A2B11">
        <w:t>forcible</w:t>
      </w:r>
      <w:r w:rsidR="009E1C77">
        <w:t xml:space="preserve"> transfer to the office of Minsk Regional Customs in </w:t>
      </w:r>
      <w:proofErr w:type="spellStart"/>
      <w:r w:rsidR="009E1C77">
        <w:t>Molodechno</w:t>
      </w:r>
      <w:proofErr w:type="spellEnd"/>
      <w:r w:rsidR="009E1C77">
        <w:t xml:space="preserve"> </w:t>
      </w:r>
      <w:r w:rsidR="007A2B11">
        <w:t>violated</w:t>
      </w:r>
      <w:r w:rsidR="009E1C77">
        <w:t xml:space="preserve"> his right to liberty and security of </w:t>
      </w:r>
      <w:r w:rsidR="000B54B1">
        <w:t xml:space="preserve">the </w:t>
      </w:r>
      <w:r w:rsidR="009E1C77">
        <w:t xml:space="preserve">person under article 9 (1) of the Covenant. </w:t>
      </w:r>
      <w:r w:rsidR="0098747A">
        <w:t>For</w:t>
      </w:r>
      <w:r w:rsidR="009E1C77">
        <w:t xml:space="preserve"> two hours, he was arbitrarily detained despite the fact that he was not suspected of having committed any </w:t>
      </w:r>
      <w:proofErr w:type="gramStart"/>
      <w:r w:rsidR="009E1C77">
        <w:t xml:space="preserve">offense, </w:t>
      </w:r>
      <w:r w:rsidR="000B54B1">
        <w:t>and</w:t>
      </w:r>
      <w:proofErr w:type="gramEnd"/>
      <w:r w:rsidR="000B54B1">
        <w:t xml:space="preserve"> </w:t>
      </w:r>
      <w:r w:rsidR="009E1C77">
        <w:t>had already undergone customs control</w:t>
      </w:r>
      <w:r w:rsidR="0098747A">
        <w:t>. In addition,</w:t>
      </w:r>
      <w:r w:rsidR="009E1C77">
        <w:t xml:space="preserve"> no response had been provided to his question</w:t>
      </w:r>
      <w:r w:rsidR="004E7961">
        <w:t>s</w:t>
      </w:r>
      <w:r w:rsidR="009E1C77">
        <w:t xml:space="preserve"> about the type of</w:t>
      </w:r>
      <w:r w:rsidR="004E7961">
        <w:t xml:space="preserve"> prohibited</w:t>
      </w:r>
      <w:r w:rsidR="009E1C77">
        <w:t xml:space="preserve"> goods he </w:t>
      </w:r>
      <w:r w:rsidR="004B7E79">
        <w:t>was suspected of</w:t>
      </w:r>
      <w:r w:rsidR="009E1C77">
        <w:t xml:space="preserve"> hiding from customs control.</w:t>
      </w:r>
    </w:p>
    <w:p w14:paraId="43E8A8D0" w14:textId="6CD2B57A" w:rsidR="004230A1" w:rsidRDefault="009E1C77" w:rsidP="004B7E79">
      <w:pPr>
        <w:pStyle w:val="SingleTxtG"/>
      </w:pPr>
      <w:r>
        <w:t>3.2</w:t>
      </w:r>
      <w:r w:rsidR="004F7D27">
        <w:tab/>
      </w:r>
      <w:r w:rsidR="000E23DF">
        <w:t xml:space="preserve">The author states </w:t>
      </w:r>
      <w:r w:rsidR="004F7D27">
        <w:t xml:space="preserve">that his </w:t>
      </w:r>
      <w:r w:rsidR="004B7E79">
        <w:t>civil claim lodged with</w:t>
      </w:r>
      <w:r w:rsidR="004F7D27">
        <w:t xml:space="preserve"> Gomel District Court </w:t>
      </w:r>
      <w:r w:rsidR="004B7E79">
        <w:t>on</w:t>
      </w:r>
      <w:r w:rsidR="004F7D27">
        <w:t xml:space="preserve"> 17 September 2015 included</w:t>
      </w:r>
      <w:r w:rsidR="000E23DF">
        <w:t xml:space="preserve"> several documents</w:t>
      </w:r>
      <w:r w:rsidR="004B7E79">
        <w:t xml:space="preserve"> (para. 2.11)</w:t>
      </w:r>
      <w:r w:rsidR="000E23DF">
        <w:t xml:space="preserve"> which demonstrated that information was</w:t>
      </w:r>
      <w:r w:rsidR="006E6E41">
        <w:t xml:space="preserve"> being</w:t>
      </w:r>
      <w:r w:rsidR="000E23DF">
        <w:t xml:space="preserve"> </w:t>
      </w:r>
      <w:r w:rsidR="004B7E79">
        <w:t xml:space="preserve">collected </w:t>
      </w:r>
      <w:r w:rsidR="000E23DF">
        <w:t>about his private life and his movements across the state border and</w:t>
      </w:r>
      <w:r w:rsidR="004B7E79">
        <w:t xml:space="preserve"> that</w:t>
      </w:r>
      <w:r w:rsidR="000E23DF">
        <w:t xml:space="preserve"> his personal data in the electronic frontier control system </w:t>
      </w:r>
      <w:r w:rsidR="004B7E79">
        <w:t>had been</w:t>
      </w:r>
      <w:r w:rsidR="000E23DF">
        <w:t xml:space="preserve"> modified</w:t>
      </w:r>
      <w:r w:rsidR="004F7D27">
        <w:t xml:space="preserve">, allowing for his repeated arbitrary detentions and arbitrary interferences with his privacy. </w:t>
      </w:r>
      <w:r w:rsidR="004B7E79">
        <w:t>The judicial authorities did not provide a</w:t>
      </w:r>
      <w:r w:rsidR="004F7D27">
        <w:t xml:space="preserve"> legal </w:t>
      </w:r>
      <w:r w:rsidR="004B7E79">
        <w:t>assessment</w:t>
      </w:r>
      <w:r w:rsidR="004F7D27">
        <w:t xml:space="preserve"> of this evidence, merely claiming that his taking off the train was legal.</w:t>
      </w:r>
      <w:r w:rsidR="004F7D27" w:rsidRPr="004F7D27">
        <w:t xml:space="preserve"> </w:t>
      </w:r>
      <w:r w:rsidR="004B7E79">
        <w:t>Therefore</w:t>
      </w:r>
      <w:r w:rsidR="004F7D27">
        <w:t xml:space="preserve">, the author claims violation of his right </w:t>
      </w:r>
      <w:r w:rsidR="004F7D27" w:rsidRPr="004230A1">
        <w:t xml:space="preserve">to a </w:t>
      </w:r>
      <w:r w:rsidR="004F7D27" w:rsidRPr="004230A1">
        <w:lastRenderedPageBreak/>
        <w:t xml:space="preserve">fair and public hearing by a competent, </w:t>
      </w:r>
      <w:proofErr w:type="gramStart"/>
      <w:r w:rsidR="004F7D27" w:rsidRPr="004230A1">
        <w:t>independent</w:t>
      </w:r>
      <w:proofErr w:type="gramEnd"/>
      <w:r w:rsidR="004F7D27" w:rsidRPr="004230A1">
        <w:t xml:space="preserve"> and impartial tribunal established by law</w:t>
      </w:r>
      <w:r w:rsidR="004F7D27">
        <w:t xml:space="preserve"> under article 14 (1) of the Covenant</w:t>
      </w:r>
      <w:r w:rsidR="004B7E79">
        <w:t>.</w:t>
      </w:r>
    </w:p>
    <w:p w14:paraId="3CED7FC9" w14:textId="37115559" w:rsidR="009E1C77" w:rsidRDefault="009E1C77" w:rsidP="00D15091">
      <w:pPr>
        <w:pStyle w:val="SingleTxtG"/>
      </w:pPr>
      <w:r>
        <w:t>3.3</w:t>
      </w:r>
      <w:r>
        <w:tab/>
      </w:r>
      <w:r w:rsidR="0036346A">
        <w:t>Citing article 17 of the Covenant, t</w:t>
      </w:r>
      <w:r>
        <w:t xml:space="preserve">he author </w:t>
      </w:r>
      <w:r w:rsidR="004E7961">
        <w:t>alleges</w:t>
      </w:r>
      <w:r>
        <w:t xml:space="preserve"> violation of his right not to </w:t>
      </w:r>
      <w:r w:rsidRPr="009E1C77">
        <w:t>be subjected to arbitrary or unlawful interference with his privacy</w:t>
      </w:r>
      <w:r w:rsidR="0063516A">
        <w:t xml:space="preserve">. </w:t>
      </w:r>
      <w:r w:rsidR="004B7E79">
        <w:t>According to him,</w:t>
      </w:r>
      <w:r w:rsidR="00D351FA">
        <w:t xml:space="preserve"> the </w:t>
      </w:r>
      <w:r w:rsidR="004B7E79">
        <w:t>facts</w:t>
      </w:r>
      <w:r w:rsidR="00D351FA">
        <w:t xml:space="preserve"> described in his communication revealed that </w:t>
      </w:r>
      <w:r w:rsidR="0063516A">
        <w:t>his personal</w:t>
      </w:r>
      <w:r w:rsidR="00F40960">
        <w:t xml:space="preserve"> data had been modified in </w:t>
      </w:r>
      <w:r w:rsidR="00D351FA">
        <w:t xml:space="preserve">the </w:t>
      </w:r>
      <w:r w:rsidR="00F40960">
        <w:t>information system</w:t>
      </w:r>
      <w:r w:rsidR="00C628EA" w:rsidRPr="00C628EA">
        <w:t xml:space="preserve"> </w:t>
      </w:r>
      <w:r w:rsidR="00C628EA">
        <w:t>of frontier control</w:t>
      </w:r>
      <w:r w:rsidR="00F40960">
        <w:t xml:space="preserve"> </w:t>
      </w:r>
      <w:r w:rsidR="004E7961">
        <w:t xml:space="preserve">without </w:t>
      </w:r>
      <w:r w:rsidR="00C628EA">
        <w:t>a</w:t>
      </w:r>
      <w:r w:rsidR="004E7961">
        <w:t xml:space="preserve"> </w:t>
      </w:r>
      <w:r w:rsidR="004E7961">
        <w:rPr>
          <w:lang w:val="en-US"/>
        </w:rPr>
        <w:t xml:space="preserve">prior judicial decision, </w:t>
      </w:r>
      <w:r w:rsidR="00F40960">
        <w:t xml:space="preserve">allowing for tracking his movements across the state border and for his identification by frontier agents. </w:t>
      </w:r>
      <w:r w:rsidR="009D5D40">
        <w:t>S</w:t>
      </w:r>
      <w:r w:rsidR="00F40960">
        <w:t>uch modifications of personal data are not foreseen by domestic legislation</w:t>
      </w:r>
      <w:r w:rsidR="009D5D40">
        <w:t xml:space="preserve"> and the author </w:t>
      </w:r>
      <w:r w:rsidR="004B7E79">
        <w:t>does not know</w:t>
      </w:r>
      <w:r w:rsidR="009D5D40">
        <w:t xml:space="preserve"> what measures he </w:t>
      </w:r>
      <w:r w:rsidR="000578C2">
        <w:t>can</w:t>
      </w:r>
      <w:r w:rsidR="009D5D40">
        <w:t xml:space="preserve"> take </w:t>
      </w:r>
      <w:proofErr w:type="gramStart"/>
      <w:r w:rsidR="009D5D40">
        <w:t>in order to</w:t>
      </w:r>
      <w:proofErr w:type="gramEnd"/>
      <w:r w:rsidR="009D5D40">
        <w:t xml:space="preserve"> ensure that his </w:t>
      </w:r>
      <w:r w:rsidR="000578C2">
        <w:t xml:space="preserve">personal </w:t>
      </w:r>
      <w:r w:rsidR="009D5D40">
        <w:t>data are not modified compared to other citizens.</w:t>
      </w:r>
      <w:r w:rsidR="00F40960">
        <w:t xml:space="preserve"> He argues that such interference with his privacy </w:t>
      </w:r>
      <w:proofErr w:type="gramStart"/>
      <w:r w:rsidR="004B7E79">
        <w:t>are</w:t>
      </w:r>
      <w:proofErr w:type="gramEnd"/>
      <w:r w:rsidR="00F40960">
        <w:t xml:space="preserve"> unnecessary in a democratic society</w:t>
      </w:r>
      <w:r w:rsidR="004B7E79">
        <w:t xml:space="preserve"> given </w:t>
      </w:r>
      <w:r w:rsidR="00C628EA">
        <w:t xml:space="preserve">that </w:t>
      </w:r>
      <w:r w:rsidR="00F40960">
        <w:t>he is a law</w:t>
      </w:r>
      <w:r w:rsidR="00C628EA">
        <w:t>-</w:t>
      </w:r>
      <w:r w:rsidR="00F40960">
        <w:t xml:space="preserve">observing citizen </w:t>
      </w:r>
      <w:r w:rsidR="0063516A">
        <w:t>who</w:t>
      </w:r>
      <w:r w:rsidR="00F40960">
        <w:t xml:space="preserve"> has never been suspected of having committed </w:t>
      </w:r>
      <w:r w:rsidR="00C628EA">
        <w:t>an</w:t>
      </w:r>
      <w:r w:rsidR="004B7E79">
        <w:t>y</w:t>
      </w:r>
      <w:r w:rsidR="00F40960">
        <w:t xml:space="preserve"> offense.</w:t>
      </w:r>
      <w:r w:rsidR="0063516A">
        <w:t xml:space="preserve"> </w:t>
      </w:r>
      <w:r w:rsidR="00C628EA">
        <w:t>In addition</w:t>
      </w:r>
      <w:r w:rsidR="0063516A">
        <w:t xml:space="preserve">, the author claims </w:t>
      </w:r>
      <w:r w:rsidR="00B87346">
        <w:t xml:space="preserve">an </w:t>
      </w:r>
      <w:r w:rsidR="0063516A">
        <w:t xml:space="preserve">unnecessary and disproportionate interference with his privacy because his personal search and </w:t>
      </w:r>
      <w:r w:rsidR="00B87346">
        <w:t>a search</w:t>
      </w:r>
      <w:r w:rsidR="0063516A">
        <w:t xml:space="preserve"> of his belongings </w:t>
      </w:r>
      <w:r w:rsidR="00C628EA">
        <w:t>were</w:t>
      </w:r>
      <w:r w:rsidR="0063516A">
        <w:t xml:space="preserve"> conducted without sufficient grounds. </w:t>
      </w:r>
    </w:p>
    <w:p w14:paraId="6DBDCB21" w14:textId="49FFB350" w:rsidR="00BF450E" w:rsidRPr="00AA2F29" w:rsidRDefault="005438E0" w:rsidP="00A7027C">
      <w:pPr>
        <w:pStyle w:val="H23G"/>
        <w:spacing w:before="0"/>
      </w:pPr>
      <w:r w:rsidRPr="00AA2F29">
        <w:tab/>
      </w:r>
      <w:r w:rsidRPr="00AA2F29">
        <w:tab/>
      </w:r>
      <w:r w:rsidR="00BF450E" w:rsidRPr="00AA2F29">
        <w:t>State party’s observations on admissibility</w:t>
      </w:r>
      <w:r w:rsidR="00184F74" w:rsidRPr="00AA2F29">
        <w:t xml:space="preserve"> </w:t>
      </w:r>
      <w:r w:rsidR="00E809CA" w:rsidRPr="00AA2F29">
        <w:t>and the merits</w:t>
      </w:r>
    </w:p>
    <w:p w14:paraId="2D0E694E" w14:textId="2588271A" w:rsidR="00336839" w:rsidRDefault="00EA78A6" w:rsidP="00A2315A">
      <w:pPr>
        <w:pStyle w:val="SingleTxtG"/>
        <w:rPr>
          <w:lang w:val="en-US"/>
        </w:rPr>
      </w:pPr>
      <w:r>
        <w:rPr>
          <w:lang w:val="en-US"/>
        </w:rPr>
        <w:t>4</w:t>
      </w:r>
      <w:r w:rsidR="00617EB4" w:rsidRPr="00AA2F29">
        <w:t>.1</w:t>
      </w:r>
      <w:r w:rsidR="00617EB4" w:rsidRPr="00AA2F29">
        <w:tab/>
      </w:r>
      <w:r w:rsidR="00A97410" w:rsidRPr="00AA2F29">
        <w:rPr>
          <w:lang w:val="en-US"/>
        </w:rPr>
        <w:t xml:space="preserve"> </w:t>
      </w:r>
      <w:r w:rsidR="00330671">
        <w:rPr>
          <w:lang w:val="en-US"/>
        </w:rPr>
        <w:t>On 17 March</w:t>
      </w:r>
      <w:r w:rsidR="008C10A5" w:rsidRPr="00AA2F29">
        <w:rPr>
          <w:lang w:val="en-US"/>
        </w:rPr>
        <w:t xml:space="preserve"> 2017, the State party submitted its observations on admissibility and the merits</w:t>
      </w:r>
      <w:r w:rsidR="00330671">
        <w:rPr>
          <w:lang w:val="en-US"/>
        </w:rPr>
        <w:t xml:space="preserve"> of the communication.</w:t>
      </w:r>
    </w:p>
    <w:p w14:paraId="4E6D94F7" w14:textId="25A3FD2C" w:rsidR="00966C60" w:rsidRDefault="00EA78A6" w:rsidP="00AD6BD3">
      <w:pPr>
        <w:pStyle w:val="SingleTxtG"/>
        <w:rPr>
          <w:lang w:val="en-US"/>
        </w:rPr>
      </w:pPr>
      <w:r>
        <w:rPr>
          <w:lang w:val="en-US"/>
        </w:rPr>
        <w:t>4</w:t>
      </w:r>
      <w:r w:rsidR="00330671">
        <w:rPr>
          <w:lang w:val="en-US"/>
        </w:rPr>
        <w:t>.2</w:t>
      </w:r>
      <w:r w:rsidR="00330671">
        <w:rPr>
          <w:lang w:val="en-US"/>
        </w:rPr>
        <w:tab/>
      </w:r>
      <w:r w:rsidR="005F4FED">
        <w:rPr>
          <w:lang w:val="en-US"/>
        </w:rPr>
        <w:t xml:space="preserve">The State party informs the Committee that on 24 May 2015, the author entered the customs zone of the Eurasian Economic Union </w:t>
      </w:r>
      <w:r w:rsidR="00916C00">
        <w:rPr>
          <w:lang w:val="en-US"/>
        </w:rPr>
        <w:t xml:space="preserve">through the green channel </w:t>
      </w:r>
      <w:r w:rsidR="005F4FED">
        <w:rPr>
          <w:lang w:val="en-US"/>
        </w:rPr>
        <w:t xml:space="preserve">at </w:t>
      </w:r>
      <w:proofErr w:type="spellStart"/>
      <w:r w:rsidR="00C628EA">
        <w:rPr>
          <w:lang w:val="en-US"/>
        </w:rPr>
        <w:t>Kamenny</w:t>
      </w:r>
      <w:proofErr w:type="spellEnd"/>
      <w:r w:rsidR="00C628EA">
        <w:rPr>
          <w:lang w:val="en-US"/>
        </w:rPr>
        <w:t xml:space="preserve"> Log </w:t>
      </w:r>
      <w:r w:rsidR="005F4FED">
        <w:rPr>
          <w:lang w:val="en-US"/>
        </w:rPr>
        <w:t>roadway checkpoint</w:t>
      </w:r>
      <w:r w:rsidR="00C628EA">
        <w:rPr>
          <w:lang w:val="en-US"/>
        </w:rPr>
        <w:t>.</w:t>
      </w:r>
      <w:r w:rsidR="005F4FED">
        <w:rPr>
          <w:lang w:val="en-US"/>
        </w:rPr>
        <w:t xml:space="preserve"> </w:t>
      </w:r>
      <w:r w:rsidR="00AD6BD3">
        <w:rPr>
          <w:lang w:val="en-US"/>
        </w:rPr>
        <w:t>In the course of</w:t>
      </w:r>
      <w:r w:rsidR="00916C00">
        <w:rPr>
          <w:lang w:val="en-US"/>
        </w:rPr>
        <w:t xml:space="preserve"> the customs control, which included </w:t>
      </w:r>
      <w:r w:rsidR="00FA6627">
        <w:rPr>
          <w:lang w:val="en-US"/>
        </w:rPr>
        <w:t xml:space="preserve">a </w:t>
      </w:r>
      <w:r w:rsidR="00916C00">
        <w:rPr>
          <w:lang w:val="en-US"/>
        </w:rPr>
        <w:t xml:space="preserve">search of the </w:t>
      </w:r>
      <w:r w:rsidR="00AD6BD3">
        <w:rPr>
          <w:lang w:val="en-US"/>
        </w:rPr>
        <w:t xml:space="preserve">author’s </w:t>
      </w:r>
      <w:proofErr w:type="spellStart"/>
      <w:r w:rsidR="00916C00">
        <w:rPr>
          <w:lang w:val="en-US"/>
        </w:rPr>
        <w:t>luggage</w:t>
      </w:r>
      <w:r w:rsidR="00FA6627">
        <w:rPr>
          <w:lang w:val="en-US"/>
        </w:rPr>
        <w:t>,</w:t>
      </w:r>
      <w:r w:rsidR="00AD6BD3">
        <w:rPr>
          <w:lang w:val="en-US"/>
        </w:rPr>
        <w:t>car</w:t>
      </w:r>
      <w:proofErr w:type="spellEnd"/>
      <w:r w:rsidR="00AD6BD3">
        <w:rPr>
          <w:lang w:val="en-US"/>
        </w:rPr>
        <w:t xml:space="preserve"> and his</w:t>
      </w:r>
      <w:r w:rsidR="00916C00">
        <w:rPr>
          <w:lang w:val="en-US"/>
        </w:rPr>
        <w:t xml:space="preserve"> perso</w:t>
      </w:r>
      <w:r w:rsidR="00FA6627">
        <w:rPr>
          <w:lang w:val="en-US"/>
        </w:rPr>
        <w:t>n</w:t>
      </w:r>
      <w:r w:rsidR="00916C00">
        <w:rPr>
          <w:lang w:val="en-US"/>
        </w:rPr>
        <w:t xml:space="preserve">, the following </w:t>
      </w:r>
      <w:r w:rsidR="00AD6BD3">
        <w:rPr>
          <w:lang w:val="en-US"/>
        </w:rPr>
        <w:t>items</w:t>
      </w:r>
      <w:r w:rsidR="00916C00">
        <w:rPr>
          <w:lang w:val="en-US"/>
        </w:rPr>
        <w:t xml:space="preserve"> were found: a notebook and factsheets “Local executive authorities of the Republic of Belarus: 15 years online” (in Russian), “Belarusian Not-for-Profit Law Forum” (in Belarusian and English), “Unedited version draft report of the </w:t>
      </w:r>
      <w:r w:rsidR="00C628EA">
        <w:rPr>
          <w:lang w:val="en-US"/>
        </w:rPr>
        <w:t>working</w:t>
      </w:r>
      <w:r w:rsidR="00916C00">
        <w:rPr>
          <w:lang w:val="en-US"/>
        </w:rPr>
        <w:t xml:space="preserve"> group on the </w:t>
      </w:r>
      <w:r w:rsidR="00FA6627">
        <w:rPr>
          <w:lang w:val="en-US"/>
        </w:rPr>
        <w:t>U</w:t>
      </w:r>
      <w:r w:rsidR="00916C00">
        <w:rPr>
          <w:lang w:val="en-US"/>
        </w:rPr>
        <w:t xml:space="preserve">niversal </w:t>
      </w:r>
      <w:r w:rsidR="00FA6627">
        <w:rPr>
          <w:lang w:val="en-US"/>
        </w:rPr>
        <w:t>P</w:t>
      </w:r>
      <w:r w:rsidR="00916C00">
        <w:rPr>
          <w:lang w:val="en-US"/>
        </w:rPr>
        <w:t xml:space="preserve">eriodic </w:t>
      </w:r>
      <w:r w:rsidR="00FA6627">
        <w:rPr>
          <w:lang w:val="en-US"/>
        </w:rPr>
        <w:t>R</w:t>
      </w:r>
      <w:r w:rsidR="00916C00">
        <w:rPr>
          <w:lang w:val="en-US"/>
        </w:rPr>
        <w:t>eview” (in English)</w:t>
      </w:r>
      <w:r w:rsidR="00E157B5">
        <w:rPr>
          <w:lang w:val="en-US"/>
        </w:rPr>
        <w:t xml:space="preserve"> and</w:t>
      </w:r>
      <w:r w:rsidR="00916C00">
        <w:rPr>
          <w:lang w:val="en-US"/>
        </w:rPr>
        <w:t xml:space="preserve"> “Thematic  section 4” (in Belarusian). </w:t>
      </w:r>
      <w:proofErr w:type="gramStart"/>
      <w:r w:rsidR="00916C00">
        <w:rPr>
          <w:lang w:val="en-US"/>
        </w:rPr>
        <w:t>In order to</w:t>
      </w:r>
      <w:proofErr w:type="gramEnd"/>
      <w:r w:rsidR="00916C00">
        <w:rPr>
          <w:lang w:val="en-US"/>
        </w:rPr>
        <w:t xml:space="preserve"> verify whether </w:t>
      </w:r>
      <w:r w:rsidR="00AD6BD3">
        <w:rPr>
          <w:lang w:val="en-US"/>
        </w:rPr>
        <w:t>these items</w:t>
      </w:r>
      <w:r w:rsidR="00916C00">
        <w:rPr>
          <w:lang w:val="en-US"/>
        </w:rPr>
        <w:t xml:space="preserve"> contained calls for</w:t>
      </w:r>
      <w:r w:rsidR="00FA6627">
        <w:rPr>
          <w:lang w:val="en-US"/>
        </w:rPr>
        <w:t>,</w:t>
      </w:r>
      <w:r w:rsidR="00916C00">
        <w:rPr>
          <w:lang w:val="en-US"/>
        </w:rPr>
        <w:t xml:space="preserve"> or propaganda o</w:t>
      </w:r>
      <w:r w:rsidR="00FA6627">
        <w:rPr>
          <w:lang w:val="en-US"/>
        </w:rPr>
        <w:t>n,</w:t>
      </w:r>
      <w:r w:rsidR="00916C00">
        <w:rPr>
          <w:lang w:val="en-US"/>
        </w:rPr>
        <w:t xml:space="preserve"> extremist activities, prohibited under article 14 of the law “On combatting extremis</w:t>
      </w:r>
      <w:r w:rsidR="00E157B5">
        <w:rPr>
          <w:lang w:val="en-US"/>
        </w:rPr>
        <w:t>m”</w:t>
      </w:r>
      <w:r w:rsidR="00916C00">
        <w:rPr>
          <w:lang w:val="en-US"/>
        </w:rPr>
        <w:t>,</w:t>
      </w:r>
      <w:r w:rsidR="00966C60">
        <w:rPr>
          <w:lang w:val="en-US"/>
        </w:rPr>
        <w:t xml:space="preserve"> </w:t>
      </w:r>
      <w:proofErr w:type="spellStart"/>
      <w:r w:rsidR="00AD6BD3">
        <w:rPr>
          <w:lang w:val="en-US"/>
        </w:rPr>
        <w:t>Kamenny</w:t>
      </w:r>
      <w:proofErr w:type="spellEnd"/>
      <w:r w:rsidR="00AD6BD3">
        <w:rPr>
          <w:lang w:val="en-US"/>
        </w:rPr>
        <w:t xml:space="preserve"> Log </w:t>
      </w:r>
      <w:r w:rsidR="00916C00">
        <w:rPr>
          <w:lang w:val="en-US"/>
        </w:rPr>
        <w:t>customs unit of</w:t>
      </w:r>
      <w:r w:rsidR="00AD6BD3">
        <w:rPr>
          <w:lang w:val="en-US"/>
        </w:rPr>
        <w:t xml:space="preserve"> the</w:t>
      </w:r>
      <w:r w:rsidR="00916C00">
        <w:rPr>
          <w:lang w:val="en-US"/>
        </w:rPr>
        <w:t xml:space="preserve"> </w:t>
      </w:r>
      <w:proofErr w:type="spellStart"/>
      <w:r w:rsidR="00B14D2A">
        <w:rPr>
          <w:lang w:val="en-US"/>
        </w:rPr>
        <w:t>A</w:t>
      </w:r>
      <w:r w:rsidR="00916C00">
        <w:rPr>
          <w:lang w:val="en-US"/>
        </w:rPr>
        <w:t>shmya</w:t>
      </w:r>
      <w:r w:rsidR="00B14D2A">
        <w:rPr>
          <w:lang w:val="en-US"/>
        </w:rPr>
        <w:t>ny</w:t>
      </w:r>
      <w:proofErr w:type="spellEnd"/>
      <w:r w:rsidR="00916C00">
        <w:rPr>
          <w:lang w:val="en-US"/>
        </w:rPr>
        <w:t xml:space="preserve"> </w:t>
      </w:r>
      <w:r w:rsidR="00B14D2A">
        <w:rPr>
          <w:lang w:val="en-US"/>
        </w:rPr>
        <w:t>C</w:t>
      </w:r>
      <w:r w:rsidR="00916C00">
        <w:rPr>
          <w:lang w:val="en-US"/>
        </w:rPr>
        <w:t xml:space="preserve">ustoms </w:t>
      </w:r>
      <w:r w:rsidR="00B14D2A">
        <w:rPr>
          <w:lang w:val="en-US"/>
        </w:rPr>
        <w:t>O</w:t>
      </w:r>
      <w:r w:rsidR="00916C00">
        <w:rPr>
          <w:lang w:val="en-US"/>
        </w:rPr>
        <w:t xml:space="preserve">ffice </w:t>
      </w:r>
      <w:r w:rsidR="00966C60">
        <w:rPr>
          <w:lang w:val="en-US"/>
        </w:rPr>
        <w:t>ordered</w:t>
      </w:r>
      <w:r w:rsidR="00916C00">
        <w:rPr>
          <w:lang w:val="en-US"/>
        </w:rPr>
        <w:t xml:space="preserve"> a customs expertise and</w:t>
      </w:r>
      <w:r w:rsidR="00966C60">
        <w:rPr>
          <w:lang w:val="en-US"/>
        </w:rPr>
        <w:t xml:space="preserve"> collection of samples. On 14 September, two expert assessments by</w:t>
      </w:r>
      <w:r w:rsidR="00AD6BD3">
        <w:rPr>
          <w:lang w:val="en-US"/>
        </w:rPr>
        <w:t xml:space="preserve"> </w:t>
      </w:r>
      <w:r w:rsidR="00966C60">
        <w:rPr>
          <w:lang w:val="en-US"/>
        </w:rPr>
        <w:t xml:space="preserve">Grodno Regional Expert Commission concluded on the absence </w:t>
      </w:r>
      <w:r w:rsidR="00C628EA">
        <w:rPr>
          <w:lang w:val="en-US"/>
        </w:rPr>
        <w:t xml:space="preserve">of signs of extremism </w:t>
      </w:r>
      <w:r w:rsidR="00966C60">
        <w:rPr>
          <w:lang w:val="en-US"/>
        </w:rPr>
        <w:t xml:space="preserve">in the </w:t>
      </w:r>
      <w:r w:rsidR="00AD6BD3">
        <w:rPr>
          <w:lang w:val="en-US"/>
        </w:rPr>
        <w:t>items</w:t>
      </w:r>
      <w:r w:rsidR="00966C60">
        <w:rPr>
          <w:lang w:val="en-US"/>
        </w:rPr>
        <w:t xml:space="preserve"> transported by the author, and the</w:t>
      </w:r>
      <w:r w:rsidR="00AD6BD3">
        <w:rPr>
          <w:lang w:val="en-US"/>
        </w:rPr>
        <w:t xml:space="preserve">y </w:t>
      </w:r>
      <w:r w:rsidR="00966C60">
        <w:rPr>
          <w:lang w:val="en-US"/>
        </w:rPr>
        <w:t xml:space="preserve">were returned to </w:t>
      </w:r>
      <w:r w:rsidR="00AD6BD3">
        <w:rPr>
          <w:lang w:val="en-US"/>
        </w:rPr>
        <w:t xml:space="preserve">him </w:t>
      </w:r>
      <w:r w:rsidR="00966C60">
        <w:rPr>
          <w:lang w:val="en-US"/>
        </w:rPr>
        <w:t>by</w:t>
      </w:r>
      <w:r w:rsidR="00AD6BD3">
        <w:rPr>
          <w:lang w:val="en-US"/>
        </w:rPr>
        <w:t xml:space="preserve"> </w:t>
      </w:r>
      <w:r w:rsidR="00966C60">
        <w:rPr>
          <w:lang w:val="en-US"/>
        </w:rPr>
        <w:t xml:space="preserve">Gomel </w:t>
      </w:r>
      <w:r w:rsidR="00AD6BD3">
        <w:rPr>
          <w:lang w:val="en-US"/>
        </w:rPr>
        <w:t>C</w:t>
      </w:r>
      <w:r w:rsidR="00966C60">
        <w:rPr>
          <w:lang w:val="en-US"/>
        </w:rPr>
        <w:t xml:space="preserve">ustoms </w:t>
      </w:r>
      <w:r w:rsidR="00AD6BD3">
        <w:rPr>
          <w:lang w:val="en-US"/>
        </w:rPr>
        <w:t>O</w:t>
      </w:r>
      <w:r w:rsidR="00966C60">
        <w:rPr>
          <w:lang w:val="en-US"/>
        </w:rPr>
        <w:t>ffice.</w:t>
      </w:r>
      <w:r w:rsidR="00AD6BD3">
        <w:rPr>
          <w:lang w:val="en-US"/>
        </w:rPr>
        <w:t xml:space="preserve"> </w:t>
      </w:r>
      <w:r w:rsidR="00B14D2A">
        <w:rPr>
          <w:lang w:val="en-US"/>
        </w:rPr>
        <w:t xml:space="preserve">The author complained </w:t>
      </w:r>
      <w:r w:rsidR="00AD6BD3">
        <w:rPr>
          <w:lang w:val="en-US"/>
        </w:rPr>
        <w:t>of</w:t>
      </w:r>
      <w:r w:rsidR="00B14D2A">
        <w:rPr>
          <w:lang w:val="en-US"/>
        </w:rPr>
        <w:t xml:space="preserve"> the acts of</w:t>
      </w:r>
      <w:r w:rsidR="00AD6BD3">
        <w:rPr>
          <w:lang w:val="en-US"/>
        </w:rPr>
        <w:t xml:space="preserve"> </w:t>
      </w:r>
      <w:proofErr w:type="spellStart"/>
      <w:r w:rsidR="00B14D2A">
        <w:rPr>
          <w:lang w:val="en-US"/>
        </w:rPr>
        <w:t>Kammeny</w:t>
      </w:r>
      <w:proofErr w:type="spellEnd"/>
      <w:r w:rsidR="00B14D2A">
        <w:rPr>
          <w:lang w:val="en-US"/>
        </w:rPr>
        <w:t xml:space="preserve"> Log</w:t>
      </w:r>
      <w:r w:rsidR="00AD6BD3">
        <w:rPr>
          <w:lang w:val="en-US"/>
        </w:rPr>
        <w:t xml:space="preserve"> </w:t>
      </w:r>
      <w:r w:rsidR="00B14D2A">
        <w:rPr>
          <w:lang w:val="en-US"/>
        </w:rPr>
        <w:t xml:space="preserve">customs unit to the State Customs Committee of </w:t>
      </w:r>
      <w:proofErr w:type="spellStart"/>
      <w:r w:rsidR="00B14D2A">
        <w:rPr>
          <w:lang w:val="en-US"/>
        </w:rPr>
        <w:t>Ashmyany</w:t>
      </w:r>
      <w:proofErr w:type="spellEnd"/>
      <w:r w:rsidR="00B14D2A">
        <w:rPr>
          <w:lang w:val="en-US"/>
        </w:rPr>
        <w:t xml:space="preserve"> region, which</w:t>
      </w:r>
      <w:r w:rsidR="00AD6BD3">
        <w:rPr>
          <w:lang w:val="en-US"/>
        </w:rPr>
        <w:t xml:space="preserve">, on 7 August 2015, </w:t>
      </w:r>
      <w:r w:rsidR="00B14D2A">
        <w:rPr>
          <w:lang w:val="en-US"/>
        </w:rPr>
        <w:t>confirmed the legality of the</w:t>
      </w:r>
      <w:r w:rsidR="00AD6BD3">
        <w:rPr>
          <w:lang w:val="en-US"/>
        </w:rPr>
        <w:t>se</w:t>
      </w:r>
      <w:r w:rsidR="00B14D2A">
        <w:rPr>
          <w:lang w:val="en-US"/>
        </w:rPr>
        <w:t xml:space="preserve"> acts. This decision was upheld on 19 October 2015 by the Judicial Panel on Civil Affairs of Grodno Regional Court.</w:t>
      </w:r>
    </w:p>
    <w:p w14:paraId="37092310" w14:textId="7ECEEB81" w:rsidR="00B14D2A" w:rsidRDefault="00EA78A6" w:rsidP="00966C60">
      <w:pPr>
        <w:pStyle w:val="SingleTxtG"/>
        <w:rPr>
          <w:lang w:val="en-US"/>
        </w:rPr>
      </w:pPr>
      <w:r>
        <w:rPr>
          <w:lang w:val="en-US"/>
        </w:rPr>
        <w:t>4</w:t>
      </w:r>
      <w:r w:rsidR="00B14D2A">
        <w:rPr>
          <w:lang w:val="en-US"/>
        </w:rPr>
        <w:t>.</w:t>
      </w:r>
      <w:r w:rsidR="00AD6BD3">
        <w:rPr>
          <w:lang w:val="en-US"/>
        </w:rPr>
        <w:t>3</w:t>
      </w:r>
      <w:r w:rsidR="00B14D2A">
        <w:rPr>
          <w:lang w:val="en-US"/>
        </w:rPr>
        <w:tab/>
        <w:t xml:space="preserve">On 25 August 2015, the author was arriving from Lithuania on </w:t>
      </w:r>
      <w:r w:rsidR="001731C7">
        <w:rPr>
          <w:lang w:val="en-US"/>
        </w:rPr>
        <w:t>a</w:t>
      </w:r>
      <w:r w:rsidR="00B14D2A">
        <w:rPr>
          <w:lang w:val="en-US"/>
        </w:rPr>
        <w:t xml:space="preserve"> train “Vilnius-Minsk”.</w:t>
      </w:r>
      <w:r w:rsidR="001731C7">
        <w:rPr>
          <w:lang w:val="en-US"/>
        </w:rPr>
        <w:t xml:space="preserve"> When crossing the state border at </w:t>
      </w:r>
      <w:proofErr w:type="spellStart"/>
      <w:r w:rsidR="001731C7">
        <w:rPr>
          <w:lang w:val="en-US"/>
        </w:rPr>
        <w:t>Gudogay</w:t>
      </w:r>
      <w:proofErr w:type="spellEnd"/>
      <w:r w:rsidR="001731C7">
        <w:rPr>
          <w:lang w:val="en-US"/>
        </w:rPr>
        <w:t xml:space="preserve"> checkpoint, officers of the Public Frontier Committee </w:t>
      </w:r>
      <w:r w:rsidR="00AD6BD3">
        <w:rPr>
          <w:lang w:val="en-US"/>
        </w:rPr>
        <w:t>requested the</w:t>
      </w:r>
      <w:r w:rsidR="001731C7">
        <w:rPr>
          <w:lang w:val="en-US"/>
        </w:rPr>
        <w:t xml:space="preserve"> </w:t>
      </w:r>
      <w:proofErr w:type="spellStart"/>
      <w:r w:rsidR="001731C7">
        <w:rPr>
          <w:lang w:val="en-US"/>
        </w:rPr>
        <w:t>Ashmyany</w:t>
      </w:r>
      <w:proofErr w:type="spellEnd"/>
      <w:r w:rsidR="001731C7">
        <w:rPr>
          <w:lang w:val="en-US"/>
        </w:rPr>
        <w:t xml:space="preserve"> </w:t>
      </w:r>
      <w:r w:rsidR="0053569B">
        <w:rPr>
          <w:lang w:val="en-US"/>
        </w:rPr>
        <w:t>C</w:t>
      </w:r>
      <w:r w:rsidR="001731C7">
        <w:rPr>
          <w:lang w:val="en-US"/>
        </w:rPr>
        <w:t xml:space="preserve">ustoms </w:t>
      </w:r>
      <w:r w:rsidR="0053569B">
        <w:rPr>
          <w:lang w:val="en-US"/>
        </w:rPr>
        <w:t>O</w:t>
      </w:r>
      <w:r w:rsidR="001731C7">
        <w:rPr>
          <w:lang w:val="en-US"/>
        </w:rPr>
        <w:t xml:space="preserve">ffice to conduct </w:t>
      </w:r>
      <w:r w:rsidR="0053569B">
        <w:rPr>
          <w:lang w:val="en-US"/>
        </w:rPr>
        <w:t xml:space="preserve">a </w:t>
      </w:r>
      <w:r w:rsidR="001731C7">
        <w:rPr>
          <w:lang w:val="en-US"/>
        </w:rPr>
        <w:t>customs control of the author</w:t>
      </w:r>
      <w:r w:rsidR="0053569B">
        <w:rPr>
          <w:lang w:val="en-US"/>
        </w:rPr>
        <w:t xml:space="preserve">, who </w:t>
      </w:r>
      <w:r w:rsidR="001731C7">
        <w:rPr>
          <w:lang w:val="en-US"/>
        </w:rPr>
        <w:t xml:space="preserve">raised their suspicions. During the </w:t>
      </w:r>
      <w:r w:rsidR="0053569B">
        <w:rPr>
          <w:lang w:val="en-US"/>
        </w:rPr>
        <w:t>frontier</w:t>
      </w:r>
      <w:r w:rsidR="001731C7">
        <w:rPr>
          <w:lang w:val="en-US"/>
        </w:rPr>
        <w:t xml:space="preserve"> control, the author was nervous, had little luggage and had spent little time abroad. The </w:t>
      </w:r>
      <w:r w:rsidR="0098747A">
        <w:rPr>
          <w:lang w:val="en-US"/>
        </w:rPr>
        <w:t>authorities</w:t>
      </w:r>
      <w:r w:rsidR="001731C7">
        <w:rPr>
          <w:lang w:val="en-US"/>
        </w:rPr>
        <w:t xml:space="preserve"> had reasons to </w:t>
      </w:r>
      <w:r w:rsidR="00E157B5">
        <w:rPr>
          <w:lang w:val="en-US"/>
        </w:rPr>
        <w:t>suspect</w:t>
      </w:r>
      <w:r w:rsidR="001731C7">
        <w:rPr>
          <w:lang w:val="en-US"/>
        </w:rPr>
        <w:t xml:space="preserve"> that</w:t>
      </w:r>
      <w:r w:rsidR="0053569B">
        <w:rPr>
          <w:lang w:val="en-US"/>
        </w:rPr>
        <w:t xml:space="preserve"> he</w:t>
      </w:r>
      <w:r w:rsidR="001731C7">
        <w:rPr>
          <w:lang w:val="en-US"/>
        </w:rPr>
        <w:t xml:space="preserve"> </w:t>
      </w:r>
      <w:r w:rsidR="0098747A">
        <w:rPr>
          <w:lang w:val="en-US"/>
        </w:rPr>
        <w:t>could have been</w:t>
      </w:r>
      <w:r w:rsidR="001731C7">
        <w:rPr>
          <w:lang w:val="en-US"/>
        </w:rPr>
        <w:t xml:space="preserve"> hiding goods transported in violation of the customs law.</w:t>
      </w:r>
    </w:p>
    <w:p w14:paraId="3B1A2674" w14:textId="320F560E" w:rsidR="001731C7" w:rsidRDefault="00EA78A6" w:rsidP="00966C60">
      <w:pPr>
        <w:pStyle w:val="SingleTxtG"/>
        <w:rPr>
          <w:lang w:val="en-US"/>
        </w:rPr>
      </w:pPr>
      <w:r>
        <w:rPr>
          <w:lang w:val="en-US"/>
        </w:rPr>
        <w:t>4</w:t>
      </w:r>
      <w:r w:rsidR="001731C7">
        <w:rPr>
          <w:lang w:val="en-US"/>
        </w:rPr>
        <w:t>.</w:t>
      </w:r>
      <w:r w:rsidR="0053569B">
        <w:rPr>
          <w:lang w:val="en-US"/>
        </w:rPr>
        <w:t>4</w:t>
      </w:r>
      <w:r w:rsidR="001731C7">
        <w:rPr>
          <w:lang w:val="en-US"/>
        </w:rPr>
        <w:tab/>
        <w:t xml:space="preserve">Under article 117 (6) of the Customs Code of </w:t>
      </w:r>
      <w:r w:rsidR="00E157B5">
        <w:t xml:space="preserve">the </w:t>
      </w:r>
      <w:r w:rsidR="00D52F24">
        <w:t xml:space="preserve">Eurasian </w:t>
      </w:r>
      <w:r w:rsidR="00E157B5">
        <w:t xml:space="preserve">Economic Union’s </w:t>
      </w:r>
      <w:r w:rsidR="001731C7">
        <w:rPr>
          <w:lang w:val="en-US"/>
        </w:rPr>
        <w:t>Customs Union,</w:t>
      </w:r>
      <w:r w:rsidR="0053569B">
        <w:rPr>
          <w:lang w:val="en-US"/>
        </w:rPr>
        <w:t xml:space="preserve"> a</w:t>
      </w:r>
      <w:r w:rsidR="001731C7">
        <w:rPr>
          <w:lang w:val="en-US"/>
        </w:rPr>
        <w:t xml:space="preserve"> personal customs control is conducted by customs officers of the same sex in the presence of two witnesses of the same sex in an isolated</w:t>
      </w:r>
      <w:r w:rsidR="004C5BA6">
        <w:rPr>
          <w:lang w:val="en-US"/>
        </w:rPr>
        <w:t xml:space="preserve"> area which </w:t>
      </w:r>
      <w:r w:rsidR="0053569B">
        <w:rPr>
          <w:lang w:val="en-US"/>
        </w:rPr>
        <w:t>satisfies</w:t>
      </w:r>
      <w:r w:rsidR="004C5BA6">
        <w:rPr>
          <w:lang w:val="en-US"/>
        </w:rPr>
        <w:t xml:space="preserve"> sanitary and hygienic requirements. Given that there was no </w:t>
      </w:r>
      <w:r w:rsidR="0053569B">
        <w:rPr>
          <w:lang w:val="en-US"/>
        </w:rPr>
        <w:t xml:space="preserve">such </w:t>
      </w:r>
      <w:r w:rsidR="004C5BA6">
        <w:rPr>
          <w:lang w:val="en-US"/>
        </w:rPr>
        <w:t xml:space="preserve">area on the train, </w:t>
      </w:r>
      <w:proofErr w:type="spellStart"/>
      <w:r w:rsidR="004C5BA6">
        <w:rPr>
          <w:lang w:val="en-US"/>
        </w:rPr>
        <w:t>Ashmyany</w:t>
      </w:r>
      <w:proofErr w:type="spellEnd"/>
      <w:r w:rsidR="004C5BA6">
        <w:rPr>
          <w:lang w:val="en-US"/>
        </w:rPr>
        <w:t xml:space="preserve"> customs officers deci</w:t>
      </w:r>
      <w:r w:rsidR="00780FF8">
        <w:rPr>
          <w:lang w:val="en-US"/>
        </w:rPr>
        <w:t>ded</w:t>
      </w:r>
      <w:r w:rsidR="004C5BA6">
        <w:rPr>
          <w:lang w:val="en-US"/>
        </w:rPr>
        <w:t xml:space="preserve"> to transfer the author to</w:t>
      </w:r>
      <w:r w:rsidR="003957A8">
        <w:rPr>
          <w:lang w:val="en-US"/>
        </w:rPr>
        <w:t xml:space="preserve"> </w:t>
      </w:r>
      <w:r w:rsidR="004C5BA6">
        <w:rPr>
          <w:lang w:val="en-US"/>
        </w:rPr>
        <w:t xml:space="preserve">Minsk </w:t>
      </w:r>
      <w:r w:rsidR="003957A8">
        <w:rPr>
          <w:lang w:val="en-US"/>
        </w:rPr>
        <w:t>R</w:t>
      </w:r>
      <w:r w:rsidR="004C5BA6">
        <w:rPr>
          <w:lang w:val="en-US"/>
        </w:rPr>
        <w:t xml:space="preserve">egional </w:t>
      </w:r>
      <w:r w:rsidR="003957A8">
        <w:rPr>
          <w:lang w:val="en-US"/>
        </w:rPr>
        <w:t>C</w:t>
      </w:r>
      <w:r w:rsidR="004C5BA6">
        <w:rPr>
          <w:lang w:val="en-US"/>
        </w:rPr>
        <w:t xml:space="preserve">ustoms </w:t>
      </w:r>
      <w:r w:rsidR="003957A8">
        <w:rPr>
          <w:lang w:val="en-US"/>
        </w:rPr>
        <w:t>O</w:t>
      </w:r>
      <w:r w:rsidR="004C5BA6">
        <w:rPr>
          <w:lang w:val="en-US"/>
        </w:rPr>
        <w:t xml:space="preserve">ffice in </w:t>
      </w:r>
      <w:proofErr w:type="spellStart"/>
      <w:r w:rsidR="004C5BA6">
        <w:rPr>
          <w:lang w:val="en-US"/>
        </w:rPr>
        <w:t>Molodechno</w:t>
      </w:r>
      <w:proofErr w:type="spellEnd"/>
      <w:r w:rsidR="004C5BA6">
        <w:rPr>
          <w:lang w:val="en-US"/>
        </w:rPr>
        <w:t xml:space="preserve">. </w:t>
      </w:r>
      <w:r w:rsidR="00E157B5">
        <w:rPr>
          <w:lang w:val="en-US"/>
        </w:rPr>
        <w:t>Given that</w:t>
      </w:r>
      <w:r w:rsidR="004C5BA6">
        <w:rPr>
          <w:lang w:val="en-US"/>
        </w:rPr>
        <w:t xml:space="preserve"> the author did not wish to leave the train voluntarily, he was </w:t>
      </w:r>
      <w:r w:rsidR="003957A8">
        <w:rPr>
          <w:lang w:val="en-US"/>
        </w:rPr>
        <w:t>forcibly</w:t>
      </w:r>
      <w:r w:rsidR="004C5BA6">
        <w:rPr>
          <w:lang w:val="en-US"/>
        </w:rPr>
        <w:t xml:space="preserve"> taken to the</w:t>
      </w:r>
      <w:r w:rsidR="003957A8">
        <w:rPr>
          <w:lang w:val="en-US"/>
        </w:rPr>
        <w:t xml:space="preserve"> </w:t>
      </w:r>
      <w:r w:rsidR="004C5BA6">
        <w:rPr>
          <w:lang w:val="en-US"/>
        </w:rPr>
        <w:t xml:space="preserve">customs office in </w:t>
      </w:r>
      <w:proofErr w:type="spellStart"/>
      <w:r w:rsidR="004C5BA6">
        <w:rPr>
          <w:lang w:val="en-US"/>
        </w:rPr>
        <w:t>Molodechno</w:t>
      </w:r>
      <w:proofErr w:type="spellEnd"/>
      <w:r w:rsidR="004C5BA6">
        <w:rPr>
          <w:lang w:val="en-US"/>
        </w:rPr>
        <w:t>, where he underwent a personal customs control.</w:t>
      </w:r>
    </w:p>
    <w:p w14:paraId="7F4AE935" w14:textId="71D3889D" w:rsidR="004C5BA6" w:rsidRDefault="00EA78A6" w:rsidP="00966C60">
      <w:pPr>
        <w:pStyle w:val="SingleTxtG"/>
        <w:rPr>
          <w:lang w:val="en-US"/>
        </w:rPr>
      </w:pPr>
      <w:r>
        <w:rPr>
          <w:lang w:val="en-US"/>
        </w:rPr>
        <w:t>4</w:t>
      </w:r>
      <w:r w:rsidR="004C5BA6">
        <w:rPr>
          <w:lang w:val="en-US"/>
        </w:rPr>
        <w:t>.</w:t>
      </w:r>
      <w:r w:rsidR="003957A8">
        <w:rPr>
          <w:lang w:val="en-US"/>
        </w:rPr>
        <w:t>5</w:t>
      </w:r>
      <w:r w:rsidR="004C5BA6">
        <w:rPr>
          <w:lang w:val="en-US"/>
        </w:rPr>
        <w:tab/>
      </w:r>
      <w:r w:rsidR="00BB64BF">
        <w:rPr>
          <w:lang w:val="en-US"/>
        </w:rPr>
        <w:t xml:space="preserve">Under article 95 (1) and (2) of the Customs Code, </w:t>
      </w:r>
      <w:r w:rsidR="003957A8">
        <w:rPr>
          <w:lang w:val="en-US"/>
        </w:rPr>
        <w:t xml:space="preserve">a </w:t>
      </w:r>
      <w:r w:rsidR="00BB64BF">
        <w:rPr>
          <w:lang w:val="en-US"/>
        </w:rPr>
        <w:t xml:space="preserve">customs control is carried out in accordance with customs legislation of the Customs Union </w:t>
      </w:r>
      <w:proofErr w:type="gramStart"/>
      <w:r w:rsidR="00BB64BF">
        <w:rPr>
          <w:lang w:val="en-US"/>
        </w:rPr>
        <w:t>and  of</w:t>
      </w:r>
      <w:proofErr w:type="gramEnd"/>
      <w:r w:rsidR="00BB64BF">
        <w:rPr>
          <w:lang w:val="en-US"/>
        </w:rPr>
        <w:t xml:space="preserve"> States parties to the Union. </w:t>
      </w:r>
      <w:r w:rsidR="00E157B5">
        <w:rPr>
          <w:lang w:val="en-US"/>
        </w:rPr>
        <w:t>It</w:t>
      </w:r>
      <w:r w:rsidR="00BB64BF">
        <w:rPr>
          <w:lang w:val="en-US"/>
        </w:rPr>
        <w:t xml:space="preserve"> is carried out by customs authorities </w:t>
      </w:r>
      <w:r w:rsidR="003957A8">
        <w:rPr>
          <w:lang w:val="en-US"/>
        </w:rPr>
        <w:t>empowered</w:t>
      </w:r>
      <w:r w:rsidR="00BB64BF">
        <w:rPr>
          <w:lang w:val="en-US"/>
        </w:rPr>
        <w:t xml:space="preserve"> to conduct such control as part of their functional responsibilities. </w:t>
      </w:r>
      <w:r w:rsidR="003957A8">
        <w:rPr>
          <w:lang w:val="en-US"/>
        </w:rPr>
        <w:t>I</w:t>
      </w:r>
      <w:r w:rsidR="00BB64BF">
        <w:rPr>
          <w:lang w:val="en-US"/>
        </w:rPr>
        <w:t xml:space="preserve">ndividuals who are crossing </w:t>
      </w:r>
      <w:proofErr w:type="gramStart"/>
      <w:r w:rsidR="00BB64BF">
        <w:rPr>
          <w:lang w:val="en-US"/>
        </w:rPr>
        <w:t>the  border</w:t>
      </w:r>
      <w:proofErr w:type="gramEnd"/>
      <w:r w:rsidR="003957A8">
        <w:rPr>
          <w:lang w:val="en-US"/>
        </w:rPr>
        <w:t xml:space="preserve"> can be subject to a customs control.</w:t>
      </w:r>
    </w:p>
    <w:p w14:paraId="01FACB08" w14:textId="16D6E6C7" w:rsidR="00BB64BF" w:rsidRDefault="00EA78A6" w:rsidP="00966C60">
      <w:pPr>
        <w:pStyle w:val="SingleTxtG"/>
        <w:rPr>
          <w:lang w:val="en-US"/>
        </w:rPr>
      </w:pPr>
      <w:r>
        <w:rPr>
          <w:lang w:val="en-US"/>
        </w:rPr>
        <w:t>4</w:t>
      </w:r>
      <w:r w:rsidR="00BB64BF">
        <w:rPr>
          <w:lang w:val="en-US"/>
        </w:rPr>
        <w:t>.</w:t>
      </w:r>
      <w:r w:rsidR="003957A8">
        <w:rPr>
          <w:lang w:val="en-US"/>
        </w:rPr>
        <w:t>6</w:t>
      </w:r>
      <w:r w:rsidR="00BB64BF">
        <w:rPr>
          <w:lang w:val="en-US"/>
        </w:rPr>
        <w:tab/>
        <w:t xml:space="preserve">Under article 94 (1) and (2) of the Customs Code, customs authorities are guided by the principle of selectivity and </w:t>
      </w:r>
      <w:r w:rsidR="003957A8">
        <w:rPr>
          <w:lang w:val="en-US"/>
        </w:rPr>
        <w:t>choose</w:t>
      </w:r>
      <w:r w:rsidR="00BB64BF">
        <w:rPr>
          <w:lang w:val="en-US"/>
        </w:rPr>
        <w:t xml:space="preserve"> the forms of </w:t>
      </w:r>
      <w:r w:rsidR="000578C2">
        <w:rPr>
          <w:lang w:val="en-US"/>
        </w:rPr>
        <w:t xml:space="preserve">customs </w:t>
      </w:r>
      <w:r w:rsidR="00BB64BF">
        <w:rPr>
          <w:lang w:val="en-US"/>
        </w:rPr>
        <w:t xml:space="preserve">control which are sufficient for </w:t>
      </w:r>
      <w:r w:rsidR="00BB64BF">
        <w:rPr>
          <w:lang w:val="en-US"/>
        </w:rPr>
        <w:lastRenderedPageBreak/>
        <w:t xml:space="preserve">ensuring compliance with legislation of the Customs Union and of its </w:t>
      </w:r>
      <w:proofErr w:type="gramStart"/>
      <w:r w:rsidR="00BB64BF">
        <w:rPr>
          <w:lang w:val="en-US"/>
        </w:rPr>
        <w:t>State</w:t>
      </w:r>
      <w:r w:rsidR="003957A8">
        <w:rPr>
          <w:lang w:val="en-US"/>
        </w:rPr>
        <w:t>s</w:t>
      </w:r>
      <w:proofErr w:type="gramEnd"/>
      <w:r w:rsidR="00BB64BF">
        <w:rPr>
          <w:lang w:val="en-US"/>
        </w:rPr>
        <w:t xml:space="preserve"> parties. </w:t>
      </w:r>
      <w:r w:rsidR="000578C2">
        <w:rPr>
          <w:lang w:val="en-US"/>
        </w:rPr>
        <w:t>Risk management is performed when</w:t>
      </w:r>
      <w:r w:rsidR="00BB64BF">
        <w:rPr>
          <w:lang w:val="en-US"/>
        </w:rPr>
        <w:t xml:space="preserve"> </w:t>
      </w:r>
      <w:r w:rsidR="00E157B5">
        <w:rPr>
          <w:lang w:val="en-US"/>
        </w:rPr>
        <w:t>selecting</w:t>
      </w:r>
      <w:r w:rsidR="00BB64BF">
        <w:rPr>
          <w:lang w:val="en-US"/>
        </w:rPr>
        <w:t xml:space="preserve"> </w:t>
      </w:r>
      <w:r w:rsidR="00E157B5">
        <w:rPr>
          <w:lang w:val="en-US"/>
        </w:rPr>
        <w:t>subjects</w:t>
      </w:r>
      <w:r w:rsidR="00BB64BF">
        <w:rPr>
          <w:lang w:val="en-US"/>
        </w:rPr>
        <w:t xml:space="preserve"> and forms of customs control.</w:t>
      </w:r>
    </w:p>
    <w:p w14:paraId="242F8AB7" w14:textId="5B2CD65C" w:rsidR="00BB64BF" w:rsidRDefault="00EA78A6" w:rsidP="00966C60">
      <w:pPr>
        <w:pStyle w:val="SingleTxtG"/>
        <w:rPr>
          <w:lang w:val="en-US"/>
        </w:rPr>
      </w:pPr>
      <w:r>
        <w:rPr>
          <w:lang w:val="en-US"/>
        </w:rPr>
        <w:t>4</w:t>
      </w:r>
      <w:r w:rsidR="00BB64BF">
        <w:rPr>
          <w:lang w:val="en-US"/>
        </w:rPr>
        <w:t>.</w:t>
      </w:r>
      <w:r w:rsidR="003957A8">
        <w:rPr>
          <w:lang w:val="en-US"/>
        </w:rPr>
        <w:t>7</w:t>
      </w:r>
      <w:r w:rsidR="00BB64BF">
        <w:rPr>
          <w:lang w:val="en-US"/>
        </w:rPr>
        <w:tab/>
        <w:t xml:space="preserve">Under article 117 (1) of the Customs Code, </w:t>
      </w:r>
      <w:r w:rsidR="003957A8">
        <w:rPr>
          <w:lang w:val="en-US"/>
        </w:rPr>
        <w:t xml:space="preserve">a </w:t>
      </w:r>
      <w:r w:rsidR="00BB64BF">
        <w:rPr>
          <w:lang w:val="en-US"/>
        </w:rPr>
        <w:t xml:space="preserve">personal customs search is an </w:t>
      </w:r>
      <w:r w:rsidR="003957A8">
        <w:rPr>
          <w:lang w:val="en-US"/>
        </w:rPr>
        <w:t>extraordinary</w:t>
      </w:r>
      <w:r w:rsidR="00BB64BF">
        <w:rPr>
          <w:lang w:val="en-US"/>
        </w:rPr>
        <w:t xml:space="preserve"> measure</w:t>
      </w:r>
      <w:r w:rsidR="003957A8">
        <w:rPr>
          <w:lang w:val="en-US"/>
        </w:rPr>
        <w:t xml:space="preserve"> adopted</w:t>
      </w:r>
      <w:r w:rsidR="00BB64BF">
        <w:rPr>
          <w:lang w:val="en-US"/>
        </w:rPr>
        <w:t xml:space="preserve"> on a written decision of the </w:t>
      </w:r>
      <w:r w:rsidR="00E157B5">
        <w:rPr>
          <w:lang w:val="en-US"/>
        </w:rPr>
        <w:t>chief</w:t>
      </w:r>
      <w:r w:rsidR="00BB64BF">
        <w:rPr>
          <w:lang w:val="en-US"/>
        </w:rPr>
        <w:t xml:space="preserve"> of the customs authority, his or her authorized deputy or </w:t>
      </w:r>
      <w:r w:rsidR="00E80992">
        <w:rPr>
          <w:lang w:val="en-US"/>
        </w:rPr>
        <w:t xml:space="preserve">individuals </w:t>
      </w:r>
      <w:r w:rsidR="003957A8">
        <w:rPr>
          <w:lang w:val="en-US"/>
        </w:rPr>
        <w:t>acting in their capacity</w:t>
      </w:r>
      <w:r w:rsidR="00E80992">
        <w:rPr>
          <w:lang w:val="en-US"/>
        </w:rPr>
        <w:t xml:space="preserve">, provided that there are sufficient grounds to believe that the individual who is crossing </w:t>
      </w:r>
      <w:proofErr w:type="spellStart"/>
      <w:r w:rsidR="00E80992">
        <w:rPr>
          <w:lang w:val="en-US"/>
        </w:rPr>
        <w:t>theborder</w:t>
      </w:r>
      <w:proofErr w:type="spellEnd"/>
      <w:r w:rsidR="00E80992">
        <w:rPr>
          <w:lang w:val="en-US"/>
        </w:rPr>
        <w:t xml:space="preserve"> and </w:t>
      </w:r>
      <w:r w:rsidR="003957A8">
        <w:rPr>
          <w:lang w:val="en-US"/>
        </w:rPr>
        <w:t>has entered</w:t>
      </w:r>
      <w:r w:rsidR="00E80992">
        <w:rPr>
          <w:lang w:val="en-US"/>
        </w:rPr>
        <w:t xml:space="preserve"> the customs control zone or a transit zone of an international airport </w:t>
      </w:r>
      <w:r w:rsidR="00A75B57">
        <w:rPr>
          <w:lang w:val="en-US"/>
        </w:rPr>
        <w:t>conceals</w:t>
      </w:r>
      <w:r w:rsidR="00E80992">
        <w:rPr>
          <w:lang w:val="en-US"/>
        </w:rPr>
        <w:t xml:space="preserve"> and </w:t>
      </w:r>
      <w:r w:rsidR="00A75B57">
        <w:rPr>
          <w:lang w:val="en-US"/>
        </w:rPr>
        <w:t>does not</w:t>
      </w:r>
      <w:r w:rsidR="00E80992">
        <w:rPr>
          <w:lang w:val="en-US"/>
        </w:rPr>
        <w:t xml:space="preserve"> voluntarily </w:t>
      </w:r>
      <w:r w:rsidR="00A75B57">
        <w:rPr>
          <w:lang w:val="en-US"/>
        </w:rPr>
        <w:t>surrender</w:t>
      </w:r>
      <w:r w:rsidR="00E80992">
        <w:rPr>
          <w:lang w:val="en-US"/>
        </w:rPr>
        <w:t xml:space="preserve"> goods transported in violation of customs legislation of the Customs Union.</w:t>
      </w:r>
    </w:p>
    <w:p w14:paraId="16F35719" w14:textId="44F0F8F0" w:rsidR="008B3F17" w:rsidRDefault="00EA78A6" w:rsidP="00966C60">
      <w:pPr>
        <w:pStyle w:val="SingleTxtG"/>
        <w:rPr>
          <w:lang w:val="en-US"/>
        </w:rPr>
      </w:pPr>
      <w:r>
        <w:rPr>
          <w:lang w:val="en-US"/>
        </w:rPr>
        <w:t>4</w:t>
      </w:r>
      <w:r w:rsidR="008B3F17">
        <w:rPr>
          <w:lang w:val="en-US"/>
        </w:rPr>
        <w:t>.</w:t>
      </w:r>
      <w:r w:rsidR="003957A8">
        <w:rPr>
          <w:lang w:val="en-US"/>
        </w:rPr>
        <w:t>8</w:t>
      </w:r>
      <w:r w:rsidR="008B3F17">
        <w:rPr>
          <w:lang w:val="en-US"/>
        </w:rPr>
        <w:tab/>
        <w:t xml:space="preserve">Damage caused to a citizen or a legal entity by illegal acts </w:t>
      </w:r>
      <w:r w:rsidR="00780FF8">
        <w:rPr>
          <w:lang w:val="en-US"/>
        </w:rPr>
        <w:t xml:space="preserve">or </w:t>
      </w:r>
      <w:proofErr w:type="spellStart"/>
      <w:r w:rsidR="00DD5D5B">
        <w:rPr>
          <w:lang w:val="en-US"/>
        </w:rPr>
        <w:t>inaction</w:t>
      </w:r>
      <w:r w:rsidR="008B3F17">
        <w:rPr>
          <w:lang w:val="en-US"/>
        </w:rPr>
        <w:t>of</w:t>
      </w:r>
      <w:proofErr w:type="spellEnd"/>
      <w:r w:rsidR="008B3F17">
        <w:rPr>
          <w:lang w:val="en-US"/>
        </w:rPr>
        <w:t xml:space="preserve"> </w:t>
      </w:r>
      <w:r w:rsidR="003957A8">
        <w:rPr>
          <w:lang w:val="en-US"/>
        </w:rPr>
        <w:t>state</w:t>
      </w:r>
      <w:r w:rsidR="008B3F17" w:rsidRPr="008B3F17">
        <w:rPr>
          <w:lang w:val="en-US"/>
        </w:rPr>
        <w:t xml:space="preserve"> </w:t>
      </w:r>
      <w:r w:rsidR="003957A8">
        <w:rPr>
          <w:lang w:val="en-US"/>
        </w:rPr>
        <w:t>authorities</w:t>
      </w:r>
      <w:r w:rsidR="008B3F17" w:rsidRPr="008B3F17">
        <w:rPr>
          <w:lang w:val="en-US"/>
        </w:rPr>
        <w:t>, local government</w:t>
      </w:r>
      <w:r w:rsidR="003957A8">
        <w:rPr>
          <w:lang w:val="en-US"/>
        </w:rPr>
        <w:t>s</w:t>
      </w:r>
      <w:r w:rsidR="008B3F17" w:rsidRPr="008B3F17">
        <w:rPr>
          <w:lang w:val="en-US"/>
        </w:rPr>
        <w:t xml:space="preserve"> and self-government bodies or officials </w:t>
      </w:r>
      <w:r w:rsidR="003957A8">
        <w:rPr>
          <w:lang w:val="en-US"/>
        </w:rPr>
        <w:t>thereof</w:t>
      </w:r>
      <w:r w:rsidR="008B3F17">
        <w:rPr>
          <w:lang w:val="en-US"/>
        </w:rPr>
        <w:t xml:space="preserve"> is subject to compensation from the treasur</w:t>
      </w:r>
      <w:r w:rsidR="00E157B5">
        <w:rPr>
          <w:lang w:val="en-US"/>
        </w:rPr>
        <w:t>y</w:t>
      </w:r>
      <w:r w:rsidR="003957A8">
        <w:rPr>
          <w:lang w:val="en-US"/>
        </w:rPr>
        <w:t xml:space="preserve"> </w:t>
      </w:r>
      <w:r w:rsidR="008B3F17">
        <w:rPr>
          <w:lang w:val="en-US"/>
        </w:rPr>
        <w:t>of the Republic of Belarus</w:t>
      </w:r>
      <w:r w:rsidR="00E157B5">
        <w:rPr>
          <w:lang w:val="en-US"/>
        </w:rPr>
        <w:t xml:space="preserve"> or </w:t>
      </w:r>
      <w:r w:rsidR="002D4804">
        <w:rPr>
          <w:lang w:val="en-US"/>
        </w:rPr>
        <w:t xml:space="preserve">the treasury </w:t>
      </w:r>
      <w:r w:rsidR="00E157B5">
        <w:rPr>
          <w:lang w:val="en-US"/>
        </w:rPr>
        <w:t>of</w:t>
      </w:r>
      <w:r w:rsidR="003957A8">
        <w:rPr>
          <w:lang w:val="en-US"/>
        </w:rPr>
        <w:t xml:space="preserve"> </w:t>
      </w:r>
      <w:r w:rsidR="008B3F17">
        <w:rPr>
          <w:lang w:val="en-US"/>
        </w:rPr>
        <w:t xml:space="preserve">the administrative </w:t>
      </w:r>
      <w:r w:rsidR="003957A8">
        <w:rPr>
          <w:lang w:val="en-US"/>
        </w:rPr>
        <w:t>or</w:t>
      </w:r>
      <w:r w:rsidR="008B3F17">
        <w:rPr>
          <w:lang w:val="en-US"/>
        </w:rPr>
        <w:t xml:space="preserve"> territorial unit, respectively (article 938 of the Civil Code).</w:t>
      </w:r>
    </w:p>
    <w:p w14:paraId="4E744D7C" w14:textId="122FF0F5" w:rsidR="008B3F17" w:rsidRDefault="00EA78A6" w:rsidP="003957A8">
      <w:pPr>
        <w:pStyle w:val="SingleTxtG"/>
        <w:rPr>
          <w:lang w:val="en-US"/>
        </w:rPr>
      </w:pPr>
      <w:r>
        <w:rPr>
          <w:lang w:val="en-US"/>
        </w:rPr>
        <w:t>4</w:t>
      </w:r>
      <w:r w:rsidR="008B3F17">
        <w:rPr>
          <w:lang w:val="en-US"/>
        </w:rPr>
        <w:t>.</w:t>
      </w:r>
      <w:r w:rsidR="003957A8">
        <w:rPr>
          <w:lang w:val="en-US"/>
        </w:rPr>
        <w:t>9</w:t>
      </w:r>
      <w:r w:rsidR="008B3F17">
        <w:rPr>
          <w:lang w:val="en-US"/>
        </w:rPr>
        <w:tab/>
        <w:t xml:space="preserve">On 17 September 2015, the author </w:t>
      </w:r>
      <w:r w:rsidR="003957A8">
        <w:rPr>
          <w:lang w:val="en-US"/>
        </w:rPr>
        <w:t xml:space="preserve">brought a </w:t>
      </w:r>
      <w:r w:rsidR="00E157B5">
        <w:rPr>
          <w:lang w:val="en-US"/>
        </w:rPr>
        <w:t>claim</w:t>
      </w:r>
      <w:r w:rsidR="003957A8">
        <w:rPr>
          <w:lang w:val="en-US"/>
        </w:rPr>
        <w:t xml:space="preserve"> </w:t>
      </w:r>
      <w:r w:rsidR="008B3F17">
        <w:rPr>
          <w:lang w:val="en-US"/>
        </w:rPr>
        <w:t xml:space="preserve">to Gomel District </w:t>
      </w:r>
      <w:r w:rsidR="003957A8">
        <w:rPr>
          <w:lang w:val="en-US"/>
        </w:rPr>
        <w:t xml:space="preserve">Court </w:t>
      </w:r>
      <w:r w:rsidR="008B3F17">
        <w:rPr>
          <w:lang w:val="en-US"/>
        </w:rPr>
        <w:t>against Minsk Regional Customs Office of the State Customs Committee</w:t>
      </w:r>
      <w:r w:rsidR="006F7E6B">
        <w:rPr>
          <w:lang w:val="en-US"/>
        </w:rPr>
        <w:t xml:space="preserve">, </w:t>
      </w:r>
      <w:r w:rsidR="008B3F17">
        <w:rPr>
          <w:lang w:val="en-US"/>
        </w:rPr>
        <w:t xml:space="preserve">the military unit 2044 of </w:t>
      </w:r>
      <w:proofErr w:type="spellStart"/>
      <w:r w:rsidR="008B3F17">
        <w:rPr>
          <w:lang w:val="en-US"/>
        </w:rPr>
        <w:t>Smorgonsk</w:t>
      </w:r>
      <w:proofErr w:type="spellEnd"/>
      <w:r w:rsidR="008B3F17">
        <w:rPr>
          <w:lang w:val="en-US"/>
        </w:rPr>
        <w:t xml:space="preserve"> Border Group of the State Frontier Committee and the </w:t>
      </w:r>
      <w:r w:rsidR="006F7E6B">
        <w:rPr>
          <w:lang w:val="en-US"/>
        </w:rPr>
        <w:t>public</w:t>
      </w:r>
      <w:r w:rsidR="008B3F17" w:rsidRPr="008B3F17">
        <w:rPr>
          <w:lang w:val="en-US"/>
        </w:rPr>
        <w:t xml:space="preserve"> treasury department</w:t>
      </w:r>
      <w:r w:rsidR="008B3F17">
        <w:rPr>
          <w:lang w:val="en-US"/>
        </w:rPr>
        <w:t xml:space="preserve"> in Gomel Region of the </w:t>
      </w:r>
      <w:r w:rsidR="006F7E6B">
        <w:rPr>
          <w:lang w:val="en-US"/>
        </w:rPr>
        <w:t xml:space="preserve">Finance Ministry’s </w:t>
      </w:r>
      <w:r w:rsidR="008B3F17">
        <w:rPr>
          <w:lang w:val="en-US"/>
        </w:rPr>
        <w:t xml:space="preserve">Main </w:t>
      </w:r>
      <w:r w:rsidR="006F7E6B">
        <w:rPr>
          <w:lang w:val="en-US"/>
        </w:rPr>
        <w:t>State</w:t>
      </w:r>
      <w:r w:rsidR="008B3F17">
        <w:rPr>
          <w:lang w:val="en-US"/>
        </w:rPr>
        <w:t xml:space="preserve"> Treasury, requesting compensation of damage to his health in the amount of 1</w:t>
      </w:r>
      <w:r w:rsidR="006F7E6B">
        <w:rPr>
          <w:lang w:val="en-US"/>
        </w:rPr>
        <w:t>,</w:t>
      </w:r>
      <w:r w:rsidR="008B3F17">
        <w:rPr>
          <w:lang w:val="en-US"/>
        </w:rPr>
        <w:t>653</w:t>
      </w:r>
      <w:r w:rsidR="006F7E6B">
        <w:rPr>
          <w:lang w:val="en-US"/>
        </w:rPr>
        <w:t>,</w:t>
      </w:r>
      <w:r w:rsidR="008B3F17">
        <w:rPr>
          <w:lang w:val="en-US"/>
        </w:rPr>
        <w:t>000 rubles, material damage of 154</w:t>
      </w:r>
      <w:r w:rsidR="006F7E6B">
        <w:rPr>
          <w:lang w:val="en-US"/>
        </w:rPr>
        <w:t>,</w:t>
      </w:r>
      <w:r w:rsidR="008B3F17">
        <w:rPr>
          <w:lang w:val="en-US"/>
        </w:rPr>
        <w:t>500 rubles</w:t>
      </w:r>
      <w:r w:rsidR="004739FF">
        <w:rPr>
          <w:lang w:val="en-US"/>
        </w:rPr>
        <w:t xml:space="preserve">, </w:t>
      </w:r>
      <w:r w:rsidR="008B3F17">
        <w:rPr>
          <w:lang w:val="en-US"/>
        </w:rPr>
        <w:t>moral damage of 999</w:t>
      </w:r>
      <w:r w:rsidR="006F7E6B">
        <w:rPr>
          <w:lang w:val="en-US"/>
        </w:rPr>
        <w:t>,</w:t>
      </w:r>
      <w:r w:rsidR="008B3F17">
        <w:rPr>
          <w:lang w:val="en-US"/>
        </w:rPr>
        <w:t>000</w:t>
      </w:r>
      <w:r w:rsidR="006F7E6B">
        <w:rPr>
          <w:lang w:val="en-US"/>
        </w:rPr>
        <w:t>,</w:t>
      </w:r>
      <w:r w:rsidR="008B3F17">
        <w:rPr>
          <w:lang w:val="en-US"/>
        </w:rPr>
        <w:t>000 and legal costs. On 11 February 2016, Gomel District Court rejected the author’s claim.</w:t>
      </w:r>
    </w:p>
    <w:p w14:paraId="139C2DF2" w14:textId="543B9515" w:rsidR="008B3F17" w:rsidRDefault="00EA78A6" w:rsidP="00966C60">
      <w:pPr>
        <w:pStyle w:val="SingleTxtG"/>
        <w:rPr>
          <w:lang w:val="en-US"/>
        </w:rPr>
      </w:pPr>
      <w:r>
        <w:rPr>
          <w:lang w:val="en-US"/>
        </w:rPr>
        <w:t>4</w:t>
      </w:r>
      <w:r w:rsidR="008B3F17">
        <w:rPr>
          <w:lang w:val="en-US"/>
        </w:rPr>
        <w:t>.1</w:t>
      </w:r>
      <w:r w:rsidR="006F7E6B">
        <w:rPr>
          <w:lang w:val="en-US"/>
        </w:rPr>
        <w:t>0</w:t>
      </w:r>
      <w:r w:rsidR="008B3F17">
        <w:rPr>
          <w:lang w:val="en-US"/>
        </w:rPr>
        <w:tab/>
      </w:r>
      <w:r w:rsidR="000A75A2">
        <w:rPr>
          <w:lang w:val="en-US"/>
        </w:rPr>
        <w:t>The procedure for appeal</w:t>
      </w:r>
      <w:r w:rsidR="00DD5D5B">
        <w:rPr>
          <w:lang w:val="en-US"/>
        </w:rPr>
        <w:t xml:space="preserve">ing </w:t>
      </w:r>
      <w:r w:rsidR="008B3F17">
        <w:rPr>
          <w:lang w:val="en-US"/>
        </w:rPr>
        <w:t>judicial decisions which have not come into force</w:t>
      </w:r>
      <w:r w:rsidR="000A75A2">
        <w:rPr>
          <w:lang w:val="en-US"/>
        </w:rPr>
        <w:t xml:space="preserve"> is est</w:t>
      </w:r>
      <w:r w:rsidR="008B3F17">
        <w:rPr>
          <w:lang w:val="en-US"/>
        </w:rPr>
        <w:t>a</w:t>
      </w:r>
      <w:r w:rsidR="000A75A2">
        <w:rPr>
          <w:lang w:val="en-US"/>
        </w:rPr>
        <w:t>blished in articles 399</w:t>
      </w:r>
      <w:r w:rsidR="00DD5D5B">
        <w:rPr>
          <w:lang w:val="en-US"/>
        </w:rPr>
        <w:t xml:space="preserve"> and</w:t>
      </w:r>
      <w:r w:rsidR="000A75A2">
        <w:rPr>
          <w:lang w:val="en-US"/>
        </w:rPr>
        <w:t xml:space="preserve"> 400 of the Civil Procedure Code. The legality and substantiation of the </w:t>
      </w:r>
      <w:r w:rsidR="004739FF">
        <w:rPr>
          <w:lang w:val="en-US"/>
        </w:rPr>
        <w:t>judgement</w:t>
      </w:r>
      <w:r w:rsidR="000A75A2">
        <w:rPr>
          <w:lang w:val="en-US"/>
        </w:rPr>
        <w:t xml:space="preserve"> </w:t>
      </w:r>
      <w:r w:rsidR="00DD5D5B">
        <w:rPr>
          <w:lang w:val="en-US"/>
        </w:rPr>
        <w:t>adopted by</w:t>
      </w:r>
      <w:r w:rsidR="000A75A2">
        <w:rPr>
          <w:lang w:val="en-US"/>
        </w:rPr>
        <w:t xml:space="preserve"> Go</w:t>
      </w:r>
      <w:r w:rsidR="00DD5D5B">
        <w:rPr>
          <w:lang w:val="en-US"/>
        </w:rPr>
        <w:t>mel</w:t>
      </w:r>
      <w:r w:rsidR="000A75A2">
        <w:rPr>
          <w:lang w:val="en-US"/>
        </w:rPr>
        <w:t xml:space="preserve"> District Court </w:t>
      </w:r>
      <w:r w:rsidR="00DD5D5B">
        <w:rPr>
          <w:lang w:val="en-US"/>
        </w:rPr>
        <w:t>on</w:t>
      </w:r>
      <w:r w:rsidR="000A75A2">
        <w:rPr>
          <w:lang w:val="en-US"/>
        </w:rPr>
        <w:t xml:space="preserve"> 11 February 2016 has been verified by Gomel Regional Court, which, on 12 April 2016, upheld this </w:t>
      </w:r>
      <w:r w:rsidR="004739FF">
        <w:rPr>
          <w:lang w:val="en-US"/>
        </w:rPr>
        <w:t>judgement</w:t>
      </w:r>
      <w:r w:rsidR="000A75A2">
        <w:rPr>
          <w:lang w:val="en-US"/>
        </w:rPr>
        <w:t xml:space="preserve">. </w:t>
      </w:r>
      <w:r w:rsidR="00DD5D5B">
        <w:rPr>
          <w:lang w:val="en-US"/>
        </w:rPr>
        <w:t>It</w:t>
      </w:r>
      <w:r w:rsidR="000A75A2">
        <w:rPr>
          <w:lang w:val="en-US"/>
        </w:rPr>
        <w:t xml:space="preserve"> came into force on 12 April 2016.</w:t>
      </w:r>
    </w:p>
    <w:p w14:paraId="7ADEDE09" w14:textId="4D1A2C32" w:rsidR="000A75A2" w:rsidRPr="00DD5D5B" w:rsidRDefault="00EA78A6" w:rsidP="00DD5D5B">
      <w:pPr>
        <w:pStyle w:val="SingleTxtG"/>
        <w:rPr>
          <w:lang w:val="en-US"/>
        </w:rPr>
      </w:pPr>
      <w:bookmarkStart w:id="2" w:name="_Hlk136605383"/>
      <w:r>
        <w:rPr>
          <w:lang w:val="en-US"/>
        </w:rPr>
        <w:t>4</w:t>
      </w:r>
      <w:r w:rsidR="000A75A2">
        <w:rPr>
          <w:lang w:val="en-US"/>
        </w:rPr>
        <w:t>.</w:t>
      </w:r>
      <w:r w:rsidR="000B54B1">
        <w:rPr>
          <w:lang w:val="en-US"/>
        </w:rPr>
        <w:t>11</w:t>
      </w:r>
      <w:r w:rsidR="000A75A2">
        <w:rPr>
          <w:lang w:val="en-US"/>
        </w:rPr>
        <w:tab/>
        <w:t>A judgement in force may be revised under the supervisory review procedure established by articles 436 and 437 of the Civil Procedure Code. The author’s supervisory review appeal</w:t>
      </w:r>
      <w:r w:rsidR="00DD5D5B">
        <w:rPr>
          <w:lang w:val="en-US"/>
        </w:rPr>
        <w:t>s</w:t>
      </w:r>
      <w:r w:rsidR="000A75A2">
        <w:rPr>
          <w:lang w:val="en-US"/>
        </w:rPr>
        <w:t xml:space="preserve"> </w:t>
      </w:r>
      <w:r w:rsidR="00DD5D5B">
        <w:rPr>
          <w:lang w:val="en-US"/>
        </w:rPr>
        <w:t>were rejected by the Chair of Gomel Regional Court</w:t>
      </w:r>
      <w:r w:rsidR="000A75A2">
        <w:rPr>
          <w:lang w:val="en-US"/>
        </w:rPr>
        <w:t xml:space="preserve"> on 20 May 2016</w:t>
      </w:r>
      <w:r w:rsidR="00DD5D5B">
        <w:rPr>
          <w:lang w:val="en-US"/>
        </w:rPr>
        <w:t xml:space="preserve">, by </w:t>
      </w:r>
      <w:r w:rsidR="000A75A2">
        <w:rPr>
          <w:lang w:val="en-US"/>
        </w:rPr>
        <w:t>the</w:t>
      </w:r>
      <w:r w:rsidR="00DD5D5B">
        <w:rPr>
          <w:lang w:val="en-US"/>
        </w:rPr>
        <w:t xml:space="preserve"> Deputy Chair of </w:t>
      </w:r>
      <w:r w:rsidR="002D4804">
        <w:rPr>
          <w:lang w:val="en-US"/>
        </w:rPr>
        <w:t xml:space="preserve">the </w:t>
      </w:r>
      <w:r w:rsidR="000A75A2">
        <w:rPr>
          <w:lang w:val="en-US"/>
        </w:rPr>
        <w:t>Supreme Court on 13 July 2016</w:t>
      </w:r>
      <w:r w:rsidR="00DD5D5B">
        <w:rPr>
          <w:lang w:val="en-US"/>
        </w:rPr>
        <w:t xml:space="preserve">, </w:t>
      </w:r>
      <w:r w:rsidR="002E2C60">
        <w:t xml:space="preserve">by the Public Prosecutor’s Office of Gomel </w:t>
      </w:r>
      <w:r w:rsidR="004739FF">
        <w:t>R</w:t>
      </w:r>
      <w:r w:rsidR="002E2C60">
        <w:t>egion</w:t>
      </w:r>
      <w:r w:rsidR="00DD5D5B">
        <w:t xml:space="preserve"> on 19 April 2016</w:t>
      </w:r>
      <w:r w:rsidR="002E2C60">
        <w:t xml:space="preserve"> and by the Deputy Prosecutor General </w:t>
      </w:r>
      <w:r w:rsidR="00DD5D5B">
        <w:t>on</w:t>
      </w:r>
      <w:r w:rsidR="002E2C60">
        <w:t xml:space="preserve"> 25 October 2016.</w:t>
      </w:r>
    </w:p>
    <w:bookmarkEnd w:id="2"/>
    <w:p w14:paraId="7CF86597" w14:textId="5799A29F" w:rsidR="002E2C60" w:rsidRDefault="00EA78A6" w:rsidP="00DD5D5B">
      <w:pPr>
        <w:pStyle w:val="SingleTxtG"/>
      </w:pPr>
      <w:r>
        <w:t>4</w:t>
      </w:r>
      <w:r w:rsidR="002E2C60">
        <w:t>.1</w:t>
      </w:r>
      <w:r w:rsidR="000B54B1">
        <w:t>2</w:t>
      </w:r>
      <w:r w:rsidR="002E2C60">
        <w:tab/>
      </w:r>
      <w:proofErr w:type="gramStart"/>
      <w:r w:rsidR="00780FF8">
        <w:t xml:space="preserve">Since </w:t>
      </w:r>
      <w:r w:rsidR="00DD5D5B">
        <w:t xml:space="preserve"> the</w:t>
      </w:r>
      <w:proofErr w:type="gramEnd"/>
      <w:r w:rsidR="00DD5D5B">
        <w:t xml:space="preserve"> acts of the frontier and customs authorities were recognized as legal, there were no grounds for satisfying the author’s claims for compensation under article 938 of the Civil Code.</w:t>
      </w:r>
    </w:p>
    <w:p w14:paraId="1497127C" w14:textId="12C34286" w:rsidR="00DD5D5B" w:rsidRDefault="00EA78A6" w:rsidP="00DD5D5B">
      <w:pPr>
        <w:pStyle w:val="SingleTxtG"/>
      </w:pPr>
      <w:r>
        <w:t>4</w:t>
      </w:r>
      <w:r w:rsidR="00DD5D5B">
        <w:t>.1</w:t>
      </w:r>
      <w:r w:rsidR="000B54B1">
        <w:t>3</w:t>
      </w:r>
      <w:r w:rsidR="00DD5D5B">
        <w:tab/>
        <w:t xml:space="preserve">The State party also </w:t>
      </w:r>
      <w:r w:rsidR="00AF3594">
        <w:t>observes</w:t>
      </w:r>
      <w:r w:rsidR="00DD5D5B">
        <w:t xml:space="preserve"> that the frontier authorities have not adopted any decisions impeding the author’s crossing the state border. According to the electronic system of frontier control, he has crossed the border 227 times.</w:t>
      </w:r>
    </w:p>
    <w:p w14:paraId="6FB0EB70" w14:textId="73B475B6" w:rsidR="008B3F17" w:rsidRDefault="00EA78A6" w:rsidP="00BA5A2C">
      <w:pPr>
        <w:pStyle w:val="SingleTxtG"/>
      </w:pPr>
      <w:r>
        <w:t>4</w:t>
      </w:r>
      <w:r w:rsidR="00A96945">
        <w:t>.</w:t>
      </w:r>
      <w:r w:rsidR="00AF3594">
        <w:t>1</w:t>
      </w:r>
      <w:r w:rsidR="000B54B1">
        <w:t>4</w:t>
      </w:r>
      <w:r w:rsidR="00A96945">
        <w:tab/>
      </w:r>
      <w:r w:rsidR="00AF3594">
        <w:t xml:space="preserve">In view of the above, the State party believes that </w:t>
      </w:r>
      <w:r w:rsidR="00A96945">
        <w:t xml:space="preserve">the author’s claims </w:t>
      </w:r>
      <w:r w:rsidR="00DD5D5B">
        <w:t>under</w:t>
      </w:r>
      <w:r w:rsidR="00A96945">
        <w:t xml:space="preserve"> articles 9 (1), 14 (1) and 17</w:t>
      </w:r>
      <w:r w:rsidR="00DD5D5B">
        <w:t xml:space="preserve"> of the Covenant</w:t>
      </w:r>
      <w:r w:rsidR="00A96945">
        <w:t xml:space="preserve"> </w:t>
      </w:r>
      <w:r w:rsidR="00AF3594">
        <w:t>are not well substantiated</w:t>
      </w:r>
      <w:r w:rsidR="00A96945">
        <w:t>. His rights under articles 9 (1) and 17 have not been violated because the customs control was conducted by a</w:t>
      </w:r>
      <w:r w:rsidR="004739FF">
        <w:t xml:space="preserve"> competent </w:t>
      </w:r>
      <w:r w:rsidR="00A96945">
        <w:t>authority in accordance with domestic legislation. His right to</w:t>
      </w:r>
      <w:r w:rsidR="00AF3594">
        <w:t xml:space="preserve"> a</w:t>
      </w:r>
      <w:r w:rsidR="00A96945">
        <w:t xml:space="preserve"> fair and public hearing </w:t>
      </w:r>
      <w:r w:rsidR="00A96945" w:rsidRPr="00A96945">
        <w:t xml:space="preserve">by a competent, </w:t>
      </w:r>
      <w:proofErr w:type="gramStart"/>
      <w:r w:rsidR="00A96945" w:rsidRPr="00A96945">
        <w:t>independent</w:t>
      </w:r>
      <w:proofErr w:type="gramEnd"/>
      <w:r w:rsidR="00A96945" w:rsidRPr="00A96945">
        <w:t xml:space="preserve"> and impartial tribunal established by law</w:t>
      </w:r>
      <w:r w:rsidR="00A96945">
        <w:t xml:space="preserve"> has been </w:t>
      </w:r>
      <w:r w:rsidR="00AF3594">
        <w:t>fulfilled</w:t>
      </w:r>
      <w:r w:rsidR="00A96945">
        <w:t xml:space="preserve">, as well as his right to </w:t>
      </w:r>
      <w:r w:rsidR="004739FF">
        <w:t xml:space="preserve">have </w:t>
      </w:r>
      <w:r w:rsidR="00A96945">
        <w:t>the judgement reviewed by a higher tribunal according to law, in accordance with article 14 of the Covenant.</w:t>
      </w:r>
    </w:p>
    <w:p w14:paraId="32ACAFD8" w14:textId="697B5E0E" w:rsidR="00AF3594" w:rsidRPr="00AF3594" w:rsidRDefault="00EA78A6" w:rsidP="00AF3594">
      <w:pPr>
        <w:pStyle w:val="SingleTxtG"/>
      </w:pPr>
      <w:r>
        <w:t>4</w:t>
      </w:r>
      <w:r w:rsidR="00AF3594">
        <w:t>.1</w:t>
      </w:r>
      <w:r w:rsidR="000B54B1">
        <w:t>5</w:t>
      </w:r>
      <w:r w:rsidR="00AF3594">
        <w:tab/>
        <w:t xml:space="preserve">In addition, the State party argues that under article 439 of the Civil Procedure Code, </w:t>
      </w:r>
      <w:r w:rsidR="0063085F">
        <w:t xml:space="preserve">it is </w:t>
      </w:r>
      <w:r w:rsidR="004739FF">
        <w:t>possibl</w:t>
      </w:r>
      <w:r w:rsidR="0063085F">
        <w:t>e</w:t>
      </w:r>
      <w:r w:rsidR="004739FF">
        <w:t xml:space="preserve"> for </w:t>
      </w:r>
      <w:r w:rsidR="00AF3594">
        <w:t>the author to challenge judicial acts before the Chair of the Supreme Court and the Prosecutor General of the Republic of Belarus under the supervisory review procedure. Therefore, the State party considers that the author has not exhausted all available domestic remedies and his communication should be considered inadmissible under article 2 of the Optional Protocol.</w:t>
      </w:r>
    </w:p>
    <w:p w14:paraId="3B75DE3C" w14:textId="6D13D0EC" w:rsidR="00261620" w:rsidRDefault="00A81056" w:rsidP="00A81056">
      <w:pPr>
        <w:pStyle w:val="H23G"/>
      </w:pPr>
      <w:r>
        <w:tab/>
      </w:r>
      <w:r>
        <w:tab/>
      </w:r>
      <w:r w:rsidR="00A75B57">
        <w:t>The a</w:t>
      </w:r>
      <w:r w:rsidR="00261620" w:rsidRPr="00AA2F29">
        <w:t xml:space="preserve">uthor’s </w:t>
      </w:r>
      <w:r w:rsidR="00D801F0">
        <w:t>comments on the State party’s observations</w:t>
      </w:r>
    </w:p>
    <w:p w14:paraId="3A06B3DE" w14:textId="7AA6F8E4" w:rsidR="00BA5A2C" w:rsidRDefault="00EA78A6" w:rsidP="00AF3594">
      <w:pPr>
        <w:pStyle w:val="SingleTxtG"/>
        <w:rPr>
          <w:lang w:val="en-US"/>
        </w:rPr>
      </w:pPr>
      <w:r>
        <w:t>5</w:t>
      </w:r>
      <w:r w:rsidR="00BA5A2C" w:rsidRPr="00BA5A2C">
        <w:t>.1</w:t>
      </w:r>
      <w:r w:rsidR="00BA5A2C" w:rsidRPr="00BA5A2C">
        <w:tab/>
      </w:r>
      <w:r w:rsidR="00BA5A2C">
        <w:t>In his response to the State party’s observations</w:t>
      </w:r>
      <w:r w:rsidR="00AF3594">
        <w:t xml:space="preserve"> of 10 Ma</w:t>
      </w:r>
      <w:r w:rsidR="00155453">
        <w:t>rch</w:t>
      </w:r>
      <w:r w:rsidR="00AF3594">
        <w:t xml:space="preserve"> 2017</w:t>
      </w:r>
      <w:r w:rsidR="00BA5A2C">
        <w:t xml:space="preserve">, the author </w:t>
      </w:r>
      <w:r w:rsidR="00505020">
        <w:t>confirms</w:t>
      </w:r>
      <w:r w:rsidR="00AF3594">
        <w:t xml:space="preserve"> that he </w:t>
      </w:r>
      <w:r w:rsidR="00BA5A2C">
        <w:t xml:space="preserve">crossed the state border 227 times since 1 January 2008. </w:t>
      </w:r>
      <w:r w:rsidR="00AF3594">
        <w:t>He notes that</w:t>
      </w:r>
      <w:r w:rsidR="00BA5A2C">
        <w:t xml:space="preserve"> he always has </w:t>
      </w:r>
      <w:r w:rsidR="00AF3594">
        <w:t>little</w:t>
      </w:r>
      <w:r w:rsidR="00BA5A2C">
        <w:t xml:space="preserve"> hand luggage and stays abroad for short periods of time.</w:t>
      </w:r>
      <w:r w:rsidR="00AF3594">
        <w:t xml:space="preserve"> He refutes the State party’s </w:t>
      </w:r>
      <w:r w:rsidR="00AF3594">
        <w:lastRenderedPageBreak/>
        <w:t xml:space="preserve">affirmation that </w:t>
      </w:r>
      <w:r w:rsidR="00BA5A2C">
        <w:t>he was nervous when he was crossing the border</w:t>
      </w:r>
      <w:r w:rsidR="00505020">
        <w:t xml:space="preserve"> on 25 August 2015</w:t>
      </w:r>
      <w:r w:rsidR="00BA5A2C">
        <w:t>. As soon as his passport was scanned, the frontier officer called</w:t>
      </w:r>
      <w:r w:rsidR="00AF3594">
        <w:t xml:space="preserve"> for</w:t>
      </w:r>
      <w:r w:rsidR="00BA5A2C">
        <w:t xml:space="preserve"> his supervisor and the latter left with the author’s passport. He returned with a written instruction for a search of electronic</w:t>
      </w:r>
      <w:r w:rsidR="00BA5A2C">
        <w:rPr>
          <w:lang w:val="en-US"/>
        </w:rPr>
        <w:t xml:space="preserve"> media and verifying presence on them of extremist information.</w:t>
      </w:r>
    </w:p>
    <w:p w14:paraId="7C39A253" w14:textId="5A09B13B" w:rsidR="00BA5A2C" w:rsidRDefault="00EA78A6" w:rsidP="00AF3594">
      <w:pPr>
        <w:pStyle w:val="SingleTxtG"/>
        <w:rPr>
          <w:lang w:val="en-US"/>
        </w:rPr>
      </w:pPr>
      <w:r>
        <w:rPr>
          <w:lang w:val="en-US"/>
        </w:rPr>
        <w:t>5</w:t>
      </w:r>
      <w:r w:rsidR="00BA5A2C">
        <w:rPr>
          <w:lang w:val="en-US"/>
        </w:rPr>
        <w:t>.</w:t>
      </w:r>
      <w:r w:rsidR="00AF3594">
        <w:rPr>
          <w:lang w:val="en-US"/>
        </w:rPr>
        <w:t>2</w:t>
      </w:r>
      <w:r w:rsidR="00BA5A2C">
        <w:rPr>
          <w:lang w:val="en-US"/>
        </w:rPr>
        <w:tab/>
        <w:t xml:space="preserve">The author </w:t>
      </w:r>
      <w:r w:rsidR="00AF3594">
        <w:rPr>
          <w:lang w:val="en-US"/>
        </w:rPr>
        <w:t>insists</w:t>
      </w:r>
      <w:r w:rsidR="00BA5A2C">
        <w:rPr>
          <w:lang w:val="en-US"/>
        </w:rPr>
        <w:t xml:space="preserve"> that </w:t>
      </w:r>
      <w:r w:rsidR="002D4804">
        <w:rPr>
          <w:lang w:val="en-US"/>
        </w:rPr>
        <w:t>he has provided written evidence to judicial authorities which</w:t>
      </w:r>
      <w:r w:rsidR="00BA5A2C">
        <w:rPr>
          <w:lang w:val="en-US"/>
        </w:rPr>
        <w:t xml:space="preserve"> </w:t>
      </w:r>
      <w:r w:rsidR="00AF3594">
        <w:rPr>
          <w:lang w:val="en-US"/>
        </w:rPr>
        <w:t>prove</w:t>
      </w:r>
      <w:r w:rsidR="002D4804">
        <w:rPr>
          <w:lang w:val="en-US"/>
        </w:rPr>
        <w:t>s</w:t>
      </w:r>
      <w:r w:rsidR="00AF3594">
        <w:rPr>
          <w:lang w:val="en-US"/>
        </w:rPr>
        <w:t xml:space="preserve"> </w:t>
      </w:r>
      <w:r w:rsidR="00BA5A2C">
        <w:rPr>
          <w:lang w:val="en-US"/>
        </w:rPr>
        <w:t xml:space="preserve">that public </w:t>
      </w:r>
      <w:r w:rsidR="00AF3594">
        <w:rPr>
          <w:lang w:val="en-US"/>
        </w:rPr>
        <w:t>authorities</w:t>
      </w:r>
      <w:r w:rsidR="00BA5A2C">
        <w:rPr>
          <w:lang w:val="en-US"/>
        </w:rPr>
        <w:t xml:space="preserve"> are collecting information about his movements </w:t>
      </w:r>
      <w:r w:rsidR="00AF3594">
        <w:rPr>
          <w:lang w:val="en-US"/>
        </w:rPr>
        <w:t>across</w:t>
      </w:r>
      <w:r w:rsidR="00BA5A2C">
        <w:rPr>
          <w:lang w:val="en-US"/>
        </w:rPr>
        <w:t xml:space="preserve"> the border and </w:t>
      </w:r>
      <w:r w:rsidR="00274DAA">
        <w:rPr>
          <w:lang w:val="en-US"/>
        </w:rPr>
        <w:t xml:space="preserve">that </w:t>
      </w:r>
      <w:r w:rsidR="00BA5A2C">
        <w:rPr>
          <w:lang w:val="en-US"/>
        </w:rPr>
        <w:t xml:space="preserve">his personal data in the electronic system of frontier control have </w:t>
      </w:r>
      <w:r w:rsidR="00274DAA">
        <w:rPr>
          <w:lang w:val="en-US"/>
        </w:rPr>
        <w:t>been</w:t>
      </w:r>
      <w:r w:rsidR="00BA5A2C">
        <w:rPr>
          <w:lang w:val="en-US"/>
        </w:rPr>
        <w:t xml:space="preserve"> </w:t>
      </w:r>
      <w:r w:rsidR="00274DAA">
        <w:rPr>
          <w:lang w:val="en-US"/>
        </w:rPr>
        <w:t>modified (para. 2.11)</w:t>
      </w:r>
      <w:r w:rsidR="00AF3594">
        <w:rPr>
          <w:lang w:val="en-US"/>
        </w:rPr>
        <w:t xml:space="preserve">. </w:t>
      </w:r>
      <w:r w:rsidR="00274DAA">
        <w:rPr>
          <w:lang w:val="en-US"/>
        </w:rPr>
        <w:t>These</w:t>
      </w:r>
      <w:r w:rsidR="00AF3594">
        <w:rPr>
          <w:lang w:val="en-US"/>
        </w:rPr>
        <w:t xml:space="preserve"> documents</w:t>
      </w:r>
      <w:r w:rsidR="00274DAA">
        <w:rPr>
          <w:lang w:val="en-US"/>
        </w:rPr>
        <w:t xml:space="preserve"> show that</w:t>
      </w:r>
      <w:r w:rsidR="00AF3594">
        <w:rPr>
          <w:lang w:val="en-US"/>
        </w:rPr>
        <w:t xml:space="preserve"> </w:t>
      </w:r>
      <w:r w:rsidR="00274DAA">
        <w:rPr>
          <w:lang w:val="en-US"/>
        </w:rPr>
        <w:t>frontier</w:t>
      </w:r>
      <w:r w:rsidR="00AF3594">
        <w:rPr>
          <w:lang w:val="en-US"/>
        </w:rPr>
        <w:t xml:space="preserve"> </w:t>
      </w:r>
      <w:r w:rsidR="00274DAA">
        <w:rPr>
          <w:lang w:val="en-US"/>
        </w:rPr>
        <w:t>officers</w:t>
      </w:r>
      <w:r w:rsidR="00AF3594">
        <w:rPr>
          <w:lang w:val="en-US"/>
        </w:rPr>
        <w:t xml:space="preserve"> identified the author and “called him an extremist” immediately after scanning his passport. </w:t>
      </w:r>
      <w:r w:rsidR="00BA5A2C">
        <w:rPr>
          <w:lang w:val="en-US"/>
        </w:rPr>
        <w:t>The author notes that the State party does not provide any comments in relation to this evidence.</w:t>
      </w:r>
    </w:p>
    <w:p w14:paraId="75861BA6" w14:textId="30CCBCF6" w:rsidR="00BA5A2C" w:rsidRDefault="00EA78A6" w:rsidP="00162744">
      <w:pPr>
        <w:pStyle w:val="SingleTxtG"/>
        <w:rPr>
          <w:lang w:val="en-US"/>
        </w:rPr>
      </w:pPr>
      <w:r>
        <w:rPr>
          <w:lang w:val="en-US"/>
        </w:rPr>
        <w:t>5</w:t>
      </w:r>
      <w:r w:rsidR="00BA5A2C">
        <w:rPr>
          <w:lang w:val="en-US"/>
        </w:rPr>
        <w:t>.</w:t>
      </w:r>
      <w:r w:rsidR="00AF3594">
        <w:rPr>
          <w:lang w:val="en-US"/>
        </w:rPr>
        <w:t>3</w:t>
      </w:r>
      <w:r w:rsidR="00BA5A2C">
        <w:rPr>
          <w:lang w:val="en-US"/>
        </w:rPr>
        <w:tab/>
      </w:r>
      <w:r w:rsidR="008F0E5C">
        <w:rPr>
          <w:lang w:val="en-US"/>
        </w:rPr>
        <w:t>The author responded to</w:t>
      </w:r>
      <w:r w:rsidR="00BA5A2C">
        <w:rPr>
          <w:lang w:val="en-US"/>
        </w:rPr>
        <w:t xml:space="preserve"> State Party’s argument</w:t>
      </w:r>
      <w:r w:rsidR="0070798E" w:rsidRPr="0070798E">
        <w:t xml:space="preserve"> </w:t>
      </w:r>
      <w:r w:rsidR="00BA5A2C">
        <w:rPr>
          <w:lang w:val="en-US"/>
        </w:rPr>
        <w:t>on non-</w:t>
      </w:r>
      <w:r w:rsidR="00AF3594">
        <w:rPr>
          <w:lang w:val="en-US"/>
        </w:rPr>
        <w:t>exhaustion</w:t>
      </w:r>
      <w:r w:rsidR="00BA5A2C">
        <w:rPr>
          <w:lang w:val="en-US"/>
        </w:rPr>
        <w:t xml:space="preserve"> of domestic remedies</w:t>
      </w:r>
      <w:r w:rsidR="008F0E5C">
        <w:rPr>
          <w:lang w:val="en-US"/>
        </w:rPr>
        <w:t xml:space="preserve"> by</w:t>
      </w:r>
      <w:r w:rsidR="00BA5A2C">
        <w:rPr>
          <w:lang w:val="en-US"/>
        </w:rPr>
        <w:t xml:space="preserve"> </w:t>
      </w:r>
      <w:proofErr w:type="gramStart"/>
      <w:r w:rsidR="00505020">
        <w:rPr>
          <w:lang w:val="en-US"/>
        </w:rPr>
        <w:t>stat</w:t>
      </w:r>
      <w:r w:rsidR="008F0E5C">
        <w:rPr>
          <w:lang w:val="en-US"/>
        </w:rPr>
        <w:t xml:space="preserve">ing </w:t>
      </w:r>
      <w:r w:rsidR="00BA5A2C">
        <w:rPr>
          <w:lang w:val="en-US"/>
        </w:rPr>
        <w:t xml:space="preserve"> that</w:t>
      </w:r>
      <w:proofErr w:type="gramEnd"/>
      <w:r w:rsidR="00BA5A2C">
        <w:rPr>
          <w:lang w:val="en-US"/>
        </w:rPr>
        <w:t xml:space="preserve"> his supervisory review appeals to the Chair of the Supreme Court and </w:t>
      </w:r>
      <w:r w:rsidR="00505020">
        <w:rPr>
          <w:lang w:val="en-US"/>
        </w:rPr>
        <w:t xml:space="preserve">to </w:t>
      </w:r>
      <w:r w:rsidR="00BA5A2C">
        <w:rPr>
          <w:lang w:val="en-US"/>
        </w:rPr>
        <w:t xml:space="preserve">the Prosecutor General </w:t>
      </w:r>
      <w:r w:rsidR="00505020">
        <w:rPr>
          <w:lang w:val="en-US"/>
        </w:rPr>
        <w:t>were</w:t>
      </w:r>
      <w:r w:rsidR="00BA5A2C">
        <w:rPr>
          <w:lang w:val="en-US"/>
        </w:rPr>
        <w:t xml:space="preserve"> rejected by</w:t>
      </w:r>
      <w:r w:rsidR="00AF3594">
        <w:rPr>
          <w:lang w:val="en-US"/>
        </w:rPr>
        <w:t xml:space="preserve"> their deputies.</w:t>
      </w:r>
      <w:r w:rsidR="00466D87">
        <w:rPr>
          <w:lang w:val="en-US"/>
        </w:rPr>
        <w:t xml:space="preserve"> </w:t>
      </w:r>
      <w:r w:rsidR="00491B49">
        <w:rPr>
          <w:lang w:val="en-US"/>
        </w:rPr>
        <w:t xml:space="preserve">The author </w:t>
      </w:r>
      <w:r w:rsidR="00505020">
        <w:rPr>
          <w:lang w:val="en-US"/>
        </w:rPr>
        <w:t>believes that</w:t>
      </w:r>
      <w:r w:rsidR="00491B49">
        <w:rPr>
          <w:lang w:val="en-US"/>
        </w:rPr>
        <w:t xml:space="preserve"> he cannot be blamed for non-exhaustion of domestic </w:t>
      </w:r>
      <w:proofErr w:type="gramStart"/>
      <w:r w:rsidR="00491B49">
        <w:rPr>
          <w:lang w:val="en-US"/>
        </w:rPr>
        <w:t xml:space="preserve">remedies </w:t>
      </w:r>
      <w:r w:rsidR="00274DAA">
        <w:rPr>
          <w:lang w:val="en-US"/>
        </w:rPr>
        <w:t xml:space="preserve"> </w:t>
      </w:r>
      <w:r w:rsidR="00491B49">
        <w:rPr>
          <w:lang w:val="en-US"/>
        </w:rPr>
        <w:t>because</w:t>
      </w:r>
      <w:proofErr w:type="gramEnd"/>
      <w:r w:rsidR="00491B49">
        <w:rPr>
          <w:lang w:val="en-US"/>
        </w:rPr>
        <w:t xml:space="preserve"> </w:t>
      </w:r>
      <w:r w:rsidR="00AF3594">
        <w:rPr>
          <w:lang w:val="en-US"/>
        </w:rPr>
        <w:t>these officials</w:t>
      </w:r>
      <w:r w:rsidR="00466D87">
        <w:rPr>
          <w:lang w:val="en-US"/>
        </w:rPr>
        <w:t xml:space="preserve"> </w:t>
      </w:r>
      <w:r w:rsidR="00AF3594">
        <w:rPr>
          <w:lang w:val="en-US"/>
        </w:rPr>
        <w:t>delegated examination of</w:t>
      </w:r>
      <w:r w:rsidR="00466D87">
        <w:rPr>
          <w:lang w:val="en-US"/>
        </w:rPr>
        <w:t xml:space="preserve"> his complaints to their deputies. </w:t>
      </w:r>
      <w:r w:rsidR="00491B49">
        <w:rPr>
          <w:lang w:val="en-US"/>
        </w:rPr>
        <w:t>T</w:t>
      </w:r>
      <w:r w:rsidR="00466D87">
        <w:rPr>
          <w:lang w:val="en-US"/>
        </w:rPr>
        <w:t xml:space="preserve">he Chair of the Supreme Court </w:t>
      </w:r>
      <w:r w:rsidR="00491B49">
        <w:rPr>
          <w:lang w:val="en-US"/>
        </w:rPr>
        <w:t xml:space="preserve">and </w:t>
      </w:r>
      <w:r w:rsidR="00466D87">
        <w:rPr>
          <w:lang w:val="en-US"/>
        </w:rPr>
        <w:t xml:space="preserve">the Prosecutor General </w:t>
      </w:r>
      <w:r w:rsidR="00491B49">
        <w:rPr>
          <w:lang w:val="en-US"/>
        </w:rPr>
        <w:t>have five and</w:t>
      </w:r>
      <w:r w:rsidR="00466D87">
        <w:rPr>
          <w:lang w:val="en-US"/>
        </w:rPr>
        <w:t xml:space="preserve"> four </w:t>
      </w:r>
      <w:proofErr w:type="gramStart"/>
      <w:r w:rsidR="00466D87">
        <w:rPr>
          <w:lang w:val="en-US"/>
        </w:rPr>
        <w:t>deputies</w:t>
      </w:r>
      <w:r w:rsidR="00491B49">
        <w:rPr>
          <w:lang w:val="en-US"/>
        </w:rPr>
        <w:t xml:space="preserve">  respectively</w:t>
      </w:r>
      <w:proofErr w:type="gramEnd"/>
      <w:r w:rsidR="00466D87">
        <w:rPr>
          <w:lang w:val="en-US"/>
        </w:rPr>
        <w:t xml:space="preserve">. The State party </w:t>
      </w:r>
      <w:r w:rsidR="008F0E5C">
        <w:rPr>
          <w:lang w:val="en-US"/>
        </w:rPr>
        <w:t>did</w:t>
      </w:r>
      <w:r w:rsidR="00466D87">
        <w:rPr>
          <w:lang w:val="en-US"/>
        </w:rPr>
        <w:t xml:space="preserve"> not explain which deputy the author had to address </w:t>
      </w:r>
      <w:proofErr w:type="gramStart"/>
      <w:r w:rsidR="00491B49">
        <w:rPr>
          <w:lang w:val="en-US"/>
        </w:rPr>
        <w:t xml:space="preserve">in order </w:t>
      </w:r>
      <w:r w:rsidR="00466D87">
        <w:rPr>
          <w:lang w:val="en-US"/>
        </w:rPr>
        <w:t>to</w:t>
      </w:r>
      <w:proofErr w:type="gramEnd"/>
      <w:r w:rsidR="00466D87">
        <w:rPr>
          <w:lang w:val="en-US"/>
        </w:rPr>
        <w:t xml:space="preserve"> ensure that his appeals </w:t>
      </w:r>
      <w:r w:rsidR="00DC7734">
        <w:rPr>
          <w:lang w:val="en-US"/>
        </w:rPr>
        <w:t>were</w:t>
      </w:r>
      <w:r w:rsidR="00505020">
        <w:rPr>
          <w:lang w:val="en-US"/>
        </w:rPr>
        <w:t xml:space="preserve"> </w:t>
      </w:r>
      <w:r w:rsidR="00DC7734">
        <w:rPr>
          <w:lang w:val="en-US"/>
        </w:rPr>
        <w:t>examined</w:t>
      </w:r>
      <w:r w:rsidR="00466D87">
        <w:rPr>
          <w:lang w:val="en-US"/>
        </w:rPr>
        <w:t xml:space="preserve"> by the Chair of the Supreme Court or by the Prosecutor General. In the absence of explanations by the State party, the author considers supervisory review appeals to judicial and prosecutorial authorities as non-effective remed</w:t>
      </w:r>
      <w:r w:rsidR="00491B49">
        <w:rPr>
          <w:lang w:val="en-US"/>
        </w:rPr>
        <w:t>ies</w:t>
      </w:r>
      <w:r w:rsidR="00466D87">
        <w:rPr>
          <w:lang w:val="en-US"/>
        </w:rPr>
        <w:t>. In addition,</w:t>
      </w:r>
      <w:r w:rsidR="00491B49">
        <w:rPr>
          <w:lang w:val="en-US"/>
        </w:rPr>
        <w:t xml:space="preserve"> he claims</w:t>
      </w:r>
      <w:r w:rsidR="00274DAA">
        <w:rPr>
          <w:lang w:val="en-US"/>
        </w:rPr>
        <w:t xml:space="preserve"> that</w:t>
      </w:r>
      <w:r w:rsidR="00466D87">
        <w:rPr>
          <w:lang w:val="en-US"/>
        </w:rPr>
        <w:t xml:space="preserve"> the supervisory review procedure is not effective because </w:t>
      </w:r>
      <w:r w:rsidR="0070798E">
        <w:rPr>
          <w:lang w:val="en-US"/>
        </w:rPr>
        <w:t>supervisory appeals</w:t>
      </w:r>
      <w:r w:rsidR="00491B49">
        <w:rPr>
          <w:lang w:val="en-US"/>
        </w:rPr>
        <w:t xml:space="preserve"> are</w:t>
      </w:r>
      <w:r w:rsidR="00466D87">
        <w:rPr>
          <w:lang w:val="en-US"/>
        </w:rPr>
        <w:t xml:space="preserve"> </w:t>
      </w:r>
      <w:r w:rsidR="00274DAA">
        <w:rPr>
          <w:lang w:val="en-US"/>
        </w:rPr>
        <w:t>examined</w:t>
      </w:r>
      <w:r w:rsidR="00466D87">
        <w:rPr>
          <w:lang w:val="en-US"/>
        </w:rPr>
        <w:t xml:space="preserve"> by a limited number of persons</w:t>
      </w:r>
      <w:r w:rsidR="00162744">
        <w:rPr>
          <w:lang w:val="en-US"/>
        </w:rPr>
        <w:t>,</w:t>
      </w:r>
      <w:r w:rsidR="00491B49">
        <w:rPr>
          <w:lang w:val="en-US"/>
        </w:rPr>
        <w:t xml:space="preserve"> exclusively in accordance with personal opinions of the judge or the prosecuto</w:t>
      </w:r>
      <w:r w:rsidR="00162744">
        <w:rPr>
          <w:lang w:val="en-US"/>
        </w:rPr>
        <w:t>r</w:t>
      </w:r>
      <w:r w:rsidR="00491B49">
        <w:rPr>
          <w:lang w:val="en-US"/>
        </w:rPr>
        <w:t>,</w:t>
      </w:r>
      <w:r w:rsidR="00162744">
        <w:rPr>
          <w:lang w:val="en-US"/>
        </w:rPr>
        <w:t xml:space="preserve"> and </w:t>
      </w:r>
      <w:r w:rsidR="0070798E">
        <w:rPr>
          <w:lang w:val="en-US"/>
        </w:rPr>
        <w:t>because this procedure</w:t>
      </w:r>
      <w:r w:rsidR="00162744">
        <w:rPr>
          <w:lang w:val="en-US"/>
        </w:rPr>
        <w:t xml:space="preserve"> only </w:t>
      </w:r>
      <w:r w:rsidR="0070798E">
        <w:rPr>
          <w:lang w:val="en-US"/>
        </w:rPr>
        <w:t xml:space="preserve">includes </w:t>
      </w:r>
      <w:r w:rsidR="00162744">
        <w:rPr>
          <w:lang w:val="en-US"/>
        </w:rPr>
        <w:t>examination of legal issues and not revision of facts and evidence</w:t>
      </w:r>
      <w:r w:rsidR="00466D87">
        <w:rPr>
          <w:lang w:val="en-US"/>
        </w:rPr>
        <w:t>.</w:t>
      </w:r>
    </w:p>
    <w:p w14:paraId="5119B01D" w14:textId="4236BF9A" w:rsidR="00466D87" w:rsidRDefault="00EA78A6" w:rsidP="00BA5A2C">
      <w:pPr>
        <w:pStyle w:val="SingleTxtG"/>
        <w:rPr>
          <w:lang w:val="en-US"/>
        </w:rPr>
      </w:pPr>
      <w:r>
        <w:rPr>
          <w:lang w:val="en-US"/>
        </w:rPr>
        <w:t>5</w:t>
      </w:r>
      <w:r w:rsidR="00466D87">
        <w:rPr>
          <w:lang w:val="en-US"/>
        </w:rPr>
        <w:t>.</w:t>
      </w:r>
      <w:r w:rsidR="00162744">
        <w:rPr>
          <w:lang w:val="en-US"/>
        </w:rPr>
        <w:t>4</w:t>
      </w:r>
      <w:r w:rsidR="00466D87">
        <w:rPr>
          <w:lang w:val="en-US"/>
        </w:rPr>
        <w:tab/>
        <w:t xml:space="preserve">The author </w:t>
      </w:r>
      <w:r w:rsidR="00162744">
        <w:rPr>
          <w:lang w:val="en-US"/>
        </w:rPr>
        <w:t>underline</w:t>
      </w:r>
      <w:r w:rsidR="008F0E5C">
        <w:rPr>
          <w:lang w:val="en-US"/>
        </w:rPr>
        <w:t>d</w:t>
      </w:r>
      <w:r w:rsidR="00466D87">
        <w:rPr>
          <w:lang w:val="en-US"/>
        </w:rPr>
        <w:t xml:space="preserve"> that judicial</w:t>
      </w:r>
      <w:r w:rsidR="00162744">
        <w:rPr>
          <w:lang w:val="en-US"/>
        </w:rPr>
        <w:t xml:space="preserve"> and prosecutorial</w:t>
      </w:r>
      <w:r w:rsidR="00466D87">
        <w:rPr>
          <w:lang w:val="en-US"/>
        </w:rPr>
        <w:t xml:space="preserve"> authorities </w:t>
      </w:r>
      <w:r w:rsidR="00162744">
        <w:rPr>
          <w:lang w:val="en-US"/>
        </w:rPr>
        <w:t>did not</w:t>
      </w:r>
      <w:r w:rsidR="0070798E">
        <w:rPr>
          <w:lang w:val="en-US"/>
        </w:rPr>
        <w:t xml:space="preserve"> assess</w:t>
      </w:r>
      <w:r w:rsidR="00466D87">
        <w:rPr>
          <w:lang w:val="en-US"/>
        </w:rPr>
        <w:t xml:space="preserve"> evidence submitted by him</w:t>
      </w:r>
      <w:r w:rsidR="00162744">
        <w:rPr>
          <w:lang w:val="en-US"/>
        </w:rPr>
        <w:t xml:space="preserve"> (para. 2.11)</w:t>
      </w:r>
      <w:r w:rsidR="0063085F">
        <w:rPr>
          <w:lang w:val="en-US"/>
        </w:rPr>
        <w:t xml:space="preserve"> </w:t>
      </w:r>
      <w:proofErr w:type="gramStart"/>
      <w:r w:rsidR="0070798E">
        <w:rPr>
          <w:lang w:val="en-US"/>
        </w:rPr>
        <w:t xml:space="preserve">therefore </w:t>
      </w:r>
      <w:r w:rsidR="00466D87">
        <w:rPr>
          <w:lang w:val="en-US"/>
        </w:rPr>
        <w:t xml:space="preserve"> </w:t>
      </w:r>
      <w:r w:rsidR="00162744">
        <w:rPr>
          <w:lang w:val="en-US"/>
        </w:rPr>
        <w:t>no</w:t>
      </w:r>
      <w:proofErr w:type="gramEnd"/>
      <w:r w:rsidR="00466D87">
        <w:rPr>
          <w:lang w:val="en-US"/>
        </w:rPr>
        <w:t xml:space="preserve"> effective remedies </w:t>
      </w:r>
      <w:r w:rsidR="008F0E5C">
        <w:rPr>
          <w:lang w:val="en-US"/>
        </w:rPr>
        <w:t xml:space="preserve">were made </w:t>
      </w:r>
      <w:r w:rsidR="00162744">
        <w:rPr>
          <w:lang w:val="en-US"/>
        </w:rPr>
        <w:t xml:space="preserve">available </w:t>
      </w:r>
      <w:r w:rsidR="0070798E">
        <w:rPr>
          <w:lang w:val="en-US"/>
        </w:rPr>
        <w:t>for</w:t>
      </w:r>
      <w:r w:rsidR="00162744">
        <w:rPr>
          <w:lang w:val="en-US"/>
        </w:rPr>
        <w:t xml:space="preserve"> him </w:t>
      </w:r>
      <w:r w:rsidR="0070798E">
        <w:rPr>
          <w:lang w:val="en-US"/>
        </w:rPr>
        <w:t>to prove</w:t>
      </w:r>
      <w:r w:rsidR="00466D87">
        <w:rPr>
          <w:lang w:val="en-US"/>
        </w:rPr>
        <w:t xml:space="preserve"> to an independent and impartial tribunal the arbitrar</w:t>
      </w:r>
      <w:r w:rsidR="00162744">
        <w:rPr>
          <w:lang w:val="en-US"/>
        </w:rPr>
        <w:t>iness of the</w:t>
      </w:r>
      <w:r w:rsidR="00466D87">
        <w:rPr>
          <w:lang w:val="en-US"/>
        </w:rPr>
        <w:t xml:space="preserve"> interference with his</w:t>
      </w:r>
      <w:r w:rsidR="00ED0A83">
        <w:rPr>
          <w:lang w:val="en-US"/>
        </w:rPr>
        <w:t xml:space="preserve"> liberty and security of person</w:t>
      </w:r>
      <w:r w:rsidR="00162744">
        <w:rPr>
          <w:lang w:val="en-US"/>
        </w:rPr>
        <w:t xml:space="preserve"> and the illegality of the</w:t>
      </w:r>
      <w:r w:rsidR="00ED0A83">
        <w:rPr>
          <w:lang w:val="en-US"/>
        </w:rPr>
        <w:t xml:space="preserve"> interference with his privacy</w:t>
      </w:r>
      <w:r w:rsidR="00162744">
        <w:rPr>
          <w:lang w:val="en-US"/>
        </w:rPr>
        <w:t>.</w:t>
      </w:r>
      <w:r w:rsidR="00ED0A83">
        <w:rPr>
          <w:lang w:val="en-US"/>
        </w:rPr>
        <w:t xml:space="preserve"> </w:t>
      </w:r>
      <w:r w:rsidR="00162744">
        <w:rPr>
          <w:lang w:val="en-US"/>
        </w:rPr>
        <w:t xml:space="preserve">Therefore, he </w:t>
      </w:r>
      <w:r w:rsidR="0070798E">
        <w:rPr>
          <w:lang w:val="en-US"/>
        </w:rPr>
        <w:t>claims</w:t>
      </w:r>
      <w:r w:rsidR="00162744">
        <w:rPr>
          <w:lang w:val="en-US"/>
        </w:rPr>
        <w:t xml:space="preserve"> that</w:t>
      </w:r>
      <w:r w:rsidR="00ED0A83">
        <w:rPr>
          <w:lang w:val="en-US"/>
        </w:rPr>
        <w:t xml:space="preserve"> interpretation of his rights and obligations in the civil process </w:t>
      </w:r>
      <w:r w:rsidR="00F7734F">
        <w:rPr>
          <w:lang w:val="en-US"/>
        </w:rPr>
        <w:t xml:space="preserve">did not respect </w:t>
      </w:r>
      <w:r w:rsidR="00ED0A83">
        <w:rPr>
          <w:lang w:val="en-US"/>
        </w:rPr>
        <w:t>the</w:t>
      </w:r>
      <w:r w:rsidR="00162744">
        <w:rPr>
          <w:lang w:val="en-US"/>
        </w:rPr>
        <w:t xml:space="preserve"> guarantee</w:t>
      </w:r>
      <w:r w:rsidR="0070798E">
        <w:rPr>
          <w:lang w:val="en-US"/>
        </w:rPr>
        <w:t>s</w:t>
      </w:r>
      <w:r w:rsidR="00162744">
        <w:rPr>
          <w:lang w:val="en-US"/>
        </w:rPr>
        <w:t xml:space="preserve"> of </w:t>
      </w:r>
      <w:r w:rsidR="00ED0A83">
        <w:rPr>
          <w:lang w:val="en-US"/>
        </w:rPr>
        <w:t xml:space="preserve">fair trial by a competent, </w:t>
      </w:r>
      <w:proofErr w:type="gramStart"/>
      <w:r w:rsidR="00ED0A83">
        <w:rPr>
          <w:lang w:val="en-US"/>
        </w:rPr>
        <w:t>independent</w:t>
      </w:r>
      <w:proofErr w:type="gramEnd"/>
      <w:r w:rsidR="00ED0A83">
        <w:rPr>
          <w:lang w:val="en-US"/>
        </w:rPr>
        <w:t xml:space="preserve"> and impartial tribunal under ar</w:t>
      </w:r>
      <w:r w:rsidR="00162744">
        <w:rPr>
          <w:lang w:val="en-US"/>
        </w:rPr>
        <w:t>ticle</w:t>
      </w:r>
      <w:r w:rsidR="00ED0A83">
        <w:rPr>
          <w:lang w:val="en-US"/>
        </w:rPr>
        <w:t xml:space="preserve"> 14 (1) of the Covenant.</w:t>
      </w:r>
    </w:p>
    <w:p w14:paraId="5A010014" w14:textId="008B21DD" w:rsidR="009D4601" w:rsidRPr="00AA2F29" w:rsidRDefault="000128E3" w:rsidP="00A7027C">
      <w:pPr>
        <w:pStyle w:val="H23G"/>
        <w:spacing w:before="0"/>
      </w:pPr>
      <w:r w:rsidRPr="007F513E">
        <w:tab/>
      </w:r>
      <w:r w:rsidRPr="007F513E">
        <w:tab/>
      </w:r>
      <w:r w:rsidR="007A26E3" w:rsidRPr="00AA2F29">
        <w:tab/>
      </w:r>
      <w:r w:rsidRPr="00AA2F29">
        <w:t>Issues and proceedings before the Committee</w:t>
      </w:r>
    </w:p>
    <w:p w14:paraId="1DCA7144" w14:textId="43E6B87F" w:rsidR="008B3D95" w:rsidRPr="00AA2F29" w:rsidRDefault="00DE5C04" w:rsidP="00A7027C">
      <w:pPr>
        <w:pStyle w:val="H4G"/>
        <w:spacing w:before="0"/>
        <w:rPr>
          <w:i w:val="0"/>
        </w:rPr>
      </w:pPr>
      <w:r w:rsidRPr="00AA2F29">
        <w:tab/>
      </w:r>
      <w:r w:rsidRPr="00AA2F29">
        <w:tab/>
      </w:r>
      <w:r w:rsidR="008B3D95" w:rsidRPr="00AA2F29">
        <w:t>Consideration of admissibility</w:t>
      </w:r>
    </w:p>
    <w:p w14:paraId="5AE036EA" w14:textId="114E92F2" w:rsidR="009069F2" w:rsidRPr="00AA2F29" w:rsidRDefault="00EA78A6" w:rsidP="009069F2">
      <w:pPr>
        <w:pStyle w:val="SingleTxtG"/>
      </w:pPr>
      <w:r>
        <w:t>6</w:t>
      </w:r>
      <w:r w:rsidR="009069F2" w:rsidRPr="00AA2F29">
        <w:t>.1</w:t>
      </w:r>
      <w:r w:rsidR="009069F2" w:rsidRPr="00AA2F29">
        <w:tab/>
        <w:t>Before considering any claim contained in a communication, the Committee must decide, in accordance with rule 97 of its rules of procedure, whether the communication is admissible under the Optional Protocol.</w:t>
      </w:r>
    </w:p>
    <w:p w14:paraId="66A7900A" w14:textId="0E680ECE" w:rsidR="009069F2" w:rsidRDefault="00EA78A6" w:rsidP="009069F2">
      <w:pPr>
        <w:pStyle w:val="SingleTxtG"/>
      </w:pPr>
      <w:r>
        <w:t>6</w:t>
      </w:r>
      <w:r w:rsidR="009069F2" w:rsidRPr="00AA2F29">
        <w:t>.2</w:t>
      </w:r>
      <w:r w:rsidR="009069F2" w:rsidRPr="00AA2F29">
        <w:tab/>
        <w:t>The Committee has ascertained, as required under article 5 (2) (a) of the Optional Protocol, that the same matter is not being examined under another procedure of international investigation or settlement.</w:t>
      </w:r>
    </w:p>
    <w:p w14:paraId="2D0864B6" w14:textId="30494D84" w:rsidR="0073761C" w:rsidRDefault="00EA78A6" w:rsidP="0073761C">
      <w:pPr>
        <w:pStyle w:val="SingleTxtG"/>
        <w:rPr>
          <w:lang w:val="en-US"/>
        </w:rPr>
      </w:pPr>
      <w:r>
        <w:t>6</w:t>
      </w:r>
      <w:r w:rsidR="00C76191">
        <w:t>.3</w:t>
      </w:r>
      <w:r w:rsidR="00C76191">
        <w:tab/>
      </w:r>
      <w:r w:rsidR="00C76191" w:rsidRPr="00C76191">
        <w:t xml:space="preserve">The Committee </w:t>
      </w:r>
      <w:r w:rsidR="0098747A">
        <w:t>notes</w:t>
      </w:r>
      <w:r w:rsidR="0098747A" w:rsidRPr="00C76191">
        <w:t xml:space="preserve"> </w:t>
      </w:r>
      <w:r w:rsidR="00C76191" w:rsidRPr="00C76191">
        <w:t xml:space="preserve">the State party’s argument that the </w:t>
      </w:r>
      <w:r w:rsidR="00C76191" w:rsidRPr="00F61193">
        <w:t>autho</w:t>
      </w:r>
      <w:r w:rsidR="00782439" w:rsidRPr="00F61193">
        <w:t>r</w:t>
      </w:r>
      <w:r w:rsidR="00C76191" w:rsidRPr="00F61193">
        <w:t xml:space="preserve"> failed</w:t>
      </w:r>
      <w:r w:rsidR="00C76191" w:rsidRPr="00C76191">
        <w:t xml:space="preserve"> to seek a supervisory review of the impugned decisions</w:t>
      </w:r>
      <w:r w:rsidR="00C76191">
        <w:t xml:space="preserve"> by the Chair </w:t>
      </w:r>
      <w:r w:rsidR="00C76191" w:rsidRPr="00C76191">
        <w:t>of the Supreme Court</w:t>
      </w:r>
      <w:r w:rsidR="00C76191">
        <w:t xml:space="preserve"> and the Prosecutor General</w:t>
      </w:r>
      <w:r w:rsidR="00C76191" w:rsidRPr="00C76191">
        <w:t>. The Committee takes note of the author’s argument</w:t>
      </w:r>
      <w:r w:rsidR="00C76191">
        <w:t>s that he has lodg</w:t>
      </w:r>
      <w:r w:rsidR="00F7734F">
        <w:t>ed</w:t>
      </w:r>
      <w:r w:rsidR="00C76191">
        <w:t xml:space="preserve"> supervisory appeals with these officials but </w:t>
      </w:r>
      <w:r w:rsidR="00472B2E">
        <w:t>his</w:t>
      </w:r>
      <w:r w:rsidR="00C76191">
        <w:t xml:space="preserve"> appeals have been dismissed </w:t>
      </w:r>
      <w:proofErr w:type="gramStart"/>
      <w:r w:rsidR="00C76191">
        <w:t xml:space="preserve">by  </w:t>
      </w:r>
      <w:r w:rsidR="00C76191" w:rsidRPr="004526D3">
        <w:t>deputies</w:t>
      </w:r>
      <w:proofErr w:type="gramEnd"/>
      <w:r w:rsidR="00C76191" w:rsidRPr="004526D3">
        <w:t xml:space="preserve"> </w:t>
      </w:r>
      <w:r w:rsidR="00782439" w:rsidRPr="004526D3">
        <w:t xml:space="preserve">of </w:t>
      </w:r>
      <w:r w:rsidR="00C05B8D" w:rsidRPr="0044195B">
        <w:rPr>
          <w:lang w:val="en-US"/>
        </w:rPr>
        <w:t>the Supreme Court and the Prosecutor General</w:t>
      </w:r>
      <w:r w:rsidR="00782439">
        <w:t xml:space="preserve"> </w:t>
      </w:r>
      <w:r w:rsidR="00C76191">
        <w:t>and that</w:t>
      </w:r>
      <w:r w:rsidR="00274DAA">
        <w:t>, in any event,</w:t>
      </w:r>
      <w:r w:rsidR="00F7734F">
        <w:t xml:space="preserve"> </w:t>
      </w:r>
      <w:r w:rsidR="00C76191" w:rsidRPr="00C76191">
        <w:t xml:space="preserve">the supervisory review </w:t>
      </w:r>
      <w:r w:rsidR="00F7734F">
        <w:t>cannot be considered as an</w:t>
      </w:r>
      <w:r w:rsidR="00C76191" w:rsidRPr="00C76191">
        <w:t xml:space="preserve"> effective remedy</w:t>
      </w:r>
      <w:r w:rsidR="00F7734F">
        <w:t xml:space="preserve"> due to inherent limitations of this procedure</w:t>
      </w:r>
      <w:r w:rsidR="00C76191" w:rsidRPr="00C76191">
        <w:t>. In this context, the Committee recalls its jurisprudence</w:t>
      </w:r>
      <w:r w:rsidR="00C76191">
        <w:t xml:space="preserve"> according to which </w:t>
      </w:r>
      <w:r w:rsidR="00C76191" w:rsidRPr="00C76191">
        <w:t xml:space="preserve">filing requests for supervisory review with the president of a court directed against court decisions that have entered into force and depend on the discretionary power of a judge constitutes an extraordinary remedy, </w:t>
      </w:r>
      <w:r w:rsidR="00C76191" w:rsidRPr="00F61193">
        <w:t>and the State party must show that there is a reasonable prospect that such requests would provide an effective remedy in the circumstances of the case.</w:t>
      </w:r>
      <w:r w:rsidR="0073761C">
        <w:t xml:space="preserve"> </w:t>
      </w:r>
      <w:r w:rsidR="0073761C">
        <w:rPr>
          <w:lang w:val="en-US"/>
        </w:rPr>
        <w:t xml:space="preserve">The Committee further recalls its jurisprudence, according to which a </w:t>
      </w:r>
      <w:bookmarkStart w:id="3" w:name="_Hlk148519175"/>
      <w:r w:rsidR="0073761C">
        <w:rPr>
          <w:lang w:val="en-US"/>
        </w:rPr>
        <w:t xml:space="preserve">petition for supervisory review submitted to a prosecutor’s office, dependent on the discretionary power of the prosecutor requesting a review of court decisions that have taken effect constitutes an extraordinary remedy, and thus does not constitute a remedy that must be exhausted for the </w:t>
      </w:r>
      <w:r w:rsidR="0073761C">
        <w:rPr>
          <w:lang w:val="en-US"/>
        </w:rPr>
        <w:lastRenderedPageBreak/>
        <w:t>purposes of article 5 (2) (b) of the Optional Protocol</w:t>
      </w:r>
      <w:bookmarkEnd w:id="3"/>
      <w:r w:rsidR="0073761C">
        <w:rPr>
          <w:lang w:val="en-US"/>
        </w:rPr>
        <w:t>.</w:t>
      </w:r>
      <w:r w:rsidR="0073761C">
        <w:rPr>
          <w:vertAlign w:val="superscript"/>
          <w:lang w:val="en-US"/>
        </w:rPr>
        <w:footnoteReference w:id="9"/>
      </w:r>
      <w:r w:rsidR="0073761C">
        <w:rPr>
          <w:lang w:val="en-US"/>
        </w:rPr>
        <w:t xml:space="preserve"> </w:t>
      </w:r>
      <w:r w:rsidR="00C76191">
        <w:t xml:space="preserve">In the present case, the author appealed, unsuccessfully, under the </w:t>
      </w:r>
      <w:r w:rsidR="00C76191" w:rsidRPr="00C76191">
        <w:t>supervisory review proceedings,</w:t>
      </w:r>
      <w:r w:rsidR="00C76191">
        <w:t xml:space="preserve"> to </w:t>
      </w:r>
      <w:r w:rsidR="00C76191">
        <w:rPr>
          <w:lang w:val="en-US"/>
        </w:rPr>
        <w:t>the Chair of the Gomel Regional Court</w:t>
      </w:r>
      <w:r w:rsidR="0073761C">
        <w:rPr>
          <w:lang w:val="en-US"/>
        </w:rPr>
        <w:t xml:space="preserve">, </w:t>
      </w:r>
      <w:r w:rsidR="00C76191">
        <w:rPr>
          <w:lang w:val="en-US"/>
        </w:rPr>
        <w:t>the Chair of the Supreme Court</w:t>
      </w:r>
      <w:r w:rsidR="0073761C">
        <w:rPr>
          <w:lang w:val="en-US"/>
        </w:rPr>
        <w:t xml:space="preserve">, the Public Prosecutor’s Office of Gomel region and the Prosecutor General’s Office. </w:t>
      </w:r>
      <w:r w:rsidR="00C76191">
        <w:rPr>
          <w:lang w:val="en-US"/>
        </w:rPr>
        <w:t>The</w:t>
      </w:r>
      <w:r w:rsidR="00C76191" w:rsidRPr="00C76191">
        <w:t xml:space="preserve"> State party does not provide any informatio</w:t>
      </w:r>
      <w:r w:rsidR="00782439">
        <w:t>n</w:t>
      </w:r>
      <w:r w:rsidR="00C76191" w:rsidRPr="00C76191">
        <w:t xml:space="preserve"> to demonstrate that </w:t>
      </w:r>
      <w:r w:rsidR="0073761C">
        <w:t xml:space="preserve">further </w:t>
      </w:r>
      <w:r w:rsidR="00C76191" w:rsidRPr="00C76191">
        <w:t>supervisory review</w:t>
      </w:r>
      <w:r w:rsidR="00C76191">
        <w:t xml:space="preserve"> </w:t>
      </w:r>
      <w:r w:rsidR="0073761C">
        <w:t xml:space="preserve">appeals </w:t>
      </w:r>
      <w:r w:rsidR="00C76191">
        <w:t xml:space="preserve">before judicial </w:t>
      </w:r>
      <w:r w:rsidR="00F7734F">
        <w:t xml:space="preserve">and prosecutorial </w:t>
      </w:r>
      <w:r w:rsidR="00C76191">
        <w:t>authorities</w:t>
      </w:r>
      <w:r w:rsidR="00C76191" w:rsidRPr="00C76191">
        <w:t xml:space="preserve"> </w:t>
      </w:r>
      <w:r w:rsidR="0073761C">
        <w:t>would constitute</w:t>
      </w:r>
      <w:r w:rsidR="00C76191" w:rsidRPr="00C76191">
        <w:t xml:space="preserve"> an effective domestic remedy in the circumstances of the case.</w:t>
      </w:r>
      <w:r w:rsidR="00C76191">
        <w:t xml:space="preserve"> </w:t>
      </w:r>
      <w:r w:rsidR="0073761C">
        <w:rPr>
          <w:lang w:val="en-US"/>
        </w:rPr>
        <w:t xml:space="preserve">Therefore, the Committee considers that it is not precluded by article 5 (2) (b) of the Optional Protocol from examining the present communication. </w:t>
      </w:r>
    </w:p>
    <w:p w14:paraId="58E5A7BB" w14:textId="2644A852" w:rsidR="00524DD4" w:rsidRPr="00524DD4" w:rsidRDefault="00EA78A6" w:rsidP="00524DD4">
      <w:pPr>
        <w:pStyle w:val="SingleTxtG"/>
        <w:rPr>
          <w:lang w:val="en-US"/>
        </w:rPr>
      </w:pPr>
      <w:r>
        <w:t>6</w:t>
      </w:r>
      <w:r w:rsidR="0073761C">
        <w:t>.4</w:t>
      </w:r>
      <w:r w:rsidR="0073761C">
        <w:tab/>
      </w:r>
      <w:r w:rsidR="00524DD4" w:rsidRPr="00524DD4">
        <w:t>The</w:t>
      </w:r>
      <w:r w:rsidR="00524DD4" w:rsidRPr="00524DD4">
        <w:rPr>
          <w:lang w:val="en-US"/>
        </w:rPr>
        <w:t xml:space="preserve"> Committee notes that the author invokes a </w:t>
      </w:r>
      <w:r w:rsidR="00524DD4" w:rsidRPr="00F61193">
        <w:rPr>
          <w:lang w:val="en-US"/>
        </w:rPr>
        <w:t xml:space="preserve">violation of article 9 (1) of the Covenant because he was taken off the train in violent and forceful way </w:t>
      </w:r>
      <w:r w:rsidR="00524DD4" w:rsidRPr="00F61193">
        <w:t xml:space="preserve">and was forcibly transferred to the office of Minsk Regional Customs in </w:t>
      </w:r>
      <w:proofErr w:type="spellStart"/>
      <w:r w:rsidR="00524DD4" w:rsidRPr="00F61193">
        <w:t>Molodechno</w:t>
      </w:r>
      <w:proofErr w:type="spellEnd"/>
      <w:r w:rsidR="00524DD4" w:rsidRPr="00F61193">
        <w:t xml:space="preserve"> where he was arbitrarily detained for two hours </w:t>
      </w:r>
      <w:r w:rsidR="00782439" w:rsidRPr="00ED321D">
        <w:t>al</w:t>
      </w:r>
      <w:r w:rsidR="00524DD4" w:rsidRPr="00F61193">
        <w:t>though he was not suspected of having committed any offense and had already undergone customs control.</w:t>
      </w:r>
      <w:r w:rsidR="00524DD4">
        <w:t xml:space="preserve"> </w:t>
      </w:r>
      <w:r w:rsidR="00524DD4" w:rsidRPr="00524DD4">
        <w:rPr>
          <w:lang w:val="en-US"/>
        </w:rPr>
        <w:t xml:space="preserve">The Committee notes the State party’s observations that on 25 August 2015, the author was on a train “Vilnius-Minsk”, crossing the state border at </w:t>
      </w:r>
      <w:proofErr w:type="spellStart"/>
      <w:r w:rsidR="00524DD4" w:rsidRPr="00524DD4">
        <w:rPr>
          <w:lang w:val="en-US"/>
        </w:rPr>
        <w:t>Gudogay</w:t>
      </w:r>
      <w:proofErr w:type="spellEnd"/>
      <w:r w:rsidR="00524DD4" w:rsidRPr="00524DD4">
        <w:rPr>
          <w:lang w:val="en-US"/>
        </w:rPr>
        <w:t xml:space="preserve"> checkpoint, when the officers of the Public Frontier Committee requested the </w:t>
      </w:r>
      <w:proofErr w:type="spellStart"/>
      <w:r w:rsidR="00524DD4" w:rsidRPr="00524DD4">
        <w:rPr>
          <w:lang w:val="en-US"/>
        </w:rPr>
        <w:t>Ashmyany</w:t>
      </w:r>
      <w:proofErr w:type="spellEnd"/>
      <w:r w:rsidR="00524DD4" w:rsidRPr="00524DD4">
        <w:rPr>
          <w:lang w:val="en-US"/>
        </w:rPr>
        <w:t xml:space="preserve"> Customs Office to conduct a customs control of the author, on a suspicion of transportation of goods in violation of the customs law. The Committee further notes that the customs officers </w:t>
      </w:r>
      <w:proofErr w:type="gramStart"/>
      <w:r w:rsidR="00524DD4" w:rsidRPr="00524DD4">
        <w:rPr>
          <w:lang w:val="en-US"/>
        </w:rPr>
        <w:t>made a decision</w:t>
      </w:r>
      <w:proofErr w:type="gramEnd"/>
      <w:r w:rsidR="00524DD4" w:rsidRPr="00524DD4">
        <w:rPr>
          <w:lang w:val="en-US"/>
        </w:rPr>
        <w:t xml:space="preserve"> to transfer the author to Minsk Regional Customs Office in </w:t>
      </w:r>
      <w:proofErr w:type="spellStart"/>
      <w:r w:rsidR="00524DD4" w:rsidRPr="00524DD4">
        <w:rPr>
          <w:lang w:val="en-US"/>
        </w:rPr>
        <w:t>Molodechno</w:t>
      </w:r>
      <w:proofErr w:type="spellEnd"/>
      <w:r w:rsidR="00524DD4" w:rsidRPr="00524DD4">
        <w:rPr>
          <w:lang w:val="en-US"/>
        </w:rPr>
        <w:t xml:space="preserve"> since the sanitary and hygienic requirements in </w:t>
      </w:r>
      <w:proofErr w:type="spellStart"/>
      <w:r w:rsidR="00524DD4" w:rsidRPr="00524DD4">
        <w:rPr>
          <w:lang w:val="en-US"/>
        </w:rPr>
        <w:t>Ashmyany</w:t>
      </w:r>
      <w:proofErr w:type="spellEnd"/>
      <w:r w:rsidR="00524DD4" w:rsidRPr="00524DD4">
        <w:rPr>
          <w:lang w:val="en-US"/>
        </w:rPr>
        <w:t xml:space="preserve"> Customs Office to conduct a customs control, as prescribed under </w:t>
      </w:r>
      <w:bookmarkStart w:id="5" w:name="_Hlk148476028"/>
      <w:r w:rsidR="00524DD4" w:rsidRPr="00524DD4">
        <w:rPr>
          <w:lang w:val="en-US"/>
        </w:rPr>
        <w:t xml:space="preserve">article 117 (b) of the Customs Code of the </w:t>
      </w:r>
      <w:proofErr w:type="spellStart"/>
      <w:r w:rsidR="00524DD4" w:rsidRPr="00524DD4">
        <w:rPr>
          <w:lang w:val="en-US"/>
        </w:rPr>
        <w:t>Euroasian</w:t>
      </w:r>
      <w:proofErr w:type="spellEnd"/>
      <w:r w:rsidR="00524DD4" w:rsidRPr="00524DD4">
        <w:rPr>
          <w:lang w:val="en-US"/>
        </w:rPr>
        <w:t xml:space="preserve"> Economic Union’s Customs Union</w:t>
      </w:r>
      <w:bookmarkEnd w:id="5"/>
      <w:r w:rsidR="00524DD4" w:rsidRPr="00524DD4">
        <w:rPr>
          <w:lang w:val="en-US"/>
        </w:rPr>
        <w:t xml:space="preserve">, could not be met, and that the officers were obliged to use force due to </w:t>
      </w:r>
      <w:r w:rsidR="00782439">
        <w:rPr>
          <w:lang w:val="en-US"/>
        </w:rPr>
        <w:t xml:space="preserve">the </w:t>
      </w:r>
      <w:r w:rsidR="00524DD4" w:rsidRPr="00524DD4">
        <w:rPr>
          <w:lang w:val="en-US"/>
        </w:rPr>
        <w:t xml:space="preserve">author’s resistance. </w:t>
      </w:r>
      <w:r w:rsidR="0038345F" w:rsidRPr="0038345F">
        <w:rPr>
          <w:lang w:val="en-US"/>
        </w:rPr>
        <w:t xml:space="preserve">The Committee recalls that detention during immigration controls is not arbitrary </w:t>
      </w:r>
      <w:proofErr w:type="gramStart"/>
      <w:r w:rsidR="0038345F" w:rsidRPr="0038345F">
        <w:rPr>
          <w:lang w:val="en-US"/>
        </w:rPr>
        <w:t>provided that</w:t>
      </w:r>
      <w:proofErr w:type="gramEnd"/>
      <w:r w:rsidR="0038345F" w:rsidRPr="0038345F">
        <w:rPr>
          <w:lang w:val="en-US"/>
        </w:rPr>
        <w:t xml:space="preserve"> it is reasonable, necessary and proportionate </w:t>
      </w:r>
      <w:r w:rsidR="007637AF">
        <w:rPr>
          <w:lang w:val="en-US"/>
        </w:rPr>
        <w:t xml:space="preserve">to </w:t>
      </w:r>
      <w:r w:rsidR="0038345F" w:rsidRPr="0038345F">
        <w:rPr>
          <w:lang w:val="en-US"/>
        </w:rPr>
        <w:t>the circumstances.</w:t>
      </w:r>
      <w:r w:rsidR="0038345F" w:rsidRPr="0038345F">
        <w:rPr>
          <w:vertAlign w:val="superscript"/>
          <w:lang w:val="en-US"/>
        </w:rPr>
        <w:footnoteReference w:id="10"/>
      </w:r>
      <w:r w:rsidR="0038345F" w:rsidRPr="0038345F">
        <w:rPr>
          <w:lang w:val="en-US"/>
        </w:rPr>
        <w:t xml:space="preserve"> </w:t>
      </w:r>
      <w:r w:rsidR="0038345F">
        <w:rPr>
          <w:lang w:val="en-US"/>
        </w:rPr>
        <w:t>However, i</w:t>
      </w:r>
      <w:r w:rsidR="00524DD4" w:rsidRPr="00524DD4">
        <w:rPr>
          <w:lang w:val="en-US"/>
        </w:rPr>
        <w:t>n the absence of any other pertinent information</w:t>
      </w:r>
      <w:r w:rsidR="00782439">
        <w:rPr>
          <w:lang w:val="en-US"/>
        </w:rPr>
        <w:t>,</w:t>
      </w:r>
      <w:r w:rsidR="00524DD4" w:rsidRPr="00524DD4">
        <w:rPr>
          <w:lang w:val="en-US"/>
        </w:rPr>
        <w:t xml:space="preserve"> the Committee considers that the author has failed to sufficiently substantiate </w:t>
      </w:r>
      <w:r w:rsidR="00782439" w:rsidRPr="00ED321D">
        <w:rPr>
          <w:lang w:val="en-US"/>
        </w:rPr>
        <w:t>his</w:t>
      </w:r>
      <w:r w:rsidR="00524DD4" w:rsidRPr="00ED321D">
        <w:rPr>
          <w:lang w:val="en-US"/>
        </w:rPr>
        <w:t xml:space="preserve"> </w:t>
      </w:r>
      <w:r w:rsidR="00782439" w:rsidRPr="00ED321D">
        <w:rPr>
          <w:lang w:val="en-US"/>
        </w:rPr>
        <w:t>article 9(1)</w:t>
      </w:r>
      <w:r w:rsidR="00782439">
        <w:rPr>
          <w:lang w:val="en-US"/>
        </w:rPr>
        <w:t xml:space="preserve"> </w:t>
      </w:r>
      <w:r w:rsidR="00524DD4" w:rsidRPr="00524DD4">
        <w:rPr>
          <w:lang w:val="en-US"/>
        </w:rPr>
        <w:t>claim for purposes of admissibility. Accordingly, it concludes that this part of the communication is inadmissible under article 2 of the Optional Protocol.</w:t>
      </w:r>
    </w:p>
    <w:p w14:paraId="6C7D36D4" w14:textId="438E7893" w:rsidR="00524DD4" w:rsidRPr="00524DD4" w:rsidRDefault="00524DD4" w:rsidP="00524DD4">
      <w:pPr>
        <w:pStyle w:val="SingleTxtG"/>
      </w:pPr>
      <w:r>
        <w:t>6.5</w:t>
      </w:r>
      <w:r>
        <w:tab/>
      </w:r>
      <w:r w:rsidRPr="00524DD4">
        <w:t xml:space="preserve">The Committee also notes the author’s claim that his rights under </w:t>
      </w:r>
      <w:r w:rsidRPr="00ED321D">
        <w:t>article 14 (1)</w:t>
      </w:r>
      <w:r w:rsidRPr="00524DD4">
        <w:t xml:space="preserve"> of the Covenant have been violated, since the courts of the State party failed to duly assess the facts of the case and therefore failed in their duty of impartiality and independence. The Committee observes, however, </w:t>
      </w:r>
      <w:r w:rsidR="00782439" w:rsidRPr="00ED321D">
        <w:t>the information it has before it</w:t>
      </w:r>
      <w:r w:rsidR="00782439">
        <w:t xml:space="preserve"> </w:t>
      </w:r>
      <w:r w:rsidR="005B3592">
        <w:t>is</w:t>
      </w:r>
      <w:r w:rsidRPr="00524DD4">
        <w:t xml:space="preserve"> that </w:t>
      </w:r>
      <w:r w:rsidR="005B3592">
        <w:t xml:space="preserve">the </w:t>
      </w:r>
      <w:r w:rsidRPr="00524DD4">
        <w:t>national court did appraise author’s claims and, in this context, recalls that it is generally for the courts of States parties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Pr>
          <w:rStyle w:val="FootnoteReference"/>
        </w:rPr>
        <w:footnoteReference w:id="11"/>
      </w:r>
      <w:r w:rsidRPr="00524DD4">
        <w:t xml:space="preserve"> In the present case, the Committee is of the view that the author has failed to demonstrate, for purposes of admissibility, that the conduct of the proceedings in his case was clearly arbitrary or amounted to a manifest error or denial of justice or provide evidence that </w:t>
      </w:r>
      <w:r w:rsidRPr="00ED321D">
        <w:t>the courts otherwise violated their obligation of independence and impartiality.</w:t>
      </w:r>
      <w:r w:rsidRPr="00524DD4">
        <w:t xml:space="preserve"> In the absence of any other pertinent information, the </w:t>
      </w:r>
      <w:r w:rsidRPr="00ED321D">
        <w:t>Committee considers</w:t>
      </w:r>
      <w:r w:rsidRPr="00524DD4">
        <w:t xml:space="preserve"> that this part of the communication has not been sufficiently substantiated and thus finds it inadmissible under article 2 of the Optional Protocol.</w:t>
      </w:r>
    </w:p>
    <w:p w14:paraId="4394CF4F" w14:textId="45C258A6" w:rsidR="00ED0A83" w:rsidRDefault="00524DD4" w:rsidP="0073761C">
      <w:pPr>
        <w:pStyle w:val="SingleTxtG"/>
      </w:pPr>
      <w:r>
        <w:t>6.6</w:t>
      </w:r>
      <w:r>
        <w:tab/>
      </w:r>
      <w:r w:rsidR="0073761C">
        <w:t>The Committee considers the author’s claims under article</w:t>
      </w:r>
      <w:r w:rsidR="0073761C" w:rsidRPr="003D5705">
        <w:t xml:space="preserve"> 17</w:t>
      </w:r>
      <w:r w:rsidR="0073761C">
        <w:t xml:space="preserve"> of the Covenant sufficiently substantiated for the purposes of admissibility and proceeds with </w:t>
      </w:r>
      <w:r>
        <w:t>its</w:t>
      </w:r>
      <w:r w:rsidR="0073761C">
        <w:t xml:space="preserve"> examination of the merits.</w:t>
      </w:r>
    </w:p>
    <w:p w14:paraId="03CCEFF8" w14:textId="521D2803" w:rsidR="000D4E61" w:rsidRPr="00AA2F29" w:rsidRDefault="000D4E61" w:rsidP="00267449">
      <w:pPr>
        <w:pStyle w:val="SingleTxtG"/>
        <w:rPr>
          <w:i/>
        </w:rPr>
      </w:pPr>
      <w:r w:rsidRPr="00AA2F29">
        <w:rPr>
          <w:i/>
        </w:rPr>
        <w:t>Considerations of the merits</w:t>
      </w:r>
      <w:r w:rsidR="00DB67B7" w:rsidRPr="00AA2F29">
        <w:rPr>
          <w:i/>
        </w:rPr>
        <w:t xml:space="preserve"> </w:t>
      </w:r>
    </w:p>
    <w:p w14:paraId="1EE3B97E" w14:textId="031376DA" w:rsidR="00025798" w:rsidRDefault="00EA78A6" w:rsidP="00025798">
      <w:pPr>
        <w:pStyle w:val="SingleTxtG"/>
      </w:pPr>
      <w:r>
        <w:lastRenderedPageBreak/>
        <w:t>7</w:t>
      </w:r>
      <w:r w:rsidR="009412FE" w:rsidRPr="00AA2F29">
        <w:t>.</w:t>
      </w:r>
      <w:r w:rsidR="00C7315E" w:rsidRPr="00AA2F29">
        <w:t>1</w:t>
      </w:r>
      <w:r w:rsidR="00C7315E" w:rsidRPr="00AA2F29">
        <w:tab/>
      </w:r>
      <w:r w:rsidR="006A6790" w:rsidRPr="00AA2F29">
        <w:t xml:space="preserve">The Committee has considered the </w:t>
      </w:r>
      <w:r w:rsidR="00E42D0D" w:rsidRPr="00AA2F29">
        <w:t xml:space="preserve">present </w:t>
      </w:r>
      <w:r w:rsidR="006A6790" w:rsidRPr="00AA2F29">
        <w:t>communication in the light of all the information made available to it by the parties, as provided under article 5 (1) of the Optional Protocol.</w:t>
      </w:r>
    </w:p>
    <w:p w14:paraId="3107E1C9" w14:textId="4F42B55E" w:rsidR="00614927" w:rsidRDefault="00A15F6D" w:rsidP="00BE53C7">
      <w:pPr>
        <w:pStyle w:val="SingleTxtG"/>
        <w:rPr>
          <w:lang w:val="en-US"/>
        </w:rPr>
      </w:pPr>
      <w:r>
        <w:tab/>
      </w:r>
      <w:r w:rsidR="00EA78A6">
        <w:rPr>
          <w:lang w:val="en-US"/>
        </w:rPr>
        <w:t>7</w:t>
      </w:r>
      <w:r w:rsidR="00F22914">
        <w:rPr>
          <w:lang w:val="en-US"/>
        </w:rPr>
        <w:t>.</w:t>
      </w:r>
      <w:r w:rsidR="00524DD4">
        <w:rPr>
          <w:lang w:val="en-US"/>
        </w:rPr>
        <w:t>2</w:t>
      </w:r>
      <w:r w:rsidR="00F22914">
        <w:rPr>
          <w:lang w:val="en-US"/>
        </w:rPr>
        <w:tab/>
      </w:r>
      <w:r w:rsidR="00524DD4">
        <w:rPr>
          <w:lang w:val="en-US"/>
        </w:rPr>
        <w:t>T</w:t>
      </w:r>
      <w:r w:rsidR="00F22914">
        <w:rPr>
          <w:lang w:val="en-US"/>
        </w:rPr>
        <w:t>he</w:t>
      </w:r>
      <w:r w:rsidR="00614927">
        <w:rPr>
          <w:lang w:val="en-US"/>
        </w:rPr>
        <w:t xml:space="preserve"> Committee </w:t>
      </w:r>
      <w:r w:rsidR="008A6F64">
        <w:rPr>
          <w:lang w:val="en-US"/>
        </w:rPr>
        <w:t>notes that</w:t>
      </w:r>
      <w:r w:rsidR="00614927">
        <w:rPr>
          <w:lang w:val="en-US"/>
        </w:rPr>
        <w:t xml:space="preserve"> the author claim</w:t>
      </w:r>
      <w:r w:rsidR="009D5D40">
        <w:rPr>
          <w:lang w:val="en-US"/>
        </w:rPr>
        <w:t xml:space="preserve">s violation of his right to privacy under article 17 of the Covenant due to, </w:t>
      </w:r>
      <w:r w:rsidR="005B3592">
        <w:rPr>
          <w:lang w:val="en-US"/>
        </w:rPr>
        <w:t>first</w:t>
      </w:r>
      <w:r w:rsidR="009D5D40">
        <w:rPr>
          <w:lang w:val="en-US"/>
        </w:rPr>
        <w:t>,</w:t>
      </w:r>
      <w:r w:rsidR="008A6F64">
        <w:rPr>
          <w:lang w:val="en-US"/>
        </w:rPr>
        <w:t xml:space="preserve"> </w:t>
      </w:r>
      <w:r w:rsidR="00905050">
        <w:rPr>
          <w:lang w:val="en-US"/>
        </w:rPr>
        <w:t>the</w:t>
      </w:r>
      <w:r w:rsidR="008A6F64">
        <w:rPr>
          <w:lang w:val="en-US"/>
        </w:rPr>
        <w:t xml:space="preserve"> alleged</w:t>
      </w:r>
      <w:r w:rsidR="009D5D40">
        <w:rPr>
          <w:lang w:val="en-US"/>
        </w:rPr>
        <w:t xml:space="preserve"> </w:t>
      </w:r>
      <w:r w:rsidR="00F22914">
        <w:rPr>
          <w:lang w:val="en-US"/>
        </w:rPr>
        <w:t xml:space="preserve">illegal </w:t>
      </w:r>
      <w:r w:rsidR="009D5D40">
        <w:rPr>
          <w:lang w:val="en-US"/>
        </w:rPr>
        <w:t>modification of his personal data in the electronic frontier control system</w:t>
      </w:r>
      <w:r w:rsidR="008A6F64">
        <w:rPr>
          <w:lang w:val="en-US"/>
        </w:rPr>
        <w:t xml:space="preserve"> </w:t>
      </w:r>
      <w:r w:rsidR="00A06FC3">
        <w:rPr>
          <w:lang w:val="en-US"/>
        </w:rPr>
        <w:t>without a prior jud</w:t>
      </w:r>
      <w:r w:rsidR="007637AF">
        <w:rPr>
          <w:lang w:val="en-US"/>
        </w:rPr>
        <w:t>i</w:t>
      </w:r>
      <w:r w:rsidR="00A06FC3">
        <w:rPr>
          <w:lang w:val="en-US"/>
        </w:rPr>
        <w:t>cial decision</w:t>
      </w:r>
      <w:r w:rsidR="00AD3F62">
        <w:rPr>
          <w:lang w:val="en-US"/>
        </w:rPr>
        <w:t xml:space="preserve">, which allows frontier agents to identify him and track his movements across the state border, as well as </w:t>
      </w:r>
      <w:r w:rsidR="008A6F64">
        <w:rPr>
          <w:lang w:val="en-US"/>
        </w:rPr>
        <w:t xml:space="preserve"> absence of legal remedies which would allow </w:t>
      </w:r>
      <w:r w:rsidR="00905050">
        <w:rPr>
          <w:lang w:val="en-US"/>
        </w:rPr>
        <w:t>for</w:t>
      </w:r>
      <w:r w:rsidR="008A6F64">
        <w:rPr>
          <w:lang w:val="en-US"/>
        </w:rPr>
        <w:t xml:space="preserve"> </w:t>
      </w:r>
      <w:r w:rsidR="00905050">
        <w:rPr>
          <w:lang w:val="en-US"/>
        </w:rPr>
        <w:t>their</w:t>
      </w:r>
      <w:r w:rsidR="008A6F64">
        <w:rPr>
          <w:lang w:val="en-US"/>
        </w:rPr>
        <w:t xml:space="preserve"> rectification</w:t>
      </w:r>
      <w:r w:rsidR="00F22914">
        <w:rPr>
          <w:lang w:val="en-US"/>
        </w:rPr>
        <w:t xml:space="preserve"> </w:t>
      </w:r>
      <w:r w:rsidR="009D5D40">
        <w:rPr>
          <w:lang w:val="en-US"/>
        </w:rPr>
        <w:t xml:space="preserve">and, </w:t>
      </w:r>
      <w:r w:rsidR="005B3592">
        <w:rPr>
          <w:lang w:val="en-US"/>
        </w:rPr>
        <w:t>second</w:t>
      </w:r>
      <w:r w:rsidR="008A6F64">
        <w:rPr>
          <w:lang w:val="en-US"/>
        </w:rPr>
        <w:t xml:space="preserve"> the fact that, </w:t>
      </w:r>
      <w:r w:rsidR="00905050">
        <w:rPr>
          <w:lang w:val="en-US"/>
        </w:rPr>
        <w:t xml:space="preserve">as a result of </w:t>
      </w:r>
      <w:r w:rsidR="008A6F64">
        <w:rPr>
          <w:lang w:val="en-US"/>
        </w:rPr>
        <w:t>modification</w:t>
      </w:r>
      <w:r w:rsidR="005B3592">
        <w:rPr>
          <w:lang w:val="en-US"/>
        </w:rPr>
        <w:t xml:space="preserve"> of his data</w:t>
      </w:r>
      <w:r w:rsidR="008A6F64">
        <w:rPr>
          <w:lang w:val="en-US"/>
        </w:rPr>
        <w:t>,</w:t>
      </w:r>
      <w:r w:rsidR="009D5D40" w:rsidRPr="00F22914">
        <w:rPr>
          <w:lang w:val="en-US"/>
        </w:rPr>
        <w:t xml:space="preserve"> </w:t>
      </w:r>
      <w:r w:rsidR="008A6F64">
        <w:rPr>
          <w:lang w:val="en-US"/>
        </w:rPr>
        <w:t>he was sub</w:t>
      </w:r>
      <w:r w:rsidR="005B3592">
        <w:rPr>
          <w:lang w:val="en-US"/>
        </w:rPr>
        <w:t>ject</w:t>
      </w:r>
      <w:r w:rsidR="008A6F64">
        <w:rPr>
          <w:lang w:val="en-US"/>
        </w:rPr>
        <w:t xml:space="preserve"> to an arbitrary</w:t>
      </w:r>
      <w:r w:rsidR="009D5D40" w:rsidRPr="00F22914">
        <w:rPr>
          <w:lang w:val="en-US"/>
        </w:rPr>
        <w:t xml:space="preserve"> search </w:t>
      </w:r>
      <w:r w:rsidR="005B3592">
        <w:rPr>
          <w:lang w:val="en-US"/>
        </w:rPr>
        <w:t xml:space="preserve">of his person and </w:t>
      </w:r>
      <w:r w:rsidR="009D5D40" w:rsidRPr="00F22914">
        <w:rPr>
          <w:lang w:val="en-US"/>
        </w:rPr>
        <w:t>his belongings.</w:t>
      </w:r>
    </w:p>
    <w:p w14:paraId="29CC0D98" w14:textId="7AAF1D15" w:rsidR="00631935" w:rsidRDefault="00EA78A6" w:rsidP="00603D94">
      <w:pPr>
        <w:pStyle w:val="SingleTxtG"/>
      </w:pPr>
      <w:r>
        <w:rPr>
          <w:lang w:val="en-US"/>
        </w:rPr>
        <w:t>7</w:t>
      </w:r>
      <w:r w:rsidR="00F22914" w:rsidRPr="00EA78A6">
        <w:rPr>
          <w:lang w:val="en-US"/>
        </w:rPr>
        <w:t>.</w:t>
      </w:r>
      <w:r w:rsidR="00242631">
        <w:rPr>
          <w:lang w:val="en-US"/>
        </w:rPr>
        <w:t>3</w:t>
      </w:r>
      <w:r w:rsidR="00F22914">
        <w:rPr>
          <w:lang w:val="en-US"/>
        </w:rPr>
        <w:tab/>
      </w:r>
      <w:r w:rsidR="009D5D40">
        <w:rPr>
          <w:lang w:val="en-US"/>
        </w:rPr>
        <w:t>The Committee recalls that a</w:t>
      </w:r>
      <w:r w:rsidR="009D5D40" w:rsidRPr="009D5D40">
        <w:rPr>
          <w:lang w:val="en-US"/>
        </w:rPr>
        <w:t>rticle 17 provides for the right of every person to be protected against arbitrary or unlawful interference with his</w:t>
      </w:r>
      <w:r w:rsidR="0046718D">
        <w:rPr>
          <w:lang w:val="en-US"/>
        </w:rPr>
        <w:t xml:space="preserve"> or her</w:t>
      </w:r>
      <w:r w:rsidR="009D5D40" w:rsidRPr="009D5D40">
        <w:rPr>
          <w:lang w:val="en-US"/>
        </w:rPr>
        <w:t xml:space="preserve"> privacy</w:t>
      </w:r>
      <w:r w:rsidR="009D5D40">
        <w:rPr>
          <w:lang w:val="en-US"/>
        </w:rPr>
        <w:t>.</w:t>
      </w:r>
      <w:r w:rsidR="009D5D40">
        <w:rPr>
          <w:rStyle w:val="FootnoteReference"/>
          <w:lang w:val="en-US"/>
        </w:rPr>
        <w:footnoteReference w:id="12"/>
      </w:r>
      <w:r w:rsidR="009D5D40">
        <w:rPr>
          <w:lang w:val="en-US"/>
        </w:rPr>
        <w:t xml:space="preserve"> </w:t>
      </w:r>
      <w:r w:rsidR="00744D76">
        <w:t xml:space="preserve">The term “unlawful” means that no interference can take place except in cases envisaged by the law. </w:t>
      </w:r>
      <w:r w:rsidR="009D5D40" w:rsidRPr="009D5D40">
        <w:rPr>
          <w:lang w:val="en-US"/>
        </w:rPr>
        <w:t>Interference authorized by States can only take place on the basis of law, which itself must comply with the provisions, aims and objectives of the Covenant.</w:t>
      </w:r>
      <w:r w:rsidR="009D5D40">
        <w:rPr>
          <w:rStyle w:val="FootnoteReference"/>
          <w:lang w:val="en-US"/>
        </w:rPr>
        <w:footnoteReference w:id="13"/>
      </w:r>
      <w:r w:rsidR="009D5D40">
        <w:rPr>
          <w:lang w:val="en-US"/>
        </w:rPr>
        <w:t xml:space="preserve"> </w:t>
      </w:r>
      <w:r w:rsidR="00744D76">
        <w:t>The expression “arbitrary interference” is intended to guarantee that even interference provided for by law should be in accordance with the provisions, aims and objectives of the Covenant and should be, in any event, reasonable in the particular circumstances.</w:t>
      </w:r>
      <w:r w:rsidR="00744D76">
        <w:rPr>
          <w:rStyle w:val="FootnoteReference"/>
        </w:rPr>
        <w:footnoteReference w:id="14"/>
      </w:r>
      <w:r w:rsidR="00744D76">
        <w:t xml:space="preserve"> </w:t>
      </w:r>
      <w:r w:rsidR="00603D94">
        <w:t xml:space="preserve">The Committee interprets the requirement of reasonableness to imply that </w:t>
      </w:r>
      <w:r w:rsidR="00744D76">
        <w:t>any interference with privacy and family life must be proportionate to the legitimate end sought and necessary in the circumstances of any given case.</w:t>
      </w:r>
      <w:r w:rsidR="00744D76">
        <w:rPr>
          <w:rStyle w:val="FootnoteReference"/>
        </w:rPr>
        <w:footnoteReference w:id="15"/>
      </w:r>
    </w:p>
    <w:p w14:paraId="6FD850F7" w14:textId="319DC571" w:rsidR="009D5D40" w:rsidRPr="00631935" w:rsidRDefault="00EA78A6" w:rsidP="00631935">
      <w:pPr>
        <w:pStyle w:val="SingleTxtG"/>
        <w:rPr>
          <w:lang w:val="en-US"/>
        </w:rPr>
      </w:pPr>
      <w:r>
        <w:t>7</w:t>
      </w:r>
      <w:r w:rsidR="00631935" w:rsidRPr="00EA78A6">
        <w:t>.</w:t>
      </w:r>
      <w:r w:rsidR="00242631">
        <w:t>4</w:t>
      </w:r>
      <w:r w:rsidR="00631935" w:rsidRPr="00EA78A6">
        <w:tab/>
      </w:r>
      <w:r w:rsidR="00524DD4">
        <w:rPr>
          <w:lang w:val="en-US"/>
        </w:rPr>
        <w:t>The Committee recalls that e</w:t>
      </w:r>
      <w:r w:rsidR="005242FF" w:rsidRPr="005242FF">
        <w:rPr>
          <w:lang w:val="en-US"/>
        </w:rPr>
        <w:t>very individual should have the right to ascertain in an intelligible form, whether, and if so, what personal data is stored in automatic data files, and for what purposes. Every individual should also be able to ascertain which public authorities control or may control their files. If such files contain incorrect personal data or have been collected or processed contrary to the provisions of the law, every individual should have the right to request rectification or elimination.</w:t>
      </w:r>
      <w:r w:rsidR="005242FF">
        <w:rPr>
          <w:rStyle w:val="FootnoteReference"/>
          <w:lang w:val="en-US"/>
        </w:rPr>
        <w:footnoteReference w:id="16"/>
      </w:r>
      <w:r w:rsidR="008A6F64">
        <w:rPr>
          <w:lang w:val="en-US"/>
        </w:rPr>
        <w:t xml:space="preserve"> </w:t>
      </w:r>
    </w:p>
    <w:p w14:paraId="6338D1C9" w14:textId="1B32F6F4" w:rsidR="00214371" w:rsidRPr="00905E98" w:rsidRDefault="00EA78A6" w:rsidP="007F4C97">
      <w:pPr>
        <w:pStyle w:val="SingleTxtG"/>
        <w:rPr>
          <w:lang w:val="en-US"/>
        </w:rPr>
      </w:pPr>
      <w:r>
        <w:rPr>
          <w:lang w:val="en-US"/>
        </w:rPr>
        <w:t>7</w:t>
      </w:r>
      <w:r w:rsidR="0046718D" w:rsidRPr="00EA78A6">
        <w:rPr>
          <w:lang w:val="en-US"/>
        </w:rPr>
        <w:t>.</w:t>
      </w:r>
      <w:r w:rsidR="00242631">
        <w:rPr>
          <w:lang w:val="en-US"/>
        </w:rPr>
        <w:t>5</w:t>
      </w:r>
      <w:r w:rsidR="0046718D" w:rsidRPr="00EA78A6">
        <w:rPr>
          <w:lang w:val="en-US"/>
        </w:rPr>
        <w:tab/>
      </w:r>
      <w:r w:rsidR="00524DD4">
        <w:rPr>
          <w:lang w:val="en-US"/>
        </w:rPr>
        <w:t>The Committee notes t</w:t>
      </w:r>
      <w:r w:rsidR="0046718D">
        <w:rPr>
          <w:lang w:val="en-US"/>
        </w:rPr>
        <w:t xml:space="preserve">he </w:t>
      </w:r>
      <w:r w:rsidR="001C6E73">
        <w:rPr>
          <w:lang w:val="en-US"/>
        </w:rPr>
        <w:t>author</w:t>
      </w:r>
      <w:r w:rsidR="00524DD4">
        <w:rPr>
          <w:lang w:val="en-US"/>
        </w:rPr>
        <w:t>’s</w:t>
      </w:r>
      <w:r w:rsidR="001C6E73">
        <w:rPr>
          <w:lang w:val="en-US"/>
        </w:rPr>
        <w:t xml:space="preserve"> </w:t>
      </w:r>
      <w:r w:rsidR="002426E2">
        <w:rPr>
          <w:lang w:val="en-US"/>
        </w:rPr>
        <w:t xml:space="preserve">claims </w:t>
      </w:r>
      <w:r w:rsidR="00524DD4">
        <w:rPr>
          <w:lang w:val="en-US"/>
        </w:rPr>
        <w:t xml:space="preserve">that </w:t>
      </w:r>
      <w:r w:rsidR="002426E2">
        <w:rPr>
          <w:lang w:val="en-US"/>
        </w:rPr>
        <w:t xml:space="preserve">he </w:t>
      </w:r>
      <w:r w:rsidR="00524DD4">
        <w:rPr>
          <w:lang w:val="en-US"/>
        </w:rPr>
        <w:t>was</w:t>
      </w:r>
      <w:r w:rsidR="002426E2">
        <w:rPr>
          <w:lang w:val="en-US"/>
        </w:rPr>
        <w:t xml:space="preserve"> subject</w:t>
      </w:r>
      <w:r w:rsidR="00524DD4">
        <w:rPr>
          <w:lang w:val="en-US"/>
        </w:rPr>
        <w:t>ed</w:t>
      </w:r>
      <w:r w:rsidR="002426E2">
        <w:rPr>
          <w:lang w:val="en-US"/>
        </w:rPr>
        <w:t xml:space="preserve"> to surveillance and unlawful modifications of his personal data in the electronic system used by the frontier patrol due to</w:t>
      </w:r>
      <w:r w:rsidR="001C6E73">
        <w:rPr>
          <w:lang w:val="en-US"/>
        </w:rPr>
        <w:t xml:space="preserve"> two</w:t>
      </w:r>
      <w:r w:rsidR="008A6F64">
        <w:rPr>
          <w:lang w:val="en-US"/>
        </w:rPr>
        <w:t xml:space="preserve"> similar</w:t>
      </w:r>
      <w:r w:rsidR="001C6E73">
        <w:rPr>
          <w:lang w:val="en-US"/>
        </w:rPr>
        <w:t xml:space="preserve"> incidents</w:t>
      </w:r>
      <w:r w:rsidR="00F7636A">
        <w:rPr>
          <w:lang w:val="en-US"/>
        </w:rPr>
        <w:t xml:space="preserve"> at the state border</w:t>
      </w:r>
      <w:r w:rsidR="001C6E73">
        <w:rPr>
          <w:lang w:val="en-US"/>
        </w:rPr>
        <w:t xml:space="preserve"> </w:t>
      </w:r>
      <w:r w:rsidR="00F7636A">
        <w:rPr>
          <w:lang w:val="en-US"/>
        </w:rPr>
        <w:t>whereby</w:t>
      </w:r>
      <w:r w:rsidR="0046718D">
        <w:rPr>
          <w:lang w:val="en-US"/>
        </w:rPr>
        <w:t>,</w:t>
      </w:r>
      <w:r w:rsidR="001C6E73">
        <w:rPr>
          <w:lang w:val="en-US"/>
        </w:rPr>
        <w:t xml:space="preserve"> </w:t>
      </w:r>
      <w:r w:rsidR="0046718D">
        <w:rPr>
          <w:lang w:val="en-US"/>
        </w:rPr>
        <w:t>upon scanning his passport, the</w:t>
      </w:r>
      <w:r w:rsidR="001C6E73">
        <w:rPr>
          <w:lang w:val="en-US"/>
        </w:rPr>
        <w:t xml:space="preserve"> frontier patrol requested </w:t>
      </w:r>
      <w:r w:rsidR="00F7636A">
        <w:rPr>
          <w:lang w:val="en-US"/>
        </w:rPr>
        <w:t>an extraordinary measure of his thorough personal</w:t>
      </w:r>
      <w:r w:rsidR="001C6E73">
        <w:rPr>
          <w:lang w:val="en-US"/>
        </w:rPr>
        <w:t xml:space="preserve"> customs control </w:t>
      </w:r>
      <w:r w:rsidR="00F7636A">
        <w:rPr>
          <w:lang w:val="en-US"/>
        </w:rPr>
        <w:t>aiming at search of</w:t>
      </w:r>
      <w:r w:rsidR="001C6E73">
        <w:rPr>
          <w:lang w:val="en-US"/>
        </w:rPr>
        <w:t xml:space="preserve"> extremist materials</w:t>
      </w:r>
      <w:r w:rsidR="0062127E">
        <w:rPr>
          <w:lang w:val="en-US"/>
        </w:rPr>
        <w:t xml:space="preserve">, </w:t>
      </w:r>
      <w:r w:rsidR="00905050">
        <w:rPr>
          <w:lang w:val="en-US"/>
        </w:rPr>
        <w:t>notwithstanding</w:t>
      </w:r>
      <w:r w:rsidR="0062127E">
        <w:rPr>
          <w:lang w:val="en-US"/>
        </w:rPr>
        <w:t xml:space="preserve"> the fact that the author had no criminal record</w:t>
      </w:r>
      <w:r w:rsidR="001C6E73">
        <w:rPr>
          <w:lang w:val="en-US"/>
        </w:rPr>
        <w:t xml:space="preserve">. </w:t>
      </w:r>
      <w:r w:rsidR="00F92306">
        <w:rPr>
          <w:lang w:val="en-US"/>
        </w:rPr>
        <w:t>The Committee notes that the</w:t>
      </w:r>
      <w:r w:rsidR="0023135C">
        <w:rPr>
          <w:lang w:val="en-US"/>
        </w:rPr>
        <w:t xml:space="preserve"> State party does not refute the author’s claims about </w:t>
      </w:r>
      <w:r w:rsidR="0046718D">
        <w:rPr>
          <w:lang w:val="en-US"/>
        </w:rPr>
        <w:t xml:space="preserve">the </w:t>
      </w:r>
      <w:r w:rsidR="00727518">
        <w:rPr>
          <w:lang w:val="en-US"/>
        </w:rPr>
        <w:t xml:space="preserve">unlawful </w:t>
      </w:r>
      <w:r w:rsidR="0023135C">
        <w:rPr>
          <w:lang w:val="en-US"/>
        </w:rPr>
        <w:t>modification</w:t>
      </w:r>
      <w:r w:rsidR="001A7C3B">
        <w:rPr>
          <w:lang w:val="en-US"/>
        </w:rPr>
        <w:t>s</w:t>
      </w:r>
      <w:r w:rsidR="0023135C">
        <w:rPr>
          <w:lang w:val="en-US"/>
        </w:rPr>
        <w:t xml:space="preserve"> of his personal data in the electronic </w:t>
      </w:r>
      <w:r w:rsidR="00905050">
        <w:rPr>
          <w:lang w:val="en-US"/>
        </w:rPr>
        <w:t xml:space="preserve">system of </w:t>
      </w:r>
      <w:r w:rsidR="0023135C">
        <w:rPr>
          <w:lang w:val="en-US"/>
        </w:rPr>
        <w:t>frontier control</w:t>
      </w:r>
      <w:r w:rsidR="006F6FCB">
        <w:rPr>
          <w:lang w:val="en-US"/>
        </w:rPr>
        <w:t xml:space="preserve">, </w:t>
      </w:r>
      <w:r w:rsidR="00905050">
        <w:rPr>
          <w:lang w:val="en-US"/>
        </w:rPr>
        <w:t>resulting in the possibility for frontier and customs authorities to submit him to arbitrary detentions and personal searches</w:t>
      </w:r>
      <w:r w:rsidR="001A7C3B">
        <w:rPr>
          <w:lang w:val="en-US"/>
        </w:rPr>
        <w:t xml:space="preserve">. Neither does the State party refute the author’s arguments about </w:t>
      </w:r>
      <w:r w:rsidR="00F922B3">
        <w:rPr>
          <w:lang w:val="en-US"/>
        </w:rPr>
        <w:t xml:space="preserve">the </w:t>
      </w:r>
      <w:r w:rsidR="0023135C">
        <w:rPr>
          <w:lang w:val="en-US"/>
        </w:rPr>
        <w:t xml:space="preserve">unavailability of legal remedies for </w:t>
      </w:r>
      <w:r w:rsidR="00F92306">
        <w:rPr>
          <w:lang w:val="en-US"/>
        </w:rPr>
        <w:t>him</w:t>
      </w:r>
      <w:r w:rsidR="0023135C">
        <w:rPr>
          <w:lang w:val="en-US"/>
        </w:rPr>
        <w:t xml:space="preserve"> to request</w:t>
      </w:r>
      <w:r w:rsidR="00727518">
        <w:rPr>
          <w:lang w:val="en-US"/>
        </w:rPr>
        <w:t xml:space="preserve"> elimination of </w:t>
      </w:r>
      <w:r w:rsidR="001A7C3B">
        <w:rPr>
          <w:lang w:val="en-US"/>
        </w:rPr>
        <w:t>these</w:t>
      </w:r>
      <w:r w:rsidR="00F92306">
        <w:rPr>
          <w:lang w:val="en-US"/>
        </w:rPr>
        <w:t xml:space="preserve"> </w:t>
      </w:r>
      <w:r w:rsidR="00727518">
        <w:rPr>
          <w:lang w:val="en-US"/>
        </w:rPr>
        <w:t>modification</w:t>
      </w:r>
      <w:r w:rsidR="001A7C3B">
        <w:rPr>
          <w:lang w:val="en-US"/>
        </w:rPr>
        <w:t>s</w:t>
      </w:r>
      <w:r w:rsidR="00727518">
        <w:rPr>
          <w:lang w:val="en-US"/>
        </w:rPr>
        <w:t xml:space="preserve">. </w:t>
      </w:r>
      <w:r w:rsidR="001E5852">
        <w:rPr>
          <w:lang w:val="en-US"/>
        </w:rPr>
        <w:t xml:space="preserve">In </w:t>
      </w:r>
      <w:r w:rsidR="007F4C97">
        <w:rPr>
          <w:lang w:val="en-US"/>
        </w:rPr>
        <w:t xml:space="preserve">light thereof and in </w:t>
      </w:r>
      <w:r w:rsidR="001E5852">
        <w:rPr>
          <w:lang w:val="en-US"/>
        </w:rPr>
        <w:t xml:space="preserve">the absence of any </w:t>
      </w:r>
      <w:r w:rsidR="007F4C97">
        <w:rPr>
          <w:lang w:val="en-US"/>
        </w:rPr>
        <w:t>clarifications</w:t>
      </w:r>
      <w:r w:rsidR="006F6FCB">
        <w:rPr>
          <w:lang w:val="en-US"/>
        </w:rPr>
        <w:t xml:space="preserve"> from the State party</w:t>
      </w:r>
      <w:r w:rsidR="007F4C97">
        <w:rPr>
          <w:lang w:val="en-US"/>
        </w:rPr>
        <w:t xml:space="preserve"> with regards to the </w:t>
      </w:r>
      <w:r w:rsidR="009F2C9F">
        <w:rPr>
          <w:lang w:val="en-US"/>
        </w:rPr>
        <w:t xml:space="preserve">applicable legal framework and the </w:t>
      </w:r>
      <w:r w:rsidR="007F4C97">
        <w:rPr>
          <w:lang w:val="en-US"/>
        </w:rPr>
        <w:t xml:space="preserve">safeguards </w:t>
      </w:r>
      <w:r w:rsidR="009F2C9F">
        <w:rPr>
          <w:lang w:val="en-US"/>
        </w:rPr>
        <w:t xml:space="preserve">in place </w:t>
      </w:r>
      <w:r w:rsidR="007F4C97">
        <w:rPr>
          <w:lang w:val="en-US"/>
        </w:rPr>
        <w:t>against abus</w:t>
      </w:r>
      <w:r w:rsidR="009F2C9F">
        <w:rPr>
          <w:lang w:val="en-US"/>
        </w:rPr>
        <w:t>ive</w:t>
      </w:r>
      <w:r w:rsidR="007F4C97">
        <w:rPr>
          <w:lang w:val="en-US"/>
        </w:rPr>
        <w:t xml:space="preserve"> and arbitrar</w:t>
      </w:r>
      <w:r w:rsidR="009F2C9F">
        <w:rPr>
          <w:lang w:val="en-US"/>
        </w:rPr>
        <w:t xml:space="preserve">y </w:t>
      </w:r>
      <w:r w:rsidR="007F4C97">
        <w:rPr>
          <w:lang w:val="en-US"/>
        </w:rPr>
        <w:t xml:space="preserve">collection, </w:t>
      </w:r>
      <w:proofErr w:type="gramStart"/>
      <w:r w:rsidR="007F4C97">
        <w:rPr>
          <w:lang w:val="en-US"/>
        </w:rPr>
        <w:t>access</w:t>
      </w:r>
      <w:proofErr w:type="gramEnd"/>
      <w:r w:rsidR="007F4C97">
        <w:rPr>
          <w:lang w:val="en-US"/>
        </w:rPr>
        <w:t xml:space="preserve"> and usage </w:t>
      </w:r>
      <w:r w:rsidR="009F2C9F">
        <w:rPr>
          <w:lang w:val="en-US"/>
        </w:rPr>
        <w:t xml:space="preserve">of personal data </w:t>
      </w:r>
      <w:r w:rsidR="007F4C97">
        <w:rPr>
          <w:lang w:val="en-US"/>
        </w:rPr>
        <w:t>by frontier patrol</w:t>
      </w:r>
      <w:r w:rsidR="001E5852">
        <w:rPr>
          <w:lang w:val="en-US"/>
        </w:rPr>
        <w:t xml:space="preserve">, the Committee </w:t>
      </w:r>
      <w:r w:rsidR="00214371" w:rsidRPr="00905E98">
        <w:rPr>
          <w:lang w:val="en-US"/>
        </w:rPr>
        <w:t>concludes on violation of</w:t>
      </w:r>
      <w:r w:rsidR="001A7C3B">
        <w:rPr>
          <w:lang w:val="en-US"/>
        </w:rPr>
        <w:t xml:space="preserve"> the author’s right to privacy under</w:t>
      </w:r>
      <w:r w:rsidR="00214371" w:rsidRPr="00905E98">
        <w:rPr>
          <w:lang w:val="en-US"/>
        </w:rPr>
        <w:t xml:space="preserve"> article 17 of the Covenant.</w:t>
      </w:r>
      <w:r w:rsidR="00F92306" w:rsidRPr="00F92306">
        <w:rPr>
          <w:rStyle w:val="FootnoteReference"/>
          <w:lang w:val="en-US"/>
        </w:rPr>
        <w:t xml:space="preserve"> </w:t>
      </w:r>
    </w:p>
    <w:p w14:paraId="5EBF8619" w14:textId="6D4F3EAC" w:rsidR="006402A2" w:rsidRPr="00905E98" w:rsidRDefault="000759F6" w:rsidP="00905E98">
      <w:pPr>
        <w:pStyle w:val="SingleTxtG"/>
        <w:rPr>
          <w:spacing w:val="-4"/>
        </w:rPr>
      </w:pPr>
      <w:r>
        <w:rPr>
          <w:color w:val="000000" w:themeColor="text1"/>
          <w:spacing w:val="-4"/>
          <w:lang w:val="en-US"/>
        </w:rPr>
        <w:t>8</w:t>
      </w:r>
      <w:r w:rsidR="00BE5FA3">
        <w:rPr>
          <w:color w:val="000000" w:themeColor="text1"/>
          <w:spacing w:val="-4"/>
          <w:lang w:val="en-US"/>
        </w:rPr>
        <w:t>.</w:t>
      </w:r>
      <w:r w:rsidR="00123C3B" w:rsidRPr="00EA78A6">
        <w:rPr>
          <w:spacing w:val="-4"/>
        </w:rPr>
        <w:t xml:space="preserve"> </w:t>
      </w:r>
      <w:r w:rsidR="00FA1A7C" w:rsidRPr="00EA78A6">
        <w:rPr>
          <w:spacing w:val="-4"/>
        </w:rPr>
        <w:tab/>
      </w:r>
      <w:r w:rsidR="00123C3B" w:rsidRPr="00905E98">
        <w:rPr>
          <w:spacing w:val="-4"/>
        </w:rPr>
        <w:t xml:space="preserve">The Human Rights Committee, acting under article 5, paragraph 4, of the Optional Protocol, is of the view that the facts before it </w:t>
      </w:r>
      <w:proofErr w:type="gramStart"/>
      <w:r w:rsidR="00123C3B" w:rsidRPr="00905E98">
        <w:rPr>
          <w:spacing w:val="-4"/>
        </w:rPr>
        <w:t>disclose</w:t>
      </w:r>
      <w:proofErr w:type="gramEnd"/>
      <w:r w:rsidR="00123C3B" w:rsidRPr="00905E98">
        <w:rPr>
          <w:spacing w:val="-4"/>
        </w:rPr>
        <w:t xml:space="preserve"> a violation of </w:t>
      </w:r>
      <w:r w:rsidR="00905E98" w:rsidRPr="00905E98">
        <w:rPr>
          <w:spacing w:val="-4"/>
        </w:rPr>
        <w:t xml:space="preserve">article 17 </w:t>
      </w:r>
      <w:r w:rsidR="00123C3B" w:rsidRPr="00905E98">
        <w:rPr>
          <w:spacing w:val="-4"/>
        </w:rPr>
        <w:t>of the International Covenant on Civil and Political Rights.</w:t>
      </w:r>
    </w:p>
    <w:p w14:paraId="41FA7D04" w14:textId="227A54E2" w:rsidR="00905E98" w:rsidRDefault="000759F6" w:rsidP="00905E98">
      <w:pPr>
        <w:pStyle w:val="SingleTxtG"/>
      </w:pPr>
      <w:r>
        <w:rPr>
          <w:spacing w:val="-4"/>
        </w:rPr>
        <w:lastRenderedPageBreak/>
        <w:t>9</w:t>
      </w:r>
      <w:r w:rsidR="00BE5FA3">
        <w:rPr>
          <w:spacing w:val="-4"/>
        </w:rPr>
        <w:t>.</w:t>
      </w:r>
      <w:r w:rsidR="00850E95" w:rsidRPr="00EA78A6">
        <w:rPr>
          <w:spacing w:val="-4"/>
        </w:rPr>
        <w:t xml:space="preserve"> </w:t>
      </w:r>
      <w:r w:rsidR="00FA1A7C" w:rsidRPr="00EA78A6">
        <w:rPr>
          <w:spacing w:val="-4"/>
        </w:rPr>
        <w:tab/>
      </w:r>
      <w:r w:rsidR="00850E95" w:rsidRPr="00905E98">
        <w:rPr>
          <w:spacing w:val="-4"/>
        </w:rPr>
        <w:t xml:space="preserve">In accordance with article 2 (3) (a) of the Covenant, the State party is under an obligation to provide the author with an effective remedy. This requires it to make full reparation to individuals whose Covenant rights have been violated. Accordingly, </w:t>
      </w:r>
      <w:r w:rsidR="00905E98" w:rsidRPr="00905E98">
        <w:rPr>
          <w:lang w:val="en-US"/>
        </w:rPr>
        <w:t>State party is obligated, to provide the author with adequate compensation</w:t>
      </w:r>
      <w:r w:rsidR="00905E98">
        <w:rPr>
          <w:lang w:val="en-US"/>
        </w:rPr>
        <w:t xml:space="preserve"> for moral and material damage caused to him, including reimbursement of transport, medical and legal expenses</w:t>
      </w:r>
      <w:r w:rsidR="00905050">
        <w:rPr>
          <w:lang w:val="en-US"/>
        </w:rPr>
        <w:t xml:space="preserve"> incurred</w:t>
      </w:r>
      <w:r w:rsidR="00905E98" w:rsidRPr="00905E98">
        <w:rPr>
          <w:lang w:val="en-US"/>
        </w:rPr>
        <w:t xml:space="preserve">. </w:t>
      </w:r>
      <w:r w:rsidR="00905E98" w:rsidRPr="00905E98">
        <w:t>The State party is also under an obligation to take all steps necessary to prevent similar violations from occurring in the future</w:t>
      </w:r>
      <w:r w:rsidR="00905E98">
        <w:t>.</w:t>
      </w:r>
    </w:p>
    <w:p w14:paraId="467F1CD4" w14:textId="5A56B79B" w:rsidR="00FA1A7C" w:rsidRPr="000138ED" w:rsidRDefault="000759F6" w:rsidP="00905E98">
      <w:pPr>
        <w:pStyle w:val="SingleTxtG"/>
        <w:rPr>
          <w:spacing w:val="-4"/>
        </w:rPr>
      </w:pPr>
      <w:r>
        <w:rPr>
          <w:spacing w:val="-4"/>
        </w:rPr>
        <w:t>10</w:t>
      </w:r>
      <w:r w:rsidR="00BE5FA3">
        <w:rPr>
          <w:spacing w:val="-4"/>
        </w:rPr>
        <w:t>.</w:t>
      </w:r>
      <w:r w:rsidR="00EA78A6">
        <w:rPr>
          <w:spacing w:val="-4"/>
        </w:rPr>
        <w:t xml:space="preserve"> </w:t>
      </w:r>
      <w:r w:rsidR="00EA78A6">
        <w:rPr>
          <w:spacing w:val="-4"/>
        </w:rPr>
        <w:tab/>
      </w:r>
      <w:r w:rsidR="00264916" w:rsidRPr="00E86AA2">
        <w:t>On becoming a party to the Optional Protocol, the State party has recognized the competence of the Committee to determine whether there has been a violation of the Covenant. The present communication was submitted for consideration before the State party’s denunciation of the Optional Protocol became effective on 8 February 2023. Since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w:t>
      </w:r>
      <w:r w:rsidR="00264916">
        <w:t xml:space="preserve">, </w:t>
      </w:r>
      <w:r w:rsidR="004A20A2" w:rsidRPr="004A20A2">
        <w:rPr>
          <w:spacing w:val="-4"/>
        </w:rPr>
        <w:t>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45C5EF2F" w14:textId="4D34B9FA" w:rsidR="002A3FC9" w:rsidRDefault="00C15938" w:rsidP="00C15938">
      <w:pPr>
        <w:pStyle w:val="SingleTxtG"/>
        <w:spacing w:before="240" w:after="0"/>
        <w:jc w:val="center"/>
        <w:rPr>
          <w:u w:val="single"/>
        </w:rPr>
        <w:sectPr w:rsidR="002A3FC9" w:rsidSect="00CD752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0" w:footer="567" w:gutter="0"/>
          <w:cols w:space="720"/>
          <w:titlePg/>
          <w:docGrid w:linePitch="326"/>
        </w:sectPr>
      </w:pPr>
      <w:r w:rsidRPr="007F513E">
        <w:rPr>
          <w:u w:val="single"/>
        </w:rPr>
        <w:tab/>
      </w:r>
    </w:p>
    <w:p w14:paraId="123FB025" w14:textId="23DD776B" w:rsidR="002A3FC9" w:rsidRDefault="000D6227" w:rsidP="0044195B">
      <w:pPr>
        <w:pStyle w:val="H1G"/>
        <w:rPr>
          <w:lang w:val="es-MX"/>
        </w:rPr>
      </w:pPr>
      <w:r w:rsidRPr="0044195B">
        <w:rPr>
          <w:lang w:val="fr-CH"/>
        </w:rPr>
        <w:lastRenderedPageBreak/>
        <w:t>Annex</w:t>
      </w:r>
    </w:p>
    <w:p w14:paraId="3D50787A" w14:textId="09A2EF67" w:rsidR="002A3FC9" w:rsidRPr="0044195B" w:rsidRDefault="000D6227" w:rsidP="0044195B">
      <w:pPr>
        <w:pStyle w:val="H1G"/>
        <w:rPr>
          <w:lang w:val="fr-CH"/>
        </w:rPr>
      </w:pPr>
      <w:r w:rsidRPr="0044195B">
        <w:rPr>
          <w:lang w:val="fr-CH"/>
        </w:rPr>
        <w:tab/>
      </w:r>
      <w:r w:rsidRPr="0044195B">
        <w:rPr>
          <w:lang w:val="fr-CH"/>
        </w:rPr>
        <w:tab/>
      </w:r>
      <w:proofErr w:type="spellStart"/>
      <w:r w:rsidR="007637AF" w:rsidRPr="0044195B">
        <w:rPr>
          <w:lang w:val="fr-CH"/>
        </w:rPr>
        <w:t>Opinión</w:t>
      </w:r>
      <w:proofErr w:type="spellEnd"/>
      <w:r w:rsidR="007637AF" w:rsidRPr="0044195B">
        <w:rPr>
          <w:lang w:val="fr-CH"/>
        </w:rPr>
        <w:t xml:space="preserve"> </w:t>
      </w:r>
      <w:proofErr w:type="spellStart"/>
      <w:r w:rsidR="007637AF" w:rsidRPr="0044195B">
        <w:rPr>
          <w:lang w:val="fr-CH"/>
        </w:rPr>
        <w:t>separada</w:t>
      </w:r>
      <w:proofErr w:type="spellEnd"/>
      <w:r w:rsidR="007637AF" w:rsidRPr="0044195B">
        <w:rPr>
          <w:lang w:val="fr-CH"/>
        </w:rPr>
        <w:t xml:space="preserve"> del </w:t>
      </w:r>
      <w:proofErr w:type="spellStart"/>
      <w:r w:rsidR="007637AF" w:rsidRPr="0044195B">
        <w:rPr>
          <w:lang w:val="fr-CH"/>
        </w:rPr>
        <w:t>miembro</w:t>
      </w:r>
      <w:proofErr w:type="spellEnd"/>
      <w:r w:rsidR="007637AF" w:rsidRPr="0044195B">
        <w:rPr>
          <w:lang w:val="fr-CH"/>
        </w:rPr>
        <w:t xml:space="preserve"> del </w:t>
      </w:r>
      <w:proofErr w:type="gramStart"/>
      <w:r w:rsidR="007637AF" w:rsidRPr="0044195B">
        <w:rPr>
          <w:lang w:val="fr-CH"/>
        </w:rPr>
        <w:t xml:space="preserve">Comité </w:t>
      </w:r>
      <w:r w:rsidRPr="0044195B">
        <w:rPr>
          <w:lang w:val="fr-CH"/>
        </w:rPr>
        <w:t xml:space="preserve"> Rodrigo</w:t>
      </w:r>
      <w:proofErr w:type="gramEnd"/>
      <w:r w:rsidRPr="0044195B">
        <w:rPr>
          <w:lang w:val="fr-CH"/>
        </w:rPr>
        <w:t xml:space="preserve"> A. Carazo (</w:t>
      </w:r>
      <w:proofErr w:type="spellStart"/>
      <w:r w:rsidR="007637AF" w:rsidRPr="0044195B">
        <w:rPr>
          <w:lang w:val="fr-CH"/>
        </w:rPr>
        <w:t>parcialemente</w:t>
      </w:r>
      <w:proofErr w:type="spellEnd"/>
      <w:r w:rsidR="007637AF" w:rsidRPr="0044195B">
        <w:rPr>
          <w:lang w:val="fr-CH"/>
        </w:rPr>
        <w:t xml:space="preserve"> </w:t>
      </w:r>
      <w:proofErr w:type="spellStart"/>
      <w:r w:rsidR="007637AF" w:rsidRPr="0044195B">
        <w:rPr>
          <w:lang w:val="fr-CH"/>
        </w:rPr>
        <w:t>disidente</w:t>
      </w:r>
      <w:proofErr w:type="spellEnd"/>
      <w:r w:rsidRPr="0044195B">
        <w:rPr>
          <w:lang w:val="fr-CH"/>
        </w:rPr>
        <w:t>)</w:t>
      </w:r>
    </w:p>
    <w:p w14:paraId="31254C7C" w14:textId="4AC6F0F3" w:rsidR="00C15938" w:rsidRDefault="002A3FC9" w:rsidP="002A3FC9">
      <w:pPr>
        <w:pStyle w:val="SingleTxtG"/>
        <w:rPr>
          <w:lang w:val="es-MX"/>
        </w:rPr>
      </w:pPr>
      <w:r w:rsidRPr="002A3FC9">
        <w:rPr>
          <w:lang w:val="es-MX"/>
        </w:rPr>
        <w:t>1.</w:t>
      </w:r>
      <w:r>
        <w:rPr>
          <w:lang w:val="es-MX"/>
        </w:rPr>
        <w:tab/>
      </w:r>
      <w:r w:rsidRPr="00EB3232">
        <w:rPr>
          <w:lang w:val="es-MX"/>
        </w:rPr>
        <w:t xml:space="preserve">A pesar de su reiterada jurisprudencia el comité vuelve sobre sus pasos al considerar en este caso el hecho de que el </w:t>
      </w:r>
      <w:proofErr w:type="spellStart"/>
      <w:r w:rsidRPr="0044195B">
        <w:rPr>
          <w:lang w:val="fr-FR"/>
        </w:rPr>
        <w:t>autor</w:t>
      </w:r>
      <w:proofErr w:type="spellEnd"/>
      <w:r w:rsidRPr="00EB3232">
        <w:rPr>
          <w:lang w:val="es-MX"/>
        </w:rPr>
        <w:t xml:space="preserve"> haya sido obligado a quedar sin pantalones en la vía pública en una oportunidad y haya sido forzado brutal y violentamente por un grupo de </w:t>
      </w:r>
      <w:r>
        <w:rPr>
          <w:lang w:val="es-MX"/>
        </w:rPr>
        <w:t>10</w:t>
      </w:r>
      <w:r w:rsidRPr="00EB3232">
        <w:rPr>
          <w:lang w:val="es-MX"/>
        </w:rPr>
        <w:t xml:space="preserve"> agentes de la ley en </w:t>
      </w:r>
      <w:r>
        <w:rPr>
          <w:lang w:val="es-MX"/>
        </w:rPr>
        <w:t>dos</w:t>
      </w:r>
      <w:r w:rsidRPr="00EB3232">
        <w:rPr>
          <w:lang w:val="es-MX"/>
        </w:rPr>
        <w:t xml:space="preserve"> momentos distintos no constituye violación a la seguridad personal del autor </w:t>
      </w:r>
      <w:r>
        <w:rPr>
          <w:lang w:val="es-MX"/>
        </w:rPr>
        <w:t>(</w:t>
      </w:r>
      <w:r w:rsidRPr="00EB3232">
        <w:rPr>
          <w:lang w:val="es-MX"/>
        </w:rPr>
        <w:t>artículo</w:t>
      </w:r>
      <w:r>
        <w:rPr>
          <w:lang w:val="es-MX"/>
        </w:rPr>
        <w:t xml:space="preserve"> 9.1 del Pacto), </w:t>
      </w:r>
      <w:r w:rsidRPr="00EB3232">
        <w:rPr>
          <w:lang w:val="es-MX"/>
        </w:rPr>
        <w:t>quien a la sazón ya había sido identificado por los agentes del estado parte</w:t>
      </w:r>
      <w:r>
        <w:rPr>
          <w:lang w:val="es-MX"/>
        </w:rPr>
        <w:t xml:space="preserve"> </w:t>
      </w:r>
      <w:r w:rsidRPr="00EB3232">
        <w:rPr>
          <w:lang w:val="es-MX"/>
        </w:rPr>
        <w:t xml:space="preserve">como </w:t>
      </w:r>
      <w:r>
        <w:rPr>
          <w:lang w:val="es-MX"/>
        </w:rPr>
        <w:t>“</w:t>
      </w:r>
      <w:r w:rsidRPr="00EB3232">
        <w:rPr>
          <w:lang w:val="es-MX"/>
        </w:rPr>
        <w:t>defensor de los derechos humanos</w:t>
      </w:r>
      <w:r>
        <w:rPr>
          <w:lang w:val="es-MX"/>
        </w:rPr>
        <w:t>”.</w:t>
      </w:r>
      <w:r>
        <w:rPr>
          <w:lang w:val="es-MX"/>
        </w:rPr>
        <w:br/>
      </w:r>
      <w:r w:rsidRPr="00EB3232">
        <w:rPr>
          <w:lang w:val="es-MX"/>
        </w:rPr>
        <w:t xml:space="preserve"> </w:t>
      </w:r>
      <w:r>
        <w:rPr>
          <w:lang w:val="es-MX"/>
        </w:rPr>
        <w:t>E</w:t>
      </w:r>
      <w:r w:rsidRPr="00EB3232">
        <w:rPr>
          <w:lang w:val="es-MX"/>
        </w:rPr>
        <w:t>l autor fue sujeto de detención arbitraria</w:t>
      </w:r>
      <w:r>
        <w:rPr>
          <w:lang w:val="es-MX"/>
        </w:rPr>
        <w:t xml:space="preserve">, </w:t>
      </w:r>
      <w:r w:rsidRPr="00EB3232">
        <w:rPr>
          <w:lang w:val="es-MX"/>
        </w:rPr>
        <w:t xml:space="preserve">desproporcionada a la que se hubiese requerido para una </w:t>
      </w:r>
      <w:r>
        <w:rPr>
          <w:lang w:val="es-MX"/>
        </w:rPr>
        <w:t>“</w:t>
      </w:r>
      <w:r w:rsidRPr="00EB3232">
        <w:rPr>
          <w:lang w:val="es-MX"/>
        </w:rPr>
        <w:t xml:space="preserve">inspección de </w:t>
      </w:r>
      <w:proofErr w:type="spellStart"/>
      <w:r w:rsidRPr="00EB3232">
        <w:rPr>
          <w:lang w:val="es-MX"/>
        </w:rPr>
        <w:t>aduana</w:t>
      </w:r>
      <w:r>
        <w:rPr>
          <w:lang w:val="es-MX"/>
        </w:rPr>
        <w:t>”que</w:t>
      </w:r>
      <w:proofErr w:type="spellEnd"/>
      <w:r>
        <w:rPr>
          <w:lang w:val="es-MX"/>
        </w:rPr>
        <w:t xml:space="preserve"> no generó ningún resultado</w:t>
      </w:r>
      <w:r w:rsidRPr="00EB3232">
        <w:rPr>
          <w:lang w:val="es-MX"/>
        </w:rPr>
        <w:t xml:space="preserve"> y sin embargo</w:t>
      </w:r>
      <w:r>
        <w:rPr>
          <w:lang w:val="es-MX"/>
        </w:rPr>
        <w:t xml:space="preserve"> </w:t>
      </w:r>
      <w:r w:rsidRPr="00EB3232">
        <w:rPr>
          <w:lang w:val="es-MX"/>
        </w:rPr>
        <w:t xml:space="preserve">el </w:t>
      </w:r>
      <w:r>
        <w:rPr>
          <w:lang w:val="es-MX"/>
        </w:rPr>
        <w:t>C</w:t>
      </w:r>
      <w:r w:rsidRPr="00EB3232">
        <w:rPr>
          <w:lang w:val="es-MX"/>
        </w:rPr>
        <w:t>omité opta por considerar que la</w:t>
      </w:r>
      <w:r>
        <w:rPr>
          <w:lang w:val="es-MX"/>
        </w:rPr>
        <w:t>s</w:t>
      </w:r>
      <w:r w:rsidRPr="00EB3232">
        <w:rPr>
          <w:lang w:val="es-MX"/>
        </w:rPr>
        <w:t xml:space="preserve"> detenci</w:t>
      </w:r>
      <w:r>
        <w:rPr>
          <w:lang w:val="es-MX"/>
        </w:rPr>
        <w:t>o</w:t>
      </w:r>
      <w:r w:rsidRPr="00EB3232">
        <w:rPr>
          <w:lang w:val="es-MX"/>
        </w:rPr>
        <w:t>n</w:t>
      </w:r>
      <w:r>
        <w:rPr>
          <w:lang w:val="es-MX"/>
        </w:rPr>
        <w:t>es</w:t>
      </w:r>
      <w:r w:rsidRPr="00EB3232">
        <w:rPr>
          <w:lang w:val="es-MX"/>
        </w:rPr>
        <w:t xml:space="preserve"> en esa</w:t>
      </w:r>
      <w:r>
        <w:rPr>
          <w:lang w:val="es-MX"/>
        </w:rPr>
        <w:t>s</w:t>
      </w:r>
      <w:r w:rsidRPr="00EB3232">
        <w:rPr>
          <w:lang w:val="es-MX"/>
        </w:rPr>
        <w:t xml:space="preserve"> circunstancia</w:t>
      </w:r>
      <w:r>
        <w:rPr>
          <w:lang w:val="es-MX"/>
        </w:rPr>
        <w:t xml:space="preserve">s </w:t>
      </w:r>
      <w:r w:rsidRPr="00EB3232">
        <w:rPr>
          <w:lang w:val="es-MX"/>
        </w:rPr>
        <w:t>fueron proporcionales y necesari</w:t>
      </w:r>
      <w:r>
        <w:rPr>
          <w:lang w:val="es-MX"/>
        </w:rPr>
        <w:t>a</w:t>
      </w:r>
      <w:r w:rsidRPr="00EB3232">
        <w:rPr>
          <w:lang w:val="es-MX"/>
        </w:rPr>
        <w:t>s</w:t>
      </w:r>
      <w:r>
        <w:rPr>
          <w:lang w:val="es-MX"/>
        </w:rPr>
        <w:t>.</w:t>
      </w:r>
      <w:r>
        <w:rPr>
          <w:lang w:val="es-MX"/>
        </w:rPr>
        <w:br/>
      </w:r>
      <w:r>
        <w:rPr>
          <w:lang w:val="es-MX"/>
        </w:rPr>
        <w:br/>
        <w:t>2.</w:t>
      </w:r>
      <w:r>
        <w:rPr>
          <w:lang w:val="es-MX"/>
        </w:rPr>
        <w:tab/>
        <w:t>T</w:t>
      </w:r>
      <w:r w:rsidRPr="00EB3232">
        <w:rPr>
          <w:lang w:val="es-MX"/>
        </w:rPr>
        <w:t>ratándose de un estado parte contum</w:t>
      </w:r>
      <w:r>
        <w:rPr>
          <w:lang w:val="es-MX"/>
        </w:rPr>
        <w:t>az</w:t>
      </w:r>
      <w:r w:rsidRPr="00EB3232">
        <w:rPr>
          <w:lang w:val="es-MX"/>
        </w:rPr>
        <w:t xml:space="preserve"> en sus violaciones a las debidas garantías procesales consagradas por el artículo 14 del pacto</w:t>
      </w:r>
      <w:r>
        <w:rPr>
          <w:lang w:val="es-MX"/>
        </w:rPr>
        <w:t xml:space="preserve">, </w:t>
      </w:r>
      <w:r w:rsidRPr="00EB3232">
        <w:rPr>
          <w:lang w:val="es-MX"/>
        </w:rPr>
        <w:t xml:space="preserve">en este caso el </w:t>
      </w:r>
      <w:r>
        <w:rPr>
          <w:lang w:val="es-MX"/>
        </w:rPr>
        <w:t>C</w:t>
      </w:r>
      <w:r w:rsidRPr="00EB3232">
        <w:rPr>
          <w:lang w:val="es-MX"/>
        </w:rPr>
        <w:t xml:space="preserve">omité privilegia la </w:t>
      </w:r>
      <w:r>
        <w:rPr>
          <w:lang w:val="es-MX"/>
        </w:rPr>
        <w:t xml:space="preserve">simple </w:t>
      </w:r>
      <w:r w:rsidRPr="00EB3232">
        <w:rPr>
          <w:lang w:val="es-MX"/>
        </w:rPr>
        <w:t xml:space="preserve">manifestación no sustanciada por el </w:t>
      </w:r>
      <w:r>
        <w:rPr>
          <w:lang w:val="es-MX"/>
        </w:rPr>
        <w:t>E</w:t>
      </w:r>
      <w:r w:rsidRPr="00EB3232">
        <w:rPr>
          <w:lang w:val="es-MX"/>
        </w:rPr>
        <w:t xml:space="preserve">stado </w:t>
      </w:r>
      <w:r>
        <w:rPr>
          <w:lang w:val="es-MX"/>
        </w:rPr>
        <w:t>parte (párrafo 2.14)</w:t>
      </w:r>
      <w:r w:rsidRPr="00EB3232">
        <w:rPr>
          <w:lang w:val="es-MX"/>
        </w:rPr>
        <w:t xml:space="preserve"> de que el proceso cumplió con los requerimientos del citado artículo 14 y lo hace por sobre l</w:t>
      </w:r>
      <w:r>
        <w:rPr>
          <w:lang w:val="es-MX"/>
        </w:rPr>
        <w:t>a</w:t>
      </w:r>
      <w:r w:rsidRPr="00EB3232">
        <w:rPr>
          <w:lang w:val="es-MX"/>
        </w:rPr>
        <w:t xml:space="preserve"> manifesta</w:t>
      </w:r>
      <w:r>
        <w:rPr>
          <w:lang w:val="es-MX"/>
        </w:rPr>
        <w:t xml:space="preserve">ción </w:t>
      </w:r>
      <w:r w:rsidRPr="00EB3232">
        <w:rPr>
          <w:lang w:val="es-MX"/>
        </w:rPr>
        <w:t>del autor en el sentido de que</w:t>
      </w:r>
      <w:r>
        <w:rPr>
          <w:lang w:val="es-MX"/>
        </w:rPr>
        <w:t xml:space="preserve"> las autoridades de alzada no valoraron la prueba por el presentada (párrafos 2.11, 5.4), </w:t>
      </w:r>
      <w:proofErr w:type="spellStart"/>
      <w:r>
        <w:rPr>
          <w:lang w:val="es-MX"/>
        </w:rPr>
        <w:t>pueba</w:t>
      </w:r>
      <w:proofErr w:type="spellEnd"/>
      <w:r>
        <w:rPr>
          <w:lang w:val="es-MX"/>
        </w:rPr>
        <w:t xml:space="preserve"> que consta en el Expediente del Comité  (nota 5 al párrafo 2.11). Considero que por muchas razones jurisprudenciales y de evidencia concreta el Comité hubo de tener por violentadas las seguridades </w:t>
      </w:r>
      <w:proofErr w:type="gramStart"/>
      <w:r>
        <w:rPr>
          <w:lang w:val="es-MX"/>
        </w:rPr>
        <w:t xml:space="preserve">procesales </w:t>
      </w:r>
      <w:r w:rsidRPr="00EB3232">
        <w:rPr>
          <w:lang w:val="es-MX"/>
        </w:rPr>
        <w:t xml:space="preserve"> </w:t>
      </w:r>
      <w:proofErr w:type="spellStart"/>
      <w:r w:rsidRPr="00EB3232">
        <w:rPr>
          <w:lang w:val="es-MX"/>
        </w:rPr>
        <w:t>procesales</w:t>
      </w:r>
      <w:proofErr w:type="spellEnd"/>
      <w:proofErr w:type="gramEnd"/>
      <w:r w:rsidRPr="00EB3232">
        <w:rPr>
          <w:lang w:val="es-MX"/>
        </w:rPr>
        <w:t xml:space="preserve"> del artículo 14</w:t>
      </w:r>
      <w:r>
        <w:rPr>
          <w:lang w:val="es-MX"/>
        </w:rPr>
        <w:t>.</w:t>
      </w:r>
      <w:r>
        <w:rPr>
          <w:lang w:val="es-MX"/>
        </w:rPr>
        <w:br/>
      </w:r>
      <w:r>
        <w:rPr>
          <w:lang w:val="es-MX"/>
        </w:rPr>
        <w:br/>
        <w:t>3.</w:t>
      </w:r>
      <w:r>
        <w:rPr>
          <w:lang w:val="es-MX"/>
        </w:rPr>
        <w:tab/>
        <w:t>E</w:t>
      </w:r>
      <w:r w:rsidRPr="00EB3232">
        <w:rPr>
          <w:lang w:val="es-MX"/>
        </w:rPr>
        <w:t>l actor es defensor de los derechos humanos en su país</w:t>
      </w:r>
      <w:r>
        <w:rPr>
          <w:lang w:val="es-MX"/>
        </w:rPr>
        <w:t xml:space="preserve">; </w:t>
      </w:r>
      <w:r w:rsidRPr="00EB3232">
        <w:rPr>
          <w:lang w:val="es-MX"/>
        </w:rPr>
        <w:t xml:space="preserve">ha </w:t>
      </w:r>
      <w:r>
        <w:rPr>
          <w:lang w:val="es-MX"/>
        </w:rPr>
        <w:t xml:space="preserve">obtenido </w:t>
      </w:r>
      <w:proofErr w:type="gramStart"/>
      <w:r>
        <w:rPr>
          <w:lang w:val="es-MX"/>
        </w:rPr>
        <w:t xml:space="preserve">cinco </w:t>
      </w:r>
      <w:r w:rsidRPr="00EB3232">
        <w:rPr>
          <w:lang w:val="es-MX"/>
        </w:rPr>
        <w:t xml:space="preserve"> opiniones</w:t>
      </w:r>
      <w:proofErr w:type="gramEnd"/>
      <w:r w:rsidRPr="00EB3232">
        <w:rPr>
          <w:lang w:val="es-MX"/>
        </w:rPr>
        <w:t xml:space="preserve"> del </w:t>
      </w:r>
      <w:r>
        <w:rPr>
          <w:lang w:val="es-MX"/>
        </w:rPr>
        <w:t>C</w:t>
      </w:r>
      <w:r w:rsidRPr="00EB3232">
        <w:rPr>
          <w:lang w:val="es-MX"/>
        </w:rPr>
        <w:t>omité considerando que sus derechos consagrados por el pacto han sido violados</w:t>
      </w:r>
      <w:r>
        <w:rPr>
          <w:lang w:val="es-MX"/>
        </w:rPr>
        <w:t xml:space="preserve"> (</w:t>
      </w:r>
      <w:r w:rsidRPr="00EB3232">
        <w:rPr>
          <w:lang w:val="es-MX"/>
        </w:rPr>
        <w:t>existen 2 procesos adicionales  en</w:t>
      </w:r>
      <w:r>
        <w:rPr>
          <w:lang w:val="es-MX"/>
        </w:rPr>
        <w:t xml:space="preserve"> trámite) </w:t>
      </w:r>
      <w:r w:rsidRPr="00EB3232">
        <w:rPr>
          <w:lang w:val="es-MX"/>
        </w:rPr>
        <w:t>y ha auspiciado profesionalmente al men</w:t>
      </w:r>
      <w:r>
        <w:rPr>
          <w:lang w:val="es-MX"/>
        </w:rPr>
        <w:t xml:space="preserve">os 18 </w:t>
      </w:r>
      <w:r w:rsidRPr="00EB3232">
        <w:rPr>
          <w:lang w:val="es-MX"/>
        </w:rPr>
        <w:t>otros casos en que violaciones al pacto han sido definidas</w:t>
      </w:r>
      <w:r>
        <w:rPr>
          <w:lang w:val="es-MX"/>
        </w:rPr>
        <w:t xml:space="preserve">. </w:t>
      </w:r>
      <w:r w:rsidRPr="00EB3232">
        <w:rPr>
          <w:lang w:val="es-MX"/>
        </w:rPr>
        <w:t>Es por ello</w:t>
      </w:r>
      <w:r>
        <w:rPr>
          <w:lang w:val="es-MX"/>
        </w:rPr>
        <w:t xml:space="preserve"> </w:t>
      </w:r>
      <w:proofErr w:type="gramStart"/>
      <w:r>
        <w:rPr>
          <w:lang w:val="es-MX"/>
        </w:rPr>
        <w:t>que</w:t>
      </w:r>
      <w:proofErr w:type="gramEnd"/>
      <w:r>
        <w:rPr>
          <w:lang w:val="es-MX"/>
        </w:rPr>
        <w:t xml:space="preserve"> el autor, e</w:t>
      </w:r>
      <w:r w:rsidRPr="004A42E6">
        <w:rPr>
          <w:lang w:val="es-MX"/>
        </w:rPr>
        <w:t>n las 2 ocasiones señaladas en el caso fue detenido brutal y violentamente y no se le dieron</w:t>
      </w:r>
      <w:r>
        <w:rPr>
          <w:lang w:val="es-MX"/>
        </w:rPr>
        <w:br/>
      </w:r>
      <w:r w:rsidRPr="004A42E6">
        <w:rPr>
          <w:lang w:val="es-MX"/>
        </w:rPr>
        <w:t xml:space="preserve"> domésticamente las debidas </w:t>
      </w:r>
      <w:r>
        <w:rPr>
          <w:lang w:val="es-MX"/>
        </w:rPr>
        <w:t xml:space="preserve">garantías </w:t>
      </w:r>
      <w:r w:rsidRPr="004A42E6">
        <w:rPr>
          <w:lang w:val="es-MX"/>
        </w:rPr>
        <w:t>procesales</w:t>
      </w:r>
      <w:r>
        <w:rPr>
          <w:lang w:val="es-MX"/>
        </w:rPr>
        <w:t>. E</w:t>
      </w:r>
      <w:r w:rsidRPr="004A42E6">
        <w:rPr>
          <w:lang w:val="es-MX"/>
        </w:rPr>
        <w:t xml:space="preserve">l </w:t>
      </w:r>
      <w:r>
        <w:rPr>
          <w:lang w:val="es-MX"/>
        </w:rPr>
        <w:t>C</w:t>
      </w:r>
      <w:r w:rsidRPr="004A42E6">
        <w:rPr>
          <w:lang w:val="es-MX"/>
        </w:rPr>
        <w:t>omité omitió indicarlo</w:t>
      </w:r>
      <w:r>
        <w:rPr>
          <w:lang w:val="es-MX"/>
        </w:rPr>
        <w:t xml:space="preserve">, </w:t>
      </w:r>
      <w:r w:rsidRPr="004A42E6">
        <w:rPr>
          <w:lang w:val="es-MX"/>
        </w:rPr>
        <w:t xml:space="preserve">ignorando de esta forma la </w:t>
      </w:r>
      <w:r>
        <w:rPr>
          <w:lang w:val="es-MX"/>
        </w:rPr>
        <w:t>D</w:t>
      </w:r>
      <w:r w:rsidRPr="004A42E6">
        <w:rPr>
          <w:lang w:val="es-MX"/>
        </w:rPr>
        <w:t>eclaración</w:t>
      </w:r>
      <w:r>
        <w:rPr>
          <w:lang w:val="es-MX"/>
        </w:rPr>
        <w:t xml:space="preserve"> sobre los Defensores de Derechos Humanos adoptada en 1998 por la Asamblea General de las Naciones Unidas.</w:t>
      </w:r>
    </w:p>
    <w:p w14:paraId="3DB2047C" w14:textId="12EA465C" w:rsidR="002A3FC9" w:rsidRPr="0044195B" w:rsidRDefault="002A3FC9" w:rsidP="002A3FC9">
      <w:pPr>
        <w:pStyle w:val="SingleTxtG"/>
        <w:spacing w:before="240" w:after="0"/>
        <w:jc w:val="center"/>
        <w:rPr>
          <w:u w:val="single"/>
          <w:lang w:val="fr-FR"/>
        </w:rPr>
      </w:pPr>
      <w:r>
        <w:rPr>
          <w:u w:val="single"/>
          <w:lang w:val="es-MX"/>
        </w:rPr>
        <w:tab/>
      </w:r>
      <w:r>
        <w:rPr>
          <w:u w:val="single"/>
          <w:lang w:val="es-MX"/>
        </w:rPr>
        <w:tab/>
      </w:r>
      <w:r>
        <w:rPr>
          <w:u w:val="single"/>
          <w:lang w:val="es-MX"/>
        </w:rPr>
        <w:tab/>
      </w:r>
    </w:p>
    <w:sectPr w:rsidR="002A3FC9" w:rsidRPr="0044195B" w:rsidSect="0044195B">
      <w:endnotePr>
        <w:numFmt w:val="decimal"/>
      </w:endnotePr>
      <w:pgSz w:w="11907" w:h="16840" w:code="9"/>
      <w:pgMar w:top="1418" w:right="1134" w:bottom="1134" w:left="1134" w:header="85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CB2E" w14:textId="77777777" w:rsidR="00B96F20" w:rsidRDefault="00B96F20"/>
  </w:endnote>
  <w:endnote w:type="continuationSeparator" w:id="0">
    <w:p w14:paraId="54C5ABAC" w14:textId="77777777" w:rsidR="00B96F20" w:rsidRDefault="00B96F20"/>
  </w:endnote>
  <w:endnote w:type="continuationNotice" w:id="1">
    <w:p w14:paraId="47DD9E9E" w14:textId="77777777" w:rsidR="00B96F20" w:rsidRDefault="00B96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9B35" w14:textId="7D9F068E" w:rsidR="008A5E57" w:rsidRPr="00781C83" w:rsidRDefault="008A5E57" w:rsidP="00664722">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837646">
      <w:rPr>
        <w:b/>
        <w:noProof/>
        <w:sz w:val="18"/>
      </w:rPr>
      <w:t>2</w:t>
    </w:r>
    <w:r w:rsidRPr="00781C8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A14E" w14:textId="0026DE90" w:rsidR="008A5E57" w:rsidRPr="004674EF" w:rsidRDefault="008A5E57" w:rsidP="00781C83">
    <w:pPr>
      <w:pStyle w:val="Footer"/>
      <w:tabs>
        <w:tab w:val="right" w:pos="9638"/>
      </w:tabs>
      <w:rPr>
        <w:b/>
        <w:bCs/>
        <w:sz w:val="18"/>
      </w:rPr>
    </w:pPr>
    <w:r>
      <w:rPr>
        <w:b/>
        <w:sz w:val="18"/>
      </w:rPr>
      <w:tab/>
    </w:r>
    <w:r w:rsidRPr="004674EF">
      <w:rPr>
        <w:b/>
        <w:bCs/>
        <w:sz w:val="18"/>
      </w:rPr>
      <w:fldChar w:fldCharType="begin"/>
    </w:r>
    <w:r w:rsidRPr="004674EF">
      <w:rPr>
        <w:b/>
        <w:bCs/>
        <w:sz w:val="18"/>
      </w:rPr>
      <w:instrText xml:space="preserve"> PAGE  \* MERGEFORMAT </w:instrText>
    </w:r>
    <w:r w:rsidRPr="004674EF">
      <w:rPr>
        <w:b/>
        <w:bCs/>
        <w:sz w:val="18"/>
      </w:rPr>
      <w:fldChar w:fldCharType="separate"/>
    </w:r>
    <w:r w:rsidR="00837646" w:rsidRPr="004674EF">
      <w:rPr>
        <w:b/>
        <w:bCs/>
        <w:noProof/>
        <w:sz w:val="18"/>
      </w:rPr>
      <w:t>3</w:t>
    </w:r>
    <w:r w:rsidRPr="004674E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9645" w14:textId="6EE23D0C" w:rsidR="00E10902" w:rsidRDefault="00E10902" w:rsidP="002860AB">
    <w:pPr>
      <w:pStyle w:val="Footer"/>
    </w:pPr>
    <w:r w:rsidRPr="0027112F">
      <w:rPr>
        <w:noProof/>
        <w:lang w:val="en-US"/>
      </w:rPr>
      <w:drawing>
        <wp:anchor distT="0" distB="0" distL="114300" distR="114300" simplePos="0" relativeHeight="251659264" behindDoc="0" locked="1" layoutInCell="1" allowOverlap="1" wp14:anchorId="680E1292" wp14:editId="784CF54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6850" w14:textId="77777777" w:rsidR="00B96F20" w:rsidRPr="000B175B" w:rsidRDefault="00B96F20" w:rsidP="000B175B">
      <w:pPr>
        <w:tabs>
          <w:tab w:val="right" w:pos="2155"/>
        </w:tabs>
        <w:spacing w:after="80"/>
        <w:ind w:left="680"/>
        <w:rPr>
          <w:u w:val="single"/>
        </w:rPr>
      </w:pPr>
      <w:r>
        <w:rPr>
          <w:u w:val="single"/>
        </w:rPr>
        <w:tab/>
      </w:r>
    </w:p>
  </w:footnote>
  <w:footnote w:type="continuationSeparator" w:id="0">
    <w:p w14:paraId="603BA708" w14:textId="77777777" w:rsidR="00B96F20" w:rsidRPr="00FC68B7" w:rsidRDefault="00B96F20" w:rsidP="00FC68B7">
      <w:pPr>
        <w:tabs>
          <w:tab w:val="left" w:pos="2155"/>
        </w:tabs>
        <w:spacing w:after="80"/>
        <w:ind w:left="680"/>
        <w:rPr>
          <w:u w:val="single"/>
        </w:rPr>
      </w:pPr>
      <w:r>
        <w:rPr>
          <w:u w:val="single"/>
        </w:rPr>
        <w:tab/>
      </w:r>
    </w:p>
  </w:footnote>
  <w:footnote w:type="continuationNotice" w:id="1">
    <w:p w14:paraId="38FE971C" w14:textId="77777777" w:rsidR="00B96F20" w:rsidRDefault="00B96F20"/>
  </w:footnote>
  <w:footnote w:id="2">
    <w:p w14:paraId="7A23A1F4" w14:textId="77777777" w:rsidR="000D6227" w:rsidRPr="000D6227" w:rsidRDefault="000D6227" w:rsidP="000D6227">
      <w:pPr>
        <w:pStyle w:val="FootnoteText"/>
      </w:pPr>
      <w:r>
        <w:rPr>
          <w:rStyle w:val="FootnoteReference"/>
        </w:rPr>
        <w:tab/>
      </w:r>
      <w:r w:rsidRPr="0044195B">
        <w:rPr>
          <w:rStyle w:val="FootnoteReference"/>
          <w:vertAlign w:val="baseline"/>
        </w:rPr>
        <w:t>*</w:t>
      </w:r>
      <w:r w:rsidRPr="0044195B">
        <w:rPr>
          <w:rStyle w:val="FootnoteReference"/>
          <w:vertAlign w:val="baseline"/>
        </w:rPr>
        <w:tab/>
      </w:r>
      <w:r w:rsidRPr="000D6227">
        <w:t>Adopted by the Committee at its 139th session (9 October-3 November 2023).</w:t>
      </w:r>
    </w:p>
  </w:footnote>
  <w:footnote w:id="3">
    <w:p w14:paraId="4408FB43" w14:textId="24910D27" w:rsidR="000D6227" w:rsidRPr="000D6227" w:rsidRDefault="000D6227" w:rsidP="000D6227">
      <w:pPr>
        <w:pStyle w:val="FootnoteText"/>
      </w:pPr>
      <w:r w:rsidRPr="0044195B">
        <w:rPr>
          <w:rStyle w:val="FootnoteReference"/>
          <w:vertAlign w:val="baseline"/>
        </w:rPr>
        <w:tab/>
        <w:t>**</w:t>
      </w:r>
      <w:r w:rsidRPr="0044195B">
        <w:rPr>
          <w:rStyle w:val="FootnoteReference"/>
          <w:vertAlign w:val="baseline"/>
        </w:rPr>
        <w:tab/>
      </w:r>
      <w:r w:rsidRPr="000D6227">
        <w:t xml:space="preserve">The following members of the Committee participated in the examination of the communication: Farid </w:t>
      </w:r>
      <w:proofErr w:type="gramStart"/>
      <w:r w:rsidRPr="000D6227">
        <w:t>Ahmadov ,Wafaa</w:t>
      </w:r>
      <w:proofErr w:type="gramEnd"/>
      <w:r w:rsidRPr="000D6227">
        <w:t xml:space="preserve"> Ashraf Moharram Bassim, Rodrigo A. Carazo, Yvonne Donders, Laurence R. Helfer, Teraya Koji, Carlos Gómez Martínez, Bacre Waly Ndiaye, </w:t>
      </w:r>
      <w:proofErr w:type="spellStart"/>
      <w:r w:rsidRPr="000D6227">
        <w:t>Hernán</w:t>
      </w:r>
      <w:proofErr w:type="spellEnd"/>
      <w:r w:rsidRPr="000D6227">
        <w:t xml:space="preserve"> Quezada Cabrera, José Manuel Santos Pais, Soh Changrok, Tijana </w:t>
      </w:r>
      <w:proofErr w:type="spellStart"/>
      <w:r w:rsidRPr="000D6227">
        <w:t>Šurlan</w:t>
      </w:r>
      <w:proofErr w:type="spellEnd"/>
      <w:r w:rsidRPr="000D6227">
        <w:t xml:space="preserve">, Kobauyah Tchamdja Kpatcha, Teraya Koji </w:t>
      </w:r>
      <w:r w:rsidR="00F04B84">
        <w:rPr>
          <w:rFonts w:ascii="TimesNewRomanPSMT" w:hAnsi="TimesNewRomanPSMT" w:cs="TimesNewRomanPSMT"/>
          <w:szCs w:val="18"/>
          <w:lang w:val="en-GB" w:eastAsia="de-DE"/>
        </w:rPr>
        <w:t>Hélène Tigroudja and Imeru Tamerat Yigezu.</w:t>
      </w:r>
    </w:p>
  </w:footnote>
  <w:footnote w:id="4">
    <w:p w14:paraId="279C094A" w14:textId="1530EE65" w:rsidR="000D6227" w:rsidRPr="00CD4591" w:rsidRDefault="000D6227" w:rsidP="000D6227">
      <w:pPr>
        <w:pStyle w:val="FootnoteText"/>
      </w:pPr>
      <w:r w:rsidRPr="0044195B">
        <w:rPr>
          <w:rStyle w:val="FootnoteReference"/>
          <w:vertAlign w:val="baseline"/>
        </w:rPr>
        <w:tab/>
        <w:t>***</w:t>
      </w:r>
      <w:r w:rsidRPr="0044195B">
        <w:rPr>
          <w:rStyle w:val="FootnoteReference"/>
          <w:vertAlign w:val="baseline"/>
        </w:rPr>
        <w:tab/>
      </w:r>
      <w:r w:rsidR="007637AF">
        <w:t xml:space="preserve">An </w:t>
      </w:r>
      <w:r w:rsidRPr="00F07373">
        <w:t xml:space="preserve">individual opinion by Committee member Rodrigo A. Carazo, (partially dissenting), </w:t>
      </w:r>
      <w:r>
        <w:t>is</w:t>
      </w:r>
      <w:r w:rsidRPr="00F07373">
        <w:t xml:space="preserve"> annexed to the present </w:t>
      </w:r>
      <w:proofErr w:type="gramStart"/>
      <w:r w:rsidRPr="00F07373">
        <w:t>Views</w:t>
      </w:r>
      <w:proofErr w:type="gramEnd"/>
    </w:p>
  </w:footnote>
  <w:footnote w:id="5">
    <w:p w14:paraId="332A5578" w14:textId="7984022A" w:rsidR="002426E2" w:rsidRPr="00D1086F" w:rsidRDefault="00E06359" w:rsidP="002426E2">
      <w:pPr>
        <w:pStyle w:val="FootnoteText"/>
        <w:jc w:val="both"/>
        <w:rPr>
          <w:lang w:val="es-AR"/>
        </w:rPr>
      </w:pPr>
      <w:r>
        <w:tab/>
      </w:r>
      <w:r w:rsidR="002426E2">
        <w:rPr>
          <w:rStyle w:val="FootnoteReference"/>
        </w:rPr>
        <w:footnoteRef/>
      </w:r>
      <w:r>
        <w:t xml:space="preserve"> </w:t>
      </w:r>
      <w:r w:rsidR="00F9138D">
        <w:tab/>
      </w:r>
      <w:r w:rsidR="002426E2">
        <w:t>See</w:t>
      </w:r>
      <w:r>
        <w:t>,</w:t>
      </w:r>
      <w:r w:rsidR="002426E2">
        <w:t xml:space="preserve"> e.g.</w:t>
      </w:r>
      <w:r>
        <w:t>,</w:t>
      </w:r>
      <w:r w:rsidR="002426E2">
        <w:t xml:space="preserve"> </w:t>
      </w:r>
      <w:r w:rsidR="002426E2">
        <w:rPr>
          <w:i/>
        </w:rPr>
        <w:t xml:space="preserve">Sextus v. Trinidad and Tobago </w:t>
      </w:r>
      <w:r w:rsidR="002426E2">
        <w:t xml:space="preserve">(CCPR/C/72/D/818/1998), para. </w:t>
      </w:r>
      <w:r w:rsidR="002426E2" w:rsidRPr="00D1086F">
        <w:rPr>
          <w:lang w:val="es-AR"/>
        </w:rPr>
        <w:t xml:space="preserve">10; </w:t>
      </w:r>
      <w:proofErr w:type="spellStart"/>
      <w:r w:rsidR="002426E2" w:rsidRPr="00D1086F">
        <w:rPr>
          <w:i/>
          <w:lang w:val="es-AR"/>
        </w:rPr>
        <w:t>Lobban</w:t>
      </w:r>
      <w:proofErr w:type="spellEnd"/>
      <w:r w:rsidR="002426E2" w:rsidRPr="00D1086F">
        <w:rPr>
          <w:i/>
          <w:lang w:val="es-AR"/>
        </w:rPr>
        <w:t xml:space="preserve"> v. Jamaica </w:t>
      </w:r>
      <w:r w:rsidR="002426E2" w:rsidRPr="00D1086F">
        <w:rPr>
          <w:lang w:val="es-AR"/>
        </w:rPr>
        <w:t xml:space="preserve">(CCPR/C/80/D/797/1998), para. 11; </w:t>
      </w:r>
      <w:proofErr w:type="spellStart"/>
      <w:r w:rsidR="002426E2" w:rsidRPr="00D1086F">
        <w:rPr>
          <w:i/>
          <w:iCs/>
          <w:lang w:val="es-AR"/>
        </w:rPr>
        <w:t>Shchiryakova</w:t>
      </w:r>
      <w:proofErr w:type="spellEnd"/>
      <w:r w:rsidR="002426E2" w:rsidRPr="00D1086F">
        <w:rPr>
          <w:i/>
          <w:iCs/>
          <w:lang w:val="es-AR"/>
        </w:rPr>
        <w:t xml:space="preserve"> et al. v. Belarus</w:t>
      </w:r>
      <w:r w:rsidR="002426E2" w:rsidRPr="00D1086F">
        <w:rPr>
          <w:lang w:val="es-AR"/>
        </w:rPr>
        <w:t xml:space="preserve"> (CCPR /C/137/DR/2911/2016).</w:t>
      </w:r>
    </w:p>
  </w:footnote>
  <w:footnote w:id="6">
    <w:p w14:paraId="5B464AE5" w14:textId="099847CB" w:rsidR="009E2454" w:rsidRDefault="009E2454">
      <w:pPr>
        <w:pStyle w:val="FootnoteText"/>
      </w:pPr>
      <w:r w:rsidRPr="0044195B">
        <w:rPr>
          <w:lang w:val="fr-FR"/>
        </w:rPr>
        <w:tab/>
      </w:r>
      <w:r w:rsidRPr="00ED0A83">
        <w:rPr>
          <w:rStyle w:val="FootnoteReference"/>
        </w:rPr>
        <w:footnoteRef/>
      </w:r>
      <w:r w:rsidRPr="00ED0A83">
        <w:t xml:space="preserve"> </w:t>
      </w:r>
      <w:r w:rsidR="00F9138D">
        <w:tab/>
      </w:r>
      <w:r w:rsidRPr="00ED0A83">
        <w:t>The author revers to the Committee’s views Nos</w:t>
      </w:r>
      <w:r w:rsidR="00ED0A83">
        <w:t>.</w:t>
      </w:r>
      <w:r w:rsidRPr="00ED0A83">
        <w:t xml:space="preserve"> 1354/2005, 1750/2008, 1992/2010, 2114/2011 and 2139/2012.</w:t>
      </w:r>
    </w:p>
  </w:footnote>
  <w:footnote w:id="7">
    <w:p w14:paraId="58596931" w14:textId="7386B2E1" w:rsidR="00A86B26" w:rsidRPr="00ED321D" w:rsidRDefault="00A86B26">
      <w:pPr>
        <w:pStyle w:val="FootnoteText"/>
      </w:pPr>
      <w:r>
        <w:tab/>
      </w:r>
      <w:r>
        <w:rPr>
          <w:rStyle w:val="FootnoteReference"/>
        </w:rPr>
        <w:footnoteRef/>
      </w:r>
      <w:r>
        <w:t xml:space="preserve"> </w:t>
      </w:r>
      <w:r>
        <w:tab/>
      </w:r>
      <w:r w:rsidRPr="0044195B">
        <w:rPr>
          <w:lang w:val="en-GB"/>
        </w:rPr>
        <w:t>Around 235 USD</w:t>
      </w:r>
    </w:p>
  </w:footnote>
  <w:footnote w:id="8">
    <w:p w14:paraId="699B8098" w14:textId="44C70C2B" w:rsidR="00F131FF" w:rsidRDefault="00F131FF">
      <w:pPr>
        <w:pStyle w:val="FootnoteText"/>
      </w:pPr>
      <w:r>
        <w:tab/>
      </w:r>
      <w:r>
        <w:rPr>
          <w:rStyle w:val="FootnoteReference"/>
        </w:rPr>
        <w:footnoteRef/>
      </w:r>
      <w:r>
        <w:t xml:space="preserve"> </w:t>
      </w:r>
      <w:r w:rsidR="00F9138D">
        <w:tab/>
      </w:r>
      <w:r>
        <w:t xml:space="preserve">It appears from the case file that these documents were obtained by </w:t>
      </w:r>
      <w:r w:rsidR="006E6E41">
        <w:t xml:space="preserve">Gomel District </w:t>
      </w:r>
      <w:r>
        <w:t xml:space="preserve">Court from Gomel Customs Office </w:t>
      </w:r>
      <w:r w:rsidR="006E6E41">
        <w:t>on</w:t>
      </w:r>
      <w:r>
        <w:t xml:space="preserve"> the author’s motion. The documents formed part of a separate administrative case against the author for disobedience to public officials.</w:t>
      </w:r>
    </w:p>
  </w:footnote>
  <w:footnote w:id="9">
    <w:p w14:paraId="79446AE9" w14:textId="38BD10A4" w:rsidR="0073761C" w:rsidRPr="004554CF" w:rsidRDefault="0073761C" w:rsidP="0073761C">
      <w:pPr>
        <w:pStyle w:val="FootnoteText"/>
        <w:rPr>
          <w:lang w:val="es-ES"/>
        </w:rPr>
      </w:pPr>
      <w:r>
        <w:tab/>
      </w:r>
      <w:r>
        <w:rPr>
          <w:rStyle w:val="FootnoteReference"/>
        </w:rPr>
        <w:footnoteRef/>
      </w:r>
      <w:r w:rsidR="00EA78A6" w:rsidRPr="00A7027C">
        <w:rPr>
          <w:lang w:val="es-AR"/>
        </w:rPr>
        <w:t xml:space="preserve"> </w:t>
      </w:r>
      <w:r w:rsidR="00F9138D">
        <w:rPr>
          <w:lang w:val="es-AR"/>
        </w:rPr>
        <w:tab/>
      </w:r>
      <w:bookmarkStart w:id="4" w:name="_Hlk148519129"/>
      <w:proofErr w:type="spellStart"/>
      <w:r w:rsidRPr="002956FF">
        <w:rPr>
          <w:i/>
          <w:iCs/>
          <w:lang w:val="es-ES"/>
        </w:rPr>
        <w:t>Natalya</w:t>
      </w:r>
      <w:proofErr w:type="spellEnd"/>
      <w:r w:rsidRPr="002956FF">
        <w:rPr>
          <w:i/>
          <w:iCs/>
          <w:lang w:val="es-ES"/>
        </w:rPr>
        <w:t xml:space="preserve"> </w:t>
      </w:r>
      <w:proofErr w:type="spellStart"/>
      <w:r w:rsidRPr="002956FF">
        <w:rPr>
          <w:i/>
          <w:iCs/>
          <w:lang w:val="es-ES"/>
        </w:rPr>
        <w:t>Shchukina</w:t>
      </w:r>
      <w:proofErr w:type="spellEnd"/>
      <w:r w:rsidRPr="002956FF">
        <w:rPr>
          <w:i/>
          <w:iCs/>
          <w:lang w:val="es-ES"/>
        </w:rPr>
        <w:t xml:space="preserve"> v. Belarus</w:t>
      </w:r>
      <w:r>
        <w:rPr>
          <w:lang w:val="es-ES"/>
        </w:rPr>
        <w:t xml:space="preserve"> (</w:t>
      </w:r>
      <w:r w:rsidRPr="00B23823">
        <w:rPr>
          <w:lang w:val="es-ES"/>
        </w:rPr>
        <w:t>CCPR/C/134/D/3242/2018</w:t>
      </w:r>
      <w:r>
        <w:rPr>
          <w:lang w:val="es-ES"/>
        </w:rPr>
        <w:t xml:space="preserve">), para. 6.3; </w:t>
      </w:r>
      <w:proofErr w:type="spellStart"/>
      <w:r w:rsidRPr="002956FF">
        <w:rPr>
          <w:i/>
          <w:iCs/>
          <w:lang w:val="es-ES"/>
        </w:rPr>
        <w:t>Grygory</w:t>
      </w:r>
      <w:proofErr w:type="spellEnd"/>
      <w:r w:rsidRPr="002956FF">
        <w:rPr>
          <w:i/>
          <w:iCs/>
          <w:lang w:val="es-ES"/>
        </w:rPr>
        <w:t xml:space="preserve"> </w:t>
      </w:r>
      <w:proofErr w:type="spellStart"/>
      <w:r w:rsidRPr="002956FF">
        <w:rPr>
          <w:i/>
          <w:iCs/>
          <w:lang w:val="es-ES"/>
        </w:rPr>
        <w:t>Gryk</w:t>
      </w:r>
      <w:proofErr w:type="spellEnd"/>
      <w:r w:rsidRPr="002956FF">
        <w:rPr>
          <w:i/>
          <w:iCs/>
          <w:lang w:val="es-ES"/>
        </w:rPr>
        <w:t xml:space="preserve"> v. Belarus</w:t>
      </w:r>
      <w:r>
        <w:rPr>
          <w:lang w:val="es-ES"/>
        </w:rPr>
        <w:t xml:space="preserve"> (</w:t>
      </w:r>
      <w:r w:rsidRPr="00C81B11">
        <w:rPr>
          <w:lang w:val="es-ES"/>
        </w:rPr>
        <w:t>CCPR/C/136/D/2961/2017</w:t>
      </w:r>
      <w:r>
        <w:rPr>
          <w:lang w:val="es-ES"/>
        </w:rPr>
        <w:t xml:space="preserve">), para. 6.3; </w:t>
      </w:r>
      <w:proofErr w:type="spellStart"/>
      <w:r w:rsidRPr="00142F0E">
        <w:rPr>
          <w:i/>
          <w:iCs/>
          <w:lang w:val="es-ES"/>
        </w:rPr>
        <w:t>Andrei</w:t>
      </w:r>
      <w:proofErr w:type="spellEnd"/>
      <w:r w:rsidRPr="00142F0E">
        <w:rPr>
          <w:i/>
          <w:iCs/>
          <w:lang w:val="es-ES"/>
        </w:rPr>
        <w:t xml:space="preserve"> </w:t>
      </w:r>
      <w:proofErr w:type="spellStart"/>
      <w:r w:rsidRPr="00142F0E">
        <w:rPr>
          <w:i/>
          <w:iCs/>
          <w:lang w:val="es-ES"/>
        </w:rPr>
        <w:t>Tolchin</w:t>
      </w:r>
      <w:proofErr w:type="spellEnd"/>
      <w:r w:rsidRPr="00142F0E">
        <w:rPr>
          <w:i/>
          <w:iCs/>
          <w:lang w:val="es-ES"/>
        </w:rPr>
        <w:t xml:space="preserve"> v. Belarus</w:t>
      </w:r>
      <w:r>
        <w:rPr>
          <w:lang w:val="es-ES"/>
        </w:rPr>
        <w:t xml:space="preserve"> (</w:t>
      </w:r>
      <w:r w:rsidRPr="00C81B11">
        <w:rPr>
          <w:lang w:val="es-ES"/>
        </w:rPr>
        <w:t>CCPR/C/135/D/3241/2018</w:t>
      </w:r>
      <w:r>
        <w:rPr>
          <w:lang w:val="es-ES"/>
        </w:rPr>
        <w:t xml:space="preserve">), para. 6.3; </w:t>
      </w:r>
      <w:r w:rsidRPr="00C76191">
        <w:rPr>
          <w:i/>
          <w:iCs/>
          <w:lang w:val="es-AR"/>
        </w:rPr>
        <w:t xml:space="preserve">Yury </w:t>
      </w:r>
      <w:proofErr w:type="spellStart"/>
      <w:r w:rsidRPr="00C76191">
        <w:rPr>
          <w:i/>
          <w:iCs/>
          <w:lang w:val="es-AR"/>
        </w:rPr>
        <w:t>Belenky</w:t>
      </w:r>
      <w:proofErr w:type="spellEnd"/>
      <w:r w:rsidRPr="00C76191">
        <w:rPr>
          <w:i/>
          <w:iCs/>
          <w:lang w:val="es-AR"/>
        </w:rPr>
        <w:t xml:space="preserve"> v. Belarus</w:t>
      </w:r>
      <w:r w:rsidRPr="00C76191">
        <w:rPr>
          <w:lang w:val="es-AR"/>
        </w:rPr>
        <w:t xml:space="preserve"> (CCPR/C/135/D/2860/2016), </w:t>
      </w:r>
      <w:r>
        <w:rPr>
          <w:lang w:val="es-AR"/>
        </w:rPr>
        <w:t>p</w:t>
      </w:r>
      <w:r w:rsidRPr="00C76191">
        <w:rPr>
          <w:lang w:val="es-AR"/>
        </w:rPr>
        <w:t>ara. 8.3</w:t>
      </w:r>
      <w:bookmarkEnd w:id="4"/>
      <w:r w:rsidRPr="00C76191">
        <w:rPr>
          <w:lang w:val="es-AR"/>
        </w:rPr>
        <w:t>.</w:t>
      </w:r>
    </w:p>
  </w:footnote>
  <w:footnote w:id="10">
    <w:p w14:paraId="4775CE3C" w14:textId="51901186" w:rsidR="0038345F" w:rsidRPr="008A0356" w:rsidRDefault="0038345F" w:rsidP="0038345F">
      <w:pPr>
        <w:pStyle w:val="FootnoteText"/>
        <w:rPr>
          <w:lang w:val="fr-CH"/>
        </w:rPr>
      </w:pPr>
      <w:r>
        <w:rPr>
          <w:lang w:val="es-ES"/>
        </w:rPr>
        <w:tab/>
      </w:r>
      <w:r>
        <w:rPr>
          <w:rStyle w:val="FootnoteReference"/>
        </w:rPr>
        <w:footnoteRef/>
      </w:r>
      <w:r w:rsidRPr="008A0356">
        <w:rPr>
          <w:lang w:val="es-ES"/>
        </w:rPr>
        <w:t xml:space="preserve"> </w:t>
      </w:r>
      <w:r>
        <w:rPr>
          <w:lang w:val="es-ES"/>
        </w:rPr>
        <w:tab/>
      </w:r>
      <w:r w:rsidRPr="008A0356">
        <w:rPr>
          <w:lang w:val="es-ES"/>
        </w:rPr>
        <w:t xml:space="preserve">General </w:t>
      </w:r>
      <w:proofErr w:type="spellStart"/>
      <w:r w:rsidRPr="008A0356">
        <w:rPr>
          <w:lang w:val="es-ES"/>
        </w:rPr>
        <w:t>Comment</w:t>
      </w:r>
      <w:proofErr w:type="spellEnd"/>
      <w:r w:rsidRPr="008A0356">
        <w:rPr>
          <w:lang w:val="es-ES"/>
        </w:rPr>
        <w:t xml:space="preserve"> №35 (CCPR/C/GC/35), para. </w:t>
      </w:r>
      <w:r w:rsidRPr="00C67328">
        <w:rPr>
          <w:lang w:val="ru-RU"/>
        </w:rPr>
        <w:t>18</w:t>
      </w:r>
    </w:p>
  </w:footnote>
  <w:footnote w:id="11">
    <w:p w14:paraId="6C42B194" w14:textId="57B1A182" w:rsidR="00524DD4" w:rsidRPr="00551E47" w:rsidRDefault="00524DD4">
      <w:pPr>
        <w:pStyle w:val="FootnoteText"/>
      </w:pPr>
      <w:r>
        <w:tab/>
      </w:r>
      <w:r>
        <w:rPr>
          <w:rStyle w:val="FootnoteReference"/>
        </w:rPr>
        <w:footnoteRef/>
      </w:r>
      <w:r>
        <w:t xml:space="preserve"> </w:t>
      </w:r>
      <w:r>
        <w:tab/>
      </w:r>
      <w:r w:rsidRPr="00524DD4">
        <w:t xml:space="preserve">See, Human Rights Committee, general comment No. 32 (2007) on the right to equality before courts and tribunals and to a fair trial, para. </w:t>
      </w:r>
      <w:r w:rsidRPr="00140B74">
        <w:rPr>
          <w:lang w:val="es-ES"/>
        </w:rPr>
        <w:t xml:space="preserve">26. </w:t>
      </w:r>
      <w:proofErr w:type="spellStart"/>
      <w:r w:rsidRPr="00140B74">
        <w:rPr>
          <w:lang w:val="es-ES"/>
        </w:rPr>
        <w:t>See</w:t>
      </w:r>
      <w:proofErr w:type="spellEnd"/>
      <w:r w:rsidRPr="00140B74">
        <w:rPr>
          <w:lang w:val="es-ES"/>
        </w:rPr>
        <w:t xml:space="preserve"> </w:t>
      </w:r>
      <w:proofErr w:type="spellStart"/>
      <w:r w:rsidRPr="00140B74">
        <w:rPr>
          <w:lang w:val="es-ES"/>
        </w:rPr>
        <w:t>also</w:t>
      </w:r>
      <w:proofErr w:type="spellEnd"/>
      <w:r w:rsidRPr="00140B74">
        <w:rPr>
          <w:lang w:val="es-ES"/>
        </w:rPr>
        <w:t xml:space="preserve">, inter </w:t>
      </w:r>
      <w:proofErr w:type="spellStart"/>
      <w:r w:rsidRPr="00140B74">
        <w:rPr>
          <w:lang w:val="es-ES"/>
        </w:rPr>
        <w:t>alia</w:t>
      </w:r>
      <w:proofErr w:type="spellEnd"/>
      <w:r w:rsidRPr="00140B74">
        <w:rPr>
          <w:lang w:val="es-ES"/>
        </w:rPr>
        <w:t xml:space="preserve">, </w:t>
      </w:r>
      <w:proofErr w:type="spellStart"/>
      <w:r w:rsidRPr="00140B74">
        <w:rPr>
          <w:i/>
          <w:iCs/>
          <w:lang w:val="es-ES"/>
        </w:rPr>
        <w:t>Svetik</w:t>
      </w:r>
      <w:proofErr w:type="spellEnd"/>
      <w:r w:rsidRPr="00140B74">
        <w:rPr>
          <w:i/>
          <w:iCs/>
          <w:lang w:val="es-ES"/>
        </w:rPr>
        <w:t xml:space="preserve"> v. Belarus</w:t>
      </w:r>
      <w:r w:rsidRPr="00140B74">
        <w:rPr>
          <w:lang w:val="es-ES"/>
        </w:rPr>
        <w:t xml:space="preserve"> (CCPR/C/81/D/927/2000), para. 6.3; and </w:t>
      </w:r>
      <w:r w:rsidRPr="00140B74">
        <w:rPr>
          <w:i/>
          <w:iCs/>
          <w:lang w:val="es-ES"/>
        </w:rPr>
        <w:t xml:space="preserve">Cuartero Casado v. </w:t>
      </w:r>
      <w:proofErr w:type="spellStart"/>
      <w:r w:rsidRPr="00140B74">
        <w:rPr>
          <w:i/>
          <w:iCs/>
          <w:lang w:val="es-ES"/>
        </w:rPr>
        <w:t>Spain</w:t>
      </w:r>
      <w:proofErr w:type="spellEnd"/>
      <w:r w:rsidRPr="00140B74">
        <w:rPr>
          <w:lang w:val="es-ES"/>
        </w:rPr>
        <w:t xml:space="preserve"> (CCPR/C/84/D/1399/2005), para.</w:t>
      </w:r>
      <w:r w:rsidR="00F477DB">
        <w:rPr>
          <w:lang w:val="es-ES"/>
        </w:rPr>
        <w:t> </w:t>
      </w:r>
      <w:r w:rsidRPr="00524DD4">
        <w:t xml:space="preserve">4.3; and </w:t>
      </w:r>
      <w:proofErr w:type="spellStart"/>
      <w:r w:rsidRPr="00140B74">
        <w:rPr>
          <w:i/>
          <w:iCs/>
        </w:rPr>
        <w:t>Levinov</w:t>
      </w:r>
      <w:proofErr w:type="spellEnd"/>
      <w:r w:rsidRPr="00140B74">
        <w:rPr>
          <w:i/>
          <w:iCs/>
        </w:rPr>
        <w:t xml:space="preserve"> v. Belarus</w:t>
      </w:r>
      <w:r w:rsidRPr="00524DD4">
        <w:t xml:space="preserve"> (CCPR/C/105/D/1867/2009, 1936/2010, 1975/2010, 1977/2010, 1978/2010, 1979/2010, 1980/2010, 1981/2010 and 2010/2010), para. </w:t>
      </w:r>
      <w:proofErr w:type="gramStart"/>
      <w:r w:rsidRPr="00140B74">
        <w:t>9.5 ;</w:t>
      </w:r>
      <w:proofErr w:type="gramEnd"/>
      <w:r w:rsidRPr="00140B74">
        <w:t xml:space="preserve"> and </w:t>
      </w:r>
      <w:r w:rsidRPr="00140B74">
        <w:rPr>
          <w:i/>
          <w:iCs/>
        </w:rPr>
        <w:t xml:space="preserve">Petr </w:t>
      </w:r>
      <w:proofErr w:type="spellStart"/>
      <w:r w:rsidRPr="00140B74">
        <w:rPr>
          <w:i/>
          <w:iCs/>
        </w:rPr>
        <w:t>Berlinov</w:t>
      </w:r>
      <w:proofErr w:type="spellEnd"/>
      <w:r w:rsidRPr="00140B74">
        <w:rPr>
          <w:i/>
          <w:iCs/>
        </w:rPr>
        <w:t xml:space="preserve"> v Belarus</w:t>
      </w:r>
      <w:r w:rsidRPr="00140B74">
        <w:t xml:space="preserve">, (CCPR/C/133/D/2708/2015), para 6.4 </w:t>
      </w:r>
    </w:p>
  </w:footnote>
  <w:footnote w:id="12">
    <w:p w14:paraId="7C5172CF" w14:textId="19EC747B" w:rsidR="009D5D40" w:rsidRPr="009D5D40" w:rsidRDefault="009D5D40" w:rsidP="009D5D40">
      <w:pPr>
        <w:pStyle w:val="FootnoteText"/>
        <w:rPr>
          <w:lang w:val="es-AR"/>
        </w:rPr>
      </w:pPr>
      <w:r w:rsidRPr="00140B74">
        <w:rPr>
          <w:lang w:val="en-GB"/>
        </w:rPr>
        <w:tab/>
      </w:r>
      <w:r>
        <w:rPr>
          <w:rStyle w:val="FootnoteReference"/>
        </w:rPr>
        <w:footnoteRef/>
      </w:r>
      <w:r w:rsidRPr="009D5D40">
        <w:rPr>
          <w:lang w:val="es-AR"/>
        </w:rPr>
        <w:t xml:space="preserve"> </w:t>
      </w:r>
      <w:r w:rsidR="00F9138D">
        <w:rPr>
          <w:lang w:val="es-AR"/>
        </w:rPr>
        <w:tab/>
      </w:r>
      <w:r w:rsidRPr="009D5D40">
        <w:rPr>
          <w:lang w:val="es-AR"/>
        </w:rPr>
        <w:t xml:space="preserve">General </w:t>
      </w:r>
      <w:proofErr w:type="spellStart"/>
      <w:r w:rsidRPr="009D5D40">
        <w:rPr>
          <w:lang w:val="es-AR"/>
        </w:rPr>
        <w:t>Comment</w:t>
      </w:r>
      <w:proofErr w:type="spellEnd"/>
      <w:r w:rsidRPr="009D5D40">
        <w:rPr>
          <w:lang w:val="es-AR"/>
        </w:rPr>
        <w:t xml:space="preserve"> No. 16 (1988), para. 1.</w:t>
      </w:r>
    </w:p>
  </w:footnote>
  <w:footnote w:id="13">
    <w:p w14:paraId="604ECB20" w14:textId="0CA82559" w:rsidR="009D5D40" w:rsidRPr="0095790A" w:rsidRDefault="009D5D40">
      <w:pPr>
        <w:pStyle w:val="FootnoteText"/>
        <w:rPr>
          <w:lang w:val="es-AR"/>
        </w:rPr>
      </w:pPr>
      <w:r w:rsidRPr="009D5D40">
        <w:rPr>
          <w:lang w:val="es-AR"/>
        </w:rPr>
        <w:tab/>
      </w:r>
      <w:r>
        <w:rPr>
          <w:rStyle w:val="FootnoteReference"/>
        </w:rPr>
        <w:footnoteRef/>
      </w:r>
      <w:r w:rsidRPr="009D5D40">
        <w:rPr>
          <w:lang w:val="es-AR"/>
        </w:rPr>
        <w:t xml:space="preserve"> </w:t>
      </w:r>
      <w:r w:rsidR="00F9138D">
        <w:rPr>
          <w:lang w:val="es-AR"/>
        </w:rPr>
        <w:tab/>
      </w:r>
      <w:r w:rsidRPr="009D5D40">
        <w:rPr>
          <w:i/>
          <w:iCs/>
          <w:lang w:val="es-AR"/>
        </w:rPr>
        <w:t>Ibid</w:t>
      </w:r>
      <w:r>
        <w:rPr>
          <w:lang w:val="es-AR"/>
        </w:rPr>
        <w:t>., para. 3</w:t>
      </w:r>
      <w:r w:rsidR="00744D76">
        <w:rPr>
          <w:lang w:val="es-AR"/>
        </w:rPr>
        <w:t xml:space="preserve">; </w:t>
      </w:r>
      <w:proofErr w:type="spellStart"/>
      <w:r w:rsidR="00744D76" w:rsidRPr="0095790A">
        <w:rPr>
          <w:i/>
          <w:iCs/>
          <w:lang w:val="es-AR"/>
        </w:rPr>
        <w:t>Maharajah</w:t>
      </w:r>
      <w:proofErr w:type="spellEnd"/>
      <w:r w:rsidR="00744D76" w:rsidRPr="0095790A">
        <w:rPr>
          <w:i/>
          <w:iCs/>
          <w:lang w:val="es-AR"/>
        </w:rPr>
        <w:t xml:space="preserve"> </w:t>
      </w:r>
      <w:proofErr w:type="spellStart"/>
      <w:r w:rsidR="00744D76" w:rsidRPr="0095790A">
        <w:rPr>
          <w:i/>
          <w:iCs/>
          <w:lang w:val="es-AR"/>
        </w:rPr>
        <w:t>Madhewoo</w:t>
      </w:r>
      <w:proofErr w:type="spellEnd"/>
      <w:r w:rsidR="00744D76" w:rsidRPr="0095790A">
        <w:rPr>
          <w:i/>
          <w:iCs/>
          <w:lang w:val="es-AR"/>
        </w:rPr>
        <w:t xml:space="preserve"> v. </w:t>
      </w:r>
      <w:proofErr w:type="spellStart"/>
      <w:r w:rsidR="00744D76" w:rsidRPr="0095790A">
        <w:rPr>
          <w:i/>
          <w:iCs/>
          <w:lang w:val="es-AR"/>
        </w:rPr>
        <w:t>Mauritius</w:t>
      </w:r>
      <w:proofErr w:type="spellEnd"/>
      <w:r w:rsidR="00744D76">
        <w:rPr>
          <w:lang w:val="es-AR"/>
        </w:rPr>
        <w:t xml:space="preserve">, </w:t>
      </w:r>
      <w:r w:rsidR="00744D76" w:rsidRPr="00744D76">
        <w:rPr>
          <w:lang w:val="es-AR"/>
        </w:rPr>
        <w:t>CCPR/C/131/D/3163/2018</w:t>
      </w:r>
      <w:r w:rsidR="00744D76">
        <w:rPr>
          <w:lang w:val="es-AR"/>
        </w:rPr>
        <w:t xml:space="preserve">, para. </w:t>
      </w:r>
      <w:r w:rsidR="00744D76" w:rsidRPr="0095790A">
        <w:rPr>
          <w:lang w:val="es-AR"/>
        </w:rPr>
        <w:t>7.3.</w:t>
      </w:r>
    </w:p>
  </w:footnote>
  <w:footnote w:id="14">
    <w:p w14:paraId="5208E020" w14:textId="7D30C12E" w:rsidR="00744D76" w:rsidRPr="0095790A" w:rsidRDefault="00603D94">
      <w:pPr>
        <w:pStyle w:val="FootnoteText"/>
        <w:rPr>
          <w:lang w:val="es-AR"/>
        </w:rPr>
      </w:pPr>
      <w:r>
        <w:rPr>
          <w:lang w:val="es-AR"/>
        </w:rPr>
        <w:tab/>
      </w:r>
      <w:r w:rsidR="00744D76">
        <w:rPr>
          <w:rStyle w:val="FootnoteReference"/>
        </w:rPr>
        <w:footnoteRef/>
      </w:r>
      <w:r w:rsidR="00744D76" w:rsidRPr="0095790A">
        <w:rPr>
          <w:lang w:val="es-AR"/>
        </w:rPr>
        <w:t xml:space="preserve"> </w:t>
      </w:r>
      <w:r w:rsidR="00F9138D">
        <w:rPr>
          <w:lang w:val="es-AR"/>
        </w:rPr>
        <w:tab/>
      </w:r>
      <w:bookmarkStart w:id="6" w:name="_Hlk147507049"/>
      <w:r w:rsidR="00744D76" w:rsidRPr="00EA78A6">
        <w:rPr>
          <w:lang w:val="es-AR"/>
        </w:rPr>
        <w:t xml:space="preserve">General </w:t>
      </w:r>
      <w:proofErr w:type="spellStart"/>
      <w:r w:rsidR="00744D76" w:rsidRPr="00EA78A6">
        <w:rPr>
          <w:lang w:val="es-AR"/>
        </w:rPr>
        <w:t>Comment</w:t>
      </w:r>
      <w:proofErr w:type="spellEnd"/>
      <w:r w:rsidR="00744D76" w:rsidRPr="00EA78A6">
        <w:rPr>
          <w:lang w:val="es-AR"/>
        </w:rPr>
        <w:t xml:space="preserve"> No. 16 (1988), para. </w:t>
      </w:r>
      <w:bookmarkEnd w:id="6"/>
      <w:r w:rsidR="00744D76" w:rsidRPr="00EA78A6">
        <w:rPr>
          <w:lang w:val="es-AR"/>
        </w:rPr>
        <w:t>4</w:t>
      </w:r>
      <w:r w:rsidR="00744D76">
        <w:rPr>
          <w:lang w:val="es-AR"/>
        </w:rPr>
        <w:t xml:space="preserve">. </w:t>
      </w:r>
    </w:p>
  </w:footnote>
  <w:footnote w:id="15">
    <w:p w14:paraId="4523A495" w14:textId="2F147399" w:rsidR="00744D76" w:rsidRPr="00A7027C" w:rsidRDefault="00603D94">
      <w:pPr>
        <w:pStyle w:val="FootnoteText"/>
        <w:rPr>
          <w:lang w:val="en-GB"/>
        </w:rPr>
      </w:pPr>
      <w:r>
        <w:rPr>
          <w:lang w:val="es-AR"/>
        </w:rPr>
        <w:tab/>
      </w:r>
      <w:r w:rsidR="00744D76">
        <w:rPr>
          <w:rStyle w:val="FootnoteReference"/>
        </w:rPr>
        <w:footnoteRef/>
      </w:r>
      <w:r w:rsidR="00744D76" w:rsidRPr="0095790A">
        <w:rPr>
          <w:lang w:val="es-AR"/>
        </w:rPr>
        <w:t xml:space="preserve"> </w:t>
      </w:r>
      <w:r w:rsidR="00F9138D">
        <w:rPr>
          <w:lang w:val="es-AR"/>
        </w:rPr>
        <w:tab/>
      </w:r>
      <w:proofErr w:type="spellStart"/>
      <w:r w:rsidRPr="0095790A">
        <w:rPr>
          <w:i/>
          <w:iCs/>
          <w:lang w:val="es-AR"/>
        </w:rPr>
        <w:t>Toonen</w:t>
      </w:r>
      <w:proofErr w:type="spellEnd"/>
      <w:r w:rsidRPr="0095790A">
        <w:rPr>
          <w:i/>
          <w:iCs/>
          <w:lang w:val="es-AR"/>
        </w:rPr>
        <w:t xml:space="preserve"> v. Australia</w:t>
      </w:r>
      <w:r w:rsidRPr="0095790A">
        <w:rPr>
          <w:lang w:val="es-AR"/>
        </w:rPr>
        <w:t xml:space="preserve">, No. 488/1992, para. 8.3; and </w:t>
      </w:r>
      <w:proofErr w:type="spellStart"/>
      <w:r w:rsidRPr="0095790A">
        <w:rPr>
          <w:i/>
          <w:iCs/>
          <w:lang w:val="es-AR"/>
        </w:rPr>
        <w:t>Vandom</w:t>
      </w:r>
      <w:proofErr w:type="spellEnd"/>
      <w:r w:rsidRPr="0095790A">
        <w:rPr>
          <w:i/>
          <w:iCs/>
          <w:lang w:val="es-AR"/>
        </w:rPr>
        <w:t xml:space="preserve"> v. Republic of </w:t>
      </w:r>
      <w:proofErr w:type="spellStart"/>
      <w:r w:rsidRPr="0095790A">
        <w:rPr>
          <w:i/>
          <w:iCs/>
          <w:lang w:val="es-AR"/>
        </w:rPr>
        <w:t>Korea</w:t>
      </w:r>
      <w:proofErr w:type="spellEnd"/>
      <w:r w:rsidRPr="0095790A">
        <w:rPr>
          <w:lang w:val="es-AR"/>
        </w:rPr>
        <w:t xml:space="preserve">, CCPR/C/123/D/2273/2013, para. 8.8; </w:t>
      </w:r>
      <w:proofErr w:type="spellStart"/>
      <w:r w:rsidR="00744D76" w:rsidRPr="0095790A">
        <w:rPr>
          <w:i/>
          <w:iCs/>
          <w:lang w:val="es-AR"/>
        </w:rPr>
        <w:t>Maharajah</w:t>
      </w:r>
      <w:proofErr w:type="spellEnd"/>
      <w:r w:rsidR="00744D76" w:rsidRPr="0095790A">
        <w:rPr>
          <w:i/>
          <w:iCs/>
          <w:lang w:val="es-AR"/>
        </w:rPr>
        <w:t xml:space="preserve"> </w:t>
      </w:r>
      <w:proofErr w:type="spellStart"/>
      <w:r w:rsidR="00744D76" w:rsidRPr="0095790A">
        <w:rPr>
          <w:i/>
          <w:iCs/>
          <w:lang w:val="es-AR"/>
        </w:rPr>
        <w:t>Madhewoo</w:t>
      </w:r>
      <w:proofErr w:type="spellEnd"/>
      <w:r w:rsidR="00744D76" w:rsidRPr="0095790A">
        <w:rPr>
          <w:i/>
          <w:iCs/>
          <w:lang w:val="es-AR"/>
        </w:rPr>
        <w:t xml:space="preserve"> v. </w:t>
      </w:r>
      <w:proofErr w:type="spellStart"/>
      <w:r w:rsidR="00744D76" w:rsidRPr="0095790A">
        <w:rPr>
          <w:i/>
          <w:iCs/>
          <w:lang w:val="es-AR"/>
        </w:rPr>
        <w:t>Mauritius</w:t>
      </w:r>
      <w:proofErr w:type="spellEnd"/>
      <w:r w:rsidR="00744D76" w:rsidRPr="0095790A">
        <w:rPr>
          <w:lang w:val="es-AR"/>
        </w:rPr>
        <w:t xml:space="preserve">, CCPR/C/131/D/3163/2018, para. </w:t>
      </w:r>
      <w:r w:rsidR="00744D76" w:rsidRPr="00A7027C">
        <w:rPr>
          <w:lang w:val="en-GB"/>
        </w:rPr>
        <w:t>7.4.</w:t>
      </w:r>
    </w:p>
  </w:footnote>
  <w:footnote w:id="16">
    <w:p w14:paraId="2AF09EF8" w14:textId="7BF95B9B" w:rsidR="005242FF" w:rsidRPr="00A7027C" w:rsidRDefault="005242FF">
      <w:pPr>
        <w:pStyle w:val="FootnoteText"/>
        <w:rPr>
          <w:lang w:val="en-GB"/>
        </w:rPr>
      </w:pPr>
      <w:r w:rsidRPr="00A7027C">
        <w:rPr>
          <w:lang w:val="en-GB"/>
        </w:rPr>
        <w:tab/>
      </w:r>
      <w:r>
        <w:rPr>
          <w:rStyle w:val="FootnoteReference"/>
        </w:rPr>
        <w:footnoteRef/>
      </w:r>
      <w:r w:rsidRPr="00A7027C">
        <w:rPr>
          <w:lang w:val="en-GB"/>
        </w:rPr>
        <w:t xml:space="preserve"> </w:t>
      </w:r>
      <w:r w:rsidR="00F9138D">
        <w:rPr>
          <w:lang w:val="en-GB"/>
        </w:rPr>
        <w:tab/>
      </w:r>
      <w:r w:rsidR="000F0BDA" w:rsidRPr="00B40EE0">
        <w:rPr>
          <w:rFonts w:eastAsiaTheme="minorEastAsia"/>
          <w:sz w:val="24"/>
          <w:szCs w:val="24"/>
          <w:lang w:val="en-GB" w:eastAsia="en-US" w:bidi="he-IL"/>
        </w:rPr>
        <w:t xml:space="preserve"> </w:t>
      </w:r>
      <w:r w:rsidR="000F0BDA" w:rsidRPr="00B40EE0">
        <w:rPr>
          <w:lang w:val="en-GB"/>
        </w:rPr>
        <w:t>General Comment No. 16 (1988</w:t>
      </w:r>
      <w:proofErr w:type="gramStart"/>
      <w:r w:rsidR="000F0BDA" w:rsidRPr="00B40EE0">
        <w:rPr>
          <w:lang w:val="en-GB"/>
        </w:rPr>
        <w:t xml:space="preserve">), </w:t>
      </w:r>
      <w:r w:rsidRPr="00A7027C">
        <w:rPr>
          <w:lang w:val="en-GB"/>
        </w:rPr>
        <w:t xml:space="preserve"> para</w:t>
      </w:r>
      <w:proofErr w:type="gramEnd"/>
      <w:r w:rsidRPr="00A7027C">
        <w:rPr>
          <w:lang w:val="en-GB"/>
        </w:rPr>
        <w:t>.10.</w:t>
      </w:r>
      <w:r w:rsidR="00E9507A" w:rsidRPr="00A7027C">
        <w:rPr>
          <w:lang w:val="en-GB"/>
        </w:rPr>
        <w:t xml:space="preserve"> See also</w:t>
      </w:r>
      <w:r w:rsidR="008D4D92">
        <w:rPr>
          <w:lang w:val="en-GB"/>
        </w:rPr>
        <w:t xml:space="preserve"> the</w:t>
      </w:r>
      <w:r w:rsidR="00E9507A" w:rsidRPr="00A7027C">
        <w:rPr>
          <w:lang w:val="en-GB"/>
        </w:rPr>
        <w:t xml:space="preserve"> Human Rights C</w:t>
      </w:r>
      <w:r w:rsidR="00E9507A">
        <w:rPr>
          <w:lang w:val="en-GB"/>
        </w:rPr>
        <w:t>ouncil</w:t>
      </w:r>
      <w:r w:rsidR="008D4D92">
        <w:rPr>
          <w:lang w:val="en-GB"/>
        </w:rPr>
        <w:t>’s</w:t>
      </w:r>
      <w:r w:rsidR="00E9507A">
        <w:rPr>
          <w:lang w:val="en-GB"/>
        </w:rPr>
        <w:t xml:space="preserve"> Resolution </w:t>
      </w:r>
      <w:r w:rsidR="00E9507A" w:rsidRPr="00E9507A">
        <w:rPr>
          <w:lang w:val="en-GB"/>
        </w:rPr>
        <w:t>42/15</w:t>
      </w:r>
      <w:r w:rsidR="00E9507A">
        <w:rPr>
          <w:lang w:val="en-GB"/>
        </w:rPr>
        <w:t>,</w:t>
      </w:r>
      <w:r w:rsidR="00E9507A" w:rsidRPr="00E9507A">
        <w:rPr>
          <w:lang w:val="en-GB"/>
        </w:rPr>
        <w:t xml:space="preserve"> </w:t>
      </w:r>
      <w:r w:rsidR="00E9507A" w:rsidRPr="00A7027C">
        <w:rPr>
          <w:i/>
          <w:iCs/>
          <w:lang w:val="en-GB"/>
        </w:rPr>
        <w:t>The right to privacy in the digital age</w:t>
      </w:r>
      <w:r w:rsidR="00E9507A">
        <w:rPr>
          <w:lang w:val="en-GB"/>
        </w:rPr>
        <w:t>, 26 September 2019 (</w:t>
      </w:r>
      <w:r w:rsidR="00E9507A" w:rsidRPr="00E9507A">
        <w:rPr>
          <w:lang w:val="en-GB"/>
        </w:rPr>
        <w:t>A/HRC/RES/42/15</w:t>
      </w:r>
      <w:r w:rsidR="00E9507A">
        <w:rPr>
          <w:lang w:val="en-GB"/>
        </w:rPr>
        <w:t>) noting with appreciation the</w:t>
      </w:r>
      <w:r w:rsidR="008D4D92">
        <w:rPr>
          <w:lang w:val="en-GB"/>
        </w:rPr>
        <w:t xml:space="preserve"> Committee's</w:t>
      </w:r>
      <w:r w:rsidR="00E9507A">
        <w:rPr>
          <w:lang w:val="en-GB"/>
        </w:rPr>
        <w:t xml:space="preserve"> General Comment No. 16, recalling that </w:t>
      </w:r>
      <w:r w:rsidR="00E9507A" w:rsidRPr="00E9507A">
        <w:rPr>
          <w:lang w:val="en-GB"/>
        </w:rPr>
        <w:t xml:space="preserve">any interference with the right to privacy </w:t>
      </w:r>
      <w:r w:rsidR="00E9507A">
        <w:rPr>
          <w:lang w:val="en-GB"/>
        </w:rPr>
        <w:t>should be</w:t>
      </w:r>
      <w:r w:rsidR="00E9507A" w:rsidRPr="00E9507A">
        <w:rPr>
          <w:lang w:val="en-GB"/>
        </w:rPr>
        <w:t xml:space="preserve"> consistent with the principles of legality, necessity and proportionality</w:t>
      </w:r>
      <w:r w:rsidR="00E9507A">
        <w:rPr>
          <w:lang w:val="en-GB"/>
        </w:rPr>
        <w:t xml:space="preserve"> and calling upon States to ensure transparency and accountability for State surveillance and collection of personal data (see in particular </w:t>
      </w:r>
      <w:proofErr w:type="spellStart"/>
      <w:r w:rsidR="008D4D92">
        <w:rPr>
          <w:lang w:val="en-GB"/>
        </w:rPr>
        <w:t>Preambule</w:t>
      </w:r>
      <w:proofErr w:type="spellEnd"/>
      <w:r w:rsidR="008D4D92">
        <w:rPr>
          <w:lang w:val="en-GB"/>
        </w:rPr>
        <w:t xml:space="preserve"> and </w:t>
      </w:r>
      <w:r w:rsidR="00E9507A">
        <w:rPr>
          <w:lang w:val="en-GB"/>
        </w:rPr>
        <w:t>paras 2 and 6)</w:t>
      </w:r>
      <w:r w:rsidR="008D4D92">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3AB1" w14:textId="4D166C66" w:rsidR="008A5E57" w:rsidRPr="00781C83" w:rsidRDefault="008A5E57" w:rsidP="006B27AB">
    <w:pPr>
      <w:pStyle w:val="Header"/>
    </w:pPr>
    <w:r>
      <w:t>CCPR</w:t>
    </w:r>
    <w:r w:rsidRPr="00607635">
      <w:t>/</w:t>
    </w:r>
    <w:r w:rsidRPr="00415BA0">
      <w:t>C/1</w:t>
    </w:r>
    <w:r>
      <w:t>3</w:t>
    </w:r>
    <w:r w:rsidR="00F9138D">
      <w:t>9</w:t>
    </w:r>
    <w:r w:rsidRPr="00415BA0">
      <w:t>/D/</w:t>
    </w:r>
    <w:r w:rsidR="008172D7">
      <w:t>2929</w:t>
    </w:r>
    <w:r w:rsidRPr="00415BA0">
      <w:t>/201</w:t>
    </w:r>
    <w:r w:rsidR="008172D7">
      <w:t>7</w:t>
    </w:r>
    <w:r w:rsidR="00DB0435" w:rsidRPr="00DB0435">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C936" w14:textId="704961E3" w:rsidR="008A5E57" w:rsidRPr="006B27AB" w:rsidRDefault="008A5E57" w:rsidP="006B27AB">
    <w:pPr>
      <w:pStyle w:val="Header"/>
      <w:jc w:val="right"/>
      <w:rPr>
        <w:rFonts w:eastAsia="SimSun"/>
        <w:lang w:eastAsia="zh-CN"/>
      </w:rPr>
    </w:pPr>
    <w:r>
      <w:t>CCPR</w:t>
    </w:r>
    <w:r w:rsidRPr="00607635">
      <w:t>/</w:t>
    </w:r>
    <w:r>
      <w:t>C</w:t>
    </w:r>
    <w:r w:rsidRPr="00415BA0">
      <w:t>/1</w:t>
    </w:r>
    <w:r>
      <w:t>3</w:t>
    </w:r>
    <w:r w:rsidR="00F9138D">
      <w:t>9</w:t>
    </w:r>
    <w:r w:rsidRPr="00415BA0">
      <w:t>/D/2</w:t>
    </w:r>
    <w:r w:rsidR="008172D7">
      <w:t>929</w:t>
    </w:r>
    <w:r w:rsidRPr="00415BA0">
      <w:t>/201</w:t>
    </w:r>
    <w:r w:rsidR="008172D7">
      <w:t>7</w:t>
    </w:r>
    <w:r w:rsidR="00DB0435" w:rsidRPr="00DB0435">
      <w:t xml:space="preserve"> Advance unedited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36C2" w14:textId="77777777" w:rsidR="0095022E" w:rsidRDefault="0095022E" w:rsidP="00F949E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05178"/>
    <w:multiLevelType w:val="hybridMultilevel"/>
    <w:tmpl w:val="D514E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90C0C"/>
    <w:multiLevelType w:val="hybridMultilevel"/>
    <w:tmpl w:val="64B4E37C"/>
    <w:lvl w:ilvl="0" w:tplc="27C624A0">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4"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 w15:restartNumberingAfterBreak="0">
    <w:nsid w:val="208A15B6"/>
    <w:multiLevelType w:val="multilevel"/>
    <w:tmpl w:val="41163BE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3C194396"/>
    <w:multiLevelType w:val="hybridMultilevel"/>
    <w:tmpl w:val="C5E09A1C"/>
    <w:lvl w:ilvl="0" w:tplc="1CF0AD52">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39D03A9"/>
    <w:multiLevelType w:val="multilevel"/>
    <w:tmpl w:val="18642E46"/>
    <w:lvl w:ilvl="0">
      <w:start w:val="1"/>
      <w:numFmt w:val="decimal"/>
      <w:lvlText w:val="%1"/>
      <w:lvlJc w:val="left"/>
      <w:pPr>
        <w:ind w:left="570" w:hanging="570"/>
      </w:pPr>
      <w:rPr>
        <w:rFonts w:hint="default"/>
      </w:rPr>
    </w:lvl>
    <w:lvl w:ilvl="1">
      <w:start w:val="1"/>
      <w:numFmt w:val="decimal"/>
      <w:lvlText w:val="%1.%2"/>
      <w:lvlJc w:val="left"/>
      <w:pPr>
        <w:ind w:left="1704" w:hanging="57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0"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03529504">
    <w:abstractNumId w:val="0"/>
  </w:num>
  <w:num w:numId="2" w16cid:durableId="845562129">
    <w:abstractNumId w:val="11"/>
  </w:num>
  <w:num w:numId="3" w16cid:durableId="1592087719">
    <w:abstractNumId w:val="9"/>
  </w:num>
  <w:num w:numId="4" w16cid:durableId="1293170871">
    <w:abstractNumId w:val="3"/>
  </w:num>
  <w:num w:numId="5" w16cid:durableId="1229070235">
    <w:abstractNumId w:val="10"/>
  </w:num>
  <w:num w:numId="6" w16cid:durableId="960921198">
    <w:abstractNumId w:val="12"/>
  </w:num>
  <w:num w:numId="7" w16cid:durableId="597829805">
    <w:abstractNumId w:val="4"/>
  </w:num>
  <w:num w:numId="8" w16cid:durableId="123739995">
    <w:abstractNumId w:val="8"/>
  </w:num>
  <w:num w:numId="9" w16cid:durableId="529996457">
    <w:abstractNumId w:val="6"/>
  </w:num>
  <w:num w:numId="10" w16cid:durableId="1022126090">
    <w:abstractNumId w:val="7"/>
  </w:num>
  <w:num w:numId="11" w16cid:durableId="1527594987">
    <w:abstractNumId w:val="5"/>
  </w:num>
  <w:num w:numId="12" w16cid:durableId="1738362277">
    <w:abstractNumId w:val="1"/>
  </w:num>
  <w:num w:numId="13" w16cid:durableId="190467579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wNTU0tjA0NDY3MzRT0lEKTi0uzszPAykwqgUAyv8DmSwAAAA="/>
  </w:docVars>
  <w:rsids>
    <w:rsidRoot w:val="008216A5"/>
    <w:rsid w:val="00001C3D"/>
    <w:rsid w:val="000021B3"/>
    <w:rsid w:val="00002773"/>
    <w:rsid w:val="00002B73"/>
    <w:rsid w:val="000032DB"/>
    <w:rsid w:val="000044E2"/>
    <w:rsid w:val="00004DF1"/>
    <w:rsid w:val="00004E8B"/>
    <w:rsid w:val="000050E2"/>
    <w:rsid w:val="00005BBD"/>
    <w:rsid w:val="00005BD8"/>
    <w:rsid w:val="00006D75"/>
    <w:rsid w:val="0000757A"/>
    <w:rsid w:val="0001043D"/>
    <w:rsid w:val="00010484"/>
    <w:rsid w:val="0001091F"/>
    <w:rsid w:val="00011917"/>
    <w:rsid w:val="0001267F"/>
    <w:rsid w:val="000128E3"/>
    <w:rsid w:val="00012A71"/>
    <w:rsid w:val="000135C3"/>
    <w:rsid w:val="000138ED"/>
    <w:rsid w:val="00013B77"/>
    <w:rsid w:val="00013FF2"/>
    <w:rsid w:val="000151B5"/>
    <w:rsid w:val="00015BBE"/>
    <w:rsid w:val="000178D8"/>
    <w:rsid w:val="000203CD"/>
    <w:rsid w:val="000205BB"/>
    <w:rsid w:val="00020F51"/>
    <w:rsid w:val="000218D2"/>
    <w:rsid w:val="000222FF"/>
    <w:rsid w:val="000227DC"/>
    <w:rsid w:val="00022CC7"/>
    <w:rsid w:val="00024133"/>
    <w:rsid w:val="00024521"/>
    <w:rsid w:val="00024979"/>
    <w:rsid w:val="00024FCC"/>
    <w:rsid w:val="00025269"/>
    <w:rsid w:val="00025370"/>
    <w:rsid w:val="00025418"/>
    <w:rsid w:val="00025798"/>
    <w:rsid w:val="00025856"/>
    <w:rsid w:val="00025A3C"/>
    <w:rsid w:val="00025D41"/>
    <w:rsid w:val="00026B06"/>
    <w:rsid w:val="000272B3"/>
    <w:rsid w:val="00027A45"/>
    <w:rsid w:val="00031D46"/>
    <w:rsid w:val="00031D9B"/>
    <w:rsid w:val="00032A3A"/>
    <w:rsid w:val="0003387B"/>
    <w:rsid w:val="00034637"/>
    <w:rsid w:val="00034DE4"/>
    <w:rsid w:val="00035F0E"/>
    <w:rsid w:val="00036D15"/>
    <w:rsid w:val="000373B4"/>
    <w:rsid w:val="00037807"/>
    <w:rsid w:val="00037AD0"/>
    <w:rsid w:val="000404F2"/>
    <w:rsid w:val="0004092D"/>
    <w:rsid w:val="00040CAE"/>
    <w:rsid w:val="00040D83"/>
    <w:rsid w:val="00041994"/>
    <w:rsid w:val="000419D2"/>
    <w:rsid w:val="00043070"/>
    <w:rsid w:val="00044035"/>
    <w:rsid w:val="000444F2"/>
    <w:rsid w:val="000448FF"/>
    <w:rsid w:val="00044DAB"/>
    <w:rsid w:val="00044EE9"/>
    <w:rsid w:val="0004514D"/>
    <w:rsid w:val="00045A1B"/>
    <w:rsid w:val="00045C11"/>
    <w:rsid w:val="0004635F"/>
    <w:rsid w:val="0004650D"/>
    <w:rsid w:val="000472A9"/>
    <w:rsid w:val="00050F6B"/>
    <w:rsid w:val="00052674"/>
    <w:rsid w:val="00053842"/>
    <w:rsid w:val="00054B90"/>
    <w:rsid w:val="00055096"/>
    <w:rsid w:val="000575C3"/>
    <w:rsid w:val="0005782B"/>
    <w:rsid w:val="000578C2"/>
    <w:rsid w:val="00057E97"/>
    <w:rsid w:val="00057F1A"/>
    <w:rsid w:val="00060074"/>
    <w:rsid w:val="00060C3A"/>
    <w:rsid w:val="00061F29"/>
    <w:rsid w:val="00063B22"/>
    <w:rsid w:val="00064B7C"/>
    <w:rsid w:val="000662E8"/>
    <w:rsid w:val="00066476"/>
    <w:rsid w:val="00067250"/>
    <w:rsid w:val="00067C0A"/>
    <w:rsid w:val="00067F6F"/>
    <w:rsid w:val="00071E1A"/>
    <w:rsid w:val="00071FC0"/>
    <w:rsid w:val="00072C8C"/>
    <w:rsid w:val="000733B5"/>
    <w:rsid w:val="00073C20"/>
    <w:rsid w:val="0007438B"/>
    <w:rsid w:val="000751AA"/>
    <w:rsid w:val="000759F6"/>
    <w:rsid w:val="0007628F"/>
    <w:rsid w:val="000772FF"/>
    <w:rsid w:val="0007796D"/>
    <w:rsid w:val="00077BC4"/>
    <w:rsid w:val="00080AA9"/>
    <w:rsid w:val="00081815"/>
    <w:rsid w:val="0008278D"/>
    <w:rsid w:val="0008317C"/>
    <w:rsid w:val="00083322"/>
    <w:rsid w:val="00085530"/>
    <w:rsid w:val="00086DD3"/>
    <w:rsid w:val="000872D5"/>
    <w:rsid w:val="000908FA"/>
    <w:rsid w:val="000919AD"/>
    <w:rsid w:val="00092024"/>
    <w:rsid w:val="0009221F"/>
    <w:rsid w:val="000931C0"/>
    <w:rsid w:val="000936D7"/>
    <w:rsid w:val="00093C0B"/>
    <w:rsid w:val="0009487F"/>
    <w:rsid w:val="00094C48"/>
    <w:rsid w:val="00096AC4"/>
    <w:rsid w:val="00096CF0"/>
    <w:rsid w:val="000970C1"/>
    <w:rsid w:val="00097416"/>
    <w:rsid w:val="00097AC3"/>
    <w:rsid w:val="000A0A3D"/>
    <w:rsid w:val="000A0A88"/>
    <w:rsid w:val="000A1799"/>
    <w:rsid w:val="000A2283"/>
    <w:rsid w:val="000A22AD"/>
    <w:rsid w:val="000A34F4"/>
    <w:rsid w:val="000A3EB5"/>
    <w:rsid w:val="000A442E"/>
    <w:rsid w:val="000A4B57"/>
    <w:rsid w:val="000A50A8"/>
    <w:rsid w:val="000A542F"/>
    <w:rsid w:val="000A6B47"/>
    <w:rsid w:val="000A6C36"/>
    <w:rsid w:val="000A75A2"/>
    <w:rsid w:val="000A7D92"/>
    <w:rsid w:val="000B175B"/>
    <w:rsid w:val="000B1788"/>
    <w:rsid w:val="000B1A95"/>
    <w:rsid w:val="000B1F33"/>
    <w:rsid w:val="000B2913"/>
    <w:rsid w:val="000B31F7"/>
    <w:rsid w:val="000B3A0F"/>
    <w:rsid w:val="000B4A49"/>
    <w:rsid w:val="000B4EF7"/>
    <w:rsid w:val="000B54B1"/>
    <w:rsid w:val="000B6CA3"/>
    <w:rsid w:val="000B77CE"/>
    <w:rsid w:val="000C0CFF"/>
    <w:rsid w:val="000C1006"/>
    <w:rsid w:val="000C2570"/>
    <w:rsid w:val="000C2C03"/>
    <w:rsid w:val="000C2D2E"/>
    <w:rsid w:val="000C2E06"/>
    <w:rsid w:val="000C6763"/>
    <w:rsid w:val="000C6F58"/>
    <w:rsid w:val="000C703B"/>
    <w:rsid w:val="000C71A2"/>
    <w:rsid w:val="000C769F"/>
    <w:rsid w:val="000C7C9A"/>
    <w:rsid w:val="000D04C5"/>
    <w:rsid w:val="000D0A22"/>
    <w:rsid w:val="000D2214"/>
    <w:rsid w:val="000D4E61"/>
    <w:rsid w:val="000D54B2"/>
    <w:rsid w:val="000D6227"/>
    <w:rsid w:val="000D6AB1"/>
    <w:rsid w:val="000D7119"/>
    <w:rsid w:val="000D71AC"/>
    <w:rsid w:val="000D7927"/>
    <w:rsid w:val="000D7CFB"/>
    <w:rsid w:val="000E0415"/>
    <w:rsid w:val="000E0687"/>
    <w:rsid w:val="000E0A4F"/>
    <w:rsid w:val="000E0C6B"/>
    <w:rsid w:val="000E0E8E"/>
    <w:rsid w:val="000E10B6"/>
    <w:rsid w:val="000E133E"/>
    <w:rsid w:val="000E1884"/>
    <w:rsid w:val="000E23DF"/>
    <w:rsid w:val="000E2BE1"/>
    <w:rsid w:val="000E42FA"/>
    <w:rsid w:val="000E4698"/>
    <w:rsid w:val="000E4735"/>
    <w:rsid w:val="000E536B"/>
    <w:rsid w:val="000E567F"/>
    <w:rsid w:val="000E645D"/>
    <w:rsid w:val="000E6AD2"/>
    <w:rsid w:val="000E6E85"/>
    <w:rsid w:val="000E6FBA"/>
    <w:rsid w:val="000E726C"/>
    <w:rsid w:val="000E7797"/>
    <w:rsid w:val="000E7B78"/>
    <w:rsid w:val="000E7D73"/>
    <w:rsid w:val="000F03D7"/>
    <w:rsid w:val="000F0811"/>
    <w:rsid w:val="000F0BDA"/>
    <w:rsid w:val="000F0C6A"/>
    <w:rsid w:val="000F0DAA"/>
    <w:rsid w:val="000F14F5"/>
    <w:rsid w:val="000F1BE3"/>
    <w:rsid w:val="000F277A"/>
    <w:rsid w:val="000F2B93"/>
    <w:rsid w:val="000F3EF9"/>
    <w:rsid w:val="000F4D7F"/>
    <w:rsid w:val="000F4E65"/>
    <w:rsid w:val="000F570E"/>
    <w:rsid w:val="000F62FD"/>
    <w:rsid w:val="000F648B"/>
    <w:rsid w:val="000F64A9"/>
    <w:rsid w:val="000F691C"/>
    <w:rsid w:val="000F6BEA"/>
    <w:rsid w:val="000F6C51"/>
    <w:rsid w:val="000F6CD5"/>
    <w:rsid w:val="000F76E4"/>
    <w:rsid w:val="000F76FA"/>
    <w:rsid w:val="000F7DA9"/>
    <w:rsid w:val="000F7E69"/>
    <w:rsid w:val="0010135A"/>
    <w:rsid w:val="00101383"/>
    <w:rsid w:val="001018A9"/>
    <w:rsid w:val="00101921"/>
    <w:rsid w:val="00102AC0"/>
    <w:rsid w:val="00103690"/>
    <w:rsid w:val="001037D9"/>
    <w:rsid w:val="00103A7A"/>
    <w:rsid w:val="00103E21"/>
    <w:rsid w:val="00103F4D"/>
    <w:rsid w:val="00104EB3"/>
    <w:rsid w:val="00106602"/>
    <w:rsid w:val="0010686C"/>
    <w:rsid w:val="0010694D"/>
    <w:rsid w:val="00106AB4"/>
    <w:rsid w:val="00106CA1"/>
    <w:rsid w:val="001103AA"/>
    <w:rsid w:val="00110C53"/>
    <w:rsid w:val="0011184E"/>
    <w:rsid w:val="00111AAA"/>
    <w:rsid w:val="00112122"/>
    <w:rsid w:val="00113893"/>
    <w:rsid w:val="00114458"/>
    <w:rsid w:val="00114AD2"/>
    <w:rsid w:val="00115349"/>
    <w:rsid w:val="00115DDE"/>
    <w:rsid w:val="00115DFF"/>
    <w:rsid w:val="00117EA3"/>
    <w:rsid w:val="00120E69"/>
    <w:rsid w:val="00121F92"/>
    <w:rsid w:val="00123048"/>
    <w:rsid w:val="00123C3B"/>
    <w:rsid w:val="00123C95"/>
    <w:rsid w:val="00124014"/>
    <w:rsid w:val="00124442"/>
    <w:rsid w:val="001245B3"/>
    <w:rsid w:val="00124EA1"/>
    <w:rsid w:val="001252BD"/>
    <w:rsid w:val="00125565"/>
    <w:rsid w:val="00125C47"/>
    <w:rsid w:val="00125DB6"/>
    <w:rsid w:val="0012646E"/>
    <w:rsid w:val="00126BDE"/>
    <w:rsid w:val="00126C6F"/>
    <w:rsid w:val="001306DD"/>
    <w:rsid w:val="0013235B"/>
    <w:rsid w:val="00132519"/>
    <w:rsid w:val="00132619"/>
    <w:rsid w:val="00132AF1"/>
    <w:rsid w:val="00132E4D"/>
    <w:rsid w:val="00133611"/>
    <w:rsid w:val="00133871"/>
    <w:rsid w:val="00133C93"/>
    <w:rsid w:val="00134227"/>
    <w:rsid w:val="00134472"/>
    <w:rsid w:val="00135B56"/>
    <w:rsid w:val="001360BE"/>
    <w:rsid w:val="0013670D"/>
    <w:rsid w:val="00136B20"/>
    <w:rsid w:val="00140B74"/>
    <w:rsid w:val="00142087"/>
    <w:rsid w:val="00142286"/>
    <w:rsid w:val="001422C4"/>
    <w:rsid w:val="0014254E"/>
    <w:rsid w:val="001432EE"/>
    <w:rsid w:val="00143694"/>
    <w:rsid w:val="001440AF"/>
    <w:rsid w:val="00145CA7"/>
    <w:rsid w:val="00146792"/>
    <w:rsid w:val="00146824"/>
    <w:rsid w:val="00146A22"/>
    <w:rsid w:val="001473C5"/>
    <w:rsid w:val="0015032A"/>
    <w:rsid w:val="00151CCD"/>
    <w:rsid w:val="00153530"/>
    <w:rsid w:val="00153FA5"/>
    <w:rsid w:val="00154561"/>
    <w:rsid w:val="00154F56"/>
    <w:rsid w:val="0015515E"/>
    <w:rsid w:val="00155453"/>
    <w:rsid w:val="00156376"/>
    <w:rsid w:val="001573F8"/>
    <w:rsid w:val="001579F6"/>
    <w:rsid w:val="00157C82"/>
    <w:rsid w:val="00157DFB"/>
    <w:rsid w:val="00160FB9"/>
    <w:rsid w:val="00161364"/>
    <w:rsid w:val="001618C7"/>
    <w:rsid w:val="00161B02"/>
    <w:rsid w:val="00161BAD"/>
    <w:rsid w:val="00161C6C"/>
    <w:rsid w:val="00162604"/>
    <w:rsid w:val="00162744"/>
    <w:rsid w:val="00162A00"/>
    <w:rsid w:val="0016447A"/>
    <w:rsid w:val="001649C8"/>
    <w:rsid w:val="00165896"/>
    <w:rsid w:val="00165F3A"/>
    <w:rsid w:val="001663EC"/>
    <w:rsid w:val="00166B00"/>
    <w:rsid w:val="001676A8"/>
    <w:rsid w:val="00170114"/>
    <w:rsid w:val="00171C45"/>
    <w:rsid w:val="00172198"/>
    <w:rsid w:val="0017277A"/>
    <w:rsid w:val="00172B2B"/>
    <w:rsid w:val="001731C7"/>
    <w:rsid w:val="00173A07"/>
    <w:rsid w:val="00173D19"/>
    <w:rsid w:val="0017551B"/>
    <w:rsid w:val="00175A57"/>
    <w:rsid w:val="0017676A"/>
    <w:rsid w:val="00176BF6"/>
    <w:rsid w:val="00176FE1"/>
    <w:rsid w:val="001770E3"/>
    <w:rsid w:val="00177A2D"/>
    <w:rsid w:val="00177CA5"/>
    <w:rsid w:val="0018052F"/>
    <w:rsid w:val="001806D6"/>
    <w:rsid w:val="00181109"/>
    <w:rsid w:val="0018198B"/>
    <w:rsid w:val="00182078"/>
    <w:rsid w:val="00182A46"/>
    <w:rsid w:val="00182B97"/>
    <w:rsid w:val="00183968"/>
    <w:rsid w:val="00184A13"/>
    <w:rsid w:val="00184F74"/>
    <w:rsid w:val="00185588"/>
    <w:rsid w:val="00185B6D"/>
    <w:rsid w:val="00185E60"/>
    <w:rsid w:val="00186FD8"/>
    <w:rsid w:val="0019047D"/>
    <w:rsid w:val="00191CB8"/>
    <w:rsid w:val="0019219E"/>
    <w:rsid w:val="0019269A"/>
    <w:rsid w:val="001928FC"/>
    <w:rsid w:val="00193104"/>
    <w:rsid w:val="00193764"/>
    <w:rsid w:val="00193B80"/>
    <w:rsid w:val="0019468C"/>
    <w:rsid w:val="00194BA6"/>
    <w:rsid w:val="00194C49"/>
    <w:rsid w:val="00194DFC"/>
    <w:rsid w:val="00194E30"/>
    <w:rsid w:val="00194FFE"/>
    <w:rsid w:val="00195514"/>
    <w:rsid w:val="00195FA5"/>
    <w:rsid w:val="00196AEC"/>
    <w:rsid w:val="00196CDF"/>
    <w:rsid w:val="001975D8"/>
    <w:rsid w:val="001A079F"/>
    <w:rsid w:val="001A09DE"/>
    <w:rsid w:val="001A0A1D"/>
    <w:rsid w:val="001A0A74"/>
    <w:rsid w:val="001A149B"/>
    <w:rsid w:val="001A17E9"/>
    <w:rsid w:val="001A188E"/>
    <w:rsid w:val="001A1A05"/>
    <w:rsid w:val="001A2576"/>
    <w:rsid w:val="001A2A95"/>
    <w:rsid w:val="001A2E0B"/>
    <w:rsid w:val="001A30F9"/>
    <w:rsid w:val="001A44F4"/>
    <w:rsid w:val="001A457F"/>
    <w:rsid w:val="001A5755"/>
    <w:rsid w:val="001A58D1"/>
    <w:rsid w:val="001A5EE7"/>
    <w:rsid w:val="001A62D6"/>
    <w:rsid w:val="001A660B"/>
    <w:rsid w:val="001A6686"/>
    <w:rsid w:val="001A723C"/>
    <w:rsid w:val="001A7638"/>
    <w:rsid w:val="001A7754"/>
    <w:rsid w:val="001A7BBA"/>
    <w:rsid w:val="001A7C3B"/>
    <w:rsid w:val="001B1199"/>
    <w:rsid w:val="001B1953"/>
    <w:rsid w:val="001B216E"/>
    <w:rsid w:val="001B323E"/>
    <w:rsid w:val="001B3659"/>
    <w:rsid w:val="001B3687"/>
    <w:rsid w:val="001B368C"/>
    <w:rsid w:val="001B400C"/>
    <w:rsid w:val="001B4041"/>
    <w:rsid w:val="001B4624"/>
    <w:rsid w:val="001B4B04"/>
    <w:rsid w:val="001B4F72"/>
    <w:rsid w:val="001B55BE"/>
    <w:rsid w:val="001B712C"/>
    <w:rsid w:val="001B734D"/>
    <w:rsid w:val="001B7CF6"/>
    <w:rsid w:val="001C1698"/>
    <w:rsid w:val="001C276E"/>
    <w:rsid w:val="001C326D"/>
    <w:rsid w:val="001C3E8C"/>
    <w:rsid w:val="001C538B"/>
    <w:rsid w:val="001C6016"/>
    <w:rsid w:val="001C657F"/>
    <w:rsid w:val="001C6663"/>
    <w:rsid w:val="001C688E"/>
    <w:rsid w:val="001C6B47"/>
    <w:rsid w:val="001C6E73"/>
    <w:rsid w:val="001C7714"/>
    <w:rsid w:val="001C7895"/>
    <w:rsid w:val="001D04B8"/>
    <w:rsid w:val="001D09F9"/>
    <w:rsid w:val="001D0C8C"/>
    <w:rsid w:val="001D1B56"/>
    <w:rsid w:val="001D2097"/>
    <w:rsid w:val="001D20EA"/>
    <w:rsid w:val="001D26DF"/>
    <w:rsid w:val="001D2754"/>
    <w:rsid w:val="001D2861"/>
    <w:rsid w:val="001D384D"/>
    <w:rsid w:val="001D3A03"/>
    <w:rsid w:val="001D4B84"/>
    <w:rsid w:val="001D4FDB"/>
    <w:rsid w:val="001D50CE"/>
    <w:rsid w:val="001D5307"/>
    <w:rsid w:val="001D5C81"/>
    <w:rsid w:val="001D659F"/>
    <w:rsid w:val="001D68E1"/>
    <w:rsid w:val="001D7415"/>
    <w:rsid w:val="001E06D9"/>
    <w:rsid w:val="001E08C3"/>
    <w:rsid w:val="001E0966"/>
    <w:rsid w:val="001E10EC"/>
    <w:rsid w:val="001E1235"/>
    <w:rsid w:val="001E175D"/>
    <w:rsid w:val="001E18F8"/>
    <w:rsid w:val="001E1A5C"/>
    <w:rsid w:val="001E3029"/>
    <w:rsid w:val="001E33AB"/>
    <w:rsid w:val="001E357C"/>
    <w:rsid w:val="001E3A36"/>
    <w:rsid w:val="001E44E4"/>
    <w:rsid w:val="001E48A9"/>
    <w:rsid w:val="001E5548"/>
    <w:rsid w:val="001E5852"/>
    <w:rsid w:val="001E6800"/>
    <w:rsid w:val="001E68DA"/>
    <w:rsid w:val="001E743D"/>
    <w:rsid w:val="001E786A"/>
    <w:rsid w:val="001F0AB3"/>
    <w:rsid w:val="001F0CCA"/>
    <w:rsid w:val="001F11C8"/>
    <w:rsid w:val="001F1833"/>
    <w:rsid w:val="001F2774"/>
    <w:rsid w:val="001F2971"/>
    <w:rsid w:val="001F2FE5"/>
    <w:rsid w:val="001F468C"/>
    <w:rsid w:val="001F52F7"/>
    <w:rsid w:val="001F555A"/>
    <w:rsid w:val="001F5C7F"/>
    <w:rsid w:val="001F6654"/>
    <w:rsid w:val="001F6980"/>
    <w:rsid w:val="001F75D3"/>
    <w:rsid w:val="001F7DD6"/>
    <w:rsid w:val="001F7FC8"/>
    <w:rsid w:val="00200A64"/>
    <w:rsid w:val="00200CC4"/>
    <w:rsid w:val="00200F03"/>
    <w:rsid w:val="002012C3"/>
    <w:rsid w:val="00202DA8"/>
    <w:rsid w:val="00203732"/>
    <w:rsid w:val="00203CA7"/>
    <w:rsid w:val="002056D6"/>
    <w:rsid w:val="00206CF3"/>
    <w:rsid w:val="0020739A"/>
    <w:rsid w:val="00210214"/>
    <w:rsid w:val="00210AE2"/>
    <w:rsid w:val="00210CE0"/>
    <w:rsid w:val="002112A4"/>
    <w:rsid w:val="002117EE"/>
    <w:rsid w:val="00211898"/>
    <w:rsid w:val="00211E0B"/>
    <w:rsid w:val="00212027"/>
    <w:rsid w:val="00212CF7"/>
    <w:rsid w:val="002130C2"/>
    <w:rsid w:val="002131E1"/>
    <w:rsid w:val="002138FB"/>
    <w:rsid w:val="00214371"/>
    <w:rsid w:val="00214B06"/>
    <w:rsid w:val="00215D24"/>
    <w:rsid w:val="002161DC"/>
    <w:rsid w:val="00216283"/>
    <w:rsid w:val="00216A79"/>
    <w:rsid w:val="00216B0D"/>
    <w:rsid w:val="00217500"/>
    <w:rsid w:val="00217CED"/>
    <w:rsid w:val="00217DDD"/>
    <w:rsid w:val="00217E1A"/>
    <w:rsid w:val="00222072"/>
    <w:rsid w:val="0022219E"/>
    <w:rsid w:val="0022221C"/>
    <w:rsid w:val="002222A7"/>
    <w:rsid w:val="00222DFC"/>
    <w:rsid w:val="00224B18"/>
    <w:rsid w:val="0022501D"/>
    <w:rsid w:val="00225E5B"/>
    <w:rsid w:val="0022665C"/>
    <w:rsid w:val="00226E8F"/>
    <w:rsid w:val="00226F53"/>
    <w:rsid w:val="00227BDE"/>
    <w:rsid w:val="002310A9"/>
    <w:rsid w:val="0023135C"/>
    <w:rsid w:val="002313C7"/>
    <w:rsid w:val="00231675"/>
    <w:rsid w:val="00231C9F"/>
    <w:rsid w:val="0023210C"/>
    <w:rsid w:val="002327EC"/>
    <w:rsid w:val="00232832"/>
    <w:rsid w:val="00232D9D"/>
    <w:rsid w:val="00235CC1"/>
    <w:rsid w:val="00236D66"/>
    <w:rsid w:val="00240C2F"/>
    <w:rsid w:val="002414CD"/>
    <w:rsid w:val="00241599"/>
    <w:rsid w:val="00241D40"/>
    <w:rsid w:val="00242229"/>
    <w:rsid w:val="00242631"/>
    <w:rsid w:val="002426E2"/>
    <w:rsid w:val="00243635"/>
    <w:rsid w:val="00243ABE"/>
    <w:rsid w:val="00243DD1"/>
    <w:rsid w:val="00244127"/>
    <w:rsid w:val="00244932"/>
    <w:rsid w:val="00244A62"/>
    <w:rsid w:val="00244EDE"/>
    <w:rsid w:val="002450F8"/>
    <w:rsid w:val="00245DF8"/>
    <w:rsid w:val="00250361"/>
    <w:rsid w:val="00252170"/>
    <w:rsid w:val="00253C31"/>
    <w:rsid w:val="00253E54"/>
    <w:rsid w:val="00255D2B"/>
    <w:rsid w:val="00255DA3"/>
    <w:rsid w:val="002561E7"/>
    <w:rsid w:val="002569AF"/>
    <w:rsid w:val="0025725A"/>
    <w:rsid w:val="00261620"/>
    <w:rsid w:val="00261F5D"/>
    <w:rsid w:val="00261FCF"/>
    <w:rsid w:val="002622D1"/>
    <w:rsid w:val="002622EB"/>
    <w:rsid w:val="0026274F"/>
    <w:rsid w:val="002632E7"/>
    <w:rsid w:val="002633C4"/>
    <w:rsid w:val="00263D4E"/>
    <w:rsid w:val="0026447F"/>
    <w:rsid w:val="00264916"/>
    <w:rsid w:val="002649FE"/>
    <w:rsid w:val="00264BB4"/>
    <w:rsid w:val="00264CD2"/>
    <w:rsid w:val="00265113"/>
    <w:rsid w:val="00265136"/>
    <w:rsid w:val="002652CE"/>
    <w:rsid w:val="00266810"/>
    <w:rsid w:val="00266C10"/>
    <w:rsid w:val="00267449"/>
    <w:rsid w:val="00267CEE"/>
    <w:rsid w:val="00267F5F"/>
    <w:rsid w:val="002707F8"/>
    <w:rsid w:val="0027131E"/>
    <w:rsid w:val="0027161C"/>
    <w:rsid w:val="00272ADF"/>
    <w:rsid w:val="00272EB6"/>
    <w:rsid w:val="0027376E"/>
    <w:rsid w:val="00273ADC"/>
    <w:rsid w:val="002743EE"/>
    <w:rsid w:val="002744F0"/>
    <w:rsid w:val="00274DAA"/>
    <w:rsid w:val="0027570D"/>
    <w:rsid w:val="002767FA"/>
    <w:rsid w:val="002768EA"/>
    <w:rsid w:val="00276FD7"/>
    <w:rsid w:val="00277604"/>
    <w:rsid w:val="00277C02"/>
    <w:rsid w:val="002809CE"/>
    <w:rsid w:val="00280C5F"/>
    <w:rsid w:val="00280D66"/>
    <w:rsid w:val="00281129"/>
    <w:rsid w:val="00281E04"/>
    <w:rsid w:val="002824C8"/>
    <w:rsid w:val="0028257D"/>
    <w:rsid w:val="002834E0"/>
    <w:rsid w:val="00284116"/>
    <w:rsid w:val="00284FD1"/>
    <w:rsid w:val="00285B75"/>
    <w:rsid w:val="00285EDC"/>
    <w:rsid w:val="002860AB"/>
    <w:rsid w:val="0028645E"/>
    <w:rsid w:val="00286B4D"/>
    <w:rsid w:val="00286F90"/>
    <w:rsid w:val="00287B7E"/>
    <w:rsid w:val="002901F1"/>
    <w:rsid w:val="002901F7"/>
    <w:rsid w:val="002903BD"/>
    <w:rsid w:val="00290F51"/>
    <w:rsid w:val="00291160"/>
    <w:rsid w:val="002915E7"/>
    <w:rsid w:val="00291877"/>
    <w:rsid w:val="00292E26"/>
    <w:rsid w:val="00292EB3"/>
    <w:rsid w:val="0029502C"/>
    <w:rsid w:val="00295ED8"/>
    <w:rsid w:val="00295EFB"/>
    <w:rsid w:val="00295FFA"/>
    <w:rsid w:val="0029607D"/>
    <w:rsid w:val="002974A6"/>
    <w:rsid w:val="00297CB3"/>
    <w:rsid w:val="002A0192"/>
    <w:rsid w:val="002A03BE"/>
    <w:rsid w:val="002A2334"/>
    <w:rsid w:val="002A239B"/>
    <w:rsid w:val="002A3CAA"/>
    <w:rsid w:val="002A3FC9"/>
    <w:rsid w:val="002A4421"/>
    <w:rsid w:val="002A5021"/>
    <w:rsid w:val="002A5E37"/>
    <w:rsid w:val="002A6C50"/>
    <w:rsid w:val="002B0087"/>
    <w:rsid w:val="002B0FC2"/>
    <w:rsid w:val="002B1375"/>
    <w:rsid w:val="002B2CF2"/>
    <w:rsid w:val="002B3026"/>
    <w:rsid w:val="002B3574"/>
    <w:rsid w:val="002B3DA5"/>
    <w:rsid w:val="002B3F1E"/>
    <w:rsid w:val="002B3FA5"/>
    <w:rsid w:val="002B424D"/>
    <w:rsid w:val="002B4AC8"/>
    <w:rsid w:val="002B52F2"/>
    <w:rsid w:val="002B56E0"/>
    <w:rsid w:val="002B5BDB"/>
    <w:rsid w:val="002B63A0"/>
    <w:rsid w:val="002B6C74"/>
    <w:rsid w:val="002B6D24"/>
    <w:rsid w:val="002B7745"/>
    <w:rsid w:val="002B7964"/>
    <w:rsid w:val="002B7C4F"/>
    <w:rsid w:val="002C027A"/>
    <w:rsid w:val="002C032D"/>
    <w:rsid w:val="002C051F"/>
    <w:rsid w:val="002C0E57"/>
    <w:rsid w:val="002C15A4"/>
    <w:rsid w:val="002C16FA"/>
    <w:rsid w:val="002C19B8"/>
    <w:rsid w:val="002C25DB"/>
    <w:rsid w:val="002C3A9B"/>
    <w:rsid w:val="002C3C84"/>
    <w:rsid w:val="002C4B41"/>
    <w:rsid w:val="002C4CE8"/>
    <w:rsid w:val="002C4E74"/>
    <w:rsid w:val="002C5711"/>
    <w:rsid w:val="002C5BCD"/>
    <w:rsid w:val="002C67C5"/>
    <w:rsid w:val="002C70BF"/>
    <w:rsid w:val="002C7526"/>
    <w:rsid w:val="002D06E5"/>
    <w:rsid w:val="002D09B5"/>
    <w:rsid w:val="002D0F50"/>
    <w:rsid w:val="002D146C"/>
    <w:rsid w:val="002D1C94"/>
    <w:rsid w:val="002D28BC"/>
    <w:rsid w:val="002D2D50"/>
    <w:rsid w:val="002D3837"/>
    <w:rsid w:val="002D38A3"/>
    <w:rsid w:val="002D3A6B"/>
    <w:rsid w:val="002D3AF5"/>
    <w:rsid w:val="002D46DB"/>
    <w:rsid w:val="002D4804"/>
    <w:rsid w:val="002D49A0"/>
    <w:rsid w:val="002D5EC0"/>
    <w:rsid w:val="002D5ECE"/>
    <w:rsid w:val="002D6106"/>
    <w:rsid w:val="002D63A1"/>
    <w:rsid w:val="002D727C"/>
    <w:rsid w:val="002D7E80"/>
    <w:rsid w:val="002E0305"/>
    <w:rsid w:val="002E0B71"/>
    <w:rsid w:val="002E1323"/>
    <w:rsid w:val="002E1A57"/>
    <w:rsid w:val="002E2C60"/>
    <w:rsid w:val="002E3B00"/>
    <w:rsid w:val="002E47BD"/>
    <w:rsid w:val="002E4AD6"/>
    <w:rsid w:val="002E57E9"/>
    <w:rsid w:val="002E6998"/>
    <w:rsid w:val="002F039C"/>
    <w:rsid w:val="002F053D"/>
    <w:rsid w:val="002F0B88"/>
    <w:rsid w:val="002F14CA"/>
    <w:rsid w:val="002F175C"/>
    <w:rsid w:val="002F1CC4"/>
    <w:rsid w:val="002F410F"/>
    <w:rsid w:val="002F4E01"/>
    <w:rsid w:val="002F5428"/>
    <w:rsid w:val="002F56D8"/>
    <w:rsid w:val="002F5896"/>
    <w:rsid w:val="002F5D0C"/>
    <w:rsid w:val="002F5DCB"/>
    <w:rsid w:val="002F709A"/>
    <w:rsid w:val="002F772E"/>
    <w:rsid w:val="002F781E"/>
    <w:rsid w:val="002F7A1E"/>
    <w:rsid w:val="00300FEE"/>
    <w:rsid w:val="00301072"/>
    <w:rsid w:val="0030138D"/>
    <w:rsid w:val="00301610"/>
    <w:rsid w:val="00301BD4"/>
    <w:rsid w:val="00301E0F"/>
    <w:rsid w:val="003026C7"/>
    <w:rsid w:val="00302727"/>
    <w:rsid w:val="00302B44"/>
    <w:rsid w:val="00302EE9"/>
    <w:rsid w:val="00303D16"/>
    <w:rsid w:val="003047D3"/>
    <w:rsid w:val="0030521F"/>
    <w:rsid w:val="00305BF4"/>
    <w:rsid w:val="00306124"/>
    <w:rsid w:val="00306470"/>
    <w:rsid w:val="0030672F"/>
    <w:rsid w:val="003102B1"/>
    <w:rsid w:val="00310E7B"/>
    <w:rsid w:val="00310F2C"/>
    <w:rsid w:val="0031167A"/>
    <w:rsid w:val="003121FB"/>
    <w:rsid w:val="00314415"/>
    <w:rsid w:val="00314A18"/>
    <w:rsid w:val="00314A97"/>
    <w:rsid w:val="00316FB9"/>
    <w:rsid w:val="0031790F"/>
    <w:rsid w:val="00317ED6"/>
    <w:rsid w:val="00320482"/>
    <w:rsid w:val="00320E07"/>
    <w:rsid w:val="00320F32"/>
    <w:rsid w:val="003216FB"/>
    <w:rsid w:val="003218C7"/>
    <w:rsid w:val="00321BF2"/>
    <w:rsid w:val="003220F0"/>
    <w:rsid w:val="00322881"/>
    <w:rsid w:val="003229D8"/>
    <w:rsid w:val="00322ACB"/>
    <w:rsid w:val="0032348D"/>
    <w:rsid w:val="003235C8"/>
    <w:rsid w:val="00323A2B"/>
    <w:rsid w:val="00325136"/>
    <w:rsid w:val="00326293"/>
    <w:rsid w:val="00326A6B"/>
    <w:rsid w:val="0032709F"/>
    <w:rsid w:val="00327502"/>
    <w:rsid w:val="00330671"/>
    <w:rsid w:val="00331781"/>
    <w:rsid w:val="003323D4"/>
    <w:rsid w:val="00332B1E"/>
    <w:rsid w:val="00332D5C"/>
    <w:rsid w:val="003335F5"/>
    <w:rsid w:val="00333921"/>
    <w:rsid w:val="00333E0C"/>
    <w:rsid w:val="00335C4B"/>
    <w:rsid w:val="00335D6C"/>
    <w:rsid w:val="003362ED"/>
    <w:rsid w:val="003365EC"/>
    <w:rsid w:val="00336839"/>
    <w:rsid w:val="00336FB0"/>
    <w:rsid w:val="00337A47"/>
    <w:rsid w:val="00340843"/>
    <w:rsid w:val="0034243A"/>
    <w:rsid w:val="0034251C"/>
    <w:rsid w:val="003425CE"/>
    <w:rsid w:val="003426FC"/>
    <w:rsid w:val="003429C8"/>
    <w:rsid w:val="00342D6C"/>
    <w:rsid w:val="0034455C"/>
    <w:rsid w:val="003445BC"/>
    <w:rsid w:val="0034486F"/>
    <w:rsid w:val="00344DC3"/>
    <w:rsid w:val="00345256"/>
    <w:rsid w:val="00345442"/>
    <w:rsid w:val="003464C6"/>
    <w:rsid w:val="003465C8"/>
    <w:rsid w:val="003467FE"/>
    <w:rsid w:val="00346980"/>
    <w:rsid w:val="00346DE7"/>
    <w:rsid w:val="0034792E"/>
    <w:rsid w:val="0035049F"/>
    <w:rsid w:val="00350592"/>
    <w:rsid w:val="0035151F"/>
    <w:rsid w:val="003520EA"/>
    <w:rsid w:val="00352709"/>
    <w:rsid w:val="00352821"/>
    <w:rsid w:val="00352BF8"/>
    <w:rsid w:val="00352C1F"/>
    <w:rsid w:val="00352C5D"/>
    <w:rsid w:val="00352D2B"/>
    <w:rsid w:val="00354AA8"/>
    <w:rsid w:val="00355BD5"/>
    <w:rsid w:val="00356AAB"/>
    <w:rsid w:val="00356EEF"/>
    <w:rsid w:val="00360EAD"/>
    <w:rsid w:val="00361FFC"/>
    <w:rsid w:val="0036213E"/>
    <w:rsid w:val="00362869"/>
    <w:rsid w:val="00362A25"/>
    <w:rsid w:val="00362F0A"/>
    <w:rsid w:val="0036346A"/>
    <w:rsid w:val="003634F2"/>
    <w:rsid w:val="0036374D"/>
    <w:rsid w:val="00364789"/>
    <w:rsid w:val="00364901"/>
    <w:rsid w:val="003652A0"/>
    <w:rsid w:val="00365AB4"/>
    <w:rsid w:val="003661AB"/>
    <w:rsid w:val="003662CA"/>
    <w:rsid w:val="0036645D"/>
    <w:rsid w:val="00367567"/>
    <w:rsid w:val="003676F4"/>
    <w:rsid w:val="00367DF7"/>
    <w:rsid w:val="003705C9"/>
    <w:rsid w:val="00370C0D"/>
    <w:rsid w:val="00370C11"/>
    <w:rsid w:val="00371178"/>
    <w:rsid w:val="00371327"/>
    <w:rsid w:val="003713E0"/>
    <w:rsid w:val="003719B4"/>
    <w:rsid w:val="0037204F"/>
    <w:rsid w:val="003721BC"/>
    <w:rsid w:val="00372E2F"/>
    <w:rsid w:val="00372E90"/>
    <w:rsid w:val="003730DD"/>
    <w:rsid w:val="00373B14"/>
    <w:rsid w:val="00374609"/>
    <w:rsid w:val="00374D5A"/>
    <w:rsid w:val="003762A0"/>
    <w:rsid w:val="00376745"/>
    <w:rsid w:val="0037720E"/>
    <w:rsid w:val="003800DE"/>
    <w:rsid w:val="003815C6"/>
    <w:rsid w:val="00381975"/>
    <w:rsid w:val="00381DBA"/>
    <w:rsid w:val="00381FAD"/>
    <w:rsid w:val="003821D3"/>
    <w:rsid w:val="00382EE8"/>
    <w:rsid w:val="0038336C"/>
    <w:rsid w:val="0038345F"/>
    <w:rsid w:val="003837F1"/>
    <w:rsid w:val="00383CE5"/>
    <w:rsid w:val="00383F4C"/>
    <w:rsid w:val="00383F7E"/>
    <w:rsid w:val="003849C4"/>
    <w:rsid w:val="0038684E"/>
    <w:rsid w:val="00386954"/>
    <w:rsid w:val="00386A7B"/>
    <w:rsid w:val="00386AC2"/>
    <w:rsid w:val="00386E66"/>
    <w:rsid w:val="00386EF5"/>
    <w:rsid w:val="0038714C"/>
    <w:rsid w:val="003871ED"/>
    <w:rsid w:val="0038775D"/>
    <w:rsid w:val="00387B53"/>
    <w:rsid w:val="0039046C"/>
    <w:rsid w:val="00390A83"/>
    <w:rsid w:val="00392121"/>
    <w:rsid w:val="0039258E"/>
    <w:rsid w:val="00392A35"/>
    <w:rsid w:val="00393666"/>
    <w:rsid w:val="00393F8E"/>
    <w:rsid w:val="003942F0"/>
    <w:rsid w:val="003945BF"/>
    <w:rsid w:val="00394A4C"/>
    <w:rsid w:val="00395395"/>
    <w:rsid w:val="0039556A"/>
    <w:rsid w:val="003957A8"/>
    <w:rsid w:val="00395953"/>
    <w:rsid w:val="00396BAE"/>
    <w:rsid w:val="00397223"/>
    <w:rsid w:val="003973D0"/>
    <w:rsid w:val="003A0984"/>
    <w:rsid w:val="003A1602"/>
    <w:rsid w:val="003A1A3F"/>
    <w:rsid w:val="003A22FB"/>
    <w:rsid w:val="003A3C43"/>
    <w:rsid w:val="003A4304"/>
    <w:rsid w:val="003A5380"/>
    <w:rsid w:val="003A53F7"/>
    <w:rsid w:val="003A5830"/>
    <w:rsid w:val="003A6810"/>
    <w:rsid w:val="003A6BB4"/>
    <w:rsid w:val="003A7D9F"/>
    <w:rsid w:val="003B028D"/>
    <w:rsid w:val="003B1756"/>
    <w:rsid w:val="003B4048"/>
    <w:rsid w:val="003B483A"/>
    <w:rsid w:val="003B4890"/>
    <w:rsid w:val="003B59D4"/>
    <w:rsid w:val="003B5B0A"/>
    <w:rsid w:val="003B6175"/>
    <w:rsid w:val="003B7955"/>
    <w:rsid w:val="003B7C03"/>
    <w:rsid w:val="003C02AB"/>
    <w:rsid w:val="003C1A26"/>
    <w:rsid w:val="003C2CC4"/>
    <w:rsid w:val="003C4DEF"/>
    <w:rsid w:val="003C558C"/>
    <w:rsid w:val="003C74C5"/>
    <w:rsid w:val="003D022D"/>
    <w:rsid w:val="003D0290"/>
    <w:rsid w:val="003D0872"/>
    <w:rsid w:val="003D1310"/>
    <w:rsid w:val="003D2644"/>
    <w:rsid w:val="003D2AA6"/>
    <w:rsid w:val="003D3545"/>
    <w:rsid w:val="003D3CF9"/>
    <w:rsid w:val="003D4143"/>
    <w:rsid w:val="003D4794"/>
    <w:rsid w:val="003D4B23"/>
    <w:rsid w:val="003D4E7B"/>
    <w:rsid w:val="003D56B0"/>
    <w:rsid w:val="003D5705"/>
    <w:rsid w:val="003E064C"/>
    <w:rsid w:val="003E1596"/>
    <w:rsid w:val="003E1C43"/>
    <w:rsid w:val="003E20F8"/>
    <w:rsid w:val="003E219E"/>
    <w:rsid w:val="003E22F5"/>
    <w:rsid w:val="003E3065"/>
    <w:rsid w:val="003E3ACD"/>
    <w:rsid w:val="003E3CF4"/>
    <w:rsid w:val="003E3DF3"/>
    <w:rsid w:val="003E493F"/>
    <w:rsid w:val="003E4B7B"/>
    <w:rsid w:val="003E52A2"/>
    <w:rsid w:val="003E64CC"/>
    <w:rsid w:val="003E6821"/>
    <w:rsid w:val="003E6D09"/>
    <w:rsid w:val="003E6F7E"/>
    <w:rsid w:val="003E723E"/>
    <w:rsid w:val="003E77C5"/>
    <w:rsid w:val="003E79F3"/>
    <w:rsid w:val="003F2595"/>
    <w:rsid w:val="003F26F3"/>
    <w:rsid w:val="003F6100"/>
    <w:rsid w:val="003F71B0"/>
    <w:rsid w:val="00400ACF"/>
    <w:rsid w:val="0040136F"/>
    <w:rsid w:val="00401429"/>
    <w:rsid w:val="004016C9"/>
    <w:rsid w:val="00401A45"/>
    <w:rsid w:val="00401BF0"/>
    <w:rsid w:val="00402458"/>
    <w:rsid w:val="00403387"/>
    <w:rsid w:val="00403BAA"/>
    <w:rsid w:val="00403D97"/>
    <w:rsid w:val="0040413A"/>
    <w:rsid w:val="004050B9"/>
    <w:rsid w:val="00405444"/>
    <w:rsid w:val="00405473"/>
    <w:rsid w:val="00406047"/>
    <w:rsid w:val="0041050D"/>
    <w:rsid w:val="00410C89"/>
    <w:rsid w:val="00410FB0"/>
    <w:rsid w:val="004113B2"/>
    <w:rsid w:val="00412A50"/>
    <w:rsid w:val="004147D4"/>
    <w:rsid w:val="00414846"/>
    <w:rsid w:val="00414931"/>
    <w:rsid w:val="00414B35"/>
    <w:rsid w:val="00415AC9"/>
    <w:rsid w:val="00415BA0"/>
    <w:rsid w:val="00416060"/>
    <w:rsid w:val="004175B5"/>
    <w:rsid w:val="0041795A"/>
    <w:rsid w:val="004179B3"/>
    <w:rsid w:val="00420855"/>
    <w:rsid w:val="00421851"/>
    <w:rsid w:val="004223A7"/>
    <w:rsid w:val="004228D5"/>
    <w:rsid w:val="00422F31"/>
    <w:rsid w:val="004230A1"/>
    <w:rsid w:val="00423338"/>
    <w:rsid w:val="00423DAC"/>
    <w:rsid w:val="00424479"/>
    <w:rsid w:val="00424534"/>
    <w:rsid w:val="00424AD8"/>
    <w:rsid w:val="0042553F"/>
    <w:rsid w:val="0042621F"/>
    <w:rsid w:val="00426B9B"/>
    <w:rsid w:val="00430592"/>
    <w:rsid w:val="00430E84"/>
    <w:rsid w:val="00430F99"/>
    <w:rsid w:val="004311E3"/>
    <w:rsid w:val="0043188E"/>
    <w:rsid w:val="00431FE1"/>
    <w:rsid w:val="004325CB"/>
    <w:rsid w:val="004327E0"/>
    <w:rsid w:val="004331A3"/>
    <w:rsid w:val="004331DD"/>
    <w:rsid w:val="00433584"/>
    <w:rsid w:val="004346B9"/>
    <w:rsid w:val="004347CE"/>
    <w:rsid w:val="0043559E"/>
    <w:rsid w:val="00435D83"/>
    <w:rsid w:val="00436142"/>
    <w:rsid w:val="00436B33"/>
    <w:rsid w:val="00436C67"/>
    <w:rsid w:val="00440E04"/>
    <w:rsid w:val="0044155F"/>
    <w:rsid w:val="0044157A"/>
    <w:rsid w:val="0044195B"/>
    <w:rsid w:val="00442A83"/>
    <w:rsid w:val="00442E22"/>
    <w:rsid w:val="00442F2A"/>
    <w:rsid w:val="00443039"/>
    <w:rsid w:val="0044393A"/>
    <w:rsid w:val="00443EE9"/>
    <w:rsid w:val="0044460C"/>
    <w:rsid w:val="004459DF"/>
    <w:rsid w:val="00446B75"/>
    <w:rsid w:val="00450A3B"/>
    <w:rsid w:val="004514F6"/>
    <w:rsid w:val="00451C9D"/>
    <w:rsid w:val="004526D3"/>
    <w:rsid w:val="0045346F"/>
    <w:rsid w:val="004536EF"/>
    <w:rsid w:val="0045495B"/>
    <w:rsid w:val="00455148"/>
    <w:rsid w:val="00455900"/>
    <w:rsid w:val="00456152"/>
    <w:rsid w:val="004564AB"/>
    <w:rsid w:val="00456893"/>
    <w:rsid w:val="00456EB9"/>
    <w:rsid w:val="0045724F"/>
    <w:rsid w:val="0045741F"/>
    <w:rsid w:val="00457E0B"/>
    <w:rsid w:val="00457EBD"/>
    <w:rsid w:val="0046005B"/>
    <w:rsid w:val="00460E2A"/>
    <w:rsid w:val="00461924"/>
    <w:rsid w:val="00461F9F"/>
    <w:rsid w:val="00463283"/>
    <w:rsid w:val="00463E4A"/>
    <w:rsid w:val="00464274"/>
    <w:rsid w:val="00465965"/>
    <w:rsid w:val="00465AD8"/>
    <w:rsid w:val="00466844"/>
    <w:rsid w:val="00466B4C"/>
    <w:rsid w:val="00466D87"/>
    <w:rsid w:val="00466F9C"/>
    <w:rsid w:val="0046718D"/>
    <w:rsid w:val="004674EF"/>
    <w:rsid w:val="004675D0"/>
    <w:rsid w:val="00467903"/>
    <w:rsid w:val="0046795E"/>
    <w:rsid w:val="0047073D"/>
    <w:rsid w:val="004716E3"/>
    <w:rsid w:val="0047261F"/>
    <w:rsid w:val="00472B2E"/>
    <w:rsid w:val="0047326D"/>
    <w:rsid w:val="004734D9"/>
    <w:rsid w:val="00473963"/>
    <w:rsid w:val="00473993"/>
    <w:rsid w:val="004739FF"/>
    <w:rsid w:val="004748BA"/>
    <w:rsid w:val="00475A49"/>
    <w:rsid w:val="004768B9"/>
    <w:rsid w:val="0048154F"/>
    <w:rsid w:val="004821F5"/>
    <w:rsid w:val="004832AC"/>
    <w:rsid w:val="004838A6"/>
    <w:rsid w:val="00483BBE"/>
    <w:rsid w:val="00483D1D"/>
    <w:rsid w:val="00483EF4"/>
    <w:rsid w:val="00484B45"/>
    <w:rsid w:val="0048503E"/>
    <w:rsid w:val="0048637B"/>
    <w:rsid w:val="0048685F"/>
    <w:rsid w:val="00486877"/>
    <w:rsid w:val="00487256"/>
    <w:rsid w:val="0048737D"/>
    <w:rsid w:val="00487488"/>
    <w:rsid w:val="004878BF"/>
    <w:rsid w:val="00491B49"/>
    <w:rsid w:val="00491C3B"/>
    <w:rsid w:val="0049219B"/>
    <w:rsid w:val="00493CC2"/>
    <w:rsid w:val="00493FDC"/>
    <w:rsid w:val="00494846"/>
    <w:rsid w:val="00495737"/>
    <w:rsid w:val="0049638D"/>
    <w:rsid w:val="004976F2"/>
    <w:rsid w:val="004A0B35"/>
    <w:rsid w:val="004A189A"/>
    <w:rsid w:val="004A1A10"/>
    <w:rsid w:val="004A20A2"/>
    <w:rsid w:val="004A2281"/>
    <w:rsid w:val="004A28A7"/>
    <w:rsid w:val="004A3F45"/>
    <w:rsid w:val="004A4143"/>
    <w:rsid w:val="004A482B"/>
    <w:rsid w:val="004A4DAA"/>
    <w:rsid w:val="004A58F9"/>
    <w:rsid w:val="004A5C21"/>
    <w:rsid w:val="004A5EDA"/>
    <w:rsid w:val="004A621C"/>
    <w:rsid w:val="004A7A91"/>
    <w:rsid w:val="004B025A"/>
    <w:rsid w:val="004B0E85"/>
    <w:rsid w:val="004B24E8"/>
    <w:rsid w:val="004B368B"/>
    <w:rsid w:val="004B3D5D"/>
    <w:rsid w:val="004B459B"/>
    <w:rsid w:val="004B4609"/>
    <w:rsid w:val="004B4963"/>
    <w:rsid w:val="004B7D6C"/>
    <w:rsid w:val="004B7E79"/>
    <w:rsid w:val="004C0353"/>
    <w:rsid w:val="004C0946"/>
    <w:rsid w:val="004C0A78"/>
    <w:rsid w:val="004C2448"/>
    <w:rsid w:val="004C24CE"/>
    <w:rsid w:val="004C2A01"/>
    <w:rsid w:val="004C2D06"/>
    <w:rsid w:val="004C2E43"/>
    <w:rsid w:val="004C30BF"/>
    <w:rsid w:val="004C340E"/>
    <w:rsid w:val="004C3EE1"/>
    <w:rsid w:val="004C4772"/>
    <w:rsid w:val="004C49B5"/>
    <w:rsid w:val="004C4A2B"/>
    <w:rsid w:val="004C505A"/>
    <w:rsid w:val="004C547C"/>
    <w:rsid w:val="004C5BA6"/>
    <w:rsid w:val="004C6269"/>
    <w:rsid w:val="004C6864"/>
    <w:rsid w:val="004C69F9"/>
    <w:rsid w:val="004C71A0"/>
    <w:rsid w:val="004C71FD"/>
    <w:rsid w:val="004C73D5"/>
    <w:rsid w:val="004C7743"/>
    <w:rsid w:val="004D1CEB"/>
    <w:rsid w:val="004D2F1B"/>
    <w:rsid w:val="004D3837"/>
    <w:rsid w:val="004D401C"/>
    <w:rsid w:val="004D4AAD"/>
    <w:rsid w:val="004D513B"/>
    <w:rsid w:val="004D5BEC"/>
    <w:rsid w:val="004D71B4"/>
    <w:rsid w:val="004E1541"/>
    <w:rsid w:val="004E1D93"/>
    <w:rsid w:val="004E1FF5"/>
    <w:rsid w:val="004E2AAE"/>
    <w:rsid w:val="004E367E"/>
    <w:rsid w:val="004E37AA"/>
    <w:rsid w:val="004E3BBB"/>
    <w:rsid w:val="004E3FD1"/>
    <w:rsid w:val="004E4D62"/>
    <w:rsid w:val="004E5196"/>
    <w:rsid w:val="004E617F"/>
    <w:rsid w:val="004E64A6"/>
    <w:rsid w:val="004E66EF"/>
    <w:rsid w:val="004E69A3"/>
    <w:rsid w:val="004E7961"/>
    <w:rsid w:val="004E79BD"/>
    <w:rsid w:val="004E7C09"/>
    <w:rsid w:val="004F0C10"/>
    <w:rsid w:val="004F2AB1"/>
    <w:rsid w:val="004F3575"/>
    <w:rsid w:val="004F3C8B"/>
    <w:rsid w:val="004F5078"/>
    <w:rsid w:val="004F56A1"/>
    <w:rsid w:val="004F5E6A"/>
    <w:rsid w:val="004F70F4"/>
    <w:rsid w:val="004F7AED"/>
    <w:rsid w:val="004F7D27"/>
    <w:rsid w:val="00500148"/>
    <w:rsid w:val="0050121C"/>
    <w:rsid w:val="0050139F"/>
    <w:rsid w:val="005015E6"/>
    <w:rsid w:val="0050162B"/>
    <w:rsid w:val="005022F1"/>
    <w:rsid w:val="005038B2"/>
    <w:rsid w:val="0050410E"/>
    <w:rsid w:val="00504D25"/>
    <w:rsid w:val="00505020"/>
    <w:rsid w:val="005054BA"/>
    <w:rsid w:val="005058FF"/>
    <w:rsid w:val="005065DC"/>
    <w:rsid w:val="00511A20"/>
    <w:rsid w:val="00511F0E"/>
    <w:rsid w:val="00512945"/>
    <w:rsid w:val="00512D8B"/>
    <w:rsid w:val="00513196"/>
    <w:rsid w:val="00513F85"/>
    <w:rsid w:val="0051487F"/>
    <w:rsid w:val="00514916"/>
    <w:rsid w:val="00514BFF"/>
    <w:rsid w:val="00514F22"/>
    <w:rsid w:val="005164EC"/>
    <w:rsid w:val="00516701"/>
    <w:rsid w:val="00516A5D"/>
    <w:rsid w:val="00516A6A"/>
    <w:rsid w:val="00516D9A"/>
    <w:rsid w:val="00520C9E"/>
    <w:rsid w:val="0052136D"/>
    <w:rsid w:val="0052397A"/>
    <w:rsid w:val="005242FF"/>
    <w:rsid w:val="0052434D"/>
    <w:rsid w:val="00524C98"/>
    <w:rsid w:val="00524DD4"/>
    <w:rsid w:val="00525395"/>
    <w:rsid w:val="00526E19"/>
    <w:rsid w:val="0052775E"/>
    <w:rsid w:val="00527B53"/>
    <w:rsid w:val="005304A6"/>
    <w:rsid w:val="00530F9C"/>
    <w:rsid w:val="005311E7"/>
    <w:rsid w:val="0053131A"/>
    <w:rsid w:val="00531F54"/>
    <w:rsid w:val="00532A89"/>
    <w:rsid w:val="00532E5F"/>
    <w:rsid w:val="00533371"/>
    <w:rsid w:val="00533633"/>
    <w:rsid w:val="00533C65"/>
    <w:rsid w:val="00533CAC"/>
    <w:rsid w:val="00533EFD"/>
    <w:rsid w:val="00534179"/>
    <w:rsid w:val="0053569B"/>
    <w:rsid w:val="005409DC"/>
    <w:rsid w:val="005420F2"/>
    <w:rsid w:val="00542BC7"/>
    <w:rsid w:val="00542D4B"/>
    <w:rsid w:val="00543089"/>
    <w:rsid w:val="005438E0"/>
    <w:rsid w:val="005479E7"/>
    <w:rsid w:val="00547A47"/>
    <w:rsid w:val="00547B4A"/>
    <w:rsid w:val="00550BDA"/>
    <w:rsid w:val="00550D3B"/>
    <w:rsid w:val="00550DC6"/>
    <w:rsid w:val="005519D0"/>
    <w:rsid w:val="00551E47"/>
    <w:rsid w:val="00552689"/>
    <w:rsid w:val="00553373"/>
    <w:rsid w:val="00553EA9"/>
    <w:rsid w:val="005541A6"/>
    <w:rsid w:val="005541DD"/>
    <w:rsid w:val="005545F1"/>
    <w:rsid w:val="0055482B"/>
    <w:rsid w:val="005569FF"/>
    <w:rsid w:val="00556E00"/>
    <w:rsid w:val="0055703E"/>
    <w:rsid w:val="0055771E"/>
    <w:rsid w:val="005577F5"/>
    <w:rsid w:val="00560D05"/>
    <w:rsid w:val="005618F9"/>
    <w:rsid w:val="00561F16"/>
    <w:rsid w:val="005628B6"/>
    <w:rsid w:val="005628E2"/>
    <w:rsid w:val="00562B61"/>
    <w:rsid w:val="00562F4D"/>
    <w:rsid w:val="00564714"/>
    <w:rsid w:val="005655F7"/>
    <w:rsid w:val="00565779"/>
    <w:rsid w:val="00565BB7"/>
    <w:rsid w:val="00565EA8"/>
    <w:rsid w:val="0056624F"/>
    <w:rsid w:val="00566DEB"/>
    <w:rsid w:val="005704D1"/>
    <w:rsid w:val="00570AA3"/>
    <w:rsid w:val="0057161F"/>
    <w:rsid w:val="00571BB4"/>
    <w:rsid w:val="00571CA9"/>
    <w:rsid w:val="005722B3"/>
    <w:rsid w:val="0057376F"/>
    <w:rsid w:val="00573CE1"/>
    <w:rsid w:val="0057407A"/>
    <w:rsid w:val="0057414A"/>
    <w:rsid w:val="005745A4"/>
    <w:rsid w:val="0057494C"/>
    <w:rsid w:val="00574EB0"/>
    <w:rsid w:val="00580700"/>
    <w:rsid w:val="005809EB"/>
    <w:rsid w:val="005811E2"/>
    <w:rsid w:val="005814A2"/>
    <w:rsid w:val="00581788"/>
    <w:rsid w:val="00581FBC"/>
    <w:rsid w:val="0058219D"/>
    <w:rsid w:val="00583C97"/>
    <w:rsid w:val="00584483"/>
    <w:rsid w:val="005848B3"/>
    <w:rsid w:val="00584AA4"/>
    <w:rsid w:val="005853D7"/>
    <w:rsid w:val="00585B4E"/>
    <w:rsid w:val="00586059"/>
    <w:rsid w:val="00586ABA"/>
    <w:rsid w:val="0058726B"/>
    <w:rsid w:val="00590245"/>
    <w:rsid w:val="005905E2"/>
    <w:rsid w:val="00590F87"/>
    <w:rsid w:val="005928DF"/>
    <w:rsid w:val="00592C4A"/>
    <w:rsid w:val="00592C4B"/>
    <w:rsid w:val="00592D66"/>
    <w:rsid w:val="00592EFD"/>
    <w:rsid w:val="005931BB"/>
    <w:rsid w:val="00593402"/>
    <w:rsid w:val="00593A84"/>
    <w:rsid w:val="00594628"/>
    <w:rsid w:val="00594CF0"/>
    <w:rsid w:val="00595476"/>
    <w:rsid w:val="00595C80"/>
    <w:rsid w:val="00596EFC"/>
    <w:rsid w:val="00597229"/>
    <w:rsid w:val="0059796C"/>
    <w:rsid w:val="00597BF3"/>
    <w:rsid w:val="00597D2F"/>
    <w:rsid w:val="00597E6E"/>
    <w:rsid w:val="00597F4D"/>
    <w:rsid w:val="005A02CA"/>
    <w:rsid w:val="005A0312"/>
    <w:rsid w:val="005A0327"/>
    <w:rsid w:val="005A0415"/>
    <w:rsid w:val="005A084E"/>
    <w:rsid w:val="005A0C1C"/>
    <w:rsid w:val="005A0DD8"/>
    <w:rsid w:val="005A104A"/>
    <w:rsid w:val="005A15B5"/>
    <w:rsid w:val="005A1B1D"/>
    <w:rsid w:val="005A26B8"/>
    <w:rsid w:val="005A2F4B"/>
    <w:rsid w:val="005A39F3"/>
    <w:rsid w:val="005A3B8B"/>
    <w:rsid w:val="005A3B99"/>
    <w:rsid w:val="005A474D"/>
    <w:rsid w:val="005A4888"/>
    <w:rsid w:val="005A533E"/>
    <w:rsid w:val="005A618F"/>
    <w:rsid w:val="005A66ED"/>
    <w:rsid w:val="005A72E7"/>
    <w:rsid w:val="005A7430"/>
    <w:rsid w:val="005A7C89"/>
    <w:rsid w:val="005A7F8F"/>
    <w:rsid w:val="005B0BA6"/>
    <w:rsid w:val="005B180A"/>
    <w:rsid w:val="005B2730"/>
    <w:rsid w:val="005B31F6"/>
    <w:rsid w:val="005B3592"/>
    <w:rsid w:val="005B3C41"/>
    <w:rsid w:val="005B3DB3"/>
    <w:rsid w:val="005B580C"/>
    <w:rsid w:val="005B5E21"/>
    <w:rsid w:val="005B5F27"/>
    <w:rsid w:val="005B6292"/>
    <w:rsid w:val="005B7184"/>
    <w:rsid w:val="005B73CC"/>
    <w:rsid w:val="005C0C32"/>
    <w:rsid w:val="005C0CF6"/>
    <w:rsid w:val="005C0FC8"/>
    <w:rsid w:val="005C14E0"/>
    <w:rsid w:val="005C1CC7"/>
    <w:rsid w:val="005C1E97"/>
    <w:rsid w:val="005C280C"/>
    <w:rsid w:val="005C30E8"/>
    <w:rsid w:val="005C4221"/>
    <w:rsid w:val="005C4358"/>
    <w:rsid w:val="005C458B"/>
    <w:rsid w:val="005C4825"/>
    <w:rsid w:val="005C4D93"/>
    <w:rsid w:val="005C53D3"/>
    <w:rsid w:val="005C56F9"/>
    <w:rsid w:val="005C5760"/>
    <w:rsid w:val="005C5808"/>
    <w:rsid w:val="005C5ACF"/>
    <w:rsid w:val="005C611C"/>
    <w:rsid w:val="005C674E"/>
    <w:rsid w:val="005C6C4F"/>
    <w:rsid w:val="005C6CE5"/>
    <w:rsid w:val="005C6D98"/>
    <w:rsid w:val="005C7BB2"/>
    <w:rsid w:val="005D0CDF"/>
    <w:rsid w:val="005D0E65"/>
    <w:rsid w:val="005D1894"/>
    <w:rsid w:val="005D1CF8"/>
    <w:rsid w:val="005D2128"/>
    <w:rsid w:val="005D2B66"/>
    <w:rsid w:val="005D2DFC"/>
    <w:rsid w:val="005D3075"/>
    <w:rsid w:val="005D30B8"/>
    <w:rsid w:val="005D3C8D"/>
    <w:rsid w:val="005D3F18"/>
    <w:rsid w:val="005D3FB5"/>
    <w:rsid w:val="005D438F"/>
    <w:rsid w:val="005D4877"/>
    <w:rsid w:val="005D4A98"/>
    <w:rsid w:val="005D542D"/>
    <w:rsid w:val="005D5721"/>
    <w:rsid w:val="005D5AF5"/>
    <w:rsid w:val="005D5F5B"/>
    <w:rsid w:val="005D5FE7"/>
    <w:rsid w:val="005D6D72"/>
    <w:rsid w:val="005D7408"/>
    <w:rsid w:val="005D763C"/>
    <w:rsid w:val="005D7A59"/>
    <w:rsid w:val="005D7B9A"/>
    <w:rsid w:val="005E01D5"/>
    <w:rsid w:val="005E06C2"/>
    <w:rsid w:val="005E111E"/>
    <w:rsid w:val="005E190D"/>
    <w:rsid w:val="005E2D2C"/>
    <w:rsid w:val="005E2E34"/>
    <w:rsid w:val="005E3F67"/>
    <w:rsid w:val="005E40A3"/>
    <w:rsid w:val="005E40FD"/>
    <w:rsid w:val="005E4BCE"/>
    <w:rsid w:val="005E4FFC"/>
    <w:rsid w:val="005E5034"/>
    <w:rsid w:val="005E707B"/>
    <w:rsid w:val="005E783D"/>
    <w:rsid w:val="005E7981"/>
    <w:rsid w:val="005F047E"/>
    <w:rsid w:val="005F1B2D"/>
    <w:rsid w:val="005F494A"/>
    <w:rsid w:val="005F4FED"/>
    <w:rsid w:val="005F5024"/>
    <w:rsid w:val="005F5699"/>
    <w:rsid w:val="005F575F"/>
    <w:rsid w:val="005F57AD"/>
    <w:rsid w:val="005F6013"/>
    <w:rsid w:val="005F6B14"/>
    <w:rsid w:val="005F7079"/>
    <w:rsid w:val="005F74ED"/>
    <w:rsid w:val="005F7717"/>
    <w:rsid w:val="005F7B75"/>
    <w:rsid w:val="005F7F93"/>
    <w:rsid w:val="006001EE"/>
    <w:rsid w:val="00600DB9"/>
    <w:rsid w:val="00601CA8"/>
    <w:rsid w:val="006023C0"/>
    <w:rsid w:val="00602B75"/>
    <w:rsid w:val="00602EF3"/>
    <w:rsid w:val="006032B5"/>
    <w:rsid w:val="00603976"/>
    <w:rsid w:val="00603D94"/>
    <w:rsid w:val="00603DAF"/>
    <w:rsid w:val="00604415"/>
    <w:rsid w:val="00605042"/>
    <w:rsid w:val="00605747"/>
    <w:rsid w:val="00606238"/>
    <w:rsid w:val="00606B2B"/>
    <w:rsid w:val="00607635"/>
    <w:rsid w:val="0061047C"/>
    <w:rsid w:val="0061115C"/>
    <w:rsid w:val="00611FC4"/>
    <w:rsid w:val="006123D4"/>
    <w:rsid w:val="00613406"/>
    <w:rsid w:val="00613963"/>
    <w:rsid w:val="006147BD"/>
    <w:rsid w:val="00614927"/>
    <w:rsid w:val="00614C50"/>
    <w:rsid w:val="006157D5"/>
    <w:rsid w:val="006158E4"/>
    <w:rsid w:val="00615C66"/>
    <w:rsid w:val="00616894"/>
    <w:rsid w:val="006176FB"/>
    <w:rsid w:val="00617D23"/>
    <w:rsid w:val="00617EB4"/>
    <w:rsid w:val="0062127E"/>
    <w:rsid w:val="00621286"/>
    <w:rsid w:val="00621DE8"/>
    <w:rsid w:val="006225C7"/>
    <w:rsid w:val="00622E3D"/>
    <w:rsid w:val="00623021"/>
    <w:rsid w:val="00623A8B"/>
    <w:rsid w:val="00623C4A"/>
    <w:rsid w:val="00624677"/>
    <w:rsid w:val="00624F12"/>
    <w:rsid w:val="006258E1"/>
    <w:rsid w:val="006258F4"/>
    <w:rsid w:val="00625FB0"/>
    <w:rsid w:val="006260B2"/>
    <w:rsid w:val="006264FB"/>
    <w:rsid w:val="00626D71"/>
    <w:rsid w:val="006274AD"/>
    <w:rsid w:val="00627697"/>
    <w:rsid w:val="00627FB0"/>
    <w:rsid w:val="00630676"/>
    <w:rsid w:val="0063085F"/>
    <w:rsid w:val="00631010"/>
    <w:rsid w:val="00631935"/>
    <w:rsid w:val="00632287"/>
    <w:rsid w:val="006343E4"/>
    <w:rsid w:val="00635006"/>
    <w:rsid w:val="0063516A"/>
    <w:rsid w:val="006365F5"/>
    <w:rsid w:val="00636CE7"/>
    <w:rsid w:val="00636EFE"/>
    <w:rsid w:val="006373BF"/>
    <w:rsid w:val="006400F6"/>
    <w:rsid w:val="006402A2"/>
    <w:rsid w:val="0064046D"/>
    <w:rsid w:val="006405BC"/>
    <w:rsid w:val="00640B26"/>
    <w:rsid w:val="0064129E"/>
    <w:rsid w:val="0064226F"/>
    <w:rsid w:val="00642394"/>
    <w:rsid w:val="00643D5B"/>
    <w:rsid w:val="0064496E"/>
    <w:rsid w:val="00645F22"/>
    <w:rsid w:val="006478E6"/>
    <w:rsid w:val="00647ABB"/>
    <w:rsid w:val="006509A8"/>
    <w:rsid w:val="00651798"/>
    <w:rsid w:val="00652D0A"/>
    <w:rsid w:val="00654341"/>
    <w:rsid w:val="00654777"/>
    <w:rsid w:val="00654D81"/>
    <w:rsid w:val="00655E6F"/>
    <w:rsid w:val="006572E9"/>
    <w:rsid w:val="0065732B"/>
    <w:rsid w:val="0066030D"/>
    <w:rsid w:val="00661597"/>
    <w:rsid w:val="006617E2"/>
    <w:rsid w:val="006619EB"/>
    <w:rsid w:val="00662BB6"/>
    <w:rsid w:val="006632C5"/>
    <w:rsid w:val="00664204"/>
    <w:rsid w:val="00664722"/>
    <w:rsid w:val="00664C49"/>
    <w:rsid w:val="0066644D"/>
    <w:rsid w:val="006678BA"/>
    <w:rsid w:val="0067103C"/>
    <w:rsid w:val="006729FE"/>
    <w:rsid w:val="00673B41"/>
    <w:rsid w:val="00674026"/>
    <w:rsid w:val="006743E9"/>
    <w:rsid w:val="00674D94"/>
    <w:rsid w:val="006752A4"/>
    <w:rsid w:val="0067729C"/>
    <w:rsid w:val="0068043D"/>
    <w:rsid w:val="00680461"/>
    <w:rsid w:val="00682284"/>
    <w:rsid w:val="006838C8"/>
    <w:rsid w:val="00683EEF"/>
    <w:rsid w:val="00683EF7"/>
    <w:rsid w:val="006841E3"/>
    <w:rsid w:val="00684C21"/>
    <w:rsid w:val="006853D1"/>
    <w:rsid w:val="0068555B"/>
    <w:rsid w:val="0068599A"/>
    <w:rsid w:val="00685B26"/>
    <w:rsid w:val="00685FA6"/>
    <w:rsid w:val="006864A5"/>
    <w:rsid w:val="00686FB7"/>
    <w:rsid w:val="00687350"/>
    <w:rsid w:val="0068743C"/>
    <w:rsid w:val="00687C43"/>
    <w:rsid w:val="00691321"/>
    <w:rsid w:val="00691D60"/>
    <w:rsid w:val="00691E9D"/>
    <w:rsid w:val="00691F84"/>
    <w:rsid w:val="00692BBE"/>
    <w:rsid w:val="00692F9B"/>
    <w:rsid w:val="00693A2B"/>
    <w:rsid w:val="0069416D"/>
    <w:rsid w:val="00694695"/>
    <w:rsid w:val="00694AE6"/>
    <w:rsid w:val="00696046"/>
    <w:rsid w:val="00696929"/>
    <w:rsid w:val="00697471"/>
    <w:rsid w:val="0069763E"/>
    <w:rsid w:val="006976A6"/>
    <w:rsid w:val="006A0E69"/>
    <w:rsid w:val="006A1764"/>
    <w:rsid w:val="006A1AFC"/>
    <w:rsid w:val="006A24AA"/>
    <w:rsid w:val="006A3B82"/>
    <w:rsid w:val="006A53B5"/>
    <w:rsid w:val="006A6790"/>
    <w:rsid w:val="006A6F72"/>
    <w:rsid w:val="006A703F"/>
    <w:rsid w:val="006A7737"/>
    <w:rsid w:val="006B04B5"/>
    <w:rsid w:val="006B06EB"/>
    <w:rsid w:val="006B0995"/>
    <w:rsid w:val="006B0C89"/>
    <w:rsid w:val="006B0D51"/>
    <w:rsid w:val="006B1787"/>
    <w:rsid w:val="006B27AB"/>
    <w:rsid w:val="006B3157"/>
    <w:rsid w:val="006B3C00"/>
    <w:rsid w:val="006B409F"/>
    <w:rsid w:val="006B4AA4"/>
    <w:rsid w:val="006B4DDA"/>
    <w:rsid w:val="006B5AB9"/>
    <w:rsid w:val="006B5CC6"/>
    <w:rsid w:val="006B6574"/>
    <w:rsid w:val="006B711C"/>
    <w:rsid w:val="006C014A"/>
    <w:rsid w:val="006C082A"/>
    <w:rsid w:val="006C32BC"/>
    <w:rsid w:val="006C37DC"/>
    <w:rsid w:val="006C3AD1"/>
    <w:rsid w:val="006C4887"/>
    <w:rsid w:val="006C48BB"/>
    <w:rsid w:val="006C692F"/>
    <w:rsid w:val="006C7A23"/>
    <w:rsid w:val="006D02CB"/>
    <w:rsid w:val="006D12A9"/>
    <w:rsid w:val="006D1B61"/>
    <w:rsid w:val="006D2401"/>
    <w:rsid w:val="006D241C"/>
    <w:rsid w:val="006D2B97"/>
    <w:rsid w:val="006D37AF"/>
    <w:rsid w:val="006D3D02"/>
    <w:rsid w:val="006D51D0"/>
    <w:rsid w:val="006D68F5"/>
    <w:rsid w:val="006D75C7"/>
    <w:rsid w:val="006E0BAF"/>
    <w:rsid w:val="006E10C6"/>
    <w:rsid w:val="006E1455"/>
    <w:rsid w:val="006E1779"/>
    <w:rsid w:val="006E1A90"/>
    <w:rsid w:val="006E1D8A"/>
    <w:rsid w:val="006E3134"/>
    <w:rsid w:val="006E34B9"/>
    <w:rsid w:val="006E37EC"/>
    <w:rsid w:val="006E3FDB"/>
    <w:rsid w:val="006E564B"/>
    <w:rsid w:val="006E6797"/>
    <w:rsid w:val="006E6E41"/>
    <w:rsid w:val="006E6FAF"/>
    <w:rsid w:val="006E7191"/>
    <w:rsid w:val="006F0BBD"/>
    <w:rsid w:val="006F182E"/>
    <w:rsid w:val="006F2CD8"/>
    <w:rsid w:val="006F3157"/>
    <w:rsid w:val="006F36AC"/>
    <w:rsid w:val="006F3DA5"/>
    <w:rsid w:val="006F46A6"/>
    <w:rsid w:val="006F561D"/>
    <w:rsid w:val="006F66A5"/>
    <w:rsid w:val="006F6FCB"/>
    <w:rsid w:val="006F7622"/>
    <w:rsid w:val="006F7E6B"/>
    <w:rsid w:val="006F7FFD"/>
    <w:rsid w:val="007006A5"/>
    <w:rsid w:val="00700DA3"/>
    <w:rsid w:val="00701FD5"/>
    <w:rsid w:val="0070353B"/>
    <w:rsid w:val="00703577"/>
    <w:rsid w:val="007052C3"/>
    <w:rsid w:val="007053C1"/>
    <w:rsid w:val="00705625"/>
    <w:rsid w:val="00707985"/>
    <w:rsid w:val="0070798E"/>
    <w:rsid w:val="007103F5"/>
    <w:rsid w:val="007113A4"/>
    <w:rsid w:val="00711F00"/>
    <w:rsid w:val="00713546"/>
    <w:rsid w:val="00713B23"/>
    <w:rsid w:val="00713CEB"/>
    <w:rsid w:val="0071450D"/>
    <w:rsid w:val="0071487B"/>
    <w:rsid w:val="00715AD0"/>
    <w:rsid w:val="0071718F"/>
    <w:rsid w:val="00717631"/>
    <w:rsid w:val="00720196"/>
    <w:rsid w:val="0072149D"/>
    <w:rsid w:val="0072226B"/>
    <w:rsid w:val="0072352E"/>
    <w:rsid w:val="0072378B"/>
    <w:rsid w:val="00725453"/>
    <w:rsid w:val="00725F30"/>
    <w:rsid w:val="0072632A"/>
    <w:rsid w:val="00726F57"/>
    <w:rsid w:val="00727518"/>
    <w:rsid w:val="00727B35"/>
    <w:rsid w:val="00727C60"/>
    <w:rsid w:val="007314F3"/>
    <w:rsid w:val="007327D5"/>
    <w:rsid w:val="00732B51"/>
    <w:rsid w:val="0073354D"/>
    <w:rsid w:val="00734B12"/>
    <w:rsid w:val="00734BAC"/>
    <w:rsid w:val="00735CA1"/>
    <w:rsid w:val="007365B7"/>
    <w:rsid w:val="00736666"/>
    <w:rsid w:val="00736E08"/>
    <w:rsid w:val="0073761C"/>
    <w:rsid w:val="00737CDD"/>
    <w:rsid w:val="00740255"/>
    <w:rsid w:val="007405D8"/>
    <w:rsid w:val="0074060B"/>
    <w:rsid w:val="007417BC"/>
    <w:rsid w:val="00741ADD"/>
    <w:rsid w:val="00743015"/>
    <w:rsid w:val="00743842"/>
    <w:rsid w:val="007439B3"/>
    <w:rsid w:val="00744D76"/>
    <w:rsid w:val="007454B1"/>
    <w:rsid w:val="00745A0C"/>
    <w:rsid w:val="00746BB2"/>
    <w:rsid w:val="00746DA6"/>
    <w:rsid w:val="00746F1E"/>
    <w:rsid w:val="00750D47"/>
    <w:rsid w:val="00750FCA"/>
    <w:rsid w:val="00751074"/>
    <w:rsid w:val="00751147"/>
    <w:rsid w:val="007523EF"/>
    <w:rsid w:val="00753BA9"/>
    <w:rsid w:val="007551B4"/>
    <w:rsid w:val="00756A3F"/>
    <w:rsid w:val="00757352"/>
    <w:rsid w:val="00757C37"/>
    <w:rsid w:val="0076033B"/>
    <w:rsid w:val="00760F53"/>
    <w:rsid w:val="007624CA"/>
    <w:rsid w:val="00762792"/>
    <w:rsid w:val="007627EE"/>
    <w:rsid w:val="007629C8"/>
    <w:rsid w:val="00762A98"/>
    <w:rsid w:val="007637AF"/>
    <w:rsid w:val="00764878"/>
    <w:rsid w:val="00764914"/>
    <w:rsid w:val="0076609B"/>
    <w:rsid w:val="00767016"/>
    <w:rsid w:val="00770877"/>
    <w:rsid w:val="007709DF"/>
    <w:rsid w:val="007717FF"/>
    <w:rsid w:val="007723A1"/>
    <w:rsid w:val="00772C49"/>
    <w:rsid w:val="0077320E"/>
    <w:rsid w:val="00773548"/>
    <w:rsid w:val="00774EF7"/>
    <w:rsid w:val="00775788"/>
    <w:rsid w:val="007757D4"/>
    <w:rsid w:val="00776265"/>
    <w:rsid w:val="0077671F"/>
    <w:rsid w:val="00777DF8"/>
    <w:rsid w:val="00780FF8"/>
    <w:rsid w:val="007812BA"/>
    <w:rsid w:val="007818F4"/>
    <w:rsid w:val="00781C83"/>
    <w:rsid w:val="00782439"/>
    <w:rsid w:val="00782557"/>
    <w:rsid w:val="007826F5"/>
    <w:rsid w:val="00782F90"/>
    <w:rsid w:val="0078300D"/>
    <w:rsid w:val="00783530"/>
    <w:rsid w:val="00783EA8"/>
    <w:rsid w:val="00784231"/>
    <w:rsid w:val="00784BCF"/>
    <w:rsid w:val="00784C71"/>
    <w:rsid w:val="00785247"/>
    <w:rsid w:val="00785623"/>
    <w:rsid w:val="007868E9"/>
    <w:rsid w:val="00786EFA"/>
    <w:rsid w:val="00786F3A"/>
    <w:rsid w:val="00787E5D"/>
    <w:rsid w:val="00790ED6"/>
    <w:rsid w:val="0079151D"/>
    <w:rsid w:val="00791C81"/>
    <w:rsid w:val="007925AE"/>
    <w:rsid w:val="007928BA"/>
    <w:rsid w:val="00793B19"/>
    <w:rsid w:val="00794890"/>
    <w:rsid w:val="00794B4A"/>
    <w:rsid w:val="00795F7A"/>
    <w:rsid w:val="007965DB"/>
    <w:rsid w:val="007966A8"/>
    <w:rsid w:val="00796DB3"/>
    <w:rsid w:val="007A102A"/>
    <w:rsid w:val="007A1319"/>
    <w:rsid w:val="007A150E"/>
    <w:rsid w:val="007A1763"/>
    <w:rsid w:val="007A1C94"/>
    <w:rsid w:val="007A2241"/>
    <w:rsid w:val="007A26E3"/>
    <w:rsid w:val="007A2815"/>
    <w:rsid w:val="007A2B11"/>
    <w:rsid w:val="007A401C"/>
    <w:rsid w:val="007A4383"/>
    <w:rsid w:val="007A7302"/>
    <w:rsid w:val="007A7897"/>
    <w:rsid w:val="007B0584"/>
    <w:rsid w:val="007B0D02"/>
    <w:rsid w:val="007B0D46"/>
    <w:rsid w:val="007B19F4"/>
    <w:rsid w:val="007B1D5B"/>
    <w:rsid w:val="007B1E62"/>
    <w:rsid w:val="007B2A09"/>
    <w:rsid w:val="007B3C73"/>
    <w:rsid w:val="007B415A"/>
    <w:rsid w:val="007B5249"/>
    <w:rsid w:val="007B5B34"/>
    <w:rsid w:val="007B5CB0"/>
    <w:rsid w:val="007B5F65"/>
    <w:rsid w:val="007B6A5D"/>
    <w:rsid w:val="007B6BA5"/>
    <w:rsid w:val="007B7CE1"/>
    <w:rsid w:val="007C1A8A"/>
    <w:rsid w:val="007C203A"/>
    <w:rsid w:val="007C3390"/>
    <w:rsid w:val="007C3A7C"/>
    <w:rsid w:val="007C3D25"/>
    <w:rsid w:val="007C3F74"/>
    <w:rsid w:val="007C3FFB"/>
    <w:rsid w:val="007C4F4B"/>
    <w:rsid w:val="007C5032"/>
    <w:rsid w:val="007C567B"/>
    <w:rsid w:val="007C58E8"/>
    <w:rsid w:val="007C63FA"/>
    <w:rsid w:val="007C73E0"/>
    <w:rsid w:val="007C784F"/>
    <w:rsid w:val="007C7C57"/>
    <w:rsid w:val="007D0063"/>
    <w:rsid w:val="007D0270"/>
    <w:rsid w:val="007D126C"/>
    <w:rsid w:val="007D18F4"/>
    <w:rsid w:val="007D3316"/>
    <w:rsid w:val="007D3677"/>
    <w:rsid w:val="007D42B0"/>
    <w:rsid w:val="007D4542"/>
    <w:rsid w:val="007D54A0"/>
    <w:rsid w:val="007D5803"/>
    <w:rsid w:val="007D5C3F"/>
    <w:rsid w:val="007D5EA3"/>
    <w:rsid w:val="007D7559"/>
    <w:rsid w:val="007E0392"/>
    <w:rsid w:val="007E0821"/>
    <w:rsid w:val="007E0B2D"/>
    <w:rsid w:val="007E1318"/>
    <w:rsid w:val="007E16D9"/>
    <w:rsid w:val="007E2DA1"/>
    <w:rsid w:val="007E3050"/>
    <w:rsid w:val="007E32DC"/>
    <w:rsid w:val="007E3DF7"/>
    <w:rsid w:val="007E3E13"/>
    <w:rsid w:val="007E4641"/>
    <w:rsid w:val="007E5179"/>
    <w:rsid w:val="007E5732"/>
    <w:rsid w:val="007E6F98"/>
    <w:rsid w:val="007F0685"/>
    <w:rsid w:val="007F1247"/>
    <w:rsid w:val="007F17E3"/>
    <w:rsid w:val="007F1E75"/>
    <w:rsid w:val="007F27A4"/>
    <w:rsid w:val="007F30C9"/>
    <w:rsid w:val="007F31D9"/>
    <w:rsid w:val="007F3A2C"/>
    <w:rsid w:val="007F43CE"/>
    <w:rsid w:val="007F4C97"/>
    <w:rsid w:val="007F513E"/>
    <w:rsid w:val="007F5739"/>
    <w:rsid w:val="007F5AA8"/>
    <w:rsid w:val="007F6402"/>
    <w:rsid w:val="007F6611"/>
    <w:rsid w:val="007F7246"/>
    <w:rsid w:val="007F75D2"/>
    <w:rsid w:val="007F7E17"/>
    <w:rsid w:val="00801CBF"/>
    <w:rsid w:val="008022BF"/>
    <w:rsid w:val="00802944"/>
    <w:rsid w:val="00803EEC"/>
    <w:rsid w:val="00805D55"/>
    <w:rsid w:val="00806712"/>
    <w:rsid w:val="00806AAA"/>
    <w:rsid w:val="008076A7"/>
    <w:rsid w:val="00810223"/>
    <w:rsid w:val="008105B8"/>
    <w:rsid w:val="00810C74"/>
    <w:rsid w:val="008111BA"/>
    <w:rsid w:val="00812971"/>
    <w:rsid w:val="0081367C"/>
    <w:rsid w:val="00813793"/>
    <w:rsid w:val="00814F95"/>
    <w:rsid w:val="0081534F"/>
    <w:rsid w:val="0081547F"/>
    <w:rsid w:val="00815845"/>
    <w:rsid w:val="00815A40"/>
    <w:rsid w:val="00815ADE"/>
    <w:rsid w:val="00815C52"/>
    <w:rsid w:val="008163F8"/>
    <w:rsid w:val="00816874"/>
    <w:rsid w:val="00816972"/>
    <w:rsid w:val="008172D7"/>
    <w:rsid w:val="00817344"/>
    <w:rsid w:val="0081741E"/>
    <w:rsid w:val="0081770E"/>
    <w:rsid w:val="00817C33"/>
    <w:rsid w:val="008216A5"/>
    <w:rsid w:val="00821A8D"/>
    <w:rsid w:val="00821FEC"/>
    <w:rsid w:val="008242D7"/>
    <w:rsid w:val="00824A19"/>
    <w:rsid w:val="00824A62"/>
    <w:rsid w:val="00824F1B"/>
    <w:rsid w:val="008251D3"/>
    <w:rsid w:val="00825659"/>
    <w:rsid w:val="008257B1"/>
    <w:rsid w:val="00825B61"/>
    <w:rsid w:val="00825F45"/>
    <w:rsid w:val="00826086"/>
    <w:rsid w:val="00826D88"/>
    <w:rsid w:val="00827317"/>
    <w:rsid w:val="008274A4"/>
    <w:rsid w:val="00827DD2"/>
    <w:rsid w:val="0083016A"/>
    <w:rsid w:val="008310C1"/>
    <w:rsid w:val="008310F0"/>
    <w:rsid w:val="008319E1"/>
    <w:rsid w:val="008320F6"/>
    <w:rsid w:val="00833415"/>
    <w:rsid w:val="00833511"/>
    <w:rsid w:val="00833EF6"/>
    <w:rsid w:val="00834953"/>
    <w:rsid w:val="00835421"/>
    <w:rsid w:val="00837646"/>
    <w:rsid w:val="00837697"/>
    <w:rsid w:val="00840104"/>
    <w:rsid w:val="0084035B"/>
    <w:rsid w:val="0084126F"/>
    <w:rsid w:val="00841297"/>
    <w:rsid w:val="00841306"/>
    <w:rsid w:val="00841338"/>
    <w:rsid w:val="008421CE"/>
    <w:rsid w:val="008428C9"/>
    <w:rsid w:val="00842C9E"/>
    <w:rsid w:val="00843767"/>
    <w:rsid w:val="00843E00"/>
    <w:rsid w:val="008459B6"/>
    <w:rsid w:val="00845FA8"/>
    <w:rsid w:val="00846ED4"/>
    <w:rsid w:val="00847AA9"/>
    <w:rsid w:val="00850E95"/>
    <w:rsid w:val="00851259"/>
    <w:rsid w:val="008528FD"/>
    <w:rsid w:val="00852B57"/>
    <w:rsid w:val="008538BE"/>
    <w:rsid w:val="00854271"/>
    <w:rsid w:val="008579E7"/>
    <w:rsid w:val="00857E2C"/>
    <w:rsid w:val="008609AA"/>
    <w:rsid w:val="008621E0"/>
    <w:rsid w:val="00862362"/>
    <w:rsid w:val="008632A4"/>
    <w:rsid w:val="00863787"/>
    <w:rsid w:val="00863AEC"/>
    <w:rsid w:val="008641D8"/>
    <w:rsid w:val="008655A1"/>
    <w:rsid w:val="008655A9"/>
    <w:rsid w:val="008658CB"/>
    <w:rsid w:val="008659F3"/>
    <w:rsid w:val="00865FDE"/>
    <w:rsid w:val="0086733B"/>
    <w:rsid w:val="008674A9"/>
    <w:rsid w:val="00867815"/>
    <w:rsid w:val="008678D8"/>
    <w:rsid w:val="008679D9"/>
    <w:rsid w:val="00870E05"/>
    <w:rsid w:val="00870F53"/>
    <w:rsid w:val="00871051"/>
    <w:rsid w:val="00871842"/>
    <w:rsid w:val="0087204B"/>
    <w:rsid w:val="008724A2"/>
    <w:rsid w:val="00872841"/>
    <w:rsid w:val="0087351D"/>
    <w:rsid w:val="00873693"/>
    <w:rsid w:val="00874A02"/>
    <w:rsid w:val="00874CAC"/>
    <w:rsid w:val="008752E3"/>
    <w:rsid w:val="0087544C"/>
    <w:rsid w:val="00875BCE"/>
    <w:rsid w:val="00875FE5"/>
    <w:rsid w:val="008809FB"/>
    <w:rsid w:val="00880F4C"/>
    <w:rsid w:val="00881091"/>
    <w:rsid w:val="008811B2"/>
    <w:rsid w:val="008817F2"/>
    <w:rsid w:val="008833F8"/>
    <w:rsid w:val="00883958"/>
    <w:rsid w:val="00883CDC"/>
    <w:rsid w:val="00883D53"/>
    <w:rsid w:val="008840E2"/>
    <w:rsid w:val="00884110"/>
    <w:rsid w:val="008854BE"/>
    <w:rsid w:val="00885BF6"/>
    <w:rsid w:val="00885F41"/>
    <w:rsid w:val="0088636B"/>
    <w:rsid w:val="00886FFA"/>
    <w:rsid w:val="008908B6"/>
    <w:rsid w:val="00891309"/>
    <w:rsid w:val="00891311"/>
    <w:rsid w:val="0089139E"/>
    <w:rsid w:val="00891599"/>
    <w:rsid w:val="008926B5"/>
    <w:rsid w:val="00892FD6"/>
    <w:rsid w:val="00893547"/>
    <w:rsid w:val="0089456C"/>
    <w:rsid w:val="00894F8B"/>
    <w:rsid w:val="00895430"/>
    <w:rsid w:val="008955B9"/>
    <w:rsid w:val="008975D6"/>
    <w:rsid w:val="008979B1"/>
    <w:rsid w:val="008A0CAF"/>
    <w:rsid w:val="008A0ED0"/>
    <w:rsid w:val="008A10D2"/>
    <w:rsid w:val="008A17C9"/>
    <w:rsid w:val="008A1DB2"/>
    <w:rsid w:val="008A2431"/>
    <w:rsid w:val="008A2621"/>
    <w:rsid w:val="008A2B09"/>
    <w:rsid w:val="008A3EBF"/>
    <w:rsid w:val="008A4733"/>
    <w:rsid w:val="008A5196"/>
    <w:rsid w:val="008A5E57"/>
    <w:rsid w:val="008A61F6"/>
    <w:rsid w:val="008A62CB"/>
    <w:rsid w:val="008A6AC6"/>
    <w:rsid w:val="008A6B25"/>
    <w:rsid w:val="008A6BB4"/>
    <w:rsid w:val="008A6C4F"/>
    <w:rsid w:val="008A6F64"/>
    <w:rsid w:val="008A778A"/>
    <w:rsid w:val="008B1EE4"/>
    <w:rsid w:val="008B2335"/>
    <w:rsid w:val="008B2485"/>
    <w:rsid w:val="008B30C2"/>
    <w:rsid w:val="008B31E4"/>
    <w:rsid w:val="008B388D"/>
    <w:rsid w:val="008B3ABB"/>
    <w:rsid w:val="008B3D95"/>
    <w:rsid w:val="008B3F17"/>
    <w:rsid w:val="008B6178"/>
    <w:rsid w:val="008C017D"/>
    <w:rsid w:val="008C0D4A"/>
    <w:rsid w:val="008C0E41"/>
    <w:rsid w:val="008C10A5"/>
    <w:rsid w:val="008C4EDC"/>
    <w:rsid w:val="008C6A80"/>
    <w:rsid w:val="008D0FBA"/>
    <w:rsid w:val="008D1459"/>
    <w:rsid w:val="008D2503"/>
    <w:rsid w:val="008D38F3"/>
    <w:rsid w:val="008D3AD8"/>
    <w:rsid w:val="008D3E55"/>
    <w:rsid w:val="008D4A3E"/>
    <w:rsid w:val="008D4BF5"/>
    <w:rsid w:val="008D4D0B"/>
    <w:rsid w:val="008D4D92"/>
    <w:rsid w:val="008D4DE1"/>
    <w:rsid w:val="008D52B1"/>
    <w:rsid w:val="008D54ED"/>
    <w:rsid w:val="008D5553"/>
    <w:rsid w:val="008D5CEF"/>
    <w:rsid w:val="008D6F8D"/>
    <w:rsid w:val="008D78C4"/>
    <w:rsid w:val="008E0104"/>
    <w:rsid w:val="008E0678"/>
    <w:rsid w:val="008E0FE9"/>
    <w:rsid w:val="008E1567"/>
    <w:rsid w:val="008E1D1B"/>
    <w:rsid w:val="008E1FE2"/>
    <w:rsid w:val="008E27EC"/>
    <w:rsid w:val="008E29F8"/>
    <w:rsid w:val="008E3011"/>
    <w:rsid w:val="008E32D2"/>
    <w:rsid w:val="008E36FD"/>
    <w:rsid w:val="008E38AA"/>
    <w:rsid w:val="008E39CC"/>
    <w:rsid w:val="008E4C4F"/>
    <w:rsid w:val="008E5320"/>
    <w:rsid w:val="008E5B19"/>
    <w:rsid w:val="008E6A47"/>
    <w:rsid w:val="008E71D6"/>
    <w:rsid w:val="008E7478"/>
    <w:rsid w:val="008E76B7"/>
    <w:rsid w:val="008E7D8C"/>
    <w:rsid w:val="008F0E5C"/>
    <w:rsid w:val="008F11A1"/>
    <w:rsid w:val="008F142A"/>
    <w:rsid w:val="008F1D58"/>
    <w:rsid w:val="008F1EDC"/>
    <w:rsid w:val="008F2587"/>
    <w:rsid w:val="008F2894"/>
    <w:rsid w:val="008F34D3"/>
    <w:rsid w:val="008F34D7"/>
    <w:rsid w:val="008F4AA6"/>
    <w:rsid w:val="008F4AF5"/>
    <w:rsid w:val="008F4C04"/>
    <w:rsid w:val="008F6CC3"/>
    <w:rsid w:val="008F78BA"/>
    <w:rsid w:val="008F7EF1"/>
    <w:rsid w:val="00900EB6"/>
    <w:rsid w:val="00901CCF"/>
    <w:rsid w:val="0090209D"/>
    <w:rsid w:val="0090237B"/>
    <w:rsid w:val="00902668"/>
    <w:rsid w:val="00902FE8"/>
    <w:rsid w:val="00903876"/>
    <w:rsid w:val="00905050"/>
    <w:rsid w:val="009050C7"/>
    <w:rsid w:val="0090596D"/>
    <w:rsid w:val="00905E98"/>
    <w:rsid w:val="00905FD2"/>
    <w:rsid w:val="0090647C"/>
    <w:rsid w:val="009067DD"/>
    <w:rsid w:val="009069F2"/>
    <w:rsid w:val="00907E8E"/>
    <w:rsid w:val="00910F40"/>
    <w:rsid w:val="00911247"/>
    <w:rsid w:val="00911303"/>
    <w:rsid w:val="00912256"/>
    <w:rsid w:val="00912962"/>
    <w:rsid w:val="00912C08"/>
    <w:rsid w:val="00912DB1"/>
    <w:rsid w:val="00913616"/>
    <w:rsid w:val="00913F5E"/>
    <w:rsid w:val="0091460C"/>
    <w:rsid w:val="00914B6E"/>
    <w:rsid w:val="009152C3"/>
    <w:rsid w:val="00916567"/>
    <w:rsid w:val="00916C00"/>
    <w:rsid w:val="009223CA"/>
    <w:rsid w:val="00923365"/>
    <w:rsid w:val="009234A8"/>
    <w:rsid w:val="00924A12"/>
    <w:rsid w:val="00925889"/>
    <w:rsid w:val="009261C4"/>
    <w:rsid w:val="009262A6"/>
    <w:rsid w:val="009264B8"/>
    <w:rsid w:val="00930D71"/>
    <w:rsid w:val="009331C0"/>
    <w:rsid w:val="0093413A"/>
    <w:rsid w:val="00934AB2"/>
    <w:rsid w:val="0093516A"/>
    <w:rsid w:val="0093571E"/>
    <w:rsid w:val="00935941"/>
    <w:rsid w:val="00936533"/>
    <w:rsid w:val="0093667D"/>
    <w:rsid w:val="0093723F"/>
    <w:rsid w:val="0093754A"/>
    <w:rsid w:val="00937974"/>
    <w:rsid w:val="00940398"/>
    <w:rsid w:val="00940F93"/>
    <w:rsid w:val="009412FE"/>
    <w:rsid w:val="0094132A"/>
    <w:rsid w:val="00941AB8"/>
    <w:rsid w:val="00941B2F"/>
    <w:rsid w:val="0094236B"/>
    <w:rsid w:val="00942DA5"/>
    <w:rsid w:val="009431D5"/>
    <w:rsid w:val="00943FBA"/>
    <w:rsid w:val="00945A23"/>
    <w:rsid w:val="0094712A"/>
    <w:rsid w:val="0095022E"/>
    <w:rsid w:val="009502AF"/>
    <w:rsid w:val="00950AF4"/>
    <w:rsid w:val="00951522"/>
    <w:rsid w:val="00951A9F"/>
    <w:rsid w:val="00951EAC"/>
    <w:rsid w:val="009520BA"/>
    <w:rsid w:val="00952427"/>
    <w:rsid w:val="00952EDF"/>
    <w:rsid w:val="0095347F"/>
    <w:rsid w:val="009536B7"/>
    <w:rsid w:val="0095403A"/>
    <w:rsid w:val="009550A0"/>
    <w:rsid w:val="00955194"/>
    <w:rsid w:val="00955F34"/>
    <w:rsid w:val="00956159"/>
    <w:rsid w:val="009562B1"/>
    <w:rsid w:val="009564B1"/>
    <w:rsid w:val="009568BE"/>
    <w:rsid w:val="00956A6B"/>
    <w:rsid w:val="0095745B"/>
    <w:rsid w:val="0095790A"/>
    <w:rsid w:val="00960CDA"/>
    <w:rsid w:val="00962B3A"/>
    <w:rsid w:val="0096476B"/>
    <w:rsid w:val="00964E2E"/>
    <w:rsid w:val="00965361"/>
    <w:rsid w:val="009669EA"/>
    <w:rsid w:val="00966C60"/>
    <w:rsid w:val="00966D7C"/>
    <w:rsid w:val="00966DDD"/>
    <w:rsid w:val="0096722C"/>
    <w:rsid w:val="00967F59"/>
    <w:rsid w:val="009701C4"/>
    <w:rsid w:val="00970A75"/>
    <w:rsid w:val="00971195"/>
    <w:rsid w:val="00971C45"/>
    <w:rsid w:val="00972495"/>
    <w:rsid w:val="0097250B"/>
    <w:rsid w:val="009735A8"/>
    <w:rsid w:val="009735EF"/>
    <w:rsid w:val="00973B67"/>
    <w:rsid w:val="009740CC"/>
    <w:rsid w:val="009743DC"/>
    <w:rsid w:val="009745B0"/>
    <w:rsid w:val="00974A2F"/>
    <w:rsid w:val="00974EF5"/>
    <w:rsid w:val="00975230"/>
    <w:rsid w:val="009759CB"/>
    <w:rsid w:val="00975C63"/>
    <w:rsid w:val="00975C94"/>
    <w:rsid w:val="00975E5F"/>
    <w:rsid w:val="009760F3"/>
    <w:rsid w:val="009761F4"/>
    <w:rsid w:val="00977537"/>
    <w:rsid w:val="009804AC"/>
    <w:rsid w:val="00980F20"/>
    <w:rsid w:val="009812E7"/>
    <w:rsid w:val="009820E7"/>
    <w:rsid w:val="00983306"/>
    <w:rsid w:val="00983C0B"/>
    <w:rsid w:val="009842D9"/>
    <w:rsid w:val="00984A06"/>
    <w:rsid w:val="00984E4F"/>
    <w:rsid w:val="00985506"/>
    <w:rsid w:val="00985865"/>
    <w:rsid w:val="009862A4"/>
    <w:rsid w:val="009863EF"/>
    <w:rsid w:val="00986B9B"/>
    <w:rsid w:val="0098747A"/>
    <w:rsid w:val="00987D0D"/>
    <w:rsid w:val="00987D5D"/>
    <w:rsid w:val="009901E3"/>
    <w:rsid w:val="00990941"/>
    <w:rsid w:val="009909F5"/>
    <w:rsid w:val="00991AA6"/>
    <w:rsid w:val="00992030"/>
    <w:rsid w:val="00993179"/>
    <w:rsid w:val="0099366E"/>
    <w:rsid w:val="00993D77"/>
    <w:rsid w:val="00993FC8"/>
    <w:rsid w:val="00995B27"/>
    <w:rsid w:val="00995EB9"/>
    <w:rsid w:val="0099730A"/>
    <w:rsid w:val="00997A0C"/>
    <w:rsid w:val="00997F12"/>
    <w:rsid w:val="009A01E5"/>
    <w:rsid w:val="009A0E8D"/>
    <w:rsid w:val="009A1452"/>
    <w:rsid w:val="009A3538"/>
    <w:rsid w:val="009A3555"/>
    <w:rsid w:val="009A404C"/>
    <w:rsid w:val="009A446A"/>
    <w:rsid w:val="009A46D6"/>
    <w:rsid w:val="009A56EA"/>
    <w:rsid w:val="009A5E1E"/>
    <w:rsid w:val="009A6988"/>
    <w:rsid w:val="009A7439"/>
    <w:rsid w:val="009B1313"/>
    <w:rsid w:val="009B262C"/>
    <w:rsid w:val="009B26E7"/>
    <w:rsid w:val="009B26E9"/>
    <w:rsid w:val="009B2CFB"/>
    <w:rsid w:val="009B2EF2"/>
    <w:rsid w:val="009B358E"/>
    <w:rsid w:val="009B3B6D"/>
    <w:rsid w:val="009B4E0B"/>
    <w:rsid w:val="009B6134"/>
    <w:rsid w:val="009B63C7"/>
    <w:rsid w:val="009B685A"/>
    <w:rsid w:val="009C00AE"/>
    <w:rsid w:val="009C055B"/>
    <w:rsid w:val="009C1842"/>
    <w:rsid w:val="009C188B"/>
    <w:rsid w:val="009C2850"/>
    <w:rsid w:val="009C2B94"/>
    <w:rsid w:val="009C2C0D"/>
    <w:rsid w:val="009C4874"/>
    <w:rsid w:val="009C530D"/>
    <w:rsid w:val="009C5B24"/>
    <w:rsid w:val="009C6AEC"/>
    <w:rsid w:val="009C77E5"/>
    <w:rsid w:val="009C7EFD"/>
    <w:rsid w:val="009D04AC"/>
    <w:rsid w:val="009D065F"/>
    <w:rsid w:val="009D0B1B"/>
    <w:rsid w:val="009D1D59"/>
    <w:rsid w:val="009D22A2"/>
    <w:rsid w:val="009D26D2"/>
    <w:rsid w:val="009D28AB"/>
    <w:rsid w:val="009D4601"/>
    <w:rsid w:val="009D4BB8"/>
    <w:rsid w:val="009D5361"/>
    <w:rsid w:val="009D5673"/>
    <w:rsid w:val="009D5D40"/>
    <w:rsid w:val="009D6527"/>
    <w:rsid w:val="009D6A16"/>
    <w:rsid w:val="009D6F5C"/>
    <w:rsid w:val="009D76B0"/>
    <w:rsid w:val="009D7894"/>
    <w:rsid w:val="009D7E85"/>
    <w:rsid w:val="009E0854"/>
    <w:rsid w:val="009E11CB"/>
    <w:rsid w:val="009E1C77"/>
    <w:rsid w:val="009E2454"/>
    <w:rsid w:val="009E26A2"/>
    <w:rsid w:val="009E2898"/>
    <w:rsid w:val="009E2A10"/>
    <w:rsid w:val="009E2F54"/>
    <w:rsid w:val="009E36BD"/>
    <w:rsid w:val="009E418A"/>
    <w:rsid w:val="009E4245"/>
    <w:rsid w:val="009E445F"/>
    <w:rsid w:val="009E44C3"/>
    <w:rsid w:val="009E577B"/>
    <w:rsid w:val="009E5925"/>
    <w:rsid w:val="009E6A7F"/>
    <w:rsid w:val="009E6CCC"/>
    <w:rsid w:val="009E74F7"/>
    <w:rsid w:val="009E7D26"/>
    <w:rsid w:val="009F069D"/>
    <w:rsid w:val="009F08B1"/>
    <w:rsid w:val="009F192B"/>
    <w:rsid w:val="009F2AC1"/>
    <w:rsid w:val="009F2C9F"/>
    <w:rsid w:val="009F3272"/>
    <w:rsid w:val="009F390B"/>
    <w:rsid w:val="009F3F1E"/>
    <w:rsid w:val="009F40E9"/>
    <w:rsid w:val="009F5905"/>
    <w:rsid w:val="009F5D91"/>
    <w:rsid w:val="00A004B1"/>
    <w:rsid w:val="00A009C6"/>
    <w:rsid w:val="00A00A3F"/>
    <w:rsid w:val="00A012C3"/>
    <w:rsid w:val="00A01489"/>
    <w:rsid w:val="00A01ACB"/>
    <w:rsid w:val="00A01E7F"/>
    <w:rsid w:val="00A02273"/>
    <w:rsid w:val="00A02F7B"/>
    <w:rsid w:val="00A030AB"/>
    <w:rsid w:val="00A036B3"/>
    <w:rsid w:val="00A04A2D"/>
    <w:rsid w:val="00A04BAB"/>
    <w:rsid w:val="00A04DCD"/>
    <w:rsid w:val="00A05D55"/>
    <w:rsid w:val="00A069BB"/>
    <w:rsid w:val="00A069E2"/>
    <w:rsid w:val="00A06C0C"/>
    <w:rsid w:val="00A06FC3"/>
    <w:rsid w:val="00A07123"/>
    <w:rsid w:val="00A07872"/>
    <w:rsid w:val="00A10474"/>
    <w:rsid w:val="00A11683"/>
    <w:rsid w:val="00A11A01"/>
    <w:rsid w:val="00A11A0C"/>
    <w:rsid w:val="00A11AD7"/>
    <w:rsid w:val="00A12518"/>
    <w:rsid w:val="00A12DFB"/>
    <w:rsid w:val="00A1306D"/>
    <w:rsid w:val="00A130FE"/>
    <w:rsid w:val="00A14D3B"/>
    <w:rsid w:val="00A15A08"/>
    <w:rsid w:val="00A15F6D"/>
    <w:rsid w:val="00A16256"/>
    <w:rsid w:val="00A176A5"/>
    <w:rsid w:val="00A1776E"/>
    <w:rsid w:val="00A2230B"/>
    <w:rsid w:val="00A230A0"/>
    <w:rsid w:val="00A2315A"/>
    <w:rsid w:val="00A254FE"/>
    <w:rsid w:val="00A2561D"/>
    <w:rsid w:val="00A2597E"/>
    <w:rsid w:val="00A25E9B"/>
    <w:rsid w:val="00A262B7"/>
    <w:rsid w:val="00A266D4"/>
    <w:rsid w:val="00A2698E"/>
    <w:rsid w:val="00A31B81"/>
    <w:rsid w:val="00A32494"/>
    <w:rsid w:val="00A32FC1"/>
    <w:rsid w:val="00A33679"/>
    <w:rsid w:val="00A338F1"/>
    <w:rsid w:val="00A3488C"/>
    <w:rsid w:val="00A358F1"/>
    <w:rsid w:val="00A3630E"/>
    <w:rsid w:val="00A36331"/>
    <w:rsid w:val="00A36BE3"/>
    <w:rsid w:val="00A37DD8"/>
    <w:rsid w:val="00A40510"/>
    <w:rsid w:val="00A4143D"/>
    <w:rsid w:val="00A4192B"/>
    <w:rsid w:val="00A41A96"/>
    <w:rsid w:val="00A4263D"/>
    <w:rsid w:val="00A44615"/>
    <w:rsid w:val="00A4531D"/>
    <w:rsid w:val="00A455A7"/>
    <w:rsid w:val="00A45DB8"/>
    <w:rsid w:val="00A45DFE"/>
    <w:rsid w:val="00A4722B"/>
    <w:rsid w:val="00A47396"/>
    <w:rsid w:val="00A4753A"/>
    <w:rsid w:val="00A50C59"/>
    <w:rsid w:val="00A50EFE"/>
    <w:rsid w:val="00A50F81"/>
    <w:rsid w:val="00A515FA"/>
    <w:rsid w:val="00A534F8"/>
    <w:rsid w:val="00A53B60"/>
    <w:rsid w:val="00A55318"/>
    <w:rsid w:val="00A55F52"/>
    <w:rsid w:val="00A56744"/>
    <w:rsid w:val="00A57155"/>
    <w:rsid w:val="00A604F4"/>
    <w:rsid w:val="00A60653"/>
    <w:rsid w:val="00A6098E"/>
    <w:rsid w:val="00A60C3C"/>
    <w:rsid w:val="00A60E9F"/>
    <w:rsid w:val="00A61815"/>
    <w:rsid w:val="00A61ABB"/>
    <w:rsid w:val="00A61FAD"/>
    <w:rsid w:val="00A62026"/>
    <w:rsid w:val="00A62162"/>
    <w:rsid w:val="00A622BD"/>
    <w:rsid w:val="00A63073"/>
    <w:rsid w:val="00A65885"/>
    <w:rsid w:val="00A65C95"/>
    <w:rsid w:val="00A65F5F"/>
    <w:rsid w:val="00A674AA"/>
    <w:rsid w:val="00A67515"/>
    <w:rsid w:val="00A6783D"/>
    <w:rsid w:val="00A67871"/>
    <w:rsid w:val="00A7027C"/>
    <w:rsid w:val="00A703CE"/>
    <w:rsid w:val="00A708BB"/>
    <w:rsid w:val="00A70B9B"/>
    <w:rsid w:val="00A70E56"/>
    <w:rsid w:val="00A710E2"/>
    <w:rsid w:val="00A71A80"/>
    <w:rsid w:val="00A71B51"/>
    <w:rsid w:val="00A71DF5"/>
    <w:rsid w:val="00A7276C"/>
    <w:rsid w:val="00A72F22"/>
    <w:rsid w:val="00A7360F"/>
    <w:rsid w:val="00A73AAB"/>
    <w:rsid w:val="00A73EDD"/>
    <w:rsid w:val="00A741DE"/>
    <w:rsid w:val="00A7466A"/>
    <w:rsid w:val="00A748A6"/>
    <w:rsid w:val="00A75355"/>
    <w:rsid w:val="00A75B57"/>
    <w:rsid w:val="00A769F4"/>
    <w:rsid w:val="00A7729B"/>
    <w:rsid w:val="00A776B4"/>
    <w:rsid w:val="00A77C66"/>
    <w:rsid w:val="00A81056"/>
    <w:rsid w:val="00A813BB"/>
    <w:rsid w:val="00A817B1"/>
    <w:rsid w:val="00A8191A"/>
    <w:rsid w:val="00A81940"/>
    <w:rsid w:val="00A81FC7"/>
    <w:rsid w:val="00A82504"/>
    <w:rsid w:val="00A8255A"/>
    <w:rsid w:val="00A826D1"/>
    <w:rsid w:val="00A82BB9"/>
    <w:rsid w:val="00A832D3"/>
    <w:rsid w:val="00A84062"/>
    <w:rsid w:val="00A8467B"/>
    <w:rsid w:val="00A85674"/>
    <w:rsid w:val="00A859BA"/>
    <w:rsid w:val="00A85C57"/>
    <w:rsid w:val="00A86B26"/>
    <w:rsid w:val="00A86F19"/>
    <w:rsid w:val="00A871D5"/>
    <w:rsid w:val="00A87251"/>
    <w:rsid w:val="00A872E8"/>
    <w:rsid w:val="00A8780F"/>
    <w:rsid w:val="00A9044C"/>
    <w:rsid w:val="00A90AF4"/>
    <w:rsid w:val="00A90C5B"/>
    <w:rsid w:val="00A90E23"/>
    <w:rsid w:val="00A91499"/>
    <w:rsid w:val="00A91DBE"/>
    <w:rsid w:val="00A91DF3"/>
    <w:rsid w:val="00A92FFC"/>
    <w:rsid w:val="00A937E1"/>
    <w:rsid w:val="00A93CCD"/>
    <w:rsid w:val="00A93EB2"/>
    <w:rsid w:val="00A94361"/>
    <w:rsid w:val="00A94C79"/>
    <w:rsid w:val="00A95024"/>
    <w:rsid w:val="00A956A5"/>
    <w:rsid w:val="00A95B69"/>
    <w:rsid w:val="00A96457"/>
    <w:rsid w:val="00A96799"/>
    <w:rsid w:val="00A96945"/>
    <w:rsid w:val="00A97410"/>
    <w:rsid w:val="00AA0619"/>
    <w:rsid w:val="00AA0F58"/>
    <w:rsid w:val="00AA293C"/>
    <w:rsid w:val="00AA2D0D"/>
    <w:rsid w:val="00AA2F29"/>
    <w:rsid w:val="00AA3434"/>
    <w:rsid w:val="00AA368F"/>
    <w:rsid w:val="00AA42C6"/>
    <w:rsid w:val="00AA4A02"/>
    <w:rsid w:val="00AA4F43"/>
    <w:rsid w:val="00AA5CEF"/>
    <w:rsid w:val="00AA5EE8"/>
    <w:rsid w:val="00AA77B1"/>
    <w:rsid w:val="00AB0DB9"/>
    <w:rsid w:val="00AB112C"/>
    <w:rsid w:val="00AB1733"/>
    <w:rsid w:val="00AB19FA"/>
    <w:rsid w:val="00AB1FB2"/>
    <w:rsid w:val="00AB386F"/>
    <w:rsid w:val="00AB4E1A"/>
    <w:rsid w:val="00AB5043"/>
    <w:rsid w:val="00AB5A41"/>
    <w:rsid w:val="00AB5D75"/>
    <w:rsid w:val="00AB7014"/>
    <w:rsid w:val="00AB7523"/>
    <w:rsid w:val="00AB7C6D"/>
    <w:rsid w:val="00AC03E4"/>
    <w:rsid w:val="00AC0A14"/>
    <w:rsid w:val="00AC0D25"/>
    <w:rsid w:val="00AC1844"/>
    <w:rsid w:val="00AC1B2A"/>
    <w:rsid w:val="00AC3B93"/>
    <w:rsid w:val="00AC4616"/>
    <w:rsid w:val="00AC4840"/>
    <w:rsid w:val="00AC4A9B"/>
    <w:rsid w:val="00AC5653"/>
    <w:rsid w:val="00AC63A2"/>
    <w:rsid w:val="00AC647E"/>
    <w:rsid w:val="00AC6D26"/>
    <w:rsid w:val="00AC72E3"/>
    <w:rsid w:val="00AD001C"/>
    <w:rsid w:val="00AD1011"/>
    <w:rsid w:val="00AD10F3"/>
    <w:rsid w:val="00AD1591"/>
    <w:rsid w:val="00AD1C54"/>
    <w:rsid w:val="00AD25D8"/>
    <w:rsid w:val="00AD293B"/>
    <w:rsid w:val="00AD392F"/>
    <w:rsid w:val="00AD3F62"/>
    <w:rsid w:val="00AD45BB"/>
    <w:rsid w:val="00AD46B8"/>
    <w:rsid w:val="00AD6BD3"/>
    <w:rsid w:val="00AD6EA8"/>
    <w:rsid w:val="00AD7999"/>
    <w:rsid w:val="00AE0645"/>
    <w:rsid w:val="00AE24FE"/>
    <w:rsid w:val="00AE2860"/>
    <w:rsid w:val="00AE309F"/>
    <w:rsid w:val="00AE3157"/>
    <w:rsid w:val="00AE44C4"/>
    <w:rsid w:val="00AE4567"/>
    <w:rsid w:val="00AE49B7"/>
    <w:rsid w:val="00AE5108"/>
    <w:rsid w:val="00AE5404"/>
    <w:rsid w:val="00AE67E7"/>
    <w:rsid w:val="00AE7C52"/>
    <w:rsid w:val="00AF1998"/>
    <w:rsid w:val="00AF1A44"/>
    <w:rsid w:val="00AF1E8E"/>
    <w:rsid w:val="00AF2366"/>
    <w:rsid w:val="00AF2509"/>
    <w:rsid w:val="00AF256C"/>
    <w:rsid w:val="00AF3290"/>
    <w:rsid w:val="00AF3594"/>
    <w:rsid w:val="00AF4244"/>
    <w:rsid w:val="00AF5CCF"/>
    <w:rsid w:val="00AF6C3B"/>
    <w:rsid w:val="00B003BF"/>
    <w:rsid w:val="00B00561"/>
    <w:rsid w:val="00B016FF"/>
    <w:rsid w:val="00B0282C"/>
    <w:rsid w:val="00B02B00"/>
    <w:rsid w:val="00B02BAA"/>
    <w:rsid w:val="00B033CC"/>
    <w:rsid w:val="00B0380C"/>
    <w:rsid w:val="00B04543"/>
    <w:rsid w:val="00B05BD9"/>
    <w:rsid w:val="00B05CF1"/>
    <w:rsid w:val="00B06D66"/>
    <w:rsid w:val="00B07070"/>
    <w:rsid w:val="00B07138"/>
    <w:rsid w:val="00B072E2"/>
    <w:rsid w:val="00B07A6A"/>
    <w:rsid w:val="00B10872"/>
    <w:rsid w:val="00B11238"/>
    <w:rsid w:val="00B11C54"/>
    <w:rsid w:val="00B12229"/>
    <w:rsid w:val="00B128E8"/>
    <w:rsid w:val="00B12BB4"/>
    <w:rsid w:val="00B12E1C"/>
    <w:rsid w:val="00B13D28"/>
    <w:rsid w:val="00B13E9B"/>
    <w:rsid w:val="00B1421A"/>
    <w:rsid w:val="00B142F7"/>
    <w:rsid w:val="00B14BDF"/>
    <w:rsid w:val="00B14D2A"/>
    <w:rsid w:val="00B15987"/>
    <w:rsid w:val="00B15993"/>
    <w:rsid w:val="00B16FC0"/>
    <w:rsid w:val="00B17560"/>
    <w:rsid w:val="00B17A87"/>
    <w:rsid w:val="00B17F54"/>
    <w:rsid w:val="00B201CC"/>
    <w:rsid w:val="00B20B3C"/>
    <w:rsid w:val="00B2177C"/>
    <w:rsid w:val="00B22683"/>
    <w:rsid w:val="00B241FA"/>
    <w:rsid w:val="00B247AB"/>
    <w:rsid w:val="00B2707A"/>
    <w:rsid w:val="00B2766A"/>
    <w:rsid w:val="00B27CC0"/>
    <w:rsid w:val="00B30179"/>
    <w:rsid w:val="00B30613"/>
    <w:rsid w:val="00B32131"/>
    <w:rsid w:val="00B32EDF"/>
    <w:rsid w:val="00B339A7"/>
    <w:rsid w:val="00B33F29"/>
    <w:rsid w:val="00B34616"/>
    <w:rsid w:val="00B34A3F"/>
    <w:rsid w:val="00B3507F"/>
    <w:rsid w:val="00B3514D"/>
    <w:rsid w:val="00B35A83"/>
    <w:rsid w:val="00B35F15"/>
    <w:rsid w:val="00B3612D"/>
    <w:rsid w:val="00B369CE"/>
    <w:rsid w:val="00B3738E"/>
    <w:rsid w:val="00B3784A"/>
    <w:rsid w:val="00B37AAE"/>
    <w:rsid w:val="00B37BAE"/>
    <w:rsid w:val="00B4074B"/>
    <w:rsid w:val="00B40EE0"/>
    <w:rsid w:val="00B40F00"/>
    <w:rsid w:val="00B40F49"/>
    <w:rsid w:val="00B41837"/>
    <w:rsid w:val="00B41ACB"/>
    <w:rsid w:val="00B42057"/>
    <w:rsid w:val="00B427FA"/>
    <w:rsid w:val="00B43A0B"/>
    <w:rsid w:val="00B443E2"/>
    <w:rsid w:val="00B448FE"/>
    <w:rsid w:val="00B46096"/>
    <w:rsid w:val="00B4718F"/>
    <w:rsid w:val="00B47380"/>
    <w:rsid w:val="00B5092B"/>
    <w:rsid w:val="00B50A5B"/>
    <w:rsid w:val="00B512C7"/>
    <w:rsid w:val="00B515D4"/>
    <w:rsid w:val="00B51A05"/>
    <w:rsid w:val="00B52CAF"/>
    <w:rsid w:val="00B53F42"/>
    <w:rsid w:val="00B5461F"/>
    <w:rsid w:val="00B56A03"/>
    <w:rsid w:val="00B56E4A"/>
    <w:rsid w:val="00B56E9C"/>
    <w:rsid w:val="00B60748"/>
    <w:rsid w:val="00B6380E"/>
    <w:rsid w:val="00B639A0"/>
    <w:rsid w:val="00B63FAE"/>
    <w:rsid w:val="00B640A3"/>
    <w:rsid w:val="00B640E8"/>
    <w:rsid w:val="00B64213"/>
    <w:rsid w:val="00B64B1F"/>
    <w:rsid w:val="00B65293"/>
    <w:rsid w:val="00B6548B"/>
    <w:rsid w:val="00B654DC"/>
    <w:rsid w:val="00B6553F"/>
    <w:rsid w:val="00B65A64"/>
    <w:rsid w:val="00B65D1D"/>
    <w:rsid w:val="00B66364"/>
    <w:rsid w:val="00B66E5E"/>
    <w:rsid w:val="00B6735D"/>
    <w:rsid w:val="00B67763"/>
    <w:rsid w:val="00B67817"/>
    <w:rsid w:val="00B67C9C"/>
    <w:rsid w:val="00B701E9"/>
    <w:rsid w:val="00B705E0"/>
    <w:rsid w:val="00B70C5B"/>
    <w:rsid w:val="00B7160E"/>
    <w:rsid w:val="00B716A0"/>
    <w:rsid w:val="00B721B9"/>
    <w:rsid w:val="00B73247"/>
    <w:rsid w:val="00B753D1"/>
    <w:rsid w:val="00B75974"/>
    <w:rsid w:val="00B76F9C"/>
    <w:rsid w:val="00B77D05"/>
    <w:rsid w:val="00B77EB1"/>
    <w:rsid w:val="00B81202"/>
    <w:rsid w:val="00B81206"/>
    <w:rsid w:val="00B81590"/>
    <w:rsid w:val="00B81E12"/>
    <w:rsid w:val="00B81FFE"/>
    <w:rsid w:val="00B82156"/>
    <w:rsid w:val="00B8236D"/>
    <w:rsid w:val="00B82B14"/>
    <w:rsid w:val="00B83A07"/>
    <w:rsid w:val="00B846C0"/>
    <w:rsid w:val="00B84C4B"/>
    <w:rsid w:val="00B84CBE"/>
    <w:rsid w:val="00B84D8C"/>
    <w:rsid w:val="00B84E12"/>
    <w:rsid w:val="00B857DE"/>
    <w:rsid w:val="00B85908"/>
    <w:rsid w:val="00B861DB"/>
    <w:rsid w:val="00B86B5F"/>
    <w:rsid w:val="00B87194"/>
    <w:rsid w:val="00B87346"/>
    <w:rsid w:val="00B874C1"/>
    <w:rsid w:val="00B876FC"/>
    <w:rsid w:val="00B878B3"/>
    <w:rsid w:val="00B879F3"/>
    <w:rsid w:val="00B9067B"/>
    <w:rsid w:val="00B907BE"/>
    <w:rsid w:val="00B90F27"/>
    <w:rsid w:val="00B93B25"/>
    <w:rsid w:val="00B94491"/>
    <w:rsid w:val="00B94B8D"/>
    <w:rsid w:val="00B95FC8"/>
    <w:rsid w:val="00B96520"/>
    <w:rsid w:val="00B96941"/>
    <w:rsid w:val="00B96F20"/>
    <w:rsid w:val="00B97172"/>
    <w:rsid w:val="00B97E4C"/>
    <w:rsid w:val="00BA01DB"/>
    <w:rsid w:val="00BA0CA7"/>
    <w:rsid w:val="00BA10AE"/>
    <w:rsid w:val="00BA1EDB"/>
    <w:rsid w:val="00BA287E"/>
    <w:rsid w:val="00BA29D1"/>
    <w:rsid w:val="00BA4341"/>
    <w:rsid w:val="00BA5A2C"/>
    <w:rsid w:val="00BA5FFC"/>
    <w:rsid w:val="00BA6B50"/>
    <w:rsid w:val="00BA6C63"/>
    <w:rsid w:val="00BA740D"/>
    <w:rsid w:val="00BB02D8"/>
    <w:rsid w:val="00BB0B41"/>
    <w:rsid w:val="00BB18C2"/>
    <w:rsid w:val="00BB1D7C"/>
    <w:rsid w:val="00BB22D5"/>
    <w:rsid w:val="00BB2DB0"/>
    <w:rsid w:val="00BB3491"/>
    <w:rsid w:val="00BB37C3"/>
    <w:rsid w:val="00BB5068"/>
    <w:rsid w:val="00BB577C"/>
    <w:rsid w:val="00BB5DBD"/>
    <w:rsid w:val="00BB64BF"/>
    <w:rsid w:val="00BB6A09"/>
    <w:rsid w:val="00BB7F1B"/>
    <w:rsid w:val="00BC012A"/>
    <w:rsid w:val="00BC01E3"/>
    <w:rsid w:val="00BC05BC"/>
    <w:rsid w:val="00BC0B15"/>
    <w:rsid w:val="00BC13D8"/>
    <w:rsid w:val="00BC186C"/>
    <w:rsid w:val="00BC23DB"/>
    <w:rsid w:val="00BC298A"/>
    <w:rsid w:val="00BC29F2"/>
    <w:rsid w:val="00BC2C23"/>
    <w:rsid w:val="00BC2C92"/>
    <w:rsid w:val="00BC48F3"/>
    <w:rsid w:val="00BC4B5D"/>
    <w:rsid w:val="00BC5A8B"/>
    <w:rsid w:val="00BC6B1E"/>
    <w:rsid w:val="00BC70AB"/>
    <w:rsid w:val="00BC74E9"/>
    <w:rsid w:val="00BD035A"/>
    <w:rsid w:val="00BD1277"/>
    <w:rsid w:val="00BD21E3"/>
    <w:rsid w:val="00BD2AEB"/>
    <w:rsid w:val="00BD391F"/>
    <w:rsid w:val="00BD3CF9"/>
    <w:rsid w:val="00BD3DD8"/>
    <w:rsid w:val="00BD5EB3"/>
    <w:rsid w:val="00BD6FD3"/>
    <w:rsid w:val="00BD7EA8"/>
    <w:rsid w:val="00BE008D"/>
    <w:rsid w:val="00BE07C8"/>
    <w:rsid w:val="00BE0B12"/>
    <w:rsid w:val="00BE2C31"/>
    <w:rsid w:val="00BE2F99"/>
    <w:rsid w:val="00BE325F"/>
    <w:rsid w:val="00BE3A3E"/>
    <w:rsid w:val="00BE53C7"/>
    <w:rsid w:val="00BE53D5"/>
    <w:rsid w:val="00BE5FA3"/>
    <w:rsid w:val="00BE7593"/>
    <w:rsid w:val="00BE76EE"/>
    <w:rsid w:val="00BE7732"/>
    <w:rsid w:val="00BF09D4"/>
    <w:rsid w:val="00BF177C"/>
    <w:rsid w:val="00BF1BB0"/>
    <w:rsid w:val="00BF1D74"/>
    <w:rsid w:val="00BF21FF"/>
    <w:rsid w:val="00BF30BE"/>
    <w:rsid w:val="00BF3245"/>
    <w:rsid w:val="00BF33F3"/>
    <w:rsid w:val="00BF3A8F"/>
    <w:rsid w:val="00BF3D9D"/>
    <w:rsid w:val="00BF450E"/>
    <w:rsid w:val="00BF4AA2"/>
    <w:rsid w:val="00BF5A65"/>
    <w:rsid w:val="00BF5B2C"/>
    <w:rsid w:val="00BF68A8"/>
    <w:rsid w:val="00BF6DBF"/>
    <w:rsid w:val="00C006A7"/>
    <w:rsid w:val="00C00A5E"/>
    <w:rsid w:val="00C01BCA"/>
    <w:rsid w:val="00C027AF"/>
    <w:rsid w:val="00C03041"/>
    <w:rsid w:val="00C03905"/>
    <w:rsid w:val="00C0401B"/>
    <w:rsid w:val="00C042DD"/>
    <w:rsid w:val="00C04F50"/>
    <w:rsid w:val="00C05B8D"/>
    <w:rsid w:val="00C0718D"/>
    <w:rsid w:val="00C078CF"/>
    <w:rsid w:val="00C11207"/>
    <w:rsid w:val="00C11A03"/>
    <w:rsid w:val="00C122D5"/>
    <w:rsid w:val="00C12BBC"/>
    <w:rsid w:val="00C13B55"/>
    <w:rsid w:val="00C1413C"/>
    <w:rsid w:val="00C14199"/>
    <w:rsid w:val="00C149DC"/>
    <w:rsid w:val="00C14A79"/>
    <w:rsid w:val="00C15217"/>
    <w:rsid w:val="00C154D2"/>
    <w:rsid w:val="00C15938"/>
    <w:rsid w:val="00C15C4D"/>
    <w:rsid w:val="00C15E35"/>
    <w:rsid w:val="00C16605"/>
    <w:rsid w:val="00C168CA"/>
    <w:rsid w:val="00C176E9"/>
    <w:rsid w:val="00C2027D"/>
    <w:rsid w:val="00C20B5D"/>
    <w:rsid w:val="00C218AA"/>
    <w:rsid w:val="00C22595"/>
    <w:rsid w:val="00C227E8"/>
    <w:rsid w:val="00C2284D"/>
    <w:rsid w:val="00C237CB"/>
    <w:rsid w:val="00C2458A"/>
    <w:rsid w:val="00C25636"/>
    <w:rsid w:val="00C25E02"/>
    <w:rsid w:val="00C2617F"/>
    <w:rsid w:val="00C2623D"/>
    <w:rsid w:val="00C2698D"/>
    <w:rsid w:val="00C27C77"/>
    <w:rsid w:val="00C27D00"/>
    <w:rsid w:val="00C305FF"/>
    <w:rsid w:val="00C31235"/>
    <w:rsid w:val="00C31948"/>
    <w:rsid w:val="00C31D00"/>
    <w:rsid w:val="00C324B0"/>
    <w:rsid w:val="00C3279A"/>
    <w:rsid w:val="00C33045"/>
    <w:rsid w:val="00C33936"/>
    <w:rsid w:val="00C33BD4"/>
    <w:rsid w:val="00C33ED7"/>
    <w:rsid w:val="00C34341"/>
    <w:rsid w:val="00C34926"/>
    <w:rsid w:val="00C35807"/>
    <w:rsid w:val="00C36248"/>
    <w:rsid w:val="00C36695"/>
    <w:rsid w:val="00C36CA4"/>
    <w:rsid w:val="00C37106"/>
    <w:rsid w:val="00C37550"/>
    <w:rsid w:val="00C401AE"/>
    <w:rsid w:val="00C40796"/>
    <w:rsid w:val="00C40CCC"/>
    <w:rsid w:val="00C40EE4"/>
    <w:rsid w:val="00C41957"/>
    <w:rsid w:val="00C42783"/>
    <w:rsid w:val="00C4279B"/>
    <w:rsid w:val="00C42964"/>
    <w:rsid w:val="00C42AEC"/>
    <w:rsid w:val="00C42C0E"/>
    <w:rsid w:val="00C43121"/>
    <w:rsid w:val="00C4482F"/>
    <w:rsid w:val="00C44D68"/>
    <w:rsid w:val="00C463DD"/>
    <w:rsid w:val="00C46474"/>
    <w:rsid w:val="00C46A14"/>
    <w:rsid w:val="00C4723D"/>
    <w:rsid w:val="00C4724C"/>
    <w:rsid w:val="00C475F0"/>
    <w:rsid w:val="00C50356"/>
    <w:rsid w:val="00C5158E"/>
    <w:rsid w:val="00C51960"/>
    <w:rsid w:val="00C51B7F"/>
    <w:rsid w:val="00C51F0A"/>
    <w:rsid w:val="00C51F77"/>
    <w:rsid w:val="00C52063"/>
    <w:rsid w:val="00C52916"/>
    <w:rsid w:val="00C52F3D"/>
    <w:rsid w:val="00C5392D"/>
    <w:rsid w:val="00C539D4"/>
    <w:rsid w:val="00C547E5"/>
    <w:rsid w:val="00C548A1"/>
    <w:rsid w:val="00C54F73"/>
    <w:rsid w:val="00C55779"/>
    <w:rsid w:val="00C561E4"/>
    <w:rsid w:val="00C571B8"/>
    <w:rsid w:val="00C6017C"/>
    <w:rsid w:val="00C606D3"/>
    <w:rsid w:val="00C615FB"/>
    <w:rsid w:val="00C61F13"/>
    <w:rsid w:val="00C61F70"/>
    <w:rsid w:val="00C6242A"/>
    <w:rsid w:val="00C628EA"/>
    <w:rsid w:val="00C629A0"/>
    <w:rsid w:val="00C63A5D"/>
    <w:rsid w:val="00C6410D"/>
    <w:rsid w:val="00C64A07"/>
    <w:rsid w:val="00C64DFD"/>
    <w:rsid w:val="00C659A9"/>
    <w:rsid w:val="00C65F90"/>
    <w:rsid w:val="00C666AD"/>
    <w:rsid w:val="00C702EE"/>
    <w:rsid w:val="00C709C4"/>
    <w:rsid w:val="00C719BD"/>
    <w:rsid w:val="00C71B21"/>
    <w:rsid w:val="00C72327"/>
    <w:rsid w:val="00C72BDE"/>
    <w:rsid w:val="00C7315E"/>
    <w:rsid w:val="00C7351B"/>
    <w:rsid w:val="00C7364D"/>
    <w:rsid w:val="00C7385F"/>
    <w:rsid w:val="00C745C3"/>
    <w:rsid w:val="00C76191"/>
    <w:rsid w:val="00C77374"/>
    <w:rsid w:val="00C77867"/>
    <w:rsid w:val="00C77C10"/>
    <w:rsid w:val="00C80F05"/>
    <w:rsid w:val="00C815DC"/>
    <w:rsid w:val="00C82175"/>
    <w:rsid w:val="00C822D7"/>
    <w:rsid w:val="00C82416"/>
    <w:rsid w:val="00C8264E"/>
    <w:rsid w:val="00C82965"/>
    <w:rsid w:val="00C8345C"/>
    <w:rsid w:val="00C84037"/>
    <w:rsid w:val="00C84095"/>
    <w:rsid w:val="00C8488E"/>
    <w:rsid w:val="00C84F0A"/>
    <w:rsid w:val="00C8504E"/>
    <w:rsid w:val="00C8561F"/>
    <w:rsid w:val="00C86308"/>
    <w:rsid w:val="00C866DB"/>
    <w:rsid w:val="00C869BF"/>
    <w:rsid w:val="00C878DB"/>
    <w:rsid w:val="00C9045B"/>
    <w:rsid w:val="00C909F8"/>
    <w:rsid w:val="00C911E7"/>
    <w:rsid w:val="00C9183C"/>
    <w:rsid w:val="00C91851"/>
    <w:rsid w:val="00C91BBB"/>
    <w:rsid w:val="00C921CF"/>
    <w:rsid w:val="00C925DA"/>
    <w:rsid w:val="00C929A2"/>
    <w:rsid w:val="00C934B4"/>
    <w:rsid w:val="00C940C1"/>
    <w:rsid w:val="00C94134"/>
    <w:rsid w:val="00C94AAA"/>
    <w:rsid w:val="00C94BC7"/>
    <w:rsid w:val="00C961CC"/>
    <w:rsid w:val="00C96D26"/>
    <w:rsid w:val="00CA026A"/>
    <w:rsid w:val="00CA081F"/>
    <w:rsid w:val="00CA2882"/>
    <w:rsid w:val="00CA40C1"/>
    <w:rsid w:val="00CA42FF"/>
    <w:rsid w:val="00CA505B"/>
    <w:rsid w:val="00CA56DE"/>
    <w:rsid w:val="00CA5848"/>
    <w:rsid w:val="00CA7C33"/>
    <w:rsid w:val="00CA7D62"/>
    <w:rsid w:val="00CB06B5"/>
    <w:rsid w:val="00CB1B90"/>
    <w:rsid w:val="00CB2007"/>
    <w:rsid w:val="00CB21C9"/>
    <w:rsid w:val="00CB22DB"/>
    <w:rsid w:val="00CB25DD"/>
    <w:rsid w:val="00CB27E8"/>
    <w:rsid w:val="00CB2CED"/>
    <w:rsid w:val="00CB335D"/>
    <w:rsid w:val="00CB41B9"/>
    <w:rsid w:val="00CB4487"/>
    <w:rsid w:val="00CB51F2"/>
    <w:rsid w:val="00CB6C7D"/>
    <w:rsid w:val="00CB6C91"/>
    <w:rsid w:val="00CB787B"/>
    <w:rsid w:val="00CB78B8"/>
    <w:rsid w:val="00CB7F90"/>
    <w:rsid w:val="00CC04F4"/>
    <w:rsid w:val="00CC0C13"/>
    <w:rsid w:val="00CC0DF3"/>
    <w:rsid w:val="00CC140E"/>
    <w:rsid w:val="00CC1F58"/>
    <w:rsid w:val="00CC241F"/>
    <w:rsid w:val="00CC2948"/>
    <w:rsid w:val="00CC327C"/>
    <w:rsid w:val="00CC4C0C"/>
    <w:rsid w:val="00CC4D2A"/>
    <w:rsid w:val="00CC5BCE"/>
    <w:rsid w:val="00CC664C"/>
    <w:rsid w:val="00CC6EAC"/>
    <w:rsid w:val="00CC7484"/>
    <w:rsid w:val="00CC7652"/>
    <w:rsid w:val="00CC7755"/>
    <w:rsid w:val="00CD0C45"/>
    <w:rsid w:val="00CD2903"/>
    <w:rsid w:val="00CD386B"/>
    <w:rsid w:val="00CD462F"/>
    <w:rsid w:val="00CD56E2"/>
    <w:rsid w:val="00CD5808"/>
    <w:rsid w:val="00CD5983"/>
    <w:rsid w:val="00CD6F25"/>
    <w:rsid w:val="00CD70B8"/>
    <w:rsid w:val="00CD7522"/>
    <w:rsid w:val="00CE1494"/>
    <w:rsid w:val="00CE1672"/>
    <w:rsid w:val="00CE170A"/>
    <w:rsid w:val="00CE2140"/>
    <w:rsid w:val="00CE3035"/>
    <w:rsid w:val="00CE3E66"/>
    <w:rsid w:val="00CE4904"/>
    <w:rsid w:val="00CE4A8F"/>
    <w:rsid w:val="00CE4D40"/>
    <w:rsid w:val="00CE5876"/>
    <w:rsid w:val="00CE5F5D"/>
    <w:rsid w:val="00CE673A"/>
    <w:rsid w:val="00CE7317"/>
    <w:rsid w:val="00CE7349"/>
    <w:rsid w:val="00CF106D"/>
    <w:rsid w:val="00CF20BA"/>
    <w:rsid w:val="00CF21B3"/>
    <w:rsid w:val="00CF2919"/>
    <w:rsid w:val="00CF2C0D"/>
    <w:rsid w:val="00CF2C2A"/>
    <w:rsid w:val="00CF2FC3"/>
    <w:rsid w:val="00CF3B0D"/>
    <w:rsid w:val="00CF3E3C"/>
    <w:rsid w:val="00CF44EE"/>
    <w:rsid w:val="00CF4687"/>
    <w:rsid w:val="00CF6255"/>
    <w:rsid w:val="00CF7083"/>
    <w:rsid w:val="00CF76CE"/>
    <w:rsid w:val="00CF7D0F"/>
    <w:rsid w:val="00D00BD4"/>
    <w:rsid w:val="00D00BD7"/>
    <w:rsid w:val="00D010BE"/>
    <w:rsid w:val="00D012D4"/>
    <w:rsid w:val="00D01C8B"/>
    <w:rsid w:val="00D02042"/>
    <w:rsid w:val="00D0217D"/>
    <w:rsid w:val="00D0273C"/>
    <w:rsid w:val="00D03A8D"/>
    <w:rsid w:val="00D04459"/>
    <w:rsid w:val="00D04B04"/>
    <w:rsid w:val="00D05395"/>
    <w:rsid w:val="00D056DA"/>
    <w:rsid w:val="00D05885"/>
    <w:rsid w:val="00D06910"/>
    <w:rsid w:val="00D06EAB"/>
    <w:rsid w:val="00D07060"/>
    <w:rsid w:val="00D072D7"/>
    <w:rsid w:val="00D103AB"/>
    <w:rsid w:val="00D107D6"/>
    <w:rsid w:val="00D11301"/>
    <w:rsid w:val="00D1131C"/>
    <w:rsid w:val="00D1134A"/>
    <w:rsid w:val="00D122F4"/>
    <w:rsid w:val="00D126E8"/>
    <w:rsid w:val="00D13038"/>
    <w:rsid w:val="00D134DC"/>
    <w:rsid w:val="00D137CD"/>
    <w:rsid w:val="00D141CF"/>
    <w:rsid w:val="00D15091"/>
    <w:rsid w:val="00D1526D"/>
    <w:rsid w:val="00D16450"/>
    <w:rsid w:val="00D169C0"/>
    <w:rsid w:val="00D200AB"/>
    <w:rsid w:val="00D2031B"/>
    <w:rsid w:val="00D20619"/>
    <w:rsid w:val="00D20B52"/>
    <w:rsid w:val="00D213F2"/>
    <w:rsid w:val="00D21B2B"/>
    <w:rsid w:val="00D21D87"/>
    <w:rsid w:val="00D21E61"/>
    <w:rsid w:val="00D2276A"/>
    <w:rsid w:val="00D228DB"/>
    <w:rsid w:val="00D2305C"/>
    <w:rsid w:val="00D2341B"/>
    <w:rsid w:val="00D236D5"/>
    <w:rsid w:val="00D23C28"/>
    <w:rsid w:val="00D24040"/>
    <w:rsid w:val="00D24185"/>
    <w:rsid w:val="00D24DA3"/>
    <w:rsid w:val="00D256FB"/>
    <w:rsid w:val="00D257E7"/>
    <w:rsid w:val="00D25FE2"/>
    <w:rsid w:val="00D2672E"/>
    <w:rsid w:val="00D2675F"/>
    <w:rsid w:val="00D26C24"/>
    <w:rsid w:val="00D270EF"/>
    <w:rsid w:val="00D27315"/>
    <w:rsid w:val="00D305BA"/>
    <w:rsid w:val="00D30CA1"/>
    <w:rsid w:val="00D33324"/>
    <w:rsid w:val="00D3346A"/>
    <w:rsid w:val="00D334BD"/>
    <w:rsid w:val="00D33CD6"/>
    <w:rsid w:val="00D34E31"/>
    <w:rsid w:val="00D351FA"/>
    <w:rsid w:val="00D354E1"/>
    <w:rsid w:val="00D3669F"/>
    <w:rsid w:val="00D36E57"/>
    <w:rsid w:val="00D377FC"/>
    <w:rsid w:val="00D37E2D"/>
    <w:rsid w:val="00D41FE9"/>
    <w:rsid w:val="00D42DC1"/>
    <w:rsid w:val="00D42E65"/>
    <w:rsid w:val="00D431EB"/>
    <w:rsid w:val="00D43252"/>
    <w:rsid w:val="00D435C8"/>
    <w:rsid w:val="00D43891"/>
    <w:rsid w:val="00D4394C"/>
    <w:rsid w:val="00D44771"/>
    <w:rsid w:val="00D44FB1"/>
    <w:rsid w:val="00D45303"/>
    <w:rsid w:val="00D45485"/>
    <w:rsid w:val="00D46294"/>
    <w:rsid w:val="00D46877"/>
    <w:rsid w:val="00D46BA9"/>
    <w:rsid w:val="00D46C0F"/>
    <w:rsid w:val="00D473D1"/>
    <w:rsid w:val="00D47963"/>
    <w:rsid w:val="00D47B2C"/>
    <w:rsid w:val="00D47EEA"/>
    <w:rsid w:val="00D50C86"/>
    <w:rsid w:val="00D50E8D"/>
    <w:rsid w:val="00D50EE6"/>
    <w:rsid w:val="00D51532"/>
    <w:rsid w:val="00D5167F"/>
    <w:rsid w:val="00D52F24"/>
    <w:rsid w:val="00D537C3"/>
    <w:rsid w:val="00D53B93"/>
    <w:rsid w:val="00D53CC8"/>
    <w:rsid w:val="00D54AC8"/>
    <w:rsid w:val="00D56CCE"/>
    <w:rsid w:val="00D577D8"/>
    <w:rsid w:val="00D579D6"/>
    <w:rsid w:val="00D60078"/>
    <w:rsid w:val="00D60739"/>
    <w:rsid w:val="00D61B09"/>
    <w:rsid w:val="00D63013"/>
    <w:rsid w:val="00D6302C"/>
    <w:rsid w:val="00D644E5"/>
    <w:rsid w:val="00D64513"/>
    <w:rsid w:val="00D64A83"/>
    <w:rsid w:val="00D64D91"/>
    <w:rsid w:val="00D65841"/>
    <w:rsid w:val="00D65878"/>
    <w:rsid w:val="00D66812"/>
    <w:rsid w:val="00D66BBC"/>
    <w:rsid w:val="00D70A01"/>
    <w:rsid w:val="00D71187"/>
    <w:rsid w:val="00D712FE"/>
    <w:rsid w:val="00D71461"/>
    <w:rsid w:val="00D725AD"/>
    <w:rsid w:val="00D73195"/>
    <w:rsid w:val="00D73357"/>
    <w:rsid w:val="00D73754"/>
    <w:rsid w:val="00D749FD"/>
    <w:rsid w:val="00D750F6"/>
    <w:rsid w:val="00D757ED"/>
    <w:rsid w:val="00D75A5E"/>
    <w:rsid w:val="00D7781D"/>
    <w:rsid w:val="00D77AEF"/>
    <w:rsid w:val="00D801F0"/>
    <w:rsid w:val="00D82605"/>
    <w:rsid w:val="00D82B3A"/>
    <w:rsid w:val="00D8324A"/>
    <w:rsid w:val="00D8586C"/>
    <w:rsid w:val="00D85DCB"/>
    <w:rsid w:val="00D86B85"/>
    <w:rsid w:val="00D87C94"/>
    <w:rsid w:val="00D87EF4"/>
    <w:rsid w:val="00D902C0"/>
    <w:rsid w:val="00D90984"/>
    <w:rsid w:val="00D90A8D"/>
    <w:rsid w:val="00D90F93"/>
    <w:rsid w:val="00D911BD"/>
    <w:rsid w:val="00D91CED"/>
    <w:rsid w:val="00D9204F"/>
    <w:rsid w:val="00D92AE1"/>
    <w:rsid w:val="00D92FD3"/>
    <w:rsid w:val="00D95303"/>
    <w:rsid w:val="00D9541E"/>
    <w:rsid w:val="00D956BB"/>
    <w:rsid w:val="00D95A82"/>
    <w:rsid w:val="00D96442"/>
    <w:rsid w:val="00D9732B"/>
    <w:rsid w:val="00D978C6"/>
    <w:rsid w:val="00D97FB9"/>
    <w:rsid w:val="00DA0F6C"/>
    <w:rsid w:val="00DA16D9"/>
    <w:rsid w:val="00DA1948"/>
    <w:rsid w:val="00DA2765"/>
    <w:rsid w:val="00DA2C96"/>
    <w:rsid w:val="00DA3111"/>
    <w:rsid w:val="00DA3C1C"/>
    <w:rsid w:val="00DA3D54"/>
    <w:rsid w:val="00DA3DC3"/>
    <w:rsid w:val="00DA3EB3"/>
    <w:rsid w:val="00DA4457"/>
    <w:rsid w:val="00DA49AA"/>
    <w:rsid w:val="00DA53E6"/>
    <w:rsid w:val="00DA7238"/>
    <w:rsid w:val="00DA730E"/>
    <w:rsid w:val="00DA7412"/>
    <w:rsid w:val="00DA764F"/>
    <w:rsid w:val="00DA779D"/>
    <w:rsid w:val="00DB0435"/>
    <w:rsid w:val="00DB0C79"/>
    <w:rsid w:val="00DB162B"/>
    <w:rsid w:val="00DB208A"/>
    <w:rsid w:val="00DB2B8B"/>
    <w:rsid w:val="00DB36BD"/>
    <w:rsid w:val="00DB3C10"/>
    <w:rsid w:val="00DB45B8"/>
    <w:rsid w:val="00DB4CDF"/>
    <w:rsid w:val="00DB5B2F"/>
    <w:rsid w:val="00DB6242"/>
    <w:rsid w:val="00DB67B7"/>
    <w:rsid w:val="00DB6CA7"/>
    <w:rsid w:val="00DC0CAC"/>
    <w:rsid w:val="00DC0FCD"/>
    <w:rsid w:val="00DC128E"/>
    <w:rsid w:val="00DC1B98"/>
    <w:rsid w:val="00DC290C"/>
    <w:rsid w:val="00DC3411"/>
    <w:rsid w:val="00DC3B6B"/>
    <w:rsid w:val="00DC4569"/>
    <w:rsid w:val="00DC4EA6"/>
    <w:rsid w:val="00DC4F03"/>
    <w:rsid w:val="00DC54BF"/>
    <w:rsid w:val="00DC6989"/>
    <w:rsid w:val="00DC6DBB"/>
    <w:rsid w:val="00DC6E39"/>
    <w:rsid w:val="00DC71FF"/>
    <w:rsid w:val="00DC7734"/>
    <w:rsid w:val="00DC7EEC"/>
    <w:rsid w:val="00DD013D"/>
    <w:rsid w:val="00DD0339"/>
    <w:rsid w:val="00DD0C32"/>
    <w:rsid w:val="00DD0D14"/>
    <w:rsid w:val="00DD0D2C"/>
    <w:rsid w:val="00DD1B10"/>
    <w:rsid w:val="00DD26A8"/>
    <w:rsid w:val="00DD2781"/>
    <w:rsid w:val="00DD2835"/>
    <w:rsid w:val="00DD3406"/>
    <w:rsid w:val="00DD3D73"/>
    <w:rsid w:val="00DD575E"/>
    <w:rsid w:val="00DD5D5B"/>
    <w:rsid w:val="00DD5DA5"/>
    <w:rsid w:val="00DD6D53"/>
    <w:rsid w:val="00DE000C"/>
    <w:rsid w:val="00DE3E91"/>
    <w:rsid w:val="00DE3F50"/>
    <w:rsid w:val="00DE473D"/>
    <w:rsid w:val="00DE592D"/>
    <w:rsid w:val="00DE5C04"/>
    <w:rsid w:val="00DE79A8"/>
    <w:rsid w:val="00DE79F7"/>
    <w:rsid w:val="00DF0447"/>
    <w:rsid w:val="00DF159D"/>
    <w:rsid w:val="00DF1E57"/>
    <w:rsid w:val="00DF2D98"/>
    <w:rsid w:val="00DF374D"/>
    <w:rsid w:val="00DF3F04"/>
    <w:rsid w:val="00DF433F"/>
    <w:rsid w:val="00DF4996"/>
    <w:rsid w:val="00DF4D62"/>
    <w:rsid w:val="00DF50FB"/>
    <w:rsid w:val="00DF56AC"/>
    <w:rsid w:val="00DF5756"/>
    <w:rsid w:val="00DF589C"/>
    <w:rsid w:val="00DF5EFA"/>
    <w:rsid w:val="00DF67AC"/>
    <w:rsid w:val="00DF6941"/>
    <w:rsid w:val="00DF6C8D"/>
    <w:rsid w:val="00DF6E87"/>
    <w:rsid w:val="00DF740E"/>
    <w:rsid w:val="00DF7914"/>
    <w:rsid w:val="00E00251"/>
    <w:rsid w:val="00E012C9"/>
    <w:rsid w:val="00E01753"/>
    <w:rsid w:val="00E03890"/>
    <w:rsid w:val="00E0416B"/>
    <w:rsid w:val="00E0462F"/>
    <w:rsid w:val="00E04B7E"/>
    <w:rsid w:val="00E05998"/>
    <w:rsid w:val="00E06359"/>
    <w:rsid w:val="00E06BD4"/>
    <w:rsid w:val="00E07984"/>
    <w:rsid w:val="00E07C3D"/>
    <w:rsid w:val="00E105DF"/>
    <w:rsid w:val="00E10902"/>
    <w:rsid w:val="00E10CF1"/>
    <w:rsid w:val="00E11639"/>
    <w:rsid w:val="00E124A0"/>
    <w:rsid w:val="00E12C41"/>
    <w:rsid w:val="00E138E5"/>
    <w:rsid w:val="00E13BBE"/>
    <w:rsid w:val="00E13CA7"/>
    <w:rsid w:val="00E1415C"/>
    <w:rsid w:val="00E1418A"/>
    <w:rsid w:val="00E14467"/>
    <w:rsid w:val="00E157B5"/>
    <w:rsid w:val="00E15945"/>
    <w:rsid w:val="00E16CD9"/>
    <w:rsid w:val="00E16E9D"/>
    <w:rsid w:val="00E17496"/>
    <w:rsid w:val="00E17CD1"/>
    <w:rsid w:val="00E20861"/>
    <w:rsid w:val="00E209FD"/>
    <w:rsid w:val="00E21D75"/>
    <w:rsid w:val="00E2297A"/>
    <w:rsid w:val="00E23119"/>
    <w:rsid w:val="00E2352D"/>
    <w:rsid w:val="00E237A7"/>
    <w:rsid w:val="00E24886"/>
    <w:rsid w:val="00E24EAC"/>
    <w:rsid w:val="00E25E54"/>
    <w:rsid w:val="00E26103"/>
    <w:rsid w:val="00E27346"/>
    <w:rsid w:val="00E27F6D"/>
    <w:rsid w:val="00E31D69"/>
    <w:rsid w:val="00E3235C"/>
    <w:rsid w:val="00E334A0"/>
    <w:rsid w:val="00E33D68"/>
    <w:rsid w:val="00E3477A"/>
    <w:rsid w:val="00E352FB"/>
    <w:rsid w:val="00E36CF1"/>
    <w:rsid w:val="00E373D6"/>
    <w:rsid w:val="00E376E4"/>
    <w:rsid w:val="00E37733"/>
    <w:rsid w:val="00E40420"/>
    <w:rsid w:val="00E41EBB"/>
    <w:rsid w:val="00E42D0D"/>
    <w:rsid w:val="00E43EC4"/>
    <w:rsid w:val="00E4406C"/>
    <w:rsid w:val="00E44542"/>
    <w:rsid w:val="00E466BF"/>
    <w:rsid w:val="00E51BCB"/>
    <w:rsid w:val="00E53400"/>
    <w:rsid w:val="00E542F7"/>
    <w:rsid w:val="00E54361"/>
    <w:rsid w:val="00E54E7F"/>
    <w:rsid w:val="00E5597B"/>
    <w:rsid w:val="00E55EB5"/>
    <w:rsid w:val="00E55EE1"/>
    <w:rsid w:val="00E5731A"/>
    <w:rsid w:val="00E57B61"/>
    <w:rsid w:val="00E603ED"/>
    <w:rsid w:val="00E6108F"/>
    <w:rsid w:val="00E624A1"/>
    <w:rsid w:val="00E627E6"/>
    <w:rsid w:val="00E62BDD"/>
    <w:rsid w:val="00E632CC"/>
    <w:rsid w:val="00E63CD8"/>
    <w:rsid w:val="00E65396"/>
    <w:rsid w:val="00E6540A"/>
    <w:rsid w:val="00E65C41"/>
    <w:rsid w:val="00E66A03"/>
    <w:rsid w:val="00E66B74"/>
    <w:rsid w:val="00E66C40"/>
    <w:rsid w:val="00E67476"/>
    <w:rsid w:val="00E67F91"/>
    <w:rsid w:val="00E70FC3"/>
    <w:rsid w:val="00E711CA"/>
    <w:rsid w:val="00E71252"/>
    <w:rsid w:val="00E71BC8"/>
    <w:rsid w:val="00E7260F"/>
    <w:rsid w:val="00E74951"/>
    <w:rsid w:val="00E74EF5"/>
    <w:rsid w:val="00E7543A"/>
    <w:rsid w:val="00E7582C"/>
    <w:rsid w:val="00E759A9"/>
    <w:rsid w:val="00E75E9C"/>
    <w:rsid w:val="00E75F22"/>
    <w:rsid w:val="00E76A04"/>
    <w:rsid w:val="00E779FC"/>
    <w:rsid w:val="00E80992"/>
    <w:rsid w:val="00E809CA"/>
    <w:rsid w:val="00E80B72"/>
    <w:rsid w:val="00E82675"/>
    <w:rsid w:val="00E848D3"/>
    <w:rsid w:val="00E85522"/>
    <w:rsid w:val="00E85E43"/>
    <w:rsid w:val="00E860BA"/>
    <w:rsid w:val="00E86349"/>
    <w:rsid w:val="00E863FD"/>
    <w:rsid w:val="00E8654F"/>
    <w:rsid w:val="00E86AF5"/>
    <w:rsid w:val="00E879CB"/>
    <w:rsid w:val="00E87BB0"/>
    <w:rsid w:val="00E90155"/>
    <w:rsid w:val="00E921C0"/>
    <w:rsid w:val="00E92E6D"/>
    <w:rsid w:val="00E93CD3"/>
    <w:rsid w:val="00E94088"/>
    <w:rsid w:val="00E9408F"/>
    <w:rsid w:val="00E946BA"/>
    <w:rsid w:val="00E9507A"/>
    <w:rsid w:val="00E9537E"/>
    <w:rsid w:val="00E95575"/>
    <w:rsid w:val="00E96630"/>
    <w:rsid w:val="00E96A37"/>
    <w:rsid w:val="00E97027"/>
    <w:rsid w:val="00E97FF4"/>
    <w:rsid w:val="00EA0821"/>
    <w:rsid w:val="00EA118F"/>
    <w:rsid w:val="00EA1886"/>
    <w:rsid w:val="00EA26C7"/>
    <w:rsid w:val="00EA3104"/>
    <w:rsid w:val="00EA31F7"/>
    <w:rsid w:val="00EA4EE1"/>
    <w:rsid w:val="00EA5005"/>
    <w:rsid w:val="00EA5836"/>
    <w:rsid w:val="00EA78A6"/>
    <w:rsid w:val="00EB152C"/>
    <w:rsid w:val="00EB16A9"/>
    <w:rsid w:val="00EB1ECC"/>
    <w:rsid w:val="00EB2581"/>
    <w:rsid w:val="00EB327A"/>
    <w:rsid w:val="00EB35CF"/>
    <w:rsid w:val="00EB3A70"/>
    <w:rsid w:val="00EB43C5"/>
    <w:rsid w:val="00EB5C4B"/>
    <w:rsid w:val="00EB60B3"/>
    <w:rsid w:val="00EB7049"/>
    <w:rsid w:val="00EB7E05"/>
    <w:rsid w:val="00EC1345"/>
    <w:rsid w:val="00EC1C71"/>
    <w:rsid w:val="00EC28F3"/>
    <w:rsid w:val="00EC347A"/>
    <w:rsid w:val="00EC4754"/>
    <w:rsid w:val="00EC542F"/>
    <w:rsid w:val="00EC5632"/>
    <w:rsid w:val="00EC5FE7"/>
    <w:rsid w:val="00EC6086"/>
    <w:rsid w:val="00EC6A38"/>
    <w:rsid w:val="00EC7459"/>
    <w:rsid w:val="00ED00C7"/>
    <w:rsid w:val="00ED00F0"/>
    <w:rsid w:val="00ED06EC"/>
    <w:rsid w:val="00ED0A83"/>
    <w:rsid w:val="00ED1386"/>
    <w:rsid w:val="00ED140E"/>
    <w:rsid w:val="00ED1515"/>
    <w:rsid w:val="00ED321D"/>
    <w:rsid w:val="00ED4972"/>
    <w:rsid w:val="00ED5317"/>
    <w:rsid w:val="00ED655E"/>
    <w:rsid w:val="00ED6562"/>
    <w:rsid w:val="00ED739D"/>
    <w:rsid w:val="00ED7A2A"/>
    <w:rsid w:val="00ED7EE3"/>
    <w:rsid w:val="00EE0B0F"/>
    <w:rsid w:val="00EE0D70"/>
    <w:rsid w:val="00EE0D9B"/>
    <w:rsid w:val="00EE1204"/>
    <w:rsid w:val="00EE1B4E"/>
    <w:rsid w:val="00EE26A1"/>
    <w:rsid w:val="00EE3526"/>
    <w:rsid w:val="00EE370F"/>
    <w:rsid w:val="00EE456A"/>
    <w:rsid w:val="00EE4775"/>
    <w:rsid w:val="00EE5084"/>
    <w:rsid w:val="00EE564B"/>
    <w:rsid w:val="00EE5A36"/>
    <w:rsid w:val="00EE5BD5"/>
    <w:rsid w:val="00EE5E84"/>
    <w:rsid w:val="00EE6199"/>
    <w:rsid w:val="00EE68F2"/>
    <w:rsid w:val="00EE711E"/>
    <w:rsid w:val="00EE7275"/>
    <w:rsid w:val="00EE744F"/>
    <w:rsid w:val="00EE77B7"/>
    <w:rsid w:val="00EE7A90"/>
    <w:rsid w:val="00EF0235"/>
    <w:rsid w:val="00EF09E6"/>
    <w:rsid w:val="00EF1457"/>
    <w:rsid w:val="00EF1D7F"/>
    <w:rsid w:val="00EF1EF6"/>
    <w:rsid w:val="00EF28E5"/>
    <w:rsid w:val="00EF4F34"/>
    <w:rsid w:val="00EF5073"/>
    <w:rsid w:val="00EF65BA"/>
    <w:rsid w:val="00EF6EE2"/>
    <w:rsid w:val="00EF7468"/>
    <w:rsid w:val="00EF7717"/>
    <w:rsid w:val="00F004E2"/>
    <w:rsid w:val="00F02C8E"/>
    <w:rsid w:val="00F03069"/>
    <w:rsid w:val="00F0317F"/>
    <w:rsid w:val="00F03190"/>
    <w:rsid w:val="00F03535"/>
    <w:rsid w:val="00F03A99"/>
    <w:rsid w:val="00F0493B"/>
    <w:rsid w:val="00F04B84"/>
    <w:rsid w:val="00F04CDE"/>
    <w:rsid w:val="00F05290"/>
    <w:rsid w:val="00F05A60"/>
    <w:rsid w:val="00F05B21"/>
    <w:rsid w:val="00F060D9"/>
    <w:rsid w:val="00F06644"/>
    <w:rsid w:val="00F06702"/>
    <w:rsid w:val="00F06A0F"/>
    <w:rsid w:val="00F07596"/>
    <w:rsid w:val="00F100FA"/>
    <w:rsid w:val="00F10238"/>
    <w:rsid w:val="00F10790"/>
    <w:rsid w:val="00F10A25"/>
    <w:rsid w:val="00F10E0C"/>
    <w:rsid w:val="00F1114D"/>
    <w:rsid w:val="00F11FF1"/>
    <w:rsid w:val="00F12D79"/>
    <w:rsid w:val="00F12EC0"/>
    <w:rsid w:val="00F131FF"/>
    <w:rsid w:val="00F137BE"/>
    <w:rsid w:val="00F1389A"/>
    <w:rsid w:val="00F142FF"/>
    <w:rsid w:val="00F145AF"/>
    <w:rsid w:val="00F148F2"/>
    <w:rsid w:val="00F151BD"/>
    <w:rsid w:val="00F1539A"/>
    <w:rsid w:val="00F16063"/>
    <w:rsid w:val="00F16C07"/>
    <w:rsid w:val="00F16F6B"/>
    <w:rsid w:val="00F16FA2"/>
    <w:rsid w:val="00F17E29"/>
    <w:rsid w:val="00F20424"/>
    <w:rsid w:val="00F20680"/>
    <w:rsid w:val="00F20C0F"/>
    <w:rsid w:val="00F20C3D"/>
    <w:rsid w:val="00F2157E"/>
    <w:rsid w:val="00F22914"/>
    <w:rsid w:val="00F2311F"/>
    <w:rsid w:val="00F23259"/>
    <w:rsid w:val="00F23820"/>
    <w:rsid w:val="00F23B86"/>
    <w:rsid w:val="00F23E8E"/>
    <w:rsid w:val="00F25118"/>
    <w:rsid w:val="00F2528A"/>
    <w:rsid w:val="00F25822"/>
    <w:rsid w:val="00F25C4A"/>
    <w:rsid w:val="00F25E5E"/>
    <w:rsid w:val="00F26065"/>
    <w:rsid w:val="00F26BC3"/>
    <w:rsid w:val="00F27F80"/>
    <w:rsid w:val="00F301C6"/>
    <w:rsid w:val="00F30C7A"/>
    <w:rsid w:val="00F30F1F"/>
    <w:rsid w:val="00F318C1"/>
    <w:rsid w:val="00F31FB3"/>
    <w:rsid w:val="00F32635"/>
    <w:rsid w:val="00F33AEB"/>
    <w:rsid w:val="00F34CA4"/>
    <w:rsid w:val="00F34F5F"/>
    <w:rsid w:val="00F3504B"/>
    <w:rsid w:val="00F36AFD"/>
    <w:rsid w:val="00F36C66"/>
    <w:rsid w:val="00F37364"/>
    <w:rsid w:val="00F40960"/>
    <w:rsid w:val="00F41FFA"/>
    <w:rsid w:val="00F4204E"/>
    <w:rsid w:val="00F421C4"/>
    <w:rsid w:val="00F4380B"/>
    <w:rsid w:val="00F43E9E"/>
    <w:rsid w:val="00F4418A"/>
    <w:rsid w:val="00F44474"/>
    <w:rsid w:val="00F453A1"/>
    <w:rsid w:val="00F45731"/>
    <w:rsid w:val="00F45EE4"/>
    <w:rsid w:val="00F460AC"/>
    <w:rsid w:val="00F4697F"/>
    <w:rsid w:val="00F46CDD"/>
    <w:rsid w:val="00F477DB"/>
    <w:rsid w:val="00F508C3"/>
    <w:rsid w:val="00F50F06"/>
    <w:rsid w:val="00F530E2"/>
    <w:rsid w:val="00F534BC"/>
    <w:rsid w:val="00F53F0E"/>
    <w:rsid w:val="00F549D0"/>
    <w:rsid w:val="00F554AC"/>
    <w:rsid w:val="00F55AE7"/>
    <w:rsid w:val="00F564F6"/>
    <w:rsid w:val="00F56708"/>
    <w:rsid w:val="00F56D24"/>
    <w:rsid w:val="00F5774C"/>
    <w:rsid w:val="00F57C6B"/>
    <w:rsid w:val="00F60BB1"/>
    <w:rsid w:val="00F60FB2"/>
    <w:rsid w:val="00F61193"/>
    <w:rsid w:val="00F612EF"/>
    <w:rsid w:val="00F6333B"/>
    <w:rsid w:val="00F63797"/>
    <w:rsid w:val="00F647F9"/>
    <w:rsid w:val="00F64EED"/>
    <w:rsid w:val="00F64FCD"/>
    <w:rsid w:val="00F6510B"/>
    <w:rsid w:val="00F656E4"/>
    <w:rsid w:val="00F659C1"/>
    <w:rsid w:val="00F65E7F"/>
    <w:rsid w:val="00F667CF"/>
    <w:rsid w:val="00F67180"/>
    <w:rsid w:val="00F6721A"/>
    <w:rsid w:val="00F67B7A"/>
    <w:rsid w:val="00F70FF2"/>
    <w:rsid w:val="00F713E3"/>
    <w:rsid w:val="00F71BF6"/>
    <w:rsid w:val="00F73B88"/>
    <w:rsid w:val="00F749AF"/>
    <w:rsid w:val="00F756F2"/>
    <w:rsid w:val="00F75F5B"/>
    <w:rsid w:val="00F7636A"/>
    <w:rsid w:val="00F76E01"/>
    <w:rsid w:val="00F771FB"/>
    <w:rsid w:val="00F7734F"/>
    <w:rsid w:val="00F77963"/>
    <w:rsid w:val="00F77E3F"/>
    <w:rsid w:val="00F80602"/>
    <w:rsid w:val="00F80641"/>
    <w:rsid w:val="00F82380"/>
    <w:rsid w:val="00F8265D"/>
    <w:rsid w:val="00F84476"/>
    <w:rsid w:val="00F8521C"/>
    <w:rsid w:val="00F858CE"/>
    <w:rsid w:val="00F85C54"/>
    <w:rsid w:val="00F85E0B"/>
    <w:rsid w:val="00F86121"/>
    <w:rsid w:val="00F86289"/>
    <w:rsid w:val="00F90553"/>
    <w:rsid w:val="00F9057C"/>
    <w:rsid w:val="00F906D7"/>
    <w:rsid w:val="00F90D84"/>
    <w:rsid w:val="00F90EA8"/>
    <w:rsid w:val="00F90FD3"/>
    <w:rsid w:val="00F910E4"/>
    <w:rsid w:val="00F9138D"/>
    <w:rsid w:val="00F9190E"/>
    <w:rsid w:val="00F91FD2"/>
    <w:rsid w:val="00F92055"/>
    <w:rsid w:val="00F921F9"/>
    <w:rsid w:val="00F922B3"/>
    <w:rsid w:val="00F92306"/>
    <w:rsid w:val="00F93781"/>
    <w:rsid w:val="00F937E4"/>
    <w:rsid w:val="00F949E3"/>
    <w:rsid w:val="00F9604C"/>
    <w:rsid w:val="00F963B8"/>
    <w:rsid w:val="00F9669A"/>
    <w:rsid w:val="00F96A11"/>
    <w:rsid w:val="00F96BA5"/>
    <w:rsid w:val="00F97390"/>
    <w:rsid w:val="00F976E7"/>
    <w:rsid w:val="00FA1481"/>
    <w:rsid w:val="00FA1718"/>
    <w:rsid w:val="00FA19C2"/>
    <w:rsid w:val="00FA1A7C"/>
    <w:rsid w:val="00FA1FCE"/>
    <w:rsid w:val="00FA2416"/>
    <w:rsid w:val="00FA2A43"/>
    <w:rsid w:val="00FA3145"/>
    <w:rsid w:val="00FA32C0"/>
    <w:rsid w:val="00FA35A2"/>
    <w:rsid w:val="00FA380F"/>
    <w:rsid w:val="00FA447C"/>
    <w:rsid w:val="00FA56DB"/>
    <w:rsid w:val="00FA57FA"/>
    <w:rsid w:val="00FA5D93"/>
    <w:rsid w:val="00FA6627"/>
    <w:rsid w:val="00FA6BE1"/>
    <w:rsid w:val="00FA6D79"/>
    <w:rsid w:val="00FB1408"/>
    <w:rsid w:val="00FB1966"/>
    <w:rsid w:val="00FB1B6F"/>
    <w:rsid w:val="00FB1E66"/>
    <w:rsid w:val="00FB2DAC"/>
    <w:rsid w:val="00FB36FC"/>
    <w:rsid w:val="00FB3767"/>
    <w:rsid w:val="00FB4B15"/>
    <w:rsid w:val="00FB4E3D"/>
    <w:rsid w:val="00FB5EB5"/>
    <w:rsid w:val="00FB613B"/>
    <w:rsid w:val="00FB6F7F"/>
    <w:rsid w:val="00FB727E"/>
    <w:rsid w:val="00FB7622"/>
    <w:rsid w:val="00FC0957"/>
    <w:rsid w:val="00FC20C0"/>
    <w:rsid w:val="00FC22CD"/>
    <w:rsid w:val="00FC230B"/>
    <w:rsid w:val="00FC2CFD"/>
    <w:rsid w:val="00FC5381"/>
    <w:rsid w:val="00FC6453"/>
    <w:rsid w:val="00FC68B7"/>
    <w:rsid w:val="00FC70CA"/>
    <w:rsid w:val="00FC7212"/>
    <w:rsid w:val="00FC7707"/>
    <w:rsid w:val="00FD0299"/>
    <w:rsid w:val="00FD0381"/>
    <w:rsid w:val="00FD087D"/>
    <w:rsid w:val="00FD0A8A"/>
    <w:rsid w:val="00FD0BF9"/>
    <w:rsid w:val="00FD15D6"/>
    <w:rsid w:val="00FD1616"/>
    <w:rsid w:val="00FD1954"/>
    <w:rsid w:val="00FD1C34"/>
    <w:rsid w:val="00FD23D3"/>
    <w:rsid w:val="00FD436D"/>
    <w:rsid w:val="00FD4F3A"/>
    <w:rsid w:val="00FD4FB8"/>
    <w:rsid w:val="00FD5F60"/>
    <w:rsid w:val="00FD7631"/>
    <w:rsid w:val="00FD7CE4"/>
    <w:rsid w:val="00FE08CB"/>
    <w:rsid w:val="00FE106A"/>
    <w:rsid w:val="00FE1292"/>
    <w:rsid w:val="00FE183E"/>
    <w:rsid w:val="00FE22ED"/>
    <w:rsid w:val="00FE48B6"/>
    <w:rsid w:val="00FE52FC"/>
    <w:rsid w:val="00FE6C10"/>
    <w:rsid w:val="00FE6DC3"/>
    <w:rsid w:val="00FE7356"/>
    <w:rsid w:val="00FE7EF7"/>
    <w:rsid w:val="00FF0611"/>
    <w:rsid w:val="00FF0FD2"/>
    <w:rsid w:val="00FF1D1B"/>
    <w:rsid w:val="00FF3273"/>
    <w:rsid w:val="00FF3EDA"/>
    <w:rsid w:val="00FF3FD6"/>
    <w:rsid w:val="00FF407A"/>
    <w:rsid w:val="00FF49A1"/>
    <w:rsid w:val="00FF589B"/>
    <w:rsid w:val="00FF67E9"/>
    <w:rsid w:val="00FF6837"/>
    <w:rsid w:val="00FF783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uz-Cyrl-U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2469C75"/>
  <w15:docId w15:val="{61D2EC26-AFA3-4EBB-AE92-72AA0886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83"/>
    <w:rPr>
      <w:sz w:val="24"/>
      <w:szCs w:val="24"/>
      <w:lang w:val="en-US" w:eastAsia="en-US" w:bidi="he-IL"/>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uppressAutoHyphens/>
      <w:outlineLvl w:val="1"/>
    </w:pPr>
    <w:rPr>
      <w:sz w:val="20"/>
      <w:szCs w:val="20"/>
      <w:lang w:val="en-GB" w:bidi="ar-SA"/>
    </w:rPr>
  </w:style>
  <w:style w:type="paragraph" w:styleId="Heading3">
    <w:name w:val="heading 3"/>
    <w:basedOn w:val="Normal"/>
    <w:next w:val="Normal"/>
    <w:link w:val="Heading3Char"/>
    <w:uiPriority w:val="99"/>
    <w:qFormat/>
    <w:rsid w:val="000272B3"/>
    <w:pPr>
      <w:suppressAutoHyphens/>
      <w:outlineLvl w:val="2"/>
    </w:pPr>
    <w:rPr>
      <w:sz w:val="20"/>
      <w:szCs w:val="20"/>
      <w:lang w:val="en-GB" w:bidi="ar-SA"/>
    </w:rPr>
  </w:style>
  <w:style w:type="paragraph" w:styleId="Heading4">
    <w:name w:val="heading 4"/>
    <w:basedOn w:val="Normal"/>
    <w:next w:val="Normal"/>
    <w:link w:val="Heading4Char"/>
    <w:uiPriority w:val="99"/>
    <w:qFormat/>
    <w:rsid w:val="000272B3"/>
    <w:pPr>
      <w:suppressAutoHyphens/>
      <w:outlineLvl w:val="3"/>
    </w:pPr>
    <w:rPr>
      <w:sz w:val="20"/>
      <w:szCs w:val="20"/>
      <w:lang w:val="en-GB" w:bidi="ar-SA"/>
    </w:rPr>
  </w:style>
  <w:style w:type="paragraph" w:styleId="Heading5">
    <w:name w:val="heading 5"/>
    <w:basedOn w:val="Normal"/>
    <w:next w:val="Normal"/>
    <w:link w:val="Heading5Char"/>
    <w:uiPriority w:val="99"/>
    <w:qFormat/>
    <w:rsid w:val="000272B3"/>
    <w:pPr>
      <w:suppressAutoHyphens/>
      <w:outlineLvl w:val="4"/>
    </w:pPr>
    <w:rPr>
      <w:sz w:val="20"/>
      <w:szCs w:val="20"/>
      <w:lang w:val="en-GB" w:bidi="ar-SA"/>
    </w:rPr>
  </w:style>
  <w:style w:type="paragraph" w:styleId="Heading6">
    <w:name w:val="heading 6"/>
    <w:basedOn w:val="Normal"/>
    <w:next w:val="Normal"/>
    <w:link w:val="Heading6Char"/>
    <w:uiPriority w:val="99"/>
    <w:qFormat/>
    <w:rsid w:val="000272B3"/>
    <w:pPr>
      <w:suppressAutoHyphens/>
      <w:outlineLvl w:val="5"/>
    </w:pPr>
    <w:rPr>
      <w:sz w:val="20"/>
      <w:szCs w:val="20"/>
      <w:lang w:val="en-GB" w:bidi="ar-SA"/>
    </w:rPr>
  </w:style>
  <w:style w:type="paragraph" w:styleId="Heading7">
    <w:name w:val="heading 7"/>
    <w:basedOn w:val="Normal"/>
    <w:next w:val="Normal"/>
    <w:link w:val="Heading7Char"/>
    <w:uiPriority w:val="99"/>
    <w:qFormat/>
    <w:rsid w:val="000272B3"/>
    <w:pPr>
      <w:suppressAutoHyphens/>
      <w:outlineLvl w:val="6"/>
    </w:pPr>
    <w:rPr>
      <w:sz w:val="20"/>
      <w:szCs w:val="20"/>
      <w:lang w:val="en-GB" w:bidi="ar-SA"/>
    </w:rPr>
  </w:style>
  <w:style w:type="paragraph" w:styleId="Heading8">
    <w:name w:val="heading 8"/>
    <w:basedOn w:val="Normal"/>
    <w:next w:val="Normal"/>
    <w:link w:val="Heading8Char"/>
    <w:uiPriority w:val="99"/>
    <w:qFormat/>
    <w:rsid w:val="000272B3"/>
    <w:pPr>
      <w:suppressAutoHyphens/>
      <w:outlineLvl w:val="7"/>
    </w:pPr>
    <w:rPr>
      <w:sz w:val="20"/>
      <w:szCs w:val="20"/>
      <w:lang w:val="en-GB" w:bidi="ar-SA"/>
    </w:rPr>
  </w:style>
  <w:style w:type="paragraph" w:styleId="Heading9">
    <w:name w:val="heading 9"/>
    <w:basedOn w:val="Normal"/>
    <w:next w:val="Normal"/>
    <w:link w:val="Heading9Char"/>
    <w:uiPriority w:val="99"/>
    <w:qFormat/>
    <w:rsid w:val="000272B3"/>
    <w:pPr>
      <w:suppressAutoHyphens/>
      <w:outlineLvl w:val="8"/>
    </w:pPr>
    <w:rPr>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uppressAutoHyphens/>
    </w:pPr>
    <w:rPr>
      <w:rFonts w:ascii="Tahoma" w:hAnsi="Tahoma" w:cs="Tahoma"/>
      <w:sz w:val="16"/>
      <w:szCs w:val="16"/>
      <w:lang w:val="en-GB" w:bidi="ar-SA"/>
    </w:rPr>
  </w:style>
  <w:style w:type="character" w:customStyle="1" w:styleId="BalloonTextChar">
    <w:name w:val="Balloon Text Char"/>
    <w:basedOn w:val="DefaultParagraphFont"/>
    <w:link w:val="BalloonText"/>
    <w:uiPriority w:val="99"/>
    <w:locked/>
    <w:rsid w:val="006743E9"/>
    <w:rPr>
      <w:rFonts w:ascii="Tahoma" w:hAnsi="Tahoma"/>
      <w:sz w:val="16"/>
      <w:lang w:eastAsia="en-US"/>
    </w:rPr>
  </w:style>
  <w:style w:type="paragraph" w:customStyle="1" w:styleId="SingleTxtG">
    <w:name w:val="_ Single Txt_G"/>
    <w:basedOn w:val="Normal"/>
    <w:link w:val="SingleTxtGChar"/>
    <w:uiPriority w:val="99"/>
    <w:qFormat/>
    <w:rsid w:val="000272B3"/>
    <w:pPr>
      <w:suppressAutoHyphens/>
      <w:spacing w:after="120" w:line="240" w:lineRule="atLeast"/>
      <w:ind w:left="1134" w:right="1134"/>
      <w:jc w:val="both"/>
    </w:pPr>
    <w:rPr>
      <w:sz w:val="20"/>
      <w:szCs w:val="20"/>
      <w:lang w:val="en-GB" w:bidi="ar-SA"/>
    </w:rPr>
  </w:style>
  <w:style w:type="paragraph" w:customStyle="1" w:styleId="HMG">
    <w:name w:val="_ H __M_G"/>
    <w:basedOn w:val="Normal"/>
    <w:next w:val="Normal"/>
    <w:uiPriority w:val="99"/>
    <w:rsid w:val="000272B3"/>
    <w:pPr>
      <w:keepNext/>
      <w:keepLines/>
      <w:tabs>
        <w:tab w:val="right" w:pos="851"/>
      </w:tabs>
      <w:suppressAutoHyphens/>
      <w:spacing w:before="240" w:after="240" w:line="360" w:lineRule="exact"/>
      <w:ind w:left="1134" w:right="1134" w:hanging="1134"/>
    </w:pPr>
    <w:rPr>
      <w:b/>
      <w:sz w:val="34"/>
      <w:szCs w:val="20"/>
      <w:lang w:val="en-GB"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val="en-GB" w:bidi="ar-SA"/>
    </w:rPr>
  </w:style>
  <w:style w:type="paragraph" w:styleId="Header">
    <w:name w:val="header"/>
    <w:aliases w:val="6_G"/>
    <w:basedOn w:val="Normal"/>
    <w:link w:val="HeaderChar"/>
    <w:rsid w:val="000272B3"/>
    <w:pPr>
      <w:pBdr>
        <w:bottom w:val="single" w:sz="4" w:space="4" w:color="auto"/>
      </w:pBdr>
      <w:suppressAutoHyphens/>
    </w:pPr>
    <w:rPr>
      <w:b/>
      <w:sz w:val="18"/>
      <w:szCs w:val="20"/>
      <w:lang w:val="en-GB" w:bidi="ar-SA"/>
    </w:rPr>
  </w:style>
  <w:style w:type="character" w:customStyle="1" w:styleId="HeaderChar">
    <w:name w:val="Header Char"/>
    <w:aliases w:val="6_G Char"/>
    <w:basedOn w:val="DefaultParagraphFont"/>
    <w:link w:val="Header"/>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1"/>
    <w:uiPriority w:val="99"/>
    <w:qFormat/>
    <w:rsid w:val="004D71B4"/>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lang w:eastAsia="zh-CN" w:bidi="ar-SA"/>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uiPriority w:val="99"/>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val="en-GB"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val="en-GB" w:bidi="ar-SA"/>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Bullet1G">
    <w:name w:val="_Bullet 1_G"/>
    <w:basedOn w:val="Normal"/>
    <w:uiPriority w:val="99"/>
    <w:rsid w:val="000272B3"/>
    <w:pPr>
      <w:numPr>
        <w:numId w:val="1"/>
      </w:numPr>
      <w:suppressAutoHyphens/>
      <w:spacing w:after="120" w:line="240" w:lineRule="atLeast"/>
      <w:ind w:right="1134"/>
      <w:jc w:val="both"/>
    </w:pPr>
    <w:rPr>
      <w:sz w:val="20"/>
      <w:szCs w:val="20"/>
      <w:lang w:val="en-GB" w:bidi="ar-SA"/>
    </w:rPr>
  </w:style>
  <w:style w:type="paragraph" w:styleId="Footer">
    <w:name w:val="footer"/>
    <w:aliases w:val="3_G"/>
    <w:basedOn w:val="Normal"/>
    <w:link w:val="FooterChar"/>
    <w:uiPriority w:val="99"/>
    <w:rsid w:val="000272B3"/>
    <w:pPr>
      <w:suppressAutoHyphens/>
    </w:pPr>
    <w:rPr>
      <w:sz w:val="16"/>
      <w:szCs w:val="20"/>
      <w:lang w:val="en-GB" w:bidi="ar-SA"/>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uppressAutoHyphens/>
      <w:spacing w:after="120" w:line="240" w:lineRule="atLeast"/>
      <w:ind w:right="1134"/>
      <w:jc w:val="both"/>
    </w:pPr>
    <w:rPr>
      <w:sz w:val="20"/>
      <w:szCs w:val="20"/>
      <w:lang w:val="en-GB"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val="en-GB" w:bidi="ar-SA"/>
    </w:rPr>
  </w:style>
  <w:style w:type="paragraph" w:customStyle="1" w:styleId="H23G">
    <w:name w:val="_ H_2/3_G"/>
    <w:basedOn w:val="Normal"/>
    <w:next w:val="Normal"/>
    <w:uiPriority w:val="99"/>
    <w:rsid w:val="000272B3"/>
    <w:pPr>
      <w:keepNext/>
      <w:keepLines/>
      <w:tabs>
        <w:tab w:val="right" w:pos="851"/>
      </w:tabs>
      <w:suppressAutoHyphens/>
      <w:spacing w:before="240" w:after="120" w:line="240" w:lineRule="exact"/>
      <w:ind w:left="1134" w:right="1134" w:hanging="1134"/>
    </w:pPr>
    <w:rPr>
      <w:b/>
      <w:sz w:val="20"/>
      <w:szCs w:val="20"/>
      <w:lang w:val="en-GB"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val="en-GB" w:bidi="ar-SA"/>
    </w:rPr>
  </w:style>
  <w:style w:type="paragraph" w:customStyle="1" w:styleId="H56G">
    <w:name w:val="_ H_5/6_G"/>
    <w:basedOn w:val="Normal"/>
    <w:next w:val="Normal"/>
    <w:uiPriority w:val="99"/>
    <w:rsid w:val="000272B3"/>
    <w:pPr>
      <w:keepNext/>
      <w:keepLines/>
      <w:tabs>
        <w:tab w:val="right" w:pos="851"/>
      </w:tabs>
      <w:suppressAutoHyphens/>
      <w:spacing w:before="240" w:after="120" w:line="240" w:lineRule="exact"/>
      <w:ind w:left="1134" w:right="1134" w:hanging="1134"/>
    </w:pPr>
    <w:rPr>
      <w:sz w:val="20"/>
      <w:szCs w:val="20"/>
      <w:lang w:val="en-GB" w:bidi="ar-SA"/>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uiPriority w:val="99"/>
    <w:locked/>
    <w:rsid w:val="00FF7920"/>
    <w:rPr>
      <w:lang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pPr>
      <w:suppressAutoHyphens/>
      <w:spacing w:line="240" w:lineRule="atLeast"/>
    </w:pPr>
    <w:rPr>
      <w:sz w:val="20"/>
      <w:szCs w:val="20"/>
      <w:lang w:val="en-GB" w:bidi="ar-SA"/>
    </w:rPr>
  </w:style>
  <w:style w:type="character" w:customStyle="1" w:styleId="CommentTextChar">
    <w:name w:val="Comment Text Char"/>
    <w:basedOn w:val="DefaultParagraphFont"/>
    <w:link w:val="CommentText"/>
    <w:uiPriority w:val="99"/>
    <w:locked/>
    <w:rsid w:val="00161B02"/>
    <w:rPr>
      <w:lang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eastAsia="en-US"/>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SUPERS,4_,Footnote Refernece"/>
    <w:link w:val="Appelnotedebasde"/>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zh-CN" w:bidi="ar-SA"/>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styleId="Emphasis">
    <w:name w:val="Emphasis"/>
    <w:basedOn w:val="DefaultParagraphFont"/>
    <w:uiPriority w:val="20"/>
    <w:qFormat/>
    <w:locked/>
    <w:rsid w:val="00F301C6"/>
    <w:rPr>
      <w:i/>
      <w:iCs/>
    </w:rPr>
  </w:style>
  <w:style w:type="character" w:customStyle="1" w:styleId="apple-converted-space">
    <w:name w:val="apple-converted-space"/>
    <w:basedOn w:val="DefaultParagraphFont"/>
    <w:rsid w:val="00F301C6"/>
  </w:style>
  <w:style w:type="paragraph" w:styleId="NormalWeb">
    <w:name w:val="Normal (Web)"/>
    <w:basedOn w:val="Normal"/>
    <w:uiPriority w:val="99"/>
    <w:semiHidden/>
    <w:unhideWhenUsed/>
    <w:rsid w:val="00D73357"/>
    <w:pPr>
      <w:spacing w:before="100" w:beforeAutospacing="1" w:after="100" w:afterAutospacing="1"/>
    </w:pPr>
    <w:rPr>
      <w:lang w:val="en-GB" w:eastAsia="en-GB" w:bidi="ar-SA"/>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371327"/>
    <w:pPr>
      <w:spacing w:before="120" w:after="120"/>
    </w:pPr>
    <w:rPr>
      <w:sz w:val="18"/>
      <w:szCs w:val="22"/>
      <w:vertAlign w:val="superscript"/>
      <w:lang w:val="de-DE" w:eastAsia="de-DE" w:bidi="ar-SA"/>
    </w:rPr>
  </w:style>
  <w:style w:type="paragraph" w:styleId="HTMLPreformatted">
    <w:name w:val="HTML Preformatted"/>
    <w:basedOn w:val="Normal"/>
    <w:link w:val="HTMLPreformattedChar"/>
    <w:uiPriority w:val="99"/>
    <w:semiHidden/>
    <w:unhideWhenUsed/>
    <w:rsid w:val="00203CA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3CA7"/>
    <w:rPr>
      <w:rFonts w:ascii="Consolas" w:hAnsi="Consolas"/>
      <w:sz w:val="20"/>
      <w:szCs w:val="20"/>
      <w:lang w:val="en-US" w:eastAsia="en-US" w:bidi="he-IL"/>
    </w:rPr>
  </w:style>
  <w:style w:type="character" w:customStyle="1" w:styleId="UnresolvedMention1">
    <w:name w:val="Unresolved Mention1"/>
    <w:basedOn w:val="DefaultParagraphFont"/>
    <w:uiPriority w:val="99"/>
    <w:semiHidden/>
    <w:unhideWhenUsed/>
    <w:rsid w:val="00EE0D9B"/>
    <w:rPr>
      <w:color w:val="605E5C"/>
      <w:shd w:val="clear" w:color="auto" w:fill="E1DFDD"/>
    </w:rPr>
  </w:style>
  <w:style w:type="character" w:styleId="UnresolvedMention">
    <w:name w:val="Unresolved Mention"/>
    <w:basedOn w:val="DefaultParagraphFont"/>
    <w:uiPriority w:val="99"/>
    <w:semiHidden/>
    <w:unhideWhenUsed/>
    <w:rsid w:val="001B323E"/>
    <w:rPr>
      <w:color w:val="605E5C"/>
      <w:shd w:val="clear" w:color="auto" w:fill="E1DFDD"/>
    </w:rPr>
  </w:style>
  <w:style w:type="paragraph" w:styleId="ListParagraph">
    <w:name w:val="List Paragraph"/>
    <w:basedOn w:val="Normal"/>
    <w:uiPriority w:val="34"/>
    <w:qFormat/>
    <w:rsid w:val="00554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754">
      <w:bodyDiv w:val="1"/>
      <w:marLeft w:val="0"/>
      <w:marRight w:val="0"/>
      <w:marTop w:val="0"/>
      <w:marBottom w:val="0"/>
      <w:divBdr>
        <w:top w:val="none" w:sz="0" w:space="0" w:color="auto"/>
        <w:left w:val="none" w:sz="0" w:space="0" w:color="auto"/>
        <w:bottom w:val="none" w:sz="0" w:space="0" w:color="auto"/>
        <w:right w:val="none" w:sz="0" w:space="0" w:color="auto"/>
      </w:divBdr>
    </w:div>
    <w:div w:id="151454363">
      <w:bodyDiv w:val="1"/>
      <w:marLeft w:val="0"/>
      <w:marRight w:val="0"/>
      <w:marTop w:val="0"/>
      <w:marBottom w:val="0"/>
      <w:divBdr>
        <w:top w:val="none" w:sz="0" w:space="0" w:color="auto"/>
        <w:left w:val="none" w:sz="0" w:space="0" w:color="auto"/>
        <w:bottom w:val="none" w:sz="0" w:space="0" w:color="auto"/>
        <w:right w:val="none" w:sz="0" w:space="0" w:color="auto"/>
      </w:divBdr>
    </w:div>
    <w:div w:id="217595396">
      <w:bodyDiv w:val="1"/>
      <w:marLeft w:val="0"/>
      <w:marRight w:val="0"/>
      <w:marTop w:val="0"/>
      <w:marBottom w:val="0"/>
      <w:divBdr>
        <w:top w:val="none" w:sz="0" w:space="0" w:color="auto"/>
        <w:left w:val="none" w:sz="0" w:space="0" w:color="auto"/>
        <w:bottom w:val="none" w:sz="0" w:space="0" w:color="auto"/>
        <w:right w:val="none" w:sz="0" w:space="0" w:color="auto"/>
      </w:divBdr>
    </w:div>
    <w:div w:id="280499104">
      <w:bodyDiv w:val="1"/>
      <w:marLeft w:val="0"/>
      <w:marRight w:val="0"/>
      <w:marTop w:val="0"/>
      <w:marBottom w:val="0"/>
      <w:divBdr>
        <w:top w:val="none" w:sz="0" w:space="0" w:color="auto"/>
        <w:left w:val="none" w:sz="0" w:space="0" w:color="auto"/>
        <w:bottom w:val="none" w:sz="0" w:space="0" w:color="auto"/>
        <w:right w:val="none" w:sz="0" w:space="0" w:color="auto"/>
      </w:divBdr>
    </w:div>
    <w:div w:id="328750009">
      <w:bodyDiv w:val="1"/>
      <w:marLeft w:val="0"/>
      <w:marRight w:val="0"/>
      <w:marTop w:val="0"/>
      <w:marBottom w:val="0"/>
      <w:divBdr>
        <w:top w:val="none" w:sz="0" w:space="0" w:color="auto"/>
        <w:left w:val="none" w:sz="0" w:space="0" w:color="auto"/>
        <w:bottom w:val="none" w:sz="0" w:space="0" w:color="auto"/>
        <w:right w:val="none" w:sz="0" w:space="0" w:color="auto"/>
      </w:divBdr>
      <w:divsChild>
        <w:div w:id="666134112">
          <w:marLeft w:val="0"/>
          <w:marRight w:val="0"/>
          <w:marTop w:val="0"/>
          <w:marBottom w:val="0"/>
          <w:divBdr>
            <w:top w:val="none" w:sz="0" w:space="0" w:color="auto"/>
            <w:left w:val="none" w:sz="0" w:space="0" w:color="auto"/>
            <w:bottom w:val="none" w:sz="0" w:space="0" w:color="auto"/>
            <w:right w:val="none" w:sz="0" w:space="0" w:color="auto"/>
          </w:divBdr>
        </w:div>
      </w:divsChild>
    </w:div>
    <w:div w:id="357968925">
      <w:bodyDiv w:val="1"/>
      <w:marLeft w:val="0"/>
      <w:marRight w:val="0"/>
      <w:marTop w:val="0"/>
      <w:marBottom w:val="0"/>
      <w:divBdr>
        <w:top w:val="none" w:sz="0" w:space="0" w:color="auto"/>
        <w:left w:val="none" w:sz="0" w:space="0" w:color="auto"/>
        <w:bottom w:val="none" w:sz="0" w:space="0" w:color="auto"/>
        <w:right w:val="none" w:sz="0" w:space="0" w:color="auto"/>
      </w:divBdr>
    </w:div>
    <w:div w:id="440145908">
      <w:bodyDiv w:val="1"/>
      <w:marLeft w:val="0"/>
      <w:marRight w:val="0"/>
      <w:marTop w:val="0"/>
      <w:marBottom w:val="0"/>
      <w:divBdr>
        <w:top w:val="none" w:sz="0" w:space="0" w:color="auto"/>
        <w:left w:val="none" w:sz="0" w:space="0" w:color="auto"/>
        <w:bottom w:val="none" w:sz="0" w:space="0" w:color="auto"/>
        <w:right w:val="none" w:sz="0" w:space="0" w:color="auto"/>
      </w:divBdr>
    </w:div>
    <w:div w:id="460614537">
      <w:bodyDiv w:val="1"/>
      <w:marLeft w:val="0"/>
      <w:marRight w:val="0"/>
      <w:marTop w:val="0"/>
      <w:marBottom w:val="0"/>
      <w:divBdr>
        <w:top w:val="none" w:sz="0" w:space="0" w:color="auto"/>
        <w:left w:val="none" w:sz="0" w:space="0" w:color="auto"/>
        <w:bottom w:val="none" w:sz="0" w:space="0" w:color="auto"/>
        <w:right w:val="none" w:sz="0" w:space="0" w:color="auto"/>
      </w:divBdr>
    </w:div>
    <w:div w:id="465511014">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709497984">
      <w:bodyDiv w:val="1"/>
      <w:marLeft w:val="0"/>
      <w:marRight w:val="0"/>
      <w:marTop w:val="0"/>
      <w:marBottom w:val="0"/>
      <w:divBdr>
        <w:top w:val="none" w:sz="0" w:space="0" w:color="auto"/>
        <w:left w:val="none" w:sz="0" w:space="0" w:color="auto"/>
        <w:bottom w:val="none" w:sz="0" w:space="0" w:color="auto"/>
        <w:right w:val="none" w:sz="0" w:space="0" w:color="auto"/>
      </w:divBdr>
    </w:div>
    <w:div w:id="733359147">
      <w:bodyDiv w:val="1"/>
      <w:marLeft w:val="0"/>
      <w:marRight w:val="0"/>
      <w:marTop w:val="0"/>
      <w:marBottom w:val="0"/>
      <w:divBdr>
        <w:top w:val="none" w:sz="0" w:space="0" w:color="auto"/>
        <w:left w:val="none" w:sz="0" w:space="0" w:color="auto"/>
        <w:bottom w:val="none" w:sz="0" w:space="0" w:color="auto"/>
        <w:right w:val="none" w:sz="0" w:space="0" w:color="auto"/>
      </w:divBdr>
    </w:div>
    <w:div w:id="811292105">
      <w:bodyDiv w:val="1"/>
      <w:marLeft w:val="0"/>
      <w:marRight w:val="0"/>
      <w:marTop w:val="0"/>
      <w:marBottom w:val="0"/>
      <w:divBdr>
        <w:top w:val="none" w:sz="0" w:space="0" w:color="auto"/>
        <w:left w:val="none" w:sz="0" w:space="0" w:color="auto"/>
        <w:bottom w:val="none" w:sz="0" w:space="0" w:color="auto"/>
        <w:right w:val="none" w:sz="0" w:space="0" w:color="auto"/>
      </w:divBdr>
    </w:div>
    <w:div w:id="939145261">
      <w:bodyDiv w:val="1"/>
      <w:marLeft w:val="0"/>
      <w:marRight w:val="0"/>
      <w:marTop w:val="0"/>
      <w:marBottom w:val="0"/>
      <w:divBdr>
        <w:top w:val="none" w:sz="0" w:space="0" w:color="auto"/>
        <w:left w:val="none" w:sz="0" w:space="0" w:color="auto"/>
        <w:bottom w:val="none" w:sz="0" w:space="0" w:color="auto"/>
        <w:right w:val="none" w:sz="0" w:space="0" w:color="auto"/>
      </w:divBdr>
    </w:div>
    <w:div w:id="1227838613">
      <w:bodyDiv w:val="1"/>
      <w:marLeft w:val="0"/>
      <w:marRight w:val="0"/>
      <w:marTop w:val="0"/>
      <w:marBottom w:val="0"/>
      <w:divBdr>
        <w:top w:val="none" w:sz="0" w:space="0" w:color="auto"/>
        <w:left w:val="none" w:sz="0" w:space="0" w:color="auto"/>
        <w:bottom w:val="none" w:sz="0" w:space="0" w:color="auto"/>
        <w:right w:val="none" w:sz="0" w:space="0" w:color="auto"/>
      </w:divBdr>
    </w:div>
    <w:div w:id="1295016048">
      <w:bodyDiv w:val="1"/>
      <w:marLeft w:val="0"/>
      <w:marRight w:val="0"/>
      <w:marTop w:val="0"/>
      <w:marBottom w:val="0"/>
      <w:divBdr>
        <w:top w:val="none" w:sz="0" w:space="0" w:color="auto"/>
        <w:left w:val="none" w:sz="0" w:space="0" w:color="auto"/>
        <w:bottom w:val="none" w:sz="0" w:space="0" w:color="auto"/>
        <w:right w:val="none" w:sz="0" w:space="0" w:color="auto"/>
      </w:divBdr>
    </w:div>
    <w:div w:id="1301763984">
      <w:bodyDiv w:val="1"/>
      <w:marLeft w:val="0"/>
      <w:marRight w:val="0"/>
      <w:marTop w:val="0"/>
      <w:marBottom w:val="0"/>
      <w:divBdr>
        <w:top w:val="none" w:sz="0" w:space="0" w:color="auto"/>
        <w:left w:val="none" w:sz="0" w:space="0" w:color="auto"/>
        <w:bottom w:val="none" w:sz="0" w:space="0" w:color="auto"/>
        <w:right w:val="none" w:sz="0" w:space="0" w:color="auto"/>
      </w:divBdr>
    </w:div>
    <w:div w:id="1398819278">
      <w:bodyDiv w:val="1"/>
      <w:marLeft w:val="0"/>
      <w:marRight w:val="0"/>
      <w:marTop w:val="0"/>
      <w:marBottom w:val="0"/>
      <w:divBdr>
        <w:top w:val="none" w:sz="0" w:space="0" w:color="auto"/>
        <w:left w:val="none" w:sz="0" w:space="0" w:color="auto"/>
        <w:bottom w:val="none" w:sz="0" w:space="0" w:color="auto"/>
        <w:right w:val="none" w:sz="0" w:space="0" w:color="auto"/>
      </w:divBdr>
    </w:div>
    <w:div w:id="1438066757">
      <w:bodyDiv w:val="1"/>
      <w:marLeft w:val="0"/>
      <w:marRight w:val="0"/>
      <w:marTop w:val="0"/>
      <w:marBottom w:val="0"/>
      <w:divBdr>
        <w:top w:val="none" w:sz="0" w:space="0" w:color="auto"/>
        <w:left w:val="none" w:sz="0" w:space="0" w:color="auto"/>
        <w:bottom w:val="none" w:sz="0" w:space="0" w:color="auto"/>
        <w:right w:val="none" w:sz="0" w:space="0" w:color="auto"/>
      </w:divBdr>
    </w:div>
    <w:div w:id="1505971922">
      <w:bodyDiv w:val="1"/>
      <w:marLeft w:val="0"/>
      <w:marRight w:val="0"/>
      <w:marTop w:val="0"/>
      <w:marBottom w:val="0"/>
      <w:divBdr>
        <w:top w:val="none" w:sz="0" w:space="0" w:color="auto"/>
        <w:left w:val="none" w:sz="0" w:space="0" w:color="auto"/>
        <w:bottom w:val="none" w:sz="0" w:space="0" w:color="auto"/>
        <w:right w:val="none" w:sz="0" w:space="0" w:color="auto"/>
      </w:divBdr>
    </w:div>
    <w:div w:id="1629242766">
      <w:bodyDiv w:val="1"/>
      <w:marLeft w:val="0"/>
      <w:marRight w:val="0"/>
      <w:marTop w:val="0"/>
      <w:marBottom w:val="0"/>
      <w:divBdr>
        <w:top w:val="none" w:sz="0" w:space="0" w:color="auto"/>
        <w:left w:val="none" w:sz="0" w:space="0" w:color="auto"/>
        <w:bottom w:val="none" w:sz="0" w:space="0" w:color="auto"/>
        <w:right w:val="none" w:sz="0" w:space="0" w:color="auto"/>
      </w:divBdr>
    </w:div>
    <w:div w:id="1638490585">
      <w:bodyDiv w:val="1"/>
      <w:marLeft w:val="0"/>
      <w:marRight w:val="0"/>
      <w:marTop w:val="0"/>
      <w:marBottom w:val="0"/>
      <w:divBdr>
        <w:top w:val="none" w:sz="0" w:space="0" w:color="auto"/>
        <w:left w:val="none" w:sz="0" w:space="0" w:color="auto"/>
        <w:bottom w:val="none" w:sz="0" w:space="0" w:color="auto"/>
        <w:right w:val="none" w:sz="0" w:space="0" w:color="auto"/>
      </w:divBdr>
    </w:div>
    <w:div w:id="1735199089">
      <w:bodyDiv w:val="1"/>
      <w:marLeft w:val="0"/>
      <w:marRight w:val="0"/>
      <w:marTop w:val="0"/>
      <w:marBottom w:val="0"/>
      <w:divBdr>
        <w:top w:val="none" w:sz="0" w:space="0" w:color="auto"/>
        <w:left w:val="none" w:sz="0" w:space="0" w:color="auto"/>
        <w:bottom w:val="none" w:sz="0" w:space="0" w:color="auto"/>
        <w:right w:val="none" w:sz="0" w:space="0" w:color="auto"/>
      </w:divBdr>
    </w:div>
    <w:div w:id="1772355645">
      <w:bodyDiv w:val="1"/>
      <w:marLeft w:val="0"/>
      <w:marRight w:val="0"/>
      <w:marTop w:val="0"/>
      <w:marBottom w:val="0"/>
      <w:divBdr>
        <w:top w:val="none" w:sz="0" w:space="0" w:color="auto"/>
        <w:left w:val="none" w:sz="0" w:space="0" w:color="auto"/>
        <w:bottom w:val="none" w:sz="0" w:space="0" w:color="auto"/>
        <w:right w:val="none" w:sz="0" w:space="0" w:color="auto"/>
      </w:divBdr>
    </w:div>
    <w:div w:id="1777553582">
      <w:bodyDiv w:val="1"/>
      <w:marLeft w:val="0"/>
      <w:marRight w:val="0"/>
      <w:marTop w:val="0"/>
      <w:marBottom w:val="0"/>
      <w:divBdr>
        <w:top w:val="none" w:sz="0" w:space="0" w:color="auto"/>
        <w:left w:val="none" w:sz="0" w:space="0" w:color="auto"/>
        <w:bottom w:val="none" w:sz="0" w:space="0" w:color="auto"/>
        <w:right w:val="none" w:sz="0" w:space="0" w:color="auto"/>
      </w:divBdr>
    </w:div>
    <w:div w:id="1781559378">
      <w:bodyDiv w:val="1"/>
      <w:marLeft w:val="0"/>
      <w:marRight w:val="0"/>
      <w:marTop w:val="0"/>
      <w:marBottom w:val="0"/>
      <w:divBdr>
        <w:top w:val="none" w:sz="0" w:space="0" w:color="auto"/>
        <w:left w:val="none" w:sz="0" w:space="0" w:color="auto"/>
        <w:bottom w:val="none" w:sz="0" w:space="0" w:color="auto"/>
        <w:right w:val="none" w:sz="0" w:space="0" w:color="auto"/>
      </w:divBdr>
    </w:div>
    <w:div w:id="1814829462">
      <w:bodyDiv w:val="1"/>
      <w:marLeft w:val="0"/>
      <w:marRight w:val="0"/>
      <w:marTop w:val="0"/>
      <w:marBottom w:val="0"/>
      <w:divBdr>
        <w:top w:val="none" w:sz="0" w:space="0" w:color="auto"/>
        <w:left w:val="none" w:sz="0" w:space="0" w:color="auto"/>
        <w:bottom w:val="none" w:sz="0" w:space="0" w:color="auto"/>
        <w:right w:val="none" w:sz="0" w:space="0" w:color="auto"/>
      </w:divBdr>
    </w:div>
    <w:div w:id="1839298984">
      <w:bodyDiv w:val="1"/>
      <w:marLeft w:val="0"/>
      <w:marRight w:val="0"/>
      <w:marTop w:val="0"/>
      <w:marBottom w:val="0"/>
      <w:divBdr>
        <w:top w:val="none" w:sz="0" w:space="0" w:color="auto"/>
        <w:left w:val="none" w:sz="0" w:space="0" w:color="auto"/>
        <w:bottom w:val="none" w:sz="0" w:space="0" w:color="auto"/>
        <w:right w:val="none" w:sz="0" w:space="0" w:color="auto"/>
      </w:divBdr>
    </w:div>
    <w:div w:id="1839999777">
      <w:bodyDiv w:val="1"/>
      <w:marLeft w:val="0"/>
      <w:marRight w:val="0"/>
      <w:marTop w:val="0"/>
      <w:marBottom w:val="0"/>
      <w:divBdr>
        <w:top w:val="none" w:sz="0" w:space="0" w:color="auto"/>
        <w:left w:val="none" w:sz="0" w:space="0" w:color="auto"/>
        <w:bottom w:val="none" w:sz="0" w:space="0" w:color="auto"/>
        <w:right w:val="none" w:sz="0" w:space="0" w:color="auto"/>
      </w:divBdr>
    </w:div>
    <w:div w:id="1873375686">
      <w:bodyDiv w:val="1"/>
      <w:marLeft w:val="0"/>
      <w:marRight w:val="0"/>
      <w:marTop w:val="0"/>
      <w:marBottom w:val="0"/>
      <w:divBdr>
        <w:top w:val="none" w:sz="0" w:space="0" w:color="auto"/>
        <w:left w:val="none" w:sz="0" w:space="0" w:color="auto"/>
        <w:bottom w:val="none" w:sz="0" w:space="0" w:color="auto"/>
        <w:right w:val="none" w:sz="0" w:space="0" w:color="auto"/>
      </w:divBdr>
    </w:div>
    <w:div w:id="1994331819">
      <w:bodyDiv w:val="1"/>
      <w:marLeft w:val="0"/>
      <w:marRight w:val="0"/>
      <w:marTop w:val="0"/>
      <w:marBottom w:val="0"/>
      <w:divBdr>
        <w:top w:val="none" w:sz="0" w:space="0" w:color="auto"/>
        <w:left w:val="none" w:sz="0" w:space="0" w:color="auto"/>
        <w:bottom w:val="none" w:sz="0" w:space="0" w:color="auto"/>
        <w:right w:val="none" w:sz="0" w:space="0" w:color="auto"/>
      </w:divBdr>
    </w:div>
    <w:div w:id="2007242515">
      <w:bodyDiv w:val="1"/>
      <w:marLeft w:val="0"/>
      <w:marRight w:val="0"/>
      <w:marTop w:val="0"/>
      <w:marBottom w:val="0"/>
      <w:divBdr>
        <w:top w:val="none" w:sz="0" w:space="0" w:color="auto"/>
        <w:left w:val="none" w:sz="0" w:space="0" w:color="auto"/>
        <w:bottom w:val="none" w:sz="0" w:space="0" w:color="auto"/>
        <w:right w:val="none" w:sz="0" w:space="0" w:color="auto"/>
      </w:divBdr>
    </w:div>
    <w:div w:id="2067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document" ma:contentTypeID="0x010100A70BC505B2949A43BBFACEE4A972077000BFB2A85C4D5578468EFD8A017682D8B7" ma:contentTypeVersion="17" ma:contentTypeDescription="" ma:contentTypeScope="" ma:versionID="e4117c5df31e86bd50a20fc64f3c5582">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9c21b8c842bae9d1267c904587dc4f63"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enumeration value="Discontinuance Report"/>
          <xsd:enumeration value="Follow Up To Views"/>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2</Folder>
    <Case xmlns="1bb7588e-e247-4215-aaaa-8ddb8e8e8079" xsi:nil="true"/>
    <Chamber_2 xmlns="d0e6e1dd-cead-4b20-a8ab-6c17962cc4ab">false</Chamber_2>
    <Inadmissibility xmlns="d0e6e1dd-cead-4b20-a8ab-6c17962cc4ab">false</Inadmissibility>
    <Chamber_1 xmlns="d0e6e1dd-cead-4b20-a8ab-6c17962cc4ab">false</Chamber_1>
    <Follow_x002d_up xmlns="d0e6e1dd-cead-4b20-a8ab-6c17962cc4ab">false</Follow_x002d_up>
    <Repetitive xmlns="d0e6e1dd-cead-4b20-a8ab-6c17962cc4ab">false</Repetitive>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false</List_x0020_of_x0020_documents>
  </documentManagement>
</p:properties>
</file>

<file path=customXml/itemProps1.xml><?xml version="1.0" encoding="utf-8"?>
<ds:datastoreItem xmlns:ds="http://schemas.openxmlformats.org/officeDocument/2006/customXml" ds:itemID="{41BCD1C3-7C3E-4F13-A21C-22E85F996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EBAB3-34BB-4C8F-868D-DFCA070D9785}">
  <ds:schemaRefs>
    <ds:schemaRef ds:uri="http://schemas.microsoft.com/sharepoint/v3/contenttype/forms"/>
  </ds:schemaRefs>
</ds:datastoreItem>
</file>

<file path=customXml/itemProps3.xml><?xml version="1.0" encoding="utf-8"?>
<ds:datastoreItem xmlns:ds="http://schemas.openxmlformats.org/officeDocument/2006/customXml" ds:itemID="{75F1EAFC-A35C-D345-A6BA-38DC63C98A6C}">
  <ds:schemaRefs>
    <ds:schemaRef ds:uri="http://schemas.openxmlformats.org/officeDocument/2006/bibliography"/>
  </ds:schemaRefs>
</ds:datastoreItem>
</file>

<file path=customXml/itemProps4.xml><?xml version="1.0" encoding="utf-8"?>
<ds:datastoreItem xmlns:ds="http://schemas.openxmlformats.org/officeDocument/2006/customXml" ds:itemID="{58DFB642-8438-4430-99C8-225DA0B7C868}">
  <ds:schemaRefs>
    <ds:schemaRef ds:uri="http://schemas.microsoft.com/office/2006/metadata/properties"/>
    <ds:schemaRef ds:uri="http://schemas.microsoft.com/office/infopath/2007/PartnerControls"/>
    <ds:schemaRef ds:uri="843519ee-602c-4a77-9f98-e0b2d1df032d"/>
    <ds:schemaRef ds:uri="1bb7588e-e247-4215-aaaa-8ddb8e8e8079"/>
    <ds:schemaRef ds:uri="d0e6e1dd-cead-4b20-a8ab-6c17962cc4ab"/>
    <ds:schemaRef ds:uri="2d113eb4-e65a-468c-82cb-a0357bc1037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5144</Words>
  <Characters>29326</Characters>
  <DocSecurity>0</DocSecurity>
  <Lines>244</Lines>
  <Paragraphs>68</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CCPR/C/139/DR/2929/2017</vt:lpstr>
      <vt:lpstr>1610356</vt:lpstr>
      <vt:lpstr>1610356</vt:lpstr>
      <vt:lpstr>1610356</vt:lpstr>
    </vt:vector>
  </TitlesOfParts>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2023-10-06T14:13:00Z</cp:lastPrinted>
  <dcterms:created xsi:type="dcterms:W3CDTF">2024-01-16T13:44:00Z</dcterms:created>
  <dcterms:modified xsi:type="dcterms:W3CDTF">2024-01-16T13:44:00Z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0x010100A70BC505B2949A43BBFACEE4A972077000BFB2A85C4D5578468EFD8A017682D8B7</vt:lpwstr>
  </property>
  <property fmtid="{D5CDD505-2E9C-101B-9397-08002B2CF9AE}" pid="3" name="Order">
    <vt:r8>1000</vt:r8>
  </property>
  <property fmtid="{D5CDD505-2E9C-101B-9397-08002B2CF9AE}" pid="4" name="GrammarlyDocumentId">
    <vt:lpwstr>2ccf838fab4a82f8c0e62de43b1185fb442bb9695dbb16b7481ba3657d63ed94</vt:lpwstr>
  </property>
</Properties>
</file>