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304F70" w14:paraId="466ACB1F" w14:textId="77777777">
        <w:trPr>
          <w:cantSplit/>
          <w:trHeight w:hRule="exact" w:val="851"/>
        </w:trPr>
        <w:tc>
          <w:tcPr>
            <w:tcW w:w="1276" w:type="dxa"/>
            <w:tcBorders>
              <w:bottom w:val="single" w:sz="4" w:space="0" w:color="auto"/>
            </w:tcBorders>
            <w:vAlign w:val="bottom"/>
          </w:tcPr>
          <w:p w14:paraId="758EE979" w14:textId="77777777" w:rsidR="00B56E9C" w:rsidRPr="00304F70" w:rsidRDefault="00B56E9C" w:rsidP="00B6553F">
            <w:pPr>
              <w:spacing w:after="80"/>
            </w:pPr>
          </w:p>
        </w:tc>
        <w:tc>
          <w:tcPr>
            <w:tcW w:w="2268" w:type="dxa"/>
            <w:tcBorders>
              <w:bottom w:val="single" w:sz="4" w:space="0" w:color="auto"/>
            </w:tcBorders>
            <w:vAlign w:val="bottom"/>
          </w:tcPr>
          <w:p w14:paraId="069FC5AA" w14:textId="77777777" w:rsidR="00B56E9C" w:rsidRPr="00304F70" w:rsidRDefault="00B56E9C" w:rsidP="00B6553F">
            <w:pPr>
              <w:spacing w:after="80" w:line="300" w:lineRule="exact"/>
              <w:rPr>
                <w:b/>
                <w:sz w:val="24"/>
                <w:szCs w:val="24"/>
              </w:rPr>
            </w:pPr>
            <w:r w:rsidRPr="00304F70">
              <w:rPr>
                <w:sz w:val="28"/>
                <w:szCs w:val="28"/>
              </w:rPr>
              <w:t>United Nations</w:t>
            </w:r>
          </w:p>
        </w:tc>
        <w:tc>
          <w:tcPr>
            <w:tcW w:w="6095" w:type="dxa"/>
            <w:gridSpan w:val="2"/>
            <w:tcBorders>
              <w:bottom w:val="single" w:sz="4" w:space="0" w:color="auto"/>
            </w:tcBorders>
            <w:vAlign w:val="bottom"/>
          </w:tcPr>
          <w:p w14:paraId="3A6EC43A" w14:textId="1D4BD6AA" w:rsidR="00B56E9C" w:rsidRPr="00304F70" w:rsidRDefault="00FA222B" w:rsidP="00E96376">
            <w:pPr>
              <w:jc w:val="right"/>
            </w:pPr>
            <w:r w:rsidRPr="00304F70">
              <w:rPr>
                <w:sz w:val="40"/>
              </w:rPr>
              <w:t>CCPR</w:t>
            </w:r>
            <w:r w:rsidRPr="00304F70">
              <w:t>/C</w:t>
            </w:r>
            <w:r w:rsidR="00AC51C1">
              <w:t>/</w:t>
            </w:r>
            <w:r w:rsidR="005148E1" w:rsidRPr="00304F70">
              <w:t>1</w:t>
            </w:r>
            <w:r w:rsidR="00703B2D" w:rsidRPr="00304F70">
              <w:t>2</w:t>
            </w:r>
            <w:r w:rsidR="00F20B05">
              <w:t>6</w:t>
            </w:r>
            <w:r w:rsidR="005148E1" w:rsidRPr="00304F70">
              <w:t>/</w:t>
            </w:r>
            <w:r w:rsidRPr="00304F70">
              <w:t>D/2</w:t>
            </w:r>
            <w:r w:rsidR="00FE55F7">
              <w:t>560</w:t>
            </w:r>
            <w:r w:rsidRPr="00304F70">
              <w:t>/201</w:t>
            </w:r>
            <w:r w:rsidR="00FE55F7">
              <w:t>5</w:t>
            </w:r>
          </w:p>
        </w:tc>
      </w:tr>
      <w:tr w:rsidR="00B56E9C" w:rsidRPr="00304F70" w14:paraId="0D20C8E0" w14:textId="77777777">
        <w:trPr>
          <w:cantSplit/>
          <w:trHeight w:hRule="exact" w:val="2835"/>
        </w:trPr>
        <w:tc>
          <w:tcPr>
            <w:tcW w:w="1276" w:type="dxa"/>
            <w:tcBorders>
              <w:top w:val="single" w:sz="4" w:space="0" w:color="auto"/>
              <w:bottom w:val="single" w:sz="12" w:space="0" w:color="auto"/>
            </w:tcBorders>
          </w:tcPr>
          <w:p w14:paraId="09FF4D3D" w14:textId="77777777" w:rsidR="00B56E9C" w:rsidRPr="00304F70" w:rsidRDefault="00665CF3" w:rsidP="00B6553F">
            <w:pPr>
              <w:spacing w:before="120"/>
            </w:pPr>
            <w:r>
              <w:rPr>
                <w:noProof/>
                <w:lang w:eastAsia="en-GB"/>
              </w:rPr>
              <w:drawing>
                <wp:inline distT="0" distB="0" distL="0" distR="0" wp14:anchorId="04BF135C" wp14:editId="31566A6B">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242E2FF" w14:textId="6D92D905" w:rsidR="00834184" w:rsidRDefault="00B56E9C" w:rsidP="00267F5F">
            <w:pPr>
              <w:spacing w:before="120" w:line="380" w:lineRule="exact"/>
              <w:rPr>
                <w:b/>
                <w:sz w:val="34"/>
                <w:szCs w:val="40"/>
              </w:rPr>
            </w:pPr>
            <w:r w:rsidRPr="00304F70">
              <w:rPr>
                <w:b/>
                <w:sz w:val="34"/>
                <w:szCs w:val="40"/>
              </w:rPr>
              <w:t xml:space="preserve">International </w:t>
            </w:r>
            <w:r w:rsidR="00060C3A" w:rsidRPr="00304F70">
              <w:rPr>
                <w:b/>
                <w:sz w:val="34"/>
                <w:szCs w:val="40"/>
              </w:rPr>
              <w:t>Covenant on</w:t>
            </w:r>
            <w:r w:rsidR="00060C3A" w:rsidRPr="00304F70">
              <w:rPr>
                <w:b/>
                <w:sz w:val="34"/>
                <w:szCs w:val="40"/>
              </w:rPr>
              <w:br/>
              <w:t>Civil and Political R</w:t>
            </w:r>
            <w:r w:rsidR="00703577" w:rsidRPr="00304F70">
              <w:rPr>
                <w:b/>
                <w:sz w:val="34"/>
                <w:szCs w:val="40"/>
              </w:rPr>
              <w:t>ights</w:t>
            </w:r>
          </w:p>
          <w:p w14:paraId="77E0089A" w14:textId="77777777" w:rsidR="0065438A" w:rsidRDefault="0065438A" w:rsidP="0065438A">
            <w:pPr>
              <w:spacing w:before="120" w:line="380" w:lineRule="exact"/>
              <w:rPr>
                <w:rFonts w:eastAsia="Times New Roman"/>
                <w:b/>
                <w:sz w:val="34"/>
                <w:szCs w:val="34"/>
              </w:rPr>
            </w:pPr>
            <w:r w:rsidRPr="000921E9">
              <w:rPr>
                <w:sz w:val="34"/>
                <w:szCs w:val="40"/>
              </w:rPr>
              <w:t>Advance unedited version</w:t>
            </w:r>
          </w:p>
          <w:p w14:paraId="359C7F46" w14:textId="77777777" w:rsidR="0065438A" w:rsidRPr="00304F70" w:rsidRDefault="0065438A" w:rsidP="00267F5F">
            <w:pPr>
              <w:spacing w:before="120" w:line="380" w:lineRule="exact"/>
              <w:rPr>
                <w:b/>
                <w:sz w:val="34"/>
                <w:szCs w:val="40"/>
              </w:rPr>
            </w:pPr>
          </w:p>
          <w:p w14:paraId="7B0B0F33" w14:textId="77777777" w:rsidR="007758EE" w:rsidRPr="00304F70" w:rsidRDefault="007758EE" w:rsidP="00267F5F">
            <w:pPr>
              <w:spacing w:before="120" w:line="380" w:lineRule="exact"/>
              <w:rPr>
                <w:sz w:val="34"/>
              </w:rPr>
            </w:pPr>
          </w:p>
        </w:tc>
        <w:tc>
          <w:tcPr>
            <w:tcW w:w="2835" w:type="dxa"/>
            <w:tcBorders>
              <w:top w:val="single" w:sz="4" w:space="0" w:color="auto"/>
              <w:bottom w:val="single" w:sz="12" w:space="0" w:color="auto"/>
            </w:tcBorders>
          </w:tcPr>
          <w:p w14:paraId="72530B10" w14:textId="04693A87" w:rsidR="00891D98" w:rsidRPr="00C32939" w:rsidRDefault="00C32939" w:rsidP="007F5E52">
            <w:pPr>
              <w:spacing w:before="240" w:line="240" w:lineRule="exact"/>
              <w:rPr>
                <w:b/>
                <w:sz w:val="28"/>
                <w:szCs w:val="24"/>
                <w:lang w:eastAsia="en-GB"/>
              </w:rPr>
            </w:pPr>
            <w:r>
              <w:t>Distr.:</w:t>
            </w:r>
            <w:r w:rsidR="00BF5D8C" w:rsidRPr="000C67BE">
              <w:t xml:space="preserve"> </w:t>
            </w:r>
            <w:r w:rsidR="00E96376">
              <w:t>General</w:t>
            </w:r>
          </w:p>
          <w:p w14:paraId="76DC689C" w14:textId="36559FFB" w:rsidR="00891D98" w:rsidRPr="00304F70" w:rsidRDefault="00B55C53" w:rsidP="005D2A2D">
            <w:pPr>
              <w:spacing w:line="240" w:lineRule="exact"/>
            </w:pPr>
            <w:r>
              <w:t>2 August</w:t>
            </w:r>
            <w:r w:rsidR="00B5613D">
              <w:t xml:space="preserve"> </w:t>
            </w:r>
            <w:r w:rsidR="00FC3AD3">
              <w:t>2019</w:t>
            </w:r>
          </w:p>
          <w:p w14:paraId="00A615FF" w14:textId="77777777" w:rsidR="007F5E52" w:rsidRPr="00304F70" w:rsidRDefault="007F5E52" w:rsidP="000C67BE">
            <w:pPr>
              <w:spacing w:line="240" w:lineRule="exact"/>
            </w:pPr>
          </w:p>
          <w:p w14:paraId="7EA68BB5" w14:textId="77777777" w:rsidR="00891D98" w:rsidRPr="00304F70" w:rsidRDefault="00891D98" w:rsidP="000C67BE">
            <w:pPr>
              <w:spacing w:line="240" w:lineRule="exact"/>
            </w:pPr>
            <w:r w:rsidRPr="00304F70">
              <w:t>Original: English</w:t>
            </w:r>
          </w:p>
          <w:p w14:paraId="09228A50" w14:textId="77777777" w:rsidR="00FA222B" w:rsidRPr="00304F70" w:rsidRDefault="00FA222B" w:rsidP="00D13418">
            <w:pPr>
              <w:spacing w:line="240" w:lineRule="exact"/>
            </w:pPr>
            <w:bookmarkStart w:id="0" w:name="_GoBack"/>
            <w:bookmarkEnd w:id="0"/>
          </w:p>
        </w:tc>
      </w:tr>
    </w:tbl>
    <w:p w14:paraId="3DC6FA7D" w14:textId="56BB4EE0" w:rsidR="00891D98" w:rsidRDefault="00891D98" w:rsidP="008D4603">
      <w:pPr>
        <w:spacing w:before="120"/>
        <w:rPr>
          <w:b/>
          <w:sz w:val="24"/>
          <w:szCs w:val="24"/>
        </w:rPr>
      </w:pPr>
      <w:r w:rsidRPr="00A36331">
        <w:rPr>
          <w:b/>
          <w:sz w:val="24"/>
          <w:szCs w:val="24"/>
        </w:rPr>
        <w:t>Human Rights Committee</w:t>
      </w:r>
    </w:p>
    <w:p w14:paraId="6ACDDE0F" w14:textId="77777777" w:rsidR="00161388" w:rsidRDefault="00161388" w:rsidP="008D4603">
      <w:pPr>
        <w:spacing w:before="120"/>
        <w:rPr>
          <w:b/>
          <w:sz w:val="24"/>
          <w:szCs w:val="24"/>
        </w:rPr>
      </w:pPr>
    </w:p>
    <w:p w14:paraId="2FD5E89A" w14:textId="7DA61C67" w:rsidR="001852A4" w:rsidRPr="001852A4" w:rsidRDefault="00FA222B" w:rsidP="0020523F">
      <w:pPr>
        <w:pStyle w:val="HChG"/>
        <w:spacing w:before="120" w:after="120"/>
      </w:pPr>
      <w:r w:rsidRPr="00214E11">
        <w:tab/>
      </w:r>
      <w:r w:rsidRPr="00214E11">
        <w:tab/>
      </w:r>
      <w:r w:rsidR="00EF359C">
        <w:t>Views adopted by the Committee under article 5 (4) of the Optional Protocol, concerning c</w:t>
      </w:r>
      <w:r w:rsidRPr="00214E11">
        <w:t xml:space="preserve">ommunication </w:t>
      </w:r>
      <w:r w:rsidRPr="00703B2D">
        <w:t xml:space="preserve">No. </w:t>
      </w:r>
      <w:r w:rsidRPr="003D5CDA">
        <w:t>2</w:t>
      </w:r>
      <w:r w:rsidR="00FE55F7">
        <w:t>560</w:t>
      </w:r>
      <w:r w:rsidRPr="003D5CDA">
        <w:t>/201</w:t>
      </w:r>
      <w:r w:rsidR="00FE55F7">
        <w:t>5</w:t>
      </w:r>
      <w:r w:rsidR="00E40D6F" w:rsidRPr="00D620AF">
        <w:rPr>
          <w:b w:val="0"/>
          <w:sz w:val="20"/>
        </w:rPr>
        <w:footnoteReference w:customMarkFollows="1" w:id="2"/>
        <w:t>*</w:t>
      </w:r>
      <w:proofErr w:type="gramStart"/>
      <w:r w:rsidR="00E40D6F" w:rsidRPr="00D620AF">
        <w:rPr>
          <w:b w:val="0"/>
          <w:sz w:val="20"/>
          <w:vertAlign w:val="superscript"/>
        </w:rPr>
        <w:t>,</w:t>
      </w:r>
      <w:r w:rsidR="00D45C1A" w:rsidRPr="00D620AF">
        <w:rPr>
          <w:b w:val="0"/>
          <w:sz w:val="20"/>
        </w:rPr>
        <w:footnoteReference w:customMarkFollows="1" w:id="3"/>
        <w:t>*</w:t>
      </w:r>
      <w:proofErr w:type="gramEnd"/>
      <w:r w:rsidR="00D45C1A" w:rsidRPr="00D620AF">
        <w:rPr>
          <w:b w:val="0"/>
          <w:sz w:val="20"/>
        </w:rPr>
        <w:t>*</w:t>
      </w:r>
      <w:r w:rsidR="00D45C1A" w:rsidRPr="00D620AF">
        <w:rPr>
          <w:b w:val="0"/>
          <w:sz w:val="20"/>
          <w:vertAlign w:val="superscript"/>
        </w:rPr>
        <w:t>,</w:t>
      </w:r>
    </w:p>
    <w:p w14:paraId="3C49338A" w14:textId="678CE49E" w:rsidR="00FA222B" w:rsidRPr="00214E11" w:rsidRDefault="001852A4" w:rsidP="0020523F">
      <w:pPr>
        <w:pStyle w:val="H1G"/>
        <w:spacing w:after="120"/>
      </w:pPr>
      <w:r>
        <w:tab/>
      </w:r>
      <w:r>
        <w:tab/>
      </w:r>
    </w:p>
    <w:p w14:paraId="35273F7A" w14:textId="3DC51F1A" w:rsidR="00FE55F7" w:rsidRDefault="00B36BBE" w:rsidP="007F5E52">
      <w:pPr>
        <w:pStyle w:val="SingleTxtG"/>
        <w:ind w:left="4536" w:hanging="3402"/>
        <w:jc w:val="left"/>
        <w:rPr>
          <w:lang w:val="en-US"/>
        </w:rPr>
      </w:pPr>
      <w:r>
        <w:rPr>
          <w:i/>
          <w:lang w:val="en-US"/>
        </w:rPr>
        <w:t>Communication s</w:t>
      </w:r>
      <w:proofErr w:type="spellStart"/>
      <w:r w:rsidR="00FA222B" w:rsidRPr="00214E11">
        <w:rPr>
          <w:i/>
          <w:lang w:val="x-none"/>
        </w:rPr>
        <w:t>ubmitted</w:t>
      </w:r>
      <w:proofErr w:type="spellEnd"/>
      <w:r w:rsidR="00FA222B" w:rsidRPr="00214E11">
        <w:rPr>
          <w:i/>
          <w:lang w:val="x-none"/>
        </w:rPr>
        <w:t xml:space="preserve"> by:</w:t>
      </w:r>
      <w:r w:rsidR="00FA222B" w:rsidRPr="00214E11">
        <w:rPr>
          <w:i/>
          <w:lang w:val="x-none"/>
        </w:rPr>
        <w:tab/>
      </w:r>
      <w:proofErr w:type="spellStart"/>
      <w:r w:rsidR="00FE55F7" w:rsidRPr="00FE55F7">
        <w:rPr>
          <w:lang w:val="en-US"/>
        </w:rPr>
        <w:t>Tikanath</w:t>
      </w:r>
      <w:proofErr w:type="spellEnd"/>
      <w:r w:rsidR="00FE55F7" w:rsidRPr="00FE55F7">
        <w:rPr>
          <w:lang w:val="en-US"/>
        </w:rPr>
        <w:t xml:space="preserve"> and </w:t>
      </w:r>
      <w:proofErr w:type="spellStart"/>
      <w:r w:rsidR="00FE55F7" w:rsidRPr="00FE55F7">
        <w:rPr>
          <w:lang w:val="en-US"/>
        </w:rPr>
        <w:t>Ramhari</w:t>
      </w:r>
      <w:proofErr w:type="spellEnd"/>
      <w:r w:rsidR="00FE55F7" w:rsidRPr="00FE55F7">
        <w:rPr>
          <w:lang w:val="en-US"/>
        </w:rPr>
        <w:t xml:space="preserve"> </w:t>
      </w:r>
      <w:proofErr w:type="spellStart"/>
      <w:r w:rsidR="00FE55F7" w:rsidRPr="00FE55F7">
        <w:rPr>
          <w:lang w:val="en-US"/>
        </w:rPr>
        <w:t>Kandel</w:t>
      </w:r>
      <w:proofErr w:type="spellEnd"/>
      <w:r w:rsidR="00FE55F7" w:rsidRPr="00FE55F7">
        <w:rPr>
          <w:lang w:val="en-US"/>
        </w:rPr>
        <w:t xml:space="preserve"> </w:t>
      </w:r>
    </w:p>
    <w:p w14:paraId="5D2E3C44" w14:textId="36892AA1" w:rsidR="00FA222B" w:rsidRPr="00895FA2" w:rsidRDefault="00FA222B" w:rsidP="007F5E52">
      <w:pPr>
        <w:pStyle w:val="SingleTxtG"/>
        <w:ind w:left="4536" w:hanging="3402"/>
        <w:jc w:val="left"/>
        <w:rPr>
          <w:i/>
          <w:lang w:val="en-US"/>
        </w:rPr>
      </w:pPr>
      <w:r w:rsidRPr="00214E11">
        <w:rPr>
          <w:i/>
          <w:lang w:val="x-none"/>
        </w:rPr>
        <w:t>Alleged victim:</w:t>
      </w:r>
      <w:r w:rsidRPr="00214E11">
        <w:rPr>
          <w:i/>
          <w:lang w:val="x-none"/>
        </w:rPr>
        <w:tab/>
      </w:r>
      <w:r w:rsidRPr="00214E11">
        <w:rPr>
          <w:lang w:val="x-none"/>
        </w:rPr>
        <w:t>The author</w:t>
      </w:r>
      <w:r w:rsidR="00FE55F7">
        <w:t>s</w:t>
      </w:r>
      <w:r w:rsidR="00364996">
        <w:rPr>
          <w:lang w:val="en-US"/>
        </w:rPr>
        <w:t xml:space="preserve"> </w:t>
      </w:r>
      <w:r w:rsidR="00C013CA">
        <w:rPr>
          <w:lang w:val="en-US"/>
        </w:rPr>
        <w:t xml:space="preserve">and Mr. </w:t>
      </w:r>
      <w:proofErr w:type="spellStart"/>
      <w:r w:rsidR="00C013CA">
        <w:rPr>
          <w:lang w:val="en-US"/>
        </w:rPr>
        <w:t>Amrit</w:t>
      </w:r>
      <w:proofErr w:type="spellEnd"/>
      <w:r w:rsidR="00C013CA">
        <w:rPr>
          <w:lang w:val="en-US"/>
        </w:rPr>
        <w:t xml:space="preserve"> </w:t>
      </w:r>
      <w:proofErr w:type="spellStart"/>
      <w:r w:rsidR="00C013CA">
        <w:rPr>
          <w:lang w:val="en-US"/>
        </w:rPr>
        <w:t>Kandel</w:t>
      </w:r>
      <w:proofErr w:type="spellEnd"/>
      <w:r w:rsidR="00C013CA">
        <w:rPr>
          <w:lang w:val="en-US"/>
        </w:rPr>
        <w:t xml:space="preserve"> (the authors’ son and brother)</w:t>
      </w:r>
    </w:p>
    <w:p w14:paraId="51CAE6E0" w14:textId="1327E4A6" w:rsidR="00FA222B" w:rsidRPr="00214E11" w:rsidRDefault="00FA222B" w:rsidP="007F5E52">
      <w:pPr>
        <w:pStyle w:val="SingleTxtG"/>
        <w:ind w:left="4536" w:hanging="3402"/>
        <w:jc w:val="left"/>
        <w:rPr>
          <w:i/>
          <w:lang w:val="x-none"/>
        </w:rPr>
      </w:pPr>
      <w:r w:rsidRPr="00214E11">
        <w:rPr>
          <w:i/>
          <w:lang w:val="x-none"/>
        </w:rPr>
        <w:t>State party:</w:t>
      </w:r>
      <w:r w:rsidRPr="00214E11">
        <w:rPr>
          <w:i/>
          <w:lang w:val="x-none"/>
        </w:rPr>
        <w:tab/>
      </w:r>
      <w:r w:rsidR="00FE55F7">
        <w:t>Nepal</w:t>
      </w:r>
    </w:p>
    <w:p w14:paraId="700807F9" w14:textId="1C45F6A4" w:rsidR="00FA222B" w:rsidRPr="00214E11" w:rsidRDefault="00FA222B" w:rsidP="007F5E52">
      <w:pPr>
        <w:pStyle w:val="SingleTxtG"/>
        <w:ind w:left="4536" w:hanging="3402"/>
        <w:jc w:val="left"/>
        <w:rPr>
          <w:i/>
        </w:rPr>
      </w:pPr>
      <w:r w:rsidRPr="00214E11">
        <w:rPr>
          <w:i/>
          <w:lang w:val="x-none"/>
        </w:rPr>
        <w:t>Date of communication:</w:t>
      </w:r>
      <w:r w:rsidRPr="00214E11">
        <w:rPr>
          <w:i/>
          <w:lang w:val="x-none"/>
        </w:rPr>
        <w:tab/>
      </w:r>
      <w:r w:rsidR="00FE55F7">
        <w:t xml:space="preserve">11 </w:t>
      </w:r>
      <w:r w:rsidR="00334C86" w:rsidRPr="00334C86">
        <w:rPr>
          <w:lang w:val="en-US"/>
        </w:rPr>
        <w:t xml:space="preserve">April 2014 </w:t>
      </w:r>
      <w:r w:rsidR="005148E1" w:rsidRPr="00214E11">
        <w:rPr>
          <w:lang w:val="x-none"/>
        </w:rPr>
        <w:t>(initial submission)</w:t>
      </w:r>
    </w:p>
    <w:p w14:paraId="7F26CB2C" w14:textId="2297B7E6" w:rsidR="00D06AB5" w:rsidRPr="00D06AB5" w:rsidRDefault="00FA222B" w:rsidP="00D06AB5">
      <w:pPr>
        <w:pStyle w:val="SingleTxtG"/>
        <w:ind w:left="4536" w:hanging="3402"/>
        <w:jc w:val="left"/>
        <w:rPr>
          <w:i/>
          <w:lang w:val="x-none"/>
        </w:rPr>
      </w:pPr>
      <w:r w:rsidRPr="00214E11">
        <w:rPr>
          <w:i/>
          <w:lang w:val="x-none"/>
        </w:rPr>
        <w:t>Document references:</w:t>
      </w:r>
      <w:r w:rsidRPr="00214E11">
        <w:rPr>
          <w:i/>
          <w:lang w:val="x-none"/>
        </w:rPr>
        <w:tab/>
      </w:r>
      <w:r w:rsidR="00D06AB5" w:rsidRPr="00D06AB5">
        <w:rPr>
          <w:lang w:val="en-US"/>
        </w:rPr>
        <w:t xml:space="preserve">Decision </w:t>
      </w:r>
      <w:r w:rsidR="00D06AB5" w:rsidRPr="00D06AB5">
        <w:t>taken</w:t>
      </w:r>
      <w:r w:rsidR="00D06AB5" w:rsidRPr="00D06AB5">
        <w:rPr>
          <w:lang w:val="en-US"/>
        </w:rPr>
        <w:t xml:space="preserve"> pursuant to </w:t>
      </w:r>
      <w:r w:rsidR="00D06AB5" w:rsidRPr="00B5613D">
        <w:rPr>
          <w:lang w:val="en-US"/>
        </w:rPr>
        <w:t>rule</w:t>
      </w:r>
      <w:r w:rsidR="00FC3AD3" w:rsidRPr="00B5613D">
        <w:rPr>
          <w:lang w:val="en-US"/>
        </w:rPr>
        <w:t xml:space="preserve"> </w:t>
      </w:r>
      <w:r w:rsidR="001D787F">
        <w:rPr>
          <w:lang w:val="en-US"/>
        </w:rPr>
        <w:t>92</w:t>
      </w:r>
      <w:r w:rsidR="001D787F" w:rsidRPr="00D06AB5">
        <w:rPr>
          <w:lang w:val="en-US"/>
        </w:rPr>
        <w:t xml:space="preserve"> </w:t>
      </w:r>
      <w:r w:rsidR="00D06AB5" w:rsidRPr="00D06AB5">
        <w:rPr>
          <w:lang w:val="en-US"/>
        </w:rPr>
        <w:t>of the Committee’s rules of procedure</w:t>
      </w:r>
      <w:r w:rsidR="00D06AB5" w:rsidRPr="00D06AB5">
        <w:rPr>
          <w:lang w:val="x-none"/>
        </w:rPr>
        <w:t xml:space="preserve">, transmitted to the State party on </w:t>
      </w:r>
      <w:r w:rsidR="00334C86">
        <w:rPr>
          <w:lang w:val="en-US"/>
        </w:rPr>
        <w:t>2</w:t>
      </w:r>
      <w:r w:rsidR="00FE55F7">
        <w:rPr>
          <w:lang w:val="en-US"/>
        </w:rPr>
        <w:t xml:space="preserve"> February </w:t>
      </w:r>
      <w:r w:rsidR="00D06AB5" w:rsidRPr="00D06AB5">
        <w:rPr>
          <w:lang w:val="x-none"/>
        </w:rPr>
        <w:t>201</w:t>
      </w:r>
      <w:r w:rsidR="00FE55F7">
        <w:t>5</w:t>
      </w:r>
      <w:r w:rsidR="00D06AB5" w:rsidRPr="00D06AB5">
        <w:rPr>
          <w:lang w:val="x-none"/>
        </w:rPr>
        <w:t xml:space="preserve"> (not issued in document form)</w:t>
      </w:r>
    </w:p>
    <w:p w14:paraId="0E4D5099" w14:textId="52D93380" w:rsidR="00FA222B" w:rsidRPr="00D06AB5" w:rsidRDefault="00FA222B" w:rsidP="007F5E52">
      <w:pPr>
        <w:pStyle w:val="SingleTxtG"/>
        <w:ind w:left="4536" w:hanging="3402"/>
        <w:jc w:val="left"/>
      </w:pPr>
      <w:r w:rsidRPr="00214E11">
        <w:rPr>
          <w:i/>
          <w:lang w:val="x-none"/>
        </w:rPr>
        <w:t>Date of adoption of Views:</w:t>
      </w:r>
      <w:r w:rsidRPr="00214E11">
        <w:rPr>
          <w:i/>
          <w:lang w:val="x-none"/>
        </w:rPr>
        <w:tab/>
      </w:r>
      <w:r w:rsidR="00D45C1A">
        <w:t>15</w:t>
      </w:r>
      <w:r w:rsidR="0050524D">
        <w:t xml:space="preserve"> </w:t>
      </w:r>
      <w:r w:rsidR="00D45C1A">
        <w:t>July</w:t>
      </w:r>
      <w:r w:rsidR="00334C86">
        <w:rPr>
          <w:lang w:val="en-US"/>
        </w:rPr>
        <w:t xml:space="preserve"> </w:t>
      </w:r>
      <w:r w:rsidR="00D06AB5" w:rsidRPr="00D06AB5">
        <w:t>201</w:t>
      </w:r>
      <w:r w:rsidR="00FC3AD3">
        <w:t>9</w:t>
      </w:r>
    </w:p>
    <w:p w14:paraId="4719A991" w14:textId="7E0B5943" w:rsidR="00BF5D8C" w:rsidRPr="00334C86" w:rsidRDefault="00FA222B" w:rsidP="007F5E52">
      <w:pPr>
        <w:pStyle w:val="SingleTxtG"/>
        <w:ind w:left="4536" w:hanging="3402"/>
        <w:jc w:val="left"/>
        <w:rPr>
          <w:lang w:val="en-US"/>
        </w:rPr>
      </w:pPr>
      <w:r w:rsidRPr="00214E11">
        <w:rPr>
          <w:i/>
          <w:lang w:val="x-none"/>
        </w:rPr>
        <w:t>Subject matter:</w:t>
      </w:r>
      <w:r w:rsidRPr="00214E11">
        <w:rPr>
          <w:i/>
          <w:lang w:val="x-none"/>
        </w:rPr>
        <w:tab/>
      </w:r>
      <w:r w:rsidR="00FE55F7">
        <w:t xml:space="preserve">Arbitrary arrest, torture and enforced disappearance; absence of prompt and impartial investigation; lack </w:t>
      </w:r>
      <w:r w:rsidR="00265E20">
        <w:rPr>
          <w:lang w:val="en-US"/>
        </w:rPr>
        <w:t>of access to an effective remedy</w:t>
      </w:r>
      <w:r w:rsidR="00FC3AD3" w:rsidRPr="00334C86">
        <w:rPr>
          <w:lang w:val="en-US"/>
        </w:rPr>
        <w:t xml:space="preserve"> </w:t>
      </w:r>
    </w:p>
    <w:p w14:paraId="3E8AEB0E" w14:textId="7199A61D" w:rsidR="00FA222B" w:rsidRPr="00A90FB7" w:rsidRDefault="00FA222B" w:rsidP="007F5E52">
      <w:pPr>
        <w:pStyle w:val="SingleTxtG"/>
        <w:ind w:left="4536" w:hanging="3402"/>
        <w:jc w:val="left"/>
        <w:rPr>
          <w:lang w:val="x-none"/>
        </w:rPr>
      </w:pPr>
      <w:r w:rsidRPr="00214E11">
        <w:rPr>
          <w:i/>
          <w:lang w:val="x-none"/>
        </w:rPr>
        <w:t>Procedural issue</w:t>
      </w:r>
      <w:r w:rsidR="00FC1908">
        <w:rPr>
          <w:i/>
          <w:lang w:val="en-US"/>
        </w:rPr>
        <w:t>s</w:t>
      </w:r>
      <w:r w:rsidRPr="00214E11">
        <w:rPr>
          <w:i/>
          <w:lang w:val="x-none"/>
        </w:rPr>
        <w:t xml:space="preserve">: </w:t>
      </w:r>
      <w:r w:rsidRPr="00214E11">
        <w:rPr>
          <w:i/>
          <w:lang w:val="x-none"/>
        </w:rPr>
        <w:tab/>
      </w:r>
      <w:r w:rsidR="00D45C1A">
        <w:t>Admissibility - e</w:t>
      </w:r>
      <w:proofErr w:type="spellStart"/>
      <w:r w:rsidR="00C013CA">
        <w:rPr>
          <w:lang w:val="en-US"/>
        </w:rPr>
        <w:t>xhaustion</w:t>
      </w:r>
      <w:proofErr w:type="spellEnd"/>
      <w:r w:rsidR="00C013CA">
        <w:rPr>
          <w:lang w:val="en-US"/>
        </w:rPr>
        <w:t xml:space="preserve"> of domestic remedies </w:t>
      </w:r>
    </w:p>
    <w:p w14:paraId="72684795" w14:textId="609BC2DB" w:rsidR="00AD2438" w:rsidRDefault="00790CDD" w:rsidP="00AD2438">
      <w:pPr>
        <w:pStyle w:val="SingleTxtG"/>
        <w:ind w:left="4536" w:hanging="3402"/>
        <w:jc w:val="left"/>
      </w:pPr>
      <w:r>
        <w:rPr>
          <w:i/>
          <w:lang w:val="x-none"/>
        </w:rPr>
        <w:t>Substantive issue</w:t>
      </w:r>
      <w:r w:rsidR="008A25F6">
        <w:rPr>
          <w:i/>
          <w:lang w:val="en-US"/>
        </w:rPr>
        <w:t>s</w:t>
      </w:r>
      <w:r w:rsidR="00FA222B" w:rsidRPr="00C43195">
        <w:rPr>
          <w:i/>
          <w:lang w:val="x-none"/>
        </w:rPr>
        <w:t xml:space="preserve">: </w:t>
      </w:r>
      <w:r w:rsidR="00FA222B" w:rsidRPr="00C43195">
        <w:rPr>
          <w:i/>
          <w:lang w:val="x-none"/>
        </w:rPr>
        <w:tab/>
      </w:r>
      <w:r w:rsidR="0051035B" w:rsidRPr="00144185">
        <w:rPr>
          <w:lang w:val="en-US"/>
        </w:rPr>
        <w:t>Ri</w:t>
      </w:r>
      <w:r w:rsidR="001E5C32" w:rsidRPr="00144185">
        <w:rPr>
          <w:lang w:val="en-US"/>
        </w:rPr>
        <w:t>ght to life; prohibition of torture and cruel and inhuman treatment or punishment; right to liberty and security of person; respect for the inherent dignity of the human person; recognition as a person before the law; and right to an effective remedy.</w:t>
      </w:r>
      <w:r w:rsidR="001E5C32" w:rsidRPr="001E5C32">
        <w:rPr>
          <w:lang w:val="en-US"/>
        </w:rPr>
        <w:t xml:space="preserve"> </w:t>
      </w:r>
      <w:r w:rsidR="00334C86">
        <w:rPr>
          <w:lang w:val="en-US"/>
        </w:rPr>
        <w:t xml:space="preserve"> </w:t>
      </w:r>
    </w:p>
    <w:p w14:paraId="258F149E" w14:textId="5B7C28C3" w:rsidR="00790CDD" w:rsidRDefault="00FA222B" w:rsidP="002F4AF0">
      <w:pPr>
        <w:pStyle w:val="SingleTxtG"/>
        <w:ind w:left="4536" w:hanging="3402"/>
        <w:jc w:val="left"/>
        <w:rPr>
          <w:lang w:val="en-US"/>
        </w:rPr>
      </w:pPr>
      <w:r w:rsidRPr="00214E11">
        <w:rPr>
          <w:i/>
          <w:lang w:val="x-none"/>
        </w:rPr>
        <w:t>Article</w:t>
      </w:r>
      <w:r w:rsidR="008A25F6">
        <w:rPr>
          <w:i/>
          <w:lang w:val="en-US"/>
        </w:rPr>
        <w:t>s</w:t>
      </w:r>
      <w:r w:rsidRPr="00214E11">
        <w:rPr>
          <w:i/>
          <w:lang w:val="x-none"/>
        </w:rPr>
        <w:t xml:space="preserve"> of the Covenant:</w:t>
      </w:r>
      <w:r w:rsidRPr="00214E11">
        <w:rPr>
          <w:i/>
          <w:lang w:val="x-none"/>
        </w:rPr>
        <w:tab/>
      </w:r>
      <w:r w:rsidR="00334C86" w:rsidRPr="00334C86">
        <w:rPr>
          <w:lang w:val="en-US"/>
        </w:rPr>
        <w:t xml:space="preserve">2(3), </w:t>
      </w:r>
      <w:r w:rsidR="00956CA9">
        <w:rPr>
          <w:lang w:val="en-US"/>
        </w:rPr>
        <w:t xml:space="preserve">6, 7, 9, 10 and 16 </w:t>
      </w:r>
      <w:r w:rsidR="00FC3AD3">
        <w:rPr>
          <w:lang w:val="en-US"/>
        </w:rPr>
        <w:t xml:space="preserve"> </w:t>
      </w:r>
      <w:r w:rsidR="002F4AF0">
        <w:rPr>
          <w:lang w:val="en-US"/>
        </w:rPr>
        <w:t xml:space="preserve"> </w:t>
      </w:r>
    </w:p>
    <w:p w14:paraId="7D16C40A" w14:textId="37037CD9" w:rsidR="00D55A86" w:rsidRDefault="00FA222B" w:rsidP="004553C0">
      <w:pPr>
        <w:pStyle w:val="SingleTxtG"/>
        <w:spacing w:after="240"/>
        <w:ind w:left="4536" w:hanging="3402"/>
        <w:jc w:val="left"/>
      </w:pPr>
      <w:r w:rsidRPr="00214E11">
        <w:rPr>
          <w:i/>
          <w:lang w:val="x-none"/>
        </w:rPr>
        <w:t>Article</w:t>
      </w:r>
      <w:r w:rsidR="00C013CA">
        <w:rPr>
          <w:i/>
          <w:lang w:val="en-US"/>
        </w:rPr>
        <w:t>s</w:t>
      </w:r>
      <w:r w:rsidRPr="00214E11">
        <w:rPr>
          <w:i/>
          <w:lang w:val="x-none"/>
        </w:rPr>
        <w:t xml:space="preserve"> of the Optional Protocol:</w:t>
      </w:r>
      <w:r w:rsidR="003D35F2">
        <w:rPr>
          <w:i/>
        </w:rPr>
        <w:tab/>
      </w:r>
      <w:r w:rsidR="00A90FB7" w:rsidRPr="00404AF3">
        <w:t>2</w:t>
      </w:r>
      <w:r w:rsidR="00C013CA">
        <w:t xml:space="preserve"> and 5 (2)(b)</w:t>
      </w:r>
      <w:r w:rsidR="003D35F2">
        <w:t xml:space="preserve">  </w:t>
      </w:r>
    </w:p>
    <w:p w14:paraId="7ECFC0A6" w14:textId="7D99F08F" w:rsidR="00956CA9" w:rsidRPr="00956CA9" w:rsidRDefault="00E444A9" w:rsidP="004D32D0">
      <w:pPr>
        <w:pStyle w:val="SingleTxtG"/>
      </w:pPr>
      <w:r>
        <w:lastRenderedPageBreak/>
        <w:t>1.</w:t>
      </w:r>
      <w:r w:rsidR="004D32D0" w:rsidRPr="00956CA9">
        <w:tab/>
      </w:r>
      <w:r w:rsidR="00956CA9" w:rsidRPr="00956CA9">
        <w:t>The authors of the communication, dated 11 April 2014 and received on 16 April 2014, are Mr</w:t>
      </w:r>
      <w:r w:rsidR="001E5C32">
        <w:t>.</w:t>
      </w:r>
      <w:r w:rsidR="00956CA9" w:rsidRPr="00956CA9">
        <w:t xml:space="preserve"> </w:t>
      </w:r>
      <w:proofErr w:type="spellStart"/>
      <w:r w:rsidR="00956CA9" w:rsidRPr="00956CA9">
        <w:t>Tikanath</w:t>
      </w:r>
      <w:proofErr w:type="spellEnd"/>
      <w:r w:rsidR="00956CA9" w:rsidRPr="00956CA9">
        <w:t xml:space="preserve"> </w:t>
      </w:r>
      <w:proofErr w:type="spellStart"/>
      <w:r w:rsidR="00956CA9" w:rsidRPr="00956CA9">
        <w:t>Kandel</w:t>
      </w:r>
      <w:proofErr w:type="spellEnd"/>
      <w:r w:rsidR="00956CA9">
        <w:t xml:space="preserve">, </w:t>
      </w:r>
      <w:r w:rsidR="00956CA9" w:rsidRPr="00956CA9">
        <w:t xml:space="preserve">born </w:t>
      </w:r>
      <w:r w:rsidR="00956CA9">
        <w:t xml:space="preserve">on 14 April 1950, </w:t>
      </w:r>
      <w:r w:rsidR="00956CA9" w:rsidRPr="00956CA9">
        <w:t xml:space="preserve">and his son </w:t>
      </w:r>
      <w:proofErr w:type="spellStart"/>
      <w:r w:rsidR="00956CA9" w:rsidRPr="00956CA9">
        <w:t>Ramhari</w:t>
      </w:r>
      <w:proofErr w:type="spellEnd"/>
      <w:r w:rsidR="00956CA9" w:rsidRPr="00956CA9">
        <w:t xml:space="preserve"> </w:t>
      </w:r>
      <w:proofErr w:type="spellStart"/>
      <w:r w:rsidR="00956CA9" w:rsidRPr="00956CA9">
        <w:t>Kandel</w:t>
      </w:r>
      <w:proofErr w:type="spellEnd"/>
      <w:r w:rsidR="00956CA9">
        <w:t xml:space="preserve">, </w:t>
      </w:r>
      <w:r w:rsidR="00956CA9" w:rsidRPr="00956CA9">
        <w:t>born 28 August 1978. The com</w:t>
      </w:r>
      <w:r w:rsidR="00956CA9">
        <w:t xml:space="preserve">munication </w:t>
      </w:r>
      <w:r w:rsidR="00956CA9" w:rsidRPr="00956CA9">
        <w:t xml:space="preserve">is brought on their behalf and on behalf of </w:t>
      </w:r>
      <w:proofErr w:type="spellStart"/>
      <w:r w:rsidR="00956CA9" w:rsidRPr="00956CA9">
        <w:t>Amrit</w:t>
      </w:r>
      <w:proofErr w:type="spellEnd"/>
      <w:r w:rsidR="00956CA9" w:rsidRPr="00956CA9">
        <w:t xml:space="preserve"> </w:t>
      </w:r>
      <w:proofErr w:type="spellStart"/>
      <w:r w:rsidR="00956CA9" w:rsidRPr="00956CA9">
        <w:t>Kandel</w:t>
      </w:r>
      <w:proofErr w:type="spellEnd"/>
      <w:r w:rsidR="00956CA9">
        <w:t xml:space="preserve">, born on </w:t>
      </w:r>
      <w:r w:rsidR="00956CA9" w:rsidRPr="00956CA9">
        <w:t>29 May 1981</w:t>
      </w:r>
      <w:r w:rsidR="00956CA9">
        <w:t xml:space="preserve"> </w:t>
      </w:r>
      <w:r w:rsidR="00956CA9" w:rsidRPr="00956CA9">
        <w:t>respectively</w:t>
      </w:r>
      <w:r w:rsidR="00956CA9">
        <w:t xml:space="preserve">, </w:t>
      </w:r>
      <w:r w:rsidR="00956CA9" w:rsidRPr="00956CA9">
        <w:t>the son of Mr</w:t>
      </w:r>
      <w:r w:rsidR="00956CA9">
        <w:t>.</w:t>
      </w:r>
      <w:r w:rsidR="00956CA9" w:rsidRPr="00956CA9">
        <w:t xml:space="preserve"> </w:t>
      </w:r>
      <w:proofErr w:type="spellStart"/>
      <w:r w:rsidR="00956CA9" w:rsidRPr="00956CA9">
        <w:t>Tikanath</w:t>
      </w:r>
      <w:proofErr w:type="spellEnd"/>
      <w:r w:rsidR="00956CA9" w:rsidRPr="00956CA9">
        <w:t xml:space="preserve"> </w:t>
      </w:r>
      <w:proofErr w:type="spellStart"/>
      <w:r w:rsidR="00956CA9" w:rsidRPr="00956CA9">
        <w:t>Kandel</w:t>
      </w:r>
      <w:proofErr w:type="spellEnd"/>
      <w:r w:rsidR="00956CA9" w:rsidRPr="00956CA9">
        <w:t xml:space="preserve"> and </w:t>
      </w:r>
      <w:r w:rsidR="001E5C32">
        <w:t xml:space="preserve">a </w:t>
      </w:r>
      <w:r w:rsidR="00956CA9" w:rsidRPr="00956CA9">
        <w:t xml:space="preserve">younger brother of </w:t>
      </w:r>
      <w:proofErr w:type="spellStart"/>
      <w:r w:rsidR="00956CA9" w:rsidRPr="00956CA9">
        <w:t>Ramhari</w:t>
      </w:r>
      <w:proofErr w:type="spellEnd"/>
      <w:r w:rsidR="00956CA9" w:rsidRPr="00956CA9">
        <w:t xml:space="preserve"> </w:t>
      </w:r>
      <w:proofErr w:type="spellStart"/>
      <w:r w:rsidR="00956CA9" w:rsidRPr="00956CA9">
        <w:t>Kandel</w:t>
      </w:r>
      <w:proofErr w:type="spellEnd"/>
      <w:r w:rsidR="00956CA9" w:rsidRPr="00956CA9">
        <w:t>. The authors are Nepali nationals. They claim violations by Nepal of Mr</w:t>
      </w:r>
      <w:r w:rsidR="00C013CA">
        <w:t>.</w:t>
      </w:r>
      <w:r w:rsidR="00956CA9" w:rsidRPr="00956CA9">
        <w:t xml:space="preserve"> </w:t>
      </w:r>
      <w:proofErr w:type="spellStart"/>
      <w:r w:rsidR="00956CA9" w:rsidRPr="00956CA9">
        <w:t>Amrit</w:t>
      </w:r>
      <w:proofErr w:type="spellEnd"/>
      <w:r w:rsidR="00956CA9" w:rsidRPr="00956CA9">
        <w:t xml:space="preserve"> </w:t>
      </w:r>
      <w:proofErr w:type="spellStart"/>
      <w:r w:rsidR="00956CA9" w:rsidRPr="00956CA9">
        <w:t>K</w:t>
      </w:r>
      <w:r w:rsidR="00956CA9">
        <w:t>andel’s</w:t>
      </w:r>
      <w:proofErr w:type="spellEnd"/>
      <w:r w:rsidR="00956CA9">
        <w:t xml:space="preserve"> rights under articles 2</w:t>
      </w:r>
      <w:r w:rsidR="00956CA9" w:rsidRPr="00956CA9">
        <w:t>(3), 6, 7, 9, 10 and 16</w:t>
      </w:r>
      <w:r w:rsidR="001E5C32">
        <w:t xml:space="preserve">, </w:t>
      </w:r>
      <w:r w:rsidR="00956CA9" w:rsidRPr="00956CA9">
        <w:t>and of Mr</w:t>
      </w:r>
      <w:r w:rsidR="001E5C32">
        <w:t>.</w:t>
      </w:r>
      <w:r w:rsidR="00956CA9" w:rsidRPr="00956CA9">
        <w:t xml:space="preserve"> </w:t>
      </w:r>
      <w:proofErr w:type="spellStart"/>
      <w:r w:rsidR="00956CA9" w:rsidRPr="00956CA9">
        <w:t>Tikanath</w:t>
      </w:r>
      <w:r w:rsidR="00956CA9">
        <w:t>’s</w:t>
      </w:r>
      <w:proofErr w:type="spellEnd"/>
      <w:r w:rsidR="00956CA9" w:rsidRPr="00956CA9">
        <w:t xml:space="preserve"> and </w:t>
      </w:r>
      <w:proofErr w:type="spellStart"/>
      <w:r w:rsidR="00956CA9" w:rsidRPr="00956CA9">
        <w:t>Ramhari’s</w:t>
      </w:r>
      <w:proofErr w:type="spellEnd"/>
      <w:r w:rsidR="00956CA9" w:rsidRPr="00956CA9">
        <w:t xml:space="preserve"> rights under article 7 </w:t>
      </w:r>
      <w:r w:rsidR="00C013CA">
        <w:t xml:space="preserve">alone, and in conjunction with article </w:t>
      </w:r>
      <w:r w:rsidR="00C013CA" w:rsidRPr="00C013CA">
        <w:t xml:space="preserve">2 (3) </w:t>
      </w:r>
      <w:r w:rsidR="00956CA9" w:rsidRPr="00956CA9">
        <w:t xml:space="preserve">of the International Covenant on Civil and Political </w:t>
      </w:r>
      <w:r w:rsidR="008424EA">
        <w:t>R</w:t>
      </w:r>
      <w:r w:rsidR="00956CA9" w:rsidRPr="00956CA9">
        <w:t>ights (“the Covenant”). Nepal ratified the Op</w:t>
      </w:r>
      <w:r w:rsidR="001E5C32">
        <w:t xml:space="preserve">tional Protocol on 14 May 1991. </w:t>
      </w:r>
      <w:r w:rsidR="00956CA9" w:rsidRPr="00956CA9">
        <w:t xml:space="preserve">The authors are represented by TRIAL (Track Impunity Always). </w:t>
      </w:r>
    </w:p>
    <w:p w14:paraId="39158825" w14:textId="62684027" w:rsidR="00E83610" w:rsidRPr="00D0330B" w:rsidRDefault="00402722" w:rsidP="00402722">
      <w:pPr>
        <w:pStyle w:val="H23G"/>
      </w:pPr>
      <w:r>
        <w:tab/>
      </w:r>
      <w:r>
        <w:tab/>
      </w:r>
      <w:r w:rsidR="004014E3" w:rsidRPr="00D0330B">
        <w:t>The f</w:t>
      </w:r>
      <w:r w:rsidR="00BE74EC" w:rsidRPr="00D0330B">
        <w:t>acts as presented by the author</w:t>
      </w:r>
      <w:r w:rsidR="00956CA9">
        <w:t>s</w:t>
      </w:r>
      <w:r w:rsidR="00BE74EC" w:rsidRPr="00D0330B">
        <w:t xml:space="preserve"> </w:t>
      </w:r>
    </w:p>
    <w:p w14:paraId="7F15B7FB" w14:textId="085B80B9" w:rsidR="0010475D" w:rsidRPr="0010475D" w:rsidRDefault="00C32939" w:rsidP="0010475D">
      <w:pPr>
        <w:pStyle w:val="SingleTxtG"/>
        <w:rPr>
          <w:rFonts w:eastAsia="Calibri"/>
          <w:lang w:val="en-US"/>
        </w:rPr>
      </w:pPr>
      <w:r>
        <w:rPr>
          <w:rFonts w:eastAsia="Calibri"/>
          <w:lang w:val="en-US"/>
        </w:rPr>
        <w:t>2.1</w:t>
      </w:r>
      <w:r>
        <w:rPr>
          <w:rFonts w:eastAsia="Calibri"/>
          <w:lang w:val="en-US"/>
        </w:rPr>
        <w:tab/>
      </w:r>
      <w:r w:rsidR="0010475D" w:rsidRPr="0010475D">
        <w:rPr>
          <w:rFonts w:eastAsia="Calibri"/>
          <w:bCs/>
          <w:lang w:val="en-US"/>
        </w:rPr>
        <w:t xml:space="preserve">At the time of the facts of the communication, Mr. </w:t>
      </w:r>
      <w:proofErr w:type="spellStart"/>
      <w:r w:rsidR="0010475D" w:rsidRPr="0010475D">
        <w:rPr>
          <w:rFonts w:eastAsia="Calibri"/>
          <w:bCs/>
          <w:lang w:val="en-US"/>
        </w:rPr>
        <w:t>Amrit</w:t>
      </w:r>
      <w:proofErr w:type="spellEnd"/>
      <w:r w:rsidR="0010475D" w:rsidRPr="0010475D">
        <w:rPr>
          <w:rFonts w:eastAsia="Calibri"/>
          <w:bCs/>
          <w:lang w:val="en-US"/>
        </w:rPr>
        <w:t xml:space="preserve"> </w:t>
      </w:r>
      <w:proofErr w:type="spellStart"/>
      <w:r w:rsidR="0010475D" w:rsidRPr="0010475D">
        <w:rPr>
          <w:rFonts w:eastAsia="Calibri"/>
          <w:bCs/>
          <w:lang w:val="en-US"/>
        </w:rPr>
        <w:t>Kandel</w:t>
      </w:r>
      <w:proofErr w:type="spellEnd"/>
      <w:r w:rsidR="0010475D" w:rsidRPr="0010475D">
        <w:rPr>
          <w:rFonts w:eastAsia="Calibri"/>
          <w:bCs/>
          <w:lang w:val="en-US"/>
        </w:rPr>
        <w:t xml:space="preserve"> was residing in </w:t>
      </w:r>
      <w:proofErr w:type="spellStart"/>
      <w:r w:rsidR="0010475D" w:rsidRPr="0010475D">
        <w:rPr>
          <w:rFonts w:eastAsia="Calibri"/>
          <w:bCs/>
          <w:lang w:val="en-US"/>
        </w:rPr>
        <w:t>Chabahil</w:t>
      </w:r>
      <w:proofErr w:type="spellEnd"/>
      <w:r w:rsidR="0010475D" w:rsidRPr="0010475D">
        <w:rPr>
          <w:rFonts w:eastAsia="Calibri"/>
          <w:bCs/>
          <w:lang w:val="en-US"/>
        </w:rPr>
        <w:t xml:space="preserve">, Kathmandu, and was a Bachelor of Arts student at </w:t>
      </w:r>
      <w:proofErr w:type="spellStart"/>
      <w:r w:rsidR="0010475D" w:rsidRPr="0010475D">
        <w:rPr>
          <w:rFonts w:eastAsia="Calibri"/>
          <w:bCs/>
          <w:lang w:val="en-US"/>
        </w:rPr>
        <w:t>Sarswati</w:t>
      </w:r>
      <w:proofErr w:type="spellEnd"/>
      <w:r w:rsidR="0010475D" w:rsidRPr="0010475D">
        <w:rPr>
          <w:rFonts w:eastAsia="Calibri"/>
          <w:bCs/>
          <w:lang w:val="en-US"/>
        </w:rPr>
        <w:t xml:space="preserve"> Multiple College in Kathmandu. He was affiliated to the All Nepal National Independent Student Union- Revolutionary (ANNISU-R), the students’ wing of the then Communist Party of Nepal-Maoist (hereinafter CPN-M). In 2003, Mr</w:t>
      </w:r>
      <w:r w:rsidR="00EB54AB">
        <w:rPr>
          <w:rFonts w:eastAsia="Calibri"/>
          <w:bCs/>
          <w:lang w:val="en-US"/>
        </w:rPr>
        <w:t>.</w:t>
      </w:r>
      <w:r w:rsidR="0010475D" w:rsidRPr="0010475D">
        <w:rPr>
          <w:rFonts w:eastAsia="Calibri"/>
          <w:bCs/>
          <w:lang w:val="en-US"/>
        </w:rPr>
        <w:t xml:space="preserve"> </w:t>
      </w:r>
      <w:proofErr w:type="spellStart"/>
      <w:r w:rsidR="0010475D" w:rsidRPr="0010475D">
        <w:rPr>
          <w:rFonts w:eastAsia="Calibri"/>
          <w:bCs/>
          <w:lang w:val="en-US"/>
        </w:rPr>
        <w:t>Tikanath</w:t>
      </w:r>
      <w:proofErr w:type="spellEnd"/>
      <w:r w:rsidR="0010475D" w:rsidRPr="0010475D">
        <w:rPr>
          <w:rFonts w:eastAsia="Calibri"/>
          <w:bCs/>
          <w:lang w:val="en-US"/>
        </w:rPr>
        <w:t xml:space="preserve"> </w:t>
      </w:r>
      <w:proofErr w:type="spellStart"/>
      <w:r w:rsidR="0010475D" w:rsidRPr="0010475D">
        <w:rPr>
          <w:rFonts w:eastAsia="Calibri"/>
          <w:bCs/>
          <w:lang w:val="en-US"/>
        </w:rPr>
        <w:t>Kandel</w:t>
      </w:r>
      <w:proofErr w:type="spellEnd"/>
      <w:r w:rsidR="0010475D" w:rsidRPr="0010475D">
        <w:rPr>
          <w:rFonts w:eastAsia="Calibri"/>
          <w:bCs/>
          <w:lang w:val="en-US"/>
        </w:rPr>
        <w:t>, his father, was a farmer (now retired) and Mr</w:t>
      </w:r>
      <w:r w:rsidR="00EB54AB">
        <w:rPr>
          <w:rFonts w:eastAsia="Calibri"/>
          <w:bCs/>
          <w:lang w:val="en-US"/>
        </w:rPr>
        <w:t>.</w:t>
      </w:r>
      <w:r w:rsidR="0010475D" w:rsidRPr="0010475D">
        <w:rPr>
          <w:rFonts w:eastAsia="Calibri"/>
          <w:bCs/>
          <w:lang w:val="en-US"/>
        </w:rPr>
        <w:t xml:space="preserve"> </w:t>
      </w:r>
      <w:proofErr w:type="spellStart"/>
      <w:r w:rsidR="0010475D" w:rsidRPr="0010475D">
        <w:rPr>
          <w:rFonts w:eastAsia="Calibri"/>
          <w:bCs/>
          <w:lang w:val="en-US"/>
        </w:rPr>
        <w:t>Ramhari</w:t>
      </w:r>
      <w:proofErr w:type="spellEnd"/>
      <w:r w:rsidR="0010475D" w:rsidRPr="0010475D">
        <w:rPr>
          <w:rFonts w:eastAsia="Calibri"/>
          <w:bCs/>
          <w:lang w:val="en-US"/>
        </w:rPr>
        <w:t xml:space="preserve"> </w:t>
      </w:r>
      <w:proofErr w:type="spellStart"/>
      <w:r w:rsidR="0010475D" w:rsidRPr="0010475D">
        <w:rPr>
          <w:rFonts w:eastAsia="Calibri"/>
          <w:bCs/>
          <w:lang w:val="en-US"/>
        </w:rPr>
        <w:t>Kandel</w:t>
      </w:r>
      <w:proofErr w:type="spellEnd"/>
      <w:r w:rsidR="0010475D" w:rsidRPr="0010475D">
        <w:rPr>
          <w:rFonts w:eastAsia="Calibri"/>
          <w:bCs/>
          <w:lang w:val="en-US"/>
        </w:rPr>
        <w:t xml:space="preserve">, his brother, was a windowpane shopkeeper. </w:t>
      </w:r>
    </w:p>
    <w:p w14:paraId="58256906" w14:textId="2982FDAF" w:rsidR="0010475D" w:rsidRPr="007F6C82" w:rsidRDefault="0010475D" w:rsidP="0010475D">
      <w:pPr>
        <w:pStyle w:val="SingleTxtG"/>
        <w:rPr>
          <w:rFonts w:eastAsia="Calibri"/>
        </w:rPr>
      </w:pPr>
      <w:r w:rsidRPr="0010475D">
        <w:rPr>
          <w:rFonts w:eastAsia="Calibri"/>
          <w:lang w:val="en-US"/>
        </w:rPr>
        <w:t>2.2</w:t>
      </w:r>
      <w:r w:rsidRPr="0010475D">
        <w:rPr>
          <w:rFonts w:eastAsia="Calibri"/>
          <w:lang w:val="en-US"/>
        </w:rPr>
        <w:tab/>
        <w:t xml:space="preserve">On </w:t>
      </w:r>
      <w:r w:rsidRPr="0010475D">
        <w:rPr>
          <w:rFonts w:eastAsia="Calibri"/>
          <w:bCs/>
          <w:lang w:val="en-US"/>
        </w:rPr>
        <w:t>10 October 2003</w:t>
      </w:r>
      <w:r w:rsidRPr="0010475D">
        <w:rPr>
          <w:rFonts w:eastAsia="Calibri"/>
          <w:lang w:val="en-US"/>
        </w:rPr>
        <w:t xml:space="preserve">, Mr. </w:t>
      </w:r>
      <w:proofErr w:type="spellStart"/>
      <w:r w:rsidRPr="0010475D">
        <w:rPr>
          <w:rFonts w:eastAsia="Calibri"/>
          <w:lang w:val="en-US"/>
        </w:rPr>
        <w:t>Amrit</w:t>
      </w:r>
      <w:proofErr w:type="spellEnd"/>
      <w:r w:rsidRPr="0010475D">
        <w:rPr>
          <w:rFonts w:eastAsia="Calibri"/>
          <w:lang w:val="en-US"/>
        </w:rPr>
        <w:t xml:space="preserve"> </w:t>
      </w:r>
      <w:proofErr w:type="spellStart"/>
      <w:r w:rsidRPr="0010475D">
        <w:rPr>
          <w:rFonts w:eastAsia="Calibri"/>
          <w:lang w:val="en-US"/>
        </w:rPr>
        <w:t>Kandel</w:t>
      </w:r>
      <w:proofErr w:type="spellEnd"/>
      <w:r w:rsidRPr="0010475D">
        <w:rPr>
          <w:rFonts w:eastAsia="Calibri"/>
          <w:lang w:val="en-US"/>
        </w:rPr>
        <w:t xml:space="preserve"> was walking in the alleyways of </w:t>
      </w:r>
      <w:proofErr w:type="spellStart"/>
      <w:r w:rsidRPr="0010475D">
        <w:rPr>
          <w:rFonts w:eastAsia="Calibri"/>
          <w:lang w:val="en-US"/>
        </w:rPr>
        <w:t>Gangahiti</w:t>
      </w:r>
      <w:proofErr w:type="spellEnd"/>
      <w:r w:rsidRPr="0010475D">
        <w:rPr>
          <w:rFonts w:eastAsia="Calibri"/>
          <w:lang w:val="en-US"/>
        </w:rPr>
        <w:t xml:space="preserve"> neighborhood in </w:t>
      </w:r>
      <w:proofErr w:type="spellStart"/>
      <w:r w:rsidRPr="0010475D">
        <w:rPr>
          <w:rFonts w:eastAsia="Calibri"/>
          <w:lang w:val="en-US"/>
        </w:rPr>
        <w:t>Chabahil</w:t>
      </w:r>
      <w:proofErr w:type="spellEnd"/>
      <w:r w:rsidRPr="0010475D">
        <w:rPr>
          <w:rFonts w:eastAsia="Calibri"/>
          <w:lang w:val="en-US"/>
        </w:rPr>
        <w:t xml:space="preserve">, in Kathmandu, together with one of his friends, Mr. </w:t>
      </w:r>
      <w:proofErr w:type="spellStart"/>
      <w:r w:rsidRPr="0010475D">
        <w:rPr>
          <w:rFonts w:eastAsia="Calibri"/>
          <w:lang w:val="en-US"/>
        </w:rPr>
        <w:t>Dhruba</w:t>
      </w:r>
      <w:proofErr w:type="spellEnd"/>
      <w:r w:rsidRPr="0010475D">
        <w:rPr>
          <w:rFonts w:eastAsia="Calibri"/>
          <w:lang w:val="en-US"/>
        </w:rPr>
        <w:t xml:space="preserve"> </w:t>
      </w:r>
      <w:proofErr w:type="spellStart"/>
      <w:r w:rsidRPr="0010475D">
        <w:rPr>
          <w:rFonts w:eastAsia="Calibri"/>
          <w:lang w:val="en-US"/>
        </w:rPr>
        <w:t>Subedi</w:t>
      </w:r>
      <w:proofErr w:type="spellEnd"/>
      <w:r w:rsidRPr="0010475D">
        <w:rPr>
          <w:rFonts w:eastAsia="Calibri"/>
          <w:lang w:val="en-US"/>
        </w:rPr>
        <w:t>. At approximately 3</w:t>
      </w:r>
      <w:r w:rsidR="00EB54AB">
        <w:rPr>
          <w:rFonts w:eastAsia="Calibri"/>
          <w:lang w:val="en-US"/>
        </w:rPr>
        <w:t xml:space="preserve"> p.m., around 11 or 12 </w:t>
      </w:r>
      <w:r w:rsidRPr="0010475D">
        <w:rPr>
          <w:rFonts w:eastAsia="Calibri"/>
          <w:lang w:val="en-US"/>
        </w:rPr>
        <w:t xml:space="preserve">armed men in plain clothes got out of a van belonging to the Royal Nepal Army (RNA), attacked Mr. </w:t>
      </w:r>
      <w:proofErr w:type="spellStart"/>
      <w:r w:rsidRPr="0010475D">
        <w:rPr>
          <w:rFonts w:eastAsia="Calibri"/>
          <w:lang w:val="en-US"/>
        </w:rPr>
        <w:t>Amrit</w:t>
      </w:r>
      <w:proofErr w:type="spellEnd"/>
      <w:r w:rsidRPr="0010475D">
        <w:rPr>
          <w:rFonts w:eastAsia="Calibri"/>
          <w:lang w:val="en-US"/>
        </w:rPr>
        <w:t xml:space="preserve"> </w:t>
      </w:r>
      <w:proofErr w:type="spellStart"/>
      <w:r w:rsidRPr="0010475D">
        <w:rPr>
          <w:rFonts w:eastAsia="Calibri"/>
          <w:lang w:val="en-US"/>
        </w:rPr>
        <w:t>Kandel</w:t>
      </w:r>
      <w:proofErr w:type="spellEnd"/>
      <w:r w:rsidRPr="0010475D">
        <w:rPr>
          <w:rFonts w:eastAsia="Calibri"/>
          <w:lang w:val="en-US"/>
        </w:rPr>
        <w:t xml:space="preserve"> and took him under their control. He was forced inside the van at gunpoint and taken away. While Mr. </w:t>
      </w:r>
      <w:proofErr w:type="spellStart"/>
      <w:r w:rsidRPr="0010475D">
        <w:rPr>
          <w:rFonts w:eastAsia="Calibri"/>
          <w:lang w:val="en-US"/>
        </w:rPr>
        <w:t>Amrit</w:t>
      </w:r>
      <w:proofErr w:type="spellEnd"/>
      <w:r w:rsidRPr="0010475D">
        <w:rPr>
          <w:rFonts w:eastAsia="Calibri"/>
          <w:lang w:val="en-US"/>
        </w:rPr>
        <w:t xml:space="preserve"> </w:t>
      </w:r>
      <w:proofErr w:type="spellStart"/>
      <w:r w:rsidRPr="0010475D">
        <w:rPr>
          <w:rFonts w:eastAsia="Calibri"/>
          <w:lang w:val="en-US"/>
        </w:rPr>
        <w:t>Kandel</w:t>
      </w:r>
      <w:proofErr w:type="spellEnd"/>
      <w:r w:rsidRPr="0010475D">
        <w:rPr>
          <w:rFonts w:eastAsia="Calibri"/>
          <w:lang w:val="en-US"/>
        </w:rPr>
        <w:t xml:space="preserve"> was being captured, his friend ran away.</w:t>
      </w:r>
    </w:p>
    <w:p w14:paraId="23E6C8B3" w14:textId="75D46800" w:rsidR="0010475D" w:rsidRPr="0010475D" w:rsidRDefault="0010475D" w:rsidP="0010475D">
      <w:pPr>
        <w:pStyle w:val="SingleTxtG"/>
        <w:rPr>
          <w:rFonts w:eastAsia="Calibri"/>
          <w:lang w:val="en-US"/>
        </w:rPr>
      </w:pPr>
      <w:r w:rsidRPr="0010475D">
        <w:rPr>
          <w:rFonts w:eastAsia="Calibri"/>
          <w:lang w:val="en-US"/>
        </w:rPr>
        <w:t>2.3</w:t>
      </w:r>
      <w:r w:rsidRPr="0010475D">
        <w:rPr>
          <w:rFonts w:eastAsia="Calibri"/>
          <w:lang w:val="en-US"/>
        </w:rPr>
        <w:tab/>
        <w:t xml:space="preserve">Mr. </w:t>
      </w:r>
      <w:proofErr w:type="spellStart"/>
      <w:r w:rsidRPr="0010475D">
        <w:rPr>
          <w:rFonts w:eastAsia="Calibri"/>
          <w:lang w:val="en-US"/>
        </w:rPr>
        <w:t>Ramhari</w:t>
      </w:r>
      <w:proofErr w:type="spellEnd"/>
      <w:r w:rsidRPr="0010475D">
        <w:rPr>
          <w:rFonts w:eastAsia="Calibri"/>
          <w:lang w:val="en-US"/>
        </w:rPr>
        <w:t xml:space="preserve"> </w:t>
      </w:r>
      <w:proofErr w:type="spellStart"/>
      <w:r w:rsidRPr="0010475D">
        <w:rPr>
          <w:rFonts w:eastAsia="Calibri"/>
          <w:lang w:val="en-US"/>
        </w:rPr>
        <w:t>Kandel</w:t>
      </w:r>
      <w:proofErr w:type="spellEnd"/>
      <w:r w:rsidRPr="0010475D">
        <w:rPr>
          <w:rFonts w:eastAsia="Calibri"/>
          <w:lang w:val="en-US"/>
        </w:rPr>
        <w:t xml:space="preserve">, his brother, had also been taken away about a month before, on 12 September 2003, whilst he was visiting his sister at her apartment in </w:t>
      </w:r>
      <w:proofErr w:type="spellStart"/>
      <w:r w:rsidRPr="0010475D">
        <w:rPr>
          <w:rFonts w:eastAsia="Calibri"/>
          <w:lang w:val="en-US"/>
        </w:rPr>
        <w:t>Patan</w:t>
      </w:r>
      <w:proofErr w:type="spellEnd"/>
      <w:r w:rsidRPr="0010475D">
        <w:rPr>
          <w:rFonts w:eastAsia="Calibri"/>
          <w:lang w:val="en-US"/>
        </w:rPr>
        <w:t xml:space="preserve">, </w:t>
      </w:r>
      <w:proofErr w:type="spellStart"/>
      <w:r w:rsidRPr="0010475D">
        <w:rPr>
          <w:rFonts w:eastAsia="Calibri"/>
          <w:lang w:val="en-US"/>
        </w:rPr>
        <w:t>Lalitpur</w:t>
      </w:r>
      <w:proofErr w:type="spellEnd"/>
      <w:r w:rsidRPr="0010475D">
        <w:rPr>
          <w:rFonts w:eastAsia="Calibri"/>
          <w:lang w:val="en-US"/>
        </w:rPr>
        <w:t xml:space="preserve"> District, in Kathmandu. A group of five to seven RNA personnel had entered the apartment, arrested him, forced him into a van and brought him to </w:t>
      </w:r>
      <w:proofErr w:type="spellStart"/>
      <w:r w:rsidRPr="0010475D">
        <w:rPr>
          <w:rFonts w:eastAsia="Calibri"/>
          <w:lang w:val="en-US"/>
        </w:rPr>
        <w:t>Maharajgunj</w:t>
      </w:r>
      <w:proofErr w:type="spellEnd"/>
      <w:r w:rsidRPr="0010475D">
        <w:rPr>
          <w:rFonts w:eastAsia="Calibri"/>
          <w:lang w:val="en-US"/>
        </w:rPr>
        <w:t xml:space="preserve"> prison, where he was detained </w:t>
      </w:r>
      <w:r w:rsidRPr="0010475D">
        <w:rPr>
          <w:rFonts w:eastAsia="Calibri"/>
          <w:i/>
          <w:iCs/>
          <w:lang w:val="en-US"/>
        </w:rPr>
        <w:t>incommunicado</w:t>
      </w:r>
      <w:r w:rsidRPr="0010475D">
        <w:rPr>
          <w:rFonts w:eastAsia="Calibri"/>
          <w:lang w:val="en-US"/>
        </w:rPr>
        <w:t>, amidst interrogations and beatings, for around three months.</w:t>
      </w:r>
    </w:p>
    <w:p w14:paraId="67AE340C" w14:textId="214AE9D5" w:rsidR="0010475D" w:rsidRPr="0010475D" w:rsidRDefault="00EB54AB" w:rsidP="0010475D">
      <w:pPr>
        <w:pStyle w:val="SingleTxtG"/>
        <w:rPr>
          <w:rFonts w:eastAsia="Calibri"/>
          <w:bCs/>
        </w:rPr>
      </w:pPr>
      <w:r>
        <w:rPr>
          <w:rFonts w:eastAsia="Calibri"/>
          <w:lang w:val="en-US"/>
        </w:rPr>
        <w:t>2.4</w:t>
      </w:r>
      <w:r>
        <w:rPr>
          <w:rFonts w:eastAsia="Calibri"/>
          <w:lang w:val="en-US"/>
        </w:rPr>
        <w:tab/>
        <w:t>On 10 October 2003</w:t>
      </w:r>
      <w:r w:rsidR="0010475D" w:rsidRPr="0010475D">
        <w:rPr>
          <w:rFonts w:eastAsia="Calibri"/>
          <w:lang w:val="en-US"/>
        </w:rPr>
        <w:t xml:space="preserve">, Mr. </w:t>
      </w:r>
      <w:proofErr w:type="spellStart"/>
      <w:r w:rsidR="0010475D" w:rsidRPr="0010475D">
        <w:rPr>
          <w:rFonts w:eastAsia="Calibri"/>
          <w:lang w:val="en-US"/>
        </w:rPr>
        <w:t>Ramhari</w:t>
      </w:r>
      <w:proofErr w:type="spellEnd"/>
      <w:r w:rsidR="0010475D" w:rsidRPr="0010475D">
        <w:rPr>
          <w:rFonts w:eastAsia="Calibri"/>
          <w:lang w:val="en-US"/>
        </w:rPr>
        <w:t xml:space="preserve"> </w:t>
      </w:r>
      <w:proofErr w:type="spellStart"/>
      <w:r w:rsidR="0010475D" w:rsidRPr="0010475D">
        <w:rPr>
          <w:rFonts w:eastAsia="Calibri"/>
          <w:lang w:val="en-US"/>
        </w:rPr>
        <w:t>Kandel</w:t>
      </w:r>
      <w:proofErr w:type="spellEnd"/>
      <w:r w:rsidR="0010475D" w:rsidRPr="0010475D">
        <w:rPr>
          <w:rFonts w:eastAsia="Calibri"/>
          <w:lang w:val="en-US"/>
        </w:rPr>
        <w:t xml:space="preserve"> heard someone crying in a tent close to his and recognized his brother’s voice. Five days later, he walked </w:t>
      </w:r>
      <w:r w:rsidR="00B651CC">
        <w:rPr>
          <w:rFonts w:eastAsia="Calibri"/>
          <w:lang w:val="en-US"/>
        </w:rPr>
        <w:t>past</w:t>
      </w:r>
      <w:r w:rsidR="00B651CC" w:rsidRPr="0010475D">
        <w:rPr>
          <w:rFonts w:eastAsia="Calibri"/>
          <w:lang w:val="en-US"/>
        </w:rPr>
        <w:t xml:space="preserve"> </w:t>
      </w:r>
      <w:r w:rsidR="0010475D" w:rsidRPr="0010475D">
        <w:rPr>
          <w:rFonts w:eastAsia="Calibri"/>
          <w:lang w:val="en-US"/>
        </w:rPr>
        <w:t xml:space="preserve">his brother while going to the toilet and recognized him, although they were both blindfolded, as Mr. </w:t>
      </w:r>
      <w:proofErr w:type="spellStart"/>
      <w:r w:rsidR="0010475D" w:rsidRPr="0010475D">
        <w:rPr>
          <w:rFonts w:eastAsia="Calibri"/>
          <w:lang w:val="en-US"/>
        </w:rPr>
        <w:t>Ramhari</w:t>
      </w:r>
      <w:proofErr w:type="spellEnd"/>
      <w:r w:rsidR="0010475D" w:rsidRPr="0010475D">
        <w:rPr>
          <w:rFonts w:eastAsia="Calibri"/>
          <w:lang w:val="en-US"/>
        </w:rPr>
        <w:t xml:space="preserve"> </w:t>
      </w:r>
      <w:proofErr w:type="spellStart"/>
      <w:r w:rsidR="0010475D" w:rsidRPr="0010475D">
        <w:rPr>
          <w:rFonts w:eastAsia="Calibri"/>
          <w:lang w:val="en-US"/>
        </w:rPr>
        <w:t>Kandel</w:t>
      </w:r>
      <w:proofErr w:type="spellEnd"/>
      <w:r w:rsidR="0010475D" w:rsidRPr="0010475D">
        <w:rPr>
          <w:rFonts w:eastAsia="Calibri"/>
          <w:lang w:val="en-US"/>
        </w:rPr>
        <w:t xml:space="preserve"> managed to peep out several times. They managed to communicate for a few minutes while in the toilet and </w:t>
      </w:r>
      <w:proofErr w:type="spellStart"/>
      <w:r w:rsidR="0010475D" w:rsidRPr="0010475D">
        <w:rPr>
          <w:rFonts w:eastAsia="Calibri"/>
          <w:lang w:val="en-US"/>
        </w:rPr>
        <w:t>Ramhari</w:t>
      </w:r>
      <w:proofErr w:type="spellEnd"/>
      <w:r w:rsidR="0010475D" w:rsidRPr="0010475D">
        <w:rPr>
          <w:rFonts w:eastAsia="Calibri"/>
          <w:lang w:val="en-US"/>
        </w:rPr>
        <w:t xml:space="preserve"> saw that his brother’s body was swollen and covered with bruises. During the following days and weeks, they did not have an occasion to communicate again. </w:t>
      </w:r>
    </w:p>
    <w:p w14:paraId="454B1B20" w14:textId="51F96040" w:rsidR="0010475D" w:rsidRPr="0010475D" w:rsidRDefault="0010475D" w:rsidP="0010475D">
      <w:pPr>
        <w:pStyle w:val="SingleTxtG"/>
        <w:rPr>
          <w:rFonts w:eastAsia="Calibri"/>
          <w:bCs/>
        </w:rPr>
      </w:pPr>
      <w:r w:rsidRPr="0010475D">
        <w:rPr>
          <w:rFonts w:eastAsia="Calibri"/>
          <w:lang w:val="en-US"/>
        </w:rPr>
        <w:t>2.5</w:t>
      </w:r>
      <w:r w:rsidRPr="0010475D">
        <w:rPr>
          <w:rFonts w:eastAsia="Calibri"/>
          <w:lang w:val="en-US"/>
        </w:rPr>
        <w:tab/>
      </w:r>
      <w:r w:rsidRPr="0010475D">
        <w:rPr>
          <w:rFonts w:eastAsia="Calibri"/>
        </w:rPr>
        <w:t xml:space="preserve">The conditions of detention at </w:t>
      </w:r>
      <w:proofErr w:type="spellStart"/>
      <w:r w:rsidRPr="0010475D">
        <w:rPr>
          <w:rFonts w:eastAsia="Calibri"/>
        </w:rPr>
        <w:t>Maharajgunj</w:t>
      </w:r>
      <w:proofErr w:type="spellEnd"/>
      <w:r w:rsidRPr="0010475D">
        <w:rPr>
          <w:rFonts w:eastAsia="Calibri"/>
        </w:rPr>
        <w:t xml:space="preserve"> were cruel, inhuman and degrading according to Mr</w:t>
      </w:r>
      <w:r w:rsidR="00EB54AB">
        <w:rPr>
          <w:rFonts w:eastAsia="Calibri"/>
        </w:rPr>
        <w:t>.</w:t>
      </w:r>
      <w:r w:rsidRPr="0010475D">
        <w:rPr>
          <w:rFonts w:eastAsia="Calibri"/>
        </w:rPr>
        <w:t xml:space="preserve"> </w:t>
      </w:r>
      <w:proofErr w:type="spellStart"/>
      <w:r w:rsidRPr="0010475D">
        <w:rPr>
          <w:rFonts w:eastAsia="Calibri"/>
        </w:rPr>
        <w:t>Ramhari</w:t>
      </w:r>
      <w:proofErr w:type="spellEnd"/>
      <w:r w:rsidRPr="0010475D">
        <w:rPr>
          <w:rFonts w:eastAsia="Calibri"/>
        </w:rPr>
        <w:t xml:space="preserve"> </w:t>
      </w:r>
      <w:proofErr w:type="spellStart"/>
      <w:r w:rsidRPr="0010475D">
        <w:rPr>
          <w:rFonts w:eastAsia="Calibri"/>
        </w:rPr>
        <w:t>Kandel</w:t>
      </w:r>
      <w:proofErr w:type="spellEnd"/>
      <w:r w:rsidRPr="0010475D">
        <w:rPr>
          <w:rFonts w:eastAsia="Calibri"/>
        </w:rPr>
        <w:t xml:space="preserve">. Detainees were often forced to sleep in </w:t>
      </w:r>
      <w:r w:rsidR="00B651CC">
        <w:rPr>
          <w:rFonts w:eastAsia="Calibri"/>
        </w:rPr>
        <w:t xml:space="preserve">the </w:t>
      </w:r>
      <w:r w:rsidRPr="0010475D">
        <w:rPr>
          <w:rFonts w:eastAsia="Calibri"/>
        </w:rPr>
        <w:t>open-air on gravel, were constantly handcuffed and most of the time kept blindfolded. Water and food were scarce and provided irregularly, depending on the guards’ mood. Moreover, detainees were interrogated under duress both at day and night-time. Mr</w:t>
      </w:r>
      <w:r w:rsidR="00EB54AB">
        <w:rPr>
          <w:rFonts w:eastAsia="Calibri"/>
        </w:rPr>
        <w:t>.</w:t>
      </w:r>
      <w:r w:rsidRPr="0010475D">
        <w:rPr>
          <w:rFonts w:eastAsia="Calibri"/>
        </w:rPr>
        <w:t xml:space="preserve"> </w:t>
      </w:r>
      <w:proofErr w:type="spellStart"/>
      <w:r w:rsidRPr="0010475D">
        <w:rPr>
          <w:rFonts w:eastAsia="Calibri"/>
        </w:rPr>
        <w:t>Ramhari</w:t>
      </w:r>
      <w:proofErr w:type="spellEnd"/>
      <w:r w:rsidRPr="0010475D">
        <w:rPr>
          <w:rFonts w:eastAsia="Calibri"/>
        </w:rPr>
        <w:t xml:space="preserve"> </w:t>
      </w:r>
      <w:proofErr w:type="spellStart"/>
      <w:r w:rsidRPr="0010475D">
        <w:rPr>
          <w:rFonts w:eastAsia="Calibri"/>
        </w:rPr>
        <w:t>Kandel</w:t>
      </w:r>
      <w:proofErr w:type="spellEnd"/>
      <w:r w:rsidRPr="0010475D">
        <w:rPr>
          <w:rFonts w:eastAsia="Calibri"/>
        </w:rPr>
        <w:t xml:space="preserve"> was frequently threatened </w:t>
      </w:r>
      <w:r w:rsidR="00B651CC">
        <w:rPr>
          <w:rFonts w:eastAsia="Calibri"/>
        </w:rPr>
        <w:t>with</w:t>
      </w:r>
      <w:r w:rsidR="00B651CC" w:rsidRPr="0010475D">
        <w:rPr>
          <w:rFonts w:eastAsia="Calibri"/>
        </w:rPr>
        <w:t xml:space="preserve"> </w:t>
      </w:r>
      <w:r w:rsidRPr="0010475D">
        <w:rPr>
          <w:rFonts w:eastAsia="Calibri"/>
        </w:rPr>
        <w:t xml:space="preserve">death, beaten, dragged on the ground and forced to </w:t>
      </w:r>
      <w:r w:rsidR="00EB54AB">
        <w:rPr>
          <w:rFonts w:eastAsia="Calibri"/>
        </w:rPr>
        <w:t>knee</w:t>
      </w:r>
      <w:r w:rsidR="00B651CC">
        <w:rPr>
          <w:rFonts w:eastAsia="Calibri"/>
        </w:rPr>
        <w:t>l</w:t>
      </w:r>
      <w:r w:rsidR="00EB54AB">
        <w:rPr>
          <w:rFonts w:eastAsia="Calibri"/>
        </w:rPr>
        <w:t xml:space="preserve"> </w:t>
      </w:r>
      <w:r w:rsidRPr="0010475D">
        <w:rPr>
          <w:rFonts w:eastAsia="Calibri"/>
        </w:rPr>
        <w:t>on pebbles for hours. He also indicated that many of the detainees were repeatedly subjected to electroshocks and submerged in water.</w:t>
      </w:r>
    </w:p>
    <w:p w14:paraId="0E06D540" w14:textId="30CC132C" w:rsidR="0010475D" w:rsidRPr="0010475D" w:rsidRDefault="0010475D" w:rsidP="0010475D">
      <w:pPr>
        <w:pStyle w:val="SingleTxtG"/>
        <w:rPr>
          <w:rFonts w:eastAsia="Calibri"/>
          <w:bCs/>
        </w:rPr>
      </w:pPr>
      <w:r w:rsidRPr="0010475D">
        <w:rPr>
          <w:rFonts w:eastAsia="Calibri"/>
          <w:bCs/>
        </w:rPr>
        <w:t>2.6</w:t>
      </w:r>
      <w:r w:rsidRPr="0010475D">
        <w:rPr>
          <w:rFonts w:eastAsia="Calibri"/>
          <w:bCs/>
        </w:rPr>
        <w:tab/>
        <w:t xml:space="preserve">Mr. </w:t>
      </w:r>
      <w:proofErr w:type="spellStart"/>
      <w:r w:rsidRPr="0010475D">
        <w:rPr>
          <w:rFonts w:eastAsia="Calibri"/>
          <w:bCs/>
        </w:rPr>
        <w:t>Tikanath</w:t>
      </w:r>
      <w:proofErr w:type="spellEnd"/>
      <w:r w:rsidRPr="0010475D">
        <w:rPr>
          <w:rFonts w:eastAsia="Calibri"/>
          <w:bCs/>
        </w:rPr>
        <w:t xml:space="preserve"> </w:t>
      </w:r>
      <w:proofErr w:type="spellStart"/>
      <w:r w:rsidRPr="0010475D">
        <w:rPr>
          <w:rFonts w:eastAsia="Calibri"/>
          <w:bCs/>
        </w:rPr>
        <w:t>Kandel</w:t>
      </w:r>
      <w:proofErr w:type="spellEnd"/>
      <w:r w:rsidRPr="0010475D">
        <w:rPr>
          <w:rFonts w:eastAsia="Calibri"/>
          <w:bCs/>
        </w:rPr>
        <w:t xml:space="preserve"> was informed of the arrest of </w:t>
      </w:r>
      <w:proofErr w:type="spellStart"/>
      <w:r w:rsidRPr="0010475D">
        <w:rPr>
          <w:rFonts w:eastAsia="Calibri"/>
          <w:bCs/>
        </w:rPr>
        <w:t>Ramhari</w:t>
      </w:r>
      <w:proofErr w:type="spellEnd"/>
      <w:r w:rsidRPr="0010475D">
        <w:rPr>
          <w:rFonts w:eastAsia="Calibri"/>
          <w:bCs/>
        </w:rPr>
        <w:t xml:space="preserve"> on 13 September 2003 by his daughter. He found out </w:t>
      </w:r>
      <w:r w:rsidR="00B651CC">
        <w:rPr>
          <w:rFonts w:eastAsia="Calibri"/>
          <w:bCs/>
        </w:rPr>
        <w:t xml:space="preserve">about </w:t>
      </w:r>
      <w:r w:rsidRPr="0010475D">
        <w:rPr>
          <w:rFonts w:eastAsia="Calibri"/>
          <w:bCs/>
        </w:rPr>
        <w:t xml:space="preserve">his other son’s arrest in the newspaper, as </w:t>
      </w:r>
      <w:r w:rsidR="00B651CC">
        <w:rPr>
          <w:rFonts w:eastAsia="Calibri"/>
          <w:bCs/>
        </w:rPr>
        <w:t>an</w:t>
      </w:r>
      <w:r w:rsidRPr="0010475D">
        <w:rPr>
          <w:rFonts w:eastAsia="Calibri"/>
          <w:bCs/>
        </w:rPr>
        <w:t xml:space="preserve"> </w:t>
      </w:r>
      <w:r w:rsidRPr="0010475D">
        <w:rPr>
          <w:rFonts w:eastAsia="Calibri"/>
          <w:bCs/>
          <w:lang w:val="en-US"/>
        </w:rPr>
        <w:t>ANNISU-R</w:t>
      </w:r>
      <w:r w:rsidRPr="0010475D">
        <w:rPr>
          <w:rFonts w:eastAsia="Calibri"/>
          <w:bCs/>
        </w:rPr>
        <w:t xml:space="preserve"> representative mentioned </w:t>
      </w:r>
      <w:r w:rsidR="00B651CC">
        <w:rPr>
          <w:rFonts w:eastAsia="Calibri"/>
          <w:bCs/>
        </w:rPr>
        <w:t>it</w:t>
      </w:r>
      <w:r w:rsidRPr="0010475D">
        <w:rPr>
          <w:rFonts w:eastAsia="Calibri"/>
          <w:bCs/>
        </w:rPr>
        <w:t xml:space="preserve"> in an interview with the </w:t>
      </w:r>
      <w:proofErr w:type="spellStart"/>
      <w:r w:rsidRPr="0010475D">
        <w:rPr>
          <w:rFonts w:eastAsia="Calibri"/>
          <w:bCs/>
        </w:rPr>
        <w:t>Mahanagar</w:t>
      </w:r>
      <w:proofErr w:type="spellEnd"/>
      <w:r w:rsidRPr="0010475D">
        <w:rPr>
          <w:rFonts w:eastAsia="Calibri"/>
          <w:bCs/>
        </w:rPr>
        <w:t xml:space="preserve"> Daily. </w:t>
      </w:r>
      <w:r w:rsidRPr="0010475D">
        <w:rPr>
          <w:rFonts w:eastAsia="Calibri"/>
        </w:rPr>
        <w:t>On 15 October 2003</w:t>
      </w:r>
      <w:r w:rsidR="00EB54AB">
        <w:rPr>
          <w:rFonts w:eastAsia="Calibri"/>
        </w:rPr>
        <w:t xml:space="preserve">, </w:t>
      </w:r>
      <w:r w:rsidRPr="0010475D">
        <w:rPr>
          <w:rFonts w:eastAsia="Calibri"/>
          <w:bCs/>
        </w:rPr>
        <w:t xml:space="preserve">Mr. </w:t>
      </w:r>
      <w:proofErr w:type="spellStart"/>
      <w:r w:rsidRPr="0010475D">
        <w:rPr>
          <w:rFonts w:eastAsia="Calibri"/>
          <w:bCs/>
        </w:rPr>
        <w:t>Tikanath</w:t>
      </w:r>
      <w:proofErr w:type="spellEnd"/>
      <w:r w:rsidRPr="0010475D">
        <w:rPr>
          <w:rFonts w:eastAsia="Calibri"/>
          <w:bCs/>
        </w:rPr>
        <w:t xml:space="preserve"> </w:t>
      </w:r>
      <w:proofErr w:type="spellStart"/>
      <w:r w:rsidRPr="0010475D">
        <w:rPr>
          <w:rFonts w:eastAsia="Calibri"/>
          <w:bCs/>
        </w:rPr>
        <w:t>Kandel</w:t>
      </w:r>
      <w:proofErr w:type="spellEnd"/>
      <w:r w:rsidRPr="0010475D">
        <w:rPr>
          <w:rFonts w:eastAsia="Calibri"/>
          <w:bCs/>
        </w:rPr>
        <w:t xml:space="preserve"> </w:t>
      </w:r>
      <w:r w:rsidRPr="0010475D">
        <w:rPr>
          <w:rFonts w:eastAsia="Calibri"/>
        </w:rPr>
        <w:t xml:space="preserve">lodged a complaint with the National Human Rights Commission (NHRC) with regard to both his sons’ arrest and </w:t>
      </w:r>
      <w:r w:rsidRPr="0010475D">
        <w:rPr>
          <w:rFonts w:eastAsia="Calibri"/>
          <w:i/>
        </w:rPr>
        <w:t>incommunicado</w:t>
      </w:r>
      <w:r w:rsidRPr="0010475D">
        <w:rPr>
          <w:rFonts w:eastAsia="Calibri"/>
        </w:rPr>
        <w:t xml:space="preserve"> detention. He also reported their cases to the I</w:t>
      </w:r>
      <w:r w:rsidR="00EB54AB">
        <w:rPr>
          <w:rFonts w:eastAsia="Calibri"/>
        </w:rPr>
        <w:t>nternational Committee of the Red Cross. O</w:t>
      </w:r>
      <w:r w:rsidRPr="0010475D">
        <w:rPr>
          <w:rFonts w:eastAsia="Calibri"/>
        </w:rPr>
        <w:t>n 17 October 2003, he attempted to file a complaint to the Human Rights Cell</w:t>
      </w:r>
      <w:r w:rsidRPr="0010475D">
        <w:rPr>
          <w:rFonts w:eastAsia="Calibri"/>
          <w:vertAlign w:val="superscript"/>
        </w:rPr>
        <w:footnoteReference w:id="4"/>
      </w:r>
      <w:r w:rsidRPr="0010475D">
        <w:rPr>
          <w:rFonts w:eastAsia="Calibri"/>
        </w:rPr>
        <w:t xml:space="preserve"> of the R</w:t>
      </w:r>
      <w:r w:rsidR="007F6C82">
        <w:rPr>
          <w:rFonts w:eastAsia="Calibri"/>
        </w:rPr>
        <w:t>NA</w:t>
      </w:r>
      <w:r w:rsidRPr="0010475D">
        <w:rPr>
          <w:rFonts w:eastAsia="Calibri"/>
        </w:rPr>
        <w:t xml:space="preserve"> but the officials there denied any involvement by the RNA and refused to register his complaint. On 19 October 2003, a former RNA soldier, who </w:t>
      </w:r>
      <w:r w:rsidR="00B651CC">
        <w:rPr>
          <w:rFonts w:eastAsia="Calibri"/>
        </w:rPr>
        <w:t>belong</w:t>
      </w:r>
      <w:r w:rsidR="003C03F7">
        <w:rPr>
          <w:rFonts w:eastAsia="Calibri"/>
        </w:rPr>
        <w:t>s</w:t>
      </w:r>
      <w:r w:rsidR="00B651CC">
        <w:rPr>
          <w:rFonts w:eastAsia="Calibri"/>
        </w:rPr>
        <w:t xml:space="preserve"> to</w:t>
      </w:r>
      <w:r w:rsidRPr="0010475D">
        <w:rPr>
          <w:rFonts w:eastAsia="Calibri"/>
        </w:rPr>
        <w:t xml:space="preserve"> the same district as Mr</w:t>
      </w:r>
      <w:r w:rsidR="00EB54AB">
        <w:rPr>
          <w:rFonts w:eastAsia="Calibri"/>
        </w:rPr>
        <w:t xml:space="preserve">. </w:t>
      </w:r>
      <w:proofErr w:type="spellStart"/>
      <w:r w:rsidRPr="0010475D">
        <w:rPr>
          <w:rFonts w:eastAsia="Calibri"/>
        </w:rPr>
        <w:t>Tikanath</w:t>
      </w:r>
      <w:proofErr w:type="spellEnd"/>
      <w:r w:rsidRPr="0010475D">
        <w:rPr>
          <w:rFonts w:eastAsia="Calibri"/>
        </w:rPr>
        <w:t xml:space="preserve"> </w:t>
      </w:r>
      <w:proofErr w:type="spellStart"/>
      <w:r w:rsidRPr="0010475D">
        <w:rPr>
          <w:rFonts w:eastAsia="Calibri"/>
        </w:rPr>
        <w:t>Kandel</w:t>
      </w:r>
      <w:proofErr w:type="spellEnd"/>
      <w:r w:rsidRPr="0010475D">
        <w:rPr>
          <w:rFonts w:eastAsia="Calibri"/>
        </w:rPr>
        <w:t xml:space="preserve"> and </w:t>
      </w:r>
      <w:r w:rsidRPr="0010475D">
        <w:rPr>
          <w:rFonts w:eastAsia="Calibri"/>
        </w:rPr>
        <w:lastRenderedPageBreak/>
        <w:t xml:space="preserve">had recently retired, told his wife that he had personally seen </w:t>
      </w:r>
      <w:proofErr w:type="spellStart"/>
      <w:r w:rsidRPr="0010475D">
        <w:rPr>
          <w:rFonts w:eastAsia="Calibri"/>
        </w:rPr>
        <w:t>Amrit</w:t>
      </w:r>
      <w:proofErr w:type="spellEnd"/>
      <w:r w:rsidRPr="0010475D">
        <w:rPr>
          <w:rFonts w:eastAsia="Calibri"/>
        </w:rPr>
        <w:t xml:space="preserve"> </w:t>
      </w:r>
      <w:proofErr w:type="spellStart"/>
      <w:r w:rsidRPr="0010475D">
        <w:rPr>
          <w:rFonts w:eastAsia="Calibri"/>
        </w:rPr>
        <w:t>Kandel</w:t>
      </w:r>
      <w:proofErr w:type="spellEnd"/>
      <w:r w:rsidRPr="0010475D">
        <w:rPr>
          <w:rFonts w:eastAsia="Calibri"/>
        </w:rPr>
        <w:t xml:space="preserve"> at </w:t>
      </w:r>
      <w:proofErr w:type="spellStart"/>
      <w:r w:rsidRPr="0010475D">
        <w:rPr>
          <w:rFonts w:eastAsia="Calibri"/>
        </w:rPr>
        <w:t>Maharjgunj</w:t>
      </w:r>
      <w:proofErr w:type="spellEnd"/>
      <w:r w:rsidRPr="0010475D">
        <w:rPr>
          <w:rFonts w:eastAsia="Calibri"/>
        </w:rPr>
        <w:t xml:space="preserve"> barrac</w:t>
      </w:r>
      <w:r w:rsidR="00EB54AB">
        <w:rPr>
          <w:rFonts w:eastAsia="Calibri"/>
        </w:rPr>
        <w:t xml:space="preserve">ks and that he was still alive. </w:t>
      </w:r>
      <w:r w:rsidRPr="0010475D">
        <w:rPr>
          <w:rFonts w:eastAsia="Calibri"/>
        </w:rPr>
        <w:t>On 21 October 2003, Mr</w:t>
      </w:r>
      <w:r w:rsidR="00EB54AB">
        <w:rPr>
          <w:rFonts w:eastAsia="Calibri"/>
        </w:rPr>
        <w:t>.</w:t>
      </w:r>
      <w:r w:rsidRPr="0010475D">
        <w:rPr>
          <w:rFonts w:eastAsia="Calibri"/>
        </w:rPr>
        <w:t xml:space="preserve"> </w:t>
      </w:r>
      <w:proofErr w:type="spellStart"/>
      <w:r w:rsidRPr="0010475D">
        <w:rPr>
          <w:rFonts w:eastAsia="Calibri"/>
        </w:rPr>
        <w:t>Tikanath</w:t>
      </w:r>
      <w:proofErr w:type="spellEnd"/>
      <w:r w:rsidRPr="0010475D">
        <w:rPr>
          <w:rFonts w:eastAsia="Calibri"/>
        </w:rPr>
        <w:t xml:space="preserve"> </w:t>
      </w:r>
      <w:proofErr w:type="spellStart"/>
      <w:r w:rsidRPr="0010475D">
        <w:rPr>
          <w:rFonts w:eastAsia="Calibri"/>
        </w:rPr>
        <w:t>Kandel</w:t>
      </w:r>
      <w:proofErr w:type="spellEnd"/>
      <w:r w:rsidRPr="0010475D">
        <w:rPr>
          <w:rFonts w:eastAsia="Calibri"/>
        </w:rPr>
        <w:t xml:space="preserve"> enquired about his sons’ whereabouts to one of his distant relatives who was then the Minister for Land Reforms, Mr</w:t>
      </w:r>
      <w:r w:rsidR="00EB54AB">
        <w:rPr>
          <w:rFonts w:eastAsia="Calibri"/>
        </w:rPr>
        <w:t>.</w:t>
      </w:r>
      <w:r w:rsidRPr="0010475D">
        <w:rPr>
          <w:rFonts w:eastAsia="Calibri"/>
        </w:rPr>
        <w:t xml:space="preserve"> Thakur Prasad </w:t>
      </w:r>
      <w:proofErr w:type="spellStart"/>
      <w:r w:rsidRPr="0010475D">
        <w:rPr>
          <w:rFonts w:eastAsia="Calibri"/>
        </w:rPr>
        <w:t>Kandel</w:t>
      </w:r>
      <w:proofErr w:type="spellEnd"/>
      <w:r w:rsidRPr="0010475D">
        <w:rPr>
          <w:rFonts w:eastAsia="Calibri"/>
        </w:rPr>
        <w:t>, who told him that they were both alive and would be released soon. In November 2003, Mr</w:t>
      </w:r>
      <w:r w:rsidR="00EB54AB">
        <w:rPr>
          <w:rFonts w:eastAsia="Calibri"/>
        </w:rPr>
        <w:t>.</w:t>
      </w:r>
      <w:r w:rsidRPr="0010475D">
        <w:rPr>
          <w:rFonts w:eastAsia="Calibri"/>
        </w:rPr>
        <w:t xml:space="preserve"> </w:t>
      </w:r>
      <w:proofErr w:type="spellStart"/>
      <w:r w:rsidRPr="0010475D">
        <w:rPr>
          <w:rFonts w:eastAsia="Calibri"/>
        </w:rPr>
        <w:t>Tikanath</w:t>
      </w:r>
      <w:proofErr w:type="spellEnd"/>
      <w:r w:rsidRPr="0010475D">
        <w:rPr>
          <w:rFonts w:eastAsia="Calibri"/>
        </w:rPr>
        <w:t xml:space="preserve"> </w:t>
      </w:r>
      <w:proofErr w:type="spellStart"/>
      <w:r w:rsidRPr="0010475D">
        <w:rPr>
          <w:rFonts w:eastAsia="Calibri"/>
        </w:rPr>
        <w:t>Kandel</w:t>
      </w:r>
      <w:proofErr w:type="spellEnd"/>
      <w:r w:rsidRPr="0010475D">
        <w:rPr>
          <w:rFonts w:eastAsia="Calibri"/>
        </w:rPr>
        <w:t xml:space="preserve"> sent a letter of appeal to the office of </w:t>
      </w:r>
      <w:r w:rsidRPr="0010475D">
        <w:rPr>
          <w:rFonts w:eastAsia="Calibri"/>
          <w:bCs/>
        </w:rPr>
        <w:t xml:space="preserve">the Prime Minister and Ministry of Home Affairs requesting protection </w:t>
      </w:r>
      <w:r w:rsidR="00BD7C48">
        <w:rPr>
          <w:rFonts w:eastAsia="Calibri"/>
          <w:bCs/>
        </w:rPr>
        <w:t>for</w:t>
      </w:r>
      <w:r w:rsidR="00BD7C48" w:rsidRPr="0010475D">
        <w:rPr>
          <w:rFonts w:eastAsia="Calibri"/>
          <w:bCs/>
        </w:rPr>
        <w:t xml:space="preserve"> </w:t>
      </w:r>
      <w:r w:rsidRPr="0010475D">
        <w:rPr>
          <w:rFonts w:eastAsia="Calibri"/>
          <w:bCs/>
        </w:rPr>
        <w:t xml:space="preserve">the lives of his two sons, but he never received a reply. </w:t>
      </w:r>
    </w:p>
    <w:p w14:paraId="3E3A2972" w14:textId="2008553B" w:rsidR="0010475D" w:rsidRPr="0010475D" w:rsidRDefault="0010475D" w:rsidP="0010475D">
      <w:pPr>
        <w:pStyle w:val="SingleTxtG"/>
        <w:rPr>
          <w:rFonts w:eastAsia="Calibri"/>
          <w:bCs/>
        </w:rPr>
      </w:pPr>
      <w:r w:rsidRPr="0010475D">
        <w:rPr>
          <w:rFonts w:eastAsia="Calibri"/>
        </w:rPr>
        <w:t>2.7</w:t>
      </w:r>
      <w:r w:rsidRPr="0010475D">
        <w:rPr>
          <w:rFonts w:eastAsia="Calibri"/>
        </w:rPr>
        <w:tab/>
        <w:t xml:space="preserve">On </w:t>
      </w:r>
      <w:r w:rsidRPr="0010475D">
        <w:rPr>
          <w:rFonts w:eastAsia="Calibri"/>
          <w:bCs/>
        </w:rPr>
        <w:t>10 December 2003</w:t>
      </w:r>
      <w:r w:rsidRPr="0010475D">
        <w:rPr>
          <w:rFonts w:eastAsia="Calibri"/>
        </w:rPr>
        <w:t xml:space="preserve">, Mr. </w:t>
      </w:r>
      <w:proofErr w:type="spellStart"/>
      <w:r w:rsidRPr="0010475D">
        <w:rPr>
          <w:rFonts w:eastAsia="Calibri"/>
        </w:rPr>
        <w:t>Ramhari</w:t>
      </w:r>
      <w:proofErr w:type="spellEnd"/>
      <w:r w:rsidRPr="0010475D">
        <w:rPr>
          <w:rFonts w:eastAsia="Calibri"/>
        </w:rPr>
        <w:t xml:space="preserve"> </w:t>
      </w:r>
      <w:proofErr w:type="spellStart"/>
      <w:r w:rsidRPr="0010475D">
        <w:rPr>
          <w:rFonts w:eastAsia="Calibri"/>
        </w:rPr>
        <w:t>Kandel</w:t>
      </w:r>
      <w:proofErr w:type="spellEnd"/>
      <w:r w:rsidRPr="0010475D">
        <w:rPr>
          <w:rFonts w:eastAsia="Calibri"/>
        </w:rPr>
        <w:t xml:space="preserve"> was released. He was threatened by soldiers </w:t>
      </w:r>
      <w:r w:rsidR="00BD7C48">
        <w:rPr>
          <w:rFonts w:eastAsia="Calibri"/>
        </w:rPr>
        <w:t>who told</w:t>
      </w:r>
      <w:r w:rsidR="00BD7C48" w:rsidRPr="0010475D">
        <w:rPr>
          <w:rFonts w:eastAsia="Calibri"/>
        </w:rPr>
        <w:t xml:space="preserve"> </w:t>
      </w:r>
      <w:r w:rsidRPr="0010475D">
        <w:rPr>
          <w:rFonts w:eastAsia="Calibri"/>
        </w:rPr>
        <w:t xml:space="preserve">him that he would be rearrested or killed if he initiated any legal action regarding his or his brother’s detention. Mr. </w:t>
      </w:r>
      <w:proofErr w:type="spellStart"/>
      <w:r w:rsidRPr="0010475D">
        <w:rPr>
          <w:rFonts w:eastAsia="Calibri"/>
        </w:rPr>
        <w:t>Ramhari</w:t>
      </w:r>
      <w:proofErr w:type="spellEnd"/>
      <w:r w:rsidRPr="0010475D">
        <w:rPr>
          <w:rFonts w:eastAsia="Calibri"/>
        </w:rPr>
        <w:t xml:space="preserve"> </w:t>
      </w:r>
      <w:proofErr w:type="spellStart"/>
      <w:r w:rsidRPr="0010475D">
        <w:rPr>
          <w:rFonts w:eastAsia="Calibri"/>
        </w:rPr>
        <w:t>Kandel</w:t>
      </w:r>
      <w:proofErr w:type="spellEnd"/>
      <w:r w:rsidRPr="0010475D">
        <w:rPr>
          <w:rFonts w:eastAsia="Calibri"/>
        </w:rPr>
        <w:t xml:space="preserve"> did not dare to do so and went back to his village in </w:t>
      </w:r>
      <w:proofErr w:type="spellStart"/>
      <w:r w:rsidRPr="0010475D">
        <w:rPr>
          <w:rFonts w:eastAsia="Calibri"/>
        </w:rPr>
        <w:t>Dhading</w:t>
      </w:r>
      <w:proofErr w:type="spellEnd"/>
      <w:r w:rsidRPr="0010475D">
        <w:rPr>
          <w:rFonts w:eastAsia="Calibri"/>
        </w:rPr>
        <w:t xml:space="preserve"> district. Following his release, neither </w:t>
      </w:r>
      <w:r w:rsidRPr="0010475D">
        <w:rPr>
          <w:rFonts w:eastAsia="Calibri"/>
          <w:bCs/>
        </w:rPr>
        <w:t xml:space="preserve">Mr. </w:t>
      </w:r>
      <w:proofErr w:type="spellStart"/>
      <w:r w:rsidRPr="0010475D">
        <w:rPr>
          <w:rFonts w:eastAsia="Calibri"/>
          <w:bCs/>
        </w:rPr>
        <w:t>Ramhari</w:t>
      </w:r>
      <w:proofErr w:type="spellEnd"/>
      <w:r w:rsidRPr="0010475D">
        <w:rPr>
          <w:rFonts w:eastAsia="Calibri"/>
          <w:bCs/>
        </w:rPr>
        <w:t xml:space="preserve"> </w:t>
      </w:r>
      <w:proofErr w:type="spellStart"/>
      <w:r w:rsidRPr="0010475D">
        <w:rPr>
          <w:rFonts w:eastAsia="Calibri"/>
          <w:bCs/>
        </w:rPr>
        <w:t>Kandel</w:t>
      </w:r>
      <w:proofErr w:type="spellEnd"/>
      <w:r w:rsidRPr="0010475D">
        <w:rPr>
          <w:rFonts w:eastAsia="Calibri"/>
          <w:bCs/>
        </w:rPr>
        <w:t xml:space="preserve"> nor any other member of his family have ever seen Mr. </w:t>
      </w:r>
      <w:proofErr w:type="spellStart"/>
      <w:r w:rsidRPr="0010475D">
        <w:rPr>
          <w:rFonts w:eastAsia="Calibri"/>
          <w:bCs/>
        </w:rPr>
        <w:t>Amrit</w:t>
      </w:r>
      <w:proofErr w:type="spellEnd"/>
      <w:r w:rsidRPr="0010475D">
        <w:rPr>
          <w:rFonts w:eastAsia="Calibri"/>
          <w:bCs/>
        </w:rPr>
        <w:t xml:space="preserve"> </w:t>
      </w:r>
      <w:proofErr w:type="spellStart"/>
      <w:r w:rsidRPr="0010475D">
        <w:rPr>
          <w:rFonts w:eastAsia="Calibri"/>
          <w:bCs/>
        </w:rPr>
        <w:t>Kandel</w:t>
      </w:r>
      <w:proofErr w:type="spellEnd"/>
      <w:r w:rsidRPr="0010475D">
        <w:rPr>
          <w:rFonts w:eastAsia="Calibri"/>
          <w:bCs/>
        </w:rPr>
        <w:t xml:space="preserve"> again, and his fate and whereabouts remain unknown.</w:t>
      </w:r>
    </w:p>
    <w:p w14:paraId="4800E310" w14:textId="426EB4FA" w:rsidR="0010475D" w:rsidRPr="0010475D" w:rsidRDefault="0010475D" w:rsidP="0010475D">
      <w:pPr>
        <w:pStyle w:val="SingleTxtG"/>
        <w:rPr>
          <w:rFonts w:eastAsia="Calibri"/>
        </w:rPr>
      </w:pPr>
      <w:r w:rsidRPr="0010475D">
        <w:rPr>
          <w:rFonts w:eastAsia="Calibri"/>
          <w:bCs/>
        </w:rPr>
        <w:t>2.8</w:t>
      </w:r>
      <w:r w:rsidRPr="0010475D">
        <w:rPr>
          <w:rFonts w:eastAsia="Calibri"/>
          <w:bCs/>
        </w:rPr>
        <w:tab/>
        <w:t xml:space="preserve">Mr. </w:t>
      </w:r>
      <w:proofErr w:type="spellStart"/>
      <w:r w:rsidRPr="0010475D">
        <w:rPr>
          <w:rFonts w:eastAsia="Calibri"/>
          <w:bCs/>
        </w:rPr>
        <w:t>Tikanath</w:t>
      </w:r>
      <w:proofErr w:type="spellEnd"/>
      <w:r w:rsidRPr="0010475D">
        <w:rPr>
          <w:rFonts w:eastAsia="Calibri"/>
          <w:bCs/>
        </w:rPr>
        <w:t xml:space="preserve"> </w:t>
      </w:r>
      <w:proofErr w:type="spellStart"/>
      <w:r w:rsidRPr="0010475D">
        <w:rPr>
          <w:rFonts w:eastAsia="Calibri"/>
          <w:bCs/>
        </w:rPr>
        <w:t>Kandel</w:t>
      </w:r>
      <w:proofErr w:type="spellEnd"/>
      <w:r w:rsidRPr="0010475D">
        <w:rPr>
          <w:rFonts w:eastAsia="Calibri"/>
          <w:bCs/>
        </w:rPr>
        <w:t xml:space="preserve"> </w:t>
      </w:r>
      <w:r w:rsidRPr="0010475D">
        <w:rPr>
          <w:rFonts w:eastAsia="Calibri"/>
        </w:rPr>
        <w:t>joined the Society of the Families of Disappeared in 2004, in order to participate in activities of advocacy and protests with a view to pressure the government into disclosing the fate and whereabouts of several victims of enforced disappearances.</w:t>
      </w:r>
    </w:p>
    <w:p w14:paraId="40DCF022" w14:textId="7ABA6E87" w:rsidR="0010475D" w:rsidRPr="0010475D" w:rsidRDefault="0010475D" w:rsidP="007D4E77">
      <w:pPr>
        <w:pStyle w:val="SingleTxtG"/>
        <w:rPr>
          <w:rFonts w:eastAsia="Calibri"/>
        </w:rPr>
      </w:pPr>
      <w:r w:rsidRPr="0010475D">
        <w:rPr>
          <w:rFonts w:eastAsia="Calibri"/>
        </w:rPr>
        <w:t>2.9</w:t>
      </w:r>
      <w:r w:rsidRPr="0010475D">
        <w:rPr>
          <w:rFonts w:eastAsia="Calibri"/>
        </w:rPr>
        <w:tab/>
        <w:t xml:space="preserve">On 30 November 2004, Mr. </w:t>
      </w:r>
      <w:proofErr w:type="spellStart"/>
      <w:r w:rsidRPr="0010475D">
        <w:rPr>
          <w:rFonts w:eastAsia="Calibri"/>
          <w:bCs/>
        </w:rPr>
        <w:t>Tikanath</w:t>
      </w:r>
      <w:proofErr w:type="spellEnd"/>
      <w:r w:rsidRPr="0010475D">
        <w:rPr>
          <w:rFonts w:eastAsia="Calibri"/>
          <w:bCs/>
        </w:rPr>
        <w:t xml:space="preserve"> </w:t>
      </w:r>
      <w:proofErr w:type="spellStart"/>
      <w:r w:rsidRPr="0010475D">
        <w:rPr>
          <w:rFonts w:eastAsia="Calibri"/>
          <w:bCs/>
        </w:rPr>
        <w:t>Kandel</w:t>
      </w:r>
      <w:proofErr w:type="spellEnd"/>
      <w:r w:rsidRPr="0010475D">
        <w:rPr>
          <w:rFonts w:eastAsia="Calibri"/>
        </w:rPr>
        <w:t xml:space="preserve"> lodged a petition for </w:t>
      </w:r>
      <w:r w:rsidRPr="0010475D">
        <w:rPr>
          <w:rFonts w:eastAsia="Calibri"/>
          <w:i/>
          <w:iCs/>
        </w:rPr>
        <w:t xml:space="preserve">habeas corpus </w:t>
      </w:r>
      <w:r w:rsidRPr="0010475D">
        <w:rPr>
          <w:rFonts w:eastAsia="Calibri"/>
        </w:rPr>
        <w:t>with the Supreme Court of Nepal with the assistance of the Nepal Bar Association. The respondents mentioned in the application were the Ministry of Home Affairs, the Ministry of Defen</w:t>
      </w:r>
      <w:r w:rsidR="00B04AFA">
        <w:rPr>
          <w:rFonts w:eastAsia="Calibri"/>
        </w:rPr>
        <w:t>c</w:t>
      </w:r>
      <w:r w:rsidRPr="0010475D">
        <w:rPr>
          <w:rFonts w:eastAsia="Calibri"/>
        </w:rPr>
        <w:t>e, the District Police Office, Kathmandu, the District Administration Office of Kathmandu, the RNA Headquarter</w:t>
      </w:r>
      <w:r w:rsidR="00BD7C48">
        <w:rPr>
          <w:rFonts w:eastAsia="Calibri"/>
        </w:rPr>
        <w:t>s</w:t>
      </w:r>
      <w:r w:rsidRPr="0010475D">
        <w:rPr>
          <w:rFonts w:eastAsia="Calibri"/>
        </w:rPr>
        <w:t xml:space="preserve"> and the </w:t>
      </w:r>
      <w:proofErr w:type="spellStart"/>
      <w:r w:rsidRPr="0010475D">
        <w:rPr>
          <w:rFonts w:eastAsia="Calibri"/>
        </w:rPr>
        <w:t>Bhairabnath</w:t>
      </w:r>
      <w:proofErr w:type="spellEnd"/>
      <w:r w:rsidRPr="0010475D">
        <w:rPr>
          <w:rFonts w:eastAsia="Calibri"/>
        </w:rPr>
        <w:t xml:space="preserve"> Battalion of the RNA in </w:t>
      </w:r>
      <w:proofErr w:type="spellStart"/>
      <w:r w:rsidRPr="0010475D">
        <w:rPr>
          <w:rFonts w:eastAsia="Calibri"/>
        </w:rPr>
        <w:t>Maharajgunj</w:t>
      </w:r>
      <w:proofErr w:type="spellEnd"/>
      <w:r w:rsidRPr="0010475D">
        <w:rPr>
          <w:rFonts w:eastAsia="Calibri"/>
        </w:rPr>
        <w:t xml:space="preserve">. However, in </w:t>
      </w:r>
      <w:r w:rsidRPr="0010475D">
        <w:rPr>
          <w:rFonts w:eastAsia="Calibri"/>
          <w:bCs/>
        </w:rPr>
        <w:t>December 2004, the</w:t>
      </w:r>
      <w:r w:rsidR="007D4E77">
        <w:rPr>
          <w:rFonts w:eastAsia="Calibri"/>
          <w:bCs/>
        </w:rPr>
        <w:t xml:space="preserve"> latter entities all </w:t>
      </w:r>
      <w:r w:rsidRPr="0010475D">
        <w:rPr>
          <w:rFonts w:eastAsia="Calibri"/>
          <w:bCs/>
        </w:rPr>
        <w:t>denied their involvement in the arrest and</w:t>
      </w:r>
      <w:r w:rsidRPr="0010475D">
        <w:rPr>
          <w:rFonts w:eastAsia="Calibri"/>
        </w:rPr>
        <w:t xml:space="preserve"> </w:t>
      </w:r>
      <w:r w:rsidRPr="0010475D">
        <w:rPr>
          <w:rFonts w:eastAsia="Calibri"/>
          <w:bCs/>
        </w:rPr>
        <w:t xml:space="preserve">detention of Mr. </w:t>
      </w:r>
      <w:proofErr w:type="spellStart"/>
      <w:r w:rsidRPr="0010475D">
        <w:rPr>
          <w:rFonts w:eastAsia="Calibri"/>
          <w:bCs/>
        </w:rPr>
        <w:t>Amrit</w:t>
      </w:r>
      <w:proofErr w:type="spellEnd"/>
      <w:r w:rsidRPr="0010475D">
        <w:rPr>
          <w:rFonts w:eastAsia="Calibri"/>
          <w:bCs/>
        </w:rPr>
        <w:t xml:space="preserve"> </w:t>
      </w:r>
      <w:proofErr w:type="spellStart"/>
      <w:r w:rsidRPr="0010475D">
        <w:rPr>
          <w:rFonts w:eastAsia="Calibri"/>
          <w:bCs/>
        </w:rPr>
        <w:t>Kandel</w:t>
      </w:r>
      <w:proofErr w:type="spellEnd"/>
      <w:r w:rsidRPr="0010475D">
        <w:rPr>
          <w:rFonts w:eastAsia="Calibri"/>
          <w:bCs/>
        </w:rPr>
        <w:t xml:space="preserve">. On 20 December 2004, </w:t>
      </w:r>
      <w:proofErr w:type="spellStart"/>
      <w:r w:rsidRPr="0010475D">
        <w:rPr>
          <w:rFonts w:eastAsia="Calibri"/>
          <w:bCs/>
        </w:rPr>
        <w:t>Ramhari</w:t>
      </w:r>
      <w:proofErr w:type="spellEnd"/>
      <w:r w:rsidRPr="0010475D">
        <w:rPr>
          <w:rFonts w:eastAsia="Calibri"/>
          <w:bCs/>
        </w:rPr>
        <w:t xml:space="preserve"> </w:t>
      </w:r>
      <w:proofErr w:type="spellStart"/>
      <w:r w:rsidRPr="0010475D">
        <w:rPr>
          <w:rFonts w:eastAsia="Calibri"/>
          <w:bCs/>
        </w:rPr>
        <w:t>Kandel</w:t>
      </w:r>
      <w:proofErr w:type="spellEnd"/>
      <w:r w:rsidRPr="0010475D">
        <w:rPr>
          <w:rFonts w:eastAsia="Calibri"/>
          <w:bCs/>
        </w:rPr>
        <w:t xml:space="preserve"> submitted his testimony to the Supreme Court. On 16 March 2005, the Court ordered the newly established Committee on the Investigation of Persons Disappeared by the State to provide information as to whether Mr</w:t>
      </w:r>
      <w:r w:rsidR="007D4E77">
        <w:rPr>
          <w:rFonts w:eastAsia="Calibri"/>
          <w:bCs/>
        </w:rPr>
        <w:t>.</w:t>
      </w:r>
      <w:r w:rsidRPr="0010475D">
        <w:rPr>
          <w:rFonts w:eastAsia="Calibri"/>
          <w:bCs/>
        </w:rPr>
        <w:t xml:space="preserve"> </w:t>
      </w:r>
      <w:proofErr w:type="spellStart"/>
      <w:r w:rsidRPr="0010475D">
        <w:rPr>
          <w:rFonts w:eastAsia="Calibri"/>
          <w:bCs/>
        </w:rPr>
        <w:t>Amrit</w:t>
      </w:r>
      <w:proofErr w:type="spellEnd"/>
      <w:r w:rsidRPr="0010475D">
        <w:rPr>
          <w:rFonts w:eastAsia="Calibri"/>
          <w:bCs/>
        </w:rPr>
        <w:t xml:space="preserve"> </w:t>
      </w:r>
      <w:proofErr w:type="spellStart"/>
      <w:r w:rsidRPr="0010475D">
        <w:rPr>
          <w:rFonts w:eastAsia="Calibri"/>
          <w:bCs/>
        </w:rPr>
        <w:t>Kandel’s</w:t>
      </w:r>
      <w:proofErr w:type="spellEnd"/>
      <w:r w:rsidRPr="0010475D">
        <w:rPr>
          <w:rFonts w:eastAsia="Calibri"/>
          <w:bCs/>
        </w:rPr>
        <w:t xml:space="preserve"> name was mentioned on their list of disappeared individuals. On 30 March 2005, the Court also ordered the National Human Rights Commission </w:t>
      </w:r>
      <w:r w:rsidR="00B04AFA">
        <w:rPr>
          <w:rFonts w:eastAsia="Calibri"/>
          <w:bCs/>
        </w:rPr>
        <w:t xml:space="preserve">(NHRC) </w:t>
      </w:r>
      <w:r w:rsidRPr="0010475D">
        <w:rPr>
          <w:rFonts w:eastAsia="Calibri"/>
          <w:bCs/>
        </w:rPr>
        <w:t>to provide information on measures it had taken with regard to the authors’ complaint before it. However, before being provided with the requested information, the Court decided, on 13 July 2005, to strike out the application for procedural reasons since the counsel in the case had missed the date of one of the hearings. Mr</w:t>
      </w:r>
      <w:r w:rsidR="007D4E77">
        <w:rPr>
          <w:rFonts w:eastAsia="Calibri"/>
          <w:bCs/>
        </w:rPr>
        <w:t>.</w:t>
      </w:r>
      <w:r w:rsidRPr="0010475D">
        <w:rPr>
          <w:rFonts w:eastAsia="Calibri"/>
          <w:bCs/>
        </w:rPr>
        <w:t xml:space="preserve"> </w:t>
      </w:r>
      <w:proofErr w:type="spellStart"/>
      <w:r w:rsidRPr="0010475D">
        <w:rPr>
          <w:rFonts w:eastAsia="Calibri"/>
          <w:bCs/>
        </w:rPr>
        <w:t>Tikanath</w:t>
      </w:r>
      <w:proofErr w:type="spellEnd"/>
      <w:r w:rsidRPr="0010475D">
        <w:rPr>
          <w:rFonts w:eastAsia="Calibri"/>
          <w:bCs/>
        </w:rPr>
        <w:t xml:space="preserve"> </w:t>
      </w:r>
      <w:proofErr w:type="spellStart"/>
      <w:r w:rsidRPr="0010475D">
        <w:rPr>
          <w:rFonts w:eastAsia="Calibri"/>
          <w:bCs/>
        </w:rPr>
        <w:t>Kandel</w:t>
      </w:r>
      <w:proofErr w:type="spellEnd"/>
      <w:r w:rsidRPr="0010475D">
        <w:rPr>
          <w:rFonts w:eastAsia="Calibri"/>
          <w:bCs/>
        </w:rPr>
        <w:t xml:space="preserve"> only learned about this development in January 2006. </w:t>
      </w:r>
    </w:p>
    <w:p w14:paraId="34364E98" w14:textId="5A480C75" w:rsidR="0010475D" w:rsidRPr="0010475D" w:rsidRDefault="0010475D" w:rsidP="0010475D">
      <w:pPr>
        <w:pStyle w:val="SingleTxtG"/>
        <w:rPr>
          <w:rFonts w:eastAsia="Calibri"/>
        </w:rPr>
      </w:pPr>
      <w:r w:rsidRPr="0010475D">
        <w:rPr>
          <w:rFonts w:eastAsia="Calibri"/>
        </w:rPr>
        <w:t>2.10</w:t>
      </w:r>
      <w:r w:rsidRPr="0010475D">
        <w:rPr>
          <w:rFonts w:eastAsia="Calibri"/>
        </w:rPr>
        <w:tab/>
        <w:t xml:space="preserve">On 13 February 2006, </w:t>
      </w:r>
      <w:r w:rsidR="007D4E77">
        <w:rPr>
          <w:rFonts w:eastAsia="Calibri"/>
        </w:rPr>
        <w:t xml:space="preserve">Mr. </w:t>
      </w:r>
      <w:proofErr w:type="spellStart"/>
      <w:r w:rsidRPr="0010475D">
        <w:rPr>
          <w:rFonts w:eastAsia="Calibri"/>
        </w:rPr>
        <w:t>Amrit</w:t>
      </w:r>
      <w:proofErr w:type="spellEnd"/>
      <w:r w:rsidRPr="0010475D">
        <w:rPr>
          <w:rFonts w:eastAsia="Calibri"/>
        </w:rPr>
        <w:t xml:space="preserve"> </w:t>
      </w:r>
      <w:proofErr w:type="spellStart"/>
      <w:r w:rsidRPr="0010475D">
        <w:rPr>
          <w:rFonts w:eastAsia="Calibri"/>
        </w:rPr>
        <w:t>Kandel’s</w:t>
      </w:r>
      <w:proofErr w:type="spellEnd"/>
      <w:r w:rsidRPr="0010475D">
        <w:rPr>
          <w:rFonts w:eastAsia="Calibri"/>
        </w:rPr>
        <w:t xml:space="preserve"> case was included in a habeas corpus petition filed before the Supreme Court on behalf of 34 disappeared persons. On 1 June 2007, the Supreme Court issued a judgement, ordering the government to establish a high level investigative commission, to make public the status of the disappeared persons, to criminalize enforced disappearance, to initiate legal action against the persons responsible and provide reparation to the families. However, the Supreme Court judgement was never implemented by the Nepalese authorities.  </w:t>
      </w:r>
    </w:p>
    <w:p w14:paraId="0A6D3D1F" w14:textId="5D2F36CA" w:rsidR="0010475D" w:rsidRPr="0010475D" w:rsidRDefault="0010475D" w:rsidP="0010475D">
      <w:pPr>
        <w:pStyle w:val="SingleTxtG"/>
        <w:rPr>
          <w:rFonts w:eastAsia="Calibri"/>
          <w:lang w:val="en-US"/>
        </w:rPr>
      </w:pPr>
      <w:r w:rsidRPr="0010475D">
        <w:rPr>
          <w:rFonts w:eastAsia="Calibri"/>
        </w:rPr>
        <w:t>2.11</w:t>
      </w:r>
      <w:r w:rsidRPr="0010475D">
        <w:rPr>
          <w:rFonts w:eastAsia="Calibri"/>
        </w:rPr>
        <w:tab/>
        <w:t xml:space="preserve">The authors last heard </w:t>
      </w:r>
      <w:r w:rsidR="00BD7C48">
        <w:rPr>
          <w:rFonts w:eastAsia="Calibri"/>
        </w:rPr>
        <w:t>of</w:t>
      </w:r>
      <w:r w:rsidR="00BD7C48" w:rsidRPr="0010475D">
        <w:rPr>
          <w:rFonts w:eastAsia="Calibri"/>
        </w:rPr>
        <w:t xml:space="preserve"> </w:t>
      </w:r>
      <w:r w:rsidR="007D4E77">
        <w:rPr>
          <w:rFonts w:eastAsia="Calibri"/>
        </w:rPr>
        <w:t xml:space="preserve">Mr. </w:t>
      </w:r>
      <w:proofErr w:type="spellStart"/>
      <w:r w:rsidRPr="0010475D">
        <w:rPr>
          <w:rFonts w:eastAsia="Calibri"/>
        </w:rPr>
        <w:t>Amrit</w:t>
      </w:r>
      <w:proofErr w:type="spellEnd"/>
      <w:r w:rsidRPr="0010475D">
        <w:rPr>
          <w:rFonts w:eastAsia="Calibri"/>
        </w:rPr>
        <w:t xml:space="preserve"> </w:t>
      </w:r>
      <w:proofErr w:type="spellStart"/>
      <w:r w:rsidRPr="0010475D">
        <w:rPr>
          <w:rFonts w:eastAsia="Calibri"/>
        </w:rPr>
        <w:t>Kandel</w:t>
      </w:r>
      <w:proofErr w:type="spellEnd"/>
      <w:r w:rsidRPr="0010475D">
        <w:rPr>
          <w:rFonts w:eastAsia="Calibri"/>
        </w:rPr>
        <w:t xml:space="preserve"> being alive in April 2006, when another retired RNA soldier from their district indicated that he was detained in the RNA barracks in </w:t>
      </w:r>
      <w:proofErr w:type="spellStart"/>
      <w:r w:rsidRPr="0010475D">
        <w:rPr>
          <w:rFonts w:eastAsia="Calibri"/>
        </w:rPr>
        <w:t>Baireni</w:t>
      </w:r>
      <w:proofErr w:type="spellEnd"/>
      <w:r w:rsidRPr="0010475D">
        <w:rPr>
          <w:rFonts w:eastAsia="Calibri"/>
        </w:rPr>
        <w:t xml:space="preserve"> and that he had personally seen him there. Mr</w:t>
      </w:r>
      <w:r w:rsidR="007D4E77">
        <w:rPr>
          <w:rFonts w:eastAsia="Calibri"/>
        </w:rPr>
        <w:t>.</w:t>
      </w:r>
      <w:r w:rsidRPr="0010475D">
        <w:rPr>
          <w:rFonts w:eastAsia="Calibri"/>
        </w:rPr>
        <w:t xml:space="preserve"> </w:t>
      </w:r>
      <w:proofErr w:type="spellStart"/>
      <w:r w:rsidRPr="0010475D">
        <w:rPr>
          <w:rFonts w:eastAsia="Calibri"/>
        </w:rPr>
        <w:t>Tikanath</w:t>
      </w:r>
      <w:proofErr w:type="spellEnd"/>
      <w:r w:rsidRPr="0010475D">
        <w:rPr>
          <w:rFonts w:eastAsia="Calibri"/>
        </w:rPr>
        <w:t xml:space="preserve"> </w:t>
      </w:r>
      <w:proofErr w:type="spellStart"/>
      <w:r w:rsidRPr="0010475D">
        <w:rPr>
          <w:rFonts w:eastAsia="Calibri"/>
        </w:rPr>
        <w:t>Kandel</w:t>
      </w:r>
      <w:proofErr w:type="spellEnd"/>
      <w:r w:rsidRPr="0010475D">
        <w:rPr>
          <w:rFonts w:eastAsia="Calibri"/>
        </w:rPr>
        <w:t xml:space="preserve"> immediately went there, but was denied entry. He informed the NHRC. The NHRC sent a team there on 24 May 2006, but they were also denied access. On 26 May 2006, the NHRC team was finally allowed in the barracks, but </w:t>
      </w:r>
      <w:r w:rsidR="007D4E77">
        <w:rPr>
          <w:rFonts w:eastAsia="Calibri"/>
        </w:rPr>
        <w:t xml:space="preserve">Mr. </w:t>
      </w:r>
      <w:proofErr w:type="spellStart"/>
      <w:r w:rsidRPr="0010475D">
        <w:rPr>
          <w:rFonts w:eastAsia="Calibri"/>
        </w:rPr>
        <w:t>Amrit</w:t>
      </w:r>
      <w:proofErr w:type="spellEnd"/>
      <w:r w:rsidRPr="0010475D">
        <w:rPr>
          <w:rFonts w:eastAsia="Calibri"/>
        </w:rPr>
        <w:t xml:space="preserve"> </w:t>
      </w:r>
      <w:proofErr w:type="spellStart"/>
      <w:r w:rsidRPr="0010475D">
        <w:rPr>
          <w:rFonts w:eastAsia="Calibri"/>
        </w:rPr>
        <w:t>Kandel</w:t>
      </w:r>
      <w:proofErr w:type="spellEnd"/>
      <w:r w:rsidRPr="0010475D">
        <w:rPr>
          <w:rFonts w:eastAsia="Calibri"/>
        </w:rPr>
        <w:t xml:space="preserve"> was not there anymore.</w:t>
      </w:r>
    </w:p>
    <w:p w14:paraId="5F5C1E6A" w14:textId="58702FC9" w:rsidR="0010475D" w:rsidRPr="0010475D" w:rsidRDefault="0010475D" w:rsidP="0010475D">
      <w:pPr>
        <w:pStyle w:val="SingleTxtG"/>
        <w:rPr>
          <w:rFonts w:eastAsia="Calibri"/>
        </w:rPr>
      </w:pPr>
      <w:r w:rsidRPr="0010475D">
        <w:rPr>
          <w:rFonts w:eastAsia="Calibri"/>
          <w:lang w:val="en-US"/>
        </w:rPr>
        <w:t>2.12</w:t>
      </w:r>
      <w:r w:rsidRPr="0010475D">
        <w:rPr>
          <w:rFonts w:eastAsia="Calibri"/>
          <w:lang w:val="en-US"/>
        </w:rPr>
        <w:tab/>
        <w:t xml:space="preserve"> </w:t>
      </w:r>
      <w:r w:rsidRPr="0010475D">
        <w:rPr>
          <w:rFonts w:eastAsia="Calibri"/>
        </w:rPr>
        <w:t>In November 2008, in his capacity of coordinator of the Society of the Families of Disappeared, Mr</w:t>
      </w:r>
      <w:r w:rsidR="007D4E77">
        <w:rPr>
          <w:rFonts w:eastAsia="Calibri"/>
        </w:rPr>
        <w:t>.</w:t>
      </w:r>
      <w:r w:rsidRPr="0010475D">
        <w:rPr>
          <w:rFonts w:eastAsia="Calibri"/>
        </w:rPr>
        <w:t xml:space="preserve"> </w:t>
      </w:r>
      <w:proofErr w:type="spellStart"/>
      <w:r w:rsidRPr="0010475D">
        <w:rPr>
          <w:rFonts w:eastAsia="Calibri"/>
        </w:rPr>
        <w:t>Tikanath</w:t>
      </w:r>
      <w:proofErr w:type="spellEnd"/>
      <w:r w:rsidRPr="0010475D">
        <w:rPr>
          <w:rFonts w:eastAsia="Calibri"/>
        </w:rPr>
        <w:t xml:space="preserve"> </w:t>
      </w:r>
      <w:proofErr w:type="spellStart"/>
      <w:r w:rsidRPr="0010475D">
        <w:rPr>
          <w:rFonts w:eastAsia="Calibri"/>
        </w:rPr>
        <w:t>Kandel</w:t>
      </w:r>
      <w:proofErr w:type="spellEnd"/>
      <w:r w:rsidRPr="0010475D">
        <w:rPr>
          <w:rFonts w:eastAsia="Calibri"/>
        </w:rPr>
        <w:t xml:space="preserve"> wrote letters to the Prime Minister and the Home Minister to request them to disclose the fate and whereabouts of several disappeared persons, including his son. He also met with the Defence minister. He never received any information. To date, the ICRC’s database on missing persons reports that Mr. </w:t>
      </w:r>
      <w:proofErr w:type="spellStart"/>
      <w:r w:rsidRPr="0010475D">
        <w:rPr>
          <w:rFonts w:eastAsia="Calibri"/>
        </w:rPr>
        <w:t>Amrit</w:t>
      </w:r>
      <w:proofErr w:type="spellEnd"/>
      <w:r w:rsidRPr="0010475D">
        <w:rPr>
          <w:rFonts w:eastAsia="Calibri"/>
        </w:rPr>
        <w:t xml:space="preserve"> </w:t>
      </w:r>
      <w:proofErr w:type="spellStart"/>
      <w:r w:rsidRPr="0010475D">
        <w:rPr>
          <w:rFonts w:eastAsia="Calibri"/>
        </w:rPr>
        <w:t>Kandel’s</w:t>
      </w:r>
      <w:proofErr w:type="spellEnd"/>
      <w:r w:rsidRPr="0010475D">
        <w:rPr>
          <w:rFonts w:eastAsia="Calibri"/>
        </w:rPr>
        <w:t xml:space="preserve"> fate and whereabouts remain unknown.</w:t>
      </w:r>
    </w:p>
    <w:p w14:paraId="601F9E1C" w14:textId="16A25AE4" w:rsidR="00DC7A25" w:rsidRPr="00D0330B" w:rsidRDefault="0010475D" w:rsidP="0010475D">
      <w:pPr>
        <w:pStyle w:val="SingleTxtG"/>
        <w:rPr>
          <w:rFonts w:eastAsia="Calibri"/>
          <w:lang w:val="en-US"/>
        </w:rPr>
      </w:pPr>
      <w:r w:rsidRPr="0010475D">
        <w:rPr>
          <w:rFonts w:eastAsia="Calibri"/>
        </w:rPr>
        <w:t>2.13</w:t>
      </w:r>
      <w:r w:rsidRPr="0010475D">
        <w:rPr>
          <w:rFonts w:eastAsia="Calibri"/>
        </w:rPr>
        <w:tab/>
      </w:r>
      <w:r w:rsidRPr="0010475D">
        <w:rPr>
          <w:rFonts w:eastAsia="Calibri"/>
          <w:lang w:val="en-US"/>
        </w:rPr>
        <w:t xml:space="preserve"> </w:t>
      </w:r>
      <w:r w:rsidRPr="0010475D">
        <w:rPr>
          <w:rFonts w:eastAsia="Calibri"/>
        </w:rPr>
        <w:t xml:space="preserve">Following the establishment of an Interim Relief Program by the Ministry of Peace and Reconstruction, the authors applied to obtain monetary compensation. In November 2009, they were awarded 100,000 Nepalese Rupees (approximately 1000 USD) for Mr. </w:t>
      </w:r>
      <w:proofErr w:type="spellStart"/>
      <w:r w:rsidRPr="0010475D">
        <w:rPr>
          <w:rFonts w:eastAsia="Calibri"/>
        </w:rPr>
        <w:lastRenderedPageBreak/>
        <w:t>Amrit</w:t>
      </w:r>
      <w:proofErr w:type="spellEnd"/>
      <w:r w:rsidRPr="0010475D">
        <w:rPr>
          <w:rFonts w:eastAsia="Calibri"/>
        </w:rPr>
        <w:t xml:space="preserve"> </w:t>
      </w:r>
      <w:proofErr w:type="spellStart"/>
      <w:r w:rsidRPr="0010475D">
        <w:rPr>
          <w:rFonts w:eastAsia="Calibri"/>
        </w:rPr>
        <w:t>Kandel’s</w:t>
      </w:r>
      <w:proofErr w:type="spellEnd"/>
      <w:r w:rsidRPr="0010475D">
        <w:rPr>
          <w:rFonts w:eastAsia="Calibri"/>
        </w:rPr>
        <w:t xml:space="preserve"> enforced disappearance. Mr. </w:t>
      </w:r>
      <w:proofErr w:type="spellStart"/>
      <w:r w:rsidRPr="0010475D">
        <w:rPr>
          <w:rFonts w:eastAsia="Calibri"/>
        </w:rPr>
        <w:t>Amrit</w:t>
      </w:r>
      <w:proofErr w:type="spellEnd"/>
      <w:r w:rsidRPr="0010475D">
        <w:rPr>
          <w:rFonts w:eastAsia="Calibri"/>
        </w:rPr>
        <w:t xml:space="preserve"> </w:t>
      </w:r>
      <w:proofErr w:type="spellStart"/>
      <w:r w:rsidRPr="0010475D">
        <w:rPr>
          <w:rFonts w:eastAsia="Calibri"/>
        </w:rPr>
        <w:t>Kandel’s</w:t>
      </w:r>
      <w:proofErr w:type="spellEnd"/>
      <w:r w:rsidRPr="0010475D">
        <w:rPr>
          <w:rFonts w:eastAsia="Calibri"/>
        </w:rPr>
        <w:t xml:space="preserve"> family received further 200,000 NPR (approximately 2000 USD) on </w:t>
      </w:r>
      <w:r w:rsidRPr="0010475D">
        <w:rPr>
          <w:rFonts w:eastAsia="Calibri"/>
          <w:bCs/>
        </w:rPr>
        <w:t>13 November 2011.</w:t>
      </w:r>
    </w:p>
    <w:p w14:paraId="380177DB" w14:textId="760A299D" w:rsidR="00056F22" w:rsidRPr="00D0330B" w:rsidRDefault="00402722" w:rsidP="00402722">
      <w:pPr>
        <w:pStyle w:val="H23G"/>
      </w:pPr>
      <w:r>
        <w:tab/>
      </w:r>
      <w:r>
        <w:tab/>
      </w:r>
      <w:r w:rsidR="00FA222B" w:rsidRPr="00D0330B">
        <w:t>The complaint</w:t>
      </w:r>
    </w:p>
    <w:p w14:paraId="016AA345" w14:textId="59C8EB62" w:rsidR="0010475D" w:rsidRPr="0010475D" w:rsidRDefault="00056F22" w:rsidP="0010475D">
      <w:pPr>
        <w:pStyle w:val="SingleTxtG"/>
        <w:rPr>
          <w:rFonts w:eastAsia="Calibri"/>
          <w:lang w:val="en-US"/>
        </w:rPr>
      </w:pPr>
      <w:r w:rsidRPr="00D0330B">
        <w:rPr>
          <w:rFonts w:eastAsia="Calibri"/>
          <w:lang w:val="en-US"/>
        </w:rPr>
        <w:t>3.1</w:t>
      </w:r>
      <w:r w:rsidRPr="00D0330B">
        <w:rPr>
          <w:rFonts w:eastAsia="Calibri"/>
          <w:lang w:val="en-US"/>
        </w:rPr>
        <w:tab/>
      </w:r>
      <w:r w:rsidR="0010475D" w:rsidRPr="0010475D">
        <w:rPr>
          <w:rFonts w:eastAsia="Calibri"/>
          <w:lang w:val="en-US"/>
        </w:rPr>
        <w:t>The authors of the communication submit that Nepal has violat</w:t>
      </w:r>
      <w:r w:rsidR="00BA60F0">
        <w:rPr>
          <w:rFonts w:eastAsia="Calibri"/>
          <w:lang w:val="en-US"/>
        </w:rPr>
        <w:t xml:space="preserve">ed articles 6, 7, 9, 10 and 16 </w:t>
      </w:r>
      <w:r w:rsidR="0010475D" w:rsidRPr="0010475D">
        <w:rPr>
          <w:rFonts w:eastAsia="Calibri"/>
          <w:lang w:val="en-US"/>
        </w:rPr>
        <w:t>of the Covenant, read alone and in conjunction with article 2</w:t>
      </w:r>
      <w:r w:rsidR="00BA60F0">
        <w:rPr>
          <w:rFonts w:eastAsia="Calibri"/>
          <w:lang w:val="en-US"/>
        </w:rPr>
        <w:t xml:space="preserve"> (</w:t>
      </w:r>
      <w:r w:rsidR="0010475D" w:rsidRPr="0010475D">
        <w:rPr>
          <w:rFonts w:eastAsia="Calibri"/>
          <w:lang w:val="en-US"/>
        </w:rPr>
        <w:t>3</w:t>
      </w:r>
      <w:r w:rsidR="00BA60F0">
        <w:rPr>
          <w:rFonts w:eastAsia="Calibri"/>
          <w:lang w:val="en-US"/>
        </w:rPr>
        <w:t>)</w:t>
      </w:r>
      <w:r w:rsidR="0010475D" w:rsidRPr="0010475D">
        <w:rPr>
          <w:rFonts w:eastAsia="Calibri"/>
          <w:lang w:val="en-US"/>
        </w:rPr>
        <w:t xml:space="preserve"> of the Covenant, with regard to the arbitrary arrest, torture and enforced disappearance of Mr. </w:t>
      </w:r>
      <w:proofErr w:type="spellStart"/>
      <w:r w:rsidR="0010475D" w:rsidRPr="0010475D">
        <w:rPr>
          <w:rFonts w:eastAsia="Calibri"/>
          <w:lang w:val="en-US"/>
        </w:rPr>
        <w:t>Amrit</w:t>
      </w:r>
      <w:proofErr w:type="spellEnd"/>
      <w:r w:rsidR="0010475D" w:rsidRPr="0010475D">
        <w:rPr>
          <w:rFonts w:eastAsia="Calibri"/>
          <w:lang w:val="en-US"/>
        </w:rPr>
        <w:t xml:space="preserve"> </w:t>
      </w:r>
      <w:proofErr w:type="spellStart"/>
      <w:r w:rsidR="0010475D" w:rsidRPr="0010475D">
        <w:rPr>
          <w:rFonts w:eastAsia="Calibri"/>
          <w:lang w:val="en-US"/>
        </w:rPr>
        <w:t>Kandel</w:t>
      </w:r>
      <w:proofErr w:type="spellEnd"/>
      <w:r w:rsidR="0010475D" w:rsidRPr="0010475D">
        <w:rPr>
          <w:rFonts w:eastAsia="Calibri"/>
          <w:lang w:val="en-US"/>
        </w:rPr>
        <w:t xml:space="preserve">, as well as the ongoing failure of the Nepalese authorities to carry out an ex officio, prompt, effective, independent, impartial and thorough investigation into his disappearance and to judge and sanction those responsible. </w:t>
      </w:r>
    </w:p>
    <w:p w14:paraId="53F02D71" w14:textId="2DA46B49" w:rsidR="0010475D" w:rsidRPr="0010475D" w:rsidRDefault="0010475D" w:rsidP="0010475D">
      <w:pPr>
        <w:pStyle w:val="SingleTxtG"/>
        <w:rPr>
          <w:rFonts w:eastAsia="Calibri"/>
          <w:lang w:val="en-US"/>
        </w:rPr>
      </w:pPr>
      <w:r w:rsidRPr="0010475D">
        <w:rPr>
          <w:rFonts w:eastAsia="Calibri"/>
          <w:lang w:val="en-US"/>
        </w:rPr>
        <w:t>3.2</w:t>
      </w:r>
      <w:r w:rsidRPr="0010475D">
        <w:rPr>
          <w:rFonts w:eastAsia="Calibri"/>
          <w:lang w:val="en-US"/>
        </w:rPr>
        <w:tab/>
        <w:t>The authors further claim a violation of article 7, read alone and in conjunction with article 2</w:t>
      </w:r>
      <w:r w:rsidR="00BA60F0">
        <w:rPr>
          <w:rFonts w:eastAsia="Calibri"/>
          <w:lang w:val="en-US"/>
        </w:rPr>
        <w:t xml:space="preserve"> (</w:t>
      </w:r>
      <w:r w:rsidRPr="0010475D">
        <w:rPr>
          <w:rFonts w:eastAsia="Calibri"/>
          <w:lang w:val="en-US"/>
        </w:rPr>
        <w:t>3</w:t>
      </w:r>
      <w:r w:rsidR="00BA60F0">
        <w:rPr>
          <w:rFonts w:eastAsia="Calibri"/>
          <w:lang w:val="en-US"/>
        </w:rPr>
        <w:t>)</w:t>
      </w:r>
      <w:r w:rsidRPr="0010475D">
        <w:rPr>
          <w:rFonts w:eastAsia="Calibri"/>
          <w:lang w:val="en-US"/>
        </w:rPr>
        <w:t xml:space="preserve"> of the Covenant</w:t>
      </w:r>
      <w:r w:rsidR="00BD7C48">
        <w:rPr>
          <w:rFonts w:eastAsia="Calibri"/>
          <w:lang w:val="en-US"/>
        </w:rPr>
        <w:t>,</w:t>
      </w:r>
      <w:r w:rsidRPr="0010475D">
        <w:rPr>
          <w:rFonts w:eastAsia="Calibri"/>
          <w:lang w:val="en-US"/>
        </w:rPr>
        <w:t xml:space="preserve"> in respect of Mr. </w:t>
      </w:r>
      <w:proofErr w:type="spellStart"/>
      <w:r w:rsidRPr="0010475D">
        <w:rPr>
          <w:rFonts w:eastAsia="Calibri"/>
          <w:lang w:val="en-US"/>
        </w:rPr>
        <w:t>Tikanath</w:t>
      </w:r>
      <w:proofErr w:type="spellEnd"/>
      <w:r w:rsidRPr="0010475D">
        <w:rPr>
          <w:rFonts w:eastAsia="Calibri"/>
          <w:lang w:val="en-US"/>
        </w:rPr>
        <w:t xml:space="preserve"> </w:t>
      </w:r>
      <w:proofErr w:type="spellStart"/>
      <w:r w:rsidRPr="0010475D">
        <w:rPr>
          <w:rFonts w:eastAsia="Calibri"/>
          <w:lang w:val="en-US"/>
        </w:rPr>
        <w:t>Kandel</w:t>
      </w:r>
      <w:proofErr w:type="spellEnd"/>
      <w:r w:rsidRPr="0010475D">
        <w:rPr>
          <w:rFonts w:eastAsia="Calibri"/>
          <w:lang w:val="en-US"/>
        </w:rPr>
        <w:t xml:space="preserve"> and Mr. </w:t>
      </w:r>
      <w:proofErr w:type="spellStart"/>
      <w:r w:rsidRPr="0010475D">
        <w:rPr>
          <w:rFonts w:eastAsia="Calibri"/>
          <w:lang w:val="en-US"/>
        </w:rPr>
        <w:t>Ramhari</w:t>
      </w:r>
      <w:proofErr w:type="spellEnd"/>
      <w:r w:rsidRPr="0010475D">
        <w:rPr>
          <w:rFonts w:eastAsia="Calibri"/>
          <w:lang w:val="en-US"/>
        </w:rPr>
        <w:t xml:space="preserve"> </w:t>
      </w:r>
      <w:proofErr w:type="spellStart"/>
      <w:r w:rsidRPr="0010475D">
        <w:rPr>
          <w:rFonts w:eastAsia="Calibri"/>
          <w:lang w:val="en-US"/>
        </w:rPr>
        <w:t>Kandel</w:t>
      </w:r>
      <w:proofErr w:type="spellEnd"/>
      <w:r w:rsidRPr="0010475D">
        <w:rPr>
          <w:rFonts w:eastAsia="Calibri"/>
          <w:lang w:val="en-US"/>
        </w:rPr>
        <w:t xml:space="preserve"> due to the mental distress and severe anguish that they both have endured over the last eleven years and that they continue to suffer as a result of Mr. </w:t>
      </w:r>
      <w:proofErr w:type="spellStart"/>
      <w:r w:rsidRPr="0010475D">
        <w:rPr>
          <w:rFonts w:eastAsia="Calibri"/>
          <w:lang w:val="en-US"/>
        </w:rPr>
        <w:t>Amrit</w:t>
      </w:r>
      <w:proofErr w:type="spellEnd"/>
      <w:r w:rsidRPr="0010475D">
        <w:rPr>
          <w:rFonts w:eastAsia="Calibri"/>
          <w:lang w:val="en-US"/>
        </w:rPr>
        <w:t xml:space="preserve"> </w:t>
      </w:r>
      <w:proofErr w:type="spellStart"/>
      <w:r w:rsidRPr="0010475D">
        <w:rPr>
          <w:rFonts w:eastAsia="Calibri"/>
          <w:lang w:val="en-US"/>
        </w:rPr>
        <w:t>Kandel’s</w:t>
      </w:r>
      <w:proofErr w:type="spellEnd"/>
      <w:r w:rsidRPr="0010475D">
        <w:rPr>
          <w:rFonts w:eastAsia="Calibri"/>
          <w:lang w:val="en-US"/>
        </w:rPr>
        <w:t xml:space="preserve"> enforced disappearance and of the </w:t>
      </w:r>
      <w:r w:rsidR="00BA60F0">
        <w:rPr>
          <w:rFonts w:eastAsia="Calibri"/>
          <w:lang w:val="en-US"/>
        </w:rPr>
        <w:t xml:space="preserve">absence of </w:t>
      </w:r>
      <w:r w:rsidR="004D1040">
        <w:rPr>
          <w:rFonts w:eastAsia="Calibri"/>
          <w:lang w:val="en-US"/>
        </w:rPr>
        <w:t xml:space="preserve">information </w:t>
      </w:r>
      <w:r w:rsidR="00BA60F0">
        <w:rPr>
          <w:rFonts w:eastAsia="Calibri"/>
          <w:lang w:val="en-US"/>
        </w:rPr>
        <w:t xml:space="preserve">establishing his fate and whereabouts by the </w:t>
      </w:r>
      <w:r w:rsidRPr="0010475D">
        <w:rPr>
          <w:rFonts w:eastAsia="Calibri"/>
          <w:lang w:val="en-US"/>
        </w:rPr>
        <w:t>authorities. They submit that such suffering amounts to inhumane</w:t>
      </w:r>
      <w:r w:rsidR="00C32939">
        <w:rPr>
          <w:rFonts w:eastAsia="Calibri"/>
          <w:lang w:val="en-US"/>
        </w:rPr>
        <w:t xml:space="preserve"> treatment by the State party.</w:t>
      </w:r>
    </w:p>
    <w:p w14:paraId="2DE16977" w14:textId="7755C60F" w:rsidR="0010475D" w:rsidRPr="0010475D" w:rsidRDefault="0010475D" w:rsidP="0010475D">
      <w:pPr>
        <w:pStyle w:val="SingleTxtG"/>
        <w:rPr>
          <w:rFonts w:eastAsia="Calibri"/>
          <w:lang w:val="en-US"/>
        </w:rPr>
      </w:pPr>
      <w:r w:rsidRPr="0010475D">
        <w:rPr>
          <w:rFonts w:eastAsia="Calibri"/>
          <w:lang w:val="en-US"/>
        </w:rPr>
        <w:t>3.3</w:t>
      </w:r>
      <w:r w:rsidRPr="0010475D">
        <w:rPr>
          <w:rFonts w:eastAsia="Calibri"/>
          <w:lang w:val="en-US"/>
        </w:rPr>
        <w:tab/>
        <w:t>The authors claim that they have exhausted available domestic remedies and that no further judicial remedies are available in Nepal as the only legal avenue under Nepalese law regarding enforced disappearances is the habeas corpus procedure. They also argue that no effective remedies exist to enable criminal prosecution, as torture and enforced disappearances have not been criminali</w:t>
      </w:r>
      <w:r>
        <w:rPr>
          <w:rFonts w:eastAsia="Calibri"/>
          <w:lang w:val="en-US"/>
        </w:rPr>
        <w:t>z</w:t>
      </w:r>
      <w:r w:rsidRPr="0010475D">
        <w:rPr>
          <w:rFonts w:eastAsia="Calibri"/>
          <w:lang w:val="en-US"/>
        </w:rPr>
        <w:t xml:space="preserve">ed in the Nepalese legislation. They further submit that the transitional justice mechanisms cannot be considered as effective remedies since they have not been established </w:t>
      </w:r>
      <w:r w:rsidR="0080113D">
        <w:rPr>
          <w:rFonts w:eastAsia="Calibri"/>
          <w:lang w:val="en-US"/>
        </w:rPr>
        <w:t>at that point</w:t>
      </w:r>
      <w:r w:rsidRPr="0010475D">
        <w:rPr>
          <w:rFonts w:eastAsia="Calibri"/>
          <w:lang w:val="en-US"/>
        </w:rPr>
        <w:t>.</w:t>
      </w:r>
    </w:p>
    <w:p w14:paraId="52AB8716" w14:textId="2F33AA9E" w:rsidR="0086275D" w:rsidRDefault="0010475D" w:rsidP="0010475D">
      <w:pPr>
        <w:pStyle w:val="SingleTxtG"/>
        <w:rPr>
          <w:rFonts w:eastAsia="Calibri"/>
        </w:rPr>
      </w:pPr>
      <w:r w:rsidRPr="0010475D">
        <w:rPr>
          <w:rFonts w:eastAsia="Calibri"/>
          <w:lang w:val="en-US"/>
        </w:rPr>
        <w:t>3.4</w:t>
      </w:r>
      <w:r w:rsidRPr="0010475D">
        <w:rPr>
          <w:rFonts w:eastAsia="Calibri"/>
          <w:lang w:val="en-US"/>
        </w:rPr>
        <w:tab/>
        <w:t>The authors also argue that their submission should not be considered as an abuse of submission. After obtaining a favorable judgement from the Supreme Court, the authors expected it to be enforced by the authorities. They also remained active and continued to attempt to obtain information on the fate and whereabouts of</w:t>
      </w:r>
      <w:r w:rsidR="003A4656">
        <w:rPr>
          <w:rFonts w:eastAsia="Calibri"/>
          <w:lang w:val="en-US"/>
        </w:rPr>
        <w:t xml:space="preserve"> </w:t>
      </w:r>
      <w:r w:rsidR="007D4E77">
        <w:rPr>
          <w:rFonts w:eastAsia="Calibri"/>
          <w:lang w:val="en-US"/>
        </w:rPr>
        <w:t xml:space="preserve">Mr. </w:t>
      </w:r>
      <w:proofErr w:type="spellStart"/>
      <w:r w:rsidR="003A4656">
        <w:rPr>
          <w:rFonts w:eastAsia="Calibri"/>
          <w:lang w:val="en-US"/>
        </w:rPr>
        <w:t>Amrit</w:t>
      </w:r>
      <w:proofErr w:type="spellEnd"/>
      <w:r w:rsidR="003A4656">
        <w:rPr>
          <w:rFonts w:eastAsia="Calibri"/>
          <w:lang w:val="en-US"/>
        </w:rPr>
        <w:t xml:space="preserve"> </w:t>
      </w:r>
      <w:proofErr w:type="spellStart"/>
      <w:r w:rsidR="003A4656">
        <w:rPr>
          <w:rFonts w:eastAsia="Calibri"/>
          <w:lang w:val="en-US"/>
        </w:rPr>
        <w:t>Kandel</w:t>
      </w:r>
      <w:proofErr w:type="spellEnd"/>
      <w:r w:rsidR="003A4656">
        <w:rPr>
          <w:rFonts w:eastAsia="Calibri"/>
          <w:lang w:val="en-US"/>
        </w:rPr>
        <w:t xml:space="preserve">. </w:t>
      </w:r>
      <w:r w:rsidRPr="0010475D">
        <w:rPr>
          <w:rFonts w:eastAsia="Calibri"/>
          <w:lang w:val="en-US"/>
        </w:rPr>
        <w:t>They explain that they only brought the communication to the Committee when they reali</w:t>
      </w:r>
      <w:r>
        <w:rPr>
          <w:rFonts w:eastAsia="Calibri"/>
          <w:lang w:val="en-US"/>
        </w:rPr>
        <w:t>z</w:t>
      </w:r>
      <w:r w:rsidRPr="0010475D">
        <w:rPr>
          <w:rFonts w:eastAsia="Calibri"/>
          <w:lang w:val="en-US"/>
        </w:rPr>
        <w:t>ed that there were no prospect</w:t>
      </w:r>
      <w:r w:rsidR="003A4656">
        <w:rPr>
          <w:rFonts w:eastAsia="Calibri"/>
          <w:lang w:val="en-US"/>
        </w:rPr>
        <w:t>s</w:t>
      </w:r>
      <w:r w:rsidRPr="0010475D">
        <w:rPr>
          <w:rFonts w:eastAsia="Calibri"/>
          <w:lang w:val="en-US"/>
        </w:rPr>
        <w:t xml:space="preserve"> of obtaining any </w:t>
      </w:r>
      <w:r w:rsidR="003A4656">
        <w:rPr>
          <w:rFonts w:eastAsia="Calibri"/>
          <w:lang w:val="en-US"/>
        </w:rPr>
        <w:t xml:space="preserve">remedies or </w:t>
      </w:r>
      <w:r w:rsidRPr="0010475D">
        <w:rPr>
          <w:rFonts w:eastAsia="Calibri"/>
          <w:lang w:val="en-US"/>
        </w:rPr>
        <w:t>information through domestic procedures.</w:t>
      </w:r>
      <w:r w:rsidR="0066127D" w:rsidRPr="00D0330B">
        <w:rPr>
          <w:rFonts w:eastAsia="Calibri"/>
        </w:rPr>
        <w:t xml:space="preserve"> </w:t>
      </w:r>
    </w:p>
    <w:p w14:paraId="77963DCE" w14:textId="355D0C43" w:rsidR="003A4656" w:rsidRDefault="003A4656" w:rsidP="0010475D">
      <w:pPr>
        <w:pStyle w:val="SingleTxtG"/>
        <w:rPr>
          <w:rFonts w:eastAsia="Calibri"/>
        </w:rPr>
      </w:pPr>
      <w:r>
        <w:rPr>
          <w:rFonts w:eastAsia="Calibri"/>
        </w:rPr>
        <w:t>3.5</w:t>
      </w:r>
      <w:r>
        <w:rPr>
          <w:rFonts w:eastAsia="Calibri"/>
        </w:rPr>
        <w:tab/>
        <w:t xml:space="preserve">The authors have requested measures of reparation, including compensation, restitution, rehabilitation, satisfaction and guarantees of non-repetition. </w:t>
      </w:r>
    </w:p>
    <w:p w14:paraId="590291F8" w14:textId="73D502B9" w:rsidR="007D078D" w:rsidRPr="00D0330B" w:rsidRDefault="007D078D" w:rsidP="007D4E77">
      <w:pPr>
        <w:pStyle w:val="SingleTxtG"/>
        <w:spacing w:after="240"/>
        <w:rPr>
          <w:rFonts w:eastAsia="Calibri"/>
        </w:rPr>
      </w:pPr>
      <w:r>
        <w:rPr>
          <w:rFonts w:eastAsia="Calibri"/>
        </w:rPr>
        <w:t>3.6</w:t>
      </w:r>
      <w:r>
        <w:rPr>
          <w:rFonts w:eastAsia="Calibri"/>
        </w:rPr>
        <w:tab/>
        <w:t>As a form of restitution, in the event of Mr</w:t>
      </w:r>
      <w:r w:rsidR="007D4E77">
        <w:rPr>
          <w:rFonts w:eastAsia="Calibri"/>
        </w:rPr>
        <w:t xml:space="preserve">. </w:t>
      </w:r>
      <w:proofErr w:type="spellStart"/>
      <w:r>
        <w:rPr>
          <w:rFonts w:eastAsia="Calibri"/>
        </w:rPr>
        <w:t>Amrit</w:t>
      </w:r>
      <w:proofErr w:type="spellEnd"/>
      <w:r>
        <w:rPr>
          <w:rFonts w:eastAsia="Calibri"/>
        </w:rPr>
        <w:t xml:space="preserve"> </w:t>
      </w:r>
      <w:proofErr w:type="spellStart"/>
      <w:r>
        <w:rPr>
          <w:rFonts w:eastAsia="Calibri"/>
        </w:rPr>
        <w:t>Kandel’s</w:t>
      </w:r>
      <w:proofErr w:type="spellEnd"/>
      <w:r>
        <w:rPr>
          <w:rFonts w:eastAsia="Calibri"/>
        </w:rPr>
        <w:t xml:space="preserve"> death, the State party should take all the necessary measures to locate his mortal remains and deliver them to his family. In order to repair the harm caused to the authors and to avoid the repetition of facts similar to those of this case, </w:t>
      </w:r>
      <w:r w:rsidR="0027765B">
        <w:rPr>
          <w:rFonts w:eastAsia="Calibri"/>
        </w:rPr>
        <w:t xml:space="preserve">the State party </w:t>
      </w:r>
      <w:r w:rsidR="003C0075">
        <w:rPr>
          <w:rFonts w:eastAsia="Calibri"/>
        </w:rPr>
        <w:t xml:space="preserve">should </w:t>
      </w:r>
      <w:r>
        <w:rPr>
          <w:rFonts w:eastAsia="Calibri"/>
        </w:rPr>
        <w:t xml:space="preserve">acknowledge its international responsibility, on the occasion of a public ceremony. The State party should also pay a tribute to Mr. </w:t>
      </w:r>
      <w:proofErr w:type="spellStart"/>
      <w:r>
        <w:rPr>
          <w:rFonts w:eastAsia="Calibri"/>
        </w:rPr>
        <w:t>Amrit</w:t>
      </w:r>
      <w:proofErr w:type="spellEnd"/>
      <w:r>
        <w:rPr>
          <w:rFonts w:eastAsia="Calibri"/>
        </w:rPr>
        <w:t xml:space="preserve"> </w:t>
      </w:r>
      <w:proofErr w:type="spellStart"/>
      <w:r>
        <w:rPr>
          <w:rFonts w:eastAsia="Calibri"/>
        </w:rPr>
        <w:t>Kandel</w:t>
      </w:r>
      <w:proofErr w:type="spellEnd"/>
      <w:r>
        <w:rPr>
          <w:rFonts w:eastAsia="Calibri"/>
        </w:rPr>
        <w:t xml:space="preserve"> in order to restore his dignity, and provide the authors</w:t>
      </w:r>
      <w:r w:rsidR="007D4E77">
        <w:rPr>
          <w:rFonts w:eastAsia="Calibri"/>
        </w:rPr>
        <w:t xml:space="preserve">, as a form of rehabilitation, </w:t>
      </w:r>
      <w:r>
        <w:rPr>
          <w:rFonts w:eastAsia="Calibri"/>
        </w:rPr>
        <w:t>with medical and psychological care, and grant them access to free legal aid</w:t>
      </w:r>
      <w:r w:rsidR="0027765B">
        <w:rPr>
          <w:rFonts w:eastAsia="Calibri"/>
        </w:rPr>
        <w:t xml:space="preserve">, </w:t>
      </w:r>
      <w:r>
        <w:rPr>
          <w:rFonts w:eastAsia="Calibri"/>
        </w:rPr>
        <w:t xml:space="preserve">in order to </w:t>
      </w:r>
      <w:r w:rsidR="007B09B0">
        <w:rPr>
          <w:rFonts w:eastAsia="Calibri"/>
        </w:rPr>
        <w:t>provide</w:t>
      </w:r>
      <w:r>
        <w:rPr>
          <w:rFonts w:eastAsia="Calibri"/>
        </w:rPr>
        <w:t xml:space="preserve"> them </w:t>
      </w:r>
      <w:r w:rsidR="007B09B0">
        <w:rPr>
          <w:rFonts w:eastAsia="Calibri"/>
        </w:rPr>
        <w:t xml:space="preserve">with </w:t>
      </w:r>
      <w:r w:rsidRPr="003C03F7">
        <w:rPr>
          <w:rFonts w:eastAsia="Calibri"/>
        </w:rPr>
        <w:t>remedies</w:t>
      </w:r>
      <w:r w:rsidR="0027765B">
        <w:rPr>
          <w:rFonts w:eastAsia="Calibri"/>
        </w:rPr>
        <w:t>. As a guarantee of non-repetition, the State party should take the necessary measures to ensure that enforced disappearance and torture constitute autonomous offences under its criminal law, punishable by appropriate penalties, and establish appropriate educational programmes for law enforcement officers. As a form of satisfaction, the State party should translate the views of the Committee into Nepalese and publish them accordingly.</w:t>
      </w:r>
    </w:p>
    <w:p w14:paraId="707B2695" w14:textId="4C79447F" w:rsidR="0060678E" w:rsidRPr="00D0330B" w:rsidRDefault="00402722" w:rsidP="00402722">
      <w:pPr>
        <w:pStyle w:val="H23G"/>
      </w:pPr>
      <w:r>
        <w:tab/>
      </w:r>
      <w:r>
        <w:tab/>
      </w:r>
      <w:r w:rsidR="00CB4B48" w:rsidRPr="00D0330B">
        <w:t>State party’s observations on admissibility</w:t>
      </w:r>
      <w:r w:rsidR="00F35004" w:rsidRPr="00D0330B">
        <w:t xml:space="preserve"> and the merits</w:t>
      </w:r>
      <w:r w:rsidR="00CB4B48" w:rsidRPr="00D0330B">
        <w:t xml:space="preserve"> </w:t>
      </w:r>
    </w:p>
    <w:p w14:paraId="63B2F463" w14:textId="4DD66DA4" w:rsidR="006265A1" w:rsidRDefault="00966722" w:rsidP="002977E5">
      <w:pPr>
        <w:pStyle w:val="SingleTxtG"/>
      </w:pPr>
      <w:r w:rsidRPr="00D0330B">
        <w:t>4.1</w:t>
      </w:r>
      <w:r w:rsidR="00684C83" w:rsidRPr="00D0330B">
        <w:tab/>
      </w:r>
      <w:r w:rsidRPr="00D0330B">
        <w:t>On</w:t>
      </w:r>
      <w:r w:rsidR="006265A1">
        <w:t xml:space="preserve"> 4 September 2015, the State party submitted that the authors’ communication is inadmissible due to non-exhaustion of available domestic remedies, or alternatively without merit.</w:t>
      </w:r>
    </w:p>
    <w:p w14:paraId="47372D9E" w14:textId="3638FEED" w:rsidR="009B38DA" w:rsidRDefault="007236FC" w:rsidP="007236FC">
      <w:pPr>
        <w:pStyle w:val="SingleTxtG"/>
      </w:pPr>
      <w:r>
        <w:t>4.2</w:t>
      </w:r>
      <w:r>
        <w:tab/>
        <w:t xml:space="preserve">The State party </w:t>
      </w:r>
      <w:r w:rsidR="006B2DC8">
        <w:t xml:space="preserve">first recalls the main facts of the communication. </w:t>
      </w:r>
      <w:r>
        <w:t xml:space="preserve">On 10 October 2003, Mr. </w:t>
      </w:r>
      <w:proofErr w:type="spellStart"/>
      <w:r>
        <w:t>Amrit</w:t>
      </w:r>
      <w:proofErr w:type="spellEnd"/>
      <w:r>
        <w:t xml:space="preserve"> </w:t>
      </w:r>
      <w:proofErr w:type="spellStart"/>
      <w:r>
        <w:t>Kandel</w:t>
      </w:r>
      <w:proofErr w:type="spellEnd"/>
      <w:r>
        <w:t xml:space="preserve"> was arrested by the personnel of the then R</w:t>
      </w:r>
      <w:r w:rsidR="0090493A">
        <w:t>NA</w:t>
      </w:r>
      <w:r>
        <w:t xml:space="preserve"> and detained in </w:t>
      </w:r>
      <w:proofErr w:type="spellStart"/>
      <w:r>
        <w:t>Bhairabanath</w:t>
      </w:r>
      <w:proofErr w:type="spellEnd"/>
      <w:r>
        <w:t xml:space="preserve"> Battalion, </w:t>
      </w:r>
      <w:proofErr w:type="spellStart"/>
      <w:r>
        <w:t>Maharajgunj</w:t>
      </w:r>
      <w:proofErr w:type="spellEnd"/>
      <w:r>
        <w:t xml:space="preserve">. Mr. </w:t>
      </w:r>
      <w:proofErr w:type="spellStart"/>
      <w:r>
        <w:t>Ramhari</w:t>
      </w:r>
      <w:proofErr w:type="spellEnd"/>
      <w:r>
        <w:t xml:space="preserve"> </w:t>
      </w:r>
      <w:proofErr w:type="spellStart"/>
      <w:r>
        <w:t>Kandel</w:t>
      </w:r>
      <w:proofErr w:type="spellEnd"/>
      <w:r>
        <w:t xml:space="preserve">, elder brother of Mr. </w:t>
      </w:r>
      <w:proofErr w:type="spellStart"/>
      <w:r>
        <w:t>Amrit</w:t>
      </w:r>
      <w:proofErr w:type="spellEnd"/>
      <w:r>
        <w:t xml:space="preserve"> </w:t>
      </w:r>
      <w:proofErr w:type="spellStart"/>
      <w:r>
        <w:t>Kandel</w:t>
      </w:r>
      <w:proofErr w:type="spellEnd"/>
      <w:r>
        <w:t xml:space="preserve"> was also arrested and brought to the same Battalion. Mr. </w:t>
      </w:r>
      <w:proofErr w:type="spellStart"/>
      <w:r>
        <w:t>Ramhari</w:t>
      </w:r>
      <w:proofErr w:type="spellEnd"/>
      <w:r>
        <w:t xml:space="preserve"> </w:t>
      </w:r>
      <w:proofErr w:type="spellStart"/>
      <w:r>
        <w:t>Kandel</w:t>
      </w:r>
      <w:proofErr w:type="spellEnd"/>
      <w:r>
        <w:t xml:space="preserve"> found that Mr. </w:t>
      </w:r>
      <w:proofErr w:type="spellStart"/>
      <w:r>
        <w:t>Amrit</w:t>
      </w:r>
      <w:proofErr w:type="spellEnd"/>
      <w:r>
        <w:t xml:space="preserve"> </w:t>
      </w:r>
      <w:proofErr w:type="spellStart"/>
      <w:r>
        <w:t>Kandel</w:t>
      </w:r>
      <w:proofErr w:type="spellEnd"/>
      <w:r>
        <w:t xml:space="preserve"> was blindfolded and tortured. On 30 November 2004, Mr. </w:t>
      </w:r>
      <w:proofErr w:type="spellStart"/>
      <w:r>
        <w:t>Tikanath</w:t>
      </w:r>
      <w:proofErr w:type="spellEnd"/>
      <w:r>
        <w:t xml:space="preserve"> </w:t>
      </w:r>
      <w:proofErr w:type="spellStart"/>
      <w:r>
        <w:t>Kandel</w:t>
      </w:r>
      <w:proofErr w:type="spellEnd"/>
      <w:r>
        <w:t xml:space="preserve"> </w:t>
      </w:r>
      <w:r>
        <w:lastRenderedPageBreak/>
        <w:t xml:space="preserve">filed a writ of habeas corpus </w:t>
      </w:r>
      <w:r w:rsidR="006B2DC8">
        <w:t xml:space="preserve">to </w:t>
      </w:r>
      <w:r>
        <w:t xml:space="preserve">the Supreme Court of Nepal in order to </w:t>
      </w:r>
      <w:r w:rsidR="0090493A">
        <w:t xml:space="preserve">obtain </w:t>
      </w:r>
      <w:r w:rsidR="003C0075">
        <w:t xml:space="preserve">the </w:t>
      </w:r>
      <w:r>
        <w:t xml:space="preserve">release </w:t>
      </w:r>
      <w:r w:rsidR="0090493A">
        <w:t xml:space="preserve">of </w:t>
      </w:r>
      <w:r>
        <w:t xml:space="preserve">his son Mr. </w:t>
      </w:r>
      <w:proofErr w:type="spellStart"/>
      <w:r>
        <w:t>Amrit</w:t>
      </w:r>
      <w:proofErr w:type="spellEnd"/>
      <w:r>
        <w:t xml:space="preserve"> </w:t>
      </w:r>
      <w:proofErr w:type="spellStart"/>
      <w:r>
        <w:t>Kandel</w:t>
      </w:r>
      <w:proofErr w:type="spellEnd"/>
      <w:r>
        <w:t xml:space="preserve"> from illegal detention. On 13 July 2005, the Supreme Court </w:t>
      </w:r>
      <w:r w:rsidR="006B2DC8">
        <w:t xml:space="preserve">suspended the </w:t>
      </w:r>
      <w:r>
        <w:t xml:space="preserve">case stating that the lawyer of the petitioner missed </w:t>
      </w:r>
      <w:r w:rsidR="006B2DC8">
        <w:t xml:space="preserve">the hearing date of 26 May 2005, </w:t>
      </w:r>
      <w:r>
        <w:t xml:space="preserve">and </w:t>
      </w:r>
      <w:r w:rsidR="006B2DC8">
        <w:t xml:space="preserve">since he did not </w:t>
      </w:r>
      <w:r>
        <w:t>request</w:t>
      </w:r>
      <w:r w:rsidR="006B2DC8">
        <w:t xml:space="preserve"> an extension or alternate date either, </w:t>
      </w:r>
      <w:r w:rsidR="009B38DA">
        <w:t xml:space="preserve">nothing </w:t>
      </w:r>
      <w:r w:rsidR="006B2DC8">
        <w:t xml:space="preserve">else is </w:t>
      </w:r>
      <w:r w:rsidR="009B38DA">
        <w:t xml:space="preserve">further required </w:t>
      </w:r>
      <w:r w:rsidR="006B2DC8">
        <w:t>i</w:t>
      </w:r>
      <w:r w:rsidR="009B38DA">
        <w:t>n regard to the case</w:t>
      </w:r>
      <w:r w:rsidR="006B2DC8">
        <w:t>, according to the State party</w:t>
      </w:r>
      <w:r w:rsidR="009B38DA">
        <w:t>. On 13 February 2006, a separate writ of habeas corpus was filed to the Supreme Court on behalf of 34 disappeared persons</w:t>
      </w:r>
      <w:r w:rsidR="006B2DC8">
        <w:t xml:space="preserve">, </w:t>
      </w:r>
      <w:r w:rsidR="009B38DA">
        <w:t xml:space="preserve">including Mr. </w:t>
      </w:r>
      <w:proofErr w:type="spellStart"/>
      <w:r w:rsidR="009B38DA">
        <w:t>Amrit</w:t>
      </w:r>
      <w:proofErr w:type="spellEnd"/>
      <w:r w:rsidR="009B38DA">
        <w:t xml:space="preserve"> </w:t>
      </w:r>
      <w:proofErr w:type="spellStart"/>
      <w:r w:rsidR="009B38DA">
        <w:t>Kandel</w:t>
      </w:r>
      <w:proofErr w:type="spellEnd"/>
      <w:r w:rsidR="009B38DA">
        <w:t>. On 1 June 2007, the Supreme Court ordered the Government to form a high</w:t>
      </w:r>
      <w:r w:rsidR="0007576C">
        <w:t>-</w:t>
      </w:r>
      <w:r w:rsidR="009B38DA">
        <w:t xml:space="preserve">level investigative commission on enforced disappearance to </w:t>
      </w:r>
      <w:r w:rsidR="0007576C">
        <w:t xml:space="preserve">establish and </w:t>
      </w:r>
      <w:r w:rsidR="009B38DA">
        <w:t>make public the status of those disappeared</w:t>
      </w:r>
      <w:r w:rsidR="0007576C">
        <w:t xml:space="preserve">; </w:t>
      </w:r>
      <w:r w:rsidR="009B38DA">
        <w:t>to criminalize enforced disappearance</w:t>
      </w:r>
      <w:r w:rsidR="0007576C">
        <w:t xml:space="preserve">; </w:t>
      </w:r>
      <w:r w:rsidR="009B38DA">
        <w:t>to initiate legal actions against perpetrators</w:t>
      </w:r>
      <w:r w:rsidR="0007576C">
        <w:t xml:space="preserve">; </w:t>
      </w:r>
      <w:r w:rsidR="009B38DA">
        <w:t xml:space="preserve">and to provide relief and reparation to the relatives of victims. The </w:t>
      </w:r>
      <w:r w:rsidR="0007576C">
        <w:t xml:space="preserve">State party has admitted that the </w:t>
      </w:r>
      <w:r w:rsidR="009B38DA">
        <w:t xml:space="preserve">fate and whereabouts of Mr. </w:t>
      </w:r>
      <w:proofErr w:type="spellStart"/>
      <w:r w:rsidR="009B38DA">
        <w:t>Amrit</w:t>
      </w:r>
      <w:proofErr w:type="spellEnd"/>
      <w:r w:rsidR="009B38DA">
        <w:t xml:space="preserve"> </w:t>
      </w:r>
      <w:proofErr w:type="spellStart"/>
      <w:r w:rsidR="009B38DA">
        <w:t>Kandel</w:t>
      </w:r>
      <w:proofErr w:type="spellEnd"/>
      <w:r w:rsidR="009B38DA">
        <w:t xml:space="preserve"> remain unknown to date. </w:t>
      </w:r>
    </w:p>
    <w:p w14:paraId="65D7A650" w14:textId="4A837827" w:rsidR="009B38DA" w:rsidRDefault="009B38DA" w:rsidP="002B42B6">
      <w:pPr>
        <w:pStyle w:val="SingleTxtG"/>
      </w:pPr>
      <w:r>
        <w:t>4.3</w:t>
      </w:r>
      <w:r>
        <w:tab/>
      </w:r>
      <w:r w:rsidR="0007576C">
        <w:t>T</w:t>
      </w:r>
      <w:r>
        <w:t>he State party</w:t>
      </w:r>
      <w:r w:rsidR="0007576C">
        <w:t xml:space="preserve"> submits t</w:t>
      </w:r>
      <w:r>
        <w:t>hat the authors must exhaust local remed</w:t>
      </w:r>
      <w:r w:rsidR="0007576C">
        <w:t xml:space="preserve">ies </w:t>
      </w:r>
      <w:r>
        <w:t>before submitting a written communication to the Committee for consideration</w:t>
      </w:r>
      <w:r w:rsidR="005806E0">
        <w:t xml:space="preserve">. It </w:t>
      </w:r>
      <w:r w:rsidR="002B42B6">
        <w:t>argu</w:t>
      </w:r>
      <w:r w:rsidR="005806E0">
        <w:t xml:space="preserve">es </w:t>
      </w:r>
      <w:r>
        <w:t xml:space="preserve">that the authors </w:t>
      </w:r>
      <w:r w:rsidR="0007576C">
        <w:t xml:space="preserve">should have </w:t>
      </w:r>
      <w:r w:rsidR="003C03F7">
        <w:t>invoked</w:t>
      </w:r>
      <w:r>
        <w:t xml:space="preserve"> domestic legislation in order to seek </w:t>
      </w:r>
      <w:r w:rsidR="003C03F7">
        <w:t xml:space="preserve">a </w:t>
      </w:r>
      <w:r>
        <w:t>remedy</w:t>
      </w:r>
      <w:r w:rsidR="002B42B6">
        <w:t xml:space="preserve"> and reparation. </w:t>
      </w:r>
      <w:r w:rsidR="005806E0">
        <w:t xml:space="preserve">Since </w:t>
      </w:r>
      <w:r w:rsidR="002B42B6">
        <w:t>t</w:t>
      </w:r>
      <w:r>
        <w:t xml:space="preserve">ransitional justice mechanisms have been established pursuant to </w:t>
      </w:r>
      <w:r w:rsidR="003C03F7">
        <w:t xml:space="preserve">the </w:t>
      </w:r>
      <w:r>
        <w:t>Act on the Commission on Investigation of Enforced Disappea</w:t>
      </w:r>
      <w:r w:rsidR="002B42B6">
        <w:t xml:space="preserve">rance, Truth and Reconciliation </w:t>
      </w:r>
      <w:r w:rsidR="00D828D5">
        <w:t>(</w:t>
      </w:r>
      <w:r w:rsidR="00787DB1">
        <w:t xml:space="preserve">the </w:t>
      </w:r>
      <w:r w:rsidR="00D828D5">
        <w:t xml:space="preserve">TRC Act </w:t>
      </w:r>
      <w:r>
        <w:t>of 2014</w:t>
      </w:r>
      <w:r w:rsidR="00D828D5">
        <w:t>)</w:t>
      </w:r>
      <w:r w:rsidR="002B42B6">
        <w:t xml:space="preserve"> </w:t>
      </w:r>
      <w:r>
        <w:t>to provide justice to victims in conflict related cases</w:t>
      </w:r>
      <w:r w:rsidR="002B42B6">
        <w:t xml:space="preserve">, </w:t>
      </w:r>
      <w:r w:rsidR="00787DB1">
        <w:t>“</w:t>
      </w:r>
      <w:r w:rsidR="002B42B6">
        <w:t xml:space="preserve">the </w:t>
      </w:r>
      <w:r>
        <w:t>authors can still file complaint to the Commission on Investigation of Enforced Disappearance</w:t>
      </w:r>
      <w:r w:rsidR="00787DB1">
        <w:t>”</w:t>
      </w:r>
      <w:r>
        <w:t xml:space="preserve">. </w:t>
      </w:r>
    </w:p>
    <w:p w14:paraId="3E7503CA" w14:textId="41A0C90C" w:rsidR="00C36E12" w:rsidRDefault="00C36E12" w:rsidP="007236FC">
      <w:pPr>
        <w:pStyle w:val="SingleTxtG"/>
      </w:pPr>
      <w:r>
        <w:t>4.4</w:t>
      </w:r>
      <w:r>
        <w:tab/>
      </w:r>
      <w:r w:rsidR="00787DB1">
        <w:t xml:space="preserve">The </w:t>
      </w:r>
      <w:r>
        <w:t>State party argues</w:t>
      </w:r>
      <w:r w:rsidR="009B38DA">
        <w:t xml:space="preserve"> </w:t>
      </w:r>
      <w:r>
        <w:t xml:space="preserve">that the Commission is mandated to hear conflict related cases of enforced disappearances, </w:t>
      </w:r>
      <w:r w:rsidR="00787DB1">
        <w:t>to declare the fate of t</w:t>
      </w:r>
      <w:r>
        <w:t xml:space="preserve">he disappeared persons, </w:t>
      </w:r>
      <w:r w:rsidR="00787DB1">
        <w:t xml:space="preserve">to </w:t>
      </w:r>
      <w:r>
        <w:t>recommend to the Government of Nepal prosecut</w:t>
      </w:r>
      <w:r w:rsidR="005806E0">
        <w:t xml:space="preserve">ing </w:t>
      </w:r>
      <w:r>
        <w:t>the alleged offenders</w:t>
      </w:r>
      <w:r w:rsidR="005806E0">
        <w:t xml:space="preserve">, </w:t>
      </w:r>
      <w:r>
        <w:t xml:space="preserve">and to provide reparation to the victims. </w:t>
      </w:r>
    </w:p>
    <w:p w14:paraId="16F47203" w14:textId="521A691E" w:rsidR="00B10D4B" w:rsidRDefault="00C32939" w:rsidP="007236FC">
      <w:pPr>
        <w:pStyle w:val="SingleTxtG"/>
      </w:pPr>
      <w:r>
        <w:t>4.5</w:t>
      </w:r>
      <w:r w:rsidR="00C36E12">
        <w:tab/>
      </w:r>
      <w:r w:rsidR="005806E0">
        <w:t xml:space="preserve">Although </w:t>
      </w:r>
      <w:r w:rsidR="00C36E12">
        <w:t>admitting that dealing with the violation of international human rights and humanitarian law during an armed conflict is not an easy task, the transitional justice</w:t>
      </w:r>
      <w:r w:rsidR="005806E0">
        <w:t xml:space="preserve"> mechanism </w:t>
      </w:r>
      <w:r w:rsidR="00C36E12">
        <w:t>can find answers as to how individuals and communities confront past atrocities, reconcile and rebuild after conflict. Its objective is restorative</w:t>
      </w:r>
      <w:r w:rsidR="00B10D4B">
        <w:t>, aimed at alleviating victim</w:t>
      </w:r>
      <w:r w:rsidR="003C0075">
        <w:t>s</w:t>
      </w:r>
      <w:r w:rsidR="005806E0">
        <w:t>’</w:t>
      </w:r>
      <w:r w:rsidR="00B10D4B">
        <w:t xml:space="preserve"> pain</w:t>
      </w:r>
      <w:r w:rsidR="005806E0">
        <w:t xml:space="preserve">, </w:t>
      </w:r>
      <w:r w:rsidR="00B10D4B">
        <w:t>and</w:t>
      </w:r>
      <w:r w:rsidR="005806E0">
        <w:t xml:space="preserve"> </w:t>
      </w:r>
      <w:r w:rsidR="00B10D4B">
        <w:t xml:space="preserve">retributive, aimed at punishing perpetrators. </w:t>
      </w:r>
      <w:r w:rsidR="00B846B8">
        <w:t>The o</w:t>
      </w:r>
      <w:r w:rsidR="00B10D4B">
        <w:t xml:space="preserve">rdinary criminal justice system cannot be used effectively for </w:t>
      </w:r>
      <w:r w:rsidR="005806E0">
        <w:t xml:space="preserve">seeking the </w:t>
      </w:r>
      <w:r w:rsidR="00B10D4B">
        <w:t>truth</w:t>
      </w:r>
      <w:r w:rsidR="005806E0">
        <w:t xml:space="preserve">, </w:t>
      </w:r>
      <w:r w:rsidR="00B10D4B">
        <w:t>prosecuting per</w:t>
      </w:r>
      <w:r w:rsidR="005806E0">
        <w:t>petrators, providing reparation</w:t>
      </w:r>
      <w:r w:rsidR="00B10D4B">
        <w:t xml:space="preserve"> or rehabilitation to victims, shaping collective memory to facilitate </w:t>
      </w:r>
      <w:r w:rsidR="00B846B8">
        <w:t xml:space="preserve">the </w:t>
      </w:r>
      <w:r w:rsidR="00B10D4B">
        <w:t>reconciliation process</w:t>
      </w:r>
      <w:r w:rsidR="005806E0">
        <w:t xml:space="preserve">, </w:t>
      </w:r>
      <w:r w:rsidR="00B10D4B">
        <w:t>and reforming the institution</w:t>
      </w:r>
      <w:r w:rsidR="00B846B8">
        <w:t>s</w:t>
      </w:r>
      <w:r w:rsidR="00B10D4B">
        <w:t xml:space="preserve"> to deal with the violation of human rights </w:t>
      </w:r>
      <w:r w:rsidR="005806E0">
        <w:t xml:space="preserve">during the </w:t>
      </w:r>
      <w:r w:rsidR="00B10D4B">
        <w:t xml:space="preserve">armed conflict. Truth seeking is at the centre of transitional justice mechanism and informs each by identifying perpetrators and victims, and by documenting patterns of abuses for institutional reform. </w:t>
      </w:r>
    </w:p>
    <w:p w14:paraId="4112171E" w14:textId="65DCBD61" w:rsidR="00D12AEB" w:rsidRDefault="00B10D4B" w:rsidP="007236FC">
      <w:pPr>
        <w:pStyle w:val="SingleTxtG"/>
      </w:pPr>
      <w:r>
        <w:t>4.6</w:t>
      </w:r>
      <w:r>
        <w:tab/>
        <w:t xml:space="preserve">In line with </w:t>
      </w:r>
      <w:r w:rsidR="005806E0">
        <w:t xml:space="preserve">the </w:t>
      </w:r>
      <w:r>
        <w:t xml:space="preserve">provisions of the Interim Constitution, the Comprehensive Peace Accord (CPA) and the Supreme Court’s verdict in the case of </w:t>
      </w:r>
      <w:proofErr w:type="spellStart"/>
      <w:r w:rsidRPr="00B10D4B">
        <w:rPr>
          <w:i/>
        </w:rPr>
        <w:t>Rabindra</w:t>
      </w:r>
      <w:proofErr w:type="spellEnd"/>
      <w:r w:rsidRPr="00B10D4B">
        <w:rPr>
          <w:i/>
        </w:rPr>
        <w:t xml:space="preserve"> Prasad </w:t>
      </w:r>
      <w:proofErr w:type="spellStart"/>
      <w:r w:rsidRPr="00B10D4B">
        <w:rPr>
          <w:i/>
        </w:rPr>
        <w:t>Dhakal</w:t>
      </w:r>
      <w:proofErr w:type="spellEnd"/>
      <w:r>
        <w:t xml:space="preserve"> </w:t>
      </w:r>
      <w:r w:rsidRPr="005806E0">
        <w:rPr>
          <w:i/>
        </w:rPr>
        <w:t>v. the Government of Nepal</w:t>
      </w:r>
      <w:r w:rsidR="005806E0">
        <w:rPr>
          <w:i/>
        </w:rPr>
        <w:t>,</w:t>
      </w:r>
      <w:r>
        <w:rPr>
          <w:rStyle w:val="FootnoteReference"/>
        </w:rPr>
        <w:footnoteReference w:id="5"/>
      </w:r>
      <w:r w:rsidR="005806E0">
        <w:rPr>
          <w:i/>
        </w:rPr>
        <w:t xml:space="preserve"> </w:t>
      </w:r>
      <w:r>
        <w:t xml:space="preserve">including </w:t>
      </w:r>
      <w:r w:rsidR="005806E0">
        <w:t xml:space="preserve">the </w:t>
      </w:r>
      <w:r>
        <w:t>writ No. 3575 dated 1 June 2007, the Parliament has enacted the TRC Act.</w:t>
      </w:r>
      <w:r w:rsidR="00D12AEB">
        <w:t xml:space="preserve"> The Act aims at greater national unity and reconciliation</w:t>
      </w:r>
      <w:r w:rsidR="00D828D5">
        <w:t xml:space="preserve">, </w:t>
      </w:r>
      <w:r w:rsidR="00D12AEB">
        <w:t>as envisaged in the CPA</w:t>
      </w:r>
      <w:r w:rsidR="00D828D5">
        <w:t xml:space="preserve">, </w:t>
      </w:r>
      <w:r w:rsidR="00D12AEB">
        <w:t>by observing the principles of human rights</w:t>
      </w:r>
      <w:r w:rsidR="00D828D5" w:rsidRPr="00D828D5">
        <w:t xml:space="preserve"> more effectively</w:t>
      </w:r>
      <w:r w:rsidR="00D12AEB" w:rsidRPr="00D828D5">
        <w:t>.</w:t>
      </w:r>
      <w:r w:rsidR="00D12AEB">
        <w:t xml:space="preserve"> Furthermore, the objectives of the TRC Act are to ensure truth, justice, reparations and public acknowledgement of victims, preventing future abuse and combating impunity. </w:t>
      </w:r>
    </w:p>
    <w:p w14:paraId="257D1808" w14:textId="6A164991" w:rsidR="005570F5" w:rsidRDefault="00D12AEB" w:rsidP="007236FC">
      <w:pPr>
        <w:pStyle w:val="SingleTxtG"/>
      </w:pPr>
      <w:r>
        <w:t>4.7</w:t>
      </w:r>
      <w:r>
        <w:tab/>
        <w:t xml:space="preserve">Section 26 of the </w:t>
      </w:r>
      <w:r w:rsidR="00E804F6">
        <w:t xml:space="preserve">TRC </w:t>
      </w:r>
      <w:r>
        <w:t xml:space="preserve">Act expressly prohibits amnesty to conflict related serious violations of human rights. </w:t>
      </w:r>
      <w:r w:rsidR="00D828D5">
        <w:t xml:space="preserve">Pursuant to </w:t>
      </w:r>
      <w:r>
        <w:t xml:space="preserve">the Act, the Government has </w:t>
      </w:r>
      <w:r w:rsidR="00D828D5">
        <w:t xml:space="preserve">established </w:t>
      </w:r>
      <w:r>
        <w:t>two Commissions: Truth and Reconciliation Commission, and Commission on Investigation of Enforced Disappearance</w:t>
      </w:r>
      <w:r w:rsidR="002D6EE6">
        <w:t xml:space="preserve">, </w:t>
      </w:r>
      <w:r w:rsidR="002F7EC7">
        <w:t xml:space="preserve">the </w:t>
      </w:r>
      <w:r w:rsidR="00D828D5">
        <w:t xml:space="preserve">latter </w:t>
      </w:r>
      <w:r w:rsidR="00E804F6">
        <w:t xml:space="preserve">of which is </w:t>
      </w:r>
      <w:r w:rsidR="002F7EC7">
        <w:t>tasked with</w:t>
      </w:r>
      <w:r w:rsidR="00D828D5">
        <w:t xml:space="preserve"> carry</w:t>
      </w:r>
      <w:r w:rsidR="002F7EC7">
        <w:t>ing</w:t>
      </w:r>
      <w:r w:rsidR="00D828D5">
        <w:t xml:space="preserve"> out </w:t>
      </w:r>
      <w:r w:rsidR="002D6EE6" w:rsidRPr="002D6EE6">
        <w:t>investigation</w:t>
      </w:r>
      <w:r w:rsidR="002F7EC7">
        <w:t>s</w:t>
      </w:r>
      <w:r w:rsidR="002D6EE6" w:rsidRPr="002D6EE6">
        <w:t xml:space="preserve"> into the cases of enforced disappearance </w:t>
      </w:r>
      <w:r w:rsidR="002D6EE6">
        <w:t xml:space="preserve">during </w:t>
      </w:r>
      <w:r w:rsidR="002D6EE6" w:rsidRPr="002D6EE6">
        <w:t>the conflict period</w:t>
      </w:r>
      <w:r>
        <w:t xml:space="preserve">. Both Commissions were </w:t>
      </w:r>
      <w:r w:rsidR="002F7EC7">
        <w:t xml:space="preserve">established </w:t>
      </w:r>
      <w:r>
        <w:t xml:space="preserve">in February 2015 with </w:t>
      </w:r>
      <w:r w:rsidR="002D6EE6">
        <w:t xml:space="preserve">a </w:t>
      </w:r>
      <w:r>
        <w:t xml:space="preserve">mandate to complete their </w:t>
      </w:r>
      <w:r w:rsidR="00D828D5">
        <w:t xml:space="preserve">objectives </w:t>
      </w:r>
      <w:r>
        <w:t>within two years</w:t>
      </w:r>
      <w:r w:rsidR="002D6EE6">
        <w:t xml:space="preserve">. The State party believes that the establishment of the Commissions is a </w:t>
      </w:r>
      <w:r w:rsidR="00D828D5">
        <w:t xml:space="preserve">significant </w:t>
      </w:r>
      <w:r w:rsidR="002D6EE6">
        <w:t xml:space="preserve">step forward for Nepal’s transitional justice process. </w:t>
      </w:r>
    </w:p>
    <w:p w14:paraId="18CC50BE" w14:textId="37F79736" w:rsidR="00666EE1" w:rsidRDefault="005570F5" w:rsidP="007236FC">
      <w:pPr>
        <w:pStyle w:val="SingleTxtG"/>
      </w:pPr>
      <w:r>
        <w:t>4.8</w:t>
      </w:r>
      <w:r>
        <w:tab/>
      </w:r>
      <w:r w:rsidR="00D828D5">
        <w:t xml:space="preserve">The </w:t>
      </w:r>
      <w:r w:rsidR="00666EE1">
        <w:t xml:space="preserve">State party </w:t>
      </w:r>
      <w:r w:rsidR="00D828D5">
        <w:t xml:space="preserve">adds </w:t>
      </w:r>
      <w:r w:rsidR="00666EE1">
        <w:t xml:space="preserve">that the </w:t>
      </w:r>
      <w:r>
        <w:t xml:space="preserve">Commissions are major components of the peace process, which seek to heal the pain and injustices </w:t>
      </w:r>
      <w:r w:rsidR="002F7EC7">
        <w:t xml:space="preserve">suffered </w:t>
      </w:r>
      <w:r w:rsidR="00D828D5">
        <w:t xml:space="preserve">by victims of </w:t>
      </w:r>
      <w:r>
        <w:t>conflict</w:t>
      </w:r>
      <w:r w:rsidR="00D828D5">
        <w:t xml:space="preserve">, to </w:t>
      </w:r>
      <w:r>
        <w:t>restore their ruined lives</w:t>
      </w:r>
      <w:r w:rsidR="00D828D5">
        <w:t xml:space="preserve"> and relations</w:t>
      </w:r>
      <w:r>
        <w:t xml:space="preserve">, and </w:t>
      </w:r>
      <w:r w:rsidR="00D828D5">
        <w:t xml:space="preserve">to </w:t>
      </w:r>
      <w:r>
        <w:t>rebuild their social trust</w:t>
      </w:r>
      <w:r w:rsidR="00D828D5">
        <w:t xml:space="preserve">. </w:t>
      </w:r>
      <w:r w:rsidR="00666EE1">
        <w:t xml:space="preserve">Following the </w:t>
      </w:r>
      <w:r>
        <w:t xml:space="preserve">discussion and consultation with conflict victims, civil society organizations, human rights defenders and </w:t>
      </w:r>
      <w:r>
        <w:lastRenderedPageBreak/>
        <w:t>other stakeholders, the Co</w:t>
      </w:r>
      <w:r w:rsidR="00D828D5">
        <w:t>mmission on Investigation of Enforced Disappearances h</w:t>
      </w:r>
      <w:r>
        <w:t xml:space="preserve">as </w:t>
      </w:r>
      <w:r w:rsidR="00666EE1" w:rsidRPr="00666EE1">
        <w:t>drafted its Regulation</w:t>
      </w:r>
      <w:r w:rsidR="003C0075">
        <w:t>s</w:t>
      </w:r>
      <w:r w:rsidR="00666EE1">
        <w:t xml:space="preserve">, </w:t>
      </w:r>
      <w:r w:rsidR="00666EE1" w:rsidRPr="00666EE1">
        <w:t xml:space="preserve">and </w:t>
      </w:r>
      <w:r>
        <w:t xml:space="preserve">been developing its Terms of Reference. </w:t>
      </w:r>
    </w:p>
    <w:p w14:paraId="4CEEFA8E" w14:textId="1B055E19" w:rsidR="00DA7F92" w:rsidRDefault="00666EE1" w:rsidP="007236FC">
      <w:pPr>
        <w:pStyle w:val="SingleTxtG"/>
      </w:pPr>
      <w:r>
        <w:t>4.9</w:t>
      </w:r>
      <w:r>
        <w:tab/>
        <w:t xml:space="preserve">The Commission will call upon all </w:t>
      </w:r>
      <w:r w:rsidR="00D828D5">
        <w:t xml:space="preserve">victims of conflict </w:t>
      </w:r>
      <w:r>
        <w:t xml:space="preserve">to bring their problems and file cases </w:t>
      </w:r>
      <w:r w:rsidR="00D828D5">
        <w:t xml:space="preserve">to it. </w:t>
      </w:r>
      <w:r>
        <w:t xml:space="preserve">The Commission is competent to ensure transparency while maintaining privacy of victims in the process of fact-finding and investigation. </w:t>
      </w:r>
    </w:p>
    <w:p w14:paraId="6A6AF850" w14:textId="5A3F96C3" w:rsidR="006F59CE" w:rsidRDefault="00DA7F92" w:rsidP="007236FC">
      <w:pPr>
        <w:pStyle w:val="SingleTxtG"/>
      </w:pPr>
      <w:r>
        <w:t>4.10</w:t>
      </w:r>
      <w:r>
        <w:tab/>
      </w:r>
      <w:r w:rsidR="00926E75">
        <w:t xml:space="preserve">The State party </w:t>
      </w:r>
      <w:r w:rsidR="00D828D5">
        <w:t xml:space="preserve">further </w:t>
      </w:r>
      <w:r w:rsidR="006F59CE">
        <w:t xml:space="preserve">asserts </w:t>
      </w:r>
      <w:r w:rsidR="00926E75">
        <w:t>that the i</w:t>
      </w:r>
      <w:r>
        <w:t xml:space="preserve">nternational community and the </w:t>
      </w:r>
      <w:r w:rsidR="00E804F6">
        <w:t xml:space="preserve">United Nations </w:t>
      </w:r>
      <w:r>
        <w:t xml:space="preserve">Human Rights Committee are legitimately expected to understand the transition and special situation of Nepal. </w:t>
      </w:r>
      <w:r w:rsidR="00D828D5">
        <w:t>W</w:t>
      </w:r>
      <w:r>
        <w:t>ithout the establishment of transitional justice mechanism</w:t>
      </w:r>
      <w:r w:rsidR="002F7EC7">
        <w:t>s</w:t>
      </w:r>
      <w:r>
        <w:t>, the victim</w:t>
      </w:r>
      <w:r w:rsidR="00D828D5">
        <w:t>s</w:t>
      </w:r>
      <w:r>
        <w:t xml:space="preserve"> of armed conflict cannot get full justice. Nepal has observed international law while establishing </w:t>
      </w:r>
      <w:r w:rsidR="00D828D5">
        <w:t xml:space="preserve">its </w:t>
      </w:r>
      <w:r>
        <w:t>transitional justice mechanism</w:t>
      </w:r>
      <w:r w:rsidR="00926E75">
        <w:t>, a</w:t>
      </w:r>
      <w:r w:rsidR="00D828D5">
        <w:t xml:space="preserve">ffirming </w:t>
      </w:r>
      <w:r w:rsidR="00926E75">
        <w:t xml:space="preserve">that </w:t>
      </w:r>
      <w:r>
        <w:t xml:space="preserve">the </w:t>
      </w:r>
      <w:r w:rsidR="00926E75">
        <w:t>cases of serious violation</w:t>
      </w:r>
      <w:r w:rsidR="00E804F6">
        <w:t>s</w:t>
      </w:r>
      <w:r w:rsidR="00926E75">
        <w:t xml:space="preserve"> of human rights will be addressed </w:t>
      </w:r>
      <w:r w:rsidR="00D828D5">
        <w:t xml:space="preserve">in line with </w:t>
      </w:r>
      <w:r w:rsidR="00926E75">
        <w:t xml:space="preserve">the international norms and instruments. The State party also </w:t>
      </w:r>
      <w:r w:rsidR="00E804F6">
        <w:t>submits</w:t>
      </w:r>
      <w:r w:rsidR="00926E75">
        <w:t xml:space="preserve"> that a Bill to criminalize torture</w:t>
      </w:r>
      <w:r w:rsidR="000C7F3C">
        <w:t xml:space="preserve">, </w:t>
      </w:r>
      <w:r w:rsidR="00926E75">
        <w:t>and a Bill on Penal Code to criminalize enforced disappearance</w:t>
      </w:r>
      <w:r w:rsidR="000C7F3C">
        <w:t xml:space="preserve">s, </w:t>
      </w:r>
      <w:r w:rsidR="00926E75">
        <w:t>ha</w:t>
      </w:r>
      <w:r w:rsidR="000C7F3C">
        <w:t xml:space="preserve">ve </w:t>
      </w:r>
      <w:r w:rsidR="00926E75">
        <w:t xml:space="preserve">been presented to the Parliament. </w:t>
      </w:r>
    </w:p>
    <w:p w14:paraId="7A3C28EB" w14:textId="173FB4AB" w:rsidR="006F59CE" w:rsidRDefault="006F59CE" w:rsidP="000C7F3C">
      <w:pPr>
        <w:pStyle w:val="SingleTxtG"/>
        <w:tabs>
          <w:tab w:val="left" w:pos="1701"/>
        </w:tabs>
      </w:pPr>
      <w:r>
        <w:t>4.11</w:t>
      </w:r>
      <w:r>
        <w:tab/>
      </w:r>
      <w:r w:rsidR="000C7F3C">
        <w:tab/>
        <w:t>P</w:t>
      </w:r>
      <w:r>
        <w:t xml:space="preserve">er the official record provided by the Nepalese Army, </w:t>
      </w:r>
      <w:r w:rsidR="000C7F3C">
        <w:t>t</w:t>
      </w:r>
      <w:r w:rsidR="000C7F3C" w:rsidRPr="000C7F3C">
        <w:t xml:space="preserve">he State party admits </w:t>
      </w:r>
      <w:r w:rsidR="000C7F3C">
        <w:t xml:space="preserve">that </w:t>
      </w:r>
      <w:r>
        <w:t xml:space="preserve">Mr. </w:t>
      </w:r>
      <w:proofErr w:type="spellStart"/>
      <w:r>
        <w:t>Ramhari</w:t>
      </w:r>
      <w:proofErr w:type="spellEnd"/>
      <w:r>
        <w:t xml:space="preserve"> </w:t>
      </w:r>
      <w:proofErr w:type="spellStart"/>
      <w:r>
        <w:t>Kandel</w:t>
      </w:r>
      <w:proofErr w:type="spellEnd"/>
      <w:r>
        <w:t xml:space="preserve">, one of the authors and brother of Mr. </w:t>
      </w:r>
      <w:proofErr w:type="spellStart"/>
      <w:r>
        <w:t>Amrit</w:t>
      </w:r>
      <w:proofErr w:type="spellEnd"/>
      <w:r>
        <w:t xml:space="preserve"> </w:t>
      </w:r>
      <w:proofErr w:type="spellStart"/>
      <w:r>
        <w:t>Kandel</w:t>
      </w:r>
      <w:proofErr w:type="spellEnd"/>
      <w:r w:rsidR="000C7F3C">
        <w:t xml:space="preserve">, </w:t>
      </w:r>
      <w:r>
        <w:t xml:space="preserve">was arrested and detained for investigation </w:t>
      </w:r>
      <w:r w:rsidR="000C7F3C">
        <w:t xml:space="preserve">pursuant to </w:t>
      </w:r>
      <w:r>
        <w:t xml:space="preserve">applicable law of Nepal, and </w:t>
      </w:r>
      <w:r w:rsidR="000C7F3C">
        <w:t xml:space="preserve">that he </w:t>
      </w:r>
      <w:r>
        <w:t xml:space="preserve">was not </w:t>
      </w:r>
      <w:r w:rsidR="000C7F3C">
        <w:t xml:space="preserve">implicated in </w:t>
      </w:r>
      <w:r>
        <w:t xml:space="preserve">an act of enforced disappearance. He was freed on 10 December 2003, as confirmed by official records. However, </w:t>
      </w:r>
      <w:r w:rsidR="002F7EC7">
        <w:t xml:space="preserve">no </w:t>
      </w:r>
      <w:r>
        <w:t xml:space="preserve">record of arrest and detention of Mr. </w:t>
      </w:r>
      <w:proofErr w:type="spellStart"/>
      <w:r>
        <w:t>Amrit</w:t>
      </w:r>
      <w:proofErr w:type="spellEnd"/>
      <w:r>
        <w:t xml:space="preserve"> </w:t>
      </w:r>
      <w:proofErr w:type="spellStart"/>
      <w:r>
        <w:t>Kandel</w:t>
      </w:r>
      <w:proofErr w:type="spellEnd"/>
      <w:r>
        <w:t xml:space="preserve"> </w:t>
      </w:r>
      <w:r w:rsidR="002F7EC7">
        <w:t>was</w:t>
      </w:r>
      <w:r w:rsidR="00E804F6">
        <w:t xml:space="preserve"> </w:t>
      </w:r>
      <w:r>
        <w:t xml:space="preserve">found. </w:t>
      </w:r>
    </w:p>
    <w:p w14:paraId="5B52E10D" w14:textId="659AFC02" w:rsidR="003D4AA5" w:rsidRDefault="006F59CE" w:rsidP="007236FC">
      <w:pPr>
        <w:pStyle w:val="SingleTxtG"/>
      </w:pPr>
      <w:r>
        <w:t>4.12</w:t>
      </w:r>
      <w:r>
        <w:tab/>
        <w:t xml:space="preserve">The State party reiterates that it has fulfilled a number of important transitional commitments, including the establishment of </w:t>
      </w:r>
      <w:r w:rsidR="00BB40B0">
        <w:t xml:space="preserve">a </w:t>
      </w:r>
      <w:r>
        <w:t>transitional justice</w:t>
      </w:r>
      <w:r w:rsidR="003D4AA5">
        <w:t xml:space="preserve"> mechanism, and that it has been seriously working to combat human rights violations. </w:t>
      </w:r>
      <w:r w:rsidR="000C7F3C">
        <w:t xml:space="preserve">It </w:t>
      </w:r>
      <w:r w:rsidR="003D4AA5">
        <w:t xml:space="preserve">affirms that its commitment to promote and protect human rights is total and unflinching. </w:t>
      </w:r>
    </w:p>
    <w:p w14:paraId="409223CA" w14:textId="5487A223" w:rsidR="006265A1" w:rsidRDefault="003D4AA5" w:rsidP="003A4656">
      <w:pPr>
        <w:pStyle w:val="SingleTxtG"/>
        <w:spacing w:after="240"/>
      </w:pPr>
      <w:r>
        <w:t>4.13</w:t>
      </w:r>
      <w:r>
        <w:tab/>
      </w:r>
      <w:r w:rsidRPr="003D4AA5">
        <w:t>In conclusion</w:t>
      </w:r>
      <w:r>
        <w:t xml:space="preserve">, the State party argues that the communication is not admissible as the authors have not exhausted </w:t>
      </w:r>
      <w:r w:rsidR="00E804F6">
        <w:t xml:space="preserve">available </w:t>
      </w:r>
      <w:r w:rsidR="00BF382E">
        <w:t>domestic</w:t>
      </w:r>
      <w:r>
        <w:t xml:space="preserve"> remedies, since the matter can be addressed and remedies provided through the national transitional justice mechanism. Alternatively, the communication lacks merit. In the light of the above, the State party requests the Committee not t</w:t>
      </w:r>
      <w:r w:rsidR="00FD4754">
        <w:t xml:space="preserve">o </w:t>
      </w:r>
      <w:r>
        <w:t>consider the present communication.</w:t>
      </w:r>
    </w:p>
    <w:p w14:paraId="4F00E096" w14:textId="01F279E3" w:rsidR="00C20737" w:rsidRPr="00D0330B" w:rsidRDefault="00C32939" w:rsidP="00C32939">
      <w:pPr>
        <w:pStyle w:val="H23G"/>
      </w:pPr>
      <w:r>
        <w:tab/>
      </w:r>
      <w:r>
        <w:tab/>
      </w:r>
      <w:r w:rsidR="000A168E" w:rsidRPr="00D0330B">
        <w:t xml:space="preserve">Author’s comments on the State party’s </w:t>
      </w:r>
      <w:r w:rsidR="00DD513C" w:rsidRPr="00D0330B">
        <w:t xml:space="preserve">observations on admissibility and the merits </w:t>
      </w:r>
    </w:p>
    <w:p w14:paraId="786120CA" w14:textId="1C8492C5" w:rsidR="00A57445" w:rsidRDefault="00CA2353" w:rsidP="00C20737">
      <w:pPr>
        <w:pStyle w:val="SingleTxtG"/>
      </w:pPr>
      <w:r w:rsidRPr="00D0330B">
        <w:t>5</w:t>
      </w:r>
      <w:r w:rsidR="0083077F" w:rsidRPr="00D0330B">
        <w:t>.1</w:t>
      </w:r>
      <w:r w:rsidR="0083077F" w:rsidRPr="00D0330B">
        <w:tab/>
      </w:r>
      <w:r w:rsidR="00C20737" w:rsidRPr="00D0330B">
        <w:t xml:space="preserve">On </w:t>
      </w:r>
      <w:r w:rsidR="00A57445">
        <w:t xml:space="preserve">16 November 2015, </w:t>
      </w:r>
      <w:r w:rsidR="00C20737" w:rsidRPr="00D0330B">
        <w:t>the author</w:t>
      </w:r>
      <w:r w:rsidR="00A57445">
        <w:t>s</w:t>
      </w:r>
      <w:r w:rsidR="00C20737" w:rsidRPr="00D0330B">
        <w:t xml:space="preserve"> </w:t>
      </w:r>
      <w:r w:rsidR="00A57445">
        <w:t xml:space="preserve">submitted that the State party has not refuted the facts described by the authors. The authors </w:t>
      </w:r>
      <w:r w:rsidR="00DA7ED2">
        <w:t xml:space="preserve">thus </w:t>
      </w:r>
      <w:r w:rsidR="00A57445">
        <w:t>assume that the State party acknowledges</w:t>
      </w:r>
      <w:r w:rsidR="00860983">
        <w:t xml:space="preserve"> the authenticity of the author</w:t>
      </w:r>
      <w:r w:rsidR="00A57445">
        <w:t>s</w:t>
      </w:r>
      <w:r w:rsidR="00860983">
        <w:t>’</w:t>
      </w:r>
      <w:r w:rsidR="00A57445">
        <w:t xml:space="preserve"> claims, and the accuracy of the facts described in their initial communication. </w:t>
      </w:r>
    </w:p>
    <w:p w14:paraId="44D57B72" w14:textId="7263F6BF" w:rsidR="005B6E66" w:rsidRDefault="00A57445" w:rsidP="00C20737">
      <w:pPr>
        <w:pStyle w:val="SingleTxtG"/>
        <w:rPr>
          <w:lang w:val="en-US"/>
        </w:rPr>
      </w:pPr>
      <w:r>
        <w:t>5.2</w:t>
      </w:r>
      <w:r>
        <w:tab/>
        <w:t xml:space="preserve">As detailed in their original communication of 11 April 2014, the enforced disappearance of Mr. </w:t>
      </w:r>
      <w:proofErr w:type="spellStart"/>
      <w:r>
        <w:t>Amrit</w:t>
      </w:r>
      <w:proofErr w:type="spellEnd"/>
      <w:r>
        <w:t xml:space="preserve"> </w:t>
      </w:r>
      <w:proofErr w:type="spellStart"/>
      <w:r>
        <w:t>Kandel</w:t>
      </w:r>
      <w:proofErr w:type="spellEnd"/>
      <w:r>
        <w:t xml:space="preserve"> has been documented by several domestic and international human rights bodies. In this regard, a) in 2006, the Office of the High Commissioner for Human Rights, in its </w:t>
      </w:r>
      <w:r w:rsidRPr="00A57445">
        <w:rPr>
          <w:i/>
        </w:rPr>
        <w:t xml:space="preserve">Report of investigation into arbitrary detention, torture and disappearances at </w:t>
      </w:r>
      <w:proofErr w:type="spellStart"/>
      <w:r w:rsidRPr="00A57445">
        <w:rPr>
          <w:i/>
        </w:rPr>
        <w:t>Maharajgunj</w:t>
      </w:r>
      <w:proofErr w:type="spellEnd"/>
      <w:r w:rsidRPr="00A57445">
        <w:rPr>
          <w:i/>
        </w:rPr>
        <w:t xml:space="preserve"> RNA barracks</w:t>
      </w:r>
      <w:r>
        <w:t xml:space="preserve">, </w:t>
      </w:r>
      <w:r w:rsidRPr="00A57445">
        <w:rPr>
          <w:i/>
        </w:rPr>
        <w:t>Kathmandu in 2003-2004</w:t>
      </w:r>
      <w:r>
        <w:rPr>
          <w:rStyle w:val="FootnoteReference"/>
          <w:i/>
        </w:rPr>
        <w:footnoteReference w:id="6"/>
      </w:r>
      <w:r w:rsidR="00F44592">
        <w:rPr>
          <w:i/>
        </w:rPr>
        <w:t xml:space="preserve"> </w:t>
      </w:r>
      <w:r w:rsidR="00F44592">
        <w:t xml:space="preserve">included Mr. </w:t>
      </w:r>
      <w:proofErr w:type="spellStart"/>
      <w:r w:rsidR="00F44592">
        <w:t>Armit</w:t>
      </w:r>
      <w:proofErr w:type="spellEnd"/>
      <w:r w:rsidR="00F44592">
        <w:t xml:space="preserve"> </w:t>
      </w:r>
      <w:proofErr w:type="spellStart"/>
      <w:r w:rsidR="00F44592">
        <w:t>Kandel’s</w:t>
      </w:r>
      <w:proofErr w:type="spellEnd"/>
      <w:r w:rsidR="00F44592">
        <w:t xml:space="preserve"> name among “those who remain disappeared after being held in </w:t>
      </w:r>
      <w:proofErr w:type="spellStart"/>
      <w:r w:rsidR="00F44592">
        <w:t>Maharajgunj</w:t>
      </w:r>
      <w:proofErr w:type="spellEnd"/>
      <w:r w:rsidR="00F44592">
        <w:t xml:space="preserve"> barracks in 2003</w:t>
      </w:r>
      <w:r w:rsidR="00F44592">
        <w:rPr>
          <w:lang w:val="en-US"/>
        </w:rPr>
        <w:t xml:space="preserve">”; b) on 1 June 2007, in a verdict upon 28 different writ petitions concerning enforced disappearances perpetrated during the conflict by security forces, which included writ petition No. 372/062, filed on behalf of 34 disappeared persons, including Mr. </w:t>
      </w:r>
      <w:proofErr w:type="spellStart"/>
      <w:r w:rsidR="00F44592">
        <w:rPr>
          <w:lang w:val="en-US"/>
        </w:rPr>
        <w:t>Amrit</w:t>
      </w:r>
      <w:proofErr w:type="spellEnd"/>
      <w:r w:rsidR="00F44592">
        <w:rPr>
          <w:lang w:val="en-US"/>
        </w:rPr>
        <w:t xml:space="preserve"> </w:t>
      </w:r>
      <w:proofErr w:type="spellStart"/>
      <w:r w:rsidR="00F44592">
        <w:rPr>
          <w:lang w:val="en-US"/>
        </w:rPr>
        <w:t>Kandel</w:t>
      </w:r>
      <w:proofErr w:type="spellEnd"/>
      <w:r w:rsidR="00F44592">
        <w:rPr>
          <w:lang w:val="en-US"/>
        </w:rPr>
        <w:t xml:space="preserve">, the Supreme Court of Nepal ordered the government, inter alia, to form a high level investigative commission on enforced disappearances, to make public the status of those disappeared, including Mr. </w:t>
      </w:r>
      <w:proofErr w:type="spellStart"/>
      <w:r w:rsidR="00F44592">
        <w:rPr>
          <w:lang w:val="en-US"/>
        </w:rPr>
        <w:t>Amrit</w:t>
      </w:r>
      <w:proofErr w:type="spellEnd"/>
      <w:r w:rsidR="00F44592">
        <w:rPr>
          <w:lang w:val="en-US"/>
        </w:rPr>
        <w:t xml:space="preserve"> </w:t>
      </w:r>
      <w:proofErr w:type="spellStart"/>
      <w:r w:rsidR="00F44592">
        <w:rPr>
          <w:lang w:val="en-US"/>
        </w:rPr>
        <w:t>Kandel</w:t>
      </w:r>
      <w:proofErr w:type="spellEnd"/>
      <w:r w:rsidR="00F44592">
        <w:rPr>
          <w:lang w:val="en-US"/>
        </w:rPr>
        <w:t xml:space="preserve">; c) on 4 December 2007, the National Human Rights Commission (NHRC) published its </w:t>
      </w:r>
      <w:r w:rsidR="00F44592" w:rsidRPr="00F44592">
        <w:rPr>
          <w:i/>
          <w:lang w:val="en-US"/>
        </w:rPr>
        <w:t>Ceasefire Report</w:t>
      </w:r>
      <w:r w:rsidR="00F44592">
        <w:rPr>
          <w:lang w:val="en-US"/>
        </w:rPr>
        <w:t xml:space="preserve">, where it is said that “the Commission found that Mr. </w:t>
      </w:r>
      <w:proofErr w:type="spellStart"/>
      <w:r w:rsidR="00F44592">
        <w:rPr>
          <w:lang w:val="en-US"/>
        </w:rPr>
        <w:t>Amrit</w:t>
      </w:r>
      <w:proofErr w:type="spellEnd"/>
      <w:r w:rsidR="00F44592">
        <w:rPr>
          <w:lang w:val="en-US"/>
        </w:rPr>
        <w:t xml:space="preserve"> </w:t>
      </w:r>
      <w:proofErr w:type="spellStart"/>
      <w:r w:rsidR="00F44592">
        <w:rPr>
          <w:lang w:val="en-US"/>
        </w:rPr>
        <w:t>Kandel</w:t>
      </w:r>
      <w:proofErr w:type="spellEnd"/>
      <w:r w:rsidR="00F44592">
        <w:rPr>
          <w:lang w:val="en-US"/>
        </w:rPr>
        <w:t xml:space="preserve"> o</w:t>
      </w:r>
      <w:r w:rsidR="001E31E6">
        <w:rPr>
          <w:lang w:val="en-US"/>
        </w:rPr>
        <w:t xml:space="preserve">f </w:t>
      </w:r>
      <w:proofErr w:type="spellStart"/>
      <w:r w:rsidR="00F44592">
        <w:rPr>
          <w:lang w:val="en-US"/>
        </w:rPr>
        <w:t>Dhading</w:t>
      </w:r>
      <w:proofErr w:type="spellEnd"/>
      <w:r w:rsidR="00F44592">
        <w:rPr>
          <w:lang w:val="en-US"/>
        </w:rPr>
        <w:t xml:space="preserve"> district and </w:t>
      </w:r>
      <w:proofErr w:type="spellStart"/>
      <w:r w:rsidR="00F44592">
        <w:rPr>
          <w:lang w:val="en-US"/>
        </w:rPr>
        <w:t>Gyanendra</w:t>
      </w:r>
      <w:proofErr w:type="spellEnd"/>
      <w:r w:rsidR="00F44592">
        <w:rPr>
          <w:lang w:val="en-US"/>
        </w:rPr>
        <w:t xml:space="preserve"> </w:t>
      </w:r>
      <w:proofErr w:type="spellStart"/>
      <w:r w:rsidR="00F44592">
        <w:rPr>
          <w:lang w:val="en-US"/>
        </w:rPr>
        <w:t>Tripathi</w:t>
      </w:r>
      <w:proofErr w:type="spellEnd"/>
      <w:r w:rsidR="00F44592">
        <w:rPr>
          <w:lang w:val="en-US"/>
        </w:rPr>
        <w:t xml:space="preserve"> of </w:t>
      </w:r>
      <w:proofErr w:type="spellStart"/>
      <w:r w:rsidR="00F44592">
        <w:rPr>
          <w:lang w:val="en-US"/>
        </w:rPr>
        <w:t>Chitwan</w:t>
      </w:r>
      <w:proofErr w:type="spellEnd"/>
      <w:r w:rsidR="00F44592">
        <w:rPr>
          <w:lang w:val="en-US"/>
        </w:rPr>
        <w:t xml:space="preserve"> were being held in custody at the [</w:t>
      </w:r>
      <w:proofErr w:type="spellStart"/>
      <w:r w:rsidR="00F44592">
        <w:rPr>
          <w:lang w:val="en-US"/>
        </w:rPr>
        <w:t>Bahirabnath</w:t>
      </w:r>
      <w:proofErr w:type="spellEnd"/>
      <w:r w:rsidR="00F44592">
        <w:rPr>
          <w:lang w:val="en-US"/>
        </w:rPr>
        <w:t>] Battalion”;</w:t>
      </w:r>
      <w:r w:rsidR="00F44592">
        <w:rPr>
          <w:rStyle w:val="FootnoteReference"/>
          <w:lang w:val="en-US"/>
        </w:rPr>
        <w:footnoteReference w:id="7"/>
      </w:r>
      <w:r w:rsidR="001E31E6">
        <w:rPr>
          <w:lang w:val="en-US"/>
        </w:rPr>
        <w:t xml:space="preserve"> d) in 2009 and 2011, Mr. </w:t>
      </w:r>
      <w:proofErr w:type="spellStart"/>
      <w:r w:rsidR="001E31E6">
        <w:rPr>
          <w:lang w:val="en-US"/>
        </w:rPr>
        <w:t>Amrit</w:t>
      </w:r>
      <w:proofErr w:type="spellEnd"/>
      <w:r w:rsidR="001E31E6">
        <w:rPr>
          <w:lang w:val="en-US"/>
        </w:rPr>
        <w:t xml:space="preserve"> </w:t>
      </w:r>
      <w:proofErr w:type="spellStart"/>
      <w:r w:rsidR="001E31E6">
        <w:rPr>
          <w:lang w:val="en-US"/>
        </w:rPr>
        <w:t>Kandel’s</w:t>
      </w:r>
      <w:proofErr w:type="spellEnd"/>
      <w:r w:rsidR="001E31E6">
        <w:rPr>
          <w:lang w:val="en-US"/>
        </w:rPr>
        <w:t xml:space="preserve"> family was awarded a total of 300,000 Nepalese Rupees (approximately, USD 3,000) for Mr. </w:t>
      </w:r>
      <w:proofErr w:type="spellStart"/>
      <w:r w:rsidR="001E31E6">
        <w:rPr>
          <w:lang w:val="en-US"/>
        </w:rPr>
        <w:t>Amrit</w:t>
      </w:r>
      <w:proofErr w:type="spellEnd"/>
      <w:r w:rsidR="001E31E6">
        <w:rPr>
          <w:lang w:val="en-US"/>
        </w:rPr>
        <w:t xml:space="preserve"> </w:t>
      </w:r>
      <w:proofErr w:type="spellStart"/>
      <w:r w:rsidR="001E31E6">
        <w:rPr>
          <w:lang w:val="en-US"/>
        </w:rPr>
        <w:t>Kandel’s</w:t>
      </w:r>
      <w:proofErr w:type="spellEnd"/>
      <w:r w:rsidR="001E31E6">
        <w:rPr>
          <w:lang w:val="en-US"/>
        </w:rPr>
        <w:t xml:space="preserve"> enforced disappearance, as part of the Interim Relief </w:t>
      </w:r>
      <w:proofErr w:type="spellStart"/>
      <w:r w:rsidR="001E31E6">
        <w:rPr>
          <w:lang w:val="en-US"/>
        </w:rPr>
        <w:t>Programme</w:t>
      </w:r>
      <w:proofErr w:type="spellEnd"/>
      <w:r w:rsidR="001E31E6">
        <w:rPr>
          <w:lang w:val="en-US"/>
        </w:rPr>
        <w:t xml:space="preserve"> established by the Ministry of P</w:t>
      </w:r>
      <w:r w:rsidR="00FB2FF1">
        <w:rPr>
          <w:lang w:val="en-US"/>
        </w:rPr>
        <w:t>e</w:t>
      </w:r>
      <w:r w:rsidR="001E31E6">
        <w:rPr>
          <w:lang w:val="en-US"/>
        </w:rPr>
        <w:t xml:space="preserve">ace and Reconstruction, fact that </w:t>
      </w:r>
      <w:r w:rsidR="001E31E6">
        <w:rPr>
          <w:lang w:val="en-US"/>
        </w:rPr>
        <w:lastRenderedPageBreak/>
        <w:t xml:space="preserve">constitutes an indirect recognition by the government of Mr. </w:t>
      </w:r>
      <w:proofErr w:type="spellStart"/>
      <w:r w:rsidR="001E31E6">
        <w:rPr>
          <w:lang w:val="en-US"/>
        </w:rPr>
        <w:t>Amrit</w:t>
      </w:r>
      <w:proofErr w:type="spellEnd"/>
      <w:r w:rsidR="001E31E6">
        <w:rPr>
          <w:lang w:val="en-US"/>
        </w:rPr>
        <w:t xml:space="preserve"> </w:t>
      </w:r>
      <w:proofErr w:type="spellStart"/>
      <w:r w:rsidR="001E31E6">
        <w:rPr>
          <w:lang w:val="en-US"/>
        </w:rPr>
        <w:t>Kandel</w:t>
      </w:r>
      <w:proofErr w:type="spellEnd"/>
      <w:r w:rsidR="001E31E6">
        <w:rPr>
          <w:lang w:val="en-US"/>
        </w:rPr>
        <w:t xml:space="preserve"> as a victim of enforced disappearance; </w:t>
      </w:r>
      <w:r w:rsidR="005B6E66">
        <w:rPr>
          <w:lang w:val="en-US"/>
        </w:rPr>
        <w:t xml:space="preserve">and e) the International Committee of the Red Cross (ICRC)’s database of missing persons still reports that Mr. </w:t>
      </w:r>
      <w:proofErr w:type="spellStart"/>
      <w:r w:rsidR="005B6E66">
        <w:rPr>
          <w:lang w:val="en-US"/>
        </w:rPr>
        <w:t>Amrit</w:t>
      </w:r>
      <w:proofErr w:type="spellEnd"/>
      <w:r w:rsidR="005B6E66">
        <w:rPr>
          <w:lang w:val="en-US"/>
        </w:rPr>
        <w:t xml:space="preserve"> </w:t>
      </w:r>
      <w:proofErr w:type="spellStart"/>
      <w:r w:rsidR="005B6E66">
        <w:rPr>
          <w:lang w:val="en-US"/>
        </w:rPr>
        <w:t>Kandel’s</w:t>
      </w:r>
      <w:proofErr w:type="spellEnd"/>
      <w:r w:rsidR="005B6E66">
        <w:rPr>
          <w:lang w:val="en-US"/>
        </w:rPr>
        <w:t xml:space="preserve"> fate and whereabouts remain unknown.</w:t>
      </w:r>
      <w:r w:rsidR="001E31E6">
        <w:rPr>
          <w:lang w:val="en-US"/>
        </w:rPr>
        <w:t xml:space="preserve">  </w:t>
      </w:r>
    </w:p>
    <w:p w14:paraId="604071EE" w14:textId="5DBF25B4" w:rsidR="00556587" w:rsidRDefault="005B6E66" w:rsidP="00C20737">
      <w:pPr>
        <w:pStyle w:val="SingleTxtG"/>
        <w:rPr>
          <w:lang w:val="en-US"/>
        </w:rPr>
      </w:pPr>
      <w:r>
        <w:rPr>
          <w:lang w:val="en-US"/>
        </w:rPr>
        <w:t>5.3</w:t>
      </w:r>
      <w:r>
        <w:rPr>
          <w:lang w:val="en-US"/>
        </w:rPr>
        <w:tab/>
        <w:t xml:space="preserve">In its jurisprudence, the Human Rights Committee </w:t>
      </w:r>
      <w:r w:rsidR="00BB40B0">
        <w:rPr>
          <w:lang w:val="en-US"/>
        </w:rPr>
        <w:t xml:space="preserve">has </w:t>
      </w:r>
      <w:r>
        <w:rPr>
          <w:lang w:val="en-US"/>
        </w:rPr>
        <w:t>held that in cases of enforced disappearance the burden of proof “cannot rest alone on the author of the communication, especially considering that the author and the State party do not always have equal access to the evidence and frequently the State party alone has access to relevant information.”</w:t>
      </w:r>
      <w:r>
        <w:rPr>
          <w:rStyle w:val="FootnoteReference"/>
          <w:lang w:val="en-US"/>
        </w:rPr>
        <w:footnoteReference w:id="8"/>
      </w:r>
      <w:r w:rsidR="00782B34">
        <w:rPr>
          <w:lang w:val="en-US"/>
        </w:rPr>
        <w:t xml:space="preserve"> In light of the evidence and detailed explanations provided by the authors of the communication and the failure of the State party to rebut those by providing any evidence to the contrary, the authors request the Committee, following its established</w:t>
      </w:r>
      <w:r w:rsidR="00A70161">
        <w:rPr>
          <w:lang w:val="en-US"/>
        </w:rPr>
        <w:t xml:space="preserve"> practice</w:t>
      </w:r>
      <w:r w:rsidR="00782B34">
        <w:rPr>
          <w:lang w:val="en-US"/>
        </w:rPr>
        <w:t>,</w:t>
      </w:r>
      <w:r w:rsidR="00782B34">
        <w:rPr>
          <w:rStyle w:val="FootnoteReference"/>
          <w:lang w:val="en-US"/>
        </w:rPr>
        <w:footnoteReference w:id="9"/>
      </w:r>
      <w:r w:rsidR="00782B34">
        <w:rPr>
          <w:lang w:val="en-US"/>
        </w:rPr>
        <w:t xml:space="preserve"> to give due weight to their factual allegations. </w:t>
      </w:r>
    </w:p>
    <w:p w14:paraId="40455D08" w14:textId="7FFDFC03" w:rsidR="00556587" w:rsidRDefault="00556587" w:rsidP="00C20737">
      <w:pPr>
        <w:pStyle w:val="SingleTxtG"/>
        <w:rPr>
          <w:lang w:val="en-US"/>
        </w:rPr>
      </w:pPr>
      <w:r>
        <w:rPr>
          <w:lang w:val="en-US"/>
        </w:rPr>
        <w:t>5.4</w:t>
      </w:r>
      <w:r>
        <w:rPr>
          <w:lang w:val="en-US"/>
        </w:rPr>
        <w:tab/>
        <w:t xml:space="preserve">The authors further assert that the lack of official records of Mr. </w:t>
      </w:r>
      <w:proofErr w:type="spellStart"/>
      <w:r>
        <w:rPr>
          <w:lang w:val="en-US"/>
        </w:rPr>
        <w:t>Amrit</w:t>
      </w:r>
      <w:proofErr w:type="spellEnd"/>
      <w:r>
        <w:rPr>
          <w:lang w:val="en-US"/>
        </w:rPr>
        <w:t xml:space="preserve"> </w:t>
      </w:r>
      <w:proofErr w:type="spellStart"/>
      <w:r>
        <w:rPr>
          <w:lang w:val="en-US"/>
        </w:rPr>
        <w:t>Kandel’s</w:t>
      </w:r>
      <w:proofErr w:type="spellEnd"/>
      <w:r>
        <w:rPr>
          <w:lang w:val="en-US"/>
        </w:rPr>
        <w:t xml:space="preserve"> arbitrary arrest and subsequent detention and disappearance amount, per se, to a violation of Mr. </w:t>
      </w:r>
      <w:proofErr w:type="spellStart"/>
      <w:r>
        <w:rPr>
          <w:lang w:val="en-US"/>
        </w:rPr>
        <w:t>Amrit</w:t>
      </w:r>
      <w:proofErr w:type="spellEnd"/>
      <w:r>
        <w:rPr>
          <w:lang w:val="en-US"/>
        </w:rPr>
        <w:t xml:space="preserve"> </w:t>
      </w:r>
      <w:proofErr w:type="spellStart"/>
      <w:r>
        <w:rPr>
          <w:lang w:val="en-US"/>
        </w:rPr>
        <w:t>Kandel’s</w:t>
      </w:r>
      <w:proofErr w:type="spellEnd"/>
      <w:r>
        <w:rPr>
          <w:lang w:val="en-US"/>
        </w:rPr>
        <w:t xml:space="preserve"> as well as Mr. </w:t>
      </w:r>
      <w:proofErr w:type="spellStart"/>
      <w:r>
        <w:rPr>
          <w:lang w:val="en-US"/>
        </w:rPr>
        <w:t>Tikanath</w:t>
      </w:r>
      <w:proofErr w:type="spellEnd"/>
      <w:r>
        <w:rPr>
          <w:lang w:val="en-US"/>
        </w:rPr>
        <w:t xml:space="preserve"> and Mr. </w:t>
      </w:r>
      <w:proofErr w:type="spellStart"/>
      <w:r>
        <w:rPr>
          <w:lang w:val="en-US"/>
        </w:rPr>
        <w:t>Ramhari</w:t>
      </w:r>
      <w:proofErr w:type="spellEnd"/>
      <w:r>
        <w:rPr>
          <w:lang w:val="en-US"/>
        </w:rPr>
        <w:t xml:space="preserve"> </w:t>
      </w:r>
      <w:proofErr w:type="spellStart"/>
      <w:r>
        <w:rPr>
          <w:lang w:val="en-US"/>
        </w:rPr>
        <w:t>Kandel’s</w:t>
      </w:r>
      <w:proofErr w:type="spellEnd"/>
      <w:r>
        <w:rPr>
          <w:lang w:val="en-US"/>
        </w:rPr>
        <w:t xml:space="preserve"> rights, as set out in their initial communication.  </w:t>
      </w:r>
      <w:r w:rsidR="00782B34">
        <w:rPr>
          <w:lang w:val="en-US"/>
        </w:rPr>
        <w:t xml:space="preserve"> </w:t>
      </w:r>
    </w:p>
    <w:p w14:paraId="6189C418" w14:textId="4DB9FE64" w:rsidR="00866DF4" w:rsidRDefault="00556587" w:rsidP="00C20737">
      <w:pPr>
        <w:pStyle w:val="SingleTxtG"/>
        <w:rPr>
          <w:lang w:val="en-US"/>
        </w:rPr>
      </w:pPr>
      <w:r>
        <w:rPr>
          <w:lang w:val="en-US"/>
        </w:rPr>
        <w:t>5.5</w:t>
      </w:r>
      <w:r>
        <w:rPr>
          <w:lang w:val="en-US"/>
        </w:rPr>
        <w:tab/>
        <w:t xml:space="preserve">Moreover, the Human Rights Committee </w:t>
      </w:r>
      <w:r w:rsidR="000F1824">
        <w:rPr>
          <w:lang w:val="en-US"/>
        </w:rPr>
        <w:t xml:space="preserve">has </w:t>
      </w:r>
      <w:r>
        <w:rPr>
          <w:lang w:val="en-US"/>
        </w:rPr>
        <w:t>declared that article 9 of the Covenant requires compliance with important safeguards for detained persons, such as making a record of an arrest.</w:t>
      </w:r>
      <w:r>
        <w:rPr>
          <w:rStyle w:val="FootnoteReference"/>
          <w:lang w:val="en-US"/>
        </w:rPr>
        <w:footnoteReference w:id="10"/>
      </w:r>
      <w:r w:rsidR="00782B34">
        <w:rPr>
          <w:lang w:val="en-US"/>
        </w:rPr>
        <w:t xml:space="preserve"> </w:t>
      </w:r>
      <w:r w:rsidR="000F1824">
        <w:rPr>
          <w:lang w:val="en-US"/>
        </w:rPr>
        <w:t>According to the authors, t</w:t>
      </w:r>
      <w:r w:rsidR="00511737">
        <w:rPr>
          <w:lang w:val="en-US"/>
        </w:rPr>
        <w:t xml:space="preserve">he Committee </w:t>
      </w:r>
      <w:r w:rsidR="000F1824">
        <w:rPr>
          <w:lang w:val="en-US"/>
        </w:rPr>
        <w:t xml:space="preserve">has </w:t>
      </w:r>
      <w:r w:rsidR="00511737">
        <w:rPr>
          <w:lang w:val="en-US"/>
        </w:rPr>
        <w:t>added that, to respect Article 9 of the Covenant “a centralized official register should be kept of the names and places of detention, and times of arrival and departure, as well as of the names of persons responsible for their detention, and made readily available and accessible to those concerned, including relatives”.</w:t>
      </w:r>
      <w:r w:rsidR="00511737">
        <w:rPr>
          <w:rStyle w:val="FootnoteReference"/>
          <w:lang w:val="en-US"/>
        </w:rPr>
        <w:footnoteReference w:id="11"/>
      </w:r>
      <w:r w:rsidR="005B6E66">
        <w:rPr>
          <w:lang w:val="en-US"/>
        </w:rPr>
        <w:t xml:space="preserve"> </w:t>
      </w:r>
      <w:r w:rsidR="00866DF4">
        <w:rPr>
          <w:lang w:val="en-US"/>
        </w:rPr>
        <w:t>The absence of recording such data should be considered as a violation of the Convention.</w:t>
      </w:r>
    </w:p>
    <w:p w14:paraId="38AF08B4" w14:textId="745A41B8" w:rsidR="00866DF4" w:rsidRDefault="00866DF4" w:rsidP="00C20737">
      <w:pPr>
        <w:pStyle w:val="SingleTxtG"/>
        <w:rPr>
          <w:lang w:val="en-US"/>
        </w:rPr>
      </w:pPr>
      <w:r>
        <w:rPr>
          <w:lang w:val="en-US"/>
        </w:rPr>
        <w:t>5.6</w:t>
      </w:r>
      <w:r>
        <w:rPr>
          <w:lang w:val="en-US"/>
        </w:rPr>
        <w:tab/>
        <w:t xml:space="preserve">Mr. </w:t>
      </w:r>
      <w:proofErr w:type="spellStart"/>
      <w:r>
        <w:rPr>
          <w:lang w:val="en-US"/>
        </w:rPr>
        <w:t>Ramhari</w:t>
      </w:r>
      <w:proofErr w:type="spellEnd"/>
      <w:r>
        <w:rPr>
          <w:lang w:val="en-US"/>
        </w:rPr>
        <w:t xml:space="preserve"> </w:t>
      </w:r>
      <w:proofErr w:type="spellStart"/>
      <w:r>
        <w:rPr>
          <w:lang w:val="en-US"/>
        </w:rPr>
        <w:t>Kandel</w:t>
      </w:r>
      <w:proofErr w:type="spellEnd"/>
      <w:r>
        <w:rPr>
          <w:lang w:val="en-US"/>
        </w:rPr>
        <w:t xml:space="preserve"> would like to refer to the initial communication and highlight that no claim was made that he was subjected to an act of enforced disappearance. Conversely, Mr. </w:t>
      </w:r>
      <w:proofErr w:type="spellStart"/>
      <w:r>
        <w:rPr>
          <w:lang w:val="en-US"/>
        </w:rPr>
        <w:t>Ramhari</w:t>
      </w:r>
      <w:proofErr w:type="spellEnd"/>
      <w:r>
        <w:rPr>
          <w:lang w:val="en-US"/>
        </w:rPr>
        <w:t xml:space="preserve"> </w:t>
      </w:r>
      <w:proofErr w:type="spellStart"/>
      <w:r>
        <w:rPr>
          <w:lang w:val="en-US"/>
        </w:rPr>
        <w:t>Kandel</w:t>
      </w:r>
      <w:proofErr w:type="spellEnd"/>
      <w:r>
        <w:rPr>
          <w:lang w:val="en-US"/>
        </w:rPr>
        <w:t xml:space="preserve"> claimed a violation of his rights under article 7, read alone and in conjunction with article 2</w:t>
      </w:r>
      <w:r w:rsidR="00AD0FB2">
        <w:rPr>
          <w:lang w:val="en-US"/>
        </w:rPr>
        <w:t xml:space="preserve"> (</w:t>
      </w:r>
      <w:r>
        <w:rPr>
          <w:lang w:val="en-US"/>
        </w:rPr>
        <w:t>3</w:t>
      </w:r>
      <w:r w:rsidR="00AD0FB2">
        <w:rPr>
          <w:lang w:val="en-US"/>
        </w:rPr>
        <w:t xml:space="preserve">) of the Covenant, </w:t>
      </w:r>
      <w:r>
        <w:rPr>
          <w:lang w:val="en-US"/>
        </w:rPr>
        <w:t xml:space="preserve">due to the mental distress and severe anguish he continues to suffer due to Mr. </w:t>
      </w:r>
      <w:proofErr w:type="spellStart"/>
      <w:r>
        <w:rPr>
          <w:lang w:val="en-US"/>
        </w:rPr>
        <w:t>Amrit</w:t>
      </w:r>
      <w:proofErr w:type="spellEnd"/>
      <w:r>
        <w:rPr>
          <w:lang w:val="en-US"/>
        </w:rPr>
        <w:t xml:space="preserve"> </w:t>
      </w:r>
      <w:proofErr w:type="spellStart"/>
      <w:r>
        <w:rPr>
          <w:lang w:val="en-US"/>
        </w:rPr>
        <w:t>Kandel’s</w:t>
      </w:r>
      <w:proofErr w:type="spellEnd"/>
      <w:r>
        <w:rPr>
          <w:lang w:val="en-US"/>
        </w:rPr>
        <w:t xml:space="preserve"> ongoing enforced disappearance. Mr. </w:t>
      </w:r>
      <w:proofErr w:type="spellStart"/>
      <w:r>
        <w:rPr>
          <w:lang w:val="en-US"/>
        </w:rPr>
        <w:t>Ramhari</w:t>
      </w:r>
      <w:proofErr w:type="spellEnd"/>
      <w:r>
        <w:rPr>
          <w:lang w:val="en-US"/>
        </w:rPr>
        <w:t xml:space="preserve"> </w:t>
      </w:r>
      <w:proofErr w:type="spellStart"/>
      <w:r>
        <w:rPr>
          <w:lang w:val="en-US"/>
        </w:rPr>
        <w:t>Kandel</w:t>
      </w:r>
      <w:proofErr w:type="spellEnd"/>
      <w:r>
        <w:rPr>
          <w:lang w:val="en-US"/>
        </w:rPr>
        <w:t xml:space="preserve"> suffers from depression ever since his release from </w:t>
      </w:r>
      <w:proofErr w:type="spellStart"/>
      <w:r>
        <w:rPr>
          <w:lang w:val="en-US"/>
        </w:rPr>
        <w:t>Maharajgunj</w:t>
      </w:r>
      <w:proofErr w:type="spellEnd"/>
      <w:r>
        <w:rPr>
          <w:lang w:val="en-US"/>
        </w:rPr>
        <w:t xml:space="preserve"> and he cannot get over the fact that he could not do anything significant to secure the release of his brother due to </w:t>
      </w:r>
      <w:r w:rsidR="00CA5F07">
        <w:rPr>
          <w:lang w:val="en-US"/>
        </w:rPr>
        <w:t xml:space="preserve">a </w:t>
      </w:r>
      <w:r>
        <w:rPr>
          <w:lang w:val="en-US"/>
        </w:rPr>
        <w:t>fear for his own life.</w:t>
      </w:r>
    </w:p>
    <w:p w14:paraId="025A1FF9" w14:textId="7361338B" w:rsidR="00A31DD8" w:rsidRDefault="00866DF4" w:rsidP="00C20737">
      <w:pPr>
        <w:pStyle w:val="SingleTxtG"/>
        <w:rPr>
          <w:lang w:val="en-US"/>
        </w:rPr>
      </w:pPr>
      <w:r>
        <w:rPr>
          <w:lang w:val="en-US"/>
        </w:rPr>
        <w:t>5.7</w:t>
      </w:r>
      <w:r>
        <w:rPr>
          <w:lang w:val="en-US"/>
        </w:rPr>
        <w:tab/>
        <w:t xml:space="preserve">The authors reiterate their allegations that Mr. </w:t>
      </w:r>
      <w:proofErr w:type="spellStart"/>
      <w:r>
        <w:rPr>
          <w:lang w:val="en-US"/>
        </w:rPr>
        <w:t>Amrit</w:t>
      </w:r>
      <w:proofErr w:type="spellEnd"/>
      <w:r>
        <w:rPr>
          <w:lang w:val="en-US"/>
        </w:rPr>
        <w:t xml:space="preserve"> </w:t>
      </w:r>
      <w:proofErr w:type="spellStart"/>
      <w:r>
        <w:rPr>
          <w:lang w:val="en-US"/>
        </w:rPr>
        <w:t>Kandel</w:t>
      </w:r>
      <w:proofErr w:type="spellEnd"/>
      <w:r>
        <w:rPr>
          <w:lang w:val="en-US"/>
        </w:rPr>
        <w:t xml:space="preserve"> was subjected to violations of articles 6, 7, 9, 10 and 16</w:t>
      </w:r>
      <w:r w:rsidR="00D2436C">
        <w:rPr>
          <w:lang w:val="en-US"/>
        </w:rPr>
        <w:t>,</w:t>
      </w:r>
      <w:r>
        <w:rPr>
          <w:lang w:val="en-US"/>
        </w:rPr>
        <w:t xml:space="preserve"> read alone and in conjunction with article 2 (3) of the Covenant, due to his arbitrary arrest, torture and enforced disappearance as well as to the ongoing failure by the Nepalese authorities to carry out an ex officio, prompt</w:t>
      </w:r>
      <w:r w:rsidR="004473B1">
        <w:rPr>
          <w:lang w:val="en-US"/>
        </w:rPr>
        <w:t xml:space="preserve"> and</w:t>
      </w:r>
      <w:r>
        <w:rPr>
          <w:lang w:val="en-US"/>
        </w:rPr>
        <w:t xml:space="preserve"> effective</w:t>
      </w:r>
      <w:r w:rsidR="004473B1">
        <w:rPr>
          <w:lang w:val="en-US"/>
        </w:rPr>
        <w:t xml:space="preserve">, </w:t>
      </w:r>
      <w:r>
        <w:rPr>
          <w:lang w:val="en-US"/>
        </w:rPr>
        <w:t>independent</w:t>
      </w:r>
      <w:r w:rsidR="004473B1">
        <w:rPr>
          <w:lang w:val="en-US"/>
        </w:rPr>
        <w:t>, impartial and thorough investigation into his disappearance and to prosecute and sanction those responsible. In addition, the authors further allege that the facts of the case disclose a violation of article 7, read alone and in conjunction with article 2 (3) of the Covenant</w:t>
      </w:r>
      <w:r w:rsidR="00A63A6A">
        <w:rPr>
          <w:lang w:val="en-US"/>
        </w:rPr>
        <w:t xml:space="preserve">, </w:t>
      </w:r>
      <w:r w:rsidR="004473B1">
        <w:rPr>
          <w:lang w:val="en-US"/>
        </w:rPr>
        <w:t xml:space="preserve">in respect of Mr. </w:t>
      </w:r>
      <w:proofErr w:type="spellStart"/>
      <w:r w:rsidR="004473B1">
        <w:rPr>
          <w:lang w:val="en-US"/>
        </w:rPr>
        <w:t>Tikanath</w:t>
      </w:r>
      <w:proofErr w:type="spellEnd"/>
      <w:r w:rsidR="004473B1">
        <w:rPr>
          <w:lang w:val="en-US"/>
        </w:rPr>
        <w:t xml:space="preserve"> </w:t>
      </w:r>
      <w:proofErr w:type="spellStart"/>
      <w:r w:rsidR="004473B1">
        <w:rPr>
          <w:lang w:val="en-US"/>
        </w:rPr>
        <w:t>Kandel</w:t>
      </w:r>
      <w:proofErr w:type="spellEnd"/>
      <w:r w:rsidR="004473B1">
        <w:rPr>
          <w:lang w:val="en-US"/>
        </w:rPr>
        <w:t xml:space="preserve"> and Mr. </w:t>
      </w:r>
      <w:proofErr w:type="spellStart"/>
      <w:r w:rsidR="004473B1">
        <w:rPr>
          <w:lang w:val="en-US"/>
        </w:rPr>
        <w:t>Ramhari</w:t>
      </w:r>
      <w:proofErr w:type="spellEnd"/>
      <w:r w:rsidR="004473B1">
        <w:rPr>
          <w:lang w:val="en-US"/>
        </w:rPr>
        <w:t xml:space="preserve"> </w:t>
      </w:r>
      <w:proofErr w:type="spellStart"/>
      <w:r w:rsidR="004473B1">
        <w:rPr>
          <w:lang w:val="en-US"/>
        </w:rPr>
        <w:t>Kandel</w:t>
      </w:r>
      <w:proofErr w:type="spellEnd"/>
      <w:r w:rsidR="004473B1">
        <w:rPr>
          <w:lang w:val="en-US"/>
        </w:rPr>
        <w:t xml:space="preserve">, due to the mental distress and severe anguish they both continue to suffer due to Mr. </w:t>
      </w:r>
      <w:proofErr w:type="spellStart"/>
      <w:r w:rsidR="004473B1">
        <w:rPr>
          <w:lang w:val="en-US"/>
        </w:rPr>
        <w:t>Amrit</w:t>
      </w:r>
      <w:proofErr w:type="spellEnd"/>
      <w:r w:rsidR="004473B1">
        <w:rPr>
          <w:lang w:val="en-US"/>
        </w:rPr>
        <w:t xml:space="preserve"> </w:t>
      </w:r>
      <w:proofErr w:type="spellStart"/>
      <w:r w:rsidR="004473B1">
        <w:rPr>
          <w:lang w:val="en-US"/>
        </w:rPr>
        <w:t>Kandel’s</w:t>
      </w:r>
      <w:proofErr w:type="spellEnd"/>
      <w:r w:rsidR="004473B1">
        <w:rPr>
          <w:lang w:val="en-US"/>
        </w:rPr>
        <w:t xml:space="preserve"> ongoing enforced disappearance. </w:t>
      </w:r>
    </w:p>
    <w:p w14:paraId="44B8FEB6" w14:textId="358CDF85" w:rsidR="00F47DFE" w:rsidRDefault="00D83AC9" w:rsidP="00C20737">
      <w:pPr>
        <w:pStyle w:val="SingleTxtG"/>
        <w:rPr>
          <w:lang w:val="en-US"/>
        </w:rPr>
      </w:pPr>
      <w:r>
        <w:rPr>
          <w:lang w:val="en-US"/>
        </w:rPr>
        <w:t>5.8</w:t>
      </w:r>
      <w:r>
        <w:rPr>
          <w:lang w:val="en-US"/>
        </w:rPr>
        <w:tab/>
        <w:t xml:space="preserve">The authors of the communication are aware that the transitional justice mechanisms have been established in February 2015, after more than nine years of negotiations. At the time of the additional submission, these mechanisms have not been fully operational yet. The authors are particularly concerned that more than eight months have elapsed since the </w:t>
      </w:r>
      <w:r>
        <w:rPr>
          <w:lang w:val="en-US"/>
        </w:rPr>
        <w:lastRenderedPageBreak/>
        <w:t>establishment of the transitional justice mechanisms, without any substantial action having been taken so far, taking into account that, as the State party informs, the mechanisms have a “mandate to complete their tasks within two years of formation”. Moreover, on 21 May 2015, the government of Nepal filed a petition before the Supreme Court seeking a review of the decision of 26 February 2015 on the TRC Act. The petition was registered on 21 May 2015 and is currently pending, thus making it impossible to determine with certainty which powers the C</w:t>
      </w:r>
      <w:r w:rsidR="00762DF2">
        <w:rPr>
          <w:lang w:val="en-US"/>
        </w:rPr>
        <w:t xml:space="preserve">ommission on Investigation of Enforced Disappearance </w:t>
      </w:r>
      <w:r w:rsidR="00F47DFE">
        <w:rPr>
          <w:lang w:val="en-US"/>
        </w:rPr>
        <w:t xml:space="preserve">(CIED) </w:t>
      </w:r>
      <w:r w:rsidR="00780816">
        <w:rPr>
          <w:lang w:val="en-US"/>
        </w:rPr>
        <w:t xml:space="preserve">will </w:t>
      </w:r>
      <w:r>
        <w:rPr>
          <w:lang w:val="en-US"/>
        </w:rPr>
        <w:t>eventually be entrusted with.</w:t>
      </w:r>
      <w:r w:rsidR="00F47DFE">
        <w:rPr>
          <w:lang w:val="en-US"/>
        </w:rPr>
        <w:t xml:space="preserve"> As soon as the CIED </w:t>
      </w:r>
      <w:r w:rsidR="00780816">
        <w:rPr>
          <w:lang w:val="en-US"/>
        </w:rPr>
        <w:t>becomes</w:t>
      </w:r>
      <w:r w:rsidR="00F47DFE">
        <w:rPr>
          <w:lang w:val="en-US"/>
        </w:rPr>
        <w:t xml:space="preserve"> operative and its powers and methods of work become clear, the authors will consider attempting to have their case duly registered, even though, after meeting some of the commissioners during local consultations, the authors are not persuaded that the CIED will provide them </w:t>
      </w:r>
      <w:r w:rsidR="00780816">
        <w:rPr>
          <w:lang w:val="en-US"/>
        </w:rPr>
        <w:t xml:space="preserve">with </w:t>
      </w:r>
      <w:r w:rsidR="00F47DFE">
        <w:rPr>
          <w:lang w:val="en-US"/>
        </w:rPr>
        <w:t xml:space="preserve">any concrete answer. </w:t>
      </w:r>
    </w:p>
    <w:p w14:paraId="2D64B633" w14:textId="77777777" w:rsidR="00C46AB7" w:rsidRDefault="00F47DFE" w:rsidP="00C20737">
      <w:pPr>
        <w:pStyle w:val="SingleTxtG"/>
        <w:rPr>
          <w:lang w:val="en-US"/>
        </w:rPr>
      </w:pPr>
      <w:r>
        <w:rPr>
          <w:lang w:val="en-US"/>
        </w:rPr>
        <w:t>5.9</w:t>
      </w:r>
      <w:r>
        <w:rPr>
          <w:lang w:val="en-US"/>
        </w:rPr>
        <w:tab/>
        <w:t>In any case, the registration of their case before the CIED cannot be considered as an effective remedy they should have exhausted before submitting their communication to the Human Rights Committee pursuant to article 5 of the Optional Protocol to the Covenant. The Committee has already made it clear, precisely referring to the CIED and other transitional justice mechanisms in Nepal, that “it is not necessary to exhaust avenues before non-judicial bodies to fulfil the requirements of article 5, paragraph 2 (b), of the Optional Protocol.</w:t>
      </w:r>
      <w:r>
        <w:rPr>
          <w:rStyle w:val="FootnoteReference"/>
          <w:lang w:val="en-US"/>
        </w:rPr>
        <w:footnoteReference w:id="12"/>
      </w:r>
      <w:r>
        <w:rPr>
          <w:lang w:val="en-US"/>
        </w:rPr>
        <w:t xml:space="preserve"> </w:t>
      </w:r>
      <w:r w:rsidR="00C46AB7">
        <w:rPr>
          <w:lang w:val="en-US"/>
        </w:rPr>
        <w:t xml:space="preserve">The CIED is a non-judicial body and Mr. </w:t>
      </w:r>
      <w:proofErr w:type="spellStart"/>
      <w:r w:rsidR="00C46AB7">
        <w:rPr>
          <w:lang w:val="en-US"/>
        </w:rPr>
        <w:t>Tikanath</w:t>
      </w:r>
      <w:proofErr w:type="spellEnd"/>
      <w:r w:rsidR="00C46AB7">
        <w:rPr>
          <w:lang w:val="en-US"/>
        </w:rPr>
        <w:t xml:space="preserve"> and Mr. </w:t>
      </w:r>
      <w:proofErr w:type="spellStart"/>
      <w:r w:rsidR="00C46AB7">
        <w:rPr>
          <w:lang w:val="en-US"/>
        </w:rPr>
        <w:t>Ramhari</w:t>
      </w:r>
      <w:proofErr w:type="spellEnd"/>
      <w:r w:rsidR="00C46AB7">
        <w:rPr>
          <w:lang w:val="en-US"/>
        </w:rPr>
        <w:t xml:space="preserve"> </w:t>
      </w:r>
      <w:proofErr w:type="spellStart"/>
      <w:r w:rsidR="00C46AB7">
        <w:rPr>
          <w:lang w:val="en-US"/>
        </w:rPr>
        <w:t>Kandel</w:t>
      </w:r>
      <w:proofErr w:type="spellEnd"/>
      <w:r w:rsidR="00C46AB7">
        <w:rPr>
          <w:lang w:val="en-US"/>
        </w:rPr>
        <w:t xml:space="preserve"> are therefore not required to wait until it will in fact commence gathering reports, registering and evaluating them and, eventually, assessing whether it deems it appropriate to refer them to domestic authorities for criminal investigation or not. </w:t>
      </w:r>
    </w:p>
    <w:p w14:paraId="17C4D6D0" w14:textId="7867C994" w:rsidR="007C6B56" w:rsidRDefault="002A0753" w:rsidP="00C20737">
      <w:pPr>
        <w:pStyle w:val="SingleTxtG"/>
        <w:rPr>
          <w:lang w:val="en-US"/>
        </w:rPr>
      </w:pPr>
      <w:r>
        <w:rPr>
          <w:lang w:val="en-US"/>
        </w:rPr>
        <w:t>5.10</w:t>
      </w:r>
      <w:r>
        <w:rPr>
          <w:lang w:val="en-US"/>
        </w:rPr>
        <w:tab/>
      </w:r>
      <w:r w:rsidR="003421C6">
        <w:rPr>
          <w:lang w:val="en-US"/>
        </w:rPr>
        <w:t xml:space="preserve">Regarding the State party’s contention that </w:t>
      </w:r>
      <w:r w:rsidR="007367F6">
        <w:rPr>
          <w:lang w:val="en-US"/>
        </w:rPr>
        <w:t xml:space="preserve">the </w:t>
      </w:r>
      <w:r w:rsidR="003421C6">
        <w:rPr>
          <w:lang w:val="en-US"/>
        </w:rPr>
        <w:t>“ordinary criminal justice system cannot be used effectively for truth seeking, prosecuting perpetrators, providing reparations or rehabilitation to victims, shaping collective memory to facilitate reconciliation process and reforming the institution to deal with the violation of human rights in the time of armed conflict”, the authors highlight that the Committee, in its 2014 Concluding Observations on Nepal, concluded that “transitional justice mechanisms cannot serve to dispense with the criminal prosecution o</w:t>
      </w:r>
      <w:r w:rsidR="00DF2C5B">
        <w:rPr>
          <w:lang w:val="en-US"/>
        </w:rPr>
        <w:t>f</w:t>
      </w:r>
      <w:r w:rsidR="003421C6">
        <w:rPr>
          <w:lang w:val="en-US"/>
        </w:rPr>
        <w:t xml:space="preserve"> serious violations of human rights”.</w:t>
      </w:r>
      <w:r w:rsidR="003421C6">
        <w:rPr>
          <w:rStyle w:val="FootnoteReference"/>
          <w:lang w:val="en-US"/>
        </w:rPr>
        <w:footnoteReference w:id="13"/>
      </w:r>
      <w:r w:rsidR="003421C6">
        <w:rPr>
          <w:lang w:val="en-US"/>
        </w:rPr>
        <w:t xml:space="preserve"> </w:t>
      </w:r>
      <w:r w:rsidR="008E395E">
        <w:rPr>
          <w:lang w:val="en-US"/>
        </w:rPr>
        <w:t>Moreover, the Committee clarified that the fact-finding and truth seeking objectives of the transitional justice mechanisms, though crucial for reconciliation purposes, cannot replace the criminal justice system in providing access to justice and redress to victims of gross human rights violations and their relatives.</w:t>
      </w:r>
    </w:p>
    <w:p w14:paraId="601AC2BD" w14:textId="40AD31EB" w:rsidR="004C4412" w:rsidRDefault="007C6B56" w:rsidP="00C20737">
      <w:pPr>
        <w:pStyle w:val="SingleTxtG"/>
        <w:rPr>
          <w:lang w:val="en-US"/>
        </w:rPr>
      </w:pPr>
      <w:r>
        <w:rPr>
          <w:lang w:val="en-US"/>
        </w:rPr>
        <w:t>5.11</w:t>
      </w:r>
      <w:r>
        <w:rPr>
          <w:lang w:val="en-US"/>
        </w:rPr>
        <w:tab/>
      </w:r>
      <w:r w:rsidR="0003655A">
        <w:rPr>
          <w:lang w:val="en-US"/>
        </w:rPr>
        <w:t>Furthermore, at present, the transitional justice mechanisms would only have the power to recommend prosecution to the government of Nepal</w:t>
      </w:r>
      <w:r w:rsidR="00A06681">
        <w:rPr>
          <w:lang w:val="en-US"/>
        </w:rPr>
        <w:t>, which</w:t>
      </w:r>
      <w:r w:rsidR="0003655A">
        <w:rPr>
          <w:lang w:val="en-US"/>
        </w:rPr>
        <w:t xml:space="preserve"> holds the final authority to undertake criminal prosecutions through the Office of the General Attorney. Hence, there is no reason to refer the authors to the transitional justice mechanisms, when the outcome of such mechanisms will be a simple recommendation for criminal prosecution to the General Attorney. The latter is already under an obligation to conduct an independent, impartial, thorough and effective investigation into the crimes committed against Mr. </w:t>
      </w:r>
      <w:proofErr w:type="spellStart"/>
      <w:r w:rsidR="0003655A">
        <w:rPr>
          <w:lang w:val="en-US"/>
        </w:rPr>
        <w:t>Amrit</w:t>
      </w:r>
      <w:proofErr w:type="spellEnd"/>
      <w:r w:rsidR="0003655A">
        <w:rPr>
          <w:lang w:val="en-US"/>
        </w:rPr>
        <w:t xml:space="preserve"> </w:t>
      </w:r>
      <w:proofErr w:type="spellStart"/>
      <w:r w:rsidR="0003655A">
        <w:rPr>
          <w:lang w:val="en-US"/>
        </w:rPr>
        <w:t>Kandel</w:t>
      </w:r>
      <w:proofErr w:type="spellEnd"/>
      <w:r w:rsidR="0003655A">
        <w:rPr>
          <w:lang w:val="en-US"/>
        </w:rPr>
        <w:t xml:space="preserve">. This obligation must be carried out ex officio, without the need </w:t>
      </w:r>
      <w:r w:rsidR="004C4412">
        <w:rPr>
          <w:lang w:val="en-US"/>
        </w:rPr>
        <w:t xml:space="preserve">for further referral by transitional justice mechanisms. </w:t>
      </w:r>
    </w:p>
    <w:p w14:paraId="50371330" w14:textId="53A3BEFE" w:rsidR="003A4656" w:rsidRDefault="004C4412" w:rsidP="00C20737">
      <w:pPr>
        <w:pStyle w:val="SingleTxtG"/>
        <w:rPr>
          <w:lang w:val="en-US"/>
        </w:rPr>
      </w:pPr>
      <w:r>
        <w:rPr>
          <w:lang w:val="en-US"/>
        </w:rPr>
        <w:t>5.12</w:t>
      </w:r>
      <w:r>
        <w:rPr>
          <w:lang w:val="en-US"/>
        </w:rPr>
        <w:tab/>
        <w:t xml:space="preserve">Finally, the authors of the communication welcome the State party’s information that “a Bill to criminalize torture and a Bill on Penal Code to criminalize enforced disappearance has been presented to the Parliament”. However, it has not yet been signed into </w:t>
      </w:r>
      <w:r w:rsidR="00DA7ED2">
        <w:rPr>
          <w:lang w:val="en-US"/>
        </w:rPr>
        <w:t xml:space="preserve">law </w:t>
      </w:r>
      <w:r>
        <w:rPr>
          <w:lang w:val="en-US"/>
        </w:rPr>
        <w:t xml:space="preserve">and is therefore not applicable. Even if such amendments </w:t>
      </w:r>
      <w:r w:rsidR="00B23C4A">
        <w:rPr>
          <w:lang w:val="en-US"/>
        </w:rPr>
        <w:t>become</w:t>
      </w:r>
      <w:r>
        <w:rPr>
          <w:lang w:val="en-US"/>
        </w:rPr>
        <w:t xml:space="preserve"> law, such </w:t>
      </w:r>
      <w:r w:rsidR="00B23C4A">
        <w:rPr>
          <w:lang w:val="en-US"/>
        </w:rPr>
        <w:t xml:space="preserve">a </w:t>
      </w:r>
      <w:r>
        <w:rPr>
          <w:lang w:val="en-US"/>
        </w:rPr>
        <w:t xml:space="preserve">development would not cover their case, as the enforced disappearance of Mr. </w:t>
      </w:r>
      <w:proofErr w:type="spellStart"/>
      <w:r>
        <w:rPr>
          <w:lang w:val="en-US"/>
        </w:rPr>
        <w:t>Amrit</w:t>
      </w:r>
      <w:proofErr w:type="spellEnd"/>
      <w:r>
        <w:rPr>
          <w:lang w:val="en-US"/>
        </w:rPr>
        <w:t xml:space="preserve"> </w:t>
      </w:r>
      <w:proofErr w:type="spellStart"/>
      <w:r>
        <w:rPr>
          <w:lang w:val="en-US"/>
        </w:rPr>
        <w:t>Kandel</w:t>
      </w:r>
      <w:proofErr w:type="spellEnd"/>
      <w:r>
        <w:rPr>
          <w:lang w:val="en-US"/>
        </w:rPr>
        <w:t xml:space="preserve"> occurred in 2003.  </w:t>
      </w:r>
    </w:p>
    <w:p w14:paraId="243FD440" w14:textId="5EBD3C34" w:rsidR="00A57445" w:rsidRDefault="003A4656" w:rsidP="00C20737">
      <w:pPr>
        <w:pStyle w:val="SingleTxtG"/>
      </w:pPr>
      <w:r>
        <w:rPr>
          <w:lang w:val="en-US"/>
        </w:rPr>
        <w:t>5.13</w:t>
      </w:r>
      <w:r>
        <w:rPr>
          <w:lang w:val="en-US"/>
        </w:rPr>
        <w:tab/>
        <w:t xml:space="preserve">In conclusion, the authors stress that they do not have to resort to the transitional </w:t>
      </w:r>
      <w:r w:rsidR="00757AA9">
        <w:rPr>
          <w:lang w:val="en-US"/>
        </w:rPr>
        <w:t xml:space="preserve">justice </w:t>
      </w:r>
      <w:r>
        <w:rPr>
          <w:lang w:val="en-US"/>
        </w:rPr>
        <w:t xml:space="preserve">mechanisms to comply with the requirement of exhaustion of domestic remedies. Even if their case was dealt with by the transitional justice mechanisms, the provisions of the TRC Act referring to reparation are at odds with international standards, as no right to obtain reparation is guaranteed by the law, since the Act does not provide for guarantees </w:t>
      </w:r>
      <w:r w:rsidR="00247DF0">
        <w:rPr>
          <w:lang w:val="en-US"/>
        </w:rPr>
        <w:t xml:space="preserve">of non-repetition, </w:t>
      </w:r>
      <w:r>
        <w:rPr>
          <w:lang w:val="en-US"/>
        </w:rPr>
        <w:t xml:space="preserve">such as </w:t>
      </w:r>
      <w:r w:rsidR="00247DF0">
        <w:rPr>
          <w:lang w:val="en-US"/>
        </w:rPr>
        <w:t xml:space="preserve">through </w:t>
      </w:r>
      <w:r>
        <w:rPr>
          <w:lang w:val="en-US"/>
        </w:rPr>
        <w:t xml:space="preserve">legislative reforms, and measures of satisfaction. </w:t>
      </w:r>
      <w:r w:rsidR="00FA3F68">
        <w:rPr>
          <w:lang w:val="en-US"/>
        </w:rPr>
        <w:t xml:space="preserve">The authors </w:t>
      </w:r>
      <w:r w:rsidR="00FA3F68">
        <w:rPr>
          <w:lang w:val="en-US"/>
        </w:rPr>
        <w:lastRenderedPageBreak/>
        <w:t xml:space="preserve">therefore hold that the remedies offered by the TRC in terms of reparations cannot be considered effective in their case. </w:t>
      </w:r>
      <w:r w:rsidR="00247DF0">
        <w:rPr>
          <w:lang w:val="en-US"/>
        </w:rPr>
        <w:t xml:space="preserve">The authors highlight that, in case of gross human rights violations as the ones they and Mr. </w:t>
      </w:r>
      <w:proofErr w:type="spellStart"/>
      <w:r w:rsidR="00247DF0">
        <w:rPr>
          <w:lang w:val="en-US"/>
        </w:rPr>
        <w:t>Amrit</w:t>
      </w:r>
      <w:proofErr w:type="spellEnd"/>
      <w:r w:rsidR="00247DF0">
        <w:rPr>
          <w:lang w:val="en-US"/>
        </w:rPr>
        <w:t xml:space="preserve"> </w:t>
      </w:r>
      <w:proofErr w:type="spellStart"/>
      <w:r w:rsidR="00247DF0">
        <w:rPr>
          <w:lang w:val="en-US"/>
        </w:rPr>
        <w:t>Kandel</w:t>
      </w:r>
      <w:proofErr w:type="spellEnd"/>
      <w:r w:rsidR="00247DF0">
        <w:rPr>
          <w:lang w:val="en-US"/>
        </w:rPr>
        <w:t xml:space="preserve"> have been subjected to, they are entitled to integral redress for the harm suffered and this must be interpreted in accordance with the United Nations Basic Principles and Guidelines on the Right to a Remedy and Reparation for Victims of Gross Violations of International Human Rights Law and Serious Violations of International Humanitarian Law. In particular, the authors call on the Committee to spell out in detail the measures of reparation </w:t>
      </w:r>
      <w:r w:rsidR="00C407A5">
        <w:rPr>
          <w:lang w:val="en-US"/>
        </w:rPr>
        <w:t xml:space="preserve">to which </w:t>
      </w:r>
      <w:r w:rsidR="00247DF0">
        <w:rPr>
          <w:lang w:val="en-US"/>
        </w:rPr>
        <w:t>they are entitled.</w:t>
      </w:r>
    </w:p>
    <w:p w14:paraId="12AE212E" w14:textId="103D5C09" w:rsidR="005D262C" w:rsidRPr="002A0753" w:rsidRDefault="005D6980" w:rsidP="00C32939">
      <w:pPr>
        <w:pStyle w:val="H23G"/>
      </w:pPr>
      <w:r w:rsidRPr="00D0330B">
        <w:tab/>
      </w:r>
      <w:r w:rsidRPr="00D0330B">
        <w:tab/>
      </w:r>
      <w:r w:rsidR="00FA222B" w:rsidRPr="002A0753">
        <w:t>Issues and proceedings before the Committee</w:t>
      </w:r>
    </w:p>
    <w:p w14:paraId="3D3B9440" w14:textId="77777777" w:rsidR="005901A4" w:rsidRPr="00D0330B" w:rsidRDefault="005D262C" w:rsidP="005901A4">
      <w:pPr>
        <w:pStyle w:val="H4G"/>
      </w:pPr>
      <w:r w:rsidRPr="00D0330B">
        <w:tab/>
      </w:r>
      <w:r w:rsidRPr="00D0330B">
        <w:tab/>
      </w:r>
      <w:r w:rsidR="005901A4" w:rsidRPr="00D0330B">
        <w:t>Consideration of admissibility</w:t>
      </w:r>
    </w:p>
    <w:p w14:paraId="73CE3E9C" w14:textId="72C0099C" w:rsidR="00905033" w:rsidRDefault="007D3DF5" w:rsidP="002977E5">
      <w:pPr>
        <w:pStyle w:val="SingleTxtG"/>
      </w:pPr>
      <w:r>
        <w:t>6</w:t>
      </w:r>
      <w:r w:rsidR="00B941F2" w:rsidRPr="00D0330B">
        <w:t>.1</w:t>
      </w:r>
      <w:r w:rsidR="00B941F2" w:rsidRPr="00D0330B">
        <w:tab/>
        <w:t xml:space="preserve">Before considering any claim contained in a communication, the Committee must decide, in accordance with </w:t>
      </w:r>
      <w:r>
        <w:t xml:space="preserve">rule </w:t>
      </w:r>
      <w:r w:rsidR="00B941F2" w:rsidRPr="00D0330B">
        <w:t>9</w:t>
      </w:r>
      <w:r>
        <w:t>7</w:t>
      </w:r>
      <w:r w:rsidR="00B941F2" w:rsidRPr="00D0330B">
        <w:t xml:space="preserve"> of its rules of procedure, whether the communication is admissible under the Optional Protocol</w:t>
      </w:r>
      <w:r>
        <w:t xml:space="preserve"> to the Covenant</w:t>
      </w:r>
      <w:r w:rsidR="000B4A76" w:rsidRPr="00D0330B">
        <w:t xml:space="preserve">. </w:t>
      </w:r>
    </w:p>
    <w:p w14:paraId="4320F3E4" w14:textId="38F23832" w:rsidR="00B941F2" w:rsidRPr="00D0330B" w:rsidRDefault="007D3DF5" w:rsidP="002977E5">
      <w:pPr>
        <w:pStyle w:val="SingleTxtG"/>
      </w:pPr>
      <w:r>
        <w:t>6</w:t>
      </w:r>
      <w:r w:rsidR="00B941F2" w:rsidRPr="00D0330B">
        <w:t>.2</w:t>
      </w:r>
      <w:r w:rsidR="00B941F2" w:rsidRPr="00D0330B">
        <w:tab/>
        <w:t>The Committee has ascertained, as required under article 5 (2) (a) of the Optional Protocol, that the same matter is not being examined under another procedure</w:t>
      </w:r>
      <w:r w:rsidR="007A0F2B" w:rsidRPr="00D0330B">
        <w:t xml:space="preserve"> </w:t>
      </w:r>
      <w:r w:rsidR="00B941F2" w:rsidRPr="00D0330B">
        <w:t>of international investigation or settlement.</w:t>
      </w:r>
    </w:p>
    <w:p w14:paraId="6388F2AE" w14:textId="5B6D9130" w:rsidR="00905033" w:rsidRDefault="00860983" w:rsidP="00905033">
      <w:pPr>
        <w:pStyle w:val="SingleTxtG"/>
        <w:rPr>
          <w:rFonts w:ascii="TimesNewRomanPSMT" w:hAnsi="TimesNewRomanPSMT" w:cs="TimesNewRomanPSMT"/>
          <w:lang w:eastAsia="en-GB"/>
        </w:rPr>
      </w:pPr>
      <w:r>
        <w:rPr>
          <w:rFonts w:ascii="TimesNewRomanPSMT" w:hAnsi="TimesNewRomanPSMT" w:cs="TimesNewRomanPSMT"/>
          <w:lang w:eastAsia="en-GB"/>
        </w:rPr>
        <w:t>6</w:t>
      </w:r>
      <w:r w:rsidR="00C32939">
        <w:rPr>
          <w:rFonts w:ascii="TimesNewRomanPSMT" w:hAnsi="TimesNewRomanPSMT" w:cs="TimesNewRomanPSMT"/>
          <w:lang w:eastAsia="en-GB"/>
        </w:rPr>
        <w:t>.3</w:t>
      </w:r>
      <w:r w:rsidR="00905033">
        <w:rPr>
          <w:rFonts w:ascii="TimesNewRomanPSMT" w:hAnsi="TimesNewRomanPSMT" w:cs="TimesNewRomanPSMT"/>
          <w:lang w:eastAsia="en-GB"/>
        </w:rPr>
        <w:tab/>
        <w:t>With respect to the requirement of exhaustion of domestic remedies, the Committee notes</w:t>
      </w:r>
      <w:r w:rsidR="007D3DF5">
        <w:rPr>
          <w:rFonts w:ascii="TimesNewRomanPSMT" w:hAnsi="TimesNewRomanPSMT" w:cs="TimesNewRomanPSMT"/>
          <w:lang w:eastAsia="en-GB"/>
        </w:rPr>
        <w:t xml:space="preserve"> the State party’s arguments that the authors</w:t>
      </w:r>
      <w:r w:rsidR="00601F37">
        <w:rPr>
          <w:rFonts w:ascii="TimesNewRomanPSMT" w:hAnsi="TimesNewRomanPSMT" w:cs="TimesNewRomanPSMT"/>
          <w:lang w:eastAsia="en-GB"/>
        </w:rPr>
        <w:t xml:space="preserve"> should have </w:t>
      </w:r>
      <w:r w:rsidR="00DB2FD2">
        <w:rPr>
          <w:rFonts w:ascii="TimesNewRomanPSMT" w:hAnsi="TimesNewRomanPSMT" w:cs="TimesNewRomanPSMT"/>
          <w:lang w:eastAsia="en-GB"/>
        </w:rPr>
        <w:t xml:space="preserve">filed </w:t>
      </w:r>
      <w:r w:rsidR="00601F37">
        <w:rPr>
          <w:rFonts w:ascii="TimesNewRomanPSMT" w:hAnsi="TimesNewRomanPSMT" w:cs="TimesNewRomanPSMT"/>
          <w:lang w:eastAsia="en-GB"/>
        </w:rPr>
        <w:t>their case before the Commission on In</w:t>
      </w:r>
      <w:r w:rsidR="00DB2FD2">
        <w:rPr>
          <w:rFonts w:ascii="TimesNewRomanPSMT" w:hAnsi="TimesNewRomanPSMT" w:cs="TimesNewRomanPSMT"/>
          <w:lang w:eastAsia="en-GB"/>
        </w:rPr>
        <w:t>vestigation of Enforced Disappearance</w:t>
      </w:r>
      <w:r w:rsidR="00BE53B1">
        <w:rPr>
          <w:rFonts w:ascii="TimesNewRomanPSMT" w:hAnsi="TimesNewRomanPSMT" w:cs="TimesNewRomanPSMT"/>
          <w:lang w:eastAsia="en-GB"/>
        </w:rPr>
        <w:t xml:space="preserve"> </w:t>
      </w:r>
      <w:r w:rsidR="00742EF6">
        <w:rPr>
          <w:rFonts w:ascii="TimesNewRomanPSMT" w:hAnsi="TimesNewRomanPSMT" w:cs="TimesNewRomanPSMT"/>
          <w:lang w:eastAsia="en-GB"/>
        </w:rPr>
        <w:t xml:space="preserve">(CIED) </w:t>
      </w:r>
      <w:r w:rsidR="00BE53B1">
        <w:rPr>
          <w:rFonts w:ascii="TimesNewRomanPSMT" w:hAnsi="TimesNewRomanPSMT" w:cs="TimesNewRomanPSMT"/>
          <w:lang w:eastAsia="en-GB"/>
        </w:rPr>
        <w:t>as part of transitional justice mechanism</w:t>
      </w:r>
      <w:r w:rsidR="00742EF6">
        <w:rPr>
          <w:rFonts w:ascii="TimesNewRomanPSMT" w:hAnsi="TimesNewRomanPSMT" w:cs="TimesNewRomanPSMT"/>
          <w:lang w:eastAsia="en-GB"/>
        </w:rPr>
        <w:t>s</w:t>
      </w:r>
      <w:r w:rsidR="00BE53B1">
        <w:rPr>
          <w:rFonts w:ascii="TimesNewRomanPSMT" w:hAnsi="TimesNewRomanPSMT" w:cs="TimesNewRomanPSMT"/>
          <w:lang w:eastAsia="en-GB"/>
        </w:rPr>
        <w:t xml:space="preserve">, </w:t>
      </w:r>
      <w:r w:rsidR="00DB2FD2">
        <w:rPr>
          <w:rFonts w:ascii="TimesNewRomanPSMT" w:hAnsi="TimesNewRomanPSMT" w:cs="TimesNewRomanPSMT"/>
          <w:lang w:eastAsia="en-GB"/>
        </w:rPr>
        <w:t>to seek redress for violat</w:t>
      </w:r>
      <w:r w:rsidR="00BE53B1">
        <w:rPr>
          <w:rFonts w:ascii="TimesNewRomanPSMT" w:hAnsi="TimesNewRomanPSMT" w:cs="TimesNewRomanPSMT"/>
          <w:lang w:eastAsia="en-GB"/>
        </w:rPr>
        <w:t xml:space="preserve">ions during the armed conflict. </w:t>
      </w:r>
      <w:r w:rsidR="00DB2FD2">
        <w:rPr>
          <w:rFonts w:ascii="TimesNewRomanPSMT" w:hAnsi="TimesNewRomanPSMT" w:cs="TimesNewRomanPSMT"/>
          <w:lang w:eastAsia="en-GB"/>
        </w:rPr>
        <w:t xml:space="preserve">The Committee notes the authors’ arguments that the Supreme Court of Nepal on 1 June 2007 </w:t>
      </w:r>
      <w:r w:rsidR="006366F7">
        <w:rPr>
          <w:rFonts w:ascii="TimesNewRomanPSMT" w:hAnsi="TimesNewRomanPSMT" w:cs="TimesNewRomanPSMT"/>
          <w:lang w:eastAsia="en-GB"/>
        </w:rPr>
        <w:t xml:space="preserve">considered writ petition No. 372/062, filed on behalf of 34 disappeared persons, including Mr. </w:t>
      </w:r>
      <w:proofErr w:type="spellStart"/>
      <w:r w:rsidR="006366F7">
        <w:rPr>
          <w:rFonts w:ascii="TimesNewRomanPSMT" w:hAnsi="TimesNewRomanPSMT" w:cs="TimesNewRomanPSMT"/>
          <w:lang w:eastAsia="en-GB"/>
        </w:rPr>
        <w:t>Amrit</w:t>
      </w:r>
      <w:proofErr w:type="spellEnd"/>
      <w:r w:rsidR="006366F7">
        <w:rPr>
          <w:rFonts w:ascii="TimesNewRomanPSMT" w:hAnsi="TimesNewRomanPSMT" w:cs="TimesNewRomanPSMT"/>
          <w:lang w:eastAsia="en-GB"/>
        </w:rPr>
        <w:t xml:space="preserve"> </w:t>
      </w:r>
      <w:proofErr w:type="spellStart"/>
      <w:r w:rsidR="006366F7">
        <w:rPr>
          <w:rFonts w:ascii="TimesNewRomanPSMT" w:hAnsi="TimesNewRomanPSMT" w:cs="TimesNewRomanPSMT"/>
          <w:lang w:eastAsia="en-GB"/>
        </w:rPr>
        <w:t>Kandel</w:t>
      </w:r>
      <w:proofErr w:type="spellEnd"/>
      <w:r w:rsidR="006366F7">
        <w:rPr>
          <w:rFonts w:ascii="TimesNewRomanPSMT" w:hAnsi="TimesNewRomanPSMT" w:cs="TimesNewRomanPSMT"/>
          <w:lang w:eastAsia="en-GB"/>
        </w:rPr>
        <w:t xml:space="preserve">, and </w:t>
      </w:r>
      <w:r w:rsidR="00DB2FD2">
        <w:rPr>
          <w:rFonts w:ascii="TimesNewRomanPSMT" w:hAnsi="TimesNewRomanPSMT" w:cs="TimesNewRomanPSMT"/>
          <w:lang w:eastAsia="en-GB"/>
        </w:rPr>
        <w:t>ordered the government to investigate the status of those disappea</w:t>
      </w:r>
      <w:r w:rsidR="006366F7">
        <w:rPr>
          <w:rFonts w:ascii="TimesNewRomanPSMT" w:hAnsi="TimesNewRomanPSMT" w:cs="TimesNewRomanPSMT"/>
          <w:lang w:eastAsia="en-GB"/>
        </w:rPr>
        <w:t>red. The Committee also notes the authors’</w:t>
      </w:r>
      <w:r w:rsidR="007E29D8">
        <w:rPr>
          <w:rFonts w:ascii="TimesNewRomanPSMT" w:hAnsi="TimesNewRomanPSMT" w:cs="TimesNewRomanPSMT"/>
          <w:lang w:eastAsia="en-GB"/>
        </w:rPr>
        <w:t xml:space="preserve"> submission </w:t>
      </w:r>
      <w:r w:rsidR="006366F7">
        <w:rPr>
          <w:rFonts w:ascii="TimesNewRomanPSMT" w:hAnsi="TimesNewRomanPSMT" w:cs="TimesNewRomanPSMT"/>
          <w:lang w:eastAsia="en-GB"/>
        </w:rPr>
        <w:t xml:space="preserve">that Mr. </w:t>
      </w:r>
      <w:proofErr w:type="spellStart"/>
      <w:r w:rsidR="006366F7">
        <w:rPr>
          <w:rFonts w:ascii="TimesNewRomanPSMT" w:hAnsi="TimesNewRomanPSMT" w:cs="TimesNewRomanPSMT"/>
          <w:lang w:eastAsia="en-GB"/>
        </w:rPr>
        <w:t>Amrit</w:t>
      </w:r>
      <w:proofErr w:type="spellEnd"/>
      <w:r w:rsidR="006366F7">
        <w:rPr>
          <w:rFonts w:ascii="TimesNewRomanPSMT" w:hAnsi="TimesNewRomanPSMT" w:cs="TimesNewRomanPSMT"/>
          <w:lang w:eastAsia="en-GB"/>
        </w:rPr>
        <w:t xml:space="preserve"> </w:t>
      </w:r>
      <w:proofErr w:type="spellStart"/>
      <w:r w:rsidR="006366F7">
        <w:rPr>
          <w:rFonts w:ascii="TimesNewRomanPSMT" w:hAnsi="TimesNewRomanPSMT" w:cs="TimesNewRomanPSMT"/>
          <w:lang w:eastAsia="en-GB"/>
        </w:rPr>
        <w:t>Kandel’s</w:t>
      </w:r>
      <w:proofErr w:type="spellEnd"/>
      <w:r w:rsidR="006366F7">
        <w:rPr>
          <w:rFonts w:ascii="TimesNewRomanPSMT" w:hAnsi="TimesNewRomanPSMT" w:cs="TimesNewRomanPSMT"/>
          <w:lang w:eastAsia="en-GB"/>
        </w:rPr>
        <w:t xml:space="preserve"> family was awarded monetary compensation </w:t>
      </w:r>
      <w:r w:rsidR="00084D76">
        <w:rPr>
          <w:rFonts w:ascii="TimesNewRomanPSMT" w:hAnsi="TimesNewRomanPSMT" w:cs="TimesNewRomanPSMT"/>
          <w:lang w:eastAsia="en-GB"/>
        </w:rPr>
        <w:t xml:space="preserve">in 2009 and 2011 in </w:t>
      </w:r>
      <w:r w:rsidR="001C2CFC">
        <w:rPr>
          <w:rFonts w:ascii="TimesNewRomanPSMT" w:hAnsi="TimesNewRomanPSMT" w:cs="TimesNewRomanPSMT"/>
          <w:lang w:eastAsia="en-GB"/>
        </w:rPr>
        <w:t xml:space="preserve">an </w:t>
      </w:r>
      <w:r w:rsidR="006366F7">
        <w:rPr>
          <w:rFonts w:ascii="TimesNewRomanPSMT" w:hAnsi="TimesNewRomanPSMT" w:cs="TimesNewRomanPSMT"/>
          <w:lang w:eastAsia="en-GB"/>
        </w:rPr>
        <w:t xml:space="preserve">indirect recognition of </w:t>
      </w:r>
      <w:r w:rsidR="00084D76">
        <w:rPr>
          <w:rFonts w:ascii="TimesNewRomanPSMT" w:hAnsi="TimesNewRomanPSMT" w:cs="TimesNewRomanPSMT"/>
          <w:lang w:eastAsia="en-GB"/>
        </w:rPr>
        <w:t xml:space="preserve">Mr. </w:t>
      </w:r>
      <w:proofErr w:type="spellStart"/>
      <w:r w:rsidR="00084D76">
        <w:rPr>
          <w:rFonts w:ascii="TimesNewRomanPSMT" w:hAnsi="TimesNewRomanPSMT" w:cs="TimesNewRomanPSMT"/>
          <w:lang w:eastAsia="en-GB"/>
        </w:rPr>
        <w:t>Amrit</w:t>
      </w:r>
      <w:proofErr w:type="spellEnd"/>
      <w:r w:rsidR="00084D76">
        <w:rPr>
          <w:rFonts w:ascii="TimesNewRomanPSMT" w:hAnsi="TimesNewRomanPSMT" w:cs="TimesNewRomanPSMT"/>
          <w:lang w:eastAsia="en-GB"/>
        </w:rPr>
        <w:t xml:space="preserve"> </w:t>
      </w:r>
      <w:proofErr w:type="spellStart"/>
      <w:r w:rsidR="00084D76">
        <w:rPr>
          <w:rFonts w:ascii="TimesNewRomanPSMT" w:hAnsi="TimesNewRomanPSMT" w:cs="TimesNewRomanPSMT"/>
          <w:lang w:eastAsia="en-GB"/>
        </w:rPr>
        <w:t>Kandel’s</w:t>
      </w:r>
      <w:proofErr w:type="spellEnd"/>
      <w:r w:rsidR="00084D76">
        <w:rPr>
          <w:rFonts w:ascii="TimesNewRomanPSMT" w:hAnsi="TimesNewRomanPSMT" w:cs="TimesNewRomanPSMT"/>
          <w:lang w:eastAsia="en-GB"/>
        </w:rPr>
        <w:t xml:space="preserve"> </w:t>
      </w:r>
      <w:r w:rsidR="006366F7">
        <w:rPr>
          <w:rFonts w:ascii="TimesNewRomanPSMT" w:hAnsi="TimesNewRomanPSMT" w:cs="TimesNewRomanPSMT"/>
          <w:lang w:eastAsia="en-GB"/>
        </w:rPr>
        <w:t>enforced disappearance, that the transitional justice mechanisms have been established only in 2015 and the</w:t>
      </w:r>
      <w:r w:rsidR="00084D76">
        <w:rPr>
          <w:rFonts w:ascii="TimesNewRomanPSMT" w:hAnsi="TimesNewRomanPSMT" w:cs="TimesNewRomanPSMT"/>
          <w:lang w:eastAsia="en-GB"/>
        </w:rPr>
        <w:t xml:space="preserve"> </w:t>
      </w:r>
      <w:r w:rsidR="006366F7">
        <w:rPr>
          <w:rFonts w:ascii="TimesNewRomanPSMT" w:hAnsi="TimesNewRomanPSMT" w:cs="TimesNewRomanPSMT"/>
          <w:lang w:eastAsia="en-GB"/>
        </w:rPr>
        <w:t xml:space="preserve">progress of </w:t>
      </w:r>
      <w:r w:rsidR="00084D76">
        <w:rPr>
          <w:rFonts w:ascii="TimesNewRomanPSMT" w:hAnsi="TimesNewRomanPSMT" w:cs="TimesNewRomanPSMT"/>
          <w:lang w:eastAsia="en-GB"/>
        </w:rPr>
        <w:t xml:space="preserve">their </w:t>
      </w:r>
      <w:r w:rsidR="006366F7">
        <w:rPr>
          <w:rFonts w:ascii="TimesNewRomanPSMT" w:hAnsi="TimesNewRomanPSMT" w:cs="TimesNewRomanPSMT"/>
          <w:lang w:eastAsia="en-GB"/>
        </w:rPr>
        <w:t xml:space="preserve">investigation has been </w:t>
      </w:r>
      <w:r w:rsidR="00084D76">
        <w:rPr>
          <w:rFonts w:ascii="TimesNewRomanPSMT" w:hAnsi="TimesNewRomanPSMT" w:cs="TimesNewRomanPSMT"/>
          <w:lang w:eastAsia="en-GB"/>
        </w:rPr>
        <w:t xml:space="preserve">slow, </w:t>
      </w:r>
      <w:r w:rsidR="006366F7">
        <w:rPr>
          <w:rFonts w:ascii="TimesNewRomanPSMT" w:hAnsi="TimesNewRomanPSMT" w:cs="TimesNewRomanPSMT"/>
          <w:lang w:eastAsia="en-GB"/>
        </w:rPr>
        <w:t xml:space="preserve">and that </w:t>
      </w:r>
      <w:r w:rsidR="00084D76">
        <w:rPr>
          <w:rFonts w:ascii="TimesNewRomanPSMT" w:hAnsi="TimesNewRomanPSMT" w:cs="TimesNewRomanPSMT"/>
          <w:lang w:eastAsia="en-GB"/>
        </w:rPr>
        <w:t xml:space="preserve">it has not been necessary to resort to </w:t>
      </w:r>
      <w:r w:rsidR="006366F7">
        <w:rPr>
          <w:rFonts w:ascii="TimesNewRomanPSMT" w:hAnsi="TimesNewRomanPSMT" w:cs="TimesNewRomanPSMT"/>
          <w:lang w:eastAsia="en-GB"/>
        </w:rPr>
        <w:t xml:space="preserve">CIED </w:t>
      </w:r>
      <w:r w:rsidR="00084D76">
        <w:rPr>
          <w:rFonts w:ascii="TimesNewRomanPSMT" w:hAnsi="TimesNewRomanPSMT" w:cs="TimesNewRomanPSMT"/>
          <w:lang w:eastAsia="en-GB"/>
        </w:rPr>
        <w:t xml:space="preserve">as </w:t>
      </w:r>
      <w:r w:rsidR="006366F7">
        <w:rPr>
          <w:rFonts w:ascii="TimesNewRomanPSMT" w:hAnsi="TimesNewRomanPSMT" w:cs="TimesNewRomanPSMT"/>
          <w:lang w:eastAsia="en-GB"/>
        </w:rPr>
        <w:t xml:space="preserve">a </w:t>
      </w:r>
      <w:r w:rsidR="00084D76">
        <w:rPr>
          <w:rFonts w:ascii="TimesNewRomanPSMT" w:hAnsi="TimesNewRomanPSMT" w:cs="TimesNewRomanPSMT"/>
          <w:lang w:eastAsia="en-GB"/>
        </w:rPr>
        <w:t>no</w:t>
      </w:r>
      <w:r w:rsidR="00A70161">
        <w:rPr>
          <w:rFonts w:ascii="TimesNewRomanPSMT" w:hAnsi="TimesNewRomanPSMT" w:cs="TimesNewRomanPSMT"/>
          <w:lang w:eastAsia="en-GB"/>
        </w:rPr>
        <w:t xml:space="preserve">n-judicial body, given the </w:t>
      </w:r>
      <w:r w:rsidR="00084D76">
        <w:rPr>
          <w:rFonts w:ascii="TimesNewRomanPSMT" w:hAnsi="TimesNewRomanPSMT" w:cs="TimesNewRomanPSMT"/>
          <w:lang w:eastAsia="en-GB"/>
        </w:rPr>
        <w:t>Attorney</w:t>
      </w:r>
      <w:r w:rsidR="007B09B0">
        <w:rPr>
          <w:rFonts w:ascii="TimesNewRomanPSMT" w:hAnsi="TimesNewRomanPSMT" w:cs="TimesNewRomanPSMT"/>
          <w:lang w:eastAsia="en-GB"/>
        </w:rPr>
        <w:t xml:space="preserve"> General</w:t>
      </w:r>
      <w:r w:rsidR="00BE53B1">
        <w:rPr>
          <w:rFonts w:ascii="TimesNewRomanPSMT" w:hAnsi="TimesNewRomanPSMT" w:cs="TimesNewRomanPSMT"/>
          <w:lang w:eastAsia="en-GB"/>
        </w:rPr>
        <w:t xml:space="preserve">’s </w:t>
      </w:r>
      <w:r w:rsidR="00084D76">
        <w:rPr>
          <w:rFonts w:ascii="TimesNewRomanPSMT" w:hAnsi="TimesNewRomanPSMT" w:cs="TimesNewRomanPSMT"/>
          <w:lang w:eastAsia="en-GB"/>
        </w:rPr>
        <w:t>oblig</w:t>
      </w:r>
      <w:r w:rsidR="00BE53B1">
        <w:rPr>
          <w:rFonts w:ascii="TimesNewRomanPSMT" w:hAnsi="TimesNewRomanPSMT" w:cs="TimesNewRomanPSMT"/>
          <w:lang w:eastAsia="en-GB"/>
        </w:rPr>
        <w:t xml:space="preserve">ation </w:t>
      </w:r>
      <w:r w:rsidR="00084D76">
        <w:rPr>
          <w:rFonts w:ascii="TimesNewRomanPSMT" w:hAnsi="TimesNewRomanPSMT" w:cs="TimesNewRomanPSMT"/>
          <w:lang w:eastAsia="en-GB"/>
        </w:rPr>
        <w:t>to carry out an effective investigation</w:t>
      </w:r>
      <w:r w:rsidR="00BE53B1" w:rsidRPr="00BE53B1">
        <w:rPr>
          <w:rFonts w:ascii="TimesNewRomanPSMT" w:hAnsi="TimesNewRomanPSMT" w:cs="TimesNewRomanPSMT"/>
          <w:lang w:eastAsia="en-GB"/>
        </w:rPr>
        <w:t xml:space="preserve"> </w:t>
      </w:r>
      <w:r w:rsidR="00BE53B1">
        <w:rPr>
          <w:rFonts w:ascii="TimesNewRomanPSMT" w:hAnsi="TimesNewRomanPSMT" w:cs="TimesNewRomanPSMT"/>
          <w:lang w:eastAsia="en-GB"/>
        </w:rPr>
        <w:t>ex officio</w:t>
      </w:r>
      <w:r w:rsidR="00084D76">
        <w:rPr>
          <w:rFonts w:ascii="TimesNewRomanPSMT" w:hAnsi="TimesNewRomanPSMT" w:cs="TimesNewRomanPSMT"/>
          <w:lang w:eastAsia="en-GB"/>
        </w:rPr>
        <w:t xml:space="preserve">. </w:t>
      </w:r>
      <w:r w:rsidR="00BE53B1">
        <w:rPr>
          <w:rFonts w:ascii="TimesNewRomanPSMT" w:hAnsi="TimesNewRomanPSMT" w:cs="TimesNewRomanPSMT"/>
          <w:lang w:eastAsia="en-GB"/>
        </w:rPr>
        <w:t xml:space="preserve">Additionally, </w:t>
      </w:r>
      <w:r w:rsidR="00B238DA">
        <w:rPr>
          <w:rFonts w:ascii="TimesNewRomanPSMT" w:hAnsi="TimesNewRomanPSMT" w:cs="TimesNewRomanPSMT"/>
          <w:lang w:eastAsia="en-GB"/>
        </w:rPr>
        <w:t xml:space="preserve">the </w:t>
      </w:r>
      <w:r w:rsidR="00282050">
        <w:rPr>
          <w:rFonts w:ascii="TimesNewRomanPSMT" w:hAnsi="TimesNewRomanPSMT" w:cs="TimesNewRomanPSMT"/>
          <w:lang w:eastAsia="en-GB"/>
        </w:rPr>
        <w:t xml:space="preserve">State party has not taken any concrete action to investigate the whereabouts of Mr. </w:t>
      </w:r>
      <w:proofErr w:type="spellStart"/>
      <w:r w:rsidR="00282050">
        <w:rPr>
          <w:rFonts w:ascii="TimesNewRomanPSMT" w:hAnsi="TimesNewRomanPSMT" w:cs="TimesNewRomanPSMT"/>
          <w:lang w:eastAsia="en-GB"/>
        </w:rPr>
        <w:t>Amrit</w:t>
      </w:r>
      <w:proofErr w:type="spellEnd"/>
      <w:r w:rsidR="00282050">
        <w:rPr>
          <w:rFonts w:ascii="TimesNewRomanPSMT" w:hAnsi="TimesNewRomanPSMT" w:cs="TimesNewRomanPSMT"/>
          <w:lang w:eastAsia="en-GB"/>
        </w:rPr>
        <w:t xml:space="preserve"> </w:t>
      </w:r>
      <w:proofErr w:type="spellStart"/>
      <w:r w:rsidR="00282050">
        <w:rPr>
          <w:rFonts w:ascii="TimesNewRomanPSMT" w:hAnsi="TimesNewRomanPSMT" w:cs="TimesNewRomanPSMT"/>
          <w:lang w:eastAsia="en-GB"/>
        </w:rPr>
        <w:t>Kandel</w:t>
      </w:r>
      <w:proofErr w:type="spellEnd"/>
      <w:r w:rsidR="00282050">
        <w:rPr>
          <w:rFonts w:ascii="TimesNewRomanPSMT" w:hAnsi="TimesNewRomanPSMT" w:cs="TimesNewRomanPSMT"/>
          <w:lang w:eastAsia="en-GB"/>
        </w:rPr>
        <w:t xml:space="preserve"> or to bring those responsible to justice since his disappearance was reported to the authorities, despite the directives from the Supreme Court to do so. Instead, the State party admitted that </w:t>
      </w:r>
      <w:r w:rsidR="00B238DA">
        <w:rPr>
          <w:rFonts w:ascii="TimesNewRomanPSMT" w:hAnsi="TimesNewRomanPSMT" w:cs="TimesNewRomanPSMT"/>
          <w:lang w:eastAsia="en-GB"/>
        </w:rPr>
        <w:t xml:space="preserve">the fate and whereabouts of Mr. </w:t>
      </w:r>
      <w:proofErr w:type="spellStart"/>
      <w:r w:rsidR="00B238DA">
        <w:rPr>
          <w:rFonts w:ascii="TimesNewRomanPSMT" w:hAnsi="TimesNewRomanPSMT" w:cs="TimesNewRomanPSMT"/>
          <w:lang w:eastAsia="en-GB"/>
        </w:rPr>
        <w:t>Amrit</w:t>
      </w:r>
      <w:proofErr w:type="spellEnd"/>
      <w:r w:rsidR="00B238DA">
        <w:rPr>
          <w:rFonts w:ascii="TimesNewRomanPSMT" w:hAnsi="TimesNewRomanPSMT" w:cs="TimesNewRomanPSMT"/>
          <w:lang w:eastAsia="en-GB"/>
        </w:rPr>
        <w:t xml:space="preserve"> </w:t>
      </w:r>
      <w:proofErr w:type="spellStart"/>
      <w:r w:rsidR="00B238DA">
        <w:rPr>
          <w:rFonts w:ascii="TimesNewRomanPSMT" w:hAnsi="TimesNewRomanPSMT" w:cs="TimesNewRomanPSMT"/>
          <w:lang w:eastAsia="en-GB"/>
        </w:rPr>
        <w:t>Kandel</w:t>
      </w:r>
      <w:proofErr w:type="spellEnd"/>
      <w:r w:rsidR="00B238DA">
        <w:rPr>
          <w:rFonts w:ascii="TimesNewRomanPSMT" w:hAnsi="TimesNewRomanPSMT" w:cs="TimesNewRomanPSMT"/>
          <w:lang w:eastAsia="en-GB"/>
        </w:rPr>
        <w:t xml:space="preserve"> remain unknown. </w:t>
      </w:r>
      <w:r w:rsidR="00BE53B1">
        <w:rPr>
          <w:rFonts w:ascii="TimesNewRomanPSMT" w:hAnsi="TimesNewRomanPSMT" w:cs="TimesNewRomanPSMT"/>
          <w:lang w:eastAsia="en-GB"/>
        </w:rPr>
        <w:t xml:space="preserve">The Committee </w:t>
      </w:r>
      <w:r w:rsidR="00905033">
        <w:rPr>
          <w:rFonts w:ascii="TimesNewRomanPSMT" w:hAnsi="TimesNewRomanPSMT" w:cs="TimesNewRomanPSMT"/>
          <w:lang w:eastAsia="en-GB"/>
        </w:rPr>
        <w:t xml:space="preserve">considers that </w:t>
      </w:r>
      <w:r w:rsidR="00B238DA">
        <w:rPr>
          <w:rFonts w:ascii="TimesNewRomanPSMT" w:hAnsi="TimesNewRomanPSMT" w:cs="TimesNewRomanPSMT"/>
          <w:lang w:eastAsia="en-GB"/>
        </w:rPr>
        <w:t xml:space="preserve">in </w:t>
      </w:r>
      <w:r w:rsidR="00905033">
        <w:rPr>
          <w:rFonts w:ascii="TimesNewRomanPSMT" w:hAnsi="TimesNewRomanPSMT" w:cs="TimesNewRomanPSMT"/>
          <w:lang w:eastAsia="en-GB"/>
        </w:rPr>
        <w:t>the present circumstances, the author</w:t>
      </w:r>
      <w:r w:rsidR="00B238DA">
        <w:rPr>
          <w:rFonts w:ascii="TimesNewRomanPSMT" w:hAnsi="TimesNewRomanPSMT" w:cs="TimesNewRomanPSMT"/>
          <w:lang w:eastAsia="en-GB"/>
        </w:rPr>
        <w:t>s</w:t>
      </w:r>
      <w:r w:rsidR="00905033">
        <w:rPr>
          <w:rFonts w:ascii="TimesNewRomanPSMT" w:hAnsi="TimesNewRomanPSMT" w:cs="TimesNewRomanPSMT"/>
          <w:lang w:eastAsia="en-GB"/>
        </w:rPr>
        <w:t xml:space="preserve"> ha</w:t>
      </w:r>
      <w:r w:rsidR="00B238DA">
        <w:rPr>
          <w:rFonts w:ascii="TimesNewRomanPSMT" w:hAnsi="TimesNewRomanPSMT" w:cs="TimesNewRomanPSMT"/>
          <w:lang w:eastAsia="en-GB"/>
        </w:rPr>
        <w:t xml:space="preserve">ve </w:t>
      </w:r>
      <w:r w:rsidR="00905033">
        <w:rPr>
          <w:rFonts w:ascii="TimesNewRomanPSMT" w:hAnsi="TimesNewRomanPSMT" w:cs="TimesNewRomanPSMT"/>
          <w:lang w:eastAsia="en-GB"/>
        </w:rPr>
        <w:t>exhausted all available domestic remedies and that article 5</w:t>
      </w:r>
      <w:r w:rsidR="007E29D8">
        <w:rPr>
          <w:rFonts w:ascii="TimesNewRomanPSMT" w:hAnsi="TimesNewRomanPSMT" w:cs="TimesNewRomanPSMT"/>
          <w:lang w:eastAsia="en-GB"/>
        </w:rPr>
        <w:t xml:space="preserve"> (</w:t>
      </w:r>
      <w:r w:rsidR="00905033">
        <w:rPr>
          <w:rFonts w:ascii="TimesNewRomanPSMT" w:hAnsi="TimesNewRomanPSMT" w:cs="TimesNewRomanPSMT"/>
          <w:lang w:eastAsia="en-GB"/>
        </w:rPr>
        <w:t>2</w:t>
      </w:r>
      <w:r w:rsidR="007E29D8">
        <w:rPr>
          <w:rFonts w:ascii="TimesNewRomanPSMT" w:hAnsi="TimesNewRomanPSMT" w:cs="TimesNewRomanPSMT"/>
          <w:lang w:eastAsia="en-GB"/>
        </w:rPr>
        <w:t xml:space="preserve">) </w:t>
      </w:r>
      <w:r w:rsidR="00905033">
        <w:rPr>
          <w:rFonts w:ascii="TimesNewRomanPSMT" w:hAnsi="TimesNewRomanPSMT" w:cs="TimesNewRomanPSMT"/>
          <w:lang w:eastAsia="en-GB"/>
        </w:rPr>
        <w:t>(b) of the Optional Protocol does not preclude it from considering the communication</w:t>
      </w:r>
      <w:r w:rsidR="007E29D8">
        <w:rPr>
          <w:rFonts w:ascii="TimesNewRomanPSMT" w:hAnsi="TimesNewRomanPSMT" w:cs="TimesNewRomanPSMT"/>
          <w:lang w:eastAsia="en-GB"/>
        </w:rPr>
        <w:t xml:space="preserve">, recalling that </w:t>
      </w:r>
      <w:r w:rsidR="00742EF6">
        <w:rPr>
          <w:rFonts w:ascii="TimesNewRomanPSMT" w:hAnsi="TimesNewRomanPSMT" w:cs="TimesNewRomanPSMT"/>
          <w:lang w:eastAsia="en-GB"/>
        </w:rPr>
        <w:t>recourse</w:t>
      </w:r>
      <w:r w:rsidR="007E29D8">
        <w:rPr>
          <w:rFonts w:ascii="TimesNewRomanPSMT" w:hAnsi="TimesNewRomanPSMT" w:cs="TimesNewRomanPSMT"/>
          <w:lang w:eastAsia="en-GB"/>
        </w:rPr>
        <w:t xml:space="preserve"> </w:t>
      </w:r>
      <w:r w:rsidR="00D82D40">
        <w:rPr>
          <w:rFonts w:ascii="TimesNewRomanPSMT" w:hAnsi="TimesNewRomanPSMT" w:cs="TimesNewRomanPSMT"/>
          <w:lang w:eastAsia="en-GB"/>
        </w:rPr>
        <w:t xml:space="preserve">to </w:t>
      </w:r>
      <w:r w:rsidR="007E29D8">
        <w:rPr>
          <w:rFonts w:ascii="TimesNewRomanPSMT" w:hAnsi="TimesNewRomanPSMT" w:cs="TimesNewRomanPSMT"/>
          <w:lang w:eastAsia="en-GB"/>
        </w:rPr>
        <w:t>non-judicial bodies do</w:t>
      </w:r>
      <w:r w:rsidR="00742EF6">
        <w:rPr>
          <w:rFonts w:ascii="TimesNewRomanPSMT" w:hAnsi="TimesNewRomanPSMT" w:cs="TimesNewRomanPSMT"/>
          <w:lang w:eastAsia="en-GB"/>
        </w:rPr>
        <w:t>es</w:t>
      </w:r>
      <w:r w:rsidR="007E29D8">
        <w:rPr>
          <w:rFonts w:ascii="TimesNewRomanPSMT" w:hAnsi="TimesNewRomanPSMT" w:cs="TimesNewRomanPSMT"/>
          <w:lang w:eastAsia="en-GB"/>
        </w:rPr>
        <w:t xml:space="preserve"> not have to be exhausted to fulfil the requirements of th</w:t>
      </w:r>
      <w:r w:rsidR="007D4E77">
        <w:rPr>
          <w:rFonts w:ascii="TimesNewRomanPSMT" w:hAnsi="TimesNewRomanPSMT" w:cs="TimesNewRomanPSMT"/>
          <w:lang w:eastAsia="en-GB"/>
        </w:rPr>
        <w:t xml:space="preserve">is </w:t>
      </w:r>
      <w:r w:rsidR="007E29D8">
        <w:rPr>
          <w:rFonts w:ascii="TimesNewRomanPSMT" w:hAnsi="TimesNewRomanPSMT" w:cs="TimesNewRomanPSMT"/>
          <w:lang w:eastAsia="en-GB"/>
        </w:rPr>
        <w:t>article</w:t>
      </w:r>
      <w:r w:rsidR="00742EF6">
        <w:rPr>
          <w:rFonts w:ascii="TimesNewRomanPSMT" w:hAnsi="TimesNewRomanPSMT" w:cs="TimesNewRomanPSMT"/>
          <w:lang w:eastAsia="en-GB"/>
        </w:rPr>
        <w:t>, in particular when the transitional justice mechanisms</w:t>
      </w:r>
      <w:r w:rsidR="00D82D40">
        <w:rPr>
          <w:rFonts w:ascii="TimesNewRomanPSMT" w:hAnsi="TimesNewRomanPSMT" w:cs="TimesNewRomanPSMT"/>
          <w:lang w:eastAsia="en-GB"/>
        </w:rPr>
        <w:t xml:space="preserve">, which are meant to reinforce regular justice system, </w:t>
      </w:r>
      <w:r w:rsidR="00742EF6">
        <w:rPr>
          <w:rFonts w:ascii="TimesNewRomanPSMT" w:hAnsi="TimesNewRomanPSMT" w:cs="TimesNewRomanPSMT"/>
          <w:lang w:eastAsia="en-GB"/>
        </w:rPr>
        <w:t xml:space="preserve">have not been effective in </w:t>
      </w:r>
      <w:r w:rsidR="007B09B0">
        <w:rPr>
          <w:rFonts w:ascii="TimesNewRomanPSMT" w:hAnsi="TimesNewRomanPSMT" w:cs="TimesNewRomanPSMT"/>
          <w:lang w:eastAsia="en-GB"/>
        </w:rPr>
        <w:t>cases of enforced disappear</w:t>
      </w:r>
      <w:r w:rsidR="00C10EF3">
        <w:rPr>
          <w:rFonts w:ascii="TimesNewRomanPSMT" w:hAnsi="TimesNewRomanPSMT" w:cs="TimesNewRomanPSMT"/>
          <w:lang w:eastAsia="en-GB"/>
        </w:rPr>
        <w:t xml:space="preserve">ance, as evidenced in </w:t>
      </w:r>
      <w:r w:rsidR="00742EF6">
        <w:rPr>
          <w:rFonts w:ascii="TimesNewRomanPSMT" w:hAnsi="TimesNewRomanPSMT" w:cs="TimesNewRomanPSMT"/>
          <w:lang w:eastAsia="en-GB"/>
        </w:rPr>
        <w:t>the present case</w:t>
      </w:r>
      <w:r w:rsidR="00905033">
        <w:rPr>
          <w:rFonts w:ascii="TimesNewRomanPSMT" w:hAnsi="TimesNewRomanPSMT" w:cs="TimesNewRomanPSMT"/>
          <w:lang w:eastAsia="en-GB"/>
        </w:rPr>
        <w:t>.</w:t>
      </w:r>
      <w:r w:rsidR="00742EF6">
        <w:rPr>
          <w:rFonts w:ascii="TimesNewRomanPSMT" w:hAnsi="TimesNewRomanPSMT" w:cs="TimesNewRomanPSMT"/>
          <w:lang w:eastAsia="en-GB"/>
        </w:rPr>
        <w:t xml:space="preserve"> </w:t>
      </w:r>
      <w:r w:rsidR="007E29D8">
        <w:rPr>
          <w:rFonts w:ascii="TimesNewRomanPSMT" w:hAnsi="TimesNewRomanPSMT" w:cs="TimesNewRomanPSMT"/>
          <w:lang w:eastAsia="en-GB"/>
        </w:rPr>
        <w:t xml:space="preserve"> </w:t>
      </w:r>
      <w:r w:rsidR="00905033">
        <w:rPr>
          <w:rFonts w:ascii="TimesNewRomanPSMT" w:hAnsi="TimesNewRomanPSMT" w:cs="TimesNewRomanPSMT"/>
          <w:lang w:eastAsia="en-GB"/>
        </w:rPr>
        <w:t xml:space="preserve"> </w:t>
      </w:r>
    </w:p>
    <w:p w14:paraId="47F6C2E2" w14:textId="1567B775" w:rsidR="00905033" w:rsidRDefault="00C32939" w:rsidP="00905033">
      <w:pPr>
        <w:pStyle w:val="SingleTxtG"/>
        <w:rPr>
          <w:rFonts w:ascii="TimesNewRomanPSMT" w:hAnsi="TimesNewRomanPSMT" w:cs="TimesNewRomanPSMT"/>
          <w:lang w:eastAsia="en-GB"/>
        </w:rPr>
      </w:pPr>
      <w:r>
        <w:rPr>
          <w:rFonts w:ascii="TimesNewRomanPSMT" w:hAnsi="TimesNewRomanPSMT" w:cs="TimesNewRomanPSMT"/>
          <w:lang w:eastAsia="en-GB"/>
        </w:rPr>
        <w:t>6.4</w:t>
      </w:r>
      <w:r w:rsidR="00BE53B1">
        <w:rPr>
          <w:rFonts w:ascii="TimesNewRomanPSMT" w:hAnsi="TimesNewRomanPSMT" w:cs="TimesNewRomanPSMT"/>
          <w:lang w:eastAsia="en-GB"/>
        </w:rPr>
        <w:tab/>
      </w:r>
      <w:r w:rsidR="00D82D40">
        <w:rPr>
          <w:rFonts w:ascii="TimesNewRomanPSMT" w:hAnsi="TimesNewRomanPSMT" w:cs="TimesNewRomanPSMT"/>
          <w:lang w:eastAsia="en-GB"/>
        </w:rPr>
        <w:t>As all other admissibility criteria have been met, t</w:t>
      </w:r>
      <w:r w:rsidR="00905033">
        <w:rPr>
          <w:rFonts w:ascii="TimesNewRomanPSMT" w:hAnsi="TimesNewRomanPSMT" w:cs="TimesNewRomanPSMT"/>
          <w:lang w:eastAsia="en-GB"/>
        </w:rPr>
        <w:t>he Committee therefore considers that the communication is admissible and proceeds t</w:t>
      </w:r>
      <w:r w:rsidR="00BE53B1">
        <w:rPr>
          <w:rFonts w:ascii="TimesNewRomanPSMT" w:hAnsi="TimesNewRomanPSMT" w:cs="TimesNewRomanPSMT"/>
          <w:lang w:eastAsia="en-GB"/>
        </w:rPr>
        <w:t>o the examination of the author</w:t>
      </w:r>
      <w:r w:rsidR="00905033">
        <w:rPr>
          <w:rFonts w:ascii="TimesNewRomanPSMT" w:hAnsi="TimesNewRomanPSMT" w:cs="TimesNewRomanPSMT"/>
          <w:lang w:eastAsia="en-GB"/>
        </w:rPr>
        <w:t>s</w:t>
      </w:r>
      <w:r w:rsidR="00BE53B1">
        <w:rPr>
          <w:rFonts w:ascii="TimesNewRomanPSMT" w:hAnsi="TimesNewRomanPSMT" w:cs="TimesNewRomanPSMT"/>
          <w:lang w:eastAsia="en-GB"/>
        </w:rPr>
        <w:t>’</w:t>
      </w:r>
      <w:r w:rsidR="00905033">
        <w:rPr>
          <w:rFonts w:ascii="TimesNewRomanPSMT" w:hAnsi="TimesNewRomanPSMT" w:cs="TimesNewRomanPSMT"/>
          <w:lang w:eastAsia="en-GB"/>
        </w:rPr>
        <w:t xml:space="preserve"> al</w:t>
      </w:r>
      <w:r w:rsidR="00BE53B1">
        <w:rPr>
          <w:rFonts w:ascii="TimesNewRomanPSMT" w:hAnsi="TimesNewRomanPSMT" w:cs="TimesNewRomanPSMT"/>
          <w:lang w:eastAsia="en-GB"/>
        </w:rPr>
        <w:t xml:space="preserve">legations under articles 6 (1), 7, 9, </w:t>
      </w:r>
      <w:r w:rsidR="00905033">
        <w:rPr>
          <w:rFonts w:ascii="TimesNewRomanPSMT" w:hAnsi="TimesNewRomanPSMT" w:cs="TimesNewRomanPSMT"/>
          <w:lang w:eastAsia="en-GB"/>
        </w:rPr>
        <w:t>10</w:t>
      </w:r>
      <w:r w:rsidR="00BE53B1">
        <w:rPr>
          <w:rFonts w:ascii="TimesNewRomanPSMT" w:hAnsi="TimesNewRomanPSMT" w:cs="TimesNewRomanPSMT"/>
          <w:lang w:eastAsia="en-GB"/>
        </w:rPr>
        <w:t xml:space="preserve"> and 16, </w:t>
      </w:r>
      <w:r w:rsidR="00905033">
        <w:rPr>
          <w:rFonts w:ascii="TimesNewRomanPSMT" w:hAnsi="TimesNewRomanPSMT" w:cs="TimesNewRomanPSMT"/>
          <w:lang w:eastAsia="en-GB"/>
        </w:rPr>
        <w:t>read alone and in conjunction with article 2 (3) of the Covenant</w:t>
      </w:r>
      <w:r w:rsidR="00BE53B1">
        <w:rPr>
          <w:rFonts w:ascii="TimesNewRomanPSMT" w:hAnsi="TimesNewRomanPSMT" w:cs="TimesNewRomanPSMT"/>
          <w:lang w:eastAsia="en-GB"/>
        </w:rPr>
        <w:t xml:space="preserve"> in respect of Mr. </w:t>
      </w:r>
      <w:proofErr w:type="spellStart"/>
      <w:r w:rsidR="00BE53B1">
        <w:rPr>
          <w:rFonts w:ascii="TimesNewRomanPSMT" w:hAnsi="TimesNewRomanPSMT" w:cs="TimesNewRomanPSMT"/>
          <w:lang w:eastAsia="en-GB"/>
        </w:rPr>
        <w:t>Amrit</w:t>
      </w:r>
      <w:proofErr w:type="spellEnd"/>
      <w:r w:rsidR="00BE53B1">
        <w:rPr>
          <w:rFonts w:ascii="TimesNewRomanPSMT" w:hAnsi="TimesNewRomanPSMT" w:cs="TimesNewRomanPSMT"/>
          <w:lang w:eastAsia="en-GB"/>
        </w:rPr>
        <w:t xml:space="preserve"> </w:t>
      </w:r>
      <w:proofErr w:type="spellStart"/>
      <w:r w:rsidR="00BE53B1">
        <w:rPr>
          <w:rFonts w:ascii="TimesNewRomanPSMT" w:hAnsi="TimesNewRomanPSMT" w:cs="TimesNewRomanPSMT"/>
          <w:lang w:eastAsia="en-GB"/>
        </w:rPr>
        <w:t>Kandel</w:t>
      </w:r>
      <w:proofErr w:type="spellEnd"/>
      <w:r w:rsidR="00905033">
        <w:rPr>
          <w:rFonts w:ascii="TimesNewRomanPSMT" w:hAnsi="TimesNewRomanPSMT" w:cs="TimesNewRomanPSMT"/>
          <w:lang w:eastAsia="en-GB"/>
        </w:rPr>
        <w:t>, and article</w:t>
      </w:r>
      <w:r w:rsidR="00BA60F0">
        <w:rPr>
          <w:rFonts w:ascii="TimesNewRomanPSMT" w:hAnsi="TimesNewRomanPSMT" w:cs="TimesNewRomanPSMT"/>
          <w:lang w:eastAsia="en-GB"/>
        </w:rPr>
        <w:t xml:space="preserve"> 7, read alone and in conjunction with article </w:t>
      </w:r>
      <w:r w:rsidR="00905033">
        <w:rPr>
          <w:rFonts w:ascii="TimesNewRomanPSMT" w:hAnsi="TimesNewRomanPSMT" w:cs="TimesNewRomanPSMT"/>
          <w:lang w:eastAsia="en-GB"/>
        </w:rPr>
        <w:t>2 (</w:t>
      </w:r>
      <w:r w:rsidR="00BA60F0">
        <w:rPr>
          <w:rFonts w:ascii="TimesNewRomanPSMT" w:hAnsi="TimesNewRomanPSMT" w:cs="TimesNewRomanPSMT"/>
          <w:lang w:eastAsia="en-GB"/>
        </w:rPr>
        <w:t xml:space="preserve">3), in respect of Mr. </w:t>
      </w:r>
      <w:proofErr w:type="spellStart"/>
      <w:r w:rsidR="00BA60F0">
        <w:rPr>
          <w:rFonts w:ascii="TimesNewRomanPSMT" w:hAnsi="TimesNewRomanPSMT" w:cs="TimesNewRomanPSMT"/>
          <w:lang w:eastAsia="en-GB"/>
        </w:rPr>
        <w:t>Tikanath</w:t>
      </w:r>
      <w:proofErr w:type="spellEnd"/>
      <w:r w:rsidR="00BA60F0">
        <w:rPr>
          <w:rFonts w:ascii="TimesNewRomanPSMT" w:hAnsi="TimesNewRomanPSMT" w:cs="TimesNewRomanPSMT"/>
          <w:lang w:eastAsia="en-GB"/>
        </w:rPr>
        <w:t xml:space="preserve"> </w:t>
      </w:r>
      <w:proofErr w:type="spellStart"/>
      <w:r w:rsidR="00BA60F0">
        <w:rPr>
          <w:rFonts w:ascii="TimesNewRomanPSMT" w:hAnsi="TimesNewRomanPSMT" w:cs="TimesNewRomanPSMT"/>
          <w:lang w:eastAsia="en-GB"/>
        </w:rPr>
        <w:t>Kandel</w:t>
      </w:r>
      <w:proofErr w:type="spellEnd"/>
      <w:r w:rsidR="00BA60F0">
        <w:rPr>
          <w:rFonts w:ascii="TimesNewRomanPSMT" w:hAnsi="TimesNewRomanPSMT" w:cs="TimesNewRomanPSMT"/>
          <w:lang w:eastAsia="en-GB"/>
        </w:rPr>
        <w:t xml:space="preserve"> and Mr. </w:t>
      </w:r>
      <w:proofErr w:type="spellStart"/>
      <w:r w:rsidR="00BA60F0">
        <w:rPr>
          <w:rFonts w:ascii="TimesNewRomanPSMT" w:hAnsi="TimesNewRomanPSMT" w:cs="TimesNewRomanPSMT"/>
          <w:lang w:eastAsia="en-GB"/>
        </w:rPr>
        <w:t>Ramhari</w:t>
      </w:r>
      <w:proofErr w:type="spellEnd"/>
      <w:r w:rsidR="00BA60F0">
        <w:rPr>
          <w:rFonts w:ascii="TimesNewRomanPSMT" w:hAnsi="TimesNewRomanPSMT" w:cs="TimesNewRomanPSMT"/>
          <w:lang w:eastAsia="en-GB"/>
        </w:rPr>
        <w:t xml:space="preserve"> </w:t>
      </w:r>
      <w:proofErr w:type="spellStart"/>
      <w:r w:rsidR="00BA60F0">
        <w:rPr>
          <w:rFonts w:ascii="TimesNewRomanPSMT" w:hAnsi="TimesNewRomanPSMT" w:cs="TimesNewRomanPSMT"/>
          <w:lang w:eastAsia="en-GB"/>
        </w:rPr>
        <w:t>Kandel</w:t>
      </w:r>
      <w:proofErr w:type="spellEnd"/>
      <w:r w:rsidR="00BA60F0">
        <w:rPr>
          <w:rFonts w:ascii="TimesNewRomanPSMT" w:hAnsi="TimesNewRomanPSMT" w:cs="TimesNewRomanPSMT"/>
          <w:lang w:eastAsia="en-GB"/>
        </w:rPr>
        <w:t xml:space="preserve">. </w:t>
      </w:r>
    </w:p>
    <w:p w14:paraId="0102A649" w14:textId="72AF5BC6" w:rsidR="009420BD" w:rsidRPr="009420BD" w:rsidRDefault="00C32939" w:rsidP="00C32939">
      <w:pPr>
        <w:pStyle w:val="H4G"/>
        <w:rPr>
          <w:lang w:eastAsia="en-GB"/>
        </w:rPr>
      </w:pPr>
      <w:r>
        <w:rPr>
          <w:lang w:eastAsia="en-GB"/>
        </w:rPr>
        <w:tab/>
      </w:r>
      <w:r>
        <w:rPr>
          <w:lang w:eastAsia="en-GB"/>
        </w:rPr>
        <w:tab/>
      </w:r>
      <w:r w:rsidR="009420BD" w:rsidRPr="009420BD">
        <w:rPr>
          <w:lang w:eastAsia="en-GB"/>
        </w:rPr>
        <w:t>Consideration of the merits</w:t>
      </w:r>
    </w:p>
    <w:p w14:paraId="5DB1F42B" w14:textId="77777777" w:rsidR="009420BD" w:rsidRPr="009420BD" w:rsidRDefault="009420BD" w:rsidP="009420BD">
      <w:pPr>
        <w:pStyle w:val="SingleTxtG"/>
        <w:rPr>
          <w:rFonts w:ascii="TimesNewRomanPSMT" w:hAnsi="TimesNewRomanPSMT" w:cs="TimesNewRomanPSMT"/>
          <w:lang w:eastAsia="en-GB"/>
        </w:rPr>
      </w:pPr>
      <w:r w:rsidRPr="009420BD">
        <w:rPr>
          <w:rFonts w:ascii="TimesNewRomanPSMT" w:hAnsi="TimesNewRomanPSMT" w:cs="TimesNewRomanPSMT"/>
          <w:lang w:eastAsia="en-GB"/>
        </w:rPr>
        <w:t>7.1</w:t>
      </w:r>
      <w:r w:rsidRPr="009420BD">
        <w:rPr>
          <w:rFonts w:ascii="TimesNewRomanPSMT" w:hAnsi="TimesNewRomanPSMT" w:cs="TimesNewRomanPSMT"/>
          <w:lang w:eastAsia="en-GB"/>
        </w:rPr>
        <w:tab/>
        <w:t xml:space="preserve">The Committee has considered the communication in the light of all the information submitted to it by the parties, in accordance with article 5 (1) of the Optional Protocol. </w:t>
      </w:r>
    </w:p>
    <w:p w14:paraId="7A14B503" w14:textId="46F5AEE3" w:rsidR="00987F93" w:rsidRDefault="009420BD" w:rsidP="009420BD">
      <w:pPr>
        <w:pStyle w:val="SingleTxtG"/>
        <w:rPr>
          <w:rFonts w:ascii="TimesNewRomanPSMT" w:hAnsi="TimesNewRomanPSMT" w:cs="TimesNewRomanPSMT"/>
          <w:lang w:eastAsia="en-GB"/>
        </w:rPr>
      </w:pPr>
      <w:r w:rsidRPr="009420BD">
        <w:rPr>
          <w:rFonts w:ascii="TimesNewRomanPSMT" w:hAnsi="TimesNewRomanPSMT" w:cs="TimesNewRomanPSMT"/>
          <w:lang w:eastAsia="en-GB"/>
        </w:rPr>
        <w:t>7.2</w:t>
      </w:r>
      <w:r w:rsidRPr="009420BD">
        <w:rPr>
          <w:rFonts w:ascii="TimesNewRomanPSMT" w:hAnsi="TimesNewRomanPSMT" w:cs="TimesNewRomanPSMT"/>
          <w:lang w:eastAsia="en-GB"/>
        </w:rPr>
        <w:tab/>
        <w:t>The Committee takes note of the authors</w:t>
      </w:r>
      <w:r>
        <w:rPr>
          <w:rFonts w:ascii="TimesNewRomanPSMT" w:hAnsi="TimesNewRomanPSMT" w:cs="TimesNewRomanPSMT"/>
          <w:lang w:eastAsia="en-GB"/>
        </w:rPr>
        <w:t>’</w:t>
      </w:r>
      <w:r w:rsidRPr="009420BD">
        <w:rPr>
          <w:rFonts w:ascii="TimesNewRomanPSMT" w:hAnsi="TimesNewRomanPSMT" w:cs="TimesNewRomanPSMT"/>
          <w:lang w:eastAsia="en-GB"/>
        </w:rPr>
        <w:t xml:space="preserve"> allegation that </w:t>
      </w:r>
      <w:r>
        <w:rPr>
          <w:rFonts w:ascii="TimesNewRomanPSMT" w:hAnsi="TimesNewRomanPSMT" w:cs="TimesNewRomanPSMT"/>
          <w:lang w:eastAsia="en-GB"/>
        </w:rPr>
        <w:t xml:space="preserve">Mr. </w:t>
      </w:r>
      <w:proofErr w:type="spellStart"/>
      <w:r>
        <w:rPr>
          <w:rFonts w:ascii="TimesNewRomanPSMT" w:hAnsi="TimesNewRomanPSMT" w:cs="TimesNewRomanPSMT"/>
          <w:lang w:eastAsia="en-GB"/>
        </w:rPr>
        <w:t>Amrit</w:t>
      </w:r>
      <w:proofErr w:type="spellEnd"/>
      <w:r>
        <w:rPr>
          <w:rFonts w:ascii="TimesNewRomanPSMT" w:hAnsi="TimesNewRomanPSMT" w:cs="TimesNewRomanPSMT"/>
          <w:lang w:eastAsia="en-GB"/>
        </w:rPr>
        <w:t xml:space="preserve"> </w:t>
      </w:r>
      <w:proofErr w:type="spellStart"/>
      <w:r>
        <w:rPr>
          <w:rFonts w:ascii="TimesNewRomanPSMT" w:hAnsi="TimesNewRomanPSMT" w:cs="TimesNewRomanPSMT"/>
          <w:lang w:eastAsia="en-GB"/>
        </w:rPr>
        <w:t>Kandel</w:t>
      </w:r>
      <w:proofErr w:type="spellEnd"/>
      <w:r>
        <w:rPr>
          <w:rFonts w:ascii="TimesNewRomanPSMT" w:hAnsi="TimesNewRomanPSMT" w:cs="TimesNewRomanPSMT"/>
          <w:lang w:eastAsia="en-GB"/>
        </w:rPr>
        <w:t xml:space="preserve"> has been arbitrarily arrested, detained and subjected to enforced disappearance since 10 October 2003, and that his fate and whereabouts have not been ef</w:t>
      </w:r>
      <w:r w:rsidR="00BE0A46">
        <w:rPr>
          <w:rFonts w:ascii="TimesNewRomanPSMT" w:hAnsi="TimesNewRomanPSMT" w:cs="TimesNewRomanPSMT"/>
          <w:lang w:eastAsia="en-GB"/>
        </w:rPr>
        <w:t xml:space="preserve">fectively investigated to date. </w:t>
      </w:r>
      <w:r w:rsidRPr="009420BD">
        <w:rPr>
          <w:rFonts w:ascii="TimesNewRomanPSMT" w:hAnsi="TimesNewRomanPSMT" w:cs="TimesNewRomanPSMT"/>
          <w:lang w:eastAsia="en-GB"/>
        </w:rPr>
        <w:t>It further notes that the State party did n</w:t>
      </w:r>
      <w:r>
        <w:rPr>
          <w:rFonts w:ascii="TimesNewRomanPSMT" w:hAnsi="TimesNewRomanPSMT" w:cs="TimesNewRomanPSMT"/>
          <w:lang w:eastAsia="en-GB"/>
        </w:rPr>
        <w:t xml:space="preserve">ot challenge these allegations. </w:t>
      </w:r>
      <w:r w:rsidRPr="009420BD">
        <w:rPr>
          <w:rFonts w:ascii="TimesNewRomanPSMT" w:hAnsi="TimesNewRomanPSMT" w:cs="TimesNewRomanPSMT"/>
          <w:lang w:eastAsia="en-GB"/>
        </w:rPr>
        <w:t xml:space="preserve">The Committee observes that the </w:t>
      </w:r>
      <w:r w:rsidR="00987F93">
        <w:rPr>
          <w:rFonts w:ascii="TimesNewRomanPSMT" w:hAnsi="TimesNewRomanPSMT" w:cs="TimesNewRomanPSMT"/>
          <w:lang w:eastAsia="en-GB"/>
        </w:rPr>
        <w:t xml:space="preserve">OHCHR Report of investigation into arbitrary detention, torture and disappearances at </w:t>
      </w:r>
      <w:proofErr w:type="spellStart"/>
      <w:r w:rsidR="00987F93">
        <w:rPr>
          <w:rFonts w:ascii="TimesNewRomanPSMT" w:hAnsi="TimesNewRomanPSMT" w:cs="TimesNewRomanPSMT"/>
          <w:lang w:eastAsia="en-GB"/>
        </w:rPr>
        <w:lastRenderedPageBreak/>
        <w:t>Maharajgun</w:t>
      </w:r>
      <w:r w:rsidR="00C10EF3">
        <w:rPr>
          <w:rFonts w:ascii="TimesNewRomanPSMT" w:hAnsi="TimesNewRomanPSMT" w:cs="TimesNewRomanPSMT"/>
          <w:lang w:eastAsia="en-GB"/>
        </w:rPr>
        <w:t>j</w:t>
      </w:r>
      <w:proofErr w:type="spellEnd"/>
      <w:r w:rsidR="00987F93">
        <w:rPr>
          <w:rFonts w:ascii="TimesNewRomanPSMT" w:hAnsi="TimesNewRomanPSMT" w:cs="TimesNewRomanPSMT"/>
          <w:lang w:eastAsia="en-GB"/>
        </w:rPr>
        <w:t xml:space="preserve"> RNA barracks, Kathmandu in 2003-2004, included Mr. </w:t>
      </w:r>
      <w:proofErr w:type="spellStart"/>
      <w:r w:rsidR="00987F93">
        <w:rPr>
          <w:rFonts w:ascii="TimesNewRomanPSMT" w:hAnsi="TimesNewRomanPSMT" w:cs="TimesNewRomanPSMT"/>
          <w:lang w:eastAsia="en-GB"/>
        </w:rPr>
        <w:t>Armit</w:t>
      </w:r>
      <w:proofErr w:type="spellEnd"/>
      <w:r w:rsidR="00987F93">
        <w:rPr>
          <w:rFonts w:ascii="TimesNewRomanPSMT" w:hAnsi="TimesNewRomanPSMT" w:cs="TimesNewRomanPSMT"/>
          <w:lang w:eastAsia="en-GB"/>
        </w:rPr>
        <w:t xml:space="preserve"> </w:t>
      </w:r>
      <w:proofErr w:type="spellStart"/>
      <w:r w:rsidR="00987F93">
        <w:rPr>
          <w:rFonts w:ascii="TimesNewRomanPSMT" w:hAnsi="TimesNewRomanPSMT" w:cs="TimesNewRomanPSMT"/>
          <w:lang w:eastAsia="en-GB"/>
        </w:rPr>
        <w:t>Kandel’s</w:t>
      </w:r>
      <w:proofErr w:type="spellEnd"/>
      <w:r w:rsidR="00987F93">
        <w:rPr>
          <w:rFonts w:ascii="TimesNewRomanPSMT" w:hAnsi="TimesNewRomanPSMT" w:cs="TimesNewRomanPSMT"/>
          <w:lang w:eastAsia="en-GB"/>
        </w:rPr>
        <w:t xml:space="preserve"> name among those who remain disappeared after being held in </w:t>
      </w:r>
      <w:proofErr w:type="spellStart"/>
      <w:r w:rsidR="00987F93">
        <w:rPr>
          <w:rFonts w:ascii="TimesNewRomanPSMT" w:hAnsi="TimesNewRomanPSMT" w:cs="TimesNewRomanPSMT"/>
          <w:lang w:eastAsia="en-GB"/>
        </w:rPr>
        <w:t>Maharajgunj</w:t>
      </w:r>
      <w:proofErr w:type="spellEnd"/>
      <w:r w:rsidR="00987F93">
        <w:rPr>
          <w:rFonts w:ascii="TimesNewRomanPSMT" w:hAnsi="TimesNewRomanPSMT" w:cs="TimesNewRomanPSMT"/>
          <w:lang w:eastAsia="en-GB"/>
        </w:rPr>
        <w:t xml:space="preserve"> barracks in 2003. </w:t>
      </w:r>
    </w:p>
    <w:p w14:paraId="4C6FDB62" w14:textId="70399547" w:rsidR="009420BD" w:rsidRPr="009420BD" w:rsidRDefault="009420BD" w:rsidP="009420BD">
      <w:pPr>
        <w:pStyle w:val="SingleTxtG"/>
        <w:rPr>
          <w:rFonts w:ascii="TimesNewRomanPSMT" w:hAnsi="TimesNewRomanPSMT" w:cs="TimesNewRomanPSMT"/>
          <w:lang w:eastAsia="en-GB"/>
        </w:rPr>
      </w:pPr>
      <w:r w:rsidRPr="009420BD">
        <w:rPr>
          <w:rFonts w:ascii="TimesNewRomanPSMT" w:hAnsi="TimesNewRomanPSMT" w:cs="TimesNewRomanPSMT"/>
          <w:lang w:eastAsia="en-GB"/>
        </w:rPr>
        <w:t>7.3</w:t>
      </w:r>
      <w:r w:rsidRPr="009420BD">
        <w:rPr>
          <w:rFonts w:ascii="TimesNewRomanPSMT" w:hAnsi="TimesNewRomanPSMT" w:cs="TimesNewRomanPSMT"/>
          <w:lang w:eastAsia="en-GB"/>
        </w:rPr>
        <w:tab/>
        <w:t xml:space="preserve">The Committee takes note of the State party’s argument that there is no record of Mr. </w:t>
      </w:r>
      <w:proofErr w:type="spellStart"/>
      <w:r w:rsidR="00043940">
        <w:rPr>
          <w:rFonts w:ascii="TimesNewRomanPSMT" w:hAnsi="TimesNewRomanPSMT" w:cs="TimesNewRomanPSMT"/>
          <w:lang w:eastAsia="en-GB"/>
        </w:rPr>
        <w:t>A</w:t>
      </w:r>
      <w:r w:rsidR="00987F93">
        <w:rPr>
          <w:rFonts w:ascii="TimesNewRomanPSMT" w:hAnsi="TimesNewRomanPSMT" w:cs="TimesNewRomanPSMT"/>
          <w:lang w:eastAsia="en-GB"/>
        </w:rPr>
        <w:t>m</w:t>
      </w:r>
      <w:r w:rsidR="00043940">
        <w:rPr>
          <w:rFonts w:ascii="TimesNewRomanPSMT" w:hAnsi="TimesNewRomanPSMT" w:cs="TimesNewRomanPSMT"/>
          <w:lang w:eastAsia="en-GB"/>
        </w:rPr>
        <w:t>r</w:t>
      </w:r>
      <w:r w:rsidR="00987F93">
        <w:rPr>
          <w:rFonts w:ascii="TimesNewRomanPSMT" w:hAnsi="TimesNewRomanPSMT" w:cs="TimesNewRomanPSMT"/>
          <w:lang w:eastAsia="en-GB"/>
        </w:rPr>
        <w:t>it</w:t>
      </w:r>
      <w:proofErr w:type="spellEnd"/>
      <w:r w:rsidR="00987F93">
        <w:rPr>
          <w:rFonts w:ascii="TimesNewRomanPSMT" w:hAnsi="TimesNewRomanPSMT" w:cs="TimesNewRomanPSMT"/>
          <w:lang w:eastAsia="en-GB"/>
        </w:rPr>
        <w:t xml:space="preserve"> </w:t>
      </w:r>
      <w:proofErr w:type="spellStart"/>
      <w:r w:rsidR="00987F93">
        <w:rPr>
          <w:rFonts w:ascii="TimesNewRomanPSMT" w:hAnsi="TimesNewRomanPSMT" w:cs="TimesNewRomanPSMT"/>
          <w:lang w:eastAsia="en-GB"/>
        </w:rPr>
        <w:t>Kandel’s</w:t>
      </w:r>
      <w:proofErr w:type="spellEnd"/>
      <w:r w:rsidR="00987F93">
        <w:rPr>
          <w:rFonts w:ascii="TimesNewRomanPSMT" w:hAnsi="TimesNewRomanPSMT" w:cs="TimesNewRomanPSMT"/>
          <w:lang w:eastAsia="en-GB"/>
        </w:rPr>
        <w:t xml:space="preserve"> </w:t>
      </w:r>
      <w:r w:rsidRPr="009420BD">
        <w:rPr>
          <w:rFonts w:ascii="TimesNewRomanPSMT" w:hAnsi="TimesNewRomanPSMT" w:cs="TimesNewRomanPSMT"/>
          <w:lang w:eastAsia="en-GB"/>
        </w:rPr>
        <w:t>arrest or detention.</w:t>
      </w:r>
    </w:p>
    <w:p w14:paraId="7A400FAC" w14:textId="609D109A" w:rsidR="009420BD" w:rsidRPr="009420BD" w:rsidRDefault="009420BD" w:rsidP="009420BD">
      <w:pPr>
        <w:pStyle w:val="SingleTxtG"/>
        <w:rPr>
          <w:rFonts w:ascii="TimesNewRomanPSMT" w:hAnsi="TimesNewRomanPSMT" w:cs="TimesNewRomanPSMT"/>
          <w:lang w:eastAsia="en-GB"/>
        </w:rPr>
      </w:pPr>
      <w:r w:rsidRPr="009420BD">
        <w:rPr>
          <w:rFonts w:ascii="TimesNewRomanPSMT" w:hAnsi="TimesNewRomanPSMT" w:cs="TimesNewRomanPSMT"/>
          <w:lang w:eastAsia="en-GB"/>
        </w:rPr>
        <w:t>7.4</w:t>
      </w:r>
      <w:r w:rsidRPr="009420BD">
        <w:rPr>
          <w:rFonts w:ascii="TimesNewRomanPSMT" w:hAnsi="TimesNewRomanPSMT" w:cs="TimesNewRomanPSMT"/>
          <w:lang w:eastAsia="en-GB"/>
        </w:rPr>
        <w:tab/>
        <w:t xml:space="preserve"> </w:t>
      </w:r>
      <w:r w:rsidR="00987F93">
        <w:rPr>
          <w:rFonts w:ascii="TimesNewRomanPSMT" w:hAnsi="TimesNewRomanPSMT" w:cs="TimesNewRomanPSMT"/>
          <w:lang w:eastAsia="en-GB"/>
        </w:rPr>
        <w:t>T</w:t>
      </w:r>
      <w:r w:rsidRPr="009420BD">
        <w:rPr>
          <w:rFonts w:ascii="TimesNewRomanPSMT" w:hAnsi="TimesNewRomanPSMT" w:cs="TimesNewRomanPSMT"/>
          <w:lang w:eastAsia="en-GB"/>
        </w:rPr>
        <w:t>he Committee reiterates its position that the burden of proof cannot rest solely with the author of the communication, especially considering that the author and the State party do not always have equal access to evidence and that, frequently, the State party alone has access to the relevant information.</w:t>
      </w:r>
      <w:r w:rsidR="00D13418">
        <w:rPr>
          <w:rStyle w:val="FootnoteReference"/>
          <w:rFonts w:cs="TimesNewRomanPSMT"/>
          <w:lang w:eastAsia="en-GB"/>
        </w:rPr>
        <w:footnoteReference w:id="14"/>
      </w:r>
      <w:r w:rsidRPr="009420BD">
        <w:rPr>
          <w:rFonts w:ascii="TimesNewRomanPSMT" w:hAnsi="TimesNewRomanPSMT" w:cs="TimesNewRomanPSMT"/>
          <w:lang w:eastAsia="en-GB"/>
        </w:rPr>
        <w:t xml:space="preserve"> It is implicit in article 4 (2) of the Optional Protocol that the State party has the duty to investigate in good faith</w:t>
      </w:r>
      <w:r w:rsidR="002E20A4">
        <w:rPr>
          <w:rFonts w:ascii="TimesNewRomanPSMT" w:hAnsi="TimesNewRomanPSMT" w:cs="TimesNewRomanPSMT"/>
          <w:lang w:eastAsia="en-GB"/>
        </w:rPr>
        <w:t>,</w:t>
      </w:r>
      <w:r w:rsidRPr="009420BD">
        <w:rPr>
          <w:rFonts w:ascii="TimesNewRomanPSMT" w:hAnsi="TimesNewRomanPSMT" w:cs="TimesNewRomanPSMT"/>
          <w:lang w:eastAsia="en-GB"/>
        </w:rPr>
        <w:t xml:space="preserve"> all allegations of violations of the Covenant made against it and its representatives, and to provide the Committee with the information available to it. In cases in which the author</w:t>
      </w:r>
      <w:r w:rsidR="00987F93">
        <w:rPr>
          <w:rFonts w:ascii="TimesNewRomanPSMT" w:hAnsi="TimesNewRomanPSMT" w:cs="TimesNewRomanPSMT"/>
          <w:lang w:eastAsia="en-GB"/>
        </w:rPr>
        <w:t>s</w:t>
      </w:r>
      <w:r w:rsidRPr="009420BD">
        <w:rPr>
          <w:rFonts w:ascii="TimesNewRomanPSMT" w:hAnsi="TimesNewRomanPSMT" w:cs="TimesNewRomanPSMT"/>
          <w:lang w:eastAsia="en-GB"/>
        </w:rPr>
        <w:t xml:space="preserve"> ha</w:t>
      </w:r>
      <w:r w:rsidR="00987F93">
        <w:rPr>
          <w:rFonts w:ascii="TimesNewRomanPSMT" w:hAnsi="TimesNewRomanPSMT" w:cs="TimesNewRomanPSMT"/>
          <w:lang w:eastAsia="en-GB"/>
        </w:rPr>
        <w:t xml:space="preserve">ve </w:t>
      </w:r>
      <w:r w:rsidRPr="009420BD">
        <w:rPr>
          <w:rFonts w:ascii="TimesNewRomanPSMT" w:hAnsi="TimesNewRomanPSMT" w:cs="TimesNewRomanPSMT"/>
          <w:lang w:eastAsia="en-GB"/>
        </w:rPr>
        <w:t>submitted allegations to the State party that are corroborated by credible evidence and in which further clarification depends on information that is solely in the hands of the State party, the Co</w:t>
      </w:r>
      <w:r w:rsidR="00987F93">
        <w:rPr>
          <w:rFonts w:ascii="TimesNewRomanPSMT" w:hAnsi="TimesNewRomanPSMT" w:cs="TimesNewRomanPSMT"/>
          <w:lang w:eastAsia="en-GB"/>
        </w:rPr>
        <w:t>mmittee may consider the author</w:t>
      </w:r>
      <w:r w:rsidRPr="009420BD">
        <w:rPr>
          <w:rFonts w:ascii="TimesNewRomanPSMT" w:hAnsi="TimesNewRomanPSMT" w:cs="TimesNewRomanPSMT"/>
          <w:lang w:eastAsia="en-GB"/>
        </w:rPr>
        <w:t>s</w:t>
      </w:r>
      <w:r w:rsidR="00987F93">
        <w:rPr>
          <w:rFonts w:ascii="TimesNewRomanPSMT" w:hAnsi="TimesNewRomanPSMT" w:cs="TimesNewRomanPSMT"/>
          <w:lang w:eastAsia="en-GB"/>
        </w:rPr>
        <w:t>’</w:t>
      </w:r>
      <w:r w:rsidRPr="009420BD">
        <w:rPr>
          <w:rFonts w:ascii="TimesNewRomanPSMT" w:hAnsi="TimesNewRomanPSMT" w:cs="TimesNewRomanPSMT"/>
          <w:lang w:eastAsia="en-GB"/>
        </w:rPr>
        <w:t xml:space="preserve"> allegations substantiated, in the absence of satisfactory evidence or explanations to the contrary presented by the State party. </w:t>
      </w:r>
    </w:p>
    <w:p w14:paraId="06A627DC" w14:textId="0492D2C5" w:rsidR="009420BD" w:rsidRPr="009420BD" w:rsidRDefault="009420BD" w:rsidP="009420BD">
      <w:pPr>
        <w:pStyle w:val="SingleTxtG"/>
        <w:rPr>
          <w:rFonts w:ascii="TimesNewRomanPSMT" w:hAnsi="TimesNewRomanPSMT" w:cs="TimesNewRomanPSMT"/>
          <w:lang w:eastAsia="en-GB"/>
        </w:rPr>
      </w:pPr>
      <w:r w:rsidRPr="009420BD">
        <w:rPr>
          <w:rFonts w:ascii="TimesNewRomanPSMT" w:hAnsi="TimesNewRomanPSMT" w:cs="TimesNewRomanPSMT"/>
          <w:lang w:eastAsia="en-GB"/>
        </w:rPr>
        <w:t>7.5</w:t>
      </w:r>
      <w:r w:rsidRPr="009420BD">
        <w:rPr>
          <w:rFonts w:ascii="TimesNewRomanPSMT" w:hAnsi="TimesNewRomanPSMT" w:cs="TimesNewRomanPSMT"/>
          <w:lang w:eastAsia="en-GB"/>
        </w:rPr>
        <w:tab/>
        <w:t xml:space="preserve">In the present case, </w:t>
      </w:r>
      <w:r w:rsidR="00535304">
        <w:rPr>
          <w:rFonts w:ascii="TimesNewRomanPSMT" w:hAnsi="TimesNewRomanPSMT" w:cs="TimesNewRomanPSMT"/>
          <w:lang w:eastAsia="en-GB"/>
        </w:rPr>
        <w:t xml:space="preserve">the </w:t>
      </w:r>
      <w:r w:rsidRPr="009420BD">
        <w:rPr>
          <w:rFonts w:ascii="TimesNewRomanPSMT" w:hAnsi="TimesNewRomanPSMT" w:cs="TimesNewRomanPSMT"/>
          <w:lang w:eastAsia="en-GB"/>
        </w:rPr>
        <w:t>Committee observes that, despite the efforts made by the author</w:t>
      </w:r>
      <w:r w:rsidR="00535304">
        <w:rPr>
          <w:rFonts w:ascii="TimesNewRomanPSMT" w:hAnsi="TimesNewRomanPSMT" w:cs="TimesNewRomanPSMT"/>
          <w:lang w:eastAsia="en-GB"/>
        </w:rPr>
        <w:t>s t</w:t>
      </w:r>
      <w:r w:rsidRPr="009420BD">
        <w:rPr>
          <w:rFonts w:ascii="TimesNewRomanPSMT" w:hAnsi="TimesNewRomanPSMT" w:cs="TimesNewRomanPSMT"/>
          <w:lang w:eastAsia="en-GB"/>
        </w:rPr>
        <w:t xml:space="preserve">o locate Mr. </w:t>
      </w:r>
      <w:proofErr w:type="spellStart"/>
      <w:r w:rsidR="00535304">
        <w:rPr>
          <w:rFonts w:ascii="TimesNewRomanPSMT" w:hAnsi="TimesNewRomanPSMT" w:cs="TimesNewRomanPSMT"/>
          <w:lang w:eastAsia="en-GB"/>
        </w:rPr>
        <w:t>Amrit</w:t>
      </w:r>
      <w:proofErr w:type="spellEnd"/>
      <w:r w:rsidR="00535304">
        <w:rPr>
          <w:rFonts w:ascii="TimesNewRomanPSMT" w:hAnsi="TimesNewRomanPSMT" w:cs="TimesNewRomanPSMT"/>
          <w:lang w:eastAsia="en-GB"/>
        </w:rPr>
        <w:t xml:space="preserve"> </w:t>
      </w:r>
      <w:proofErr w:type="spellStart"/>
      <w:r w:rsidR="00535304">
        <w:rPr>
          <w:rFonts w:ascii="TimesNewRomanPSMT" w:hAnsi="TimesNewRomanPSMT" w:cs="TimesNewRomanPSMT"/>
          <w:lang w:eastAsia="en-GB"/>
        </w:rPr>
        <w:t>Kandel</w:t>
      </w:r>
      <w:proofErr w:type="spellEnd"/>
      <w:r w:rsidR="00535304">
        <w:rPr>
          <w:rFonts w:ascii="TimesNewRomanPSMT" w:hAnsi="TimesNewRomanPSMT" w:cs="TimesNewRomanPSMT"/>
          <w:lang w:eastAsia="en-GB"/>
        </w:rPr>
        <w:t xml:space="preserve">, </w:t>
      </w:r>
      <w:r w:rsidRPr="009420BD">
        <w:rPr>
          <w:rFonts w:ascii="TimesNewRomanPSMT" w:hAnsi="TimesNewRomanPSMT" w:cs="TimesNewRomanPSMT"/>
          <w:lang w:eastAsia="en-GB"/>
        </w:rPr>
        <w:t xml:space="preserve">his </w:t>
      </w:r>
      <w:r w:rsidR="000C7AD7">
        <w:rPr>
          <w:rFonts w:ascii="TimesNewRomanPSMT" w:hAnsi="TimesNewRomanPSMT" w:cs="TimesNewRomanPSMT"/>
          <w:lang w:eastAsia="en-GB"/>
        </w:rPr>
        <w:t xml:space="preserve">fate and </w:t>
      </w:r>
      <w:r w:rsidRPr="009420BD">
        <w:rPr>
          <w:rFonts w:ascii="TimesNewRomanPSMT" w:hAnsi="TimesNewRomanPSMT" w:cs="TimesNewRomanPSMT"/>
          <w:lang w:eastAsia="en-GB"/>
        </w:rPr>
        <w:t xml:space="preserve">whereabouts remain unknown. The Committee observes that the authorities have denied their involvement in Mr. </w:t>
      </w:r>
      <w:proofErr w:type="spellStart"/>
      <w:r w:rsidR="00535304">
        <w:rPr>
          <w:rFonts w:ascii="TimesNewRomanPSMT" w:hAnsi="TimesNewRomanPSMT" w:cs="TimesNewRomanPSMT"/>
          <w:lang w:eastAsia="en-GB"/>
        </w:rPr>
        <w:t>Amrit</w:t>
      </w:r>
      <w:proofErr w:type="spellEnd"/>
      <w:r w:rsidR="00535304">
        <w:rPr>
          <w:rFonts w:ascii="TimesNewRomanPSMT" w:hAnsi="TimesNewRomanPSMT" w:cs="TimesNewRomanPSMT"/>
          <w:lang w:eastAsia="en-GB"/>
        </w:rPr>
        <w:t xml:space="preserve"> </w:t>
      </w:r>
      <w:proofErr w:type="spellStart"/>
      <w:r w:rsidR="00535304">
        <w:rPr>
          <w:rFonts w:ascii="TimesNewRomanPSMT" w:hAnsi="TimesNewRomanPSMT" w:cs="TimesNewRomanPSMT"/>
          <w:lang w:eastAsia="en-GB"/>
        </w:rPr>
        <w:t>Kandel</w:t>
      </w:r>
      <w:r w:rsidRPr="009420BD">
        <w:rPr>
          <w:rFonts w:ascii="TimesNewRomanPSMT" w:hAnsi="TimesNewRomanPSMT" w:cs="TimesNewRomanPSMT"/>
          <w:lang w:eastAsia="en-GB"/>
        </w:rPr>
        <w:t>’s</w:t>
      </w:r>
      <w:proofErr w:type="spellEnd"/>
      <w:r w:rsidRPr="009420BD">
        <w:rPr>
          <w:rFonts w:ascii="TimesNewRomanPSMT" w:hAnsi="TimesNewRomanPSMT" w:cs="TimesNewRomanPSMT"/>
          <w:lang w:eastAsia="en-GB"/>
        </w:rPr>
        <w:t xml:space="preserve"> deprivation of liberty, and have persistently refused to </w:t>
      </w:r>
      <w:r w:rsidR="00DC6961">
        <w:rPr>
          <w:rFonts w:ascii="TimesNewRomanPSMT" w:hAnsi="TimesNewRomanPSMT" w:cs="TimesNewRomanPSMT"/>
          <w:lang w:eastAsia="en-GB"/>
        </w:rPr>
        <w:t xml:space="preserve">ascertain </w:t>
      </w:r>
      <w:r w:rsidRPr="009420BD">
        <w:rPr>
          <w:rFonts w:ascii="TimesNewRomanPSMT" w:hAnsi="TimesNewRomanPSMT" w:cs="TimesNewRomanPSMT"/>
          <w:lang w:eastAsia="en-GB"/>
        </w:rPr>
        <w:t>his fate or whereabouts</w:t>
      </w:r>
      <w:r w:rsidR="00535304">
        <w:rPr>
          <w:rFonts w:ascii="TimesNewRomanPSMT" w:hAnsi="TimesNewRomanPSMT" w:cs="TimesNewRomanPSMT"/>
          <w:lang w:eastAsia="en-GB"/>
        </w:rPr>
        <w:t xml:space="preserve">. </w:t>
      </w:r>
    </w:p>
    <w:p w14:paraId="2F53C577" w14:textId="6623C613" w:rsidR="009420BD" w:rsidRPr="009420BD" w:rsidRDefault="009420BD" w:rsidP="009420BD">
      <w:pPr>
        <w:pStyle w:val="SingleTxtG"/>
        <w:rPr>
          <w:rFonts w:ascii="TimesNewRomanPSMT" w:hAnsi="TimesNewRomanPSMT" w:cs="TimesNewRomanPSMT"/>
          <w:lang w:eastAsia="en-GB"/>
        </w:rPr>
      </w:pPr>
      <w:r w:rsidRPr="009420BD">
        <w:rPr>
          <w:rFonts w:ascii="TimesNewRomanPSMT" w:hAnsi="TimesNewRomanPSMT" w:cs="TimesNewRomanPSMT"/>
          <w:lang w:eastAsia="en-GB"/>
        </w:rPr>
        <w:t>7.6</w:t>
      </w:r>
      <w:r w:rsidRPr="009420BD">
        <w:rPr>
          <w:rFonts w:ascii="TimesNewRomanPSMT" w:hAnsi="TimesNewRomanPSMT" w:cs="TimesNewRomanPSMT"/>
          <w:lang w:eastAsia="en-GB"/>
        </w:rPr>
        <w:tab/>
        <w:t>In the light of the documentation submitted by the author</w:t>
      </w:r>
      <w:r w:rsidR="00535304">
        <w:rPr>
          <w:rFonts w:ascii="TimesNewRomanPSMT" w:hAnsi="TimesNewRomanPSMT" w:cs="TimesNewRomanPSMT"/>
          <w:lang w:eastAsia="en-GB"/>
        </w:rPr>
        <w:t>s</w:t>
      </w:r>
      <w:r w:rsidR="00F3442D">
        <w:rPr>
          <w:rFonts w:ascii="TimesNewRomanPSMT" w:hAnsi="TimesNewRomanPSMT" w:cs="TimesNewRomanPSMT"/>
          <w:lang w:eastAsia="en-GB"/>
        </w:rPr>
        <w:t xml:space="preserve"> and corroboration by the witnesses (paras. 2.4 – 2.6 and 5.2)</w:t>
      </w:r>
      <w:r w:rsidRPr="009420BD">
        <w:rPr>
          <w:rFonts w:ascii="TimesNewRomanPSMT" w:hAnsi="TimesNewRomanPSMT" w:cs="TimesNewRomanPSMT"/>
          <w:lang w:eastAsia="en-GB"/>
        </w:rPr>
        <w:t xml:space="preserve">, the Committee considers that the State party has not provided </w:t>
      </w:r>
      <w:r w:rsidR="00DC2421">
        <w:rPr>
          <w:rFonts w:ascii="TimesNewRomanPSMT" w:hAnsi="TimesNewRomanPSMT" w:cs="TimesNewRomanPSMT"/>
          <w:lang w:eastAsia="en-GB"/>
        </w:rPr>
        <w:t xml:space="preserve"> any </w:t>
      </w:r>
      <w:r w:rsidRPr="009420BD">
        <w:rPr>
          <w:rFonts w:ascii="TimesNewRomanPSMT" w:hAnsi="TimesNewRomanPSMT" w:cs="TimesNewRomanPSMT"/>
          <w:lang w:eastAsia="en-GB"/>
        </w:rPr>
        <w:t xml:space="preserve">sufficient </w:t>
      </w:r>
      <w:r w:rsidR="00C10FFF">
        <w:rPr>
          <w:rFonts w:ascii="TimesNewRomanPSMT" w:hAnsi="TimesNewRomanPSMT" w:cs="TimesNewRomanPSMT"/>
          <w:lang w:eastAsia="en-GB"/>
        </w:rPr>
        <w:t>or</w:t>
      </w:r>
      <w:r w:rsidR="00C10FFF" w:rsidRPr="009420BD">
        <w:rPr>
          <w:rFonts w:ascii="TimesNewRomanPSMT" w:hAnsi="TimesNewRomanPSMT" w:cs="TimesNewRomanPSMT"/>
          <w:lang w:eastAsia="en-GB"/>
        </w:rPr>
        <w:t xml:space="preserve"> </w:t>
      </w:r>
      <w:r w:rsidRPr="009420BD">
        <w:rPr>
          <w:rFonts w:ascii="TimesNewRomanPSMT" w:hAnsi="TimesNewRomanPSMT" w:cs="TimesNewRomanPSMT"/>
          <w:lang w:eastAsia="en-GB"/>
        </w:rPr>
        <w:t>concrete e</w:t>
      </w:r>
      <w:r w:rsidR="00535304">
        <w:rPr>
          <w:rFonts w:ascii="TimesNewRomanPSMT" w:hAnsi="TimesNewRomanPSMT" w:cs="TimesNewRomanPSMT"/>
          <w:lang w:eastAsia="en-GB"/>
        </w:rPr>
        <w:t>xplanation to refute the author</w:t>
      </w:r>
      <w:r w:rsidRPr="009420BD">
        <w:rPr>
          <w:rFonts w:ascii="TimesNewRomanPSMT" w:hAnsi="TimesNewRomanPSMT" w:cs="TimesNewRomanPSMT"/>
          <w:lang w:eastAsia="en-GB"/>
        </w:rPr>
        <w:t>s</w:t>
      </w:r>
      <w:r w:rsidR="00535304">
        <w:rPr>
          <w:rFonts w:ascii="TimesNewRomanPSMT" w:hAnsi="TimesNewRomanPSMT" w:cs="TimesNewRomanPSMT"/>
          <w:lang w:eastAsia="en-GB"/>
        </w:rPr>
        <w:t>’</w:t>
      </w:r>
      <w:r w:rsidRPr="009420BD">
        <w:rPr>
          <w:rFonts w:ascii="TimesNewRomanPSMT" w:hAnsi="TimesNewRomanPSMT" w:cs="TimesNewRomanPSMT"/>
          <w:lang w:eastAsia="en-GB"/>
        </w:rPr>
        <w:t xml:space="preserve"> allegations regarding </w:t>
      </w:r>
      <w:r w:rsidR="00535304">
        <w:rPr>
          <w:rFonts w:ascii="TimesNewRomanPSMT" w:hAnsi="TimesNewRomanPSMT" w:cs="TimesNewRomanPSMT"/>
          <w:lang w:eastAsia="en-GB"/>
        </w:rPr>
        <w:t xml:space="preserve">Mr. </w:t>
      </w:r>
      <w:proofErr w:type="spellStart"/>
      <w:r w:rsidR="00535304">
        <w:rPr>
          <w:rFonts w:ascii="TimesNewRomanPSMT" w:hAnsi="TimesNewRomanPSMT" w:cs="TimesNewRomanPSMT"/>
          <w:lang w:eastAsia="en-GB"/>
        </w:rPr>
        <w:t>Amrit</w:t>
      </w:r>
      <w:proofErr w:type="spellEnd"/>
      <w:r w:rsidR="00535304">
        <w:rPr>
          <w:rFonts w:ascii="TimesNewRomanPSMT" w:hAnsi="TimesNewRomanPSMT" w:cs="TimesNewRomanPSMT"/>
          <w:lang w:eastAsia="en-GB"/>
        </w:rPr>
        <w:t xml:space="preserve"> </w:t>
      </w:r>
      <w:proofErr w:type="spellStart"/>
      <w:r w:rsidR="00535304">
        <w:rPr>
          <w:rFonts w:ascii="TimesNewRomanPSMT" w:hAnsi="TimesNewRomanPSMT" w:cs="TimesNewRomanPSMT"/>
          <w:lang w:eastAsia="en-GB"/>
        </w:rPr>
        <w:t>Kandel’s</w:t>
      </w:r>
      <w:proofErr w:type="spellEnd"/>
      <w:r w:rsidR="00535304">
        <w:rPr>
          <w:rFonts w:ascii="TimesNewRomanPSMT" w:hAnsi="TimesNewRomanPSMT" w:cs="TimesNewRomanPSMT"/>
          <w:lang w:eastAsia="en-GB"/>
        </w:rPr>
        <w:t xml:space="preserve"> enforced disappearance. </w:t>
      </w:r>
      <w:r w:rsidRPr="009420BD">
        <w:rPr>
          <w:rFonts w:ascii="TimesNewRomanPSMT" w:hAnsi="TimesNewRomanPSMT" w:cs="TimesNewRomanPSMT"/>
          <w:lang w:eastAsia="en-GB"/>
        </w:rPr>
        <w:t xml:space="preserve">The Committee, therefore, considers that Mr. </w:t>
      </w:r>
      <w:proofErr w:type="spellStart"/>
      <w:r w:rsidR="00535304">
        <w:rPr>
          <w:rFonts w:ascii="TimesNewRomanPSMT" w:hAnsi="TimesNewRomanPSMT" w:cs="TimesNewRomanPSMT"/>
          <w:lang w:eastAsia="en-GB"/>
        </w:rPr>
        <w:t>Amrit</w:t>
      </w:r>
      <w:proofErr w:type="spellEnd"/>
      <w:r w:rsidR="00535304">
        <w:rPr>
          <w:rFonts w:ascii="TimesNewRomanPSMT" w:hAnsi="TimesNewRomanPSMT" w:cs="TimesNewRomanPSMT"/>
          <w:lang w:eastAsia="en-GB"/>
        </w:rPr>
        <w:t xml:space="preserve"> </w:t>
      </w:r>
      <w:proofErr w:type="spellStart"/>
      <w:r w:rsidR="00535304">
        <w:rPr>
          <w:rFonts w:ascii="TimesNewRomanPSMT" w:hAnsi="TimesNewRomanPSMT" w:cs="TimesNewRomanPSMT"/>
          <w:lang w:eastAsia="en-GB"/>
        </w:rPr>
        <w:t>Kandel’s</w:t>
      </w:r>
      <w:proofErr w:type="spellEnd"/>
      <w:r w:rsidR="00535304">
        <w:rPr>
          <w:rFonts w:ascii="TimesNewRomanPSMT" w:hAnsi="TimesNewRomanPSMT" w:cs="TimesNewRomanPSMT"/>
          <w:lang w:eastAsia="en-GB"/>
        </w:rPr>
        <w:t xml:space="preserve"> </w:t>
      </w:r>
      <w:r w:rsidRPr="009420BD">
        <w:rPr>
          <w:rFonts w:ascii="TimesNewRomanPSMT" w:hAnsi="TimesNewRomanPSMT" w:cs="TimesNewRomanPSMT"/>
          <w:lang w:eastAsia="en-GB"/>
        </w:rPr>
        <w:t xml:space="preserve">deprivation of liberty, followed by the authorities’ refusal to acknowledge it and </w:t>
      </w:r>
      <w:r w:rsidR="00535304">
        <w:rPr>
          <w:rFonts w:ascii="TimesNewRomanPSMT" w:hAnsi="TimesNewRomanPSMT" w:cs="TimesNewRomanPSMT"/>
          <w:lang w:eastAsia="en-GB"/>
        </w:rPr>
        <w:t xml:space="preserve">establish </w:t>
      </w:r>
      <w:r w:rsidRPr="009420BD">
        <w:rPr>
          <w:rFonts w:ascii="TimesNewRomanPSMT" w:hAnsi="TimesNewRomanPSMT" w:cs="TimesNewRomanPSMT"/>
          <w:lang w:eastAsia="en-GB"/>
        </w:rPr>
        <w:t>his fate, constitutes an enforced disappearance.</w:t>
      </w:r>
    </w:p>
    <w:p w14:paraId="3BCB35F4" w14:textId="77777777" w:rsidR="009420BD" w:rsidRPr="009420BD" w:rsidRDefault="009420BD" w:rsidP="009420BD">
      <w:pPr>
        <w:pStyle w:val="SingleTxtG"/>
        <w:rPr>
          <w:rFonts w:ascii="TimesNewRomanPSMT" w:hAnsi="TimesNewRomanPSMT" w:cs="TimesNewRomanPSMT"/>
          <w:lang w:eastAsia="en-GB"/>
        </w:rPr>
      </w:pPr>
      <w:r w:rsidRPr="009420BD">
        <w:rPr>
          <w:rFonts w:ascii="TimesNewRomanPSMT" w:hAnsi="TimesNewRomanPSMT" w:cs="TimesNewRomanPSMT"/>
          <w:lang w:eastAsia="en-GB"/>
        </w:rPr>
        <w:t>7.7</w:t>
      </w:r>
      <w:r w:rsidRPr="009420BD">
        <w:rPr>
          <w:rFonts w:ascii="TimesNewRomanPSMT" w:hAnsi="TimesNewRomanPSMT" w:cs="TimesNewRomanPSMT"/>
          <w:lang w:eastAsia="en-GB"/>
        </w:rPr>
        <w:tab/>
        <w:t>The Committee recalls that, while the Covenant does not explicitly use the term “enforced disappearance” in any of its articles, enforced disappearance constitutes a unique and integrated series of acts that represent continuing violations of various rights recognized in the treaty.</w:t>
      </w:r>
      <w:r w:rsidRPr="009420BD">
        <w:rPr>
          <w:rFonts w:ascii="TimesNewRomanPSMT" w:hAnsi="TimesNewRomanPSMT" w:cs="TimesNewRomanPSMT"/>
          <w:vertAlign w:val="superscript"/>
          <w:lang w:eastAsia="en-GB"/>
        </w:rPr>
        <w:footnoteReference w:id="15"/>
      </w:r>
    </w:p>
    <w:p w14:paraId="6D459EC1" w14:textId="0572B14E" w:rsidR="007B1750" w:rsidRDefault="009420BD" w:rsidP="00030C9F">
      <w:pPr>
        <w:pStyle w:val="SingleTxtG"/>
        <w:rPr>
          <w:rFonts w:ascii="TimesNewRomanPSMT" w:hAnsi="TimesNewRomanPSMT" w:cs="TimesNewRomanPSMT"/>
          <w:lang w:eastAsia="en-GB"/>
        </w:rPr>
      </w:pPr>
      <w:r w:rsidRPr="009420BD">
        <w:rPr>
          <w:rFonts w:ascii="TimesNewRomanPSMT" w:hAnsi="TimesNewRomanPSMT" w:cs="TimesNewRomanPSMT"/>
          <w:lang w:eastAsia="en-GB"/>
        </w:rPr>
        <w:t>7.8</w:t>
      </w:r>
      <w:r w:rsidRPr="009420BD">
        <w:rPr>
          <w:rFonts w:ascii="TimesNewRomanPSMT" w:hAnsi="TimesNewRomanPSMT" w:cs="TimesNewRomanPSMT"/>
          <w:lang w:eastAsia="en-GB"/>
        </w:rPr>
        <w:tab/>
        <w:t>The Committee recalls that, in cases of enforced disappearance, deprivation of liberty followed by a refusal to acknowledge the deprivation of liberty, or by concealment of the fate of the disappeared person, removes the person from the protection of the law and places his or her life at serious and constant risk, for which the State is accountable.</w:t>
      </w:r>
      <w:r w:rsidRPr="009420BD">
        <w:rPr>
          <w:rFonts w:ascii="TimesNewRomanPSMT" w:hAnsi="TimesNewRomanPSMT" w:cs="TimesNewRomanPSMT"/>
          <w:vertAlign w:val="superscript"/>
          <w:lang w:eastAsia="en-GB"/>
        </w:rPr>
        <w:footnoteReference w:id="16"/>
      </w:r>
      <w:r w:rsidRPr="009420BD">
        <w:rPr>
          <w:rFonts w:ascii="TimesNewRomanPSMT" w:hAnsi="TimesNewRomanPSMT" w:cs="TimesNewRomanPSMT"/>
          <w:lang w:eastAsia="en-GB"/>
        </w:rPr>
        <w:t xml:space="preserve"> In the present case, the State party has produced no evidence to show that it met its obligations to protect the life of Mr. </w:t>
      </w:r>
      <w:proofErr w:type="spellStart"/>
      <w:r w:rsidR="00535304">
        <w:rPr>
          <w:rFonts w:ascii="TimesNewRomanPSMT" w:hAnsi="TimesNewRomanPSMT" w:cs="TimesNewRomanPSMT"/>
          <w:lang w:eastAsia="en-GB"/>
        </w:rPr>
        <w:t>Amrit</w:t>
      </w:r>
      <w:proofErr w:type="spellEnd"/>
      <w:r w:rsidR="00535304">
        <w:rPr>
          <w:rFonts w:ascii="TimesNewRomanPSMT" w:hAnsi="TimesNewRomanPSMT" w:cs="TimesNewRomanPSMT"/>
          <w:lang w:eastAsia="en-GB"/>
        </w:rPr>
        <w:t xml:space="preserve"> </w:t>
      </w:r>
      <w:proofErr w:type="spellStart"/>
      <w:r w:rsidR="00535304">
        <w:rPr>
          <w:rFonts w:ascii="TimesNewRomanPSMT" w:hAnsi="TimesNewRomanPSMT" w:cs="TimesNewRomanPSMT"/>
          <w:lang w:eastAsia="en-GB"/>
        </w:rPr>
        <w:t>Kandel</w:t>
      </w:r>
      <w:proofErr w:type="spellEnd"/>
      <w:r w:rsidR="00535304">
        <w:rPr>
          <w:rFonts w:ascii="TimesNewRomanPSMT" w:hAnsi="TimesNewRomanPSMT" w:cs="TimesNewRomanPSMT"/>
          <w:lang w:eastAsia="en-GB"/>
        </w:rPr>
        <w:t xml:space="preserve"> </w:t>
      </w:r>
      <w:r w:rsidRPr="009420BD">
        <w:rPr>
          <w:rFonts w:ascii="TimesNewRomanPSMT" w:hAnsi="TimesNewRomanPSMT" w:cs="TimesNewRomanPSMT"/>
          <w:lang w:eastAsia="en-GB"/>
        </w:rPr>
        <w:t xml:space="preserve">when he was in the authorities’ </w:t>
      </w:r>
      <w:r w:rsidR="00043940">
        <w:rPr>
          <w:rFonts w:ascii="TimesNewRomanPSMT" w:hAnsi="TimesNewRomanPSMT" w:cs="TimesNewRomanPSMT"/>
          <w:lang w:eastAsia="en-GB"/>
        </w:rPr>
        <w:t xml:space="preserve">detention. </w:t>
      </w:r>
      <w:r w:rsidR="007B1750" w:rsidRPr="009420BD">
        <w:rPr>
          <w:rFonts w:ascii="TimesNewRomanPSMT" w:hAnsi="TimesNewRomanPSMT" w:cs="TimesNewRomanPSMT"/>
          <w:lang w:eastAsia="en-GB"/>
        </w:rPr>
        <w:t>The Committee further recalls that States parties should take measures not only to prevent and punish deprivation of life by criminal acts, but also to prevent arbitrary killing by their own security forces.</w:t>
      </w:r>
      <w:r w:rsidR="007B1750" w:rsidRPr="009420BD">
        <w:rPr>
          <w:rFonts w:ascii="TimesNewRomanPSMT" w:hAnsi="TimesNewRomanPSMT" w:cs="TimesNewRomanPSMT"/>
          <w:vertAlign w:val="superscript"/>
          <w:lang w:eastAsia="en-GB"/>
        </w:rPr>
        <w:footnoteReference w:id="17"/>
      </w:r>
      <w:r w:rsidR="007B1750" w:rsidRPr="009420BD">
        <w:rPr>
          <w:rFonts w:ascii="TimesNewRomanPSMT" w:hAnsi="TimesNewRomanPSMT" w:cs="TimesNewRomanPSMT"/>
          <w:lang w:eastAsia="en-GB"/>
        </w:rPr>
        <w:t xml:space="preserve"> </w:t>
      </w:r>
      <w:r w:rsidR="000D61B9">
        <w:rPr>
          <w:rFonts w:ascii="TimesNewRomanPSMT" w:hAnsi="TimesNewRomanPSMT" w:cs="TimesNewRomanPSMT"/>
          <w:lang w:eastAsia="en-GB"/>
        </w:rPr>
        <w:t xml:space="preserve">In </w:t>
      </w:r>
      <w:r w:rsidR="002E20A4">
        <w:rPr>
          <w:rFonts w:ascii="TimesNewRomanPSMT" w:hAnsi="TimesNewRomanPSMT" w:cs="TimesNewRomanPSMT"/>
          <w:lang w:eastAsia="en-GB"/>
        </w:rPr>
        <w:t xml:space="preserve">these </w:t>
      </w:r>
      <w:r w:rsidR="000D61B9">
        <w:rPr>
          <w:rFonts w:ascii="TimesNewRomanPSMT" w:hAnsi="TimesNewRomanPSMT" w:cs="TimesNewRomanPSMT"/>
          <w:lang w:eastAsia="en-GB"/>
        </w:rPr>
        <w:t xml:space="preserve">circumstances, the Committee considers that the State party violated its obligations under article 6 (1) of the Covenant. </w:t>
      </w:r>
    </w:p>
    <w:p w14:paraId="747F0851" w14:textId="312FE85D" w:rsidR="009420BD" w:rsidRPr="009420BD" w:rsidRDefault="009420BD" w:rsidP="00030C9F">
      <w:pPr>
        <w:pStyle w:val="SingleTxtG"/>
        <w:rPr>
          <w:rFonts w:ascii="TimesNewRomanPSMT" w:hAnsi="TimesNewRomanPSMT" w:cs="TimesNewRomanPSMT"/>
          <w:lang w:eastAsia="en-GB"/>
        </w:rPr>
      </w:pPr>
      <w:r w:rsidRPr="009420BD">
        <w:rPr>
          <w:rFonts w:ascii="TimesNewRomanPSMT" w:hAnsi="TimesNewRomanPSMT" w:cs="TimesNewRomanPSMT"/>
          <w:lang w:eastAsia="en-GB"/>
        </w:rPr>
        <w:lastRenderedPageBreak/>
        <w:t>7.9</w:t>
      </w:r>
      <w:r w:rsidRPr="009420BD">
        <w:rPr>
          <w:rFonts w:ascii="TimesNewRomanPSMT" w:hAnsi="TimesNewRomanPSMT" w:cs="TimesNewRomanPSMT"/>
          <w:lang w:eastAsia="en-GB"/>
        </w:rPr>
        <w:tab/>
        <w:t>The Committee also recalls that, under article 2 (3) of the Covenant, States parties must ensure that all persons have accessible, effective and enforceable remedies in order to claim the rights enshrined in the Covenant. The Committee further recalls its general comment No. 31 (2004) on the nature of the general legal obligation imposed on States parties to the Covenant, particularly the fact that, when investigations reveal violations of certain Covenant rights, States parties must ensure that those responsible are brought to justice. As with failure to investigate, failure to bring to justice perpetrators of such violations could in and of itself give rise to a separate breach of the Covenant. Those obligations arise notably in respect of violations recognized as criminal under either domestic or international law, such as torture and similar cruel, inhuman and degrading treatment, and summary and arbitrary killing (para. 18).</w:t>
      </w:r>
    </w:p>
    <w:p w14:paraId="486F0915" w14:textId="10467F87" w:rsidR="009420BD" w:rsidRPr="009420BD" w:rsidRDefault="009420BD" w:rsidP="009420BD">
      <w:pPr>
        <w:pStyle w:val="SingleTxtG"/>
        <w:rPr>
          <w:rFonts w:ascii="TimesNewRomanPSMT" w:hAnsi="TimesNewRomanPSMT" w:cs="TimesNewRomanPSMT"/>
          <w:lang w:eastAsia="en-GB"/>
        </w:rPr>
      </w:pPr>
      <w:r w:rsidRPr="009420BD">
        <w:rPr>
          <w:rFonts w:ascii="TimesNewRomanPSMT" w:hAnsi="TimesNewRomanPSMT" w:cs="TimesNewRomanPSMT"/>
          <w:lang w:eastAsia="en-GB"/>
        </w:rPr>
        <w:t>7.1</w:t>
      </w:r>
      <w:r w:rsidR="00DB703B">
        <w:rPr>
          <w:rFonts w:ascii="TimesNewRomanPSMT" w:hAnsi="TimesNewRomanPSMT" w:cs="TimesNewRomanPSMT"/>
          <w:lang w:eastAsia="en-GB"/>
        </w:rPr>
        <w:t>0</w:t>
      </w:r>
      <w:r w:rsidRPr="009420BD">
        <w:rPr>
          <w:rFonts w:ascii="TimesNewRomanPSMT" w:hAnsi="TimesNewRomanPSMT" w:cs="TimesNewRomanPSMT"/>
          <w:lang w:eastAsia="en-GB"/>
        </w:rPr>
        <w:tab/>
        <w:t xml:space="preserve">The Committee takes note of the writ petition </w:t>
      </w:r>
      <w:r w:rsidR="00DB703B">
        <w:rPr>
          <w:rFonts w:ascii="TimesNewRomanPSMT" w:hAnsi="TimesNewRomanPSMT" w:cs="TimesNewRomanPSMT"/>
          <w:lang w:eastAsia="en-GB"/>
        </w:rPr>
        <w:t>No. 372/062</w:t>
      </w:r>
      <w:r w:rsidR="00DB703B" w:rsidRPr="00DB703B">
        <w:rPr>
          <w:rFonts w:ascii="TimesNewRomanPSMT" w:hAnsi="TimesNewRomanPSMT" w:cs="TimesNewRomanPSMT"/>
          <w:lang w:eastAsia="en-GB"/>
        </w:rPr>
        <w:t xml:space="preserve"> </w:t>
      </w:r>
      <w:r w:rsidR="00DB703B" w:rsidRPr="009420BD">
        <w:rPr>
          <w:rFonts w:ascii="TimesNewRomanPSMT" w:hAnsi="TimesNewRomanPSMT" w:cs="TimesNewRomanPSMT"/>
          <w:lang w:eastAsia="en-GB"/>
        </w:rPr>
        <w:t>before the Supreme Court</w:t>
      </w:r>
      <w:r w:rsidR="00DB703B">
        <w:rPr>
          <w:rFonts w:ascii="TimesNewRomanPSMT" w:hAnsi="TimesNewRomanPSMT" w:cs="TimesNewRomanPSMT"/>
          <w:lang w:eastAsia="en-GB"/>
        </w:rPr>
        <w:t xml:space="preserve">, filed on behalf of 34 disappeared persons, including Mr. </w:t>
      </w:r>
      <w:proofErr w:type="spellStart"/>
      <w:r w:rsidR="00DB703B">
        <w:rPr>
          <w:rFonts w:ascii="TimesNewRomanPSMT" w:hAnsi="TimesNewRomanPSMT" w:cs="TimesNewRomanPSMT"/>
          <w:lang w:eastAsia="en-GB"/>
        </w:rPr>
        <w:t>Amrit</w:t>
      </w:r>
      <w:proofErr w:type="spellEnd"/>
      <w:r w:rsidR="00DB703B">
        <w:rPr>
          <w:rFonts w:ascii="TimesNewRomanPSMT" w:hAnsi="TimesNewRomanPSMT" w:cs="TimesNewRomanPSMT"/>
          <w:lang w:eastAsia="en-GB"/>
        </w:rPr>
        <w:t xml:space="preserve"> </w:t>
      </w:r>
      <w:proofErr w:type="spellStart"/>
      <w:r w:rsidR="00DB703B">
        <w:rPr>
          <w:rFonts w:ascii="TimesNewRomanPSMT" w:hAnsi="TimesNewRomanPSMT" w:cs="TimesNewRomanPSMT"/>
          <w:lang w:eastAsia="en-GB"/>
        </w:rPr>
        <w:t>Kandel</w:t>
      </w:r>
      <w:proofErr w:type="spellEnd"/>
      <w:r w:rsidR="00DB703B">
        <w:rPr>
          <w:rFonts w:ascii="TimesNewRomanPSMT" w:hAnsi="TimesNewRomanPSMT" w:cs="TimesNewRomanPSMT"/>
          <w:lang w:eastAsia="en-GB"/>
        </w:rPr>
        <w:t xml:space="preserve">, </w:t>
      </w:r>
      <w:r w:rsidRPr="009420BD">
        <w:rPr>
          <w:rFonts w:ascii="TimesNewRomanPSMT" w:hAnsi="TimesNewRomanPSMT" w:cs="TimesNewRomanPSMT"/>
          <w:lang w:eastAsia="en-GB"/>
        </w:rPr>
        <w:t xml:space="preserve">demanding </w:t>
      </w:r>
      <w:r w:rsidR="00DB703B">
        <w:rPr>
          <w:rFonts w:ascii="TimesNewRomanPSMT" w:hAnsi="TimesNewRomanPSMT" w:cs="TimesNewRomanPSMT"/>
          <w:lang w:eastAsia="en-GB"/>
        </w:rPr>
        <w:t xml:space="preserve">to make public the status of those disappeared. </w:t>
      </w:r>
      <w:r w:rsidRPr="009420BD">
        <w:rPr>
          <w:rFonts w:ascii="TimesNewRomanPSMT" w:hAnsi="TimesNewRomanPSMT" w:cs="TimesNewRomanPSMT"/>
          <w:lang w:eastAsia="en-GB"/>
        </w:rPr>
        <w:t xml:space="preserve">The Committee also takes note </w:t>
      </w:r>
      <w:r w:rsidR="00174694">
        <w:rPr>
          <w:rFonts w:ascii="TimesNewRomanPSMT" w:hAnsi="TimesNewRomanPSMT" w:cs="TimesNewRomanPSMT"/>
          <w:lang w:eastAsia="en-GB"/>
        </w:rPr>
        <w:t xml:space="preserve">a favourable judgment from the Supreme Court of 1 June 2007, ordering </w:t>
      </w:r>
      <w:r w:rsidR="004F2DA3">
        <w:rPr>
          <w:rFonts w:ascii="TimesNewRomanPSMT" w:hAnsi="TimesNewRomanPSMT" w:cs="TimesNewRomanPSMT"/>
          <w:lang w:eastAsia="en-GB"/>
        </w:rPr>
        <w:t xml:space="preserve">the Government to investigate the status of those disappeared, to hold the perpetrators accountable and to provide reparation to the relatives of the victims. However, the State party has not enforced the judgment, arguing </w:t>
      </w:r>
      <w:r w:rsidRPr="009420BD">
        <w:rPr>
          <w:rFonts w:ascii="TimesNewRomanPSMT" w:hAnsi="TimesNewRomanPSMT" w:cs="TimesNewRomanPSMT"/>
          <w:lang w:eastAsia="en-GB"/>
        </w:rPr>
        <w:t>that the author</w:t>
      </w:r>
      <w:r w:rsidR="00DB703B">
        <w:rPr>
          <w:rFonts w:ascii="TimesNewRomanPSMT" w:hAnsi="TimesNewRomanPSMT" w:cs="TimesNewRomanPSMT"/>
          <w:lang w:eastAsia="en-GB"/>
        </w:rPr>
        <w:t>s</w:t>
      </w:r>
      <w:r w:rsidRPr="009420BD">
        <w:rPr>
          <w:rFonts w:ascii="TimesNewRomanPSMT" w:hAnsi="TimesNewRomanPSMT" w:cs="TimesNewRomanPSMT"/>
          <w:lang w:eastAsia="en-GB"/>
        </w:rPr>
        <w:t xml:space="preserve"> should register the complaint regarding the </w:t>
      </w:r>
      <w:r w:rsidR="00DC6961">
        <w:rPr>
          <w:rFonts w:ascii="TimesNewRomanPSMT" w:hAnsi="TimesNewRomanPSMT" w:cs="TimesNewRomanPSMT"/>
          <w:lang w:eastAsia="en-GB"/>
        </w:rPr>
        <w:t xml:space="preserve">disappearance </w:t>
      </w:r>
      <w:r w:rsidRPr="009420BD">
        <w:rPr>
          <w:rFonts w:ascii="TimesNewRomanPSMT" w:hAnsi="TimesNewRomanPSMT" w:cs="TimesNewRomanPSMT"/>
          <w:lang w:eastAsia="en-GB"/>
        </w:rPr>
        <w:t xml:space="preserve">of </w:t>
      </w:r>
      <w:r w:rsidR="00DB703B">
        <w:rPr>
          <w:rFonts w:ascii="TimesNewRomanPSMT" w:hAnsi="TimesNewRomanPSMT" w:cs="TimesNewRomanPSMT"/>
          <w:lang w:eastAsia="en-GB"/>
        </w:rPr>
        <w:t xml:space="preserve">Mr. </w:t>
      </w:r>
      <w:proofErr w:type="spellStart"/>
      <w:r w:rsidR="00DB703B">
        <w:rPr>
          <w:rFonts w:ascii="TimesNewRomanPSMT" w:hAnsi="TimesNewRomanPSMT" w:cs="TimesNewRomanPSMT"/>
          <w:lang w:eastAsia="en-GB"/>
        </w:rPr>
        <w:t>Amrit</w:t>
      </w:r>
      <w:proofErr w:type="spellEnd"/>
      <w:r w:rsidR="00DB703B">
        <w:rPr>
          <w:rFonts w:ascii="TimesNewRomanPSMT" w:hAnsi="TimesNewRomanPSMT" w:cs="TimesNewRomanPSMT"/>
          <w:lang w:eastAsia="en-GB"/>
        </w:rPr>
        <w:t xml:space="preserve"> </w:t>
      </w:r>
      <w:proofErr w:type="spellStart"/>
      <w:r w:rsidR="00DB703B">
        <w:rPr>
          <w:rFonts w:ascii="TimesNewRomanPSMT" w:hAnsi="TimesNewRomanPSMT" w:cs="TimesNewRomanPSMT"/>
          <w:lang w:eastAsia="en-GB"/>
        </w:rPr>
        <w:t>Kandel</w:t>
      </w:r>
      <w:proofErr w:type="spellEnd"/>
      <w:r w:rsidR="00DB703B">
        <w:rPr>
          <w:rFonts w:ascii="TimesNewRomanPSMT" w:hAnsi="TimesNewRomanPSMT" w:cs="TimesNewRomanPSMT"/>
          <w:lang w:eastAsia="en-GB"/>
        </w:rPr>
        <w:t xml:space="preserve"> with the Commission on Investigation of Enforced Disappearance</w:t>
      </w:r>
      <w:r w:rsidR="00174694">
        <w:rPr>
          <w:rFonts w:ascii="TimesNewRomanPSMT" w:hAnsi="TimesNewRomanPSMT" w:cs="TimesNewRomanPSMT"/>
          <w:lang w:eastAsia="en-GB"/>
        </w:rPr>
        <w:t xml:space="preserve">, </w:t>
      </w:r>
      <w:r w:rsidRPr="009420BD">
        <w:rPr>
          <w:rFonts w:ascii="TimesNewRomanPSMT" w:hAnsi="TimesNewRomanPSMT" w:cs="TimesNewRomanPSMT"/>
          <w:lang w:eastAsia="en-GB"/>
        </w:rPr>
        <w:t xml:space="preserve">and that the </w:t>
      </w:r>
      <w:r w:rsidR="00174694">
        <w:rPr>
          <w:rFonts w:ascii="TimesNewRomanPSMT" w:hAnsi="TimesNewRomanPSMT" w:cs="TimesNewRomanPSMT"/>
          <w:lang w:eastAsia="en-GB"/>
        </w:rPr>
        <w:t xml:space="preserve">authorities </w:t>
      </w:r>
      <w:r w:rsidRPr="009420BD">
        <w:rPr>
          <w:rFonts w:ascii="TimesNewRomanPSMT" w:hAnsi="TimesNewRomanPSMT" w:cs="TimesNewRomanPSMT"/>
          <w:lang w:eastAsia="en-GB"/>
        </w:rPr>
        <w:t xml:space="preserve">would take legal action against those involved in the offence, in accordance with the recommendations of this Commission. </w:t>
      </w:r>
    </w:p>
    <w:p w14:paraId="66BC35A1" w14:textId="7B971436" w:rsidR="009420BD" w:rsidRPr="009420BD" w:rsidRDefault="009420BD" w:rsidP="009420BD">
      <w:pPr>
        <w:pStyle w:val="SingleTxtG"/>
        <w:rPr>
          <w:rFonts w:ascii="TimesNewRomanPSMT" w:hAnsi="TimesNewRomanPSMT" w:cs="TimesNewRomanPSMT"/>
          <w:lang w:eastAsia="en-GB"/>
        </w:rPr>
      </w:pPr>
      <w:r w:rsidRPr="009420BD">
        <w:rPr>
          <w:rFonts w:ascii="TimesNewRomanPSMT" w:hAnsi="TimesNewRomanPSMT" w:cs="TimesNewRomanPSMT"/>
          <w:lang w:eastAsia="en-GB"/>
        </w:rPr>
        <w:t>7.1</w:t>
      </w:r>
      <w:r w:rsidR="00174694">
        <w:rPr>
          <w:rFonts w:ascii="TimesNewRomanPSMT" w:hAnsi="TimesNewRomanPSMT" w:cs="TimesNewRomanPSMT"/>
          <w:lang w:eastAsia="en-GB"/>
        </w:rPr>
        <w:t>1</w:t>
      </w:r>
      <w:r w:rsidRPr="009420BD">
        <w:rPr>
          <w:rFonts w:ascii="TimesNewRomanPSMT" w:hAnsi="TimesNewRomanPSMT" w:cs="TimesNewRomanPSMT"/>
          <w:lang w:eastAsia="en-GB"/>
        </w:rPr>
        <w:tab/>
        <w:t xml:space="preserve">Despite the efforts made by </w:t>
      </w:r>
      <w:r w:rsidR="00174694">
        <w:rPr>
          <w:rFonts w:ascii="TimesNewRomanPSMT" w:hAnsi="TimesNewRomanPSMT" w:cs="TimesNewRomanPSMT"/>
          <w:lang w:eastAsia="en-GB"/>
        </w:rPr>
        <w:t xml:space="preserve">Mr. </w:t>
      </w:r>
      <w:proofErr w:type="spellStart"/>
      <w:r w:rsidR="00174694">
        <w:rPr>
          <w:rFonts w:ascii="TimesNewRomanPSMT" w:hAnsi="TimesNewRomanPSMT" w:cs="TimesNewRomanPSMT"/>
          <w:lang w:eastAsia="en-GB"/>
        </w:rPr>
        <w:t>Amrit</w:t>
      </w:r>
      <w:proofErr w:type="spellEnd"/>
      <w:r w:rsidR="00174694">
        <w:rPr>
          <w:rFonts w:ascii="TimesNewRomanPSMT" w:hAnsi="TimesNewRomanPSMT" w:cs="TimesNewRomanPSMT"/>
          <w:lang w:eastAsia="en-GB"/>
        </w:rPr>
        <w:t xml:space="preserve"> </w:t>
      </w:r>
      <w:proofErr w:type="spellStart"/>
      <w:r w:rsidR="00174694">
        <w:rPr>
          <w:rFonts w:ascii="TimesNewRomanPSMT" w:hAnsi="TimesNewRomanPSMT" w:cs="TimesNewRomanPSMT"/>
          <w:lang w:eastAsia="en-GB"/>
        </w:rPr>
        <w:t>Kandel’s</w:t>
      </w:r>
      <w:proofErr w:type="spellEnd"/>
      <w:r w:rsidR="00174694">
        <w:rPr>
          <w:rFonts w:ascii="TimesNewRomanPSMT" w:hAnsi="TimesNewRomanPSMT" w:cs="TimesNewRomanPSMT"/>
          <w:lang w:eastAsia="en-GB"/>
        </w:rPr>
        <w:t xml:space="preserve"> </w:t>
      </w:r>
      <w:r w:rsidRPr="009420BD">
        <w:rPr>
          <w:rFonts w:ascii="TimesNewRomanPSMT" w:hAnsi="TimesNewRomanPSMT" w:cs="TimesNewRomanPSMT"/>
          <w:lang w:eastAsia="en-GB"/>
        </w:rPr>
        <w:t xml:space="preserve">family, no investigation has been concluded by the State party in order to </w:t>
      </w:r>
      <w:r w:rsidR="00174694">
        <w:rPr>
          <w:rFonts w:ascii="TimesNewRomanPSMT" w:hAnsi="TimesNewRomanPSMT" w:cs="TimesNewRomanPSMT"/>
          <w:lang w:eastAsia="en-GB"/>
        </w:rPr>
        <w:t xml:space="preserve">establish </w:t>
      </w:r>
      <w:r w:rsidRPr="009420BD">
        <w:rPr>
          <w:rFonts w:ascii="TimesNewRomanPSMT" w:hAnsi="TimesNewRomanPSMT" w:cs="TimesNewRomanPSMT"/>
          <w:lang w:eastAsia="en-GB"/>
        </w:rPr>
        <w:t>the circumstances surrounding the arrest</w:t>
      </w:r>
      <w:r w:rsidR="00174694">
        <w:rPr>
          <w:rFonts w:ascii="TimesNewRomanPSMT" w:hAnsi="TimesNewRomanPSMT" w:cs="TimesNewRomanPSMT"/>
          <w:lang w:eastAsia="en-GB"/>
        </w:rPr>
        <w:t xml:space="preserve">, detention and enforced disappearance </w:t>
      </w:r>
      <w:r w:rsidRPr="009420BD">
        <w:rPr>
          <w:rFonts w:ascii="TimesNewRomanPSMT" w:hAnsi="TimesNewRomanPSMT" w:cs="TimesNewRomanPSMT"/>
          <w:lang w:eastAsia="en-GB"/>
        </w:rPr>
        <w:t xml:space="preserve">of Mr. </w:t>
      </w:r>
      <w:proofErr w:type="spellStart"/>
      <w:r w:rsidR="00174694">
        <w:rPr>
          <w:rFonts w:ascii="TimesNewRomanPSMT" w:hAnsi="TimesNewRomanPSMT" w:cs="TimesNewRomanPSMT"/>
          <w:lang w:eastAsia="en-GB"/>
        </w:rPr>
        <w:t>Amrit</w:t>
      </w:r>
      <w:proofErr w:type="spellEnd"/>
      <w:r w:rsidR="00174694">
        <w:rPr>
          <w:rFonts w:ascii="TimesNewRomanPSMT" w:hAnsi="TimesNewRomanPSMT" w:cs="TimesNewRomanPSMT"/>
          <w:lang w:eastAsia="en-GB"/>
        </w:rPr>
        <w:t xml:space="preserve"> </w:t>
      </w:r>
      <w:proofErr w:type="spellStart"/>
      <w:r w:rsidR="00174694">
        <w:rPr>
          <w:rFonts w:ascii="TimesNewRomanPSMT" w:hAnsi="TimesNewRomanPSMT" w:cs="TimesNewRomanPSMT"/>
          <w:lang w:eastAsia="en-GB"/>
        </w:rPr>
        <w:t>Kandel</w:t>
      </w:r>
      <w:proofErr w:type="spellEnd"/>
      <w:r w:rsidR="00174694">
        <w:rPr>
          <w:rFonts w:ascii="TimesNewRomanPSMT" w:hAnsi="TimesNewRomanPSMT" w:cs="TimesNewRomanPSMT"/>
          <w:lang w:eastAsia="en-GB"/>
        </w:rPr>
        <w:t xml:space="preserve"> </w:t>
      </w:r>
      <w:r w:rsidRPr="009420BD">
        <w:rPr>
          <w:rFonts w:ascii="TimesNewRomanPSMT" w:hAnsi="TimesNewRomanPSMT" w:cs="TimesNewRomanPSMT"/>
          <w:lang w:eastAsia="en-GB"/>
        </w:rPr>
        <w:t>and no perpetrator has been tried and punished</w:t>
      </w:r>
      <w:r w:rsidR="00174694">
        <w:rPr>
          <w:rFonts w:ascii="TimesNewRomanPSMT" w:hAnsi="TimesNewRomanPSMT" w:cs="TimesNewRomanPSMT"/>
          <w:lang w:eastAsia="en-GB"/>
        </w:rPr>
        <w:t xml:space="preserve">. </w:t>
      </w:r>
      <w:r w:rsidRPr="009420BD">
        <w:rPr>
          <w:rFonts w:ascii="TimesNewRomanPSMT" w:hAnsi="TimesNewRomanPSMT" w:cs="TimesNewRomanPSMT"/>
          <w:lang w:eastAsia="en-GB"/>
        </w:rPr>
        <w:t xml:space="preserve">The State party </w:t>
      </w:r>
      <w:r w:rsidR="00174694">
        <w:rPr>
          <w:rFonts w:ascii="TimesNewRomanPSMT" w:hAnsi="TimesNewRomanPSMT" w:cs="TimesNewRomanPSMT"/>
          <w:lang w:eastAsia="en-GB"/>
        </w:rPr>
        <w:t xml:space="preserve">has not clarified why the effective investigation has not taken place to date and what is the source of </w:t>
      </w:r>
      <w:r w:rsidR="00DC6961">
        <w:rPr>
          <w:rFonts w:ascii="TimesNewRomanPSMT" w:hAnsi="TimesNewRomanPSMT" w:cs="TimesNewRomanPSMT"/>
          <w:lang w:eastAsia="en-GB"/>
        </w:rPr>
        <w:t xml:space="preserve">such </w:t>
      </w:r>
      <w:r w:rsidR="00174694">
        <w:rPr>
          <w:rFonts w:ascii="TimesNewRomanPSMT" w:hAnsi="TimesNewRomanPSMT" w:cs="TimesNewRomanPSMT"/>
          <w:lang w:eastAsia="en-GB"/>
        </w:rPr>
        <w:t xml:space="preserve">delay. </w:t>
      </w:r>
      <w:r w:rsidRPr="009420BD">
        <w:rPr>
          <w:rFonts w:ascii="TimesNewRomanPSMT" w:hAnsi="TimesNewRomanPSMT" w:cs="TimesNewRomanPSMT"/>
          <w:lang w:eastAsia="en-GB"/>
        </w:rPr>
        <w:t xml:space="preserve"> </w:t>
      </w:r>
    </w:p>
    <w:p w14:paraId="5D625ADF" w14:textId="74DF9B7B" w:rsidR="009420BD" w:rsidRPr="009420BD" w:rsidRDefault="009420BD" w:rsidP="009420BD">
      <w:pPr>
        <w:pStyle w:val="SingleTxtG"/>
        <w:rPr>
          <w:rFonts w:ascii="TimesNewRomanPSMT" w:hAnsi="TimesNewRomanPSMT" w:cs="TimesNewRomanPSMT"/>
          <w:lang w:eastAsia="en-GB"/>
        </w:rPr>
      </w:pPr>
      <w:r w:rsidRPr="009420BD">
        <w:rPr>
          <w:rFonts w:ascii="TimesNewRomanPSMT" w:hAnsi="TimesNewRomanPSMT" w:cs="TimesNewRomanPSMT"/>
          <w:lang w:eastAsia="en-GB"/>
        </w:rPr>
        <w:t>7.1</w:t>
      </w:r>
      <w:r w:rsidR="00174694">
        <w:rPr>
          <w:rFonts w:ascii="TimesNewRomanPSMT" w:hAnsi="TimesNewRomanPSMT" w:cs="TimesNewRomanPSMT"/>
          <w:lang w:eastAsia="en-GB"/>
        </w:rPr>
        <w:t>2</w:t>
      </w:r>
      <w:r w:rsidRPr="009420BD">
        <w:rPr>
          <w:rFonts w:ascii="TimesNewRomanPSMT" w:hAnsi="TimesNewRomanPSMT" w:cs="TimesNewRomanPSMT"/>
          <w:lang w:eastAsia="en-GB"/>
        </w:rPr>
        <w:tab/>
        <w:t xml:space="preserve">Accordingly, the Committee considers that the State party has failed to conduct a prompt, thorough and effective investigation into the circumstances of the arrest, detention and </w:t>
      </w:r>
      <w:r w:rsidR="00174694">
        <w:rPr>
          <w:rFonts w:ascii="TimesNewRomanPSMT" w:hAnsi="TimesNewRomanPSMT" w:cs="TimesNewRomanPSMT"/>
          <w:lang w:eastAsia="en-GB"/>
        </w:rPr>
        <w:t xml:space="preserve">enforced disappearance of Mr. </w:t>
      </w:r>
      <w:proofErr w:type="spellStart"/>
      <w:r w:rsidR="00174694">
        <w:rPr>
          <w:rFonts w:ascii="TimesNewRomanPSMT" w:hAnsi="TimesNewRomanPSMT" w:cs="TimesNewRomanPSMT"/>
          <w:lang w:eastAsia="en-GB"/>
        </w:rPr>
        <w:t>Amrit</w:t>
      </w:r>
      <w:proofErr w:type="spellEnd"/>
      <w:r w:rsidR="00174694">
        <w:rPr>
          <w:rFonts w:ascii="TimesNewRomanPSMT" w:hAnsi="TimesNewRomanPSMT" w:cs="TimesNewRomanPSMT"/>
          <w:lang w:eastAsia="en-GB"/>
        </w:rPr>
        <w:t xml:space="preserve"> </w:t>
      </w:r>
      <w:proofErr w:type="spellStart"/>
      <w:r w:rsidR="00174694">
        <w:rPr>
          <w:rFonts w:ascii="TimesNewRomanPSMT" w:hAnsi="TimesNewRomanPSMT" w:cs="TimesNewRomanPSMT"/>
          <w:lang w:eastAsia="en-GB"/>
        </w:rPr>
        <w:t>Kandel</w:t>
      </w:r>
      <w:proofErr w:type="spellEnd"/>
      <w:r w:rsidR="00174694">
        <w:rPr>
          <w:rFonts w:ascii="TimesNewRomanPSMT" w:hAnsi="TimesNewRomanPSMT" w:cs="TimesNewRomanPSMT"/>
          <w:lang w:eastAsia="en-GB"/>
        </w:rPr>
        <w:t>, i</w:t>
      </w:r>
      <w:r w:rsidRPr="009420BD">
        <w:rPr>
          <w:rFonts w:ascii="TimesNewRomanPSMT" w:hAnsi="TimesNewRomanPSMT" w:cs="TimesNewRomanPSMT"/>
          <w:lang w:eastAsia="en-GB"/>
        </w:rPr>
        <w:t>n violation of article 6, read in conjunction with article 2 (3) of the Covenant.</w:t>
      </w:r>
    </w:p>
    <w:p w14:paraId="214500BE" w14:textId="30459E9C" w:rsidR="009420BD" w:rsidRPr="009420BD" w:rsidRDefault="009420BD" w:rsidP="00137C93">
      <w:pPr>
        <w:pStyle w:val="SingleTxtG"/>
        <w:rPr>
          <w:rFonts w:ascii="TimesNewRomanPSMT" w:hAnsi="TimesNewRomanPSMT" w:cs="TimesNewRomanPSMT"/>
          <w:lang w:eastAsia="en-GB"/>
        </w:rPr>
      </w:pPr>
      <w:r w:rsidRPr="009420BD">
        <w:rPr>
          <w:rFonts w:ascii="TimesNewRomanPSMT" w:hAnsi="TimesNewRomanPSMT" w:cs="TimesNewRomanPSMT"/>
          <w:lang w:eastAsia="en-GB"/>
        </w:rPr>
        <w:t>7.1</w:t>
      </w:r>
      <w:r w:rsidR="004F2DA3">
        <w:rPr>
          <w:rFonts w:ascii="TimesNewRomanPSMT" w:hAnsi="TimesNewRomanPSMT" w:cs="TimesNewRomanPSMT"/>
          <w:lang w:eastAsia="en-GB"/>
        </w:rPr>
        <w:t>3</w:t>
      </w:r>
      <w:r w:rsidR="004F2DA3">
        <w:rPr>
          <w:rFonts w:ascii="TimesNewRomanPSMT" w:hAnsi="TimesNewRomanPSMT" w:cs="TimesNewRomanPSMT"/>
          <w:lang w:eastAsia="en-GB"/>
        </w:rPr>
        <w:tab/>
        <w:t>The Committee notes the author</w:t>
      </w:r>
      <w:r w:rsidRPr="009420BD">
        <w:rPr>
          <w:rFonts w:ascii="TimesNewRomanPSMT" w:hAnsi="TimesNewRomanPSMT" w:cs="TimesNewRomanPSMT"/>
          <w:lang w:eastAsia="en-GB"/>
        </w:rPr>
        <w:t>s</w:t>
      </w:r>
      <w:r w:rsidR="004F2DA3">
        <w:rPr>
          <w:rFonts w:ascii="TimesNewRomanPSMT" w:hAnsi="TimesNewRomanPSMT" w:cs="TimesNewRomanPSMT"/>
          <w:lang w:eastAsia="en-GB"/>
        </w:rPr>
        <w:t>’</w:t>
      </w:r>
      <w:r w:rsidRPr="009420BD">
        <w:rPr>
          <w:rFonts w:ascii="TimesNewRomanPSMT" w:hAnsi="TimesNewRomanPSMT" w:cs="TimesNewRomanPSMT"/>
          <w:lang w:eastAsia="en-GB"/>
        </w:rPr>
        <w:t xml:space="preserve"> argument that </w:t>
      </w:r>
      <w:r w:rsidR="004F2DA3">
        <w:rPr>
          <w:rFonts w:ascii="TimesNewRomanPSMT" w:hAnsi="TimesNewRomanPSMT" w:cs="TimesNewRomanPSMT"/>
          <w:lang w:eastAsia="en-GB"/>
        </w:rPr>
        <w:t xml:space="preserve">Mr. </w:t>
      </w:r>
      <w:proofErr w:type="spellStart"/>
      <w:r w:rsidR="004F2DA3">
        <w:rPr>
          <w:rFonts w:ascii="TimesNewRomanPSMT" w:hAnsi="TimesNewRomanPSMT" w:cs="TimesNewRomanPSMT"/>
          <w:lang w:eastAsia="en-GB"/>
        </w:rPr>
        <w:t>Amrit</w:t>
      </w:r>
      <w:proofErr w:type="spellEnd"/>
      <w:r w:rsidR="004F2DA3">
        <w:rPr>
          <w:rFonts w:ascii="TimesNewRomanPSMT" w:hAnsi="TimesNewRomanPSMT" w:cs="TimesNewRomanPSMT"/>
          <w:lang w:eastAsia="en-GB"/>
        </w:rPr>
        <w:t xml:space="preserve"> </w:t>
      </w:r>
      <w:proofErr w:type="spellStart"/>
      <w:r w:rsidR="004F2DA3">
        <w:rPr>
          <w:rFonts w:ascii="TimesNewRomanPSMT" w:hAnsi="TimesNewRomanPSMT" w:cs="TimesNewRomanPSMT"/>
          <w:lang w:eastAsia="en-GB"/>
        </w:rPr>
        <w:t>Kandel’s</w:t>
      </w:r>
      <w:proofErr w:type="spellEnd"/>
      <w:r w:rsidR="004F2DA3">
        <w:rPr>
          <w:rFonts w:ascii="TimesNewRomanPSMT" w:hAnsi="TimesNewRomanPSMT" w:cs="TimesNewRomanPSMT"/>
          <w:lang w:eastAsia="en-GB"/>
        </w:rPr>
        <w:t xml:space="preserve"> </w:t>
      </w:r>
      <w:r w:rsidRPr="009420BD">
        <w:rPr>
          <w:rFonts w:ascii="TimesNewRomanPSMT" w:hAnsi="TimesNewRomanPSMT" w:cs="TimesNewRomanPSMT"/>
          <w:lang w:eastAsia="en-GB"/>
        </w:rPr>
        <w:t>arbitrary detention and his subsequent enforced disappearance amount per se to treatment contrary to article 7. The Committee recognizes the degree of suffering involved in being held indefinitely without contact with the outside world. The Committee takes notes of the authors</w:t>
      </w:r>
      <w:r w:rsidR="004F2DA3">
        <w:rPr>
          <w:rFonts w:ascii="TimesNewRomanPSMT" w:hAnsi="TimesNewRomanPSMT" w:cs="TimesNewRomanPSMT"/>
          <w:lang w:eastAsia="en-GB"/>
        </w:rPr>
        <w:t xml:space="preserve">’ </w:t>
      </w:r>
      <w:r w:rsidRPr="009420BD">
        <w:rPr>
          <w:rFonts w:ascii="TimesNewRomanPSMT" w:hAnsi="TimesNewRomanPSMT" w:cs="TimesNewRomanPSMT"/>
          <w:lang w:eastAsia="en-GB"/>
        </w:rPr>
        <w:t xml:space="preserve">allegations that the overall conditions of detention at </w:t>
      </w:r>
      <w:proofErr w:type="spellStart"/>
      <w:r w:rsidR="004F2DA3">
        <w:rPr>
          <w:rFonts w:ascii="TimesNewRomanPSMT" w:hAnsi="TimesNewRomanPSMT" w:cs="TimesNewRomanPSMT"/>
          <w:lang w:eastAsia="en-GB"/>
        </w:rPr>
        <w:t>Bhairabanath</w:t>
      </w:r>
      <w:proofErr w:type="spellEnd"/>
      <w:r w:rsidR="004F2DA3">
        <w:rPr>
          <w:rFonts w:ascii="TimesNewRomanPSMT" w:hAnsi="TimesNewRomanPSMT" w:cs="TimesNewRomanPSMT"/>
          <w:lang w:eastAsia="en-GB"/>
        </w:rPr>
        <w:t xml:space="preserve"> Battalion, </w:t>
      </w:r>
      <w:proofErr w:type="spellStart"/>
      <w:r w:rsidR="004F2DA3">
        <w:rPr>
          <w:rFonts w:ascii="TimesNewRomanPSMT" w:hAnsi="TimesNewRomanPSMT" w:cs="TimesNewRomanPSMT"/>
          <w:lang w:eastAsia="en-GB"/>
        </w:rPr>
        <w:t>Maharajgunj</w:t>
      </w:r>
      <w:proofErr w:type="spellEnd"/>
      <w:r w:rsidR="004F2DA3">
        <w:rPr>
          <w:rFonts w:ascii="TimesNewRomanPSMT" w:hAnsi="TimesNewRomanPSMT" w:cs="TimesNewRomanPSMT"/>
          <w:lang w:eastAsia="en-GB"/>
        </w:rPr>
        <w:t xml:space="preserve"> </w:t>
      </w:r>
      <w:r w:rsidRPr="009420BD">
        <w:rPr>
          <w:rFonts w:ascii="TimesNewRomanPSMT" w:hAnsi="TimesNewRomanPSMT" w:cs="TimesNewRomanPSMT"/>
          <w:lang w:eastAsia="en-GB"/>
        </w:rPr>
        <w:t>(</w:t>
      </w:r>
      <w:r w:rsidR="004F2DA3">
        <w:rPr>
          <w:rFonts w:ascii="TimesNewRomanPSMT" w:hAnsi="TimesNewRomanPSMT" w:cs="TimesNewRomanPSMT"/>
          <w:lang w:eastAsia="en-GB"/>
        </w:rPr>
        <w:t>2003-2004</w:t>
      </w:r>
      <w:r w:rsidRPr="009420BD">
        <w:rPr>
          <w:rFonts w:ascii="TimesNewRomanPSMT" w:hAnsi="TimesNewRomanPSMT" w:cs="TimesNewRomanPSMT"/>
          <w:lang w:eastAsia="en-GB"/>
        </w:rPr>
        <w:t>)</w:t>
      </w:r>
      <w:r w:rsidR="00587416">
        <w:rPr>
          <w:rFonts w:ascii="TimesNewRomanPSMT" w:hAnsi="TimesNewRomanPSMT" w:cs="TimesNewRomanPSMT"/>
          <w:lang w:eastAsia="en-GB"/>
        </w:rPr>
        <w:t xml:space="preserve">, including interrogation under duress and use of electroshocks, </w:t>
      </w:r>
      <w:r w:rsidRPr="009420BD">
        <w:rPr>
          <w:rFonts w:ascii="TimesNewRomanPSMT" w:hAnsi="TimesNewRomanPSMT" w:cs="TimesNewRomanPSMT"/>
          <w:lang w:eastAsia="en-GB"/>
        </w:rPr>
        <w:t>amounted to cruel, i</w:t>
      </w:r>
      <w:r w:rsidR="004F2DA3">
        <w:rPr>
          <w:rFonts w:ascii="TimesNewRomanPSMT" w:hAnsi="TimesNewRomanPSMT" w:cs="TimesNewRomanPSMT"/>
          <w:lang w:eastAsia="en-GB"/>
        </w:rPr>
        <w:t>nhuman and degrading treatment</w:t>
      </w:r>
      <w:r w:rsidR="00587416">
        <w:rPr>
          <w:rFonts w:ascii="TimesNewRomanPSMT" w:hAnsi="TimesNewRomanPSMT" w:cs="TimesNewRomanPSMT"/>
          <w:lang w:eastAsia="en-GB"/>
        </w:rPr>
        <w:t xml:space="preserve">. </w:t>
      </w:r>
      <w:r w:rsidR="00FF1398">
        <w:rPr>
          <w:rFonts w:ascii="TimesNewRomanPSMT" w:hAnsi="TimesNewRomanPSMT" w:cs="TimesNewRomanPSMT"/>
          <w:lang w:eastAsia="en-GB"/>
        </w:rPr>
        <w:t xml:space="preserve">Moreover, Mr. </w:t>
      </w:r>
      <w:proofErr w:type="spellStart"/>
      <w:r w:rsidR="00FF1398">
        <w:rPr>
          <w:rFonts w:ascii="TimesNewRomanPSMT" w:hAnsi="TimesNewRomanPSMT" w:cs="TimesNewRomanPSMT"/>
          <w:lang w:eastAsia="en-GB"/>
        </w:rPr>
        <w:t>Ramhari</w:t>
      </w:r>
      <w:proofErr w:type="spellEnd"/>
      <w:r w:rsidR="00FF1398">
        <w:rPr>
          <w:rFonts w:ascii="TimesNewRomanPSMT" w:hAnsi="TimesNewRomanPSMT" w:cs="TimesNewRomanPSMT"/>
          <w:lang w:eastAsia="en-GB"/>
        </w:rPr>
        <w:t xml:space="preserve"> </w:t>
      </w:r>
      <w:proofErr w:type="spellStart"/>
      <w:r w:rsidR="00FF1398">
        <w:rPr>
          <w:rFonts w:ascii="TimesNewRomanPSMT" w:hAnsi="TimesNewRomanPSMT" w:cs="TimesNewRomanPSMT"/>
          <w:lang w:eastAsia="en-GB"/>
        </w:rPr>
        <w:t>Kandel</w:t>
      </w:r>
      <w:proofErr w:type="spellEnd"/>
      <w:r w:rsidR="00FF1398">
        <w:rPr>
          <w:rFonts w:ascii="TimesNewRomanPSMT" w:hAnsi="TimesNewRomanPSMT" w:cs="TimesNewRomanPSMT"/>
          <w:lang w:eastAsia="en-GB"/>
        </w:rPr>
        <w:t xml:space="preserve"> saw that Mr. </w:t>
      </w:r>
      <w:proofErr w:type="spellStart"/>
      <w:r w:rsidR="00FF1398">
        <w:rPr>
          <w:rFonts w:ascii="TimesNewRomanPSMT" w:hAnsi="TimesNewRomanPSMT" w:cs="TimesNewRomanPSMT"/>
          <w:lang w:eastAsia="en-GB"/>
        </w:rPr>
        <w:t>Amrit</w:t>
      </w:r>
      <w:proofErr w:type="spellEnd"/>
      <w:r w:rsidR="00FF1398">
        <w:rPr>
          <w:rFonts w:ascii="TimesNewRomanPSMT" w:hAnsi="TimesNewRomanPSMT" w:cs="TimesNewRomanPSMT"/>
          <w:lang w:eastAsia="en-GB"/>
        </w:rPr>
        <w:t xml:space="preserve"> </w:t>
      </w:r>
      <w:proofErr w:type="spellStart"/>
      <w:r w:rsidR="00FF1398">
        <w:rPr>
          <w:rFonts w:ascii="TimesNewRomanPSMT" w:hAnsi="TimesNewRomanPSMT" w:cs="TimesNewRomanPSMT"/>
          <w:lang w:eastAsia="en-GB"/>
        </w:rPr>
        <w:t>Kandel’s</w:t>
      </w:r>
      <w:proofErr w:type="spellEnd"/>
      <w:r w:rsidR="00FF1398">
        <w:rPr>
          <w:rFonts w:ascii="TimesNewRomanPSMT" w:hAnsi="TimesNewRomanPSMT" w:cs="TimesNewRomanPSMT"/>
          <w:lang w:eastAsia="en-GB"/>
        </w:rPr>
        <w:t xml:space="preserve"> body was swollen and covered with bruises</w:t>
      </w:r>
      <w:r w:rsidR="00550811">
        <w:rPr>
          <w:rFonts w:ascii="TimesNewRomanPSMT" w:hAnsi="TimesNewRomanPSMT" w:cs="TimesNewRomanPSMT"/>
          <w:lang w:eastAsia="en-GB"/>
        </w:rPr>
        <w:t xml:space="preserve"> from being beaten</w:t>
      </w:r>
      <w:r w:rsidR="00FF1398">
        <w:rPr>
          <w:rFonts w:ascii="TimesNewRomanPSMT" w:hAnsi="TimesNewRomanPSMT" w:cs="TimesNewRomanPSMT"/>
          <w:lang w:eastAsia="en-GB"/>
        </w:rPr>
        <w:t xml:space="preserve">. </w:t>
      </w:r>
      <w:r w:rsidRPr="009420BD">
        <w:rPr>
          <w:rFonts w:ascii="TimesNewRomanPSMT" w:hAnsi="TimesNewRomanPSMT" w:cs="TimesNewRomanPSMT"/>
          <w:lang w:eastAsia="en-GB"/>
        </w:rPr>
        <w:t xml:space="preserve">As the State party denies the arrest and does not provide any evidence to clarify the facts regarding Mr. </w:t>
      </w:r>
      <w:proofErr w:type="spellStart"/>
      <w:r w:rsidR="00137C93">
        <w:rPr>
          <w:rFonts w:ascii="TimesNewRomanPSMT" w:hAnsi="TimesNewRomanPSMT" w:cs="TimesNewRomanPSMT"/>
          <w:lang w:eastAsia="en-GB"/>
        </w:rPr>
        <w:t>Amrit</w:t>
      </w:r>
      <w:proofErr w:type="spellEnd"/>
      <w:r w:rsidR="00137C93">
        <w:rPr>
          <w:rFonts w:ascii="TimesNewRomanPSMT" w:hAnsi="TimesNewRomanPSMT" w:cs="TimesNewRomanPSMT"/>
          <w:lang w:eastAsia="en-GB"/>
        </w:rPr>
        <w:t xml:space="preserve"> </w:t>
      </w:r>
      <w:proofErr w:type="spellStart"/>
      <w:r w:rsidR="00137C93">
        <w:rPr>
          <w:rFonts w:ascii="TimesNewRomanPSMT" w:hAnsi="TimesNewRomanPSMT" w:cs="TimesNewRomanPSMT"/>
          <w:lang w:eastAsia="en-GB"/>
        </w:rPr>
        <w:t>Kandel’s</w:t>
      </w:r>
      <w:proofErr w:type="spellEnd"/>
      <w:r w:rsidR="00137C93">
        <w:rPr>
          <w:rFonts w:ascii="TimesNewRomanPSMT" w:hAnsi="TimesNewRomanPSMT" w:cs="TimesNewRomanPSMT"/>
          <w:lang w:eastAsia="en-GB"/>
        </w:rPr>
        <w:t xml:space="preserve"> </w:t>
      </w:r>
      <w:r w:rsidRPr="009420BD">
        <w:rPr>
          <w:rFonts w:ascii="TimesNewRomanPSMT" w:hAnsi="TimesNewRomanPSMT" w:cs="TimesNewRomanPSMT"/>
          <w:lang w:eastAsia="en-GB"/>
        </w:rPr>
        <w:t>treatment in detention, the Committee finds that his enforced disappearance and treatment while in detention constitute a violatio</w:t>
      </w:r>
      <w:r w:rsidR="00137C93">
        <w:rPr>
          <w:rFonts w:ascii="TimesNewRomanPSMT" w:hAnsi="TimesNewRomanPSMT" w:cs="TimesNewRomanPSMT"/>
          <w:lang w:eastAsia="en-GB"/>
        </w:rPr>
        <w:t xml:space="preserve">n of article 7 of the Covenant. </w:t>
      </w:r>
      <w:r w:rsidRPr="009420BD">
        <w:rPr>
          <w:rFonts w:ascii="TimesNewRomanPSMT" w:hAnsi="TimesNewRomanPSMT" w:cs="TimesNewRomanPSMT"/>
          <w:lang w:eastAsia="en-GB"/>
        </w:rPr>
        <w:t>Having reached that conclusion, the Committee will not examine the claims regarding the violation of article</w:t>
      </w:r>
      <w:r w:rsidR="00137C93">
        <w:rPr>
          <w:rFonts w:ascii="TimesNewRomanPSMT" w:hAnsi="TimesNewRomanPSMT" w:cs="TimesNewRomanPSMT"/>
          <w:lang w:eastAsia="en-GB"/>
        </w:rPr>
        <w:t xml:space="preserve"> </w:t>
      </w:r>
      <w:r w:rsidRPr="009420BD">
        <w:rPr>
          <w:rFonts w:ascii="TimesNewRomanPSMT" w:hAnsi="TimesNewRomanPSMT" w:cs="TimesNewRomanPSMT"/>
          <w:lang w:eastAsia="en-GB"/>
        </w:rPr>
        <w:t>10 (1) of the Covenant for the same facts.</w:t>
      </w:r>
    </w:p>
    <w:p w14:paraId="6F3A49CB" w14:textId="1E12629C" w:rsidR="009420BD" w:rsidRPr="009420BD" w:rsidRDefault="009420BD" w:rsidP="009420BD">
      <w:pPr>
        <w:pStyle w:val="SingleTxtG"/>
        <w:rPr>
          <w:rFonts w:ascii="TimesNewRomanPSMT" w:hAnsi="TimesNewRomanPSMT" w:cs="TimesNewRomanPSMT"/>
          <w:lang w:eastAsia="en-GB"/>
        </w:rPr>
      </w:pPr>
      <w:r w:rsidRPr="009420BD">
        <w:rPr>
          <w:rFonts w:ascii="TimesNewRomanPSMT" w:hAnsi="TimesNewRomanPSMT" w:cs="TimesNewRomanPSMT"/>
          <w:lang w:eastAsia="en-GB"/>
        </w:rPr>
        <w:t>7.1</w:t>
      </w:r>
      <w:r w:rsidR="00137C93">
        <w:rPr>
          <w:rFonts w:ascii="TimesNewRomanPSMT" w:hAnsi="TimesNewRomanPSMT" w:cs="TimesNewRomanPSMT"/>
          <w:lang w:eastAsia="en-GB"/>
        </w:rPr>
        <w:t>4</w:t>
      </w:r>
      <w:r w:rsidRPr="009420BD">
        <w:rPr>
          <w:rFonts w:ascii="TimesNewRomanPSMT" w:hAnsi="TimesNewRomanPSMT" w:cs="TimesNewRomanPSMT"/>
          <w:lang w:eastAsia="en-GB"/>
        </w:rPr>
        <w:tab/>
        <w:t>The Committee notes the anguish and distress caused to the author</w:t>
      </w:r>
      <w:r w:rsidR="00137C93">
        <w:rPr>
          <w:rFonts w:ascii="TimesNewRomanPSMT" w:hAnsi="TimesNewRomanPSMT" w:cs="TimesNewRomanPSMT"/>
          <w:lang w:eastAsia="en-GB"/>
        </w:rPr>
        <w:t>s</w:t>
      </w:r>
      <w:r w:rsidRPr="009420BD">
        <w:rPr>
          <w:rFonts w:ascii="TimesNewRomanPSMT" w:hAnsi="TimesNewRomanPSMT" w:cs="TimesNewRomanPSMT"/>
          <w:lang w:eastAsia="en-GB"/>
        </w:rPr>
        <w:t xml:space="preserve"> and </w:t>
      </w:r>
      <w:r w:rsidR="00137C93">
        <w:rPr>
          <w:rFonts w:ascii="TimesNewRomanPSMT" w:hAnsi="TimesNewRomanPSMT" w:cs="TimesNewRomanPSMT"/>
          <w:lang w:eastAsia="en-GB"/>
        </w:rPr>
        <w:t xml:space="preserve">their family by the disappearance </w:t>
      </w:r>
      <w:r w:rsidRPr="009420BD">
        <w:rPr>
          <w:rFonts w:ascii="TimesNewRomanPSMT" w:hAnsi="TimesNewRomanPSMT" w:cs="TimesNewRomanPSMT"/>
          <w:lang w:eastAsia="en-GB"/>
        </w:rPr>
        <w:t xml:space="preserve">of Mr. </w:t>
      </w:r>
      <w:proofErr w:type="spellStart"/>
      <w:r w:rsidR="00137C93">
        <w:rPr>
          <w:rFonts w:ascii="TimesNewRomanPSMT" w:hAnsi="TimesNewRomanPSMT" w:cs="TimesNewRomanPSMT"/>
          <w:lang w:eastAsia="en-GB"/>
        </w:rPr>
        <w:t>Amrit</w:t>
      </w:r>
      <w:proofErr w:type="spellEnd"/>
      <w:r w:rsidR="00137C93">
        <w:rPr>
          <w:rFonts w:ascii="TimesNewRomanPSMT" w:hAnsi="TimesNewRomanPSMT" w:cs="TimesNewRomanPSMT"/>
          <w:lang w:eastAsia="en-GB"/>
        </w:rPr>
        <w:t xml:space="preserve"> </w:t>
      </w:r>
      <w:proofErr w:type="spellStart"/>
      <w:r w:rsidR="00137C93">
        <w:rPr>
          <w:rFonts w:ascii="TimesNewRomanPSMT" w:hAnsi="TimesNewRomanPSMT" w:cs="TimesNewRomanPSMT"/>
          <w:lang w:eastAsia="en-GB"/>
        </w:rPr>
        <w:t>Kandel</w:t>
      </w:r>
      <w:proofErr w:type="spellEnd"/>
      <w:r w:rsidRPr="009420BD">
        <w:rPr>
          <w:rFonts w:ascii="TimesNewRomanPSMT" w:hAnsi="TimesNewRomanPSMT" w:cs="TimesNewRomanPSMT"/>
          <w:lang w:eastAsia="en-GB"/>
        </w:rPr>
        <w:t xml:space="preserve">; the continuing </w:t>
      </w:r>
      <w:r w:rsidR="007E02B9">
        <w:rPr>
          <w:rFonts w:ascii="TimesNewRomanPSMT" w:hAnsi="TimesNewRomanPSMT" w:cs="TimesNewRomanPSMT"/>
          <w:lang w:eastAsia="en-GB"/>
        </w:rPr>
        <w:t xml:space="preserve">and </w:t>
      </w:r>
      <w:r w:rsidR="003237FE">
        <w:rPr>
          <w:rFonts w:ascii="TimesNewRomanPSMT" w:hAnsi="TimesNewRomanPSMT" w:cs="TimesNewRomanPSMT"/>
          <w:lang w:eastAsia="en-GB"/>
        </w:rPr>
        <w:t>prolonged</w:t>
      </w:r>
      <w:r w:rsidR="007E02B9">
        <w:rPr>
          <w:rFonts w:ascii="TimesNewRomanPSMT" w:hAnsi="TimesNewRomanPSMT" w:cs="TimesNewRomanPSMT"/>
          <w:lang w:eastAsia="en-GB"/>
        </w:rPr>
        <w:t xml:space="preserve"> </w:t>
      </w:r>
      <w:r w:rsidRPr="009420BD">
        <w:rPr>
          <w:rFonts w:ascii="TimesNewRomanPSMT" w:hAnsi="TimesNewRomanPSMT" w:cs="TimesNewRomanPSMT"/>
          <w:lang w:eastAsia="en-GB"/>
        </w:rPr>
        <w:t xml:space="preserve">uncertainty </w:t>
      </w:r>
      <w:r w:rsidR="000A3A36">
        <w:rPr>
          <w:rFonts w:ascii="TimesNewRomanPSMT" w:hAnsi="TimesNewRomanPSMT" w:cs="TimesNewRomanPSMT"/>
          <w:lang w:eastAsia="en-GB"/>
        </w:rPr>
        <w:t>as to</w:t>
      </w:r>
      <w:r w:rsidR="000A3A36" w:rsidRPr="009420BD">
        <w:rPr>
          <w:rFonts w:ascii="TimesNewRomanPSMT" w:hAnsi="TimesNewRomanPSMT" w:cs="TimesNewRomanPSMT"/>
          <w:lang w:eastAsia="en-GB"/>
        </w:rPr>
        <w:t xml:space="preserve"> </w:t>
      </w:r>
      <w:r w:rsidRPr="009420BD">
        <w:rPr>
          <w:rFonts w:ascii="TimesNewRomanPSMT" w:hAnsi="TimesNewRomanPSMT" w:cs="TimesNewRomanPSMT"/>
          <w:lang w:eastAsia="en-GB"/>
        </w:rPr>
        <w:t xml:space="preserve">the circumstances </w:t>
      </w:r>
      <w:r w:rsidR="00137C93">
        <w:rPr>
          <w:rFonts w:ascii="TimesNewRomanPSMT" w:hAnsi="TimesNewRomanPSMT" w:cs="TimesNewRomanPSMT"/>
          <w:lang w:eastAsia="en-GB"/>
        </w:rPr>
        <w:t>of his arrest and detention</w:t>
      </w:r>
      <w:r w:rsidRPr="009420BD">
        <w:rPr>
          <w:rFonts w:ascii="TimesNewRomanPSMT" w:hAnsi="TimesNewRomanPSMT" w:cs="TimesNewRomanPSMT"/>
          <w:lang w:eastAsia="en-GB"/>
        </w:rPr>
        <w:t xml:space="preserve">; </w:t>
      </w:r>
      <w:r w:rsidR="00137C93">
        <w:rPr>
          <w:rFonts w:ascii="TimesNewRomanPSMT" w:hAnsi="TimesNewRomanPSMT" w:cs="TimesNewRomanPSMT"/>
          <w:lang w:eastAsia="en-GB"/>
        </w:rPr>
        <w:t xml:space="preserve">that his release could not be secured by his relatives; </w:t>
      </w:r>
      <w:r w:rsidR="002B7F3B">
        <w:rPr>
          <w:rFonts w:ascii="TimesNewRomanPSMT" w:hAnsi="TimesNewRomanPSMT" w:cs="TimesNewRomanPSMT"/>
          <w:lang w:eastAsia="en-GB"/>
        </w:rPr>
        <w:t>and the</w:t>
      </w:r>
      <w:r w:rsidR="00DC2421">
        <w:rPr>
          <w:rFonts w:ascii="TimesNewRomanPSMT" w:hAnsi="TimesNewRomanPSMT" w:cs="TimesNewRomanPSMT"/>
          <w:lang w:eastAsia="en-GB"/>
        </w:rPr>
        <w:t>ir</w:t>
      </w:r>
      <w:r w:rsidR="002B7F3B">
        <w:rPr>
          <w:rFonts w:ascii="TimesNewRomanPSMT" w:hAnsi="TimesNewRomanPSMT" w:cs="TimesNewRomanPSMT"/>
          <w:lang w:eastAsia="en-GB"/>
        </w:rPr>
        <w:t xml:space="preserve"> knowledge </w:t>
      </w:r>
      <w:r w:rsidRPr="009420BD">
        <w:rPr>
          <w:rFonts w:ascii="TimesNewRomanPSMT" w:hAnsi="TimesNewRomanPSMT" w:cs="TimesNewRomanPSMT"/>
          <w:lang w:eastAsia="en-GB"/>
        </w:rPr>
        <w:t xml:space="preserve">that no investigation </w:t>
      </w:r>
      <w:r w:rsidR="003237FE">
        <w:rPr>
          <w:rFonts w:ascii="TimesNewRomanPSMT" w:hAnsi="TimesNewRomanPSMT" w:cs="TimesNewRomanPSMT"/>
          <w:lang w:eastAsia="en-GB"/>
        </w:rPr>
        <w:t xml:space="preserve">was carried out or that no </w:t>
      </w:r>
      <w:r w:rsidR="002B7F3B">
        <w:rPr>
          <w:rFonts w:ascii="TimesNewRomanPSMT" w:hAnsi="TimesNewRomanPSMT" w:cs="TimesNewRomanPSMT"/>
          <w:lang w:eastAsia="en-GB"/>
        </w:rPr>
        <w:t xml:space="preserve">accountability </w:t>
      </w:r>
      <w:r w:rsidR="003237FE">
        <w:rPr>
          <w:rFonts w:ascii="TimesNewRomanPSMT" w:hAnsi="TimesNewRomanPSMT" w:cs="TimesNewRomanPSMT"/>
          <w:lang w:eastAsia="en-GB"/>
        </w:rPr>
        <w:t xml:space="preserve">resulted for his disappearance. </w:t>
      </w:r>
      <w:r w:rsidRPr="009420BD">
        <w:rPr>
          <w:rFonts w:ascii="TimesNewRomanPSMT" w:hAnsi="TimesNewRomanPSMT" w:cs="TimesNewRomanPSMT"/>
          <w:lang w:eastAsia="en-GB"/>
        </w:rPr>
        <w:t xml:space="preserve">. In this regard, the Committee considers that these facts reveal a violation of article </w:t>
      </w:r>
      <w:proofErr w:type="gramStart"/>
      <w:r w:rsidRPr="009420BD">
        <w:rPr>
          <w:rFonts w:ascii="TimesNewRomanPSMT" w:hAnsi="TimesNewRomanPSMT" w:cs="TimesNewRomanPSMT"/>
          <w:lang w:eastAsia="en-GB"/>
        </w:rPr>
        <w:t>7</w:t>
      </w:r>
      <w:r w:rsidR="00137C93">
        <w:rPr>
          <w:rFonts w:ascii="TimesNewRomanPSMT" w:hAnsi="TimesNewRomanPSMT" w:cs="TimesNewRomanPSMT"/>
          <w:lang w:eastAsia="en-GB"/>
        </w:rPr>
        <w:t xml:space="preserve"> ,</w:t>
      </w:r>
      <w:proofErr w:type="gramEnd"/>
      <w:r w:rsidR="00137C93">
        <w:rPr>
          <w:rFonts w:ascii="TimesNewRomanPSMT" w:hAnsi="TimesNewRomanPSMT" w:cs="TimesNewRomanPSMT"/>
          <w:lang w:eastAsia="en-GB"/>
        </w:rPr>
        <w:t xml:space="preserve"> </w:t>
      </w:r>
      <w:r w:rsidRPr="009420BD">
        <w:rPr>
          <w:rFonts w:ascii="TimesNewRomanPSMT" w:hAnsi="TimesNewRomanPSMT" w:cs="TimesNewRomanPSMT"/>
          <w:lang w:eastAsia="en-GB"/>
        </w:rPr>
        <w:t>with respect to the author</w:t>
      </w:r>
      <w:r w:rsidR="00137C93">
        <w:rPr>
          <w:rFonts w:ascii="TimesNewRomanPSMT" w:hAnsi="TimesNewRomanPSMT" w:cs="TimesNewRomanPSMT"/>
          <w:lang w:eastAsia="en-GB"/>
        </w:rPr>
        <w:t>s</w:t>
      </w:r>
      <w:r w:rsidRPr="009420BD">
        <w:rPr>
          <w:rFonts w:ascii="TimesNewRomanPSMT" w:hAnsi="TimesNewRomanPSMT" w:cs="TimesNewRomanPSMT"/>
          <w:lang w:eastAsia="en-GB"/>
        </w:rPr>
        <w:t xml:space="preserve"> </w:t>
      </w:r>
      <w:r w:rsidR="00137C93">
        <w:rPr>
          <w:rFonts w:ascii="TimesNewRomanPSMT" w:hAnsi="TimesNewRomanPSMT" w:cs="TimesNewRomanPSMT"/>
          <w:lang w:eastAsia="en-GB"/>
        </w:rPr>
        <w:t xml:space="preserve">of </w:t>
      </w:r>
      <w:r w:rsidRPr="009420BD">
        <w:rPr>
          <w:rFonts w:ascii="TimesNewRomanPSMT" w:hAnsi="TimesNewRomanPSMT" w:cs="TimesNewRomanPSMT"/>
          <w:lang w:eastAsia="en-GB"/>
        </w:rPr>
        <w:t xml:space="preserve">the present communication. </w:t>
      </w:r>
    </w:p>
    <w:p w14:paraId="2A2DE99B" w14:textId="299A3859" w:rsidR="009420BD" w:rsidRPr="009420BD" w:rsidRDefault="009420BD" w:rsidP="009420BD">
      <w:pPr>
        <w:pStyle w:val="SingleTxtG"/>
        <w:rPr>
          <w:rFonts w:ascii="TimesNewRomanPSMT" w:hAnsi="TimesNewRomanPSMT" w:cs="TimesNewRomanPSMT"/>
          <w:lang w:eastAsia="en-GB"/>
        </w:rPr>
      </w:pPr>
      <w:r w:rsidRPr="009420BD">
        <w:rPr>
          <w:rFonts w:ascii="TimesNewRomanPSMT" w:hAnsi="TimesNewRomanPSMT" w:cs="TimesNewRomanPSMT"/>
          <w:lang w:eastAsia="en-GB"/>
        </w:rPr>
        <w:t>7.1</w:t>
      </w:r>
      <w:r w:rsidR="00137C93">
        <w:rPr>
          <w:rFonts w:ascii="TimesNewRomanPSMT" w:hAnsi="TimesNewRomanPSMT" w:cs="TimesNewRomanPSMT"/>
          <w:lang w:eastAsia="en-GB"/>
        </w:rPr>
        <w:t>5</w:t>
      </w:r>
      <w:r w:rsidRPr="009420BD">
        <w:rPr>
          <w:rFonts w:ascii="TimesNewRomanPSMT" w:hAnsi="TimesNewRomanPSMT" w:cs="TimesNewRomanPSMT"/>
          <w:lang w:eastAsia="en-GB"/>
        </w:rPr>
        <w:tab/>
        <w:t>The Com</w:t>
      </w:r>
      <w:r w:rsidR="00137C93">
        <w:rPr>
          <w:rFonts w:ascii="TimesNewRomanPSMT" w:hAnsi="TimesNewRomanPSMT" w:cs="TimesNewRomanPSMT"/>
          <w:lang w:eastAsia="en-GB"/>
        </w:rPr>
        <w:t>mittee takes note of the author</w:t>
      </w:r>
      <w:r w:rsidRPr="009420BD">
        <w:rPr>
          <w:rFonts w:ascii="TimesNewRomanPSMT" w:hAnsi="TimesNewRomanPSMT" w:cs="TimesNewRomanPSMT"/>
          <w:lang w:eastAsia="en-GB"/>
        </w:rPr>
        <w:t>s</w:t>
      </w:r>
      <w:r w:rsidR="00137C93">
        <w:rPr>
          <w:rFonts w:ascii="TimesNewRomanPSMT" w:hAnsi="TimesNewRomanPSMT" w:cs="TimesNewRomanPSMT"/>
          <w:lang w:eastAsia="en-GB"/>
        </w:rPr>
        <w:t>’</w:t>
      </w:r>
      <w:r w:rsidRPr="009420BD">
        <w:rPr>
          <w:rFonts w:ascii="TimesNewRomanPSMT" w:hAnsi="TimesNewRomanPSMT" w:cs="TimesNewRomanPSMT"/>
          <w:lang w:eastAsia="en-GB"/>
        </w:rPr>
        <w:t xml:space="preserve"> allegation under article 9 of the Covenant that </w:t>
      </w:r>
      <w:r w:rsidR="00137C93">
        <w:rPr>
          <w:rFonts w:ascii="TimesNewRomanPSMT" w:hAnsi="TimesNewRomanPSMT" w:cs="TimesNewRomanPSMT"/>
          <w:lang w:eastAsia="en-GB"/>
        </w:rPr>
        <w:t xml:space="preserve">Mr. </w:t>
      </w:r>
      <w:proofErr w:type="spellStart"/>
      <w:r w:rsidR="00137C93">
        <w:rPr>
          <w:rFonts w:ascii="TimesNewRomanPSMT" w:hAnsi="TimesNewRomanPSMT" w:cs="TimesNewRomanPSMT"/>
          <w:lang w:eastAsia="en-GB"/>
        </w:rPr>
        <w:t>Amrit</w:t>
      </w:r>
      <w:proofErr w:type="spellEnd"/>
      <w:r w:rsidR="00137C93">
        <w:rPr>
          <w:rFonts w:ascii="TimesNewRomanPSMT" w:hAnsi="TimesNewRomanPSMT" w:cs="TimesNewRomanPSMT"/>
          <w:lang w:eastAsia="en-GB"/>
        </w:rPr>
        <w:t xml:space="preserve"> </w:t>
      </w:r>
      <w:proofErr w:type="spellStart"/>
      <w:r w:rsidR="00137C93">
        <w:rPr>
          <w:rFonts w:ascii="TimesNewRomanPSMT" w:hAnsi="TimesNewRomanPSMT" w:cs="TimesNewRomanPSMT"/>
          <w:lang w:eastAsia="en-GB"/>
        </w:rPr>
        <w:t>Kandel</w:t>
      </w:r>
      <w:proofErr w:type="spellEnd"/>
      <w:r w:rsidR="00137C93">
        <w:rPr>
          <w:rFonts w:ascii="TimesNewRomanPSMT" w:hAnsi="TimesNewRomanPSMT" w:cs="TimesNewRomanPSMT"/>
          <w:lang w:eastAsia="en-GB"/>
        </w:rPr>
        <w:t xml:space="preserve"> </w:t>
      </w:r>
      <w:r w:rsidRPr="009420BD">
        <w:rPr>
          <w:rFonts w:ascii="TimesNewRomanPSMT" w:hAnsi="TimesNewRomanPSMT" w:cs="TimesNewRomanPSMT"/>
          <w:lang w:eastAsia="en-GB"/>
        </w:rPr>
        <w:t xml:space="preserve">was deprived of his liberty </w:t>
      </w:r>
      <w:r w:rsidR="002426A4">
        <w:rPr>
          <w:rFonts w:ascii="TimesNewRomanPSMT" w:hAnsi="TimesNewRomanPSMT" w:cs="TimesNewRomanPSMT"/>
          <w:lang w:eastAsia="en-GB"/>
        </w:rPr>
        <w:t xml:space="preserve">on 10 October 2003, without an </w:t>
      </w:r>
      <w:r w:rsidRPr="009420BD">
        <w:rPr>
          <w:rFonts w:ascii="TimesNewRomanPSMT" w:hAnsi="TimesNewRomanPSMT" w:cs="TimesNewRomanPSMT"/>
          <w:lang w:eastAsia="en-GB"/>
        </w:rPr>
        <w:t>arrest warrant</w:t>
      </w:r>
      <w:r w:rsidR="002426A4">
        <w:rPr>
          <w:rFonts w:ascii="TimesNewRomanPSMT" w:hAnsi="TimesNewRomanPSMT" w:cs="TimesNewRomanPSMT"/>
          <w:lang w:eastAsia="en-GB"/>
        </w:rPr>
        <w:t xml:space="preserve"> being </w:t>
      </w:r>
      <w:r w:rsidRPr="009420BD">
        <w:rPr>
          <w:rFonts w:ascii="TimesNewRomanPSMT" w:hAnsi="TimesNewRomanPSMT" w:cs="TimesNewRomanPSMT"/>
          <w:lang w:eastAsia="en-GB"/>
        </w:rPr>
        <w:t xml:space="preserve">presented at the time of his arrest. No legal grounds were provided for his detention. He was never brought before a judge, and could not challenge the legality of his detention. </w:t>
      </w:r>
      <w:r w:rsidR="002426A4">
        <w:rPr>
          <w:rFonts w:ascii="TimesNewRomanPSMT" w:hAnsi="TimesNewRomanPSMT" w:cs="TimesNewRomanPSMT"/>
          <w:lang w:eastAsia="en-GB"/>
        </w:rPr>
        <w:t xml:space="preserve">Moreover, Mr. </w:t>
      </w:r>
      <w:proofErr w:type="spellStart"/>
      <w:r w:rsidR="002426A4">
        <w:rPr>
          <w:rFonts w:ascii="TimesNewRomanPSMT" w:hAnsi="TimesNewRomanPSMT" w:cs="TimesNewRomanPSMT"/>
          <w:lang w:eastAsia="en-GB"/>
        </w:rPr>
        <w:t>Amrit</w:t>
      </w:r>
      <w:proofErr w:type="spellEnd"/>
      <w:r w:rsidR="002426A4">
        <w:rPr>
          <w:rFonts w:ascii="TimesNewRomanPSMT" w:hAnsi="TimesNewRomanPSMT" w:cs="TimesNewRomanPSMT"/>
          <w:lang w:eastAsia="en-GB"/>
        </w:rPr>
        <w:t xml:space="preserve"> </w:t>
      </w:r>
      <w:proofErr w:type="spellStart"/>
      <w:r w:rsidR="002426A4">
        <w:rPr>
          <w:rFonts w:ascii="TimesNewRomanPSMT" w:hAnsi="TimesNewRomanPSMT" w:cs="TimesNewRomanPSMT"/>
          <w:lang w:eastAsia="en-GB"/>
        </w:rPr>
        <w:t>Kandel’s</w:t>
      </w:r>
      <w:proofErr w:type="spellEnd"/>
      <w:r w:rsidR="002426A4">
        <w:rPr>
          <w:rFonts w:ascii="TimesNewRomanPSMT" w:hAnsi="TimesNewRomanPSMT" w:cs="TimesNewRomanPSMT"/>
          <w:lang w:eastAsia="en-GB"/>
        </w:rPr>
        <w:t xml:space="preserve"> arrest and detention have not been recorded, in violation of safeguards for detained persons. </w:t>
      </w:r>
      <w:r w:rsidRPr="009420BD">
        <w:rPr>
          <w:rFonts w:ascii="TimesNewRomanPSMT" w:hAnsi="TimesNewRomanPSMT" w:cs="TimesNewRomanPSMT"/>
          <w:lang w:eastAsia="en-GB"/>
        </w:rPr>
        <w:t xml:space="preserve">In the absence of a response from the State party in this regard, the Committee considers that the detention of Mr. </w:t>
      </w:r>
      <w:proofErr w:type="spellStart"/>
      <w:r w:rsidR="002426A4">
        <w:rPr>
          <w:rFonts w:ascii="TimesNewRomanPSMT" w:hAnsi="TimesNewRomanPSMT" w:cs="TimesNewRomanPSMT"/>
          <w:lang w:eastAsia="en-GB"/>
        </w:rPr>
        <w:t>Amrit</w:t>
      </w:r>
      <w:proofErr w:type="spellEnd"/>
      <w:r w:rsidR="002426A4">
        <w:rPr>
          <w:rFonts w:ascii="TimesNewRomanPSMT" w:hAnsi="TimesNewRomanPSMT" w:cs="TimesNewRomanPSMT"/>
          <w:lang w:eastAsia="en-GB"/>
        </w:rPr>
        <w:t xml:space="preserve"> </w:t>
      </w:r>
      <w:proofErr w:type="spellStart"/>
      <w:r w:rsidR="002426A4">
        <w:rPr>
          <w:rFonts w:ascii="TimesNewRomanPSMT" w:hAnsi="TimesNewRomanPSMT" w:cs="TimesNewRomanPSMT"/>
          <w:lang w:eastAsia="en-GB"/>
        </w:rPr>
        <w:t>Kandel</w:t>
      </w:r>
      <w:proofErr w:type="spellEnd"/>
      <w:r w:rsidR="002426A4">
        <w:rPr>
          <w:rFonts w:ascii="TimesNewRomanPSMT" w:hAnsi="TimesNewRomanPSMT" w:cs="TimesNewRomanPSMT"/>
          <w:lang w:eastAsia="en-GB"/>
        </w:rPr>
        <w:t xml:space="preserve"> c</w:t>
      </w:r>
      <w:r w:rsidRPr="009420BD">
        <w:rPr>
          <w:rFonts w:ascii="TimesNewRomanPSMT" w:hAnsi="TimesNewRomanPSMT" w:cs="TimesNewRomanPSMT"/>
          <w:lang w:eastAsia="en-GB"/>
        </w:rPr>
        <w:t xml:space="preserve">onstitutes a </w:t>
      </w:r>
      <w:r w:rsidRPr="009420BD">
        <w:rPr>
          <w:rFonts w:ascii="TimesNewRomanPSMT" w:hAnsi="TimesNewRomanPSMT" w:cs="TimesNewRomanPSMT"/>
          <w:lang w:eastAsia="en-GB"/>
        </w:rPr>
        <w:lastRenderedPageBreak/>
        <w:t>violation of his rights under article 9 of the Covenant</w:t>
      </w:r>
      <w:r w:rsidR="002426A4">
        <w:rPr>
          <w:rFonts w:ascii="TimesNewRomanPSMT" w:hAnsi="TimesNewRomanPSMT" w:cs="TimesNewRomanPSMT"/>
          <w:lang w:eastAsia="en-GB"/>
        </w:rPr>
        <w:t>, including due to the absence of records of his arrest and detention</w:t>
      </w:r>
      <w:r w:rsidRPr="009420BD">
        <w:rPr>
          <w:rFonts w:ascii="TimesNewRomanPSMT" w:hAnsi="TimesNewRomanPSMT" w:cs="TimesNewRomanPSMT"/>
          <w:lang w:eastAsia="en-GB"/>
        </w:rPr>
        <w:t xml:space="preserve">. </w:t>
      </w:r>
    </w:p>
    <w:p w14:paraId="3E67B8B3" w14:textId="7C1F962C" w:rsidR="009420BD" w:rsidRPr="009420BD" w:rsidRDefault="002426A4" w:rsidP="009420BD">
      <w:pPr>
        <w:pStyle w:val="SingleTxtG"/>
        <w:rPr>
          <w:rFonts w:ascii="TimesNewRomanPSMT" w:hAnsi="TimesNewRomanPSMT" w:cs="TimesNewRomanPSMT"/>
          <w:lang w:eastAsia="en-GB"/>
        </w:rPr>
      </w:pPr>
      <w:r>
        <w:rPr>
          <w:rFonts w:ascii="TimesNewRomanPSMT" w:hAnsi="TimesNewRomanPSMT" w:cs="TimesNewRomanPSMT"/>
          <w:lang w:eastAsia="en-GB"/>
        </w:rPr>
        <w:t>7.16</w:t>
      </w:r>
      <w:r w:rsidR="009420BD" w:rsidRPr="009420BD">
        <w:rPr>
          <w:rFonts w:ascii="TimesNewRomanPSMT" w:hAnsi="TimesNewRomanPSMT" w:cs="TimesNewRomanPSMT"/>
          <w:lang w:eastAsia="en-GB"/>
        </w:rPr>
        <w:tab/>
        <w:t>With regard to the alleged violation of article 16,</w:t>
      </w:r>
      <w:r>
        <w:rPr>
          <w:rFonts w:ascii="TimesNewRomanPSMT" w:hAnsi="TimesNewRomanPSMT" w:cs="TimesNewRomanPSMT"/>
          <w:lang w:eastAsia="en-GB"/>
        </w:rPr>
        <w:t xml:space="preserve"> the Committee notes the author</w:t>
      </w:r>
      <w:r w:rsidR="009420BD" w:rsidRPr="009420BD">
        <w:rPr>
          <w:rFonts w:ascii="TimesNewRomanPSMT" w:hAnsi="TimesNewRomanPSMT" w:cs="TimesNewRomanPSMT"/>
          <w:lang w:eastAsia="en-GB"/>
        </w:rPr>
        <w:t>s</w:t>
      </w:r>
      <w:r>
        <w:rPr>
          <w:rFonts w:ascii="TimesNewRomanPSMT" w:hAnsi="TimesNewRomanPSMT" w:cs="TimesNewRomanPSMT"/>
          <w:lang w:eastAsia="en-GB"/>
        </w:rPr>
        <w:t>’</w:t>
      </w:r>
      <w:r w:rsidR="009420BD" w:rsidRPr="009420BD">
        <w:rPr>
          <w:rFonts w:ascii="TimesNewRomanPSMT" w:hAnsi="TimesNewRomanPSMT" w:cs="TimesNewRomanPSMT"/>
          <w:lang w:eastAsia="en-GB"/>
        </w:rPr>
        <w:t xml:space="preserve"> allegation that, despite the fact that </w:t>
      </w:r>
      <w:r>
        <w:rPr>
          <w:rFonts w:ascii="TimesNewRomanPSMT" w:hAnsi="TimesNewRomanPSMT" w:cs="TimesNewRomanPSMT"/>
          <w:lang w:eastAsia="en-GB"/>
        </w:rPr>
        <w:t xml:space="preserve">Mr. </w:t>
      </w:r>
      <w:proofErr w:type="spellStart"/>
      <w:r>
        <w:rPr>
          <w:rFonts w:ascii="TimesNewRomanPSMT" w:hAnsi="TimesNewRomanPSMT" w:cs="TimesNewRomanPSMT"/>
          <w:lang w:eastAsia="en-GB"/>
        </w:rPr>
        <w:t>Amrit</w:t>
      </w:r>
      <w:proofErr w:type="spellEnd"/>
      <w:r>
        <w:rPr>
          <w:rFonts w:ascii="TimesNewRomanPSMT" w:hAnsi="TimesNewRomanPSMT" w:cs="TimesNewRomanPSMT"/>
          <w:lang w:eastAsia="en-GB"/>
        </w:rPr>
        <w:t xml:space="preserve"> </w:t>
      </w:r>
      <w:proofErr w:type="spellStart"/>
      <w:r>
        <w:rPr>
          <w:rFonts w:ascii="TimesNewRomanPSMT" w:hAnsi="TimesNewRomanPSMT" w:cs="TimesNewRomanPSMT"/>
          <w:lang w:eastAsia="en-GB"/>
        </w:rPr>
        <w:t>Kandel</w:t>
      </w:r>
      <w:proofErr w:type="spellEnd"/>
      <w:r>
        <w:rPr>
          <w:rFonts w:ascii="TimesNewRomanPSMT" w:hAnsi="TimesNewRomanPSMT" w:cs="TimesNewRomanPSMT"/>
          <w:lang w:eastAsia="en-GB"/>
        </w:rPr>
        <w:t xml:space="preserve"> </w:t>
      </w:r>
      <w:r w:rsidR="009420BD" w:rsidRPr="009420BD">
        <w:rPr>
          <w:rFonts w:ascii="TimesNewRomanPSMT" w:hAnsi="TimesNewRomanPSMT" w:cs="TimesNewRomanPSMT"/>
          <w:lang w:eastAsia="en-GB"/>
        </w:rPr>
        <w:t>was arrested and detained incommunicado by security forces</w:t>
      </w:r>
      <w:r w:rsidR="00587416">
        <w:rPr>
          <w:rFonts w:ascii="TimesNewRomanPSMT" w:hAnsi="TimesNewRomanPSMT" w:cs="TimesNewRomanPSMT"/>
          <w:lang w:eastAsia="en-GB"/>
        </w:rPr>
        <w:t xml:space="preserve"> (Royal Nepal Army)</w:t>
      </w:r>
      <w:r>
        <w:rPr>
          <w:rFonts w:ascii="TimesNewRomanPSMT" w:hAnsi="TimesNewRomanPSMT" w:cs="TimesNewRomanPSMT"/>
          <w:lang w:eastAsia="en-GB"/>
        </w:rPr>
        <w:t xml:space="preserve">, </w:t>
      </w:r>
      <w:r w:rsidR="009420BD" w:rsidRPr="009420BD">
        <w:rPr>
          <w:rFonts w:ascii="TimesNewRomanPSMT" w:hAnsi="TimesNewRomanPSMT" w:cs="TimesNewRomanPSMT"/>
          <w:lang w:eastAsia="en-GB"/>
        </w:rPr>
        <w:t xml:space="preserve">the authorities denied </w:t>
      </w:r>
      <w:r>
        <w:rPr>
          <w:rFonts w:ascii="TimesNewRomanPSMT" w:hAnsi="TimesNewRomanPSMT" w:cs="TimesNewRomanPSMT"/>
          <w:lang w:eastAsia="en-GB"/>
        </w:rPr>
        <w:t xml:space="preserve">their </w:t>
      </w:r>
      <w:r w:rsidR="009420BD" w:rsidRPr="009420BD">
        <w:rPr>
          <w:rFonts w:ascii="TimesNewRomanPSMT" w:hAnsi="TimesNewRomanPSMT" w:cs="TimesNewRomanPSMT"/>
          <w:lang w:eastAsia="en-GB"/>
        </w:rPr>
        <w:t>involvement in his enforced disappearance</w:t>
      </w:r>
      <w:r>
        <w:rPr>
          <w:rFonts w:ascii="TimesNewRomanPSMT" w:hAnsi="TimesNewRomanPSMT" w:cs="TimesNewRomanPSMT"/>
          <w:lang w:eastAsia="en-GB"/>
        </w:rPr>
        <w:t xml:space="preserve">. </w:t>
      </w:r>
      <w:r w:rsidR="009420BD" w:rsidRPr="009420BD">
        <w:rPr>
          <w:rFonts w:ascii="TimesNewRomanPSMT" w:hAnsi="TimesNewRomanPSMT" w:cs="TimesNewRomanPSMT"/>
          <w:lang w:eastAsia="en-GB"/>
        </w:rPr>
        <w:t xml:space="preserve">The State party failed to provide relevant information concerning </w:t>
      </w:r>
      <w:r>
        <w:rPr>
          <w:rFonts w:ascii="TimesNewRomanPSMT" w:hAnsi="TimesNewRomanPSMT" w:cs="TimesNewRomanPSMT"/>
          <w:lang w:eastAsia="en-GB"/>
        </w:rPr>
        <w:t xml:space="preserve">Mr. </w:t>
      </w:r>
      <w:proofErr w:type="spellStart"/>
      <w:r>
        <w:rPr>
          <w:rFonts w:ascii="TimesNewRomanPSMT" w:hAnsi="TimesNewRomanPSMT" w:cs="TimesNewRomanPSMT"/>
          <w:lang w:eastAsia="en-GB"/>
        </w:rPr>
        <w:t>Amrit</w:t>
      </w:r>
      <w:proofErr w:type="spellEnd"/>
      <w:r>
        <w:rPr>
          <w:rFonts w:ascii="TimesNewRomanPSMT" w:hAnsi="TimesNewRomanPSMT" w:cs="TimesNewRomanPSMT"/>
          <w:lang w:eastAsia="en-GB"/>
        </w:rPr>
        <w:t xml:space="preserve"> </w:t>
      </w:r>
      <w:proofErr w:type="spellStart"/>
      <w:r>
        <w:rPr>
          <w:rFonts w:ascii="TimesNewRomanPSMT" w:hAnsi="TimesNewRomanPSMT" w:cs="TimesNewRomanPSMT"/>
          <w:lang w:eastAsia="en-GB"/>
        </w:rPr>
        <w:t>Kandel’s</w:t>
      </w:r>
      <w:proofErr w:type="spellEnd"/>
      <w:r>
        <w:rPr>
          <w:rFonts w:ascii="TimesNewRomanPSMT" w:hAnsi="TimesNewRomanPSMT" w:cs="TimesNewRomanPSMT"/>
          <w:lang w:eastAsia="en-GB"/>
        </w:rPr>
        <w:t xml:space="preserve"> fate. </w:t>
      </w:r>
      <w:r w:rsidR="009420BD" w:rsidRPr="009420BD">
        <w:rPr>
          <w:rFonts w:ascii="TimesNewRomanPSMT" w:hAnsi="TimesNewRomanPSMT" w:cs="TimesNewRomanPSMT"/>
          <w:lang w:eastAsia="en-GB"/>
        </w:rPr>
        <w:t>No effective investigation was carried out to ascertain his whereabouts, effectively placing him outside the protection of the law. The Committee is of the view that the intentional removal of a person from the protection of the law constitutes a refusal of the right to recognition as a person before the law, in particular if the efforts of his or her relatives to obtain access to effective remedies have been systematically impeded</w:t>
      </w:r>
      <w:r w:rsidR="00587416">
        <w:rPr>
          <w:rFonts w:ascii="TimesNewRomanPSMT" w:hAnsi="TimesNewRomanPSMT" w:cs="TimesNewRomanPSMT"/>
          <w:lang w:eastAsia="en-GB"/>
        </w:rPr>
        <w:t>.</w:t>
      </w:r>
      <w:r w:rsidR="009420BD" w:rsidRPr="009420BD">
        <w:rPr>
          <w:rFonts w:ascii="TimesNewRomanPSMT" w:hAnsi="TimesNewRomanPSMT" w:cs="TimesNewRomanPSMT"/>
          <w:vertAlign w:val="superscript"/>
          <w:lang w:eastAsia="en-GB"/>
        </w:rPr>
        <w:footnoteReference w:id="18"/>
      </w:r>
      <w:r w:rsidR="009420BD" w:rsidRPr="009420BD">
        <w:rPr>
          <w:rFonts w:ascii="TimesNewRomanPSMT" w:hAnsi="TimesNewRomanPSMT" w:cs="TimesNewRomanPSMT"/>
          <w:lang w:eastAsia="en-GB"/>
        </w:rPr>
        <w:t xml:space="preserve"> The Committee, therefore, finds that the enforced disappearance of </w:t>
      </w:r>
      <w:r w:rsidR="00587416">
        <w:rPr>
          <w:rFonts w:ascii="TimesNewRomanPSMT" w:hAnsi="TimesNewRomanPSMT" w:cs="TimesNewRomanPSMT"/>
          <w:lang w:eastAsia="en-GB"/>
        </w:rPr>
        <w:t xml:space="preserve">Mr. </w:t>
      </w:r>
      <w:proofErr w:type="spellStart"/>
      <w:r w:rsidR="00587416">
        <w:rPr>
          <w:rFonts w:ascii="TimesNewRomanPSMT" w:hAnsi="TimesNewRomanPSMT" w:cs="TimesNewRomanPSMT"/>
          <w:lang w:eastAsia="en-GB"/>
        </w:rPr>
        <w:t>Amrit</w:t>
      </w:r>
      <w:proofErr w:type="spellEnd"/>
      <w:r w:rsidR="00587416">
        <w:rPr>
          <w:rFonts w:ascii="TimesNewRomanPSMT" w:hAnsi="TimesNewRomanPSMT" w:cs="TimesNewRomanPSMT"/>
          <w:lang w:eastAsia="en-GB"/>
        </w:rPr>
        <w:t xml:space="preserve"> </w:t>
      </w:r>
      <w:proofErr w:type="spellStart"/>
      <w:r w:rsidR="00587416">
        <w:rPr>
          <w:rFonts w:ascii="TimesNewRomanPSMT" w:hAnsi="TimesNewRomanPSMT" w:cs="TimesNewRomanPSMT"/>
          <w:lang w:eastAsia="en-GB"/>
        </w:rPr>
        <w:t>Kandel</w:t>
      </w:r>
      <w:proofErr w:type="spellEnd"/>
      <w:r w:rsidR="00587416">
        <w:rPr>
          <w:rFonts w:ascii="TimesNewRomanPSMT" w:hAnsi="TimesNewRomanPSMT" w:cs="TimesNewRomanPSMT"/>
          <w:lang w:eastAsia="en-GB"/>
        </w:rPr>
        <w:t xml:space="preserve"> </w:t>
      </w:r>
      <w:r w:rsidR="009420BD" w:rsidRPr="009420BD">
        <w:rPr>
          <w:rFonts w:ascii="TimesNewRomanPSMT" w:hAnsi="TimesNewRomanPSMT" w:cs="TimesNewRomanPSMT"/>
          <w:lang w:eastAsia="en-GB"/>
        </w:rPr>
        <w:t>deprived him of the protection of the law and of his right to recognition as a person before the law, in violation of article 16 of the Covenant.</w:t>
      </w:r>
    </w:p>
    <w:p w14:paraId="34A97E5E" w14:textId="02012B1C" w:rsidR="009420BD" w:rsidRPr="009420BD" w:rsidRDefault="009420BD" w:rsidP="009420BD">
      <w:pPr>
        <w:pStyle w:val="SingleTxtG"/>
        <w:rPr>
          <w:rFonts w:ascii="TimesNewRomanPSMT" w:hAnsi="TimesNewRomanPSMT" w:cs="TimesNewRomanPSMT"/>
          <w:lang w:eastAsia="en-GB"/>
        </w:rPr>
      </w:pPr>
      <w:r w:rsidRPr="009420BD">
        <w:rPr>
          <w:rFonts w:ascii="TimesNewRomanPSMT" w:hAnsi="TimesNewRomanPSMT" w:cs="TimesNewRomanPSMT"/>
          <w:lang w:eastAsia="en-GB"/>
        </w:rPr>
        <w:t>7.</w:t>
      </w:r>
      <w:r w:rsidR="00587416">
        <w:rPr>
          <w:rFonts w:ascii="TimesNewRomanPSMT" w:hAnsi="TimesNewRomanPSMT" w:cs="TimesNewRomanPSMT"/>
          <w:lang w:eastAsia="en-GB"/>
        </w:rPr>
        <w:t>17</w:t>
      </w:r>
      <w:r w:rsidRPr="009420BD">
        <w:rPr>
          <w:rFonts w:ascii="TimesNewRomanPSMT" w:hAnsi="TimesNewRomanPSMT" w:cs="TimesNewRomanPSMT"/>
          <w:lang w:eastAsia="en-GB"/>
        </w:rPr>
        <w:tab/>
        <w:t>The author</w:t>
      </w:r>
      <w:r w:rsidR="00587416">
        <w:rPr>
          <w:rFonts w:ascii="TimesNewRomanPSMT" w:hAnsi="TimesNewRomanPSMT" w:cs="TimesNewRomanPSMT"/>
          <w:lang w:eastAsia="en-GB"/>
        </w:rPr>
        <w:t>s</w:t>
      </w:r>
      <w:r w:rsidRPr="009420BD">
        <w:rPr>
          <w:rFonts w:ascii="TimesNewRomanPSMT" w:hAnsi="TimesNewRomanPSMT" w:cs="TimesNewRomanPSMT"/>
          <w:lang w:eastAsia="en-GB"/>
        </w:rPr>
        <w:t xml:space="preserve"> invoke</w:t>
      </w:r>
      <w:r w:rsidR="00587416">
        <w:rPr>
          <w:rFonts w:ascii="TimesNewRomanPSMT" w:hAnsi="TimesNewRomanPSMT" w:cs="TimesNewRomanPSMT"/>
          <w:lang w:eastAsia="en-GB"/>
        </w:rPr>
        <w:t xml:space="preserve"> </w:t>
      </w:r>
      <w:r w:rsidRPr="009420BD">
        <w:rPr>
          <w:rFonts w:ascii="TimesNewRomanPSMT" w:hAnsi="TimesNewRomanPSMT" w:cs="TimesNewRomanPSMT"/>
          <w:lang w:eastAsia="en-GB"/>
        </w:rPr>
        <w:t xml:space="preserve">article 2 (3) of the Covenant, which imposes on States parties the obligation to ensure an effective remedy for all persons whose rights under the Covenant have been violated. The Committee attaches importance to the establishment by States parties of appropriate judicial and administrative mechanisms for addressing claims of rights violations. It refers to its general comment No. 31, which provides, inter alia, that failure by a State party to investigate allegations of violations could in and of itself give rise to a separate breach of the Covenant. In the present case, the Committee notes that the </w:t>
      </w:r>
      <w:r w:rsidR="008A0215">
        <w:rPr>
          <w:rFonts w:ascii="TimesNewRomanPSMT" w:hAnsi="TimesNewRomanPSMT" w:cs="TimesNewRomanPSMT"/>
          <w:lang w:eastAsia="en-GB"/>
        </w:rPr>
        <w:t xml:space="preserve">first author, Mr. </w:t>
      </w:r>
      <w:proofErr w:type="spellStart"/>
      <w:r w:rsidR="008A0215">
        <w:rPr>
          <w:rFonts w:ascii="TimesNewRomanPSMT" w:hAnsi="TimesNewRomanPSMT" w:cs="TimesNewRomanPSMT"/>
          <w:lang w:eastAsia="en-GB"/>
        </w:rPr>
        <w:t>Tikanath</w:t>
      </w:r>
      <w:proofErr w:type="spellEnd"/>
      <w:r w:rsidR="008A0215">
        <w:rPr>
          <w:rFonts w:ascii="TimesNewRomanPSMT" w:hAnsi="TimesNewRomanPSMT" w:cs="TimesNewRomanPSMT"/>
          <w:lang w:eastAsia="en-GB"/>
        </w:rPr>
        <w:t xml:space="preserve"> </w:t>
      </w:r>
      <w:proofErr w:type="spellStart"/>
      <w:r w:rsidR="008A0215">
        <w:rPr>
          <w:rFonts w:ascii="TimesNewRomanPSMT" w:hAnsi="TimesNewRomanPSMT" w:cs="TimesNewRomanPSMT"/>
          <w:lang w:eastAsia="en-GB"/>
        </w:rPr>
        <w:t>Kandel</w:t>
      </w:r>
      <w:proofErr w:type="spellEnd"/>
      <w:r w:rsidR="008A0215">
        <w:rPr>
          <w:rFonts w:ascii="TimesNewRomanPSMT" w:hAnsi="TimesNewRomanPSMT" w:cs="TimesNewRomanPSMT"/>
          <w:lang w:eastAsia="en-GB"/>
        </w:rPr>
        <w:t xml:space="preserve">, lodged a complaint on 15 October 2003 with the National Human Rights Commission with regard to both his sons’ arrest and incommunicado detention, </w:t>
      </w:r>
      <w:r w:rsidR="00DC6961">
        <w:rPr>
          <w:rFonts w:ascii="TimesNewRomanPSMT" w:hAnsi="TimesNewRomanPSMT" w:cs="TimesNewRomanPSMT"/>
          <w:lang w:eastAsia="en-GB"/>
        </w:rPr>
        <w:t xml:space="preserve">unsuccessfully tried to register a complaint with the Nepal Royal Army on 17 October 2003, </w:t>
      </w:r>
      <w:r w:rsidR="008A0215">
        <w:rPr>
          <w:rFonts w:ascii="TimesNewRomanPSMT" w:hAnsi="TimesNewRomanPSMT" w:cs="TimesNewRomanPSMT"/>
          <w:lang w:eastAsia="en-GB"/>
        </w:rPr>
        <w:t xml:space="preserve">and enquired about his sons’ whereabouts on 21 October 2003 with a distant relative who was then the Minister for Land Reforms. </w:t>
      </w:r>
      <w:r w:rsidRPr="009420BD">
        <w:rPr>
          <w:rFonts w:ascii="TimesNewRomanPSMT" w:hAnsi="TimesNewRomanPSMT" w:cs="TimesNewRomanPSMT"/>
          <w:lang w:eastAsia="en-GB"/>
        </w:rPr>
        <w:t>The</w:t>
      </w:r>
      <w:r w:rsidR="008A0215">
        <w:rPr>
          <w:rFonts w:ascii="TimesNewRomanPSMT" w:hAnsi="TimesNewRomanPSMT" w:cs="TimesNewRomanPSMT"/>
          <w:lang w:eastAsia="en-GB"/>
        </w:rPr>
        <w:t xml:space="preserve"> authors </w:t>
      </w:r>
      <w:r w:rsidRPr="009420BD">
        <w:rPr>
          <w:rFonts w:ascii="TimesNewRomanPSMT" w:hAnsi="TimesNewRomanPSMT" w:cs="TimesNewRomanPSMT"/>
          <w:lang w:eastAsia="en-GB"/>
        </w:rPr>
        <w:t>also filed a writ of habeas corpus petition</w:t>
      </w:r>
      <w:r w:rsidR="008A0215">
        <w:rPr>
          <w:rFonts w:ascii="TimesNewRomanPSMT" w:hAnsi="TimesNewRomanPSMT" w:cs="TimesNewRomanPSMT"/>
          <w:lang w:eastAsia="en-GB"/>
        </w:rPr>
        <w:t xml:space="preserve"> with the Supreme Court of Nepal on 30 November 2004. </w:t>
      </w:r>
      <w:r w:rsidRPr="009420BD">
        <w:rPr>
          <w:rFonts w:ascii="TimesNewRomanPSMT" w:hAnsi="TimesNewRomanPSMT" w:cs="TimesNewRomanPSMT"/>
          <w:lang w:eastAsia="en-GB"/>
        </w:rPr>
        <w:t xml:space="preserve"> Despite these efforts, the State party has not undertaken an independent and thorough investigation to elucidate the circumstances surrounding Mr. </w:t>
      </w:r>
      <w:proofErr w:type="spellStart"/>
      <w:r w:rsidR="008A0215">
        <w:rPr>
          <w:rFonts w:ascii="TimesNewRomanPSMT" w:hAnsi="TimesNewRomanPSMT" w:cs="TimesNewRomanPSMT"/>
          <w:lang w:eastAsia="en-GB"/>
        </w:rPr>
        <w:t>Amrit</w:t>
      </w:r>
      <w:proofErr w:type="spellEnd"/>
      <w:r w:rsidR="008A0215">
        <w:rPr>
          <w:rFonts w:ascii="TimesNewRomanPSMT" w:hAnsi="TimesNewRomanPSMT" w:cs="TimesNewRomanPSMT"/>
          <w:lang w:eastAsia="en-GB"/>
        </w:rPr>
        <w:t xml:space="preserve"> </w:t>
      </w:r>
      <w:proofErr w:type="spellStart"/>
      <w:r w:rsidR="008A0215">
        <w:rPr>
          <w:rFonts w:ascii="TimesNewRomanPSMT" w:hAnsi="TimesNewRomanPSMT" w:cs="TimesNewRomanPSMT"/>
          <w:lang w:eastAsia="en-GB"/>
        </w:rPr>
        <w:t>Kandel</w:t>
      </w:r>
      <w:r w:rsidRPr="009420BD">
        <w:rPr>
          <w:rFonts w:ascii="TimesNewRomanPSMT" w:hAnsi="TimesNewRomanPSMT" w:cs="TimesNewRomanPSMT"/>
          <w:lang w:eastAsia="en-GB"/>
        </w:rPr>
        <w:t>’s</w:t>
      </w:r>
      <w:proofErr w:type="spellEnd"/>
      <w:r w:rsidRPr="009420BD">
        <w:rPr>
          <w:rFonts w:ascii="TimesNewRomanPSMT" w:hAnsi="TimesNewRomanPSMT" w:cs="TimesNewRomanPSMT"/>
          <w:lang w:eastAsia="en-GB"/>
        </w:rPr>
        <w:t xml:space="preserve"> arrest, detention and </w:t>
      </w:r>
      <w:r w:rsidR="008A0215">
        <w:rPr>
          <w:rFonts w:ascii="TimesNewRomanPSMT" w:hAnsi="TimesNewRomanPSMT" w:cs="TimesNewRomanPSMT"/>
          <w:lang w:eastAsia="en-GB"/>
        </w:rPr>
        <w:t xml:space="preserve">disappearance. </w:t>
      </w:r>
      <w:r w:rsidRPr="009420BD">
        <w:rPr>
          <w:rFonts w:ascii="TimesNewRomanPSMT" w:hAnsi="TimesNewRomanPSMT" w:cs="TimesNewRomanPSMT"/>
          <w:lang w:eastAsia="en-GB"/>
        </w:rPr>
        <w:t xml:space="preserve">In this regard, the Committee considers that the State party has failed to conduct a prompt, thorough and effective investigation into the disappearance </w:t>
      </w:r>
      <w:r w:rsidR="008A0215">
        <w:rPr>
          <w:rFonts w:ascii="TimesNewRomanPSMT" w:hAnsi="TimesNewRomanPSMT" w:cs="TimesNewRomanPSMT"/>
          <w:lang w:eastAsia="en-GB"/>
        </w:rPr>
        <w:t xml:space="preserve">of </w:t>
      </w:r>
      <w:r w:rsidRPr="009420BD">
        <w:rPr>
          <w:rFonts w:ascii="TimesNewRomanPSMT" w:hAnsi="TimesNewRomanPSMT" w:cs="TimesNewRomanPSMT"/>
          <w:lang w:eastAsia="en-GB"/>
        </w:rPr>
        <w:t xml:space="preserve">Mr. </w:t>
      </w:r>
      <w:proofErr w:type="spellStart"/>
      <w:r w:rsidR="008A0215">
        <w:rPr>
          <w:rFonts w:ascii="TimesNewRomanPSMT" w:hAnsi="TimesNewRomanPSMT" w:cs="TimesNewRomanPSMT"/>
          <w:lang w:eastAsia="en-GB"/>
        </w:rPr>
        <w:t>Amrit</w:t>
      </w:r>
      <w:proofErr w:type="spellEnd"/>
      <w:r w:rsidR="008A0215">
        <w:rPr>
          <w:rFonts w:ascii="TimesNewRomanPSMT" w:hAnsi="TimesNewRomanPSMT" w:cs="TimesNewRomanPSMT"/>
          <w:lang w:eastAsia="en-GB"/>
        </w:rPr>
        <w:t xml:space="preserve"> </w:t>
      </w:r>
      <w:proofErr w:type="spellStart"/>
      <w:r w:rsidR="008A0215">
        <w:rPr>
          <w:rFonts w:ascii="TimesNewRomanPSMT" w:hAnsi="TimesNewRomanPSMT" w:cs="TimesNewRomanPSMT"/>
          <w:lang w:eastAsia="en-GB"/>
        </w:rPr>
        <w:t>Kandel</w:t>
      </w:r>
      <w:proofErr w:type="spellEnd"/>
      <w:r w:rsidR="008A0215">
        <w:rPr>
          <w:rFonts w:ascii="TimesNewRomanPSMT" w:hAnsi="TimesNewRomanPSMT" w:cs="TimesNewRomanPSMT"/>
          <w:lang w:eastAsia="en-GB"/>
        </w:rPr>
        <w:t xml:space="preserve">. </w:t>
      </w:r>
      <w:r w:rsidRPr="009420BD">
        <w:rPr>
          <w:rFonts w:ascii="TimesNewRomanPSMT" w:hAnsi="TimesNewRomanPSMT" w:cs="TimesNewRomanPSMT"/>
          <w:lang w:eastAsia="en-GB"/>
        </w:rPr>
        <w:t>Additionally, the sum</w:t>
      </w:r>
      <w:r w:rsidR="008A0215">
        <w:rPr>
          <w:rFonts w:ascii="TimesNewRomanPSMT" w:hAnsi="TimesNewRomanPSMT" w:cs="TimesNewRomanPSMT"/>
          <w:lang w:eastAsia="en-GB"/>
        </w:rPr>
        <w:t>s</w:t>
      </w:r>
      <w:r w:rsidRPr="009420BD">
        <w:rPr>
          <w:rFonts w:ascii="TimesNewRomanPSMT" w:hAnsi="TimesNewRomanPSMT" w:cs="TimesNewRomanPSMT"/>
          <w:lang w:eastAsia="en-GB"/>
        </w:rPr>
        <w:t xml:space="preserve"> received by the author</w:t>
      </w:r>
      <w:r w:rsidR="008A0215">
        <w:rPr>
          <w:rFonts w:ascii="TimesNewRomanPSMT" w:hAnsi="TimesNewRomanPSMT" w:cs="TimesNewRomanPSMT"/>
          <w:lang w:eastAsia="en-GB"/>
        </w:rPr>
        <w:t>s as interim relief do</w:t>
      </w:r>
      <w:r w:rsidRPr="009420BD">
        <w:rPr>
          <w:rFonts w:ascii="TimesNewRomanPSMT" w:hAnsi="TimesNewRomanPSMT" w:cs="TimesNewRomanPSMT"/>
          <w:lang w:eastAsia="en-GB"/>
        </w:rPr>
        <w:t xml:space="preserve"> not constitute an adequate remedy commensurate with the serious </w:t>
      </w:r>
      <w:r w:rsidR="008A0215">
        <w:rPr>
          <w:rFonts w:ascii="TimesNewRomanPSMT" w:hAnsi="TimesNewRomanPSMT" w:cs="TimesNewRomanPSMT"/>
          <w:lang w:eastAsia="en-GB"/>
        </w:rPr>
        <w:t xml:space="preserve">nature of </w:t>
      </w:r>
      <w:r w:rsidR="00C10FFF">
        <w:rPr>
          <w:rFonts w:ascii="TimesNewRomanPSMT" w:hAnsi="TimesNewRomanPSMT" w:cs="TimesNewRomanPSMT"/>
          <w:lang w:eastAsia="en-GB"/>
        </w:rPr>
        <w:t xml:space="preserve">the </w:t>
      </w:r>
      <w:r w:rsidRPr="009420BD">
        <w:rPr>
          <w:rFonts w:ascii="TimesNewRomanPSMT" w:hAnsi="TimesNewRomanPSMT" w:cs="TimesNewRomanPSMT"/>
          <w:lang w:eastAsia="en-GB"/>
        </w:rPr>
        <w:t>violations committed. Accordingly, the Committee concludes that the facts before it reveal a violation of article 2 (3),</w:t>
      </w:r>
      <w:r w:rsidR="003237FE">
        <w:rPr>
          <w:rFonts w:ascii="TimesNewRomanPSMT" w:hAnsi="TimesNewRomanPSMT" w:cs="TimesNewRomanPSMT"/>
          <w:lang w:eastAsia="en-GB"/>
        </w:rPr>
        <w:t xml:space="preserve"> read</w:t>
      </w:r>
      <w:r w:rsidRPr="009420BD">
        <w:rPr>
          <w:rFonts w:ascii="TimesNewRomanPSMT" w:hAnsi="TimesNewRomanPSMT" w:cs="TimesNewRomanPSMT"/>
          <w:lang w:eastAsia="en-GB"/>
        </w:rPr>
        <w:t xml:space="preserve"> in conjunction with articles 6, 7, 9</w:t>
      </w:r>
      <w:r w:rsidR="008A0215">
        <w:rPr>
          <w:rFonts w:ascii="TimesNewRomanPSMT" w:hAnsi="TimesNewRomanPSMT" w:cs="TimesNewRomanPSMT"/>
          <w:lang w:eastAsia="en-GB"/>
        </w:rPr>
        <w:t xml:space="preserve"> and </w:t>
      </w:r>
      <w:r w:rsidRPr="009420BD">
        <w:rPr>
          <w:rFonts w:ascii="TimesNewRomanPSMT" w:hAnsi="TimesNewRomanPSMT" w:cs="TimesNewRomanPSMT"/>
          <w:lang w:eastAsia="en-GB"/>
        </w:rPr>
        <w:t xml:space="preserve">16 of the Covenant with regard to Mr. </w:t>
      </w:r>
      <w:proofErr w:type="spellStart"/>
      <w:r w:rsidR="008A0215">
        <w:rPr>
          <w:rFonts w:ascii="TimesNewRomanPSMT" w:hAnsi="TimesNewRomanPSMT" w:cs="TimesNewRomanPSMT"/>
          <w:lang w:eastAsia="en-GB"/>
        </w:rPr>
        <w:t>Amrit</w:t>
      </w:r>
      <w:proofErr w:type="spellEnd"/>
      <w:r w:rsidR="008A0215">
        <w:rPr>
          <w:rFonts w:ascii="TimesNewRomanPSMT" w:hAnsi="TimesNewRomanPSMT" w:cs="TimesNewRomanPSMT"/>
          <w:lang w:eastAsia="en-GB"/>
        </w:rPr>
        <w:t xml:space="preserve"> </w:t>
      </w:r>
      <w:proofErr w:type="spellStart"/>
      <w:r w:rsidR="008A0215">
        <w:rPr>
          <w:rFonts w:ascii="TimesNewRomanPSMT" w:hAnsi="TimesNewRomanPSMT" w:cs="TimesNewRomanPSMT"/>
          <w:lang w:eastAsia="en-GB"/>
        </w:rPr>
        <w:t>Kandel</w:t>
      </w:r>
      <w:proofErr w:type="spellEnd"/>
      <w:r w:rsidR="008A0215">
        <w:rPr>
          <w:rFonts w:ascii="TimesNewRomanPSMT" w:hAnsi="TimesNewRomanPSMT" w:cs="TimesNewRomanPSMT"/>
          <w:lang w:eastAsia="en-GB"/>
        </w:rPr>
        <w:t xml:space="preserve">; </w:t>
      </w:r>
      <w:r w:rsidRPr="009420BD">
        <w:rPr>
          <w:rFonts w:ascii="TimesNewRomanPSMT" w:hAnsi="TimesNewRomanPSMT" w:cs="TimesNewRomanPSMT"/>
          <w:lang w:eastAsia="en-GB"/>
        </w:rPr>
        <w:t>and article 2 (3), read in conjunction with article 7, of the Covenant with respect to the author</w:t>
      </w:r>
      <w:r w:rsidR="008A0215">
        <w:rPr>
          <w:rFonts w:ascii="TimesNewRomanPSMT" w:hAnsi="TimesNewRomanPSMT" w:cs="TimesNewRomanPSMT"/>
          <w:lang w:eastAsia="en-GB"/>
        </w:rPr>
        <w:t xml:space="preserve">s. </w:t>
      </w:r>
    </w:p>
    <w:p w14:paraId="7C649A14" w14:textId="37792E27" w:rsidR="00CC7494" w:rsidRDefault="009420BD" w:rsidP="00CC7494">
      <w:pPr>
        <w:pStyle w:val="SingleTxtG"/>
        <w:rPr>
          <w:rFonts w:ascii="TimesNewRomanPSMT" w:hAnsi="TimesNewRomanPSMT" w:cs="TimesNewRomanPSMT"/>
          <w:lang w:eastAsia="en-GB"/>
        </w:rPr>
      </w:pPr>
      <w:r w:rsidRPr="009420BD">
        <w:rPr>
          <w:rFonts w:ascii="TimesNewRomanPSMT" w:hAnsi="TimesNewRomanPSMT" w:cs="TimesNewRomanPSMT"/>
          <w:lang w:eastAsia="en-GB"/>
        </w:rPr>
        <w:t>8.</w:t>
      </w:r>
      <w:r w:rsidRPr="009420BD">
        <w:rPr>
          <w:rFonts w:ascii="TimesNewRomanPSMT" w:hAnsi="TimesNewRomanPSMT" w:cs="TimesNewRomanPSMT"/>
          <w:lang w:eastAsia="en-GB"/>
        </w:rPr>
        <w:tab/>
        <w:t>The Committee, acting under article 5 (4) of the Optional Protocol, is of the view that the information before it discloses violations by the State party of articles 6, 7, 9</w:t>
      </w:r>
      <w:r w:rsidR="0006586A">
        <w:rPr>
          <w:rFonts w:ascii="TimesNewRomanPSMT" w:hAnsi="TimesNewRomanPSMT" w:cs="TimesNewRomanPSMT"/>
          <w:lang w:eastAsia="en-GB"/>
        </w:rPr>
        <w:t xml:space="preserve"> and </w:t>
      </w:r>
      <w:r w:rsidRPr="009420BD">
        <w:rPr>
          <w:rFonts w:ascii="TimesNewRomanPSMT" w:hAnsi="TimesNewRomanPSMT" w:cs="TimesNewRomanPSMT"/>
          <w:lang w:eastAsia="en-GB"/>
        </w:rPr>
        <w:t>16</w:t>
      </w:r>
      <w:r w:rsidR="00DC6961">
        <w:rPr>
          <w:rFonts w:ascii="TimesNewRomanPSMT" w:hAnsi="TimesNewRomanPSMT" w:cs="TimesNewRomanPSMT"/>
          <w:lang w:eastAsia="en-GB"/>
        </w:rPr>
        <w:t xml:space="preserve">, </w:t>
      </w:r>
      <w:r w:rsidRPr="009420BD">
        <w:rPr>
          <w:rFonts w:ascii="TimesNewRomanPSMT" w:hAnsi="TimesNewRomanPSMT" w:cs="TimesNewRomanPSMT"/>
          <w:lang w:eastAsia="en-GB"/>
        </w:rPr>
        <w:t xml:space="preserve">read alone and in conjunction with article 2 (3) of the Covenant with regard to Mr. </w:t>
      </w:r>
      <w:proofErr w:type="spellStart"/>
      <w:r w:rsidR="0006586A">
        <w:rPr>
          <w:rFonts w:ascii="TimesNewRomanPSMT" w:hAnsi="TimesNewRomanPSMT" w:cs="TimesNewRomanPSMT"/>
          <w:lang w:eastAsia="en-GB"/>
        </w:rPr>
        <w:t>Amrit</w:t>
      </w:r>
      <w:proofErr w:type="spellEnd"/>
      <w:r w:rsidR="0006586A">
        <w:rPr>
          <w:rFonts w:ascii="TimesNewRomanPSMT" w:hAnsi="TimesNewRomanPSMT" w:cs="TimesNewRomanPSMT"/>
          <w:lang w:eastAsia="en-GB"/>
        </w:rPr>
        <w:t xml:space="preserve"> </w:t>
      </w:r>
      <w:proofErr w:type="spellStart"/>
      <w:r w:rsidR="0006586A">
        <w:rPr>
          <w:rFonts w:ascii="TimesNewRomanPSMT" w:hAnsi="TimesNewRomanPSMT" w:cs="TimesNewRomanPSMT"/>
          <w:lang w:eastAsia="en-GB"/>
        </w:rPr>
        <w:t>Kandel</w:t>
      </w:r>
      <w:proofErr w:type="spellEnd"/>
      <w:r w:rsidR="0006586A">
        <w:rPr>
          <w:rFonts w:ascii="TimesNewRomanPSMT" w:hAnsi="TimesNewRomanPSMT" w:cs="TimesNewRomanPSMT"/>
          <w:lang w:eastAsia="en-GB"/>
        </w:rPr>
        <w:t xml:space="preserve">, </w:t>
      </w:r>
      <w:r w:rsidRPr="009420BD">
        <w:rPr>
          <w:rFonts w:ascii="TimesNewRomanPSMT" w:hAnsi="TimesNewRomanPSMT" w:cs="TimesNewRomanPSMT"/>
          <w:lang w:eastAsia="en-GB"/>
        </w:rPr>
        <w:t>and a violation of article 7</w:t>
      </w:r>
      <w:r w:rsidR="00DC6961">
        <w:rPr>
          <w:rFonts w:ascii="TimesNewRomanPSMT" w:hAnsi="TimesNewRomanPSMT" w:cs="TimesNewRomanPSMT"/>
          <w:lang w:eastAsia="en-GB"/>
        </w:rPr>
        <w:t xml:space="preserve">, </w:t>
      </w:r>
      <w:r w:rsidRPr="009420BD">
        <w:rPr>
          <w:rFonts w:ascii="TimesNewRomanPSMT" w:hAnsi="TimesNewRomanPSMT" w:cs="TimesNewRomanPSMT"/>
          <w:lang w:eastAsia="en-GB"/>
        </w:rPr>
        <w:t xml:space="preserve">read alone and in conjunction with article 2 (3), with respect to </w:t>
      </w:r>
      <w:proofErr w:type="spellStart"/>
      <w:r w:rsidR="00793A05" w:rsidRPr="00FE55F7">
        <w:rPr>
          <w:lang w:val="en-US"/>
        </w:rPr>
        <w:t>Tikanath</w:t>
      </w:r>
      <w:proofErr w:type="spellEnd"/>
      <w:r w:rsidR="00793A05" w:rsidRPr="00FE55F7">
        <w:rPr>
          <w:lang w:val="en-US"/>
        </w:rPr>
        <w:t xml:space="preserve"> and </w:t>
      </w:r>
      <w:proofErr w:type="spellStart"/>
      <w:r w:rsidR="00793A05" w:rsidRPr="00FE55F7">
        <w:rPr>
          <w:lang w:val="en-US"/>
        </w:rPr>
        <w:t>Ramhari</w:t>
      </w:r>
      <w:proofErr w:type="spellEnd"/>
      <w:r w:rsidR="00793A05" w:rsidRPr="00FE55F7">
        <w:rPr>
          <w:lang w:val="en-US"/>
        </w:rPr>
        <w:t xml:space="preserve"> </w:t>
      </w:r>
      <w:proofErr w:type="spellStart"/>
      <w:r w:rsidR="00793A05" w:rsidRPr="00FE55F7">
        <w:rPr>
          <w:lang w:val="en-US"/>
        </w:rPr>
        <w:t>Kandel</w:t>
      </w:r>
      <w:proofErr w:type="spellEnd"/>
      <w:r w:rsidR="00713E35">
        <w:t>.</w:t>
      </w:r>
      <w:r w:rsidR="00FA196C" w:rsidRPr="009420BD" w:rsidDel="00FA196C">
        <w:rPr>
          <w:rFonts w:ascii="TimesNewRomanPSMT" w:hAnsi="TimesNewRomanPSMT" w:cs="TimesNewRomanPSMT"/>
          <w:lang w:eastAsia="en-GB"/>
        </w:rPr>
        <w:t xml:space="preserve"> </w:t>
      </w:r>
    </w:p>
    <w:p w14:paraId="6E7BB481" w14:textId="31CC2730" w:rsidR="009420BD" w:rsidRPr="009420BD" w:rsidRDefault="009420BD" w:rsidP="00CC7494">
      <w:pPr>
        <w:pStyle w:val="SingleTxtG"/>
        <w:rPr>
          <w:rFonts w:ascii="TimesNewRomanPSMT" w:hAnsi="TimesNewRomanPSMT" w:cs="TimesNewRomanPSMT"/>
          <w:lang w:eastAsia="en-GB"/>
        </w:rPr>
      </w:pPr>
      <w:r w:rsidRPr="009420BD">
        <w:rPr>
          <w:rFonts w:ascii="TimesNewRomanPSMT" w:hAnsi="TimesNewRomanPSMT" w:cs="TimesNewRomanPSMT"/>
          <w:lang w:eastAsia="en-GB"/>
        </w:rPr>
        <w:t>9.</w:t>
      </w:r>
      <w:r w:rsidRPr="009420BD">
        <w:rPr>
          <w:rFonts w:ascii="TimesNewRomanPSMT" w:hAnsi="TimesNewRomanPSMT" w:cs="TimesNewRomanPSMT"/>
          <w:lang w:eastAsia="en-GB"/>
        </w:rPr>
        <w:tab/>
        <w:t>In accordance with article 2 (3) (a) of the Covenant, the State party is under an obligation to provide the author</w:t>
      </w:r>
      <w:r w:rsidR="006D533F">
        <w:rPr>
          <w:rFonts w:ascii="TimesNewRomanPSMT" w:hAnsi="TimesNewRomanPSMT" w:cs="TimesNewRomanPSMT"/>
          <w:lang w:eastAsia="en-GB"/>
        </w:rPr>
        <w:t xml:space="preserve">s </w:t>
      </w:r>
      <w:r w:rsidRPr="009420BD">
        <w:rPr>
          <w:rFonts w:ascii="TimesNewRomanPSMT" w:hAnsi="TimesNewRomanPSMT" w:cs="TimesNewRomanPSMT"/>
          <w:lang w:eastAsia="en-GB"/>
        </w:rPr>
        <w:t xml:space="preserve">with an effective remedy. This requires it to make full reparation to individuals whose Covenant rights have been violated. Accordingly, the State party is obligated to, inter alia: (a) conduct a thorough and effective investigation into the facts surrounding the detention of Mr. </w:t>
      </w:r>
      <w:proofErr w:type="spellStart"/>
      <w:r w:rsidR="006D533F">
        <w:rPr>
          <w:rFonts w:ascii="TimesNewRomanPSMT" w:hAnsi="TimesNewRomanPSMT" w:cs="TimesNewRomanPSMT"/>
          <w:lang w:eastAsia="en-GB"/>
        </w:rPr>
        <w:t>Amrit</w:t>
      </w:r>
      <w:proofErr w:type="spellEnd"/>
      <w:r w:rsidR="006D533F">
        <w:rPr>
          <w:rFonts w:ascii="TimesNewRomanPSMT" w:hAnsi="TimesNewRomanPSMT" w:cs="TimesNewRomanPSMT"/>
          <w:lang w:eastAsia="en-GB"/>
        </w:rPr>
        <w:t xml:space="preserve"> </w:t>
      </w:r>
      <w:proofErr w:type="spellStart"/>
      <w:r w:rsidR="006D533F">
        <w:rPr>
          <w:rFonts w:ascii="TimesNewRomanPSMT" w:hAnsi="TimesNewRomanPSMT" w:cs="TimesNewRomanPSMT"/>
          <w:lang w:eastAsia="en-GB"/>
        </w:rPr>
        <w:t>Kandel</w:t>
      </w:r>
      <w:proofErr w:type="spellEnd"/>
      <w:r w:rsidR="006D533F">
        <w:rPr>
          <w:rFonts w:ascii="TimesNewRomanPSMT" w:hAnsi="TimesNewRomanPSMT" w:cs="TimesNewRomanPSMT"/>
          <w:lang w:eastAsia="en-GB"/>
        </w:rPr>
        <w:t xml:space="preserve"> </w:t>
      </w:r>
      <w:r w:rsidRPr="009420BD">
        <w:rPr>
          <w:rFonts w:ascii="TimesNewRomanPSMT" w:hAnsi="TimesNewRomanPSMT" w:cs="TimesNewRomanPSMT"/>
          <w:lang w:eastAsia="en-GB"/>
        </w:rPr>
        <w:t xml:space="preserve">and the treatment he suffered during detention and </w:t>
      </w:r>
      <w:r w:rsidR="006D533F">
        <w:rPr>
          <w:rFonts w:ascii="TimesNewRomanPSMT" w:hAnsi="TimesNewRomanPSMT" w:cs="TimesNewRomanPSMT"/>
          <w:lang w:eastAsia="en-GB"/>
        </w:rPr>
        <w:t>disappearance</w:t>
      </w:r>
      <w:r w:rsidRPr="009420BD">
        <w:rPr>
          <w:rFonts w:ascii="TimesNewRomanPSMT" w:hAnsi="TimesNewRomanPSMT" w:cs="TimesNewRomanPSMT"/>
          <w:lang w:eastAsia="en-GB"/>
        </w:rPr>
        <w:t>; (b) provide the author</w:t>
      </w:r>
      <w:r w:rsidR="006D533F">
        <w:rPr>
          <w:rFonts w:ascii="TimesNewRomanPSMT" w:hAnsi="TimesNewRomanPSMT" w:cs="TimesNewRomanPSMT"/>
          <w:lang w:eastAsia="en-GB"/>
        </w:rPr>
        <w:t>s</w:t>
      </w:r>
      <w:r w:rsidRPr="009420BD">
        <w:rPr>
          <w:rFonts w:ascii="TimesNewRomanPSMT" w:hAnsi="TimesNewRomanPSMT" w:cs="TimesNewRomanPSMT"/>
          <w:lang w:eastAsia="en-GB"/>
        </w:rPr>
        <w:t xml:space="preserve"> with detailed information about the results of its investigation; </w:t>
      </w:r>
      <w:r w:rsidR="00D855D1">
        <w:rPr>
          <w:rFonts w:ascii="TimesNewRomanPSMT" w:hAnsi="TimesNewRomanPSMT" w:cs="TimesNewRomanPSMT"/>
          <w:lang w:eastAsia="en-GB"/>
        </w:rPr>
        <w:t xml:space="preserve">(c) release Mr. </w:t>
      </w:r>
      <w:proofErr w:type="spellStart"/>
      <w:r w:rsidR="00D855D1">
        <w:rPr>
          <w:rFonts w:ascii="TimesNewRomanPSMT" w:hAnsi="TimesNewRomanPSMT" w:cs="TimesNewRomanPSMT"/>
          <w:lang w:eastAsia="en-GB"/>
        </w:rPr>
        <w:t>Amrit</w:t>
      </w:r>
      <w:proofErr w:type="spellEnd"/>
      <w:r w:rsidR="00D855D1">
        <w:rPr>
          <w:rFonts w:ascii="TimesNewRomanPSMT" w:hAnsi="TimesNewRomanPSMT" w:cs="TimesNewRomanPSMT"/>
          <w:lang w:eastAsia="en-GB"/>
        </w:rPr>
        <w:t xml:space="preserve"> </w:t>
      </w:r>
      <w:proofErr w:type="spellStart"/>
      <w:r w:rsidR="00D855D1">
        <w:rPr>
          <w:rFonts w:ascii="TimesNewRomanPSMT" w:hAnsi="TimesNewRomanPSMT" w:cs="TimesNewRomanPSMT"/>
          <w:lang w:eastAsia="en-GB"/>
        </w:rPr>
        <w:t>Kandel</w:t>
      </w:r>
      <w:proofErr w:type="spellEnd"/>
      <w:r w:rsidR="00D855D1">
        <w:rPr>
          <w:rFonts w:ascii="TimesNewRomanPSMT" w:hAnsi="TimesNewRomanPSMT" w:cs="TimesNewRomanPSMT"/>
          <w:lang w:eastAsia="en-GB"/>
        </w:rPr>
        <w:t xml:space="preserve">, if he is still alive or in the event that Mr. </w:t>
      </w:r>
      <w:proofErr w:type="spellStart"/>
      <w:r w:rsidR="00D855D1">
        <w:rPr>
          <w:rFonts w:ascii="TimesNewRomanPSMT" w:hAnsi="TimesNewRomanPSMT" w:cs="TimesNewRomanPSMT"/>
          <w:lang w:eastAsia="en-GB"/>
        </w:rPr>
        <w:t>Kandel</w:t>
      </w:r>
      <w:proofErr w:type="spellEnd"/>
      <w:r w:rsidR="00D855D1">
        <w:rPr>
          <w:rFonts w:ascii="TimesNewRomanPSMT" w:hAnsi="TimesNewRomanPSMT" w:cs="TimesNewRomanPSMT"/>
          <w:lang w:eastAsia="en-GB"/>
        </w:rPr>
        <w:t xml:space="preserve"> is deceased, hand over his remains to his family; </w:t>
      </w:r>
      <w:r w:rsidRPr="009420BD">
        <w:rPr>
          <w:rFonts w:ascii="TimesNewRomanPSMT" w:hAnsi="TimesNewRomanPSMT" w:cs="TimesNewRomanPSMT"/>
          <w:lang w:eastAsia="en-GB"/>
        </w:rPr>
        <w:t>(</w:t>
      </w:r>
      <w:r w:rsidR="00D855D1">
        <w:rPr>
          <w:rFonts w:ascii="TimesNewRomanPSMT" w:hAnsi="TimesNewRomanPSMT" w:cs="TimesNewRomanPSMT"/>
          <w:lang w:eastAsia="en-GB"/>
        </w:rPr>
        <w:t>d</w:t>
      </w:r>
      <w:r w:rsidRPr="009420BD">
        <w:rPr>
          <w:rFonts w:ascii="TimesNewRomanPSMT" w:hAnsi="TimesNewRomanPSMT" w:cs="TimesNewRomanPSMT"/>
          <w:lang w:eastAsia="en-GB"/>
        </w:rPr>
        <w:t xml:space="preserve">) prosecute and punish those </w:t>
      </w:r>
      <w:r w:rsidR="004A1D6A">
        <w:rPr>
          <w:rFonts w:ascii="TimesNewRomanPSMT" w:hAnsi="TimesNewRomanPSMT" w:cs="TimesNewRomanPSMT"/>
          <w:lang w:eastAsia="en-GB"/>
        </w:rPr>
        <w:t xml:space="preserve">found </w:t>
      </w:r>
      <w:r w:rsidRPr="009420BD">
        <w:rPr>
          <w:rFonts w:ascii="TimesNewRomanPSMT" w:hAnsi="TimesNewRomanPSMT" w:cs="TimesNewRomanPSMT"/>
          <w:lang w:eastAsia="en-GB"/>
        </w:rPr>
        <w:t>responsible for the violations committed and make the results of such measures public; (</w:t>
      </w:r>
      <w:r w:rsidR="00D855D1">
        <w:rPr>
          <w:rFonts w:ascii="TimesNewRomanPSMT" w:hAnsi="TimesNewRomanPSMT" w:cs="TimesNewRomanPSMT"/>
          <w:lang w:eastAsia="en-GB"/>
        </w:rPr>
        <w:t>e</w:t>
      </w:r>
      <w:r w:rsidRPr="009420BD">
        <w:rPr>
          <w:rFonts w:ascii="TimesNewRomanPSMT" w:hAnsi="TimesNewRomanPSMT" w:cs="TimesNewRomanPSMT"/>
          <w:lang w:eastAsia="en-GB"/>
        </w:rPr>
        <w:t>) ensure that necessary and adequate psychological rehabilitation and medical treatment are made available to the author</w:t>
      </w:r>
      <w:r w:rsidR="006D533F">
        <w:rPr>
          <w:rFonts w:ascii="TimesNewRomanPSMT" w:hAnsi="TimesNewRomanPSMT" w:cs="TimesNewRomanPSMT"/>
          <w:lang w:eastAsia="en-GB"/>
        </w:rPr>
        <w:t>s</w:t>
      </w:r>
      <w:r w:rsidRPr="009420BD">
        <w:rPr>
          <w:rFonts w:ascii="TimesNewRomanPSMT" w:hAnsi="TimesNewRomanPSMT" w:cs="TimesNewRomanPSMT"/>
          <w:lang w:eastAsia="en-GB"/>
        </w:rPr>
        <w:t>; and (</w:t>
      </w:r>
      <w:r w:rsidR="00D855D1">
        <w:rPr>
          <w:rFonts w:ascii="TimesNewRomanPSMT" w:hAnsi="TimesNewRomanPSMT" w:cs="TimesNewRomanPSMT"/>
          <w:lang w:eastAsia="en-GB"/>
        </w:rPr>
        <w:t>f</w:t>
      </w:r>
      <w:r w:rsidRPr="009420BD">
        <w:rPr>
          <w:rFonts w:ascii="TimesNewRomanPSMT" w:hAnsi="TimesNewRomanPSMT" w:cs="TimesNewRomanPSMT"/>
          <w:lang w:eastAsia="en-GB"/>
        </w:rPr>
        <w:t xml:space="preserve">) provide </w:t>
      </w:r>
      <w:r w:rsidR="00094473">
        <w:rPr>
          <w:rFonts w:ascii="TimesNewRomanPSMT" w:hAnsi="TimesNewRomanPSMT" w:cs="TimesNewRomanPSMT"/>
          <w:lang w:eastAsia="en-GB"/>
        </w:rPr>
        <w:t xml:space="preserve">adequate </w:t>
      </w:r>
      <w:r w:rsidRPr="009420BD">
        <w:rPr>
          <w:rFonts w:ascii="TimesNewRomanPSMT" w:hAnsi="TimesNewRomanPSMT" w:cs="TimesNewRomanPSMT"/>
          <w:lang w:eastAsia="en-GB"/>
        </w:rPr>
        <w:t xml:space="preserve">compensation </w:t>
      </w:r>
      <w:r w:rsidR="00094473">
        <w:rPr>
          <w:rFonts w:ascii="TimesNewRomanPSMT" w:hAnsi="TimesNewRomanPSMT" w:cs="TimesNewRomanPSMT"/>
          <w:lang w:eastAsia="en-GB"/>
        </w:rPr>
        <w:t>including</w:t>
      </w:r>
      <w:r w:rsidRPr="009420BD">
        <w:rPr>
          <w:rFonts w:ascii="TimesNewRomanPSMT" w:hAnsi="TimesNewRomanPSMT" w:cs="TimesNewRomanPSMT"/>
          <w:lang w:eastAsia="en-GB"/>
        </w:rPr>
        <w:t xml:space="preserve"> appropriate measures of satisfaction, </w:t>
      </w:r>
      <w:r w:rsidR="00EF134A">
        <w:rPr>
          <w:rFonts w:ascii="TimesNewRomanPSMT" w:hAnsi="TimesNewRomanPSMT" w:cs="TimesNewRomanPSMT"/>
          <w:lang w:eastAsia="en-GB"/>
        </w:rPr>
        <w:t xml:space="preserve">beyond the partial compensation already offered, </w:t>
      </w:r>
      <w:r w:rsidRPr="009420BD">
        <w:rPr>
          <w:rFonts w:ascii="TimesNewRomanPSMT" w:hAnsi="TimesNewRomanPSMT" w:cs="TimesNewRomanPSMT"/>
          <w:lang w:eastAsia="en-GB"/>
        </w:rPr>
        <w:t>to the author</w:t>
      </w:r>
      <w:r w:rsidR="006D533F">
        <w:rPr>
          <w:rFonts w:ascii="TimesNewRomanPSMT" w:hAnsi="TimesNewRomanPSMT" w:cs="TimesNewRomanPSMT"/>
          <w:lang w:eastAsia="en-GB"/>
        </w:rPr>
        <w:t>s</w:t>
      </w:r>
      <w:r w:rsidRPr="009420BD">
        <w:rPr>
          <w:rFonts w:ascii="TimesNewRomanPSMT" w:hAnsi="TimesNewRomanPSMT" w:cs="TimesNewRomanPSMT"/>
          <w:lang w:eastAsia="en-GB"/>
        </w:rPr>
        <w:t xml:space="preserve"> for </w:t>
      </w:r>
      <w:r w:rsidRPr="009420BD">
        <w:rPr>
          <w:rFonts w:ascii="TimesNewRomanPSMT" w:hAnsi="TimesNewRomanPSMT" w:cs="TimesNewRomanPSMT"/>
          <w:lang w:eastAsia="en-GB"/>
        </w:rPr>
        <w:lastRenderedPageBreak/>
        <w:t>the violations suffered. The State party is also under an obligation to take steps to prevent the occurrence of similar violations in the future. In particular, the State party should ensure that its legislation (a) criminalize torture and enforced disappearance and provide for appropriate sanctions and remedies commensurate with the gravity of the crimes; (b) guarantee that such cases give rise to a prompt, impartial and effective investigation; and (c) allow for criminal prosecution of those responsible for such crimes.</w:t>
      </w:r>
    </w:p>
    <w:p w14:paraId="1AC8B3C0" w14:textId="77777777" w:rsidR="009420BD" w:rsidRPr="009420BD" w:rsidRDefault="009420BD" w:rsidP="009420BD">
      <w:pPr>
        <w:pStyle w:val="SingleTxtG"/>
        <w:rPr>
          <w:rFonts w:ascii="TimesNewRomanPSMT" w:hAnsi="TimesNewRomanPSMT" w:cs="TimesNewRomanPSMT"/>
          <w:lang w:eastAsia="en-GB"/>
        </w:rPr>
      </w:pPr>
      <w:r w:rsidRPr="009420BD">
        <w:rPr>
          <w:rFonts w:ascii="TimesNewRomanPSMT" w:hAnsi="TimesNewRomanPSMT" w:cs="TimesNewRomanPSMT"/>
          <w:lang w:eastAsia="en-GB"/>
        </w:rPr>
        <w:t>10.</w:t>
      </w:r>
      <w:r w:rsidRPr="009420BD">
        <w:rPr>
          <w:rFonts w:ascii="TimesNewRomanPSMT" w:hAnsi="TimesNewRomanPSMT" w:cs="TimesNewRomanPSMT"/>
          <w:lang w:eastAsia="en-GB"/>
        </w:rPr>
        <w:tab/>
        <w:t>Bearing in mind that, by becoming a party to the Optional Protocol, the State party has recognized the competence of the Committee to determine whether there has been a violation of the Covenant and that, pursuant to article 2, the State party has undertaken to ensure to all individuals within its territory and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Committee’s Views. The State party is also requested to publish the present Views and to have them widely disseminated in the official language of the State party.</w:t>
      </w:r>
    </w:p>
    <w:p w14:paraId="5EC7DCC0" w14:textId="7F744B38" w:rsidR="00FB286A" w:rsidRPr="00FB286A" w:rsidRDefault="00FB286A" w:rsidP="00FB286A">
      <w:pPr>
        <w:spacing w:before="240"/>
        <w:ind w:left="1134" w:right="1134"/>
        <w:jc w:val="center"/>
        <w:rPr>
          <w:i/>
          <w:u w:val="single"/>
        </w:rPr>
      </w:pPr>
      <w:r w:rsidRPr="00FB286A">
        <w:rPr>
          <w:u w:val="single"/>
        </w:rPr>
        <w:tab/>
      </w:r>
      <w:r w:rsidRPr="00FB286A">
        <w:rPr>
          <w:u w:val="single"/>
        </w:rPr>
        <w:tab/>
      </w:r>
      <w:r w:rsidRPr="00FB286A">
        <w:rPr>
          <w:u w:val="single"/>
        </w:rPr>
        <w:tab/>
      </w:r>
      <w:r w:rsidR="00C32939">
        <w:rPr>
          <w:u w:val="single"/>
        </w:rPr>
        <w:tab/>
      </w:r>
    </w:p>
    <w:sectPr w:rsidR="00FB286A" w:rsidRPr="00FB286A" w:rsidSect="00C32939">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27918E" w16cid:durableId="20DFD589"/>
  <w16cid:commentId w16cid:paraId="0E976078" w16cid:durableId="20DF9A0A"/>
  <w16cid:commentId w16cid:paraId="02F0657C" w16cid:durableId="20DFD7D2"/>
  <w16cid:commentId w16cid:paraId="33C2D37B" w16cid:durableId="20DF9A8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B85E0" w14:textId="77777777" w:rsidR="00C41764" w:rsidRDefault="00C41764"/>
  </w:endnote>
  <w:endnote w:type="continuationSeparator" w:id="0">
    <w:p w14:paraId="4BD0CDA1" w14:textId="77777777" w:rsidR="00C41764" w:rsidRDefault="00C41764"/>
  </w:endnote>
  <w:endnote w:type="continuationNotice" w:id="1">
    <w:p w14:paraId="157B345D" w14:textId="77777777" w:rsidR="00C41764" w:rsidRDefault="00C417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39T30Lfz">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A5C26" w14:textId="37805D65" w:rsidR="007D4E77" w:rsidRPr="00FA222B" w:rsidRDefault="007D4E77" w:rsidP="00FA222B">
    <w:pPr>
      <w:pStyle w:val="Footer"/>
      <w:tabs>
        <w:tab w:val="right" w:pos="9638"/>
      </w:tabs>
    </w:pPr>
    <w:r w:rsidRPr="00FA222B">
      <w:rPr>
        <w:b/>
        <w:sz w:val="18"/>
      </w:rPr>
      <w:fldChar w:fldCharType="begin"/>
    </w:r>
    <w:r w:rsidRPr="00FA222B">
      <w:rPr>
        <w:b/>
        <w:sz w:val="18"/>
      </w:rPr>
      <w:instrText xml:space="preserve"> PAGE  \* MERGEFORMAT </w:instrText>
    </w:r>
    <w:r w:rsidRPr="00FA222B">
      <w:rPr>
        <w:b/>
        <w:sz w:val="18"/>
      </w:rPr>
      <w:fldChar w:fldCharType="separate"/>
    </w:r>
    <w:r w:rsidR="00B55C53">
      <w:rPr>
        <w:b/>
        <w:noProof/>
        <w:sz w:val="18"/>
      </w:rPr>
      <w:t>12</w:t>
    </w:r>
    <w:r w:rsidRPr="00FA222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A447E" w14:textId="57E09BAC" w:rsidR="007D4E77" w:rsidRPr="00FA222B" w:rsidRDefault="007D4E77" w:rsidP="00FA222B">
    <w:pPr>
      <w:pStyle w:val="Footer"/>
      <w:tabs>
        <w:tab w:val="right" w:pos="9638"/>
      </w:tabs>
      <w:rPr>
        <w:b/>
        <w:sz w:val="18"/>
      </w:rPr>
    </w:pPr>
    <w:r>
      <w:tab/>
    </w:r>
    <w:r w:rsidRPr="00FA222B">
      <w:rPr>
        <w:b/>
        <w:sz w:val="18"/>
      </w:rPr>
      <w:fldChar w:fldCharType="begin"/>
    </w:r>
    <w:r w:rsidRPr="00FA222B">
      <w:rPr>
        <w:b/>
        <w:sz w:val="18"/>
      </w:rPr>
      <w:instrText xml:space="preserve"> PAGE  \* MERGEFORMAT </w:instrText>
    </w:r>
    <w:r w:rsidRPr="00FA222B">
      <w:rPr>
        <w:b/>
        <w:sz w:val="18"/>
      </w:rPr>
      <w:fldChar w:fldCharType="separate"/>
    </w:r>
    <w:r w:rsidR="00B55C53">
      <w:rPr>
        <w:b/>
        <w:noProof/>
        <w:sz w:val="18"/>
      </w:rPr>
      <w:t>13</w:t>
    </w:r>
    <w:r w:rsidRPr="00FA222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14550" w14:textId="3FA9E0BD" w:rsidR="00BB503C" w:rsidRDefault="00BB503C" w:rsidP="00BB503C">
    <w:pPr>
      <w:pStyle w:val="Footer"/>
    </w:pPr>
    <w:r>
      <w:rPr>
        <w:noProof/>
        <w:lang w:eastAsia="en-GB"/>
      </w:rPr>
      <w:drawing>
        <wp:anchor distT="0" distB="0" distL="114300" distR="114300" simplePos="0" relativeHeight="251659264" behindDoc="1" locked="1" layoutInCell="1" allowOverlap="1" wp14:anchorId="0C316779" wp14:editId="5E5B367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1750DF1" w14:textId="437157E8" w:rsidR="00BB503C" w:rsidRPr="00BB503C" w:rsidRDefault="00BB503C" w:rsidP="00BB503C">
    <w:pPr>
      <w:pStyle w:val="Footer"/>
      <w:ind w:right="1134"/>
      <w:rPr>
        <w:rFonts w:ascii="C39T30Lfz" w:hAnsi="C39T30Lfz"/>
        <w:sz w:val="56"/>
      </w:rPr>
    </w:pPr>
    <w:r>
      <w:rPr>
        <w:rFonts w:ascii="C39T30Lfz" w:hAnsi="C39T30Lfz"/>
        <w:noProof/>
        <w:sz w:val="56"/>
        <w:lang w:eastAsia="en-GB"/>
      </w:rPr>
      <w:drawing>
        <wp:anchor distT="0" distB="0" distL="114300" distR="114300" simplePos="0" relativeHeight="251660288" behindDoc="0" locked="0" layoutInCell="1" allowOverlap="1" wp14:anchorId="3007B8C2" wp14:editId="1D7C35BD">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126/DR/2560/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R/2560/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8D02C" w14:textId="77777777" w:rsidR="00C41764" w:rsidRPr="000B175B" w:rsidRDefault="00C41764" w:rsidP="000B175B">
      <w:pPr>
        <w:tabs>
          <w:tab w:val="right" w:pos="2155"/>
        </w:tabs>
        <w:spacing w:after="80"/>
        <w:ind w:left="680"/>
        <w:rPr>
          <w:u w:val="single"/>
        </w:rPr>
      </w:pPr>
      <w:r>
        <w:rPr>
          <w:u w:val="single"/>
        </w:rPr>
        <w:tab/>
      </w:r>
    </w:p>
  </w:footnote>
  <w:footnote w:type="continuationSeparator" w:id="0">
    <w:p w14:paraId="79F518E7" w14:textId="77777777" w:rsidR="00C41764" w:rsidRPr="00FC68B7" w:rsidRDefault="00C41764" w:rsidP="00FC68B7">
      <w:pPr>
        <w:tabs>
          <w:tab w:val="left" w:pos="2155"/>
        </w:tabs>
        <w:spacing w:after="80"/>
        <w:ind w:left="680"/>
        <w:rPr>
          <w:u w:val="single"/>
        </w:rPr>
      </w:pPr>
      <w:r>
        <w:rPr>
          <w:u w:val="single"/>
        </w:rPr>
        <w:tab/>
      </w:r>
    </w:p>
  </w:footnote>
  <w:footnote w:type="continuationNotice" w:id="1">
    <w:p w14:paraId="2A108864" w14:textId="77777777" w:rsidR="00C41764" w:rsidRDefault="00C41764"/>
  </w:footnote>
  <w:footnote w:id="2">
    <w:p w14:paraId="220EA86A" w14:textId="2184A8B4" w:rsidR="00E40D6F" w:rsidRPr="00394314" w:rsidRDefault="00E40D6F" w:rsidP="00E40D6F">
      <w:pPr>
        <w:pStyle w:val="FootnoteText"/>
      </w:pPr>
      <w:r w:rsidRPr="00394314">
        <w:rPr>
          <w:rStyle w:val="FootnoteReference"/>
          <w:szCs w:val="18"/>
        </w:rPr>
        <w:tab/>
      </w:r>
      <w:r w:rsidRPr="00394314">
        <w:rPr>
          <w:rStyle w:val="FootnoteReference"/>
          <w:szCs w:val="18"/>
          <w:vertAlign w:val="baseline"/>
        </w:rPr>
        <w:t>*</w:t>
      </w:r>
      <w:r>
        <w:rPr>
          <w:rStyle w:val="FootnoteReference"/>
          <w:sz w:val="20"/>
          <w:vertAlign w:val="baseline"/>
        </w:rPr>
        <w:tab/>
      </w:r>
      <w:r>
        <w:t xml:space="preserve">Adopted by </w:t>
      </w:r>
      <w:r w:rsidRPr="00394314">
        <w:t>the</w:t>
      </w:r>
      <w:r>
        <w:t xml:space="preserve"> Committee at its 126</w:t>
      </w:r>
      <w:r w:rsidRPr="000C0942">
        <w:rPr>
          <w:vertAlign w:val="superscript"/>
        </w:rPr>
        <w:t>th</w:t>
      </w:r>
      <w:r>
        <w:t xml:space="preserve"> session (1 – 26 July 2019).</w:t>
      </w:r>
    </w:p>
  </w:footnote>
  <w:footnote w:id="3">
    <w:p w14:paraId="22DD5D87" w14:textId="6E462B42" w:rsidR="00D45C1A" w:rsidRPr="00394314" w:rsidRDefault="00D45C1A" w:rsidP="00D45C1A">
      <w:pPr>
        <w:pStyle w:val="FootnoteText"/>
      </w:pPr>
      <w:r w:rsidRPr="00394314">
        <w:rPr>
          <w:rStyle w:val="FootnoteReference"/>
          <w:szCs w:val="18"/>
        </w:rPr>
        <w:tab/>
      </w:r>
      <w:r w:rsidRPr="00394314">
        <w:rPr>
          <w:rStyle w:val="FootnoteReference"/>
          <w:szCs w:val="18"/>
          <w:vertAlign w:val="baseline"/>
        </w:rPr>
        <w:t>**</w:t>
      </w:r>
      <w:r w:rsidRPr="00394314">
        <w:rPr>
          <w:rStyle w:val="FootnoteReference"/>
          <w:szCs w:val="18"/>
          <w:vertAlign w:val="baseline"/>
        </w:rPr>
        <w:tab/>
      </w:r>
      <w:r>
        <w:t xml:space="preserve">The following members of the Committee participated in the examination of the present </w:t>
      </w:r>
      <w:r w:rsidRPr="00DF6B8C">
        <w:t xml:space="preserve">communication: </w:t>
      </w:r>
      <w:r>
        <w:t xml:space="preserve">Tania </w:t>
      </w:r>
      <w:proofErr w:type="spellStart"/>
      <w:r>
        <w:t>María</w:t>
      </w:r>
      <w:proofErr w:type="spellEnd"/>
      <w:r>
        <w:t xml:space="preserve"> </w:t>
      </w:r>
      <w:proofErr w:type="spellStart"/>
      <w:r>
        <w:t>Abdo</w:t>
      </w:r>
      <w:proofErr w:type="spellEnd"/>
      <w:r>
        <w:t xml:space="preserve"> </w:t>
      </w:r>
      <w:proofErr w:type="spellStart"/>
      <w:r>
        <w:t>Rocholl</w:t>
      </w:r>
      <w:proofErr w:type="spellEnd"/>
      <w:r>
        <w:t xml:space="preserve">, </w:t>
      </w:r>
      <w:proofErr w:type="spellStart"/>
      <w:r w:rsidRPr="00DF6B8C">
        <w:t>Yadh</w:t>
      </w:r>
      <w:proofErr w:type="spellEnd"/>
      <w:r w:rsidRPr="00DF6B8C">
        <w:t xml:space="preserve"> Ben </w:t>
      </w:r>
      <w:proofErr w:type="spellStart"/>
      <w:r w:rsidRPr="00DF6B8C">
        <w:t>Achour</w:t>
      </w:r>
      <w:proofErr w:type="spellEnd"/>
      <w:r w:rsidRPr="00DF6B8C">
        <w:t xml:space="preserve">, </w:t>
      </w:r>
      <w:proofErr w:type="spellStart"/>
      <w:r w:rsidRPr="00DF6B8C">
        <w:t>Ilze</w:t>
      </w:r>
      <w:proofErr w:type="spellEnd"/>
      <w:r w:rsidRPr="00DF6B8C">
        <w:t xml:space="preserve"> Brands </w:t>
      </w:r>
      <w:proofErr w:type="spellStart"/>
      <w:r w:rsidRPr="00DF6B8C">
        <w:t>Kehris</w:t>
      </w:r>
      <w:proofErr w:type="spellEnd"/>
      <w:r w:rsidRPr="00DF6B8C">
        <w:t xml:space="preserve">, </w:t>
      </w:r>
      <w:proofErr w:type="spellStart"/>
      <w:r>
        <w:t>Arif</w:t>
      </w:r>
      <w:proofErr w:type="spellEnd"/>
      <w:r>
        <w:t xml:space="preserve"> </w:t>
      </w:r>
      <w:proofErr w:type="spellStart"/>
      <w:r>
        <w:t>Bulkan</w:t>
      </w:r>
      <w:proofErr w:type="spellEnd"/>
      <w:r>
        <w:t xml:space="preserve">, </w:t>
      </w:r>
      <w:r w:rsidRPr="00DF6B8C">
        <w:t xml:space="preserve">Ahmed Amin </w:t>
      </w:r>
      <w:proofErr w:type="spellStart"/>
      <w:r w:rsidRPr="00DF6B8C">
        <w:t>Fathalla</w:t>
      </w:r>
      <w:proofErr w:type="spellEnd"/>
      <w:r w:rsidRPr="00DF6B8C">
        <w:t>,</w:t>
      </w:r>
      <w:r>
        <w:t xml:space="preserve"> Shuichi </w:t>
      </w:r>
      <w:proofErr w:type="spellStart"/>
      <w:r>
        <w:t>Furuya</w:t>
      </w:r>
      <w:proofErr w:type="spellEnd"/>
      <w:r>
        <w:t xml:space="preserve">, </w:t>
      </w:r>
      <w:proofErr w:type="spellStart"/>
      <w:r>
        <w:t>Christof</w:t>
      </w:r>
      <w:proofErr w:type="spellEnd"/>
      <w:r>
        <w:t xml:space="preserve"> </w:t>
      </w:r>
      <w:proofErr w:type="spellStart"/>
      <w:r>
        <w:t>Heyns</w:t>
      </w:r>
      <w:proofErr w:type="spellEnd"/>
      <w:r>
        <w:t xml:space="preserve">, </w:t>
      </w:r>
      <w:proofErr w:type="spellStart"/>
      <w:r w:rsidRPr="0098434E">
        <w:t>Bamariam</w:t>
      </w:r>
      <w:proofErr w:type="spellEnd"/>
      <w:r w:rsidRPr="0098434E">
        <w:t xml:space="preserve"> </w:t>
      </w:r>
      <w:proofErr w:type="spellStart"/>
      <w:r w:rsidRPr="0098434E">
        <w:t>Koita</w:t>
      </w:r>
      <w:proofErr w:type="spellEnd"/>
      <w:r w:rsidRPr="0098434E">
        <w:t>,</w:t>
      </w:r>
      <w:r w:rsidRPr="000C0942">
        <w:t xml:space="preserve"> </w:t>
      </w:r>
      <w:r>
        <w:t xml:space="preserve">Duncan </w:t>
      </w:r>
      <w:proofErr w:type="spellStart"/>
      <w:r>
        <w:t>Laki</w:t>
      </w:r>
      <w:proofErr w:type="spellEnd"/>
      <w:r>
        <w:t xml:space="preserve"> </w:t>
      </w:r>
      <w:proofErr w:type="spellStart"/>
      <w:r>
        <w:t>Muhumuza</w:t>
      </w:r>
      <w:proofErr w:type="spellEnd"/>
      <w:r>
        <w:t xml:space="preserve">, </w:t>
      </w:r>
      <w:proofErr w:type="spellStart"/>
      <w:r>
        <w:t>Photini</w:t>
      </w:r>
      <w:proofErr w:type="spellEnd"/>
      <w:r>
        <w:t xml:space="preserve"> </w:t>
      </w:r>
      <w:proofErr w:type="spellStart"/>
      <w:r>
        <w:t>Pazartzis</w:t>
      </w:r>
      <w:proofErr w:type="spellEnd"/>
      <w:r>
        <w:t xml:space="preserve">, </w:t>
      </w:r>
      <w:proofErr w:type="spellStart"/>
      <w:r>
        <w:t>Hern</w:t>
      </w:r>
      <w:proofErr w:type="spellEnd"/>
      <w:r>
        <w:rPr>
          <w:lang w:val="cs-CZ"/>
        </w:rPr>
        <w:t xml:space="preserve">án Quezada, Vasilka Sancin, </w:t>
      </w:r>
      <w:r w:rsidRPr="0098434E">
        <w:t xml:space="preserve">José Manuel </w:t>
      </w:r>
      <w:r>
        <w:t xml:space="preserve">Santos </w:t>
      </w:r>
      <w:proofErr w:type="spellStart"/>
      <w:r>
        <w:t>Pais</w:t>
      </w:r>
      <w:proofErr w:type="spellEnd"/>
      <w:r>
        <w:t xml:space="preserve">, Yuval </w:t>
      </w:r>
      <w:proofErr w:type="spellStart"/>
      <w:r>
        <w:t>Shany</w:t>
      </w:r>
      <w:proofErr w:type="spellEnd"/>
      <w:r>
        <w:t xml:space="preserve">, Hélène </w:t>
      </w:r>
      <w:proofErr w:type="spellStart"/>
      <w:r>
        <w:t>Tigroudja</w:t>
      </w:r>
      <w:proofErr w:type="spellEnd"/>
      <w:r>
        <w:t xml:space="preserve">, Andreas Zimmermann and Gentian </w:t>
      </w:r>
      <w:proofErr w:type="spellStart"/>
      <w:r>
        <w:t>Zyberi</w:t>
      </w:r>
      <w:proofErr w:type="spellEnd"/>
      <w:r>
        <w:rPr>
          <w:bCs/>
        </w:rPr>
        <w:t>.</w:t>
      </w:r>
    </w:p>
  </w:footnote>
  <w:footnote w:id="4">
    <w:p w14:paraId="4A272D88" w14:textId="4CA17CB3" w:rsidR="007D4E77" w:rsidRPr="002743B8" w:rsidRDefault="00402722" w:rsidP="00402722">
      <w:pPr>
        <w:pStyle w:val="FootnoteText"/>
        <w:rPr>
          <w:lang w:eastAsia="en-GB"/>
        </w:rPr>
      </w:pPr>
      <w:r>
        <w:tab/>
      </w:r>
      <w:r w:rsidR="007D4E77" w:rsidRPr="002743B8">
        <w:rPr>
          <w:rStyle w:val="FootnoteReference"/>
          <w:szCs w:val="18"/>
        </w:rPr>
        <w:footnoteRef/>
      </w:r>
      <w:r>
        <w:tab/>
      </w:r>
      <w:r w:rsidR="007D4E77" w:rsidRPr="002743B8">
        <w:rPr>
          <w:lang w:eastAsia="en-GB"/>
        </w:rPr>
        <w:t>The RNA “human rights cell” is one of the human rights monitoring mechanisms established in 2002 within the RNA, the APF and the NP in order to conduct internal investigations into human rights abuses by security personnel.</w:t>
      </w:r>
    </w:p>
  </w:footnote>
  <w:footnote w:id="5">
    <w:p w14:paraId="3FDCEEE9" w14:textId="3FB5442C" w:rsidR="007D4E77" w:rsidRDefault="00C32939" w:rsidP="00C32939">
      <w:pPr>
        <w:pStyle w:val="FootnoteText"/>
      </w:pPr>
      <w:r>
        <w:tab/>
      </w:r>
      <w:r w:rsidR="007D4E77">
        <w:rPr>
          <w:rStyle w:val="FootnoteReference"/>
        </w:rPr>
        <w:footnoteRef/>
      </w:r>
      <w:r>
        <w:tab/>
      </w:r>
      <w:r w:rsidR="007D4E77">
        <w:t xml:space="preserve">The claim was submitted on behalf of </w:t>
      </w:r>
      <w:proofErr w:type="spellStart"/>
      <w:r w:rsidR="007D4E77" w:rsidRPr="00B10D4B">
        <w:rPr>
          <w:i/>
        </w:rPr>
        <w:t>Rajendra</w:t>
      </w:r>
      <w:proofErr w:type="spellEnd"/>
      <w:r w:rsidR="007D4E77" w:rsidRPr="00B10D4B">
        <w:rPr>
          <w:i/>
        </w:rPr>
        <w:t xml:space="preserve"> Prasad </w:t>
      </w:r>
      <w:proofErr w:type="spellStart"/>
      <w:r w:rsidR="007D4E77" w:rsidRPr="00B10D4B">
        <w:rPr>
          <w:i/>
        </w:rPr>
        <w:t>Dhakal</w:t>
      </w:r>
      <w:proofErr w:type="spellEnd"/>
      <w:r w:rsidR="007D4E77">
        <w:t xml:space="preserve">.  </w:t>
      </w:r>
    </w:p>
  </w:footnote>
  <w:footnote w:id="6">
    <w:p w14:paraId="05BBC9DC" w14:textId="1360D861" w:rsidR="007D4E77" w:rsidRDefault="00C32939" w:rsidP="00C32939">
      <w:pPr>
        <w:pStyle w:val="FootnoteText"/>
      </w:pPr>
      <w:r>
        <w:tab/>
      </w:r>
      <w:r w:rsidR="007D4E77">
        <w:rPr>
          <w:rStyle w:val="FootnoteReference"/>
        </w:rPr>
        <w:footnoteRef/>
      </w:r>
      <w:r>
        <w:tab/>
      </w:r>
      <w:r>
        <w:tab/>
      </w:r>
      <w:r w:rsidR="007D4E77">
        <w:t xml:space="preserve">OHCHR-Nepal, </w:t>
      </w:r>
      <w:r w:rsidR="007D4E77" w:rsidRPr="00A57445">
        <w:t>Report of investigation into arbitrary detention</w:t>
      </w:r>
      <w:r w:rsidR="007D4E77">
        <w:t>, torture and disappearances at</w:t>
      </w:r>
      <w:r>
        <w:t xml:space="preserve"> </w:t>
      </w:r>
      <w:proofErr w:type="spellStart"/>
      <w:r w:rsidR="007D4E77" w:rsidRPr="00A57445">
        <w:t>Maharajgunj</w:t>
      </w:r>
      <w:proofErr w:type="spellEnd"/>
      <w:r w:rsidR="007D4E77" w:rsidRPr="00A57445">
        <w:t xml:space="preserve"> RNA barracks</w:t>
      </w:r>
      <w:r w:rsidR="007D4E77">
        <w:t xml:space="preserve">, </w:t>
      </w:r>
      <w:r w:rsidR="007D4E77" w:rsidRPr="00A57445">
        <w:t>Kathmandu in 2003-2004,</w:t>
      </w:r>
      <w:r w:rsidR="007D4E77">
        <w:t xml:space="preserve"> May 2006, p. 68, Annex A. </w:t>
      </w:r>
    </w:p>
  </w:footnote>
  <w:footnote w:id="7">
    <w:p w14:paraId="2E2F702A" w14:textId="0795E5F0" w:rsidR="007D4E77" w:rsidRPr="00F44592" w:rsidRDefault="00C32939" w:rsidP="00C32939">
      <w:pPr>
        <w:pStyle w:val="FootnoteText"/>
        <w:rPr>
          <w:lang w:val="en-US"/>
        </w:rPr>
      </w:pPr>
      <w:r>
        <w:tab/>
      </w:r>
      <w:r w:rsidR="007D4E77">
        <w:rPr>
          <w:rStyle w:val="FootnoteReference"/>
        </w:rPr>
        <w:footnoteRef/>
      </w:r>
      <w:r>
        <w:tab/>
      </w:r>
      <w:r>
        <w:tab/>
      </w:r>
      <w:r w:rsidR="007D4E77">
        <w:rPr>
          <w:lang w:val="en-US"/>
        </w:rPr>
        <w:t xml:space="preserve">NHRC, </w:t>
      </w:r>
      <w:r w:rsidR="007D4E77" w:rsidRPr="00F44592">
        <w:rPr>
          <w:i/>
          <w:lang w:val="en-US"/>
        </w:rPr>
        <w:t>Ceasefire Report</w:t>
      </w:r>
      <w:r w:rsidR="007D4E77">
        <w:rPr>
          <w:lang w:val="en-US"/>
        </w:rPr>
        <w:t>, 4 December 2007, section 2.5.</w:t>
      </w:r>
    </w:p>
  </w:footnote>
  <w:footnote w:id="8">
    <w:p w14:paraId="2A8F7CC7" w14:textId="0C2AEEA5" w:rsidR="007D4E77" w:rsidRPr="00C32939" w:rsidRDefault="00395D56" w:rsidP="00C32939">
      <w:pPr>
        <w:pStyle w:val="FootnoteText"/>
        <w:rPr>
          <w:lang w:val="es-ES"/>
        </w:rPr>
      </w:pPr>
      <w:r>
        <w:tab/>
      </w:r>
      <w:r w:rsidR="007D4E77">
        <w:rPr>
          <w:rStyle w:val="FootnoteReference"/>
        </w:rPr>
        <w:footnoteRef/>
      </w:r>
      <w:r>
        <w:tab/>
      </w:r>
      <w:r w:rsidR="007D4E77">
        <w:rPr>
          <w:lang w:val="en-US"/>
        </w:rPr>
        <w:t xml:space="preserve">See </w:t>
      </w:r>
      <w:proofErr w:type="spellStart"/>
      <w:r w:rsidR="007D4E77" w:rsidRPr="005B6E66">
        <w:rPr>
          <w:i/>
          <w:lang w:val="en-US"/>
        </w:rPr>
        <w:t>Bleier</w:t>
      </w:r>
      <w:proofErr w:type="spellEnd"/>
      <w:r w:rsidR="007D4E77" w:rsidRPr="005B6E66">
        <w:rPr>
          <w:i/>
          <w:lang w:val="en-US"/>
        </w:rPr>
        <w:t xml:space="preserve"> v. Uruguay</w:t>
      </w:r>
      <w:r w:rsidR="007D4E77">
        <w:rPr>
          <w:lang w:val="en-US"/>
        </w:rPr>
        <w:t xml:space="preserve"> (c</w:t>
      </w:r>
      <w:r w:rsidR="007D4E77" w:rsidRPr="00FF6186">
        <w:rPr>
          <w:lang w:val="en-US"/>
        </w:rPr>
        <w:t>ommunication No. R.7/30</w:t>
      </w:r>
      <w:r w:rsidR="007D4E77">
        <w:rPr>
          <w:lang w:val="en-US"/>
        </w:rPr>
        <w:t xml:space="preserve">), para. </w:t>
      </w:r>
      <w:r w:rsidR="007D4E77" w:rsidRPr="008655EB">
        <w:rPr>
          <w:lang w:val="es-ES"/>
        </w:rPr>
        <w:t xml:space="preserve">12 and 13.3; </w:t>
      </w:r>
      <w:proofErr w:type="spellStart"/>
      <w:r w:rsidR="007D4E77" w:rsidRPr="008655EB">
        <w:rPr>
          <w:i/>
          <w:lang w:val="es-ES"/>
        </w:rPr>
        <w:t>Arhuaco</w:t>
      </w:r>
      <w:proofErr w:type="spellEnd"/>
      <w:r w:rsidR="007D4E77" w:rsidRPr="008655EB">
        <w:rPr>
          <w:i/>
          <w:lang w:val="es-ES"/>
        </w:rPr>
        <w:t xml:space="preserve"> v. Colombia</w:t>
      </w:r>
      <w:r w:rsidR="00C32939">
        <w:rPr>
          <w:lang w:val="es-ES"/>
        </w:rPr>
        <w:t xml:space="preserve"> </w:t>
      </w:r>
      <w:r w:rsidR="007D4E77" w:rsidRPr="00C32939">
        <w:rPr>
          <w:lang w:val="es-ES"/>
        </w:rPr>
        <w:t xml:space="preserve">(CCPR/C/60/D/612/1995), para. </w:t>
      </w:r>
      <w:r w:rsidR="007D4E77">
        <w:rPr>
          <w:lang w:val="en-US"/>
        </w:rPr>
        <w:t xml:space="preserve">8.3; and </w:t>
      </w:r>
      <w:r w:rsidR="007D4E77" w:rsidRPr="00731884">
        <w:rPr>
          <w:i/>
          <w:lang w:val="en-US"/>
        </w:rPr>
        <w:t xml:space="preserve">Sharma </w:t>
      </w:r>
      <w:r w:rsidR="007D4E77">
        <w:rPr>
          <w:i/>
          <w:lang w:val="en-US"/>
        </w:rPr>
        <w:t xml:space="preserve">and Sharma v. Nepal </w:t>
      </w:r>
      <w:r w:rsidR="007D4E77">
        <w:rPr>
          <w:lang w:val="en-US"/>
        </w:rPr>
        <w:t>(</w:t>
      </w:r>
      <w:r w:rsidR="007D4E77" w:rsidRPr="00145B5D">
        <w:rPr>
          <w:lang w:val="en-US"/>
        </w:rPr>
        <w:t>CCPR/C/94/D/1469/2006),</w:t>
      </w:r>
      <w:r w:rsidR="007D4E77">
        <w:rPr>
          <w:lang w:val="en-US"/>
        </w:rPr>
        <w:t xml:space="preserve"> </w:t>
      </w:r>
      <w:r w:rsidR="007D4E77" w:rsidRPr="00C32939">
        <w:t xml:space="preserve">para. </w:t>
      </w:r>
      <w:r w:rsidR="007D4E77" w:rsidRPr="008655EB">
        <w:rPr>
          <w:lang w:val="es-ES"/>
        </w:rPr>
        <w:t xml:space="preserve">7.5. </w:t>
      </w:r>
    </w:p>
  </w:footnote>
  <w:footnote w:id="9">
    <w:p w14:paraId="796F767D" w14:textId="5A729B7A" w:rsidR="007D4E77" w:rsidRPr="00782B34" w:rsidRDefault="00395D56">
      <w:pPr>
        <w:pStyle w:val="FootnoteText"/>
        <w:rPr>
          <w:lang w:val="en-US"/>
        </w:rPr>
      </w:pPr>
      <w:r w:rsidRPr="008655EB">
        <w:rPr>
          <w:lang w:val="es-ES"/>
        </w:rPr>
        <w:tab/>
      </w:r>
      <w:r w:rsidR="007D4E77">
        <w:rPr>
          <w:rStyle w:val="FootnoteReference"/>
        </w:rPr>
        <w:footnoteRef/>
      </w:r>
      <w:r w:rsidRPr="008655EB">
        <w:rPr>
          <w:lang w:val="es-ES"/>
        </w:rPr>
        <w:tab/>
      </w:r>
      <w:proofErr w:type="spellStart"/>
      <w:r w:rsidR="007D4E77" w:rsidRPr="008655EB">
        <w:rPr>
          <w:lang w:val="es-ES"/>
        </w:rPr>
        <w:t>See</w:t>
      </w:r>
      <w:proofErr w:type="spellEnd"/>
      <w:r w:rsidR="007D4E77" w:rsidRPr="008655EB">
        <w:rPr>
          <w:lang w:val="es-ES"/>
        </w:rPr>
        <w:t xml:space="preserve"> </w:t>
      </w:r>
      <w:proofErr w:type="spellStart"/>
      <w:r w:rsidR="007D4E77" w:rsidRPr="008655EB">
        <w:rPr>
          <w:i/>
          <w:lang w:val="es-ES"/>
        </w:rPr>
        <w:t>Zohra</w:t>
      </w:r>
      <w:proofErr w:type="spellEnd"/>
      <w:r w:rsidR="007D4E77" w:rsidRPr="008655EB">
        <w:rPr>
          <w:i/>
          <w:lang w:val="es-ES"/>
        </w:rPr>
        <w:t xml:space="preserve"> </w:t>
      </w:r>
      <w:proofErr w:type="spellStart"/>
      <w:r w:rsidR="007D4E77" w:rsidRPr="008655EB">
        <w:rPr>
          <w:i/>
          <w:lang w:val="es-ES"/>
        </w:rPr>
        <w:t>Madoui</w:t>
      </w:r>
      <w:proofErr w:type="spellEnd"/>
      <w:r w:rsidR="007D4E77" w:rsidRPr="008655EB">
        <w:rPr>
          <w:i/>
          <w:lang w:val="es-ES"/>
        </w:rPr>
        <w:t xml:space="preserve"> and </w:t>
      </w:r>
      <w:proofErr w:type="spellStart"/>
      <w:r w:rsidR="007D4E77" w:rsidRPr="008655EB">
        <w:rPr>
          <w:i/>
          <w:lang w:val="es-ES"/>
        </w:rPr>
        <w:t>Menouar</w:t>
      </w:r>
      <w:proofErr w:type="spellEnd"/>
      <w:r w:rsidR="007D4E77" w:rsidRPr="008655EB">
        <w:rPr>
          <w:i/>
          <w:lang w:val="es-ES"/>
        </w:rPr>
        <w:t xml:space="preserve"> </w:t>
      </w:r>
      <w:proofErr w:type="spellStart"/>
      <w:r w:rsidR="007D4E77" w:rsidRPr="008655EB">
        <w:rPr>
          <w:i/>
          <w:lang w:val="es-ES"/>
        </w:rPr>
        <w:t>Madoui</w:t>
      </w:r>
      <w:proofErr w:type="spellEnd"/>
      <w:r w:rsidR="007D4E77" w:rsidRPr="008655EB">
        <w:rPr>
          <w:i/>
          <w:lang w:val="es-ES"/>
        </w:rPr>
        <w:t xml:space="preserve"> v. </w:t>
      </w:r>
      <w:proofErr w:type="spellStart"/>
      <w:r w:rsidR="007D4E77" w:rsidRPr="008655EB">
        <w:rPr>
          <w:i/>
          <w:lang w:val="es-ES"/>
        </w:rPr>
        <w:t>Algeria</w:t>
      </w:r>
      <w:proofErr w:type="spellEnd"/>
      <w:r w:rsidR="007D4E77" w:rsidRPr="008655EB">
        <w:rPr>
          <w:lang w:val="es-ES"/>
        </w:rPr>
        <w:t xml:space="preserve"> (CCPR/C/94/D/1495/2006), para. </w:t>
      </w:r>
      <w:r w:rsidR="007D4E77">
        <w:rPr>
          <w:lang w:val="en-US"/>
        </w:rPr>
        <w:t xml:space="preserve">7.6. </w:t>
      </w:r>
    </w:p>
  </w:footnote>
  <w:footnote w:id="10">
    <w:p w14:paraId="48A3BBD0" w14:textId="283926C9" w:rsidR="007D4E77" w:rsidRPr="00556587" w:rsidRDefault="00C32939">
      <w:pPr>
        <w:pStyle w:val="FootnoteText"/>
        <w:rPr>
          <w:lang w:val="en-US"/>
        </w:rPr>
      </w:pPr>
      <w:r>
        <w:tab/>
      </w:r>
      <w:r w:rsidR="007D4E77">
        <w:rPr>
          <w:rStyle w:val="FootnoteReference"/>
        </w:rPr>
        <w:footnoteRef/>
      </w:r>
      <w:r>
        <w:tab/>
      </w:r>
      <w:r w:rsidR="007D4E77">
        <w:rPr>
          <w:lang w:val="en-US"/>
        </w:rPr>
        <w:t xml:space="preserve">See General Comment No. 35 (CCPR/C/GC/35) of 15 December 2014, para. 23; </w:t>
      </w:r>
      <w:proofErr w:type="spellStart"/>
      <w:r w:rsidR="007D4E77" w:rsidRPr="00AA6E90">
        <w:rPr>
          <w:i/>
          <w:lang w:val="en-US"/>
        </w:rPr>
        <w:t>Bakhridin</w:t>
      </w:r>
      <w:proofErr w:type="spellEnd"/>
      <w:r w:rsidR="007D4E77" w:rsidRPr="00AA6E90">
        <w:rPr>
          <w:i/>
          <w:lang w:val="en-US"/>
        </w:rPr>
        <w:t xml:space="preserve"> and </w:t>
      </w:r>
      <w:proofErr w:type="spellStart"/>
      <w:r w:rsidR="007D4E77" w:rsidRPr="00AA6E90">
        <w:rPr>
          <w:i/>
          <w:lang w:val="en-US"/>
        </w:rPr>
        <w:t>Dzhaloliddin</w:t>
      </w:r>
      <w:proofErr w:type="spellEnd"/>
      <w:r w:rsidR="007D4E77" w:rsidRPr="00AA6E90">
        <w:rPr>
          <w:i/>
          <w:lang w:val="en-US"/>
        </w:rPr>
        <w:t xml:space="preserve"> </w:t>
      </w:r>
      <w:proofErr w:type="spellStart"/>
      <w:r w:rsidR="007D4E77" w:rsidRPr="00556587">
        <w:rPr>
          <w:i/>
          <w:lang w:val="en-US"/>
        </w:rPr>
        <w:t>Kurbonov</w:t>
      </w:r>
      <w:proofErr w:type="spellEnd"/>
      <w:r w:rsidR="007D4E77" w:rsidRPr="00556587">
        <w:rPr>
          <w:i/>
          <w:lang w:val="en-US"/>
        </w:rPr>
        <w:t xml:space="preserve"> v. Tajikistan</w:t>
      </w:r>
      <w:r w:rsidR="007D4E77">
        <w:rPr>
          <w:lang w:val="en-US"/>
        </w:rPr>
        <w:t xml:space="preserve"> (</w:t>
      </w:r>
      <w:r w:rsidR="007D4E77" w:rsidRPr="00AA6E90">
        <w:rPr>
          <w:lang w:val="en-US"/>
        </w:rPr>
        <w:t>CCPR/C/86/D/1208/2003</w:t>
      </w:r>
      <w:r w:rsidR="007D4E77">
        <w:rPr>
          <w:lang w:val="en-US"/>
        </w:rPr>
        <w:t xml:space="preserve">), para. 6.5; and the UN Body of Principles for the Protection of All Persons under Any Form of Detention or Imprisonment, (General Assembly resolution no. 43/173 of 9 December 1988), Principle 12.  </w:t>
      </w:r>
    </w:p>
  </w:footnote>
  <w:footnote w:id="11">
    <w:p w14:paraId="4BAF4F16" w14:textId="14F663DD" w:rsidR="007D4E77" w:rsidRPr="00511737" w:rsidRDefault="00C32939" w:rsidP="00511737">
      <w:pPr>
        <w:pStyle w:val="FootnoteText"/>
        <w:rPr>
          <w:lang w:val="en-US"/>
        </w:rPr>
      </w:pPr>
      <w:r>
        <w:tab/>
      </w:r>
      <w:r w:rsidR="007D4E77">
        <w:rPr>
          <w:rStyle w:val="FootnoteReference"/>
        </w:rPr>
        <w:footnoteRef/>
      </w:r>
      <w:r>
        <w:rPr>
          <w:lang w:val="es-ES"/>
        </w:rPr>
        <w:tab/>
      </w:r>
      <w:r w:rsidR="007D4E77" w:rsidRPr="008655EB">
        <w:rPr>
          <w:lang w:val="es-ES"/>
        </w:rPr>
        <w:t xml:space="preserve">General </w:t>
      </w:r>
      <w:proofErr w:type="spellStart"/>
      <w:r w:rsidR="007D4E77" w:rsidRPr="008655EB">
        <w:rPr>
          <w:lang w:val="es-ES"/>
        </w:rPr>
        <w:t>Comment</w:t>
      </w:r>
      <w:proofErr w:type="spellEnd"/>
      <w:r w:rsidR="007D4E77" w:rsidRPr="008655EB">
        <w:rPr>
          <w:lang w:val="es-ES"/>
        </w:rPr>
        <w:t xml:space="preserve"> No. 35, supra </w:t>
      </w:r>
      <w:proofErr w:type="spellStart"/>
      <w:r w:rsidR="007D4E77" w:rsidRPr="008655EB">
        <w:rPr>
          <w:lang w:val="es-ES"/>
        </w:rPr>
        <w:t>fn</w:t>
      </w:r>
      <w:proofErr w:type="spellEnd"/>
      <w:r w:rsidR="007D4E77" w:rsidRPr="008655EB">
        <w:rPr>
          <w:lang w:val="es-ES"/>
        </w:rPr>
        <w:t xml:space="preserve">. </w:t>
      </w:r>
      <w:r w:rsidR="00FB2FF1">
        <w:rPr>
          <w:lang w:val="es-ES"/>
        </w:rPr>
        <w:t>8</w:t>
      </w:r>
      <w:r w:rsidR="007D4E77" w:rsidRPr="008655EB">
        <w:rPr>
          <w:lang w:val="es-ES"/>
        </w:rPr>
        <w:t xml:space="preserve">, para. </w:t>
      </w:r>
      <w:r w:rsidR="007D4E77">
        <w:rPr>
          <w:lang w:val="en-US"/>
        </w:rPr>
        <w:t xml:space="preserve">58. </w:t>
      </w:r>
    </w:p>
  </w:footnote>
  <w:footnote w:id="12">
    <w:p w14:paraId="1744F5FF" w14:textId="479316B2" w:rsidR="007D4E77" w:rsidRPr="00F47DFE" w:rsidRDefault="00C32939" w:rsidP="00C32939">
      <w:pPr>
        <w:pStyle w:val="FootnoteText"/>
        <w:rPr>
          <w:lang w:val="en-US"/>
        </w:rPr>
      </w:pPr>
      <w:r>
        <w:tab/>
      </w:r>
      <w:r w:rsidR="007D4E77">
        <w:rPr>
          <w:rStyle w:val="FootnoteReference"/>
        </w:rPr>
        <w:footnoteRef/>
      </w:r>
      <w:r>
        <w:tab/>
      </w:r>
      <w:r w:rsidR="007D4E77">
        <w:t xml:space="preserve">See e.g. </w:t>
      </w:r>
      <w:proofErr w:type="spellStart"/>
      <w:r w:rsidR="007D4E77" w:rsidRPr="00C46AB7">
        <w:rPr>
          <w:i/>
        </w:rPr>
        <w:t>Katwal</w:t>
      </w:r>
      <w:proofErr w:type="spellEnd"/>
      <w:r w:rsidR="007D4E77" w:rsidRPr="00C46AB7">
        <w:rPr>
          <w:i/>
        </w:rPr>
        <w:t xml:space="preserve"> v. Nepal</w:t>
      </w:r>
      <w:r w:rsidR="007D4E77">
        <w:rPr>
          <w:i/>
        </w:rPr>
        <w:t xml:space="preserve">, </w:t>
      </w:r>
      <w:r w:rsidR="007D4E77">
        <w:t>decision on admissibility of 10 October 2012 (</w:t>
      </w:r>
      <w:r w:rsidR="007D4E77" w:rsidRPr="00ED27CD">
        <w:t>CCPR/C/113/D/2000/2010</w:t>
      </w:r>
      <w:r w:rsidR="007D4E77">
        <w:t>)</w:t>
      </w:r>
      <w:r w:rsidR="007D4E77" w:rsidRPr="00ED27CD">
        <w:t xml:space="preserve"> </w:t>
      </w:r>
      <w:r w:rsidR="007D4E77">
        <w:t xml:space="preserve">paras. 6.3 </w:t>
      </w:r>
      <w:proofErr w:type="gramStart"/>
      <w:r w:rsidR="007D4E77">
        <w:t>and</w:t>
      </w:r>
      <w:proofErr w:type="gramEnd"/>
      <w:r w:rsidR="007D4E77">
        <w:t xml:space="preserve"> 6.4; </w:t>
      </w:r>
      <w:proofErr w:type="spellStart"/>
      <w:r w:rsidR="007D4E77" w:rsidRPr="00ED27CD">
        <w:rPr>
          <w:i/>
        </w:rPr>
        <w:t>Sedhai</w:t>
      </w:r>
      <w:proofErr w:type="spellEnd"/>
      <w:r w:rsidR="007D4E77" w:rsidRPr="00ED27CD">
        <w:rPr>
          <w:i/>
        </w:rPr>
        <w:t xml:space="preserve"> v. Nepal</w:t>
      </w:r>
      <w:r w:rsidR="007D4E77">
        <w:t xml:space="preserve"> (</w:t>
      </w:r>
      <w:r w:rsidR="007D4E77" w:rsidRPr="00D07803">
        <w:t>CCPR/C/108/D/1865/2009</w:t>
      </w:r>
      <w:r w:rsidR="007D4E77">
        <w:t xml:space="preserve">), para. 7.5; </w:t>
      </w:r>
      <w:proofErr w:type="spellStart"/>
      <w:r w:rsidR="007D4E77" w:rsidRPr="006C0171">
        <w:rPr>
          <w:i/>
        </w:rPr>
        <w:t>Tripathi</w:t>
      </w:r>
      <w:proofErr w:type="spellEnd"/>
      <w:r w:rsidR="007D4E77" w:rsidRPr="006C0171">
        <w:rPr>
          <w:i/>
        </w:rPr>
        <w:t xml:space="preserve"> v. Nepal</w:t>
      </w:r>
      <w:r w:rsidR="007D4E77">
        <w:t xml:space="preserve"> (</w:t>
      </w:r>
      <w:r w:rsidR="007D4E77" w:rsidRPr="006C0171">
        <w:t>CCPR/C/112/D/2111/2011</w:t>
      </w:r>
      <w:r w:rsidR="007D4E77">
        <w:t xml:space="preserve">), para. 6.3; and </w:t>
      </w:r>
      <w:r w:rsidR="007D4E77" w:rsidRPr="00C865BA">
        <w:rPr>
          <w:i/>
        </w:rPr>
        <w:t>Basnet v. Nepal</w:t>
      </w:r>
      <w:r w:rsidR="007D4E77">
        <w:t xml:space="preserve"> (</w:t>
      </w:r>
      <w:r w:rsidR="007D4E77" w:rsidRPr="00C865BA">
        <w:t>CCPR/C/112/D/2051/2011</w:t>
      </w:r>
      <w:r w:rsidR="007D4E77">
        <w:t>), para.7.4.</w:t>
      </w:r>
    </w:p>
  </w:footnote>
  <w:footnote w:id="13">
    <w:p w14:paraId="7371510A" w14:textId="39320EAE" w:rsidR="007D4E77" w:rsidRPr="003421C6" w:rsidRDefault="00C32939" w:rsidP="003421C6">
      <w:pPr>
        <w:pStyle w:val="FootnoteText"/>
        <w:rPr>
          <w:lang w:val="en-US"/>
        </w:rPr>
      </w:pPr>
      <w:r>
        <w:rPr>
          <w:lang w:val="en-US"/>
        </w:rPr>
        <w:tab/>
      </w:r>
      <w:r w:rsidR="007D4E77">
        <w:rPr>
          <w:rStyle w:val="FootnoteReference"/>
        </w:rPr>
        <w:footnoteRef/>
      </w:r>
      <w:r>
        <w:rPr>
          <w:lang w:val="en-US"/>
        </w:rPr>
        <w:tab/>
      </w:r>
      <w:r w:rsidR="007D4E77">
        <w:rPr>
          <w:lang w:val="en-US"/>
        </w:rPr>
        <w:t xml:space="preserve">Human Rights Committee, Concluding Observations on Nepal (CCPR/C/NPL/CO/72), para. 5 (b). </w:t>
      </w:r>
    </w:p>
  </w:footnote>
  <w:footnote w:id="14">
    <w:p w14:paraId="42C01DA9" w14:textId="22CF3362" w:rsidR="00D13418" w:rsidRPr="00CF0573" w:rsidRDefault="00D13418" w:rsidP="00CF0573">
      <w:pPr>
        <w:pStyle w:val="FootnoteText"/>
      </w:pPr>
      <w:r>
        <w:t xml:space="preserve">                     </w:t>
      </w:r>
      <w:r>
        <w:rPr>
          <w:rStyle w:val="FootnoteReference"/>
        </w:rPr>
        <w:footnoteRef/>
      </w:r>
      <w:r>
        <w:t xml:space="preserve"> </w:t>
      </w:r>
      <w:r w:rsidRPr="00CF0573">
        <w:t xml:space="preserve">See Sharma v. Nepal (CCPR/C/94/D/1469/2006), para. 7.5; Sharma et al. v. Nepal (CCPR/C/122/D/2364/2014); </w:t>
      </w:r>
      <w:proofErr w:type="spellStart"/>
      <w:r w:rsidRPr="00CF0573">
        <w:t>Chaulagain</w:t>
      </w:r>
      <w:proofErr w:type="spellEnd"/>
      <w:r w:rsidRPr="00CF0573">
        <w:t xml:space="preserve"> v. Nepal; </w:t>
      </w:r>
      <w:proofErr w:type="spellStart"/>
      <w:r w:rsidRPr="00CF0573">
        <w:t>Tharu</w:t>
      </w:r>
      <w:proofErr w:type="spellEnd"/>
      <w:r w:rsidRPr="00CF0573">
        <w:t xml:space="preserve"> et al. v. Nepal; Basnet v. Nepal; </w:t>
      </w:r>
      <w:proofErr w:type="spellStart"/>
      <w:r w:rsidRPr="00CF0573">
        <w:t>Nakarmi</w:t>
      </w:r>
      <w:proofErr w:type="spellEnd"/>
      <w:r w:rsidRPr="00CF0573">
        <w:t xml:space="preserve"> and </w:t>
      </w:r>
      <w:proofErr w:type="spellStart"/>
      <w:r w:rsidRPr="00CF0573">
        <w:t>Nakarmi</w:t>
      </w:r>
      <w:proofErr w:type="spellEnd"/>
      <w:r w:rsidRPr="00CF0573">
        <w:t xml:space="preserve"> v. Nepal; </w:t>
      </w:r>
      <w:proofErr w:type="spellStart"/>
      <w:r w:rsidRPr="00CF0573">
        <w:t>Dhakal</w:t>
      </w:r>
      <w:proofErr w:type="spellEnd"/>
      <w:r w:rsidRPr="00CF0573">
        <w:t xml:space="preserve"> et al. v. Nepal; Maya v. Nepal (CCPR/C/119/D/2245/2013); A.S. v. Nepal (CCPR/C/115/D/2077/2011); </w:t>
      </w:r>
      <w:proofErr w:type="spellStart"/>
      <w:r w:rsidRPr="00CF0573">
        <w:t>Sedhai</w:t>
      </w:r>
      <w:proofErr w:type="spellEnd"/>
      <w:r w:rsidRPr="00CF0573">
        <w:t xml:space="preserve"> et al. v. Nepal (CCPR/C/108/D/1865/2009); </w:t>
      </w:r>
      <w:proofErr w:type="spellStart"/>
      <w:r w:rsidRPr="00CF0573">
        <w:t>Maharjan</w:t>
      </w:r>
      <w:proofErr w:type="spellEnd"/>
      <w:r w:rsidRPr="00CF0573">
        <w:t xml:space="preserve"> et al. v. Nepal (CCPR/C/105/D/1863/2009); </w:t>
      </w:r>
      <w:proofErr w:type="spellStart"/>
      <w:r w:rsidRPr="00CF0573">
        <w:t>Tripathi</w:t>
      </w:r>
      <w:proofErr w:type="spellEnd"/>
      <w:r w:rsidRPr="00CF0573">
        <w:t xml:space="preserve"> and </w:t>
      </w:r>
      <w:proofErr w:type="spellStart"/>
      <w:r w:rsidRPr="00CF0573">
        <w:t>Tripathi</w:t>
      </w:r>
      <w:proofErr w:type="spellEnd"/>
      <w:r w:rsidRPr="00CF0573">
        <w:t xml:space="preserve"> v. Nepal (CCPR/C/112/D/2111/2011); and </w:t>
      </w:r>
      <w:proofErr w:type="spellStart"/>
      <w:r w:rsidRPr="00CF0573">
        <w:t>Katwal</w:t>
      </w:r>
      <w:proofErr w:type="spellEnd"/>
      <w:r w:rsidRPr="00CF0573">
        <w:t xml:space="preserve"> v. Nepal (CCPR/C/113/D/2000/2010).</w:t>
      </w:r>
    </w:p>
  </w:footnote>
  <w:footnote w:id="15">
    <w:p w14:paraId="613709FC" w14:textId="2626A073" w:rsidR="007D4E77" w:rsidRPr="00CF0573" w:rsidRDefault="007D4E77" w:rsidP="00CF0573">
      <w:pPr>
        <w:pStyle w:val="FootnoteText"/>
      </w:pPr>
      <w:r w:rsidRPr="00CF0573">
        <w:tab/>
      </w:r>
      <w:r w:rsidRPr="00CF0573">
        <w:rPr>
          <w:rStyle w:val="FootnoteReference"/>
        </w:rPr>
        <w:footnoteRef/>
      </w:r>
      <w:r w:rsidRPr="00CF0573">
        <w:rPr>
          <w:rStyle w:val="FootnoteReference"/>
        </w:rPr>
        <w:tab/>
      </w:r>
      <w:r w:rsidRPr="00CF0573">
        <w:t xml:space="preserve">See </w:t>
      </w:r>
      <w:proofErr w:type="spellStart"/>
      <w:r w:rsidRPr="00CF0573">
        <w:t>Neupane</w:t>
      </w:r>
      <w:proofErr w:type="spellEnd"/>
      <w:r w:rsidRPr="00CF0573">
        <w:t xml:space="preserve"> and </w:t>
      </w:r>
      <w:proofErr w:type="spellStart"/>
      <w:r w:rsidRPr="00CF0573">
        <w:t>Neupane</w:t>
      </w:r>
      <w:proofErr w:type="spellEnd"/>
      <w:r w:rsidRPr="00CF0573">
        <w:t xml:space="preserve"> v. Nepal, para. 10.5; </w:t>
      </w:r>
      <w:proofErr w:type="spellStart"/>
      <w:r w:rsidRPr="00CF0573">
        <w:t>Katwal</w:t>
      </w:r>
      <w:proofErr w:type="spellEnd"/>
      <w:r w:rsidRPr="00CF0573">
        <w:t xml:space="preserve"> v. Nepal</w:t>
      </w:r>
      <w:r w:rsidRPr="00CF0573">
        <w:rPr>
          <w:rStyle w:val="Emphasis"/>
          <w:b w:val="0"/>
          <w:bCs w:val="0"/>
        </w:rPr>
        <w:t xml:space="preserve">, </w:t>
      </w:r>
      <w:r w:rsidRPr="00CF0573">
        <w:t xml:space="preserve">para. 11.3; Serna et al. v. Colombia (CCPR/C/114/D/2134/2012), para. 9.4; </w:t>
      </w:r>
      <w:proofErr w:type="spellStart"/>
      <w:r w:rsidRPr="00CF0573">
        <w:t>Nakarmi</w:t>
      </w:r>
      <w:proofErr w:type="spellEnd"/>
      <w:r w:rsidRPr="00CF0573">
        <w:t xml:space="preserve"> and </w:t>
      </w:r>
      <w:proofErr w:type="spellStart"/>
      <w:r w:rsidRPr="00CF0573">
        <w:t>Nakarmi</w:t>
      </w:r>
      <w:proofErr w:type="spellEnd"/>
      <w:r w:rsidRPr="00CF0573">
        <w:t xml:space="preserve"> v. Nepal, para. 11.5; and </w:t>
      </w:r>
      <w:proofErr w:type="spellStart"/>
      <w:r w:rsidRPr="00CF0573">
        <w:t>Dhakal</w:t>
      </w:r>
      <w:proofErr w:type="spellEnd"/>
      <w:r w:rsidRPr="00CF0573">
        <w:t xml:space="preserve"> et al. v. Nepal, para. 11.5.</w:t>
      </w:r>
      <w:r w:rsidR="007B1750" w:rsidRPr="00CF0573">
        <w:t xml:space="preserve"> See also the Committee’s general comment No. 36 (2018) on the right to life (CCPR/C/GC/36), para. 58.</w:t>
      </w:r>
    </w:p>
  </w:footnote>
  <w:footnote w:id="16">
    <w:p w14:paraId="1786E28A" w14:textId="581578FC" w:rsidR="007D4E77" w:rsidRPr="00CF0573" w:rsidRDefault="007D4E77" w:rsidP="00CF0573">
      <w:pPr>
        <w:pStyle w:val="FootnoteText"/>
      </w:pPr>
      <w:r w:rsidRPr="00CF0573">
        <w:tab/>
      </w:r>
      <w:r w:rsidRPr="00CF0573">
        <w:rPr>
          <w:rStyle w:val="FootnoteReference"/>
        </w:rPr>
        <w:footnoteRef/>
      </w:r>
      <w:r w:rsidRPr="00CF0573">
        <w:rPr>
          <w:rStyle w:val="FootnoteReference"/>
        </w:rPr>
        <w:tab/>
      </w:r>
      <w:r w:rsidRPr="00CF0573">
        <w:t xml:space="preserve">See </w:t>
      </w:r>
      <w:proofErr w:type="spellStart"/>
      <w:r w:rsidRPr="00CF0573">
        <w:t>Abushaala</w:t>
      </w:r>
      <w:proofErr w:type="spellEnd"/>
      <w:r w:rsidRPr="00CF0573">
        <w:t xml:space="preserve"> et al. v. Libya (CCPR/C/107/D/1913/2009), para. 6.2; Basnet v. Nepal, para. 10.5; </w:t>
      </w:r>
      <w:proofErr w:type="spellStart"/>
      <w:r w:rsidRPr="00CF0573">
        <w:t>Nakarmi</w:t>
      </w:r>
      <w:proofErr w:type="spellEnd"/>
      <w:r w:rsidRPr="00CF0573">
        <w:t xml:space="preserve"> and </w:t>
      </w:r>
      <w:proofErr w:type="spellStart"/>
      <w:r w:rsidRPr="00CF0573">
        <w:t>Nakarmi</w:t>
      </w:r>
      <w:proofErr w:type="spellEnd"/>
      <w:r w:rsidRPr="00CF0573">
        <w:t xml:space="preserve"> v. Nepal, para. 11.6; and </w:t>
      </w:r>
      <w:proofErr w:type="spellStart"/>
      <w:r w:rsidRPr="00CF0573">
        <w:t>Dhakal</w:t>
      </w:r>
      <w:proofErr w:type="spellEnd"/>
      <w:r w:rsidRPr="00CF0573">
        <w:t xml:space="preserve"> et al. v. Nepal, para. 11.6.</w:t>
      </w:r>
      <w:r w:rsidR="007B1750" w:rsidRPr="00CF0573">
        <w:t xml:space="preserve"> See also the Committee’s general comment No. 36 (2018) on the right to life (CCPR/C/GC/36), para. 58.</w:t>
      </w:r>
    </w:p>
  </w:footnote>
  <w:footnote w:id="17">
    <w:p w14:paraId="6EF5184A" w14:textId="77777777" w:rsidR="007B1750" w:rsidRPr="00CF0573" w:rsidRDefault="007B1750" w:rsidP="00CF0573">
      <w:pPr>
        <w:pStyle w:val="FootnoteText"/>
      </w:pPr>
      <w:r w:rsidRPr="00CF0573">
        <w:tab/>
      </w:r>
      <w:r w:rsidRPr="00CF0573">
        <w:rPr>
          <w:rStyle w:val="FootnoteReference"/>
        </w:rPr>
        <w:footnoteRef/>
      </w:r>
      <w:r w:rsidRPr="00CF0573">
        <w:tab/>
        <w:t xml:space="preserve">See the Committee’s general comment No. 36 (2018) on the right to life (CCPR/C/GC/36), paras. 7 and 13. </w:t>
      </w:r>
    </w:p>
  </w:footnote>
  <w:footnote w:id="18">
    <w:p w14:paraId="17493763" w14:textId="77777777" w:rsidR="007D4E77" w:rsidRPr="009D19DC" w:rsidRDefault="007D4E77" w:rsidP="009420BD">
      <w:pPr>
        <w:pStyle w:val="FootnoteText"/>
      </w:pPr>
      <w:r w:rsidRPr="008655EB">
        <w:rPr>
          <w:lang w:val="es-ES"/>
        </w:rPr>
        <w:tab/>
      </w:r>
      <w:r w:rsidRPr="00C24D68">
        <w:rPr>
          <w:rStyle w:val="FootnoteReference"/>
        </w:rPr>
        <w:footnoteRef/>
      </w:r>
      <w:r w:rsidRPr="008655EB">
        <w:rPr>
          <w:lang w:val="es-ES"/>
        </w:rPr>
        <w:tab/>
      </w:r>
      <w:proofErr w:type="spellStart"/>
      <w:r w:rsidRPr="008655EB">
        <w:rPr>
          <w:lang w:val="es-ES"/>
        </w:rPr>
        <w:t>See</w:t>
      </w:r>
      <w:proofErr w:type="spellEnd"/>
      <w:r w:rsidRPr="008655EB">
        <w:rPr>
          <w:lang w:val="es-ES"/>
        </w:rPr>
        <w:t xml:space="preserve"> </w:t>
      </w:r>
      <w:proofErr w:type="spellStart"/>
      <w:r w:rsidRPr="008655EB">
        <w:rPr>
          <w:i/>
          <w:iCs/>
          <w:lang w:val="es-ES"/>
        </w:rPr>
        <w:t>Basnet</w:t>
      </w:r>
      <w:proofErr w:type="spellEnd"/>
      <w:r w:rsidRPr="008655EB">
        <w:rPr>
          <w:i/>
          <w:iCs/>
          <w:lang w:val="es-ES"/>
        </w:rPr>
        <w:t xml:space="preserve"> v. Nepal</w:t>
      </w:r>
      <w:r w:rsidRPr="008655EB">
        <w:rPr>
          <w:lang w:val="es-ES"/>
        </w:rPr>
        <w:t xml:space="preserve">, para. 10.9; </w:t>
      </w:r>
      <w:proofErr w:type="spellStart"/>
      <w:r w:rsidRPr="008655EB">
        <w:rPr>
          <w:i/>
          <w:iCs/>
          <w:lang w:val="es-ES"/>
        </w:rPr>
        <w:t>Tharu</w:t>
      </w:r>
      <w:proofErr w:type="spellEnd"/>
      <w:r w:rsidRPr="008655EB">
        <w:rPr>
          <w:i/>
          <w:iCs/>
          <w:lang w:val="es-ES"/>
        </w:rPr>
        <w:t xml:space="preserve"> et al. v. Nepal</w:t>
      </w:r>
      <w:r w:rsidRPr="008655EB">
        <w:rPr>
          <w:lang w:val="es-ES"/>
        </w:rPr>
        <w:t xml:space="preserve">, para. 10.9; and </w:t>
      </w:r>
      <w:r w:rsidRPr="008655EB">
        <w:rPr>
          <w:i/>
          <w:iCs/>
          <w:lang w:val="es-ES"/>
        </w:rPr>
        <w:t>Serna et al. v. Colombia</w:t>
      </w:r>
      <w:r w:rsidRPr="008655EB">
        <w:rPr>
          <w:lang w:val="es-ES"/>
        </w:rPr>
        <w:t xml:space="preserve">, para. </w:t>
      </w:r>
      <w:r w:rsidRPr="00144185">
        <w:t xml:space="preserve">9.5; </w:t>
      </w:r>
      <w:proofErr w:type="spellStart"/>
      <w:r w:rsidRPr="00144185">
        <w:rPr>
          <w:i/>
          <w:iCs/>
        </w:rPr>
        <w:t>Nakarmi</w:t>
      </w:r>
      <w:proofErr w:type="spellEnd"/>
      <w:r w:rsidRPr="00144185">
        <w:rPr>
          <w:i/>
          <w:iCs/>
        </w:rPr>
        <w:t xml:space="preserve"> and </w:t>
      </w:r>
      <w:proofErr w:type="spellStart"/>
      <w:r w:rsidRPr="00144185">
        <w:rPr>
          <w:i/>
          <w:iCs/>
        </w:rPr>
        <w:t>Nakarmi</w:t>
      </w:r>
      <w:proofErr w:type="spellEnd"/>
      <w:r w:rsidRPr="00144185">
        <w:rPr>
          <w:i/>
          <w:iCs/>
        </w:rPr>
        <w:t xml:space="preserve"> v. Nepal</w:t>
      </w:r>
      <w:r w:rsidRPr="00144185">
        <w:t xml:space="preserve">, para. </w:t>
      </w:r>
      <w:r w:rsidRPr="009D19DC">
        <w:t xml:space="preserve">11.10; </w:t>
      </w:r>
      <w:r>
        <w:t xml:space="preserve">and </w:t>
      </w:r>
      <w:proofErr w:type="spellStart"/>
      <w:r w:rsidRPr="00D067AE">
        <w:rPr>
          <w:i/>
          <w:iCs/>
        </w:rPr>
        <w:t>Dhakal</w:t>
      </w:r>
      <w:proofErr w:type="spellEnd"/>
      <w:r w:rsidRPr="00D067AE">
        <w:rPr>
          <w:i/>
          <w:iCs/>
        </w:rPr>
        <w:t xml:space="preserve"> et al. v. Nepal</w:t>
      </w:r>
      <w:r w:rsidRPr="009D19DC">
        <w:t>, para. 11.10.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BA9B7" w14:textId="0008330F" w:rsidR="007D4E77" w:rsidRDefault="0065438A" w:rsidP="00506B2C">
    <w:pPr>
      <w:pStyle w:val="Header"/>
    </w:pPr>
    <w:r w:rsidRPr="0065438A">
      <w:t>Advance unedited version</w:t>
    </w:r>
    <w:r>
      <w:t xml:space="preserve"> </w:t>
    </w:r>
    <w:r w:rsidR="007D4E77">
      <w:t>CCPR/C/126/D/2560/2015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180FD" w14:textId="559B7906" w:rsidR="007D4E77" w:rsidRPr="00FA222B" w:rsidRDefault="0065438A" w:rsidP="00506B2C">
    <w:pPr>
      <w:pStyle w:val="Header"/>
      <w:jc w:val="right"/>
    </w:pPr>
    <w:r w:rsidRPr="0065438A">
      <w:t>Advance unedited version</w:t>
    </w:r>
    <w:r>
      <w:t xml:space="preserve"> </w:t>
    </w:r>
    <w:r w:rsidR="007D4E77">
      <w:t>CCPR/C/126/D/2560/2015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B50DA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C251FC"/>
    <w:multiLevelType w:val="hybridMultilevel"/>
    <w:tmpl w:val="5F2A4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5B184A"/>
    <w:multiLevelType w:val="multilevel"/>
    <w:tmpl w:val="0F045DDE"/>
    <w:lvl w:ilvl="0">
      <w:start w:val="2"/>
      <w:numFmt w:val="decimal"/>
      <w:lvlText w:val="%1"/>
      <w:lvlJc w:val="left"/>
      <w:pPr>
        <w:ind w:left="360" w:hanging="360"/>
      </w:pPr>
      <w:rPr>
        <w:rFonts w:hint="default"/>
      </w:rPr>
    </w:lvl>
    <w:lvl w:ilvl="1">
      <w:start w:val="5"/>
      <w:numFmt w:val="decimal"/>
      <w:lvlText w:val="%1.%2"/>
      <w:lvlJc w:val="left"/>
      <w:pPr>
        <w:ind w:left="1495"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 w15:restartNumberingAfterBreak="0">
    <w:nsid w:val="36907AFA"/>
    <w:multiLevelType w:val="hybridMultilevel"/>
    <w:tmpl w:val="990E4A9E"/>
    <w:lvl w:ilvl="0" w:tplc="7CF2E2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6336D7"/>
    <w:multiLevelType w:val="multilevel"/>
    <w:tmpl w:val="05387AD4"/>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6" w15:restartNumberingAfterBreak="0">
    <w:nsid w:val="49AB66F5"/>
    <w:multiLevelType w:val="multilevel"/>
    <w:tmpl w:val="54FA7AD0"/>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7" w15:restartNumberingAfterBreak="0">
    <w:nsid w:val="4BDB4B59"/>
    <w:multiLevelType w:val="multilevel"/>
    <w:tmpl w:val="C76857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5DC0EDC"/>
    <w:multiLevelType w:val="multilevel"/>
    <w:tmpl w:val="701C5460"/>
    <w:lvl w:ilvl="0">
      <w:start w:val="1"/>
      <w:numFmt w:val="decimal"/>
      <w:lvlText w:val="%1"/>
      <w:lvlJc w:val="left"/>
      <w:pPr>
        <w:ind w:left="555" w:hanging="555"/>
      </w:pPr>
      <w:rPr>
        <w:rFonts w:hint="default"/>
      </w:rPr>
    </w:lvl>
    <w:lvl w:ilvl="1">
      <w:start w:val="1"/>
      <w:numFmt w:val="decimal"/>
      <w:lvlText w:val="%1.%2"/>
      <w:lvlJc w:val="left"/>
      <w:pPr>
        <w:ind w:left="1973"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9" w15:restartNumberingAfterBreak="0">
    <w:nsid w:val="56C913BD"/>
    <w:multiLevelType w:val="multilevel"/>
    <w:tmpl w:val="B8041F34"/>
    <w:lvl w:ilvl="0">
      <w:start w:val="1"/>
      <w:numFmt w:val="decimal"/>
      <w:lvlText w:val="%1"/>
      <w:lvlJc w:val="left"/>
      <w:pPr>
        <w:ind w:left="555" w:hanging="555"/>
      </w:pPr>
      <w:rPr>
        <w:rFonts w:hint="default"/>
      </w:rPr>
    </w:lvl>
    <w:lvl w:ilvl="1">
      <w:start w:val="1"/>
      <w:numFmt w:val="decimal"/>
      <w:lvlText w:val="%1.%2"/>
      <w:lvlJc w:val="left"/>
      <w:pPr>
        <w:ind w:left="1695" w:hanging="555"/>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10" w15:restartNumberingAfterBreak="0">
    <w:nsid w:val="58B26BDF"/>
    <w:multiLevelType w:val="multilevel"/>
    <w:tmpl w:val="54FA7AD0"/>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1" w15:restartNumberingAfterBreak="0">
    <w:nsid w:val="62A46B7D"/>
    <w:multiLevelType w:val="multilevel"/>
    <w:tmpl w:val="B6207718"/>
    <w:lvl w:ilvl="0">
      <w:start w:val="1"/>
      <w:numFmt w:val="decimal"/>
      <w:lvlText w:val="%1"/>
      <w:lvlJc w:val="left"/>
      <w:pPr>
        <w:ind w:left="560" w:hanging="560"/>
      </w:pPr>
      <w:rPr>
        <w:rFonts w:hint="default"/>
      </w:rPr>
    </w:lvl>
    <w:lvl w:ilvl="1">
      <w:start w:val="1"/>
      <w:numFmt w:val="decimal"/>
      <w:lvlText w:val="%1.%2"/>
      <w:lvlJc w:val="left"/>
      <w:pPr>
        <w:ind w:left="1694" w:hanging="5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F757F6"/>
    <w:multiLevelType w:val="multilevel"/>
    <w:tmpl w:val="8B5E2A5C"/>
    <w:lvl w:ilvl="0">
      <w:start w:val="2"/>
      <w:numFmt w:val="decimal"/>
      <w:lvlText w:val="%1"/>
      <w:lvlJc w:val="left"/>
      <w:pPr>
        <w:ind w:left="360" w:hanging="360"/>
      </w:pPr>
      <w:rPr>
        <w:rFonts w:hint="default"/>
      </w:rPr>
    </w:lvl>
    <w:lvl w:ilvl="1">
      <w:start w:val="4"/>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num w:numId="1">
    <w:abstractNumId w:val="1"/>
  </w:num>
  <w:num w:numId="2">
    <w:abstractNumId w:val="12"/>
  </w:num>
  <w:num w:numId="3">
    <w:abstractNumId w:val="0"/>
  </w:num>
  <w:num w:numId="4">
    <w:abstractNumId w:val="2"/>
  </w:num>
  <w:num w:numId="5">
    <w:abstractNumId w:val="10"/>
  </w:num>
  <w:num w:numId="6">
    <w:abstractNumId w:val="6"/>
  </w:num>
  <w:num w:numId="7">
    <w:abstractNumId w:val="11"/>
  </w:num>
  <w:num w:numId="8">
    <w:abstractNumId w:val="7"/>
  </w:num>
  <w:num w:numId="9">
    <w:abstractNumId w:val="13"/>
  </w:num>
  <w:num w:numId="10">
    <w:abstractNumId w:val="3"/>
  </w:num>
  <w:num w:numId="11">
    <w:abstractNumId w:val="4"/>
  </w:num>
  <w:num w:numId="12">
    <w:abstractNumId w:val="8"/>
  </w:num>
  <w:num w:numId="13">
    <w:abstractNumId w:val="9"/>
  </w:num>
  <w:num w:numId="1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s-EC" w:vendorID="64" w:dllVersion="6" w:nlCheck="1" w:checkStyle="0"/>
  <w:activeWritingStyle w:appName="MSWord" w:lang="fr-FR" w:vendorID="64" w:dllVersion="6"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22B"/>
    <w:rsid w:val="00000BDC"/>
    <w:rsid w:val="00000F65"/>
    <w:rsid w:val="00001626"/>
    <w:rsid w:val="0000162B"/>
    <w:rsid w:val="00001E09"/>
    <w:rsid w:val="0000352E"/>
    <w:rsid w:val="000035B3"/>
    <w:rsid w:val="000043B2"/>
    <w:rsid w:val="0000507A"/>
    <w:rsid w:val="00006F44"/>
    <w:rsid w:val="00010774"/>
    <w:rsid w:val="00010DF9"/>
    <w:rsid w:val="00011D19"/>
    <w:rsid w:val="00011EC1"/>
    <w:rsid w:val="0001374E"/>
    <w:rsid w:val="000139FB"/>
    <w:rsid w:val="00013EF9"/>
    <w:rsid w:val="00014107"/>
    <w:rsid w:val="00014BC3"/>
    <w:rsid w:val="000153F7"/>
    <w:rsid w:val="0001542D"/>
    <w:rsid w:val="00015F92"/>
    <w:rsid w:val="00016075"/>
    <w:rsid w:val="00016829"/>
    <w:rsid w:val="00016DC1"/>
    <w:rsid w:val="00017735"/>
    <w:rsid w:val="00017909"/>
    <w:rsid w:val="00017DED"/>
    <w:rsid w:val="0002028A"/>
    <w:rsid w:val="00020C2D"/>
    <w:rsid w:val="00020CC9"/>
    <w:rsid w:val="000214E0"/>
    <w:rsid w:val="00021715"/>
    <w:rsid w:val="00024490"/>
    <w:rsid w:val="00024855"/>
    <w:rsid w:val="000249D8"/>
    <w:rsid w:val="00024C4A"/>
    <w:rsid w:val="0002548C"/>
    <w:rsid w:val="00026CB9"/>
    <w:rsid w:val="000272B3"/>
    <w:rsid w:val="000277F6"/>
    <w:rsid w:val="0003071D"/>
    <w:rsid w:val="00030C9F"/>
    <w:rsid w:val="00030EE8"/>
    <w:rsid w:val="00031352"/>
    <w:rsid w:val="00031D98"/>
    <w:rsid w:val="00032594"/>
    <w:rsid w:val="000328FD"/>
    <w:rsid w:val="00032D0D"/>
    <w:rsid w:val="0003412D"/>
    <w:rsid w:val="00034228"/>
    <w:rsid w:val="000342EB"/>
    <w:rsid w:val="00034624"/>
    <w:rsid w:val="00034D27"/>
    <w:rsid w:val="0003574B"/>
    <w:rsid w:val="00036205"/>
    <w:rsid w:val="0003655A"/>
    <w:rsid w:val="00036BBC"/>
    <w:rsid w:val="000375EE"/>
    <w:rsid w:val="00037640"/>
    <w:rsid w:val="0003768A"/>
    <w:rsid w:val="00037DC6"/>
    <w:rsid w:val="00042141"/>
    <w:rsid w:val="00043073"/>
    <w:rsid w:val="00043940"/>
    <w:rsid w:val="00043D67"/>
    <w:rsid w:val="00044784"/>
    <w:rsid w:val="00044935"/>
    <w:rsid w:val="0004510A"/>
    <w:rsid w:val="0004592C"/>
    <w:rsid w:val="00046296"/>
    <w:rsid w:val="00046398"/>
    <w:rsid w:val="000463E9"/>
    <w:rsid w:val="00047AEE"/>
    <w:rsid w:val="00047E16"/>
    <w:rsid w:val="00047EE5"/>
    <w:rsid w:val="00050F6B"/>
    <w:rsid w:val="000523F6"/>
    <w:rsid w:val="00053073"/>
    <w:rsid w:val="00053730"/>
    <w:rsid w:val="00053BD0"/>
    <w:rsid w:val="00054A53"/>
    <w:rsid w:val="00054BEC"/>
    <w:rsid w:val="00054F8D"/>
    <w:rsid w:val="00055E37"/>
    <w:rsid w:val="00056367"/>
    <w:rsid w:val="0005679F"/>
    <w:rsid w:val="00056F22"/>
    <w:rsid w:val="00057C28"/>
    <w:rsid w:val="00057E97"/>
    <w:rsid w:val="0006071C"/>
    <w:rsid w:val="00060C3A"/>
    <w:rsid w:val="00061DE4"/>
    <w:rsid w:val="00063681"/>
    <w:rsid w:val="0006373F"/>
    <w:rsid w:val="00063870"/>
    <w:rsid w:val="0006586A"/>
    <w:rsid w:val="00066A9E"/>
    <w:rsid w:val="00066D5B"/>
    <w:rsid w:val="00066DC9"/>
    <w:rsid w:val="00066E1F"/>
    <w:rsid w:val="00066FBC"/>
    <w:rsid w:val="00067206"/>
    <w:rsid w:val="00067395"/>
    <w:rsid w:val="000674BD"/>
    <w:rsid w:val="0006763E"/>
    <w:rsid w:val="000676B4"/>
    <w:rsid w:val="00067CD0"/>
    <w:rsid w:val="0007095A"/>
    <w:rsid w:val="000725BA"/>
    <w:rsid w:val="0007296C"/>
    <w:rsid w:val="00072C8C"/>
    <w:rsid w:val="00072D48"/>
    <w:rsid w:val="000733B5"/>
    <w:rsid w:val="000734DD"/>
    <w:rsid w:val="00073A4A"/>
    <w:rsid w:val="000741F4"/>
    <w:rsid w:val="000745F3"/>
    <w:rsid w:val="00074883"/>
    <w:rsid w:val="00074E4B"/>
    <w:rsid w:val="0007569B"/>
    <w:rsid w:val="0007576C"/>
    <w:rsid w:val="00076B7E"/>
    <w:rsid w:val="0007797F"/>
    <w:rsid w:val="00077C5E"/>
    <w:rsid w:val="000815C8"/>
    <w:rsid w:val="00081815"/>
    <w:rsid w:val="0008420D"/>
    <w:rsid w:val="00084D76"/>
    <w:rsid w:val="00084F0C"/>
    <w:rsid w:val="0008728B"/>
    <w:rsid w:val="00087EBF"/>
    <w:rsid w:val="000909E3"/>
    <w:rsid w:val="00090E3B"/>
    <w:rsid w:val="000919EF"/>
    <w:rsid w:val="00092D27"/>
    <w:rsid w:val="000931C0"/>
    <w:rsid w:val="00094460"/>
    <w:rsid w:val="00094473"/>
    <w:rsid w:val="00095349"/>
    <w:rsid w:val="00095375"/>
    <w:rsid w:val="000955F2"/>
    <w:rsid w:val="00095A07"/>
    <w:rsid w:val="00096C39"/>
    <w:rsid w:val="00097094"/>
    <w:rsid w:val="000971FC"/>
    <w:rsid w:val="0009760C"/>
    <w:rsid w:val="000A045C"/>
    <w:rsid w:val="000A0BF4"/>
    <w:rsid w:val="000A0E5E"/>
    <w:rsid w:val="000A168E"/>
    <w:rsid w:val="000A1A9B"/>
    <w:rsid w:val="000A2E25"/>
    <w:rsid w:val="000A364D"/>
    <w:rsid w:val="000A3693"/>
    <w:rsid w:val="000A3A36"/>
    <w:rsid w:val="000A3F47"/>
    <w:rsid w:val="000A4734"/>
    <w:rsid w:val="000A4A64"/>
    <w:rsid w:val="000A5164"/>
    <w:rsid w:val="000A6549"/>
    <w:rsid w:val="000A7368"/>
    <w:rsid w:val="000A7665"/>
    <w:rsid w:val="000A78FD"/>
    <w:rsid w:val="000B1534"/>
    <w:rsid w:val="000B175B"/>
    <w:rsid w:val="000B2113"/>
    <w:rsid w:val="000B3238"/>
    <w:rsid w:val="000B3A0F"/>
    <w:rsid w:val="000B422B"/>
    <w:rsid w:val="000B46C6"/>
    <w:rsid w:val="000B4A76"/>
    <w:rsid w:val="000B4EF7"/>
    <w:rsid w:val="000B5BFF"/>
    <w:rsid w:val="000B6857"/>
    <w:rsid w:val="000B70E0"/>
    <w:rsid w:val="000B7145"/>
    <w:rsid w:val="000B77A2"/>
    <w:rsid w:val="000B79EB"/>
    <w:rsid w:val="000B7B7D"/>
    <w:rsid w:val="000C01F5"/>
    <w:rsid w:val="000C03A9"/>
    <w:rsid w:val="000C084A"/>
    <w:rsid w:val="000C1681"/>
    <w:rsid w:val="000C1689"/>
    <w:rsid w:val="000C22C8"/>
    <w:rsid w:val="000C2C03"/>
    <w:rsid w:val="000C2D2E"/>
    <w:rsid w:val="000C3821"/>
    <w:rsid w:val="000C425C"/>
    <w:rsid w:val="000C4299"/>
    <w:rsid w:val="000C4524"/>
    <w:rsid w:val="000C4ACF"/>
    <w:rsid w:val="000C4B5D"/>
    <w:rsid w:val="000C4E05"/>
    <w:rsid w:val="000C4ED1"/>
    <w:rsid w:val="000C67BE"/>
    <w:rsid w:val="000C6CCA"/>
    <w:rsid w:val="000C7903"/>
    <w:rsid w:val="000C7AD7"/>
    <w:rsid w:val="000C7EB8"/>
    <w:rsid w:val="000C7EDC"/>
    <w:rsid w:val="000C7F3C"/>
    <w:rsid w:val="000D1381"/>
    <w:rsid w:val="000D1C68"/>
    <w:rsid w:val="000D24E9"/>
    <w:rsid w:val="000D3503"/>
    <w:rsid w:val="000D542E"/>
    <w:rsid w:val="000D5A21"/>
    <w:rsid w:val="000D61B9"/>
    <w:rsid w:val="000D684F"/>
    <w:rsid w:val="000D6CB4"/>
    <w:rsid w:val="000D6D4E"/>
    <w:rsid w:val="000E0415"/>
    <w:rsid w:val="000E0EE6"/>
    <w:rsid w:val="000E16E7"/>
    <w:rsid w:val="000E19CF"/>
    <w:rsid w:val="000E207E"/>
    <w:rsid w:val="000E3379"/>
    <w:rsid w:val="000E4724"/>
    <w:rsid w:val="000E4BF6"/>
    <w:rsid w:val="000E5144"/>
    <w:rsid w:val="000E5CDB"/>
    <w:rsid w:val="000E6A57"/>
    <w:rsid w:val="000E75E9"/>
    <w:rsid w:val="000E79CF"/>
    <w:rsid w:val="000E7FE7"/>
    <w:rsid w:val="000F0087"/>
    <w:rsid w:val="000F0685"/>
    <w:rsid w:val="000F0F45"/>
    <w:rsid w:val="000F1824"/>
    <w:rsid w:val="000F2729"/>
    <w:rsid w:val="000F307A"/>
    <w:rsid w:val="000F330F"/>
    <w:rsid w:val="000F3672"/>
    <w:rsid w:val="000F4A19"/>
    <w:rsid w:val="000F5442"/>
    <w:rsid w:val="000F77B5"/>
    <w:rsid w:val="001002BF"/>
    <w:rsid w:val="00100DAC"/>
    <w:rsid w:val="001011B5"/>
    <w:rsid w:val="00101867"/>
    <w:rsid w:val="00101D3D"/>
    <w:rsid w:val="00101EF5"/>
    <w:rsid w:val="0010264E"/>
    <w:rsid w:val="00102D06"/>
    <w:rsid w:val="00102E46"/>
    <w:rsid w:val="0010324D"/>
    <w:rsid w:val="0010475D"/>
    <w:rsid w:val="00104A21"/>
    <w:rsid w:val="001052CF"/>
    <w:rsid w:val="00105EE0"/>
    <w:rsid w:val="00106A6F"/>
    <w:rsid w:val="00106DE9"/>
    <w:rsid w:val="00107400"/>
    <w:rsid w:val="001103AA"/>
    <w:rsid w:val="00110A64"/>
    <w:rsid w:val="001113A6"/>
    <w:rsid w:val="0011244A"/>
    <w:rsid w:val="00112B50"/>
    <w:rsid w:val="001134D2"/>
    <w:rsid w:val="00113D5A"/>
    <w:rsid w:val="00114DE2"/>
    <w:rsid w:val="0011512D"/>
    <w:rsid w:val="001151FE"/>
    <w:rsid w:val="00115243"/>
    <w:rsid w:val="0011548D"/>
    <w:rsid w:val="00116051"/>
    <w:rsid w:val="0011744C"/>
    <w:rsid w:val="00120408"/>
    <w:rsid w:val="001210FD"/>
    <w:rsid w:val="00121388"/>
    <w:rsid w:val="00122146"/>
    <w:rsid w:val="001230C5"/>
    <w:rsid w:val="0012379A"/>
    <w:rsid w:val="001243C7"/>
    <w:rsid w:val="00124F8C"/>
    <w:rsid w:val="00125168"/>
    <w:rsid w:val="00125FAA"/>
    <w:rsid w:val="0012760F"/>
    <w:rsid w:val="00127743"/>
    <w:rsid w:val="00127836"/>
    <w:rsid w:val="00130AB2"/>
    <w:rsid w:val="00130E3E"/>
    <w:rsid w:val="0013232C"/>
    <w:rsid w:val="00132E0A"/>
    <w:rsid w:val="00133D46"/>
    <w:rsid w:val="0013498C"/>
    <w:rsid w:val="00134D90"/>
    <w:rsid w:val="0013510D"/>
    <w:rsid w:val="001351E0"/>
    <w:rsid w:val="00135549"/>
    <w:rsid w:val="00136C59"/>
    <w:rsid w:val="00136DA6"/>
    <w:rsid w:val="00136F68"/>
    <w:rsid w:val="00136FEE"/>
    <w:rsid w:val="00137410"/>
    <w:rsid w:val="00137514"/>
    <w:rsid w:val="001378BC"/>
    <w:rsid w:val="00137C93"/>
    <w:rsid w:val="001406C4"/>
    <w:rsid w:val="001416A8"/>
    <w:rsid w:val="00141836"/>
    <w:rsid w:val="0014225C"/>
    <w:rsid w:val="00142B06"/>
    <w:rsid w:val="00143BC3"/>
    <w:rsid w:val="00143BE5"/>
    <w:rsid w:val="00144185"/>
    <w:rsid w:val="001455F5"/>
    <w:rsid w:val="00145B5D"/>
    <w:rsid w:val="0014609E"/>
    <w:rsid w:val="00146519"/>
    <w:rsid w:val="001466AC"/>
    <w:rsid w:val="00146BC0"/>
    <w:rsid w:val="0014758E"/>
    <w:rsid w:val="00150AC7"/>
    <w:rsid w:val="001514E4"/>
    <w:rsid w:val="00151525"/>
    <w:rsid w:val="0015213C"/>
    <w:rsid w:val="001522AF"/>
    <w:rsid w:val="0015311A"/>
    <w:rsid w:val="00153A9D"/>
    <w:rsid w:val="00154277"/>
    <w:rsid w:val="00154ACB"/>
    <w:rsid w:val="001552D9"/>
    <w:rsid w:val="00155ABF"/>
    <w:rsid w:val="00156941"/>
    <w:rsid w:val="00156D06"/>
    <w:rsid w:val="00156E2F"/>
    <w:rsid w:val="0015766D"/>
    <w:rsid w:val="00157DB4"/>
    <w:rsid w:val="0016119B"/>
    <w:rsid w:val="00161388"/>
    <w:rsid w:val="0016204F"/>
    <w:rsid w:val="00162E19"/>
    <w:rsid w:val="00163091"/>
    <w:rsid w:val="00165F3A"/>
    <w:rsid w:val="00166AA8"/>
    <w:rsid w:val="001718C9"/>
    <w:rsid w:val="001719C8"/>
    <w:rsid w:val="00172881"/>
    <w:rsid w:val="001730F4"/>
    <w:rsid w:val="00174694"/>
    <w:rsid w:val="00175129"/>
    <w:rsid w:val="001764A6"/>
    <w:rsid w:val="00177B45"/>
    <w:rsid w:val="001801B6"/>
    <w:rsid w:val="001807CF"/>
    <w:rsid w:val="001815AC"/>
    <w:rsid w:val="001816D3"/>
    <w:rsid w:val="001829C4"/>
    <w:rsid w:val="00182C07"/>
    <w:rsid w:val="001837F0"/>
    <w:rsid w:val="00183968"/>
    <w:rsid w:val="001841FD"/>
    <w:rsid w:val="00184FDB"/>
    <w:rsid w:val="001852A4"/>
    <w:rsid w:val="00185420"/>
    <w:rsid w:val="0018592C"/>
    <w:rsid w:val="00186395"/>
    <w:rsid w:val="00186D5C"/>
    <w:rsid w:val="001906D0"/>
    <w:rsid w:val="00190E4A"/>
    <w:rsid w:val="001938AB"/>
    <w:rsid w:val="00194538"/>
    <w:rsid w:val="0019475B"/>
    <w:rsid w:val="00194EA2"/>
    <w:rsid w:val="001950A5"/>
    <w:rsid w:val="00195440"/>
    <w:rsid w:val="001954C2"/>
    <w:rsid w:val="00195602"/>
    <w:rsid w:val="001958F3"/>
    <w:rsid w:val="001962CB"/>
    <w:rsid w:val="0019638E"/>
    <w:rsid w:val="00196CCB"/>
    <w:rsid w:val="00196FB7"/>
    <w:rsid w:val="00197893"/>
    <w:rsid w:val="001A07E4"/>
    <w:rsid w:val="001A09B3"/>
    <w:rsid w:val="001A10D1"/>
    <w:rsid w:val="001A1672"/>
    <w:rsid w:val="001A1EE2"/>
    <w:rsid w:val="001A3C9F"/>
    <w:rsid w:val="001A43DA"/>
    <w:rsid w:val="001A4BB4"/>
    <w:rsid w:val="001A4EEC"/>
    <w:rsid w:val="001A50E6"/>
    <w:rsid w:val="001A5402"/>
    <w:rsid w:val="001A55F5"/>
    <w:rsid w:val="001A6686"/>
    <w:rsid w:val="001A7231"/>
    <w:rsid w:val="001A7F36"/>
    <w:rsid w:val="001B05AC"/>
    <w:rsid w:val="001B0A4D"/>
    <w:rsid w:val="001B1268"/>
    <w:rsid w:val="001B196B"/>
    <w:rsid w:val="001B2E68"/>
    <w:rsid w:val="001B3A0C"/>
    <w:rsid w:val="001B4373"/>
    <w:rsid w:val="001B4B04"/>
    <w:rsid w:val="001B511C"/>
    <w:rsid w:val="001B52DC"/>
    <w:rsid w:val="001B53FD"/>
    <w:rsid w:val="001B55AE"/>
    <w:rsid w:val="001B607E"/>
    <w:rsid w:val="001B6ABD"/>
    <w:rsid w:val="001B76F3"/>
    <w:rsid w:val="001C0099"/>
    <w:rsid w:val="001C04B6"/>
    <w:rsid w:val="001C1BD5"/>
    <w:rsid w:val="001C2CFC"/>
    <w:rsid w:val="001C306D"/>
    <w:rsid w:val="001C40B8"/>
    <w:rsid w:val="001C4E14"/>
    <w:rsid w:val="001C5088"/>
    <w:rsid w:val="001C5523"/>
    <w:rsid w:val="001C5993"/>
    <w:rsid w:val="001C59BD"/>
    <w:rsid w:val="001C6663"/>
    <w:rsid w:val="001C67B2"/>
    <w:rsid w:val="001C763E"/>
    <w:rsid w:val="001C7895"/>
    <w:rsid w:val="001C7EBF"/>
    <w:rsid w:val="001D08A2"/>
    <w:rsid w:val="001D0901"/>
    <w:rsid w:val="001D0C8C"/>
    <w:rsid w:val="001D1C0D"/>
    <w:rsid w:val="001D24DA"/>
    <w:rsid w:val="001D2505"/>
    <w:rsid w:val="001D26DF"/>
    <w:rsid w:val="001D289E"/>
    <w:rsid w:val="001D2B80"/>
    <w:rsid w:val="001D2BA7"/>
    <w:rsid w:val="001D39E1"/>
    <w:rsid w:val="001D3A03"/>
    <w:rsid w:val="001D419A"/>
    <w:rsid w:val="001D47E1"/>
    <w:rsid w:val="001D4A09"/>
    <w:rsid w:val="001D4A4F"/>
    <w:rsid w:val="001D4D0A"/>
    <w:rsid w:val="001D51A0"/>
    <w:rsid w:val="001D5345"/>
    <w:rsid w:val="001D5BFA"/>
    <w:rsid w:val="001D5FF2"/>
    <w:rsid w:val="001D6116"/>
    <w:rsid w:val="001D65ED"/>
    <w:rsid w:val="001D74C3"/>
    <w:rsid w:val="001D764C"/>
    <w:rsid w:val="001D764D"/>
    <w:rsid w:val="001D787F"/>
    <w:rsid w:val="001E00F4"/>
    <w:rsid w:val="001E04E0"/>
    <w:rsid w:val="001E0998"/>
    <w:rsid w:val="001E10A7"/>
    <w:rsid w:val="001E1393"/>
    <w:rsid w:val="001E1D62"/>
    <w:rsid w:val="001E2AFE"/>
    <w:rsid w:val="001E31E6"/>
    <w:rsid w:val="001E3963"/>
    <w:rsid w:val="001E41D5"/>
    <w:rsid w:val="001E4778"/>
    <w:rsid w:val="001E4BEC"/>
    <w:rsid w:val="001E5C32"/>
    <w:rsid w:val="001E65B7"/>
    <w:rsid w:val="001E6E45"/>
    <w:rsid w:val="001E72FE"/>
    <w:rsid w:val="001F07D1"/>
    <w:rsid w:val="001F0C1D"/>
    <w:rsid w:val="001F1B47"/>
    <w:rsid w:val="001F23F2"/>
    <w:rsid w:val="001F350F"/>
    <w:rsid w:val="001F3890"/>
    <w:rsid w:val="001F4300"/>
    <w:rsid w:val="001F5834"/>
    <w:rsid w:val="001F6DEA"/>
    <w:rsid w:val="0020041C"/>
    <w:rsid w:val="002006DD"/>
    <w:rsid w:val="00201417"/>
    <w:rsid w:val="00201E87"/>
    <w:rsid w:val="00202550"/>
    <w:rsid w:val="00202A91"/>
    <w:rsid w:val="00202DA8"/>
    <w:rsid w:val="00202F5A"/>
    <w:rsid w:val="00203AD8"/>
    <w:rsid w:val="00203EB3"/>
    <w:rsid w:val="00204934"/>
    <w:rsid w:val="00204AEB"/>
    <w:rsid w:val="0020523F"/>
    <w:rsid w:val="002068B5"/>
    <w:rsid w:val="00207504"/>
    <w:rsid w:val="002078A0"/>
    <w:rsid w:val="00211E0B"/>
    <w:rsid w:val="002121DC"/>
    <w:rsid w:val="002137D6"/>
    <w:rsid w:val="002143B2"/>
    <w:rsid w:val="002145D7"/>
    <w:rsid w:val="00214651"/>
    <w:rsid w:val="00214E11"/>
    <w:rsid w:val="00215E7A"/>
    <w:rsid w:val="00217314"/>
    <w:rsid w:val="00217740"/>
    <w:rsid w:val="00220C9B"/>
    <w:rsid w:val="00221AEE"/>
    <w:rsid w:val="00221D03"/>
    <w:rsid w:val="00221FB1"/>
    <w:rsid w:val="002220B3"/>
    <w:rsid w:val="002228CF"/>
    <w:rsid w:val="0022425D"/>
    <w:rsid w:val="002245CF"/>
    <w:rsid w:val="0022474A"/>
    <w:rsid w:val="00224FD4"/>
    <w:rsid w:val="00225E0C"/>
    <w:rsid w:val="00226242"/>
    <w:rsid w:val="00226F07"/>
    <w:rsid w:val="00227846"/>
    <w:rsid w:val="00230EBE"/>
    <w:rsid w:val="002312F5"/>
    <w:rsid w:val="0023210C"/>
    <w:rsid w:val="00232DAC"/>
    <w:rsid w:val="00233D1D"/>
    <w:rsid w:val="0023405A"/>
    <w:rsid w:val="00235BBE"/>
    <w:rsid w:val="00237310"/>
    <w:rsid w:val="002374F2"/>
    <w:rsid w:val="00237549"/>
    <w:rsid w:val="00237674"/>
    <w:rsid w:val="00242482"/>
    <w:rsid w:val="002426A4"/>
    <w:rsid w:val="002432B0"/>
    <w:rsid w:val="002442D0"/>
    <w:rsid w:val="002447E9"/>
    <w:rsid w:val="002452CA"/>
    <w:rsid w:val="002459AA"/>
    <w:rsid w:val="00245D1A"/>
    <w:rsid w:val="00246066"/>
    <w:rsid w:val="0024730A"/>
    <w:rsid w:val="00247551"/>
    <w:rsid w:val="00247DF0"/>
    <w:rsid w:val="00250F49"/>
    <w:rsid w:val="002529A3"/>
    <w:rsid w:val="002533E4"/>
    <w:rsid w:val="00253761"/>
    <w:rsid w:val="00254126"/>
    <w:rsid w:val="00254514"/>
    <w:rsid w:val="0025455E"/>
    <w:rsid w:val="00254DE7"/>
    <w:rsid w:val="00255638"/>
    <w:rsid w:val="00256377"/>
    <w:rsid w:val="00256927"/>
    <w:rsid w:val="00256B20"/>
    <w:rsid w:val="002571B2"/>
    <w:rsid w:val="0025735F"/>
    <w:rsid w:val="00257486"/>
    <w:rsid w:val="00257502"/>
    <w:rsid w:val="00257DA4"/>
    <w:rsid w:val="00260887"/>
    <w:rsid w:val="002609E8"/>
    <w:rsid w:val="00261535"/>
    <w:rsid w:val="00261A3B"/>
    <w:rsid w:val="00262226"/>
    <w:rsid w:val="002634A2"/>
    <w:rsid w:val="00263CDE"/>
    <w:rsid w:val="0026424D"/>
    <w:rsid w:val="002644E3"/>
    <w:rsid w:val="00265177"/>
    <w:rsid w:val="002657A5"/>
    <w:rsid w:val="00265E20"/>
    <w:rsid w:val="00266492"/>
    <w:rsid w:val="00266DC7"/>
    <w:rsid w:val="00267F5F"/>
    <w:rsid w:val="002706FC"/>
    <w:rsid w:val="0027097B"/>
    <w:rsid w:val="00271792"/>
    <w:rsid w:val="00271E8F"/>
    <w:rsid w:val="00272867"/>
    <w:rsid w:val="00272A48"/>
    <w:rsid w:val="00272E2E"/>
    <w:rsid w:val="00273753"/>
    <w:rsid w:val="00273A03"/>
    <w:rsid w:val="002741C2"/>
    <w:rsid w:val="002757D1"/>
    <w:rsid w:val="002757F0"/>
    <w:rsid w:val="00276168"/>
    <w:rsid w:val="00277113"/>
    <w:rsid w:val="0027765B"/>
    <w:rsid w:val="0027794E"/>
    <w:rsid w:val="00280AA1"/>
    <w:rsid w:val="00280ADB"/>
    <w:rsid w:val="00280D31"/>
    <w:rsid w:val="00280E52"/>
    <w:rsid w:val="002810CE"/>
    <w:rsid w:val="00282050"/>
    <w:rsid w:val="002839CD"/>
    <w:rsid w:val="002839ED"/>
    <w:rsid w:val="00284D08"/>
    <w:rsid w:val="00285334"/>
    <w:rsid w:val="00286181"/>
    <w:rsid w:val="00286227"/>
    <w:rsid w:val="00286B4D"/>
    <w:rsid w:val="00286D60"/>
    <w:rsid w:val="0028776F"/>
    <w:rsid w:val="00287D47"/>
    <w:rsid w:val="0029044A"/>
    <w:rsid w:val="002918A8"/>
    <w:rsid w:val="002923EA"/>
    <w:rsid w:val="00292695"/>
    <w:rsid w:val="00292F31"/>
    <w:rsid w:val="002930F2"/>
    <w:rsid w:val="0029336A"/>
    <w:rsid w:val="00293CB5"/>
    <w:rsid w:val="00295CE4"/>
    <w:rsid w:val="002974AA"/>
    <w:rsid w:val="002977E5"/>
    <w:rsid w:val="00297F91"/>
    <w:rsid w:val="002A06F8"/>
    <w:rsid w:val="002A0753"/>
    <w:rsid w:val="002A07AF"/>
    <w:rsid w:val="002A345B"/>
    <w:rsid w:val="002A3AE6"/>
    <w:rsid w:val="002A3E98"/>
    <w:rsid w:val="002A4673"/>
    <w:rsid w:val="002A4C5A"/>
    <w:rsid w:val="002A4D16"/>
    <w:rsid w:val="002A5ED8"/>
    <w:rsid w:val="002A63A7"/>
    <w:rsid w:val="002A678B"/>
    <w:rsid w:val="002A6B11"/>
    <w:rsid w:val="002A7FFE"/>
    <w:rsid w:val="002B093B"/>
    <w:rsid w:val="002B25E7"/>
    <w:rsid w:val="002B2C41"/>
    <w:rsid w:val="002B413A"/>
    <w:rsid w:val="002B427C"/>
    <w:rsid w:val="002B42B6"/>
    <w:rsid w:val="002B431A"/>
    <w:rsid w:val="002B60D0"/>
    <w:rsid w:val="002B63FE"/>
    <w:rsid w:val="002B6CD0"/>
    <w:rsid w:val="002B79EA"/>
    <w:rsid w:val="002B7F3B"/>
    <w:rsid w:val="002C1080"/>
    <w:rsid w:val="002C197C"/>
    <w:rsid w:val="002C1B83"/>
    <w:rsid w:val="002C1EDC"/>
    <w:rsid w:val="002C2D06"/>
    <w:rsid w:val="002C3550"/>
    <w:rsid w:val="002C35AA"/>
    <w:rsid w:val="002C3979"/>
    <w:rsid w:val="002C4183"/>
    <w:rsid w:val="002C4214"/>
    <w:rsid w:val="002C4506"/>
    <w:rsid w:val="002C54FB"/>
    <w:rsid w:val="002C5EF9"/>
    <w:rsid w:val="002C5F91"/>
    <w:rsid w:val="002C7285"/>
    <w:rsid w:val="002D0560"/>
    <w:rsid w:val="002D18FC"/>
    <w:rsid w:val="002D1F12"/>
    <w:rsid w:val="002D2827"/>
    <w:rsid w:val="002D2FAF"/>
    <w:rsid w:val="002D307D"/>
    <w:rsid w:val="002D4947"/>
    <w:rsid w:val="002D4DDB"/>
    <w:rsid w:val="002D523B"/>
    <w:rsid w:val="002D52CA"/>
    <w:rsid w:val="002D59B3"/>
    <w:rsid w:val="002D6EE6"/>
    <w:rsid w:val="002E00E1"/>
    <w:rsid w:val="002E06AD"/>
    <w:rsid w:val="002E0B6F"/>
    <w:rsid w:val="002E125F"/>
    <w:rsid w:val="002E1344"/>
    <w:rsid w:val="002E16E2"/>
    <w:rsid w:val="002E1AE2"/>
    <w:rsid w:val="002E20A4"/>
    <w:rsid w:val="002E4D54"/>
    <w:rsid w:val="002E597A"/>
    <w:rsid w:val="002E5C89"/>
    <w:rsid w:val="002E67B8"/>
    <w:rsid w:val="002E73EF"/>
    <w:rsid w:val="002F090C"/>
    <w:rsid w:val="002F175C"/>
    <w:rsid w:val="002F1856"/>
    <w:rsid w:val="002F1F9C"/>
    <w:rsid w:val="002F3AA4"/>
    <w:rsid w:val="002F3ED4"/>
    <w:rsid w:val="002F414C"/>
    <w:rsid w:val="002F41FB"/>
    <w:rsid w:val="002F4AF0"/>
    <w:rsid w:val="002F4D59"/>
    <w:rsid w:val="002F50C7"/>
    <w:rsid w:val="002F5D22"/>
    <w:rsid w:val="002F7009"/>
    <w:rsid w:val="002F7B59"/>
    <w:rsid w:val="002F7B7B"/>
    <w:rsid w:val="002F7DC8"/>
    <w:rsid w:val="002F7EC7"/>
    <w:rsid w:val="00300534"/>
    <w:rsid w:val="00301C87"/>
    <w:rsid w:val="00302619"/>
    <w:rsid w:val="00303068"/>
    <w:rsid w:val="00303CA1"/>
    <w:rsid w:val="00304EAA"/>
    <w:rsid w:val="00304F70"/>
    <w:rsid w:val="00305113"/>
    <w:rsid w:val="0030585E"/>
    <w:rsid w:val="003058CF"/>
    <w:rsid w:val="00306F5C"/>
    <w:rsid w:val="003075B4"/>
    <w:rsid w:val="00307880"/>
    <w:rsid w:val="0031198A"/>
    <w:rsid w:val="0031237F"/>
    <w:rsid w:val="00312930"/>
    <w:rsid w:val="003137EC"/>
    <w:rsid w:val="00315AE9"/>
    <w:rsid w:val="0031681A"/>
    <w:rsid w:val="00316B13"/>
    <w:rsid w:val="00317025"/>
    <w:rsid w:val="00320557"/>
    <w:rsid w:val="00320772"/>
    <w:rsid w:val="00321D5A"/>
    <w:rsid w:val="00321DB2"/>
    <w:rsid w:val="0032253F"/>
    <w:rsid w:val="003229D8"/>
    <w:rsid w:val="00322AE3"/>
    <w:rsid w:val="00322D99"/>
    <w:rsid w:val="00323782"/>
    <w:rsid w:val="003237FE"/>
    <w:rsid w:val="00324710"/>
    <w:rsid w:val="00324C81"/>
    <w:rsid w:val="00324FCB"/>
    <w:rsid w:val="00325003"/>
    <w:rsid w:val="003251B5"/>
    <w:rsid w:val="003260FA"/>
    <w:rsid w:val="00326A99"/>
    <w:rsid w:val="00326F99"/>
    <w:rsid w:val="00327FB8"/>
    <w:rsid w:val="00330B5B"/>
    <w:rsid w:val="00331BCF"/>
    <w:rsid w:val="0033251B"/>
    <w:rsid w:val="0033267F"/>
    <w:rsid w:val="00332A7C"/>
    <w:rsid w:val="00332B6B"/>
    <w:rsid w:val="00332C6C"/>
    <w:rsid w:val="00333149"/>
    <w:rsid w:val="00333A3D"/>
    <w:rsid w:val="00333FC8"/>
    <w:rsid w:val="00334639"/>
    <w:rsid w:val="00334787"/>
    <w:rsid w:val="003347EE"/>
    <w:rsid w:val="00334C86"/>
    <w:rsid w:val="00335670"/>
    <w:rsid w:val="00335E2B"/>
    <w:rsid w:val="00336332"/>
    <w:rsid w:val="00337D48"/>
    <w:rsid w:val="00337DB5"/>
    <w:rsid w:val="00340AEC"/>
    <w:rsid w:val="0034194D"/>
    <w:rsid w:val="003419F1"/>
    <w:rsid w:val="00341A2E"/>
    <w:rsid w:val="00341CC4"/>
    <w:rsid w:val="003421C6"/>
    <w:rsid w:val="00342584"/>
    <w:rsid w:val="0034269D"/>
    <w:rsid w:val="0034353D"/>
    <w:rsid w:val="00343B6C"/>
    <w:rsid w:val="00343F7C"/>
    <w:rsid w:val="003449E4"/>
    <w:rsid w:val="00344D06"/>
    <w:rsid w:val="00345FAB"/>
    <w:rsid w:val="00347120"/>
    <w:rsid w:val="00347139"/>
    <w:rsid w:val="0035041D"/>
    <w:rsid w:val="003505EA"/>
    <w:rsid w:val="003511D0"/>
    <w:rsid w:val="00352709"/>
    <w:rsid w:val="00352895"/>
    <w:rsid w:val="00352BAB"/>
    <w:rsid w:val="003534D6"/>
    <w:rsid w:val="00353549"/>
    <w:rsid w:val="00353BBF"/>
    <w:rsid w:val="00353F2B"/>
    <w:rsid w:val="003548CE"/>
    <w:rsid w:val="0035598F"/>
    <w:rsid w:val="003560B6"/>
    <w:rsid w:val="0035728A"/>
    <w:rsid w:val="00357FDF"/>
    <w:rsid w:val="00360D81"/>
    <w:rsid w:val="00361253"/>
    <w:rsid w:val="0036218B"/>
    <w:rsid w:val="00362E65"/>
    <w:rsid w:val="00363AA1"/>
    <w:rsid w:val="00363EDB"/>
    <w:rsid w:val="0036493A"/>
    <w:rsid w:val="00364996"/>
    <w:rsid w:val="003664A9"/>
    <w:rsid w:val="003668AF"/>
    <w:rsid w:val="00367567"/>
    <w:rsid w:val="00367989"/>
    <w:rsid w:val="00367A02"/>
    <w:rsid w:val="00370359"/>
    <w:rsid w:val="003708D3"/>
    <w:rsid w:val="00370B9C"/>
    <w:rsid w:val="00371178"/>
    <w:rsid w:val="0037139F"/>
    <w:rsid w:val="0037149B"/>
    <w:rsid w:val="00371EA2"/>
    <w:rsid w:val="003738F8"/>
    <w:rsid w:val="00373C16"/>
    <w:rsid w:val="00374053"/>
    <w:rsid w:val="003744BF"/>
    <w:rsid w:val="0037453E"/>
    <w:rsid w:val="00374D19"/>
    <w:rsid w:val="00375060"/>
    <w:rsid w:val="003768D9"/>
    <w:rsid w:val="003774D4"/>
    <w:rsid w:val="00381614"/>
    <w:rsid w:val="0038167F"/>
    <w:rsid w:val="00381BC6"/>
    <w:rsid w:val="00381D89"/>
    <w:rsid w:val="00381EC1"/>
    <w:rsid w:val="0038238A"/>
    <w:rsid w:val="0038336C"/>
    <w:rsid w:val="00384252"/>
    <w:rsid w:val="003846B3"/>
    <w:rsid w:val="00384BB2"/>
    <w:rsid w:val="00384F35"/>
    <w:rsid w:val="003857E7"/>
    <w:rsid w:val="003858AD"/>
    <w:rsid w:val="003861A1"/>
    <w:rsid w:val="003864E7"/>
    <w:rsid w:val="00386D23"/>
    <w:rsid w:val="00391BFB"/>
    <w:rsid w:val="00393E1C"/>
    <w:rsid w:val="00393E90"/>
    <w:rsid w:val="003942D9"/>
    <w:rsid w:val="003947FB"/>
    <w:rsid w:val="00394C0B"/>
    <w:rsid w:val="00394E08"/>
    <w:rsid w:val="00395D56"/>
    <w:rsid w:val="00396291"/>
    <w:rsid w:val="00396D24"/>
    <w:rsid w:val="00397013"/>
    <w:rsid w:val="00397941"/>
    <w:rsid w:val="00397C8E"/>
    <w:rsid w:val="003A1DA7"/>
    <w:rsid w:val="003A24A0"/>
    <w:rsid w:val="003A293B"/>
    <w:rsid w:val="003A2AF4"/>
    <w:rsid w:val="003A4656"/>
    <w:rsid w:val="003A53F2"/>
    <w:rsid w:val="003A6810"/>
    <w:rsid w:val="003A6CA3"/>
    <w:rsid w:val="003A70EA"/>
    <w:rsid w:val="003A7509"/>
    <w:rsid w:val="003B0090"/>
    <w:rsid w:val="003B2B9A"/>
    <w:rsid w:val="003B38A5"/>
    <w:rsid w:val="003B4605"/>
    <w:rsid w:val="003B4767"/>
    <w:rsid w:val="003B4874"/>
    <w:rsid w:val="003B5EB8"/>
    <w:rsid w:val="003B790B"/>
    <w:rsid w:val="003C0075"/>
    <w:rsid w:val="003C03B9"/>
    <w:rsid w:val="003C03F7"/>
    <w:rsid w:val="003C0773"/>
    <w:rsid w:val="003C0BF6"/>
    <w:rsid w:val="003C1482"/>
    <w:rsid w:val="003C1628"/>
    <w:rsid w:val="003C2CC4"/>
    <w:rsid w:val="003C2DB9"/>
    <w:rsid w:val="003C2FFC"/>
    <w:rsid w:val="003C3458"/>
    <w:rsid w:val="003C3542"/>
    <w:rsid w:val="003C3823"/>
    <w:rsid w:val="003C3B59"/>
    <w:rsid w:val="003C3EA9"/>
    <w:rsid w:val="003C3F44"/>
    <w:rsid w:val="003C4385"/>
    <w:rsid w:val="003C529F"/>
    <w:rsid w:val="003C5F8D"/>
    <w:rsid w:val="003C6509"/>
    <w:rsid w:val="003C6761"/>
    <w:rsid w:val="003C7BB2"/>
    <w:rsid w:val="003C7D11"/>
    <w:rsid w:val="003D015C"/>
    <w:rsid w:val="003D148E"/>
    <w:rsid w:val="003D17B7"/>
    <w:rsid w:val="003D1F32"/>
    <w:rsid w:val="003D353B"/>
    <w:rsid w:val="003D35F2"/>
    <w:rsid w:val="003D3B42"/>
    <w:rsid w:val="003D3DB4"/>
    <w:rsid w:val="003D451F"/>
    <w:rsid w:val="003D4AA5"/>
    <w:rsid w:val="003D4B23"/>
    <w:rsid w:val="003D4C48"/>
    <w:rsid w:val="003D5C48"/>
    <w:rsid w:val="003D5CDA"/>
    <w:rsid w:val="003D6279"/>
    <w:rsid w:val="003D7169"/>
    <w:rsid w:val="003D790F"/>
    <w:rsid w:val="003E0590"/>
    <w:rsid w:val="003E2E14"/>
    <w:rsid w:val="003E4392"/>
    <w:rsid w:val="003E4480"/>
    <w:rsid w:val="003E4751"/>
    <w:rsid w:val="003E4E11"/>
    <w:rsid w:val="003E59F4"/>
    <w:rsid w:val="003E5BF3"/>
    <w:rsid w:val="003E6323"/>
    <w:rsid w:val="003E69A6"/>
    <w:rsid w:val="003E6B62"/>
    <w:rsid w:val="003E7327"/>
    <w:rsid w:val="003E7AAB"/>
    <w:rsid w:val="003E7AF7"/>
    <w:rsid w:val="003F0312"/>
    <w:rsid w:val="003F0AB6"/>
    <w:rsid w:val="003F0C75"/>
    <w:rsid w:val="003F1EE0"/>
    <w:rsid w:val="003F29A4"/>
    <w:rsid w:val="003F37AD"/>
    <w:rsid w:val="003F3B71"/>
    <w:rsid w:val="003F44BC"/>
    <w:rsid w:val="003F6E58"/>
    <w:rsid w:val="003F72DA"/>
    <w:rsid w:val="003F78D1"/>
    <w:rsid w:val="0040053E"/>
    <w:rsid w:val="00400591"/>
    <w:rsid w:val="00400780"/>
    <w:rsid w:val="00400C01"/>
    <w:rsid w:val="00400EEA"/>
    <w:rsid w:val="004014E3"/>
    <w:rsid w:val="00401846"/>
    <w:rsid w:val="00401E47"/>
    <w:rsid w:val="00402722"/>
    <w:rsid w:val="004029A1"/>
    <w:rsid w:val="00402D19"/>
    <w:rsid w:val="00403345"/>
    <w:rsid w:val="00403D10"/>
    <w:rsid w:val="00403D26"/>
    <w:rsid w:val="00404AF3"/>
    <w:rsid w:val="00404CB1"/>
    <w:rsid w:val="0040519D"/>
    <w:rsid w:val="004053CA"/>
    <w:rsid w:val="00405AA4"/>
    <w:rsid w:val="00406524"/>
    <w:rsid w:val="004066C8"/>
    <w:rsid w:val="004067C6"/>
    <w:rsid w:val="00407188"/>
    <w:rsid w:val="00407919"/>
    <w:rsid w:val="0041017F"/>
    <w:rsid w:val="004109E4"/>
    <w:rsid w:val="00410C89"/>
    <w:rsid w:val="00410E5D"/>
    <w:rsid w:val="004114A9"/>
    <w:rsid w:val="0041165D"/>
    <w:rsid w:val="00411F56"/>
    <w:rsid w:val="0041202D"/>
    <w:rsid w:val="004121AC"/>
    <w:rsid w:val="0041287A"/>
    <w:rsid w:val="00412EB9"/>
    <w:rsid w:val="004144F1"/>
    <w:rsid w:val="00416063"/>
    <w:rsid w:val="004162B7"/>
    <w:rsid w:val="00416525"/>
    <w:rsid w:val="00416546"/>
    <w:rsid w:val="0041657E"/>
    <w:rsid w:val="0041695D"/>
    <w:rsid w:val="00417328"/>
    <w:rsid w:val="0041744A"/>
    <w:rsid w:val="00417E13"/>
    <w:rsid w:val="00420893"/>
    <w:rsid w:val="004208B2"/>
    <w:rsid w:val="00420C55"/>
    <w:rsid w:val="0042163B"/>
    <w:rsid w:val="0042203C"/>
    <w:rsid w:val="00422AEA"/>
    <w:rsid w:val="004239AC"/>
    <w:rsid w:val="00423F79"/>
    <w:rsid w:val="00424005"/>
    <w:rsid w:val="00424189"/>
    <w:rsid w:val="00424465"/>
    <w:rsid w:val="004245AF"/>
    <w:rsid w:val="00425EB3"/>
    <w:rsid w:val="0042600A"/>
    <w:rsid w:val="00426286"/>
    <w:rsid w:val="0042663C"/>
    <w:rsid w:val="00426B9B"/>
    <w:rsid w:val="00426F92"/>
    <w:rsid w:val="00427C8A"/>
    <w:rsid w:val="0043020A"/>
    <w:rsid w:val="00430235"/>
    <w:rsid w:val="0043044A"/>
    <w:rsid w:val="004306BC"/>
    <w:rsid w:val="00432320"/>
    <w:rsid w:val="004325CB"/>
    <w:rsid w:val="0043267A"/>
    <w:rsid w:val="0043268C"/>
    <w:rsid w:val="004328A1"/>
    <w:rsid w:val="004329AB"/>
    <w:rsid w:val="00432FCB"/>
    <w:rsid w:val="004338A4"/>
    <w:rsid w:val="00433DCB"/>
    <w:rsid w:val="0043571F"/>
    <w:rsid w:val="00435DC5"/>
    <w:rsid w:val="00436B33"/>
    <w:rsid w:val="00436DBA"/>
    <w:rsid w:val="004376CB"/>
    <w:rsid w:val="004412A2"/>
    <w:rsid w:val="00441DE3"/>
    <w:rsid w:val="00442A83"/>
    <w:rsid w:val="0044385A"/>
    <w:rsid w:val="00443FF2"/>
    <w:rsid w:val="004444C8"/>
    <w:rsid w:val="00445CE1"/>
    <w:rsid w:val="00445F26"/>
    <w:rsid w:val="00446801"/>
    <w:rsid w:val="00446A67"/>
    <w:rsid w:val="004473B1"/>
    <w:rsid w:val="00450A6D"/>
    <w:rsid w:val="004510DF"/>
    <w:rsid w:val="00451105"/>
    <w:rsid w:val="00452282"/>
    <w:rsid w:val="004528F0"/>
    <w:rsid w:val="0045495B"/>
    <w:rsid w:val="00454A56"/>
    <w:rsid w:val="00454E9C"/>
    <w:rsid w:val="004553C0"/>
    <w:rsid w:val="0045587F"/>
    <w:rsid w:val="00455892"/>
    <w:rsid w:val="00455C72"/>
    <w:rsid w:val="0045644D"/>
    <w:rsid w:val="00456DA4"/>
    <w:rsid w:val="0045776A"/>
    <w:rsid w:val="00461669"/>
    <w:rsid w:val="004625C6"/>
    <w:rsid w:val="004635E7"/>
    <w:rsid w:val="004649BE"/>
    <w:rsid w:val="00465608"/>
    <w:rsid w:val="0046759B"/>
    <w:rsid w:val="00467602"/>
    <w:rsid w:val="00467D61"/>
    <w:rsid w:val="004710A0"/>
    <w:rsid w:val="0047116F"/>
    <w:rsid w:val="00471241"/>
    <w:rsid w:val="004713D0"/>
    <w:rsid w:val="0047148C"/>
    <w:rsid w:val="004721F5"/>
    <w:rsid w:val="0047296B"/>
    <w:rsid w:val="00472FA3"/>
    <w:rsid w:val="00473871"/>
    <w:rsid w:val="00474A32"/>
    <w:rsid w:val="00474F24"/>
    <w:rsid w:val="00475037"/>
    <w:rsid w:val="00475EE5"/>
    <w:rsid w:val="00475FFE"/>
    <w:rsid w:val="00476E5F"/>
    <w:rsid w:val="0047707C"/>
    <w:rsid w:val="00480624"/>
    <w:rsid w:val="00480695"/>
    <w:rsid w:val="0048088F"/>
    <w:rsid w:val="004826DE"/>
    <w:rsid w:val="00483648"/>
    <w:rsid w:val="00484B27"/>
    <w:rsid w:val="00485D40"/>
    <w:rsid w:val="00487488"/>
    <w:rsid w:val="00487938"/>
    <w:rsid w:val="0048795B"/>
    <w:rsid w:val="00487D88"/>
    <w:rsid w:val="0049024E"/>
    <w:rsid w:val="0049047F"/>
    <w:rsid w:val="00490B36"/>
    <w:rsid w:val="00491F28"/>
    <w:rsid w:val="0049297D"/>
    <w:rsid w:val="00493AA3"/>
    <w:rsid w:val="00494C15"/>
    <w:rsid w:val="00495F2A"/>
    <w:rsid w:val="00496199"/>
    <w:rsid w:val="0049685C"/>
    <w:rsid w:val="0049687F"/>
    <w:rsid w:val="0049759D"/>
    <w:rsid w:val="00497838"/>
    <w:rsid w:val="00497981"/>
    <w:rsid w:val="004979E0"/>
    <w:rsid w:val="00497D1B"/>
    <w:rsid w:val="004A0066"/>
    <w:rsid w:val="004A109D"/>
    <w:rsid w:val="004A1271"/>
    <w:rsid w:val="004A1560"/>
    <w:rsid w:val="004A1D6A"/>
    <w:rsid w:val="004A39CE"/>
    <w:rsid w:val="004A3E45"/>
    <w:rsid w:val="004A4EFE"/>
    <w:rsid w:val="004A5F54"/>
    <w:rsid w:val="004A7D05"/>
    <w:rsid w:val="004B01C6"/>
    <w:rsid w:val="004B1AAB"/>
    <w:rsid w:val="004B278A"/>
    <w:rsid w:val="004B2D3D"/>
    <w:rsid w:val="004B3B86"/>
    <w:rsid w:val="004B4F4B"/>
    <w:rsid w:val="004B6580"/>
    <w:rsid w:val="004B6F46"/>
    <w:rsid w:val="004C0485"/>
    <w:rsid w:val="004C1458"/>
    <w:rsid w:val="004C14DF"/>
    <w:rsid w:val="004C1DCC"/>
    <w:rsid w:val="004C2319"/>
    <w:rsid w:val="004C395B"/>
    <w:rsid w:val="004C4412"/>
    <w:rsid w:val="004C6119"/>
    <w:rsid w:val="004C6155"/>
    <w:rsid w:val="004D0FCD"/>
    <w:rsid w:val="004D1040"/>
    <w:rsid w:val="004D20BA"/>
    <w:rsid w:val="004D32D0"/>
    <w:rsid w:val="004D3D64"/>
    <w:rsid w:val="004D5ACF"/>
    <w:rsid w:val="004D5E1E"/>
    <w:rsid w:val="004D5EE7"/>
    <w:rsid w:val="004D645D"/>
    <w:rsid w:val="004D68DB"/>
    <w:rsid w:val="004D78CA"/>
    <w:rsid w:val="004D7ACB"/>
    <w:rsid w:val="004E0AE2"/>
    <w:rsid w:val="004E0C7C"/>
    <w:rsid w:val="004E179F"/>
    <w:rsid w:val="004E1AC8"/>
    <w:rsid w:val="004E1EDC"/>
    <w:rsid w:val="004E2370"/>
    <w:rsid w:val="004E2426"/>
    <w:rsid w:val="004E258F"/>
    <w:rsid w:val="004E3701"/>
    <w:rsid w:val="004E491F"/>
    <w:rsid w:val="004E505E"/>
    <w:rsid w:val="004E5BAF"/>
    <w:rsid w:val="004E6024"/>
    <w:rsid w:val="004E6957"/>
    <w:rsid w:val="004E7107"/>
    <w:rsid w:val="004E76DF"/>
    <w:rsid w:val="004F0305"/>
    <w:rsid w:val="004F040F"/>
    <w:rsid w:val="004F095A"/>
    <w:rsid w:val="004F0C77"/>
    <w:rsid w:val="004F1D8F"/>
    <w:rsid w:val="004F2A3D"/>
    <w:rsid w:val="004F2DA3"/>
    <w:rsid w:val="004F4C0F"/>
    <w:rsid w:val="004F567A"/>
    <w:rsid w:val="004F5D72"/>
    <w:rsid w:val="004F607A"/>
    <w:rsid w:val="004F61CC"/>
    <w:rsid w:val="004F641C"/>
    <w:rsid w:val="004F6F09"/>
    <w:rsid w:val="004F77B0"/>
    <w:rsid w:val="005021B6"/>
    <w:rsid w:val="00502719"/>
    <w:rsid w:val="0050327C"/>
    <w:rsid w:val="00504C2F"/>
    <w:rsid w:val="005051F1"/>
    <w:rsid w:val="0050524D"/>
    <w:rsid w:val="00505FAF"/>
    <w:rsid w:val="00506A88"/>
    <w:rsid w:val="00506B2C"/>
    <w:rsid w:val="00510223"/>
    <w:rsid w:val="0051035B"/>
    <w:rsid w:val="00510994"/>
    <w:rsid w:val="00511737"/>
    <w:rsid w:val="005130C0"/>
    <w:rsid w:val="00513706"/>
    <w:rsid w:val="005148E1"/>
    <w:rsid w:val="0051595F"/>
    <w:rsid w:val="00515A52"/>
    <w:rsid w:val="005167BE"/>
    <w:rsid w:val="0051751C"/>
    <w:rsid w:val="005179C2"/>
    <w:rsid w:val="0052136D"/>
    <w:rsid w:val="00522AB2"/>
    <w:rsid w:val="00523116"/>
    <w:rsid w:val="00523794"/>
    <w:rsid w:val="005245DB"/>
    <w:rsid w:val="00524B2F"/>
    <w:rsid w:val="00527666"/>
    <w:rsid w:val="0052775E"/>
    <w:rsid w:val="00530DA6"/>
    <w:rsid w:val="00531A48"/>
    <w:rsid w:val="005324BC"/>
    <w:rsid w:val="0053274F"/>
    <w:rsid w:val="0053337C"/>
    <w:rsid w:val="005334A9"/>
    <w:rsid w:val="00533531"/>
    <w:rsid w:val="00533FF5"/>
    <w:rsid w:val="00534049"/>
    <w:rsid w:val="005341C5"/>
    <w:rsid w:val="0053487C"/>
    <w:rsid w:val="005352E9"/>
    <w:rsid w:val="00535304"/>
    <w:rsid w:val="00535637"/>
    <w:rsid w:val="005356BB"/>
    <w:rsid w:val="0053590F"/>
    <w:rsid w:val="005371B0"/>
    <w:rsid w:val="00537C4C"/>
    <w:rsid w:val="00537E56"/>
    <w:rsid w:val="0054116A"/>
    <w:rsid w:val="005415AD"/>
    <w:rsid w:val="005420F2"/>
    <w:rsid w:val="005421A6"/>
    <w:rsid w:val="00543286"/>
    <w:rsid w:val="0054341E"/>
    <w:rsid w:val="005441D2"/>
    <w:rsid w:val="00545735"/>
    <w:rsid w:val="00546068"/>
    <w:rsid w:val="00546530"/>
    <w:rsid w:val="00547A18"/>
    <w:rsid w:val="00550028"/>
    <w:rsid w:val="00550811"/>
    <w:rsid w:val="00550A8B"/>
    <w:rsid w:val="00551385"/>
    <w:rsid w:val="00551EBC"/>
    <w:rsid w:val="0055226F"/>
    <w:rsid w:val="005522A8"/>
    <w:rsid w:val="00552C15"/>
    <w:rsid w:val="00552F53"/>
    <w:rsid w:val="0055343C"/>
    <w:rsid w:val="00553869"/>
    <w:rsid w:val="0055538F"/>
    <w:rsid w:val="0055575C"/>
    <w:rsid w:val="00555F42"/>
    <w:rsid w:val="00556481"/>
    <w:rsid w:val="00556587"/>
    <w:rsid w:val="00556AE6"/>
    <w:rsid w:val="00556F72"/>
    <w:rsid w:val="005570F5"/>
    <w:rsid w:val="00557507"/>
    <w:rsid w:val="005616EE"/>
    <w:rsid w:val="00561C5A"/>
    <w:rsid w:val="005628B6"/>
    <w:rsid w:val="005628F8"/>
    <w:rsid w:val="00563160"/>
    <w:rsid w:val="00564384"/>
    <w:rsid w:val="00564485"/>
    <w:rsid w:val="00565019"/>
    <w:rsid w:val="0056562E"/>
    <w:rsid w:val="005656CE"/>
    <w:rsid w:val="00566B08"/>
    <w:rsid w:val="00566EA0"/>
    <w:rsid w:val="0056705C"/>
    <w:rsid w:val="0056718F"/>
    <w:rsid w:val="005675F1"/>
    <w:rsid w:val="005679B4"/>
    <w:rsid w:val="00567D69"/>
    <w:rsid w:val="00571E0A"/>
    <w:rsid w:val="00572ABD"/>
    <w:rsid w:val="00572ABF"/>
    <w:rsid w:val="00572CDE"/>
    <w:rsid w:val="005731C3"/>
    <w:rsid w:val="00573D03"/>
    <w:rsid w:val="00574975"/>
    <w:rsid w:val="00575E4E"/>
    <w:rsid w:val="00576142"/>
    <w:rsid w:val="00577A39"/>
    <w:rsid w:val="00577E1E"/>
    <w:rsid w:val="005806E0"/>
    <w:rsid w:val="00581274"/>
    <w:rsid w:val="00581AD7"/>
    <w:rsid w:val="00581ADB"/>
    <w:rsid w:val="005825BD"/>
    <w:rsid w:val="005831C3"/>
    <w:rsid w:val="005832AE"/>
    <w:rsid w:val="00583967"/>
    <w:rsid w:val="00583CF5"/>
    <w:rsid w:val="0058458B"/>
    <w:rsid w:val="005848B3"/>
    <w:rsid w:val="005851A6"/>
    <w:rsid w:val="00585619"/>
    <w:rsid w:val="00586045"/>
    <w:rsid w:val="00586C74"/>
    <w:rsid w:val="00587416"/>
    <w:rsid w:val="005901A4"/>
    <w:rsid w:val="005901AD"/>
    <w:rsid w:val="00590701"/>
    <w:rsid w:val="00590992"/>
    <w:rsid w:val="00590CD9"/>
    <w:rsid w:val="00590F87"/>
    <w:rsid w:val="00591776"/>
    <w:rsid w:val="00591972"/>
    <w:rsid w:val="0059296A"/>
    <w:rsid w:val="00592C4A"/>
    <w:rsid w:val="005932B6"/>
    <w:rsid w:val="0059345F"/>
    <w:rsid w:val="0059356C"/>
    <w:rsid w:val="00593799"/>
    <w:rsid w:val="005949A4"/>
    <w:rsid w:val="00594CC8"/>
    <w:rsid w:val="005969DE"/>
    <w:rsid w:val="005A0BD1"/>
    <w:rsid w:val="005A16B2"/>
    <w:rsid w:val="005A1E88"/>
    <w:rsid w:val="005A202C"/>
    <w:rsid w:val="005A2121"/>
    <w:rsid w:val="005A48B9"/>
    <w:rsid w:val="005A7DEA"/>
    <w:rsid w:val="005B026E"/>
    <w:rsid w:val="005B0656"/>
    <w:rsid w:val="005B191C"/>
    <w:rsid w:val="005B2392"/>
    <w:rsid w:val="005B2601"/>
    <w:rsid w:val="005B2888"/>
    <w:rsid w:val="005B2969"/>
    <w:rsid w:val="005B3098"/>
    <w:rsid w:val="005B3DB3"/>
    <w:rsid w:val="005B3DF6"/>
    <w:rsid w:val="005B5070"/>
    <w:rsid w:val="005B57AA"/>
    <w:rsid w:val="005B62F3"/>
    <w:rsid w:val="005B679A"/>
    <w:rsid w:val="005B6C15"/>
    <w:rsid w:val="005B6E66"/>
    <w:rsid w:val="005B769B"/>
    <w:rsid w:val="005B7B0A"/>
    <w:rsid w:val="005C0328"/>
    <w:rsid w:val="005C049B"/>
    <w:rsid w:val="005C0626"/>
    <w:rsid w:val="005C072D"/>
    <w:rsid w:val="005C35FF"/>
    <w:rsid w:val="005C58A6"/>
    <w:rsid w:val="005C6990"/>
    <w:rsid w:val="005C7D2A"/>
    <w:rsid w:val="005D092B"/>
    <w:rsid w:val="005D0E65"/>
    <w:rsid w:val="005D262C"/>
    <w:rsid w:val="005D2A2D"/>
    <w:rsid w:val="005D2B5E"/>
    <w:rsid w:val="005D4026"/>
    <w:rsid w:val="005D4BDC"/>
    <w:rsid w:val="005D522F"/>
    <w:rsid w:val="005D62DF"/>
    <w:rsid w:val="005D64EC"/>
    <w:rsid w:val="005D6755"/>
    <w:rsid w:val="005D6980"/>
    <w:rsid w:val="005D6B20"/>
    <w:rsid w:val="005D6E25"/>
    <w:rsid w:val="005D6EFE"/>
    <w:rsid w:val="005D6FA0"/>
    <w:rsid w:val="005D719C"/>
    <w:rsid w:val="005D7252"/>
    <w:rsid w:val="005E03A3"/>
    <w:rsid w:val="005E07B8"/>
    <w:rsid w:val="005E084C"/>
    <w:rsid w:val="005E1EB0"/>
    <w:rsid w:val="005E4AEB"/>
    <w:rsid w:val="005E54D3"/>
    <w:rsid w:val="005E5B15"/>
    <w:rsid w:val="005E63EA"/>
    <w:rsid w:val="005E681C"/>
    <w:rsid w:val="005E6EAF"/>
    <w:rsid w:val="005F0328"/>
    <w:rsid w:val="005F068C"/>
    <w:rsid w:val="005F12D8"/>
    <w:rsid w:val="005F1EFF"/>
    <w:rsid w:val="005F233F"/>
    <w:rsid w:val="005F27E0"/>
    <w:rsid w:val="005F4871"/>
    <w:rsid w:val="005F490D"/>
    <w:rsid w:val="005F4BE6"/>
    <w:rsid w:val="005F51F3"/>
    <w:rsid w:val="005F5B63"/>
    <w:rsid w:val="005F69A4"/>
    <w:rsid w:val="005F6C59"/>
    <w:rsid w:val="005F724F"/>
    <w:rsid w:val="005F7717"/>
    <w:rsid w:val="005F7B75"/>
    <w:rsid w:val="0060012C"/>
    <w:rsid w:val="006001C2"/>
    <w:rsid w:val="006001EE"/>
    <w:rsid w:val="006002D9"/>
    <w:rsid w:val="006009DB"/>
    <w:rsid w:val="00600AAA"/>
    <w:rsid w:val="00600FC5"/>
    <w:rsid w:val="006015FF"/>
    <w:rsid w:val="00601F37"/>
    <w:rsid w:val="00602EF1"/>
    <w:rsid w:val="00603AA0"/>
    <w:rsid w:val="00605042"/>
    <w:rsid w:val="006056A0"/>
    <w:rsid w:val="00605710"/>
    <w:rsid w:val="00605AC2"/>
    <w:rsid w:val="0060678E"/>
    <w:rsid w:val="006073B3"/>
    <w:rsid w:val="00607740"/>
    <w:rsid w:val="006108EB"/>
    <w:rsid w:val="00611606"/>
    <w:rsid w:val="006118F3"/>
    <w:rsid w:val="00611A15"/>
    <w:rsid w:val="00611FC4"/>
    <w:rsid w:val="00612A05"/>
    <w:rsid w:val="00612DC1"/>
    <w:rsid w:val="00613094"/>
    <w:rsid w:val="00615547"/>
    <w:rsid w:val="00615A81"/>
    <w:rsid w:val="00615E29"/>
    <w:rsid w:val="0061640F"/>
    <w:rsid w:val="00616E2C"/>
    <w:rsid w:val="00617568"/>
    <w:rsid w:val="006176FB"/>
    <w:rsid w:val="00621A91"/>
    <w:rsid w:val="0062233D"/>
    <w:rsid w:val="0062240A"/>
    <w:rsid w:val="006243CD"/>
    <w:rsid w:val="006249E2"/>
    <w:rsid w:val="00625B7C"/>
    <w:rsid w:val="006265A1"/>
    <w:rsid w:val="006271F0"/>
    <w:rsid w:val="0062729F"/>
    <w:rsid w:val="00627E66"/>
    <w:rsid w:val="00630B2C"/>
    <w:rsid w:val="00632CF7"/>
    <w:rsid w:val="00633673"/>
    <w:rsid w:val="006346D4"/>
    <w:rsid w:val="00634942"/>
    <w:rsid w:val="00634F84"/>
    <w:rsid w:val="006366F7"/>
    <w:rsid w:val="00636968"/>
    <w:rsid w:val="00636CA8"/>
    <w:rsid w:val="006379B3"/>
    <w:rsid w:val="00640B26"/>
    <w:rsid w:val="00640FAE"/>
    <w:rsid w:val="0064189C"/>
    <w:rsid w:val="006418C3"/>
    <w:rsid w:val="0064269F"/>
    <w:rsid w:val="00642EF3"/>
    <w:rsid w:val="00643442"/>
    <w:rsid w:val="006434AE"/>
    <w:rsid w:val="00645DD1"/>
    <w:rsid w:val="00645F5F"/>
    <w:rsid w:val="006469E5"/>
    <w:rsid w:val="006474A8"/>
    <w:rsid w:val="0065049B"/>
    <w:rsid w:val="006507B8"/>
    <w:rsid w:val="00650AAD"/>
    <w:rsid w:val="00651FFB"/>
    <w:rsid w:val="00652CD6"/>
    <w:rsid w:val="00652D0A"/>
    <w:rsid w:val="0065420D"/>
    <w:rsid w:val="0065438A"/>
    <w:rsid w:val="006547B2"/>
    <w:rsid w:val="00654908"/>
    <w:rsid w:val="006552D0"/>
    <w:rsid w:val="00655B39"/>
    <w:rsid w:val="00655B67"/>
    <w:rsid w:val="00655B97"/>
    <w:rsid w:val="00656FB6"/>
    <w:rsid w:val="00657702"/>
    <w:rsid w:val="00657B17"/>
    <w:rsid w:val="00657C58"/>
    <w:rsid w:val="006600FB"/>
    <w:rsid w:val="00660961"/>
    <w:rsid w:val="00660F76"/>
    <w:rsid w:val="0066127D"/>
    <w:rsid w:val="006614FC"/>
    <w:rsid w:val="006619B8"/>
    <w:rsid w:val="00661A2E"/>
    <w:rsid w:val="00662ABF"/>
    <w:rsid w:val="00662AF0"/>
    <w:rsid w:val="00662BB6"/>
    <w:rsid w:val="00662E6D"/>
    <w:rsid w:val="006648E5"/>
    <w:rsid w:val="00664B2D"/>
    <w:rsid w:val="00665CF3"/>
    <w:rsid w:val="00666710"/>
    <w:rsid w:val="00666EE1"/>
    <w:rsid w:val="00667AF3"/>
    <w:rsid w:val="00667C48"/>
    <w:rsid w:val="006703DA"/>
    <w:rsid w:val="0067159C"/>
    <w:rsid w:val="006715F0"/>
    <w:rsid w:val="0067314F"/>
    <w:rsid w:val="00673B5C"/>
    <w:rsid w:val="00674C67"/>
    <w:rsid w:val="006769FB"/>
    <w:rsid w:val="00676DDC"/>
    <w:rsid w:val="00677542"/>
    <w:rsid w:val="00677BB3"/>
    <w:rsid w:val="006819EE"/>
    <w:rsid w:val="00681EF0"/>
    <w:rsid w:val="00683467"/>
    <w:rsid w:val="0068379B"/>
    <w:rsid w:val="00684A82"/>
    <w:rsid w:val="00684C21"/>
    <w:rsid w:val="00684C83"/>
    <w:rsid w:val="0068527D"/>
    <w:rsid w:val="00685887"/>
    <w:rsid w:val="0068612D"/>
    <w:rsid w:val="006864B0"/>
    <w:rsid w:val="006867F9"/>
    <w:rsid w:val="00687BEE"/>
    <w:rsid w:val="00687E4B"/>
    <w:rsid w:val="006914F4"/>
    <w:rsid w:val="00691555"/>
    <w:rsid w:val="006919C9"/>
    <w:rsid w:val="00692760"/>
    <w:rsid w:val="0069285F"/>
    <w:rsid w:val="00694072"/>
    <w:rsid w:val="00694963"/>
    <w:rsid w:val="00695AF6"/>
    <w:rsid w:val="00697660"/>
    <w:rsid w:val="006A09DA"/>
    <w:rsid w:val="006A1212"/>
    <w:rsid w:val="006A141B"/>
    <w:rsid w:val="006A22E3"/>
    <w:rsid w:val="006A24C5"/>
    <w:rsid w:val="006A2E55"/>
    <w:rsid w:val="006A361F"/>
    <w:rsid w:val="006A42F1"/>
    <w:rsid w:val="006A43ED"/>
    <w:rsid w:val="006A4F13"/>
    <w:rsid w:val="006A5607"/>
    <w:rsid w:val="006A6656"/>
    <w:rsid w:val="006A6A75"/>
    <w:rsid w:val="006A6C8D"/>
    <w:rsid w:val="006A7BF4"/>
    <w:rsid w:val="006B05C1"/>
    <w:rsid w:val="006B2DC8"/>
    <w:rsid w:val="006B32A8"/>
    <w:rsid w:val="006B3F2F"/>
    <w:rsid w:val="006B49BF"/>
    <w:rsid w:val="006B5299"/>
    <w:rsid w:val="006B5E57"/>
    <w:rsid w:val="006B5F40"/>
    <w:rsid w:val="006B65F7"/>
    <w:rsid w:val="006B7376"/>
    <w:rsid w:val="006B7C3E"/>
    <w:rsid w:val="006B7C73"/>
    <w:rsid w:val="006B7C78"/>
    <w:rsid w:val="006C013A"/>
    <w:rsid w:val="006C0171"/>
    <w:rsid w:val="006C0B23"/>
    <w:rsid w:val="006C13EB"/>
    <w:rsid w:val="006C19BF"/>
    <w:rsid w:val="006C200E"/>
    <w:rsid w:val="006C2311"/>
    <w:rsid w:val="006C25EA"/>
    <w:rsid w:val="006C262B"/>
    <w:rsid w:val="006C55B3"/>
    <w:rsid w:val="006C5BC4"/>
    <w:rsid w:val="006C6608"/>
    <w:rsid w:val="006C6FB4"/>
    <w:rsid w:val="006C71A7"/>
    <w:rsid w:val="006C7929"/>
    <w:rsid w:val="006D1E71"/>
    <w:rsid w:val="006D2239"/>
    <w:rsid w:val="006D2AB6"/>
    <w:rsid w:val="006D30B1"/>
    <w:rsid w:val="006D30B6"/>
    <w:rsid w:val="006D37AF"/>
    <w:rsid w:val="006D3FDF"/>
    <w:rsid w:val="006D442F"/>
    <w:rsid w:val="006D51D0"/>
    <w:rsid w:val="006D533F"/>
    <w:rsid w:val="006D5E71"/>
    <w:rsid w:val="006D7355"/>
    <w:rsid w:val="006D76BF"/>
    <w:rsid w:val="006D7AA9"/>
    <w:rsid w:val="006D7C29"/>
    <w:rsid w:val="006E0086"/>
    <w:rsid w:val="006E110E"/>
    <w:rsid w:val="006E3884"/>
    <w:rsid w:val="006E3B89"/>
    <w:rsid w:val="006E4E8F"/>
    <w:rsid w:val="006E564B"/>
    <w:rsid w:val="006E5C1B"/>
    <w:rsid w:val="006E60E4"/>
    <w:rsid w:val="006E639E"/>
    <w:rsid w:val="006E6665"/>
    <w:rsid w:val="006E68E0"/>
    <w:rsid w:val="006E6DC9"/>
    <w:rsid w:val="006E70B4"/>
    <w:rsid w:val="006E7191"/>
    <w:rsid w:val="006E78FE"/>
    <w:rsid w:val="006F1D9F"/>
    <w:rsid w:val="006F4484"/>
    <w:rsid w:val="006F4587"/>
    <w:rsid w:val="006F52F8"/>
    <w:rsid w:val="006F59CE"/>
    <w:rsid w:val="006F6098"/>
    <w:rsid w:val="006F6C92"/>
    <w:rsid w:val="006F6DD5"/>
    <w:rsid w:val="006F7CA3"/>
    <w:rsid w:val="006F7FF9"/>
    <w:rsid w:val="0070068B"/>
    <w:rsid w:val="007006D1"/>
    <w:rsid w:val="00700E85"/>
    <w:rsid w:val="00701055"/>
    <w:rsid w:val="007011E9"/>
    <w:rsid w:val="00701559"/>
    <w:rsid w:val="00702A04"/>
    <w:rsid w:val="00703577"/>
    <w:rsid w:val="00703B2D"/>
    <w:rsid w:val="00703BD7"/>
    <w:rsid w:val="00703CBF"/>
    <w:rsid w:val="00704954"/>
    <w:rsid w:val="00704CDF"/>
    <w:rsid w:val="00705307"/>
    <w:rsid w:val="0070668B"/>
    <w:rsid w:val="00707245"/>
    <w:rsid w:val="007077A4"/>
    <w:rsid w:val="00711DEB"/>
    <w:rsid w:val="00713E35"/>
    <w:rsid w:val="0071494D"/>
    <w:rsid w:val="00714C1E"/>
    <w:rsid w:val="00714C58"/>
    <w:rsid w:val="0071562B"/>
    <w:rsid w:val="00716630"/>
    <w:rsid w:val="00716C5A"/>
    <w:rsid w:val="0071793C"/>
    <w:rsid w:val="007211F9"/>
    <w:rsid w:val="00721251"/>
    <w:rsid w:val="0072186C"/>
    <w:rsid w:val="007225E7"/>
    <w:rsid w:val="0072305C"/>
    <w:rsid w:val="007236FC"/>
    <w:rsid w:val="0072459F"/>
    <w:rsid w:val="00724E74"/>
    <w:rsid w:val="0072518F"/>
    <w:rsid w:val="00725D87"/>
    <w:rsid w:val="00725F86"/>
    <w:rsid w:val="0072632A"/>
    <w:rsid w:val="00726D61"/>
    <w:rsid w:val="00727AE4"/>
    <w:rsid w:val="0073033A"/>
    <w:rsid w:val="00730DBE"/>
    <w:rsid w:val="00731884"/>
    <w:rsid w:val="007327D5"/>
    <w:rsid w:val="00733E74"/>
    <w:rsid w:val="00736433"/>
    <w:rsid w:val="007367F6"/>
    <w:rsid w:val="00736919"/>
    <w:rsid w:val="00736C7A"/>
    <w:rsid w:val="007375B9"/>
    <w:rsid w:val="00737C23"/>
    <w:rsid w:val="00737E4A"/>
    <w:rsid w:val="00740A0E"/>
    <w:rsid w:val="00742DCC"/>
    <w:rsid w:val="00742EDE"/>
    <w:rsid w:val="00742EF6"/>
    <w:rsid w:val="0074318D"/>
    <w:rsid w:val="007433C9"/>
    <w:rsid w:val="0074380B"/>
    <w:rsid w:val="00744B3A"/>
    <w:rsid w:val="00744B6C"/>
    <w:rsid w:val="00744D0E"/>
    <w:rsid w:val="007451CA"/>
    <w:rsid w:val="007452FC"/>
    <w:rsid w:val="00745356"/>
    <w:rsid w:val="00745447"/>
    <w:rsid w:val="007456C1"/>
    <w:rsid w:val="00746779"/>
    <w:rsid w:val="0074703B"/>
    <w:rsid w:val="00747419"/>
    <w:rsid w:val="00747CAC"/>
    <w:rsid w:val="00750E66"/>
    <w:rsid w:val="007510C0"/>
    <w:rsid w:val="00753562"/>
    <w:rsid w:val="00754398"/>
    <w:rsid w:val="0075455C"/>
    <w:rsid w:val="00755E24"/>
    <w:rsid w:val="007563E7"/>
    <w:rsid w:val="0075709C"/>
    <w:rsid w:val="00757824"/>
    <w:rsid w:val="00757AA9"/>
    <w:rsid w:val="00760CFF"/>
    <w:rsid w:val="007616B4"/>
    <w:rsid w:val="00761919"/>
    <w:rsid w:val="00761FE7"/>
    <w:rsid w:val="0076280F"/>
    <w:rsid w:val="007629C8"/>
    <w:rsid w:val="00762D73"/>
    <w:rsid w:val="00762DF2"/>
    <w:rsid w:val="00763A01"/>
    <w:rsid w:val="00763EEE"/>
    <w:rsid w:val="00765A15"/>
    <w:rsid w:val="00766C75"/>
    <w:rsid w:val="0077082B"/>
    <w:rsid w:val="00770E5F"/>
    <w:rsid w:val="00770F82"/>
    <w:rsid w:val="007722A5"/>
    <w:rsid w:val="00772770"/>
    <w:rsid w:val="00772BDC"/>
    <w:rsid w:val="00772EBF"/>
    <w:rsid w:val="00773825"/>
    <w:rsid w:val="00773A65"/>
    <w:rsid w:val="00773A87"/>
    <w:rsid w:val="00773DDD"/>
    <w:rsid w:val="0077438C"/>
    <w:rsid w:val="00774756"/>
    <w:rsid w:val="0077487D"/>
    <w:rsid w:val="00774BC5"/>
    <w:rsid w:val="007758EE"/>
    <w:rsid w:val="00776306"/>
    <w:rsid w:val="007763E6"/>
    <w:rsid w:val="00780816"/>
    <w:rsid w:val="00781126"/>
    <w:rsid w:val="00781350"/>
    <w:rsid w:val="00781BF8"/>
    <w:rsid w:val="0078275E"/>
    <w:rsid w:val="00782B34"/>
    <w:rsid w:val="00782D91"/>
    <w:rsid w:val="00783375"/>
    <w:rsid w:val="00784013"/>
    <w:rsid w:val="00784BEC"/>
    <w:rsid w:val="00785C1F"/>
    <w:rsid w:val="00785DEC"/>
    <w:rsid w:val="007876AE"/>
    <w:rsid w:val="00787B52"/>
    <w:rsid w:val="00787DB1"/>
    <w:rsid w:val="00790A37"/>
    <w:rsid w:val="00790CDD"/>
    <w:rsid w:val="0079105D"/>
    <w:rsid w:val="00791F0C"/>
    <w:rsid w:val="00792599"/>
    <w:rsid w:val="007931C0"/>
    <w:rsid w:val="007935DC"/>
    <w:rsid w:val="00793A05"/>
    <w:rsid w:val="00794588"/>
    <w:rsid w:val="0079591F"/>
    <w:rsid w:val="00795AF6"/>
    <w:rsid w:val="0079683A"/>
    <w:rsid w:val="00796E53"/>
    <w:rsid w:val="007975B8"/>
    <w:rsid w:val="0079787F"/>
    <w:rsid w:val="007A0F2B"/>
    <w:rsid w:val="007A1638"/>
    <w:rsid w:val="007A196A"/>
    <w:rsid w:val="007A1E50"/>
    <w:rsid w:val="007A3E37"/>
    <w:rsid w:val="007A430F"/>
    <w:rsid w:val="007A4769"/>
    <w:rsid w:val="007A5564"/>
    <w:rsid w:val="007A5DAC"/>
    <w:rsid w:val="007B09AF"/>
    <w:rsid w:val="007B09B0"/>
    <w:rsid w:val="007B159D"/>
    <w:rsid w:val="007B1750"/>
    <w:rsid w:val="007B1CAF"/>
    <w:rsid w:val="007B27E8"/>
    <w:rsid w:val="007B3A63"/>
    <w:rsid w:val="007B41EA"/>
    <w:rsid w:val="007B4D20"/>
    <w:rsid w:val="007B60A7"/>
    <w:rsid w:val="007B6BA5"/>
    <w:rsid w:val="007B7B6D"/>
    <w:rsid w:val="007B7F56"/>
    <w:rsid w:val="007C0F27"/>
    <w:rsid w:val="007C10F6"/>
    <w:rsid w:val="007C1253"/>
    <w:rsid w:val="007C2A3A"/>
    <w:rsid w:val="007C2B74"/>
    <w:rsid w:val="007C2D82"/>
    <w:rsid w:val="007C3390"/>
    <w:rsid w:val="007C34B8"/>
    <w:rsid w:val="007C3752"/>
    <w:rsid w:val="007C47AC"/>
    <w:rsid w:val="007C4A07"/>
    <w:rsid w:val="007C4A85"/>
    <w:rsid w:val="007C4B3B"/>
    <w:rsid w:val="007C4F4B"/>
    <w:rsid w:val="007C519E"/>
    <w:rsid w:val="007C524A"/>
    <w:rsid w:val="007C67D0"/>
    <w:rsid w:val="007C691B"/>
    <w:rsid w:val="007C6B56"/>
    <w:rsid w:val="007C784F"/>
    <w:rsid w:val="007C7E4A"/>
    <w:rsid w:val="007D078D"/>
    <w:rsid w:val="007D12E4"/>
    <w:rsid w:val="007D146B"/>
    <w:rsid w:val="007D16AD"/>
    <w:rsid w:val="007D1CE5"/>
    <w:rsid w:val="007D2140"/>
    <w:rsid w:val="007D2578"/>
    <w:rsid w:val="007D359A"/>
    <w:rsid w:val="007D35AF"/>
    <w:rsid w:val="007D38EF"/>
    <w:rsid w:val="007D3DF5"/>
    <w:rsid w:val="007D4E77"/>
    <w:rsid w:val="007D502C"/>
    <w:rsid w:val="007D6095"/>
    <w:rsid w:val="007D7564"/>
    <w:rsid w:val="007E00F3"/>
    <w:rsid w:val="007E02B9"/>
    <w:rsid w:val="007E06A0"/>
    <w:rsid w:val="007E0B2D"/>
    <w:rsid w:val="007E0E3C"/>
    <w:rsid w:val="007E1A45"/>
    <w:rsid w:val="007E29D8"/>
    <w:rsid w:val="007E3E17"/>
    <w:rsid w:val="007E4203"/>
    <w:rsid w:val="007E4A16"/>
    <w:rsid w:val="007E4FC2"/>
    <w:rsid w:val="007E6246"/>
    <w:rsid w:val="007E6CAB"/>
    <w:rsid w:val="007E6DBD"/>
    <w:rsid w:val="007E7CD2"/>
    <w:rsid w:val="007F00A9"/>
    <w:rsid w:val="007F2428"/>
    <w:rsid w:val="007F252B"/>
    <w:rsid w:val="007F301D"/>
    <w:rsid w:val="007F350F"/>
    <w:rsid w:val="007F3A98"/>
    <w:rsid w:val="007F4D68"/>
    <w:rsid w:val="007F5E52"/>
    <w:rsid w:val="007F64C4"/>
    <w:rsid w:val="007F65E1"/>
    <w:rsid w:val="007F6611"/>
    <w:rsid w:val="007F687B"/>
    <w:rsid w:val="007F6AC0"/>
    <w:rsid w:val="007F6C82"/>
    <w:rsid w:val="007F7E74"/>
    <w:rsid w:val="008000A6"/>
    <w:rsid w:val="008005E9"/>
    <w:rsid w:val="00800BC0"/>
    <w:rsid w:val="00800E45"/>
    <w:rsid w:val="0080113D"/>
    <w:rsid w:val="008013BC"/>
    <w:rsid w:val="0080145D"/>
    <w:rsid w:val="00801985"/>
    <w:rsid w:val="00801ABE"/>
    <w:rsid w:val="00801EB9"/>
    <w:rsid w:val="00802F7C"/>
    <w:rsid w:val="00803561"/>
    <w:rsid w:val="00805042"/>
    <w:rsid w:val="00805B2C"/>
    <w:rsid w:val="008068E7"/>
    <w:rsid w:val="00806DD8"/>
    <w:rsid w:val="008077B8"/>
    <w:rsid w:val="008105B8"/>
    <w:rsid w:val="00810B47"/>
    <w:rsid w:val="00810BCA"/>
    <w:rsid w:val="008110DA"/>
    <w:rsid w:val="00811A8A"/>
    <w:rsid w:val="008122F1"/>
    <w:rsid w:val="00812469"/>
    <w:rsid w:val="00812CE2"/>
    <w:rsid w:val="00813F58"/>
    <w:rsid w:val="00814F01"/>
    <w:rsid w:val="00815435"/>
    <w:rsid w:val="008154C9"/>
    <w:rsid w:val="0082023D"/>
    <w:rsid w:val="00820AAF"/>
    <w:rsid w:val="00820F39"/>
    <w:rsid w:val="008217F8"/>
    <w:rsid w:val="0082337A"/>
    <w:rsid w:val="0082401B"/>
    <w:rsid w:val="0082419E"/>
    <w:rsid w:val="008242D7"/>
    <w:rsid w:val="0082499E"/>
    <w:rsid w:val="008257B1"/>
    <w:rsid w:val="00826430"/>
    <w:rsid w:val="00826B1E"/>
    <w:rsid w:val="00827BA1"/>
    <w:rsid w:val="0083077F"/>
    <w:rsid w:val="00830C50"/>
    <w:rsid w:val="00830F5D"/>
    <w:rsid w:val="00831259"/>
    <w:rsid w:val="00831849"/>
    <w:rsid w:val="008318D7"/>
    <w:rsid w:val="00831A7A"/>
    <w:rsid w:val="00831F86"/>
    <w:rsid w:val="00832335"/>
    <w:rsid w:val="00834184"/>
    <w:rsid w:val="00834AED"/>
    <w:rsid w:val="00834EBB"/>
    <w:rsid w:val="00835DAB"/>
    <w:rsid w:val="00837CD7"/>
    <w:rsid w:val="008401AE"/>
    <w:rsid w:val="0084159F"/>
    <w:rsid w:val="00841A91"/>
    <w:rsid w:val="00841C25"/>
    <w:rsid w:val="00841E9C"/>
    <w:rsid w:val="00842222"/>
    <w:rsid w:val="008424EA"/>
    <w:rsid w:val="008425A1"/>
    <w:rsid w:val="00842E7B"/>
    <w:rsid w:val="00842ED6"/>
    <w:rsid w:val="00843767"/>
    <w:rsid w:val="0084422F"/>
    <w:rsid w:val="008455FA"/>
    <w:rsid w:val="00845A2E"/>
    <w:rsid w:val="0084644B"/>
    <w:rsid w:val="00850012"/>
    <w:rsid w:val="0085026E"/>
    <w:rsid w:val="008505E3"/>
    <w:rsid w:val="00850E4E"/>
    <w:rsid w:val="00853189"/>
    <w:rsid w:val="00853334"/>
    <w:rsid w:val="00853F90"/>
    <w:rsid w:val="0085516E"/>
    <w:rsid w:val="00855257"/>
    <w:rsid w:val="008562C1"/>
    <w:rsid w:val="008564C7"/>
    <w:rsid w:val="00857C43"/>
    <w:rsid w:val="00857DB6"/>
    <w:rsid w:val="00857F3D"/>
    <w:rsid w:val="0086007B"/>
    <w:rsid w:val="00860983"/>
    <w:rsid w:val="008615C9"/>
    <w:rsid w:val="00861B56"/>
    <w:rsid w:val="00862051"/>
    <w:rsid w:val="0086275D"/>
    <w:rsid w:val="00862F4D"/>
    <w:rsid w:val="00864338"/>
    <w:rsid w:val="008647C4"/>
    <w:rsid w:val="008655EB"/>
    <w:rsid w:val="0086574F"/>
    <w:rsid w:val="0086588D"/>
    <w:rsid w:val="00866DF4"/>
    <w:rsid w:val="0086715C"/>
    <w:rsid w:val="008679D9"/>
    <w:rsid w:val="00867F0B"/>
    <w:rsid w:val="008712EE"/>
    <w:rsid w:val="008713BB"/>
    <w:rsid w:val="00871460"/>
    <w:rsid w:val="00872023"/>
    <w:rsid w:val="0087218D"/>
    <w:rsid w:val="00872308"/>
    <w:rsid w:val="008723BE"/>
    <w:rsid w:val="008731DC"/>
    <w:rsid w:val="00873B0F"/>
    <w:rsid w:val="00874303"/>
    <w:rsid w:val="0087589C"/>
    <w:rsid w:val="00876315"/>
    <w:rsid w:val="00876408"/>
    <w:rsid w:val="00876432"/>
    <w:rsid w:val="00876CF8"/>
    <w:rsid w:val="00876DF3"/>
    <w:rsid w:val="0087729E"/>
    <w:rsid w:val="008778AA"/>
    <w:rsid w:val="00877FB9"/>
    <w:rsid w:val="00880069"/>
    <w:rsid w:val="00880A7D"/>
    <w:rsid w:val="00881171"/>
    <w:rsid w:val="0088121E"/>
    <w:rsid w:val="00881B81"/>
    <w:rsid w:val="00882F91"/>
    <w:rsid w:val="00883520"/>
    <w:rsid w:val="0088385F"/>
    <w:rsid w:val="00884109"/>
    <w:rsid w:val="008844BE"/>
    <w:rsid w:val="008852B8"/>
    <w:rsid w:val="008857A0"/>
    <w:rsid w:val="00885F53"/>
    <w:rsid w:val="008871F1"/>
    <w:rsid w:val="008876D7"/>
    <w:rsid w:val="00887CC1"/>
    <w:rsid w:val="00890125"/>
    <w:rsid w:val="00890985"/>
    <w:rsid w:val="00890A61"/>
    <w:rsid w:val="00890C71"/>
    <w:rsid w:val="00891D98"/>
    <w:rsid w:val="00894A2A"/>
    <w:rsid w:val="00894D6C"/>
    <w:rsid w:val="00895FA2"/>
    <w:rsid w:val="0089617E"/>
    <w:rsid w:val="0089627C"/>
    <w:rsid w:val="00897526"/>
    <w:rsid w:val="00897794"/>
    <w:rsid w:val="008979B1"/>
    <w:rsid w:val="008A0215"/>
    <w:rsid w:val="008A0F57"/>
    <w:rsid w:val="008A1C66"/>
    <w:rsid w:val="008A1DB2"/>
    <w:rsid w:val="008A25F6"/>
    <w:rsid w:val="008A58BA"/>
    <w:rsid w:val="008A5CB8"/>
    <w:rsid w:val="008A6B25"/>
    <w:rsid w:val="008A6C4F"/>
    <w:rsid w:val="008A775F"/>
    <w:rsid w:val="008A7EBF"/>
    <w:rsid w:val="008B22CD"/>
    <w:rsid w:val="008B2335"/>
    <w:rsid w:val="008B2B7E"/>
    <w:rsid w:val="008B6B03"/>
    <w:rsid w:val="008B72F9"/>
    <w:rsid w:val="008C0403"/>
    <w:rsid w:val="008C0938"/>
    <w:rsid w:val="008C12BB"/>
    <w:rsid w:val="008C1748"/>
    <w:rsid w:val="008C1903"/>
    <w:rsid w:val="008C2B6E"/>
    <w:rsid w:val="008C33E8"/>
    <w:rsid w:val="008C3998"/>
    <w:rsid w:val="008C4B9E"/>
    <w:rsid w:val="008C5CE2"/>
    <w:rsid w:val="008C66FE"/>
    <w:rsid w:val="008C681E"/>
    <w:rsid w:val="008C6912"/>
    <w:rsid w:val="008C6947"/>
    <w:rsid w:val="008C6CF2"/>
    <w:rsid w:val="008C7862"/>
    <w:rsid w:val="008D1129"/>
    <w:rsid w:val="008D144F"/>
    <w:rsid w:val="008D1D7A"/>
    <w:rsid w:val="008D1D93"/>
    <w:rsid w:val="008D2557"/>
    <w:rsid w:val="008D2F88"/>
    <w:rsid w:val="008D33C2"/>
    <w:rsid w:val="008D4160"/>
    <w:rsid w:val="008D44A4"/>
    <w:rsid w:val="008D4603"/>
    <w:rsid w:val="008D46CF"/>
    <w:rsid w:val="008D60EC"/>
    <w:rsid w:val="008D6580"/>
    <w:rsid w:val="008D65B9"/>
    <w:rsid w:val="008D78BA"/>
    <w:rsid w:val="008E0678"/>
    <w:rsid w:val="008E069A"/>
    <w:rsid w:val="008E1C70"/>
    <w:rsid w:val="008E1C81"/>
    <w:rsid w:val="008E35BE"/>
    <w:rsid w:val="008E395E"/>
    <w:rsid w:val="008E42FD"/>
    <w:rsid w:val="008E476A"/>
    <w:rsid w:val="008E5E71"/>
    <w:rsid w:val="008E6B2E"/>
    <w:rsid w:val="008E725B"/>
    <w:rsid w:val="008E72D9"/>
    <w:rsid w:val="008F0A61"/>
    <w:rsid w:val="008F10A0"/>
    <w:rsid w:val="008F18B3"/>
    <w:rsid w:val="008F2383"/>
    <w:rsid w:val="008F27F7"/>
    <w:rsid w:val="008F3E4D"/>
    <w:rsid w:val="008F3F30"/>
    <w:rsid w:val="008F4191"/>
    <w:rsid w:val="008F5480"/>
    <w:rsid w:val="008F5B73"/>
    <w:rsid w:val="008F5BA6"/>
    <w:rsid w:val="008F6B09"/>
    <w:rsid w:val="008F6C47"/>
    <w:rsid w:val="008F749E"/>
    <w:rsid w:val="008F7D14"/>
    <w:rsid w:val="00900F3F"/>
    <w:rsid w:val="00901304"/>
    <w:rsid w:val="00901F9C"/>
    <w:rsid w:val="00903000"/>
    <w:rsid w:val="009032F1"/>
    <w:rsid w:val="00904677"/>
    <w:rsid w:val="009048F4"/>
    <w:rsid w:val="0090493A"/>
    <w:rsid w:val="00905033"/>
    <w:rsid w:val="009050C4"/>
    <w:rsid w:val="00905E0F"/>
    <w:rsid w:val="0090707D"/>
    <w:rsid w:val="00907147"/>
    <w:rsid w:val="009106DF"/>
    <w:rsid w:val="00910F40"/>
    <w:rsid w:val="009126D8"/>
    <w:rsid w:val="00912C08"/>
    <w:rsid w:val="00914A76"/>
    <w:rsid w:val="00914AE1"/>
    <w:rsid w:val="0091516C"/>
    <w:rsid w:val="00915CB0"/>
    <w:rsid w:val="009161C4"/>
    <w:rsid w:val="00916C6B"/>
    <w:rsid w:val="0092104E"/>
    <w:rsid w:val="00921952"/>
    <w:rsid w:val="00921E60"/>
    <w:rsid w:val="009223CA"/>
    <w:rsid w:val="00922D2D"/>
    <w:rsid w:val="009240FF"/>
    <w:rsid w:val="00924123"/>
    <w:rsid w:val="009241E1"/>
    <w:rsid w:val="0092453C"/>
    <w:rsid w:val="00924A5B"/>
    <w:rsid w:val="0092614F"/>
    <w:rsid w:val="0092669D"/>
    <w:rsid w:val="00926E75"/>
    <w:rsid w:val="0092721D"/>
    <w:rsid w:val="00927220"/>
    <w:rsid w:val="00927726"/>
    <w:rsid w:val="00927C7D"/>
    <w:rsid w:val="009306A1"/>
    <w:rsid w:val="0093082A"/>
    <w:rsid w:val="00931D25"/>
    <w:rsid w:val="009322EC"/>
    <w:rsid w:val="009329D0"/>
    <w:rsid w:val="009329E1"/>
    <w:rsid w:val="00932A39"/>
    <w:rsid w:val="00932DD9"/>
    <w:rsid w:val="00933CE4"/>
    <w:rsid w:val="00933D17"/>
    <w:rsid w:val="0093555C"/>
    <w:rsid w:val="00935BAB"/>
    <w:rsid w:val="00936BF8"/>
    <w:rsid w:val="00936C82"/>
    <w:rsid w:val="009376B7"/>
    <w:rsid w:val="00937ECD"/>
    <w:rsid w:val="00940550"/>
    <w:rsid w:val="009407CB"/>
    <w:rsid w:val="00940B00"/>
    <w:rsid w:val="00940B5E"/>
    <w:rsid w:val="00940F93"/>
    <w:rsid w:val="009420BD"/>
    <w:rsid w:val="009424EE"/>
    <w:rsid w:val="009428CC"/>
    <w:rsid w:val="00942FB2"/>
    <w:rsid w:val="00943028"/>
    <w:rsid w:val="009439A8"/>
    <w:rsid w:val="009444A5"/>
    <w:rsid w:val="00944C8F"/>
    <w:rsid w:val="00945928"/>
    <w:rsid w:val="009468B1"/>
    <w:rsid w:val="00947BBF"/>
    <w:rsid w:val="00947C02"/>
    <w:rsid w:val="00947DA1"/>
    <w:rsid w:val="009503C4"/>
    <w:rsid w:val="00950930"/>
    <w:rsid w:val="00950F6B"/>
    <w:rsid w:val="00951912"/>
    <w:rsid w:val="00952565"/>
    <w:rsid w:val="009526F1"/>
    <w:rsid w:val="009529BC"/>
    <w:rsid w:val="00952C63"/>
    <w:rsid w:val="0095347F"/>
    <w:rsid w:val="00954B23"/>
    <w:rsid w:val="00956086"/>
    <w:rsid w:val="00956CA9"/>
    <w:rsid w:val="0095720F"/>
    <w:rsid w:val="00957283"/>
    <w:rsid w:val="00957F3B"/>
    <w:rsid w:val="00961FBA"/>
    <w:rsid w:val="0096225B"/>
    <w:rsid w:val="00964A39"/>
    <w:rsid w:val="00965346"/>
    <w:rsid w:val="00966722"/>
    <w:rsid w:val="00967377"/>
    <w:rsid w:val="0096758E"/>
    <w:rsid w:val="0097043C"/>
    <w:rsid w:val="0097046D"/>
    <w:rsid w:val="00970686"/>
    <w:rsid w:val="00970696"/>
    <w:rsid w:val="00971333"/>
    <w:rsid w:val="00971369"/>
    <w:rsid w:val="00971823"/>
    <w:rsid w:val="00972A9C"/>
    <w:rsid w:val="009732F1"/>
    <w:rsid w:val="0097330D"/>
    <w:rsid w:val="00973728"/>
    <w:rsid w:val="00973C35"/>
    <w:rsid w:val="009741CC"/>
    <w:rsid w:val="00974E31"/>
    <w:rsid w:val="00975132"/>
    <w:rsid w:val="00975712"/>
    <w:rsid w:val="009760F3"/>
    <w:rsid w:val="00976436"/>
    <w:rsid w:val="009764E5"/>
    <w:rsid w:val="0097661B"/>
    <w:rsid w:val="00977B17"/>
    <w:rsid w:val="0098149F"/>
    <w:rsid w:val="00981E05"/>
    <w:rsid w:val="009852A3"/>
    <w:rsid w:val="00985FCF"/>
    <w:rsid w:val="00985FD2"/>
    <w:rsid w:val="00986C9D"/>
    <w:rsid w:val="00987F93"/>
    <w:rsid w:val="0099032B"/>
    <w:rsid w:val="00990454"/>
    <w:rsid w:val="009909F5"/>
    <w:rsid w:val="00990E9F"/>
    <w:rsid w:val="009913AB"/>
    <w:rsid w:val="00991CED"/>
    <w:rsid w:val="009928CE"/>
    <w:rsid w:val="00992BAA"/>
    <w:rsid w:val="00992BD7"/>
    <w:rsid w:val="00992FCA"/>
    <w:rsid w:val="009934AF"/>
    <w:rsid w:val="00993D3B"/>
    <w:rsid w:val="0099437B"/>
    <w:rsid w:val="00994D9C"/>
    <w:rsid w:val="00994FB9"/>
    <w:rsid w:val="00996485"/>
    <w:rsid w:val="009A0250"/>
    <w:rsid w:val="009A03F7"/>
    <w:rsid w:val="009A0E8D"/>
    <w:rsid w:val="009A13B3"/>
    <w:rsid w:val="009A1F6B"/>
    <w:rsid w:val="009A2899"/>
    <w:rsid w:val="009A313A"/>
    <w:rsid w:val="009A3B92"/>
    <w:rsid w:val="009A4944"/>
    <w:rsid w:val="009A4EA1"/>
    <w:rsid w:val="009A5BE4"/>
    <w:rsid w:val="009B0616"/>
    <w:rsid w:val="009B1653"/>
    <w:rsid w:val="009B2698"/>
    <w:rsid w:val="009B26E7"/>
    <w:rsid w:val="009B30BB"/>
    <w:rsid w:val="009B3629"/>
    <w:rsid w:val="009B386F"/>
    <w:rsid w:val="009B38DA"/>
    <w:rsid w:val="009B3B1F"/>
    <w:rsid w:val="009B3F07"/>
    <w:rsid w:val="009B5F0A"/>
    <w:rsid w:val="009B5F42"/>
    <w:rsid w:val="009B7BC4"/>
    <w:rsid w:val="009B7FD2"/>
    <w:rsid w:val="009C0696"/>
    <w:rsid w:val="009C0DA8"/>
    <w:rsid w:val="009C1E64"/>
    <w:rsid w:val="009C202A"/>
    <w:rsid w:val="009C261C"/>
    <w:rsid w:val="009C2CB8"/>
    <w:rsid w:val="009C3E52"/>
    <w:rsid w:val="009C41B0"/>
    <w:rsid w:val="009C4ED8"/>
    <w:rsid w:val="009C62F8"/>
    <w:rsid w:val="009C7305"/>
    <w:rsid w:val="009D0DDA"/>
    <w:rsid w:val="009D12B7"/>
    <w:rsid w:val="009D2717"/>
    <w:rsid w:val="009D33A1"/>
    <w:rsid w:val="009D3437"/>
    <w:rsid w:val="009D3573"/>
    <w:rsid w:val="009D3FB6"/>
    <w:rsid w:val="009D4158"/>
    <w:rsid w:val="009D59E3"/>
    <w:rsid w:val="009D5B08"/>
    <w:rsid w:val="009D61B2"/>
    <w:rsid w:val="009D7844"/>
    <w:rsid w:val="009D792A"/>
    <w:rsid w:val="009E104D"/>
    <w:rsid w:val="009E1826"/>
    <w:rsid w:val="009E1B48"/>
    <w:rsid w:val="009E2049"/>
    <w:rsid w:val="009E2525"/>
    <w:rsid w:val="009E34A3"/>
    <w:rsid w:val="009E3712"/>
    <w:rsid w:val="009E40C8"/>
    <w:rsid w:val="009E4691"/>
    <w:rsid w:val="009E4C3D"/>
    <w:rsid w:val="009E4F8D"/>
    <w:rsid w:val="009E507B"/>
    <w:rsid w:val="009E58E0"/>
    <w:rsid w:val="009E67E8"/>
    <w:rsid w:val="009F0745"/>
    <w:rsid w:val="009F07C9"/>
    <w:rsid w:val="009F0B40"/>
    <w:rsid w:val="009F2171"/>
    <w:rsid w:val="009F350D"/>
    <w:rsid w:val="009F3743"/>
    <w:rsid w:val="009F3CDF"/>
    <w:rsid w:val="009F5A28"/>
    <w:rsid w:val="009F6319"/>
    <w:rsid w:val="009F6B8C"/>
    <w:rsid w:val="009F7E6B"/>
    <w:rsid w:val="009F7E88"/>
    <w:rsid w:val="00A00A3F"/>
    <w:rsid w:val="00A00B07"/>
    <w:rsid w:val="00A01489"/>
    <w:rsid w:val="00A01ADC"/>
    <w:rsid w:val="00A0228E"/>
    <w:rsid w:val="00A0241B"/>
    <w:rsid w:val="00A03A6D"/>
    <w:rsid w:val="00A03B36"/>
    <w:rsid w:val="00A06681"/>
    <w:rsid w:val="00A10CAB"/>
    <w:rsid w:val="00A11843"/>
    <w:rsid w:val="00A11ED7"/>
    <w:rsid w:val="00A156BB"/>
    <w:rsid w:val="00A16253"/>
    <w:rsid w:val="00A16D36"/>
    <w:rsid w:val="00A2097A"/>
    <w:rsid w:val="00A20B1A"/>
    <w:rsid w:val="00A20EBB"/>
    <w:rsid w:val="00A21139"/>
    <w:rsid w:val="00A224A2"/>
    <w:rsid w:val="00A226BD"/>
    <w:rsid w:val="00A227D4"/>
    <w:rsid w:val="00A24497"/>
    <w:rsid w:val="00A24A09"/>
    <w:rsid w:val="00A256FE"/>
    <w:rsid w:val="00A25CCF"/>
    <w:rsid w:val="00A279CB"/>
    <w:rsid w:val="00A30C87"/>
    <w:rsid w:val="00A3160C"/>
    <w:rsid w:val="00A3187D"/>
    <w:rsid w:val="00A31DD8"/>
    <w:rsid w:val="00A322CD"/>
    <w:rsid w:val="00A3287C"/>
    <w:rsid w:val="00A333C6"/>
    <w:rsid w:val="00A338F1"/>
    <w:rsid w:val="00A3398B"/>
    <w:rsid w:val="00A3487C"/>
    <w:rsid w:val="00A34937"/>
    <w:rsid w:val="00A36023"/>
    <w:rsid w:val="00A37573"/>
    <w:rsid w:val="00A4082D"/>
    <w:rsid w:val="00A4091F"/>
    <w:rsid w:val="00A41756"/>
    <w:rsid w:val="00A418BE"/>
    <w:rsid w:val="00A422CC"/>
    <w:rsid w:val="00A42778"/>
    <w:rsid w:val="00A42C88"/>
    <w:rsid w:val="00A434B6"/>
    <w:rsid w:val="00A43602"/>
    <w:rsid w:val="00A43858"/>
    <w:rsid w:val="00A43DAE"/>
    <w:rsid w:val="00A443F6"/>
    <w:rsid w:val="00A4458C"/>
    <w:rsid w:val="00A44615"/>
    <w:rsid w:val="00A44846"/>
    <w:rsid w:val="00A448A1"/>
    <w:rsid w:val="00A44BE1"/>
    <w:rsid w:val="00A46683"/>
    <w:rsid w:val="00A46DEF"/>
    <w:rsid w:val="00A51647"/>
    <w:rsid w:val="00A5336B"/>
    <w:rsid w:val="00A534CA"/>
    <w:rsid w:val="00A5393F"/>
    <w:rsid w:val="00A541B5"/>
    <w:rsid w:val="00A54D8E"/>
    <w:rsid w:val="00A5592E"/>
    <w:rsid w:val="00A55B33"/>
    <w:rsid w:val="00A57445"/>
    <w:rsid w:val="00A60ADA"/>
    <w:rsid w:val="00A60BC6"/>
    <w:rsid w:val="00A6113A"/>
    <w:rsid w:val="00A61746"/>
    <w:rsid w:val="00A6244A"/>
    <w:rsid w:val="00A629A1"/>
    <w:rsid w:val="00A62ED0"/>
    <w:rsid w:val="00A63A6A"/>
    <w:rsid w:val="00A64C5A"/>
    <w:rsid w:val="00A6540D"/>
    <w:rsid w:val="00A669F9"/>
    <w:rsid w:val="00A66A91"/>
    <w:rsid w:val="00A70161"/>
    <w:rsid w:val="00A70D58"/>
    <w:rsid w:val="00A70E44"/>
    <w:rsid w:val="00A71523"/>
    <w:rsid w:val="00A71C88"/>
    <w:rsid w:val="00A72320"/>
    <w:rsid w:val="00A727B0"/>
    <w:rsid w:val="00A72ACD"/>
    <w:rsid w:val="00A72F22"/>
    <w:rsid w:val="00A7360F"/>
    <w:rsid w:val="00A7382C"/>
    <w:rsid w:val="00A73B06"/>
    <w:rsid w:val="00A748A6"/>
    <w:rsid w:val="00A760DE"/>
    <w:rsid w:val="00A76440"/>
    <w:rsid w:val="00A769F4"/>
    <w:rsid w:val="00A76D5F"/>
    <w:rsid w:val="00A776B4"/>
    <w:rsid w:val="00A776DB"/>
    <w:rsid w:val="00A77ED5"/>
    <w:rsid w:val="00A81793"/>
    <w:rsid w:val="00A82F93"/>
    <w:rsid w:val="00A83848"/>
    <w:rsid w:val="00A83CB2"/>
    <w:rsid w:val="00A8401E"/>
    <w:rsid w:val="00A84323"/>
    <w:rsid w:val="00A8728E"/>
    <w:rsid w:val="00A878B9"/>
    <w:rsid w:val="00A87D07"/>
    <w:rsid w:val="00A87F46"/>
    <w:rsid w:val="00A901E4"/>
    <w:rsid w:val="00A903B3"/>
    <w:rsid w:val="00A903FB"/>
    <w:rsid w:val="00A90F66"/>
    <w:rsid w:val="00A90FB7"/>
    <w:rsid w:val="00A9110E"/>
    <w:rsid w:val="00A919ED"/>
    <w:rsid w:val="00A92044"/>
    <w:rsid w:val="00A921CB"/>
    <w:rsid w:val="00A931FD"/>
    <w:rsid w:val="00A9399F"/>
    <w:rsid w:val="00A94048"/>
    <w:rsid w:val="00A94361"/>
    <w:rsid w:val="00A94568"/>
    <w:rsid w:val="00A94579"/>
    <w:rsid w:val="00A94B2F"/>
    <w:rsid w:val="00A95353"/>
    <w:rsid w:val="00A95820"/>
    <w:rsid w:val="00A97C02"/>
    <w:rsid w:val="00AA01B3"/>
    <w:rsid w:val="00AA16EB"/>
    <w:rsid w:val="00AA2213"/>
    <w:rsid w:val="00AA256C"/>
    <w:rsid w:val="00AA2670"/>
    <w:rsid w:val="00AA293C"/>
    <w:rsid w:val="00AA3C75"/>
    <w:rsid w:val="00AA4180"/>
    <w:rsid w:val="00AA4655"/>
    <w:rsid w:val="00AA4CB4"/>
    <w:rsid w:val="00AA4DB4"/>
    <w:rsid w:val="00AA6988"/>
    <w:rsid w:val="00AA6E90"/>
    <w:rsid w:val="00AB08CB"/>
    <w:rsid w:val="00AB0B0A"/>
    <w:rsid w:val="00AB0B7D"/>
    <w:rsid w:val="00AB0E40"/>
    <w:rsid w:val="00AB0F36"/>
    <w:rsid w:val="00AB141F"/>
    <w:rsid w:val="00AB17F6"/>
    <w:rsid w:val="00AB1DEE"/>
    <w:rsid w:val="00AB2809"/>
    <w:rsid w:val="00AB2B2E"/>
    <w:rsid w:val="00AB2CEB"/>
    <w:rsid w:val="00AB4648"/>
    <w:rsid w:val="00AB493C"/>
    <w:rsid w:val="00AB5520"/>
    <w:rsid w:val="00AB634E"/>
    <w:rsid w:val="00AB6E0F"/>
    <w:rsid w:val="00AB70D0"/>
    <w:rsid w:val="00AC0BB9"/>
    <w:rsid w:val="00AC3112"/>
    <w:rsid w:val="00AC31CC"/>
    <w:rsid w:val="00AC3476"/>
    <w:rsid w:val="00AC4100"/>
    <w:rsid w:val="00AC4BEF"/>
    <w:rsid w:val="00AC51C1"/>
    <w:rsid w:val="00AC524C"/>
    <w:rsid w:val="00AC56D3"/>
    <w:rsid w:val="00AC65B7"/>
    <w:rsid w:val="00AC741B"/>
    <w:rsid w:val="00AC77D3"/>
    <w:rsid w:val="00AD0094"/>
    <w:rsid w:val="00AD0FB2"/>
    <w:rsid w:val="00AD1719"/>
    <w:rsid w:val="00AD2438"/>
    <w:rsid w:val="00AD29C5"/>
    <w:rsid w:val="00AD4517"/>
    <w:rsid w:val="00AD4F86"/>
    <w:rsid w:val="00AD6BC4"/>
    <w:rsid w:val="00AD6D4A"/>
    <w:rsid w:val="00AD70DD"/>
    <w:rsid w:val="00AD7892"/>
    <w:rsid w:val="00AE009A"/>
    <w:rsid w:val="00AE17C2"/>
    <w:rsid w:val="00AE2130"/>
    <w:rsid w:val="00AE30FA"/>
    <w:rsid w:val="00AE46C5"/>
    <w:rsid w:val="00AE5562"/>
    <w:rsid w:val="00AE5C48"/>
    <w:rsid w:val="00AE724D"/>
    <w:rsid w:val="00AE7960"/>
    <w:rsid w:val="00AE7973"/>
    <w:rsid w:val="00AF0154"/>
    <w:rsid w:val="00AF1734"/>
    <w:rsid w:val="00AF2119"/>
    <w:rsid w:val="00AF29B9"/>
    <w:rsid w:val="00AF36C1"/>
    <w:rsid w:val="00AF40D5"/>
    <w:rsid w:val="00AF49FA"/>
    <w:rsid w:val="00AF4C3A"/>
    <w:rsid w:val="00AF5045"/>
    <w:rsid w:val="00AF593E"/>
    <w:rsid w:val="00AF7276"/>
    <w:rsid w:val="00AF72C1"/>
    <w:rsid w:val="00AF74E4"/>
    <w:rsid w:val="00AF753E"/>
    <w:rsid w:val="00AF79E2"/>
    <w:rsid w:val="00B006C6"/>
    <w:rsid w:val="00B028AA"/>
    <w:rsid w:val="00B02DF0"/>
    <w:rsid w:val="00B032D5"/>
    <w:rsid w:val="00B04197"/>
    <w:rsid w:val="00B041A9"/>
    <w:rsid w:val="00B04AFA"/>
    <w:rsid w:val="00B053D5"/>
    <w:rsid w:val="00B05B0D"/>
    <w:rsid w:val="00B05F68"/>
    <w:rsid w:val="00B062FF"/>
    <w:rsid w:val="00B07009"/>
    <w:rsid w:val="00B10D4B"/>
    <w:rsid w:val="00B114F0"/>
    <w:rsid w:val="00B11D2D"/>
    <w:rsid w:val="00B11FA1"/>
    <w:rsid w:val="00B1200F"/>
    <w:rsid w:val="00B126FB"/>
    <w:rsid w:val="00B13E9B"/>
    <w:rsid w:val="00B14DA6"/>
    <w:rsid w:val="00B15596"/>
    <w:rsid w:val="00B15767"/>
    <w:rsid w:val="00B15A03"/>
    <w:rsid w:val="00B16498"/>
    <w:rsid w:val="00B16D8A"/>
    <w:rsid w:val="00B22552"/>
    <w:rsid w:val="00B236A2"/>
    <w:rsid w:val="00B238B1"/>
    <w:rsid w:val="00B238DA"/>
    <w:rsid w:val="00B23C4A"/>
    <w:rsid w:val="00B24C6B"/>
    <w:rsid w:val="00B3011F"/>
    <w:rsid w:val="00B30179"/>
    <w:rsid w:val="00B32150"/>
    <w:rsid w:val="00B326FE"/>
    <w:rsid w:val="00B3314A"/>
    <w:rsid w:val="00B339A7"/>
    <w:rsid w:val="00B33D8B"/>
    <w:rsid w:val="00B33FC9"/>
    <w:rsid w:val="00B34E15"/>
    <w:rsid w:val="00B34F2F"/>
    <w:rsid w:val="00B35041"/>
    <w:rsid w:val="00B36BBE"/>
    <w:rsid w:val="00B36E88"/>
    <w:rsid w:val="00B373D4"/>
    <w:rsid w:val="00B37A97"/>
    <w:rsid w:val="00B404A6"/>
    <w:rsid w:val="00B4107D"/>
    <w:rsid w:val="00B411C9"/>
    <w:rsid w:val="00B422C9"/>
    <w:rsid w:val="00B4255B"/>
    <w:rsid w:val="00B42915"/>
    <w:rsid w:val="00B43D7F"/>
    <w:rsid w:val="00B44F75"/>
    <w:rsid w:val="00B465B0"/>
    <w:rsid w:val="00B47688"/>
    <w:rsid w:val="00B476EB"/>
    <w:rsid w:val="00B50C9B"/>
    <w:rsid w:val="00B50DD4"/>
    <w:rsid w:val="00B52C79"/>
    <w:rsid w:val="00B55C53"/>
    <w:rsid w:val="00B56091"/>
    <w:rsid w:val="00B5613D"/>
    <w:rsid w:val="00B56D1E"/>
    <w:rsid w:val="00B56E4A"/>
    <w:rsid w:val="00B56E9C"/>
    <w:rsid w:val="00B6012C"/>
    <w:rsid w:val="00B60EE7"/>
    <w:rsid w:val="00B626CD"/>
    <w:rsid w:val="00B63021"/>
    <w:rsid w:val="00B63EC0"/>
    <w:rsid w:val="00B63EED"/>
    <w:rsid w:val="00B63F68"/>
    <w:rsid w:val="00B63F9E"/>
    <w:rsid w:val="00B640A4"/>
    <w:rsid w:val="00B64A03"/>
    <w:rsid w:val="00B64B1F"/>
    <w:rsid w:val="00B651CC"/>
    <w:rsid w:val="00B6553F"/>
    <w:rsid w:val="00B66BB7"/>
    <w:rsid w:val="00B66E5E"/>
    <w:rsid w:val="00B67170"/>
    <w:rsid w:val="00B6759C"/>
    <w:rsid w:val="00B678D3"/>
    <w:rsid w:val="00B70691"/>
    <w:rsid w:val="00B707A6"/>
    <w:rsid w:val="00B70A71"/>
    <w:rsid w:val="00B70E49"/>
    <w:rsid w:val="00B70EE8"/>
    <w:rsid w:val="00B71028"/>
    <w:rsid w:val="00B71779"/>
    <w:rsid w:val="00B7180C"/>
    <w:rsid w:val="00B7203A"/>
    <w:rsid w:val="00B72042"/>
    <w:rsid w:val="00B72E60"/>
    <w:rsid w:val="00B72FA4"/>
    <w:rsid w:val="00B7394C"/>
    <w:rsid w:val="00B73977"/>
    <w:rsid w:val="00B73C73"/>
    <w:rsid w:val="00B751DB"/>
    <w:rsid w:val="00B75DE7"/>
    <w:rsid w:val="00B77D05"/>
    <w:rsid w:val="00B77D93"/>
    <w:rsid w:val="00B77E62"/>
    <w:rsid w:val="00B811D6"/>
    <w:rsid w:val="00B81206"/>
    <w:rsid w:val="00B812CE"/>
    <w:rsid w:val="00B81D9B"/>
    <w:rsid w:val="00B81E12"/>
    <w:rsid w:val="00B82441"/>
    <w:rsid w:val="00B8250D"/>
    <w:rsid w:val="00B82C19"/>
    <w:rsid w:val="00B8324C"/>
    <w:rsid w:val="00B84664"/>
    <w:rsid w:val="00B846B8"/>
    <w:rsid w:val="00B84CD1"/>
    <w:rsid w:val="00B84CDC"/>
    <w:rsid w:val="00B84F82"/>
    <w:rsid w:val="00B85B11"/>
    <w:rsid w:val="00B85BDF"/>
    <w:rsid w:val="00B87BCB"/>
    <w:rsid w:val="00B87CBA"/>
    <w:rsid w:val="00B90538"/>
    <w:rsid w:val="00B9067B"/>
    <w:rsid w:val="00B90A8D"/>
    <w:rsid w:val="00B9112F"/>
    <w:rsid w:val="00B91246"/>
    <w:rsid w:val="00B9141C"/>
    <w:rsid w:val="00B915AA"/>
    <w:rsid w:val="00B92534"/>
    <w:rsid w:val="00B925DC"/>
    <w:rsid w:val="00B928CF"/>
    <w:rsid w:val="00B941F2"/>
    <w:rsid w:val="00B94F58"/>
    <w:rsid w:val="00B94FB5"/>
    <w:rsid w:val="00B95F70"/>
    <w:rsid w:val="00BA037A"/>
    <w:rsid w:val="00BA0EA4"/>
    <w:rsid w:val="00BA0F20"/>
    <w:rsid w:val="00BA1549"/>
    <w:rsid w:val="00BA1C24"/>
    <w:rsid w:val="00BA1CC1"/>
    <w:rsid w:val="00BA1CC8"/>
    <w:rsid w:val="00BA1E1F"/>
    <w:rsid w:val="00BA224D"/>
    <w:rsid w:val="00BA2AE3"/>
    <w:rsid w:val="00BA2FDB"/>
    <w:rsid w:val="00BA32A2"/>
    <w:rsid w:val="00BA3634"/>
    <w:rsid w:val="00BA4426"/>
    <w:rsid w:val="00BA5CAE"/>
    <w:rsid w:val="00BA5EE8"/>
    <w:rsid w:val="00BA60D6"/>
    <w:rsid w:val="00BA60F0"/>
    <w:rsid w:val="00BA650A"/>
    <w:rsid w:val="00BA6C71"/>
    <w:rsid w:val="00BA70E2"/>
    <w:rsid w:val="00BA779C"/>
    <w:rsid w:val="00BB08FB"/>
    <w:rsid w:val="00BB1195"/>
    <w:rsid w:val="00BB14DC"/>
    <w:rsid w:val="00BB1ADB"/>
    <w:rsid w:val="00BB25F9"/>
    <w:rsid w:val="00BB303F"/>
    <w:rsid w:val="00BB3047"/>
    <w:rsid w:val="00BB3E6D"/>
    <w:rsid w:val="00BB4059"/>
    <w:rsid w:val="00BB40B0"/>
    <w:rsid w:val="00BB41D2"/>
    <w:rsid w:val="00BB4FE5"/>
    <w:rsid w:val="00BB503C"/>
    <w:rsid w:val="00BB507F"/>
    <w:rsid w:val="00BB592F"/>
    <w:rsid w:val="00BB79F6"/>
    <w:rsid w:val="00BC1127"/>
    <w:rsid w:val="00BC258B"/>
    <w:rsid w:val="00BC2C23"/>
    <w:rsid w:val="00BC3780"/>
    <w:rsid w:val="00BC4591"/>
    <w:rsid w:val="00BC52FD"/>
    <w:rsid w:val="00BC68BA"/>
    <w:rsid w:val="00BC71E0"/>
    <w:rsid w:val="00BC74E9"/>
    <w:rsid w:val="00BC794C"/>
    <w:rsid w:val="00BC7CD7"/>
    <w:rsid w:val="00BD0882"/>
    <w:rsid w:val="00BD1267"/>
    <w:rsid w:val="00BD2B82"/>
    <w:rsid w:val="00BD3CCC"/>
    <w:rsid w:val="00BD3EE4"/>
    <w:rsid w:val="00BD4490"/>
    <w:rsid w:val="00BD4C87"/>
    <w:rsid w:val="00BD5A0F"/>
    <w:rsid w:val="00BD7566"/>
    <w:rsid w:val="00BD7C48"/>
    <w:rsid w:val="00BD7CF6"/>
    <w:rsid w:val="00BE0A0F"/>
    <w:rsid w:val="00BE0A46"/>
    <w:rsid w:val="00BE0BAE"/>
    <w:rsid w:val="00BE1811"/>
    <w:rsid w:val="00BE189C"/>
    <w:rsid w:val="00BE297A"/>
    <w:rsid w:val="00BE3109"/>
    <w:rsid w:val="00BE3B03"/>
    <w:rsid w:val="00BE4408"/>
    <w:rsid w:val="00BE53B1"/>
    <w:rsid w:val="00BE5B3E"/>
    <w:rsid w:val="00BE6620"/>
    <w:rsid w:val="00BE6B28"/>
    <w:rsid w:val="00BE74EC"/>
    <w:rsid w:val="00BF15CF"/>
    <w:rsid w:val="00BF27CF"/>
    <w:rsid w:val="00BF2A76"/>
    <w:rsid w:val="00BF35B6"/>
    <w:rsid w:val="00BF382E"/>
    <w:rsid w:val="00BF3954"/>
    <w:rsid w:val="00BF43D7"/>
    <w:rsid w:val="00BF44D0"/>
    <w:rsid w:val="00BF4645"/>
    <w:rsid w:val="00BF476D"/>
    <w:rsid w:val="00BF5002"/>
    <w:rsid w:val="00BF5D8C"/>
    <w:rsid w:val="00BF68A8"/>
    <w:rsid w:val="00BF6987"/>
    <w:rsid w:val="00BF7C15"/>
    <w:rsid w:val="00C013CA"/>
    <w:rsid w:val="00C01578"/>
    <w:rsid w:val="00C01AEE"/>
    <w:rsid w:val="00C02A1B"/>
    <w:rsid w:val="00C02A8D"/>
    <w:rsid w:val="00C02C4B"/>
    <w:rsid w:val="00C04C76"/>
    <w:rsid w:val="00C04F32"/>
    <w:rsid w:val="00C05F42"/>
    <w:rsid w:val="00C069EB"/>
    <w:rsid w:val="00C06FCA"/>
    <w:rsid w:val="00C10D51"/>
    <w:rsid w:val="00C10EF3"/>
    <w:rsid w:val="00C10FFF"/>
    <w:rsid w:val="00C11A03"/>
    <w:rsid w:val="00C11FDF"/>
    <w:rsid w:val="00C143EB"/>
    <w:rsid w:val="00C145C1"/>
    <w:rsid w:val="00C14BAC"/>
    <w:rsid w:val="00C14BD6"/>
    <w:rsid w:val="00C15550"/>
    <w:rsid w:val="00C173AE"/>
    <w:rsid w:val="00C201EC"/>
    <w:rsid w:val="00C20737"/>
    <w:rsid w:val="00C20FCC"/>
    <w:rsid w:val="00C214D9"/>
    <w:rsid w:val="00C23026"/>
    <w:rsid w:val="00C2628A"/>
    <w:rsid w:val="00C266CF"/>
    <w:rsid w:val="00C26F03"/>
    <w:rsid w:val="00C26FC0"/>
    <w:rsid w:val="00C27581"/>
    <w:rsid w:val="00C300F2"/>
    <w:rsid w:val="00C30BF9"/>
    <w:rsid w:val="00C311A3"/>
    <w:rsid w:val="00C31357"/>
    <w:rsid w:val="00C32939"/>
    <w:rsid w:val="00C336BC"/>
    <w:rsid w:val="00C3404B"/>
    <w:rsid w:val="00C34376"/>
    <w:rsid w:val="00C35AD8"/>
    <w:rsid w:val="00C366BC"/>
    <w:rsid w:val="00C36E12"/>
    <w:rsid w:val="00C37954"/>
    <w:rsid w:val="00C407A5"/>
    <w:rsid w:val="00C40EAE"/>
    <w:rsid w:val="00C416BF"/>
    <w:rsid w:val="00C41764"/>
    <w:rsid w:val="00C425B0"/>
    <w:rsid w:val="00C42B0D"/>
    <w:rsid w:val="00C42E5C"/>
    <w:rsid w:val="00C43195"/>
    <w:rsid w:val="00C4366F"/>
    <w:rsid w:val="00C43987"/>
    <w:rsid w:val="00C4547D"/>
    <w:rsid w:val="00C455F8"/>
    <w:rsid w:val="00C45889"/>
    <w:rsid w:val="00C463DD"/>
    <w:rsid w:val="00C46AB7"/>
    <w:rsid w:val="00C47021"/>
    <w:rsid w:val="00C4724C"/>
    <w:rsid w:val="00C47765"/>
    <w:rsid w:val="00C47A90"/>
    <w:rsid w:val="00C505C1"/>
    <w:rsid w:val="00C50808"/>
    <w:rsid w:val="00C5114E"/>
    <w:rsid w:val="00C51AA5"/>
    <w:rsid w:val="00C53C80"/>
    <w:rsid w:val="00C54A1B"/>
    <w:rsid w:val="00C55040"/>
    <w:rsid w:val="00C561FD"/>
    <w:rsid w:val="00C56C38"/>
    <w:rsid w:val="00C57D7E"/>
    <w:rsid w:val="00C6112D"/>
    <w:rsid w:val="00C61A80"/>
    <w:rsid w:val="00C6210B"/>
    <w:rsid w:val="00C625C5"/>
    <w:rsid w:val="00C626F5"/>
    <w:rsid w:val="00C629A0"/>
    <w:rsid w:val="00C62C49"/>
    <w:rsid w:val="00C6421E"/>
    <w:rsid w:val="00C6540D"/>
    <w:rsid w:val="00C65D11"/>
    <w:rsid w:val="00C65F24"/>
    <w:rsid w:val="00C667EA"/>
    <w:rsid w:val="00C66E13"/>
    <w:rsid w:val="00C67715"/>
    <w:rsid w:val="00C67C01"/>
    <w:rsid w:val="00C67DB3"/>
    <w:rsid w:val="00C70A59"/>
    <w:rsid w:val="00C730CD"/>
    <w:rsid w:val="00C73104"/>
    <w:rsid w:val="00C745C3"/>
    <w:rsid w:val="00C74721"/>
    <w:rsid w:val="00C750C4"/>
    <w:rsid w:val="00C75778"/>
    <w:rsid w:val="00C767DA"/>
    <w:rsid w:val="00C77965"/>
    <w:rsid w:val="00C8039C"/>
    <w:rsid w:val="00C80594"/>
    <w:rsid w:val="00C80598"/>
    <w:rsid w:val="00C81556"/>
    <w:rsid w:val="00C82A2C"/>
    <w:rsid w:val="00C82CBA"/>
    <w:rsid w:val="00C82D84"/>
    <w:rsid w:val="00C83775"/>
    <w:rsid w:val="00C83FAD"/>
    <w:rsid w:val="00C84326"/>
    <w:rsid w:val="00C8488B"/>
    <w:rsid w:val="00C86583"/>
    <w:rsid w:val="00C865BA"/>
    <w:rsid w:val="00C869D0"/>
    <w:rsid w:val="00C86C91"/>
    <w:rsid w:val="00C878F9"/>
    <w:rsid w:val="00C9018D"/>
    <w:rsid w:val="00C90259"/>
    <w:rsid w:val="00C90922"/>
    <w:rsid w:val="00C90A6F"/>
    <w:rsid w:val="00C90FBC"/>
    <w:rsid w:val="00C91BF6"/>
    <w:rsid w:val="00C930C0"/>
    <w:rsid w:val="00C931E9"/>
    <w:rsid w:val="00C9391D"/>
    <w:rsid w:val="00C9539C"/>
    <w:rsid w:val="00C95953"/>
    <w:rsid w:val="00C9689A"/>
    <w:rsid w:val="00C96FB9"/>
    <w:rsid w:val="00C97648"/>
    <w:rsid w:val="00CA0B98"/>
    <w:rsid w:val="00CA1568"/>
    <w:rsid w:val="00CA1C55"/>
    <w:rsid w:val="00CA2074"/>
    <w:rsid w:val="00CA2353"/>
    <w:rsid w:val="00CA24D2"/>
    <w:rsid w:val="00CA3BCF"/>
    <w:rsid w:val="00CA4130"/>
    <w:rsid w:val="00CA51EA"/>
    <w:rsid w:val="00CA5221"/>
    <w:rsid w:val="00CA5F07"/>
    <w:rsid w:val="00CA6108"/>
    <w:rsid w:val="00CA64F1"/>
    <w:rsid w:val="00CA68A6"/>
    <w:rsid w:val="00CA6AA5"/>
    <w:rsid w:val="00CA6F14"/>
    <w:rsid w:val="00CB02E5"/>
    <w:rsid w:val="00CB183C"/>
    <w:rsid w:val="00CB1A42"/>
    <w:rsid w:val="00CB1E36"/>
    <w:rsid w:val="00CB1F5E"/>
    <w:rsid w:val="00CB2297"/>
    <w:rsid w:val="00CB3DE5"/>
    <w:rsid w:val="00CB4B48"/>
    <w:rsid w:val="00CB69AB"/>
    <w:rsid w:val="00CB6DA1"/>
    <w:rsid w:val="00CB6E28"/>
    <w:rsid w:val="00CB6F90"/>
    <w:rsid w:val="00CB79BD"/>
    <w:rsid w:val="00CC0228"/>
    <w:rsid w:val="00CC09DF"/>
    <w:rsid w:val="00CC1E05"/>
    <w:rsid w:val="00CC2095"/>
    <w:rsid w:val="00CC2514"/>
    <w:rsid w:val="00CC2A1F"/>
    <w:rsid w:val="00CC3A62"/>
    <w:rsid w:val="00CC4681"/>
    <w:rsid w:val="00CC4D22"/>
    <w:rsid w:val="00CC4FBE"/>
    <w:rsid w:val="00CC5D60"/>
    <w:rsid w:val="00CC60B3"/>
    <w:rsid w:val="00CC66C5"/>
    <w:rsid w:val="00CC6C5D"/>
    <w:rsid w:val="00CC7494"/>
    <w:rsid w:val="00CC7524"/>
    <w:rsid w:val="00CC7704"/>
    <w:rsid w:val="00CC77FD"/>
    <w:rsid w:val="00CC791D"/>
    <w:rsid w:val="00CD18C2"/>
    <w:rsid w:val="00CD1D2D"/>
    <w:rsid w:val="00CD22CA"/>
    <w:rsid w:val="00CD31B2"/>
    <w:rsid w:val="00CD3B75"/>
    <w:rsid w:val="00CD3ED9"/>
    <w:rsid w:val="00CD43A2"/>
    <w:rsid w:val="00CD4FD6"/>
    <w:rsid w:val="00CD5334"/>
    <w:rsid w:val="00CD5B8E"/>
    <w:rsid w:val="00CD606E"/>
    <w:rsid w:val="00CD750E"/>
    <w:rsid w:val="00CD7868"/>
    <w:rsid w:val="00CD7996"/>
    <w:rsid w:val="00CD7F44"/>
    <w:rsid w:val="00CE0144"/>
    <w:rsid w:val="00CE0D7F"/>
    <w:rsid w:val="00CE14A7"/>
    <w:rsid w:val="00CE3990"/>
    <w:rsid w:val="00CE3D2B"/>
    <w:rsid w:val="00CE4824"/>
    <w:rsid w:val="00CE49BE"/>
    <w:rsid w:val="00CE4A8F"/>
    <w:rsid w:val="00CE4DF1"/>
    <w:rsid w:val="00CE5FB4"/>
    <w:rsid w:val="00CE64F5"/>
    <w:rsid w:val="00CE6C30"/>
    <w:rsid w:val="00CE6E0D"/>
    <w:rsid w:val="00CF041B"/>
    <w:rsid w:val="00CF0573"/>
    <w:rsid w:val="00CF0628"/>
    <w:rsid w:val="00CF105F"/>
    <w:rsid w:val="00CF166B"/>
    <w:rsid w:val="00CF293B"/>
    <w:rsid w:val="00CF3563"/>
    <w:rsid w:val="00CF371B"/>
    <w:rsid w:val="00CF3A0C"/>
    <w:rsid w:val="00CF3EB1"/>
    <w:rsid w:val="00CF4948"/>
    <w:rsid w:val="00CF4E53"/>
    <w:rsid w:val="00CF4EB1"/>
    <w:rsid w:val="00CF5338"/>
    <w:rsid w:val="00CF5D11"/>
    <w:rsid w:val="00D01290"/>
    <w:rsid w:val="00D0137C"/>
    <w:rsid w:val="00D01F8E"/>
    <w:rsid w:val="00D03108"/>
    <w:rsid w:val="00D0330B"/>
    <w:rsid w:val="00D04AC9"/>
    <w:rsid w:val="00D04FE7"/>
    <w:rsid w:val="00D04FFF"/>
    <w:rsid w:val="00D0585A"/>
    <w:rsid w:val="00D06902"/>
    <w:rsid w:val="00D06AB5"/>
    <w:rsid w:val="00D06DC0"/>
    <w:rsid w:val="00D07243"/>
    <w:rsid w:val="00D075A8"/>
    <w:rsid w:val="00D077C4"/>
    <w:rsid w:val="00D07803"/>
    <w:rsid w:val="00D1022C"/>
    <w:rsid w:val="00D1027C"/>
    <w:rsid w:val="00D105DD"/>
    <w:rsid w:val="00D105FD"/>
    <w:rsid w:val="00D10674"/>
    <w:rsid w:val="00D1101F"/>
    <w:rsid w:val="00D1153D"/>
    <w:rsid w:val="00D12100"/>
    <w:rsid w:val="00D12571"/>
    <w:rsid w:val="00D126DE"/>
    <w:rsid w:val="00D12AEB"/>
    <w:rsid w:val="00D12E86"/>
    <w:rsid w:val="00D130A3"/>
    <w:rsid w:val="00D13418"/>
    <w:rsid w:val="00D13D1D"/>
    <w:rsid w:val="00D14300"/>
    <w:rsid w:val="00D14762"/>
    <w:rsid w:val="00D2030A"/>
    <w:rsid w:val="00D2031B"/>
    <w:rsid w:val="00D20E1F"/>
    <w:rsid w:val="00D214FF"/>
    <w:rsid w:val="00D2225D"/>
    <w:rsid w:val="00D227A3"/>
    <w:rsid w:val="00D22F37"/>
    <w:rsid w:val="00D236D8"/>
    <w:rsid w:val="00D240B9"/>
    <w:rsid w:val="00D2436C"/>
    <w:rsid w:val="00D25FE2"/>
    <w:rsid w:val="00D30865"/>
    <w:rsid w:val="00D30EDF"/>
    <w:rsid w:val="00D312A8"/>
    <w:rsid w:val="00D319B4"/>
    <w:rsid w:val="00D338ED"/>
    <w:rsid w:val="00D34852"/>
    <w:rsid w:val="00D3520D"/>
    <w:rsid w:val="00D3595B"/>
    <w:rsid w:val="00D37C92"/>
    <w:rsid w:val="00D37FC9"/>
    <w:rsid w:val="00D401AC"/>
    <w:rsid w:val="00D40985"/>
    <w:rsid w:val="00D413B9"/>
    <w:rsid w:val="00D41BCD"/>
    <w:rsid w:val="00D41F44"/>
    <w:rsid w:val="00D4267C"/>
    <w:rsid w:val="00D43252"/>
    <w:rsid w:val="00D43E8A"/>
    <w:rsid w:val="00D44B22"/>
    <w:rsid w:val="00D452C1"/>
    <w:rsid w:val="00D45761"/>
    <w:rsid w:val="00D45C1A"/>
    <w:rsid w:val="00D45F44"/>
    <w:rsid w:val="00D47137"/>
    <w:rsid w:val="00D47EEA"/>
    <w:rsid w:val="00D513B9"/>
    <w:rsid w:val="00D53301"/>
    <w:rsid w:val="00D534A8"/>
    <w:rsid w:val="00D54F09"/>
    <w:rsid w:val="00D55A86"/>
    <w:rsid w:val="00D55D45"/>
    <w:rsid w:val="00D55F89"/>
    <w:rsid w:val="00D5680C"/>
    <w:rsid w:val="00D56CFA"/>
    <w:rsid w:val="00D572DB"/>
    <w:rsid w:val="00D57508"/>
    <w:rsid w:val="00D57911"/>
    <w:rsid w:val="00D57E4B"/>
    <w:rsid w:val="00D603AA"/>
    <w:rsid w:val="00D60DB9"/>
    <w:rsid w:val="00D61489"/>
    <w:rsid w:val="00D61988"/>
    <w:rsid w:val="00D619EA"/>
    <w:rsid w:val="00D61B44"/>
    <w:rsid w:val="00D629CE"/>
    <w:rsid w:val="00D6381B"/>
    <w:rsid w:val="00D64082"/>
    <w:rsid w:val="00D64E4A"/>
    <w:rsid w:val="00D65B2F"/>
    <w:rsid w:val="00D660CA"/>
    <w:rsid w:val="00D66397"/>
    <w:rsid w:val="00D67D44"/>
    <w:rsid w:val="00D701CD"/>
    <w:rsid w:val="00D70D43"/>
    <w:rsid w:val="00D71887"/>
    <w:rsid w:val="00D71A1E"/>
    <w:rsid w:val="00D71EAB"/>
    <w:rsid w:val="00D7231A"/>
    <w:rsid w:val="00D73030"/>
    <w:rsid w:val="00D73B87"/>
    <w:rsid w:val="00D74BB6"/>
    <w:rsid w:val="00D76013"/>
    <w:rsid w:val="00D76C24"/>
    <w:rsid w:val="00D77BFB"/>
    <w:rsid w:val="00D77D21"/>
    <w:rsid w:val="00D803F7"/>
    <w:rsid w:val="00D81E5E"/>
    <w:rsid w:val="00D82874"/>
    <w:rsid w:val="00D828D5"/>
    <w:rsid w:val="00D82D40"/>
    <w:rsid w:val="00D832C8"/>
    <w:rsid w:val="00D8365B"/>
    <w:rsid w:val="00D83AC9"/>
    <w:rsid w:val="00D843D2"/>
    <w:rsid w:val="00D84748"/>
    <w:rsid w:val="00D84BC3"/>
    <w:rsid w:val="00D85001"/>
    <w:rsid w:val="00D850D1"/>
    <w:rsid w:val="00D85274"/>
    <w:rsid w:val="00D854EF"/>
    <w:rsid w:val="00D855D1"/>
    <w:rsid w:val="00D86052"/>
    <w:rsid w:val="00D87652"/>
    <w:rsid w:val="00D87F20"/>
    <w:rsid w:val="00D90505"/>
    <w:rsid w:val="00D90916"/>
    <w:rsid w:val="00D90B60"/>
    <w:rsid w:val="00D9194B"/>
    <w:rsid w:val="00D9252F"/>
    <w:rsid w:val="00D92A50"/>
    <w:rsid w:val="00D9454A"/>
    <w:rsid w:val="00D95303"/>
    <w:rsid w:val="00D95D3F"/>
    <w:rsid w:val="00D95DE8"/>
    <w:rsid w:val="00D9629F"/>
    <w:rsid w:val="00D96305"/>
    <w:rsid w:val="00D96D5A"/>
    <w:rsid w:val="00D97604"/>
    <w:rsid w:val="00D978C6"/>
    <w:rsid w:val="00DA0923"/>
    <w:rsid w:val="00DA19A9"/>
    <w:rsid w:val="00DA1AC8"/>
    <w:rsid w:val="00DA1D35"/>
    <w:rsid w:val="00DA2BA5"/>
    <w:rsid w:val="00DA3111"/>
    <w:rsid w:val="00DA3C1C"/>
    <w:rsid w:val="00DA3DFF"/>
    <w:rsid w:val="00DA3F5C"/>
    <w:rsid w:val="00DA48B0"/>
    <w:rsid w:val="00DA48DC"/>
    <w:rsid w:val="00DA58A2"/>
    <w:rsid w:val="00DA5A7D"/>
    <w:rsid w:val="00DA684B"/>
    <w:rsid w:val="00DA6877"/>
    <w:rsid w:val="00DA75E6"/>
    <w:rsid w:val="00DA7ED2"/>
    <w:rsid w:val="00DA7F92"/>
    <w:rsid w:val="00DB0254"/>
    <w:rsid w:val="00DB0C79"/>
    <w:rsid w:val="00DB1DA3"/>
    <w:rsid w:val="00DB2AA6"/>
    <w:rsid w:val="00DB2D29"/>
    <w:rsid w:val="00DB2FD2"/>
    <w:rsid w:val="00DB3621"/>
    <w:rsid w:val="00DB37F9"/>
    <w:rsid w:val="00DB3969"/>
    <w:rsid w:val="00DB3A8A"/>
    <w:rsid w:val="00DB4089"/>
    <w:rsid w:val="00DB412A"/>
    <w:rsid w:val="00DB4479"/>
    <w:rsid w:val="00DB5F1E"/>
    <w:rsid w:val="00DB63DA"/>
    <w:rsid w:val="00DB6A35"/>
    <w:rsid w:val="00DB703B"/>
    <w:rsid w:val="00DB76BB"/>
    <w:rsid w:val="00DB7857"/>
    <w:rsid w:val="00DB7AC2"/>
    <w:rsid w:val="00DC058C"/>
    <w:rsid w:val="00DC05D6"/>
    <w:rsid w:val="00DC0E59"/>
    <w:rsid w:val="00DC151E"/>
    <w:rsid w:val="00DC18B3"/>
    <w:rsid w:val="00DC220C"/>
    <w:rsid w:val="00DC2421"/>
    <w:rsid w:val="00DC2497"/>
    <w:rsid w:val="00DC35E6"/>
    <w:rsid w:val="00DC385B"/>
    <w:rsid w:val="00DC470A"/>
    <w:rsid w:val="00DC55E9"/>
    <w:rsid w:val="00DC60A5"/>
    <w:rsid w:val="00DC66A5"/>
    <w:rsid w:val="00DC6961"/>
    <w:rsid w:val="00DC6B52"/>
    <w:rsid w:val="00DC6FDE"/>
    <w:rsid w:val="00DC7A25"/>
    <w:rsid w:val="00DD0899"/>
    <w:rsid w:val="00DD0B75"/>
    <w:rsid w:val="00DD17C9"/>
    <w:rsid w:val="00DD19FB"/>
    <w:rsid w:val="00DD1F68"/>
    <w:rsid w:val="00DD2ABF"/>
    <w:rsid w:val="00DD2FEB"/>
    <w:rsid w:val="00DD40AC"/>
    <w:rsid w:val="00DD5050"/>
    <w:rsid w:val="00DD513C"/>
    <w:rsid w:val="00DD592B"/>
    <w:rsid w:val="00DD5BE1"/>
    <w:rsid w:val="00DD62CF"/>
    <w:rsid w:val="00DD66EA"/>
    <w:rsid w:val="00DD6A65"/>
    <w:rsid w:val="00DD6C1A"/>
    <w:rsid w:val="00DD74ED"/>
    <w:rsid w:val="00DD7865"/>
    <w:rsid w:val="00DD7878"/>
    <w:rsid w:val="00DD7EC3"/>
    <w:rsid w:val="00DE247D"/>
    <w:rsid w:val="00DE2676"/>
    <w:rsid w:val="00DE3403"/>
    <w:rsid w:val="00DE3EBD"/>
    <w:rsid w:val="00DE40B6"/>
    <w:rsid w:val="00DE6C5A"/>
    <w:rsid w:val="00DE7C15"/>
    <w:rsid w:val="00DE7EAB"/>
    <w:rsid w:val="00DF120A"/>
    <w:rsid w:val="00DF1898"/>
    <w:rsid w:val="00DF2C5B"/>
    <w:rsid w:val="00DF48BD"/>
    <w:rsid w:val="00DF491F"/>
    <w:rsid w:val="00DF5AE3"/>
    <w:rsid w:val="00DF68E2"/>
    <w:rsid w:val="00DF6D34"/>
    <w:rsid w:val="00DF746F"/>
    <w:rsid w:val="00DF75C6"/>
    <w:rsid w:val="00E00195"/>
    <w:rsid w:val="00E00452"/>
    <w:rsid w:val="00E01205"/>
    <w:rsid w:val="00E0224F"/>
    <w:rsid w:val="00E02EA8"/>
    <w:rsid w:val="00E03A97"/>
    <w:rsid w:val="00E0465B"/>
    <w:rsid w:val="00E04746"/>
    <w:rsid w:val="00E051B4"/>
    <w:rsid w:val="00E05765"/>
    <w:rsid w:val="00E059AA"/>
    <w:rsid w:val="00E1035B"/>
    <w:rsid w:val="00E11310"/>
    <w:rsid w:val="00E12CCE"/>
    <w:rsid w:val="00E14928"/>
    <w:rsid w:val="00E15304"/>
    <w:rsid w:val="00E20C9C"/>
    <w:rsid w:val="00E20F78"/>
    <w:rsid w:val="00E2127B"/>
    <w:rsid w:val="00E215AA"/>
    <w:rsid w:val="00E222F4"/>
    <w:rsid w:val="00E243A4"/>
    <w:rsid w:val="00E25768"/>
    <w:rsid w:val="00E25CDA"/>
    <w:rsid w:val="00E261B6"/>
    <w:rsid w:val="00E26209"/>
    <w:rsid w:val="00E26226"/>
    <w:rsid w:val="00E270CE"/>
    <w:rsid w:val="00E27346"/>
    <w:rsid w:val="00E303A1"/>
    <w:rsid w:val="00E304F1"/>
    <w:rsid w:val="00E3074E"/>
    <w:rsid w:val="00E30B74"/>
    <w:rsid w:val="00E30D3F"/>
    <w:rsid w:val="00E31517"/>
    <w:rsid w:val="00E3193A"/>
    <w:rsid w:val="00E31EEC"/>
    <w:rsid w:val="00E32117"/>
    <w:rsid w:val="00E32F1E"/>
    <w:rsid w:val="00E330FD"/>
    <w:rsid w:val="00E33237"/>
    <w:rsid w:val="00E3382D"/>
    <w:rsid w:val="00E34A10"/>
    <w:rsid w:val="00E34F1A"/>
    <w:rsid w:val="00E3526F"/>
    <w:rsid w:val="00E35D61"/>
    <w:rsid w:val="00E36571"/>
    <w:rsid w:val="00E4061B"/>
    <w:rsid w:val="00E4082B"/>
    <w:rsid w:val="00E40D6F"/>
    <w:rsid w:val="00E41078"/>
    <w:rsid w:val="00E41D69"/>
    <w:rsid w:val="00E42006"/>
    <w:rsid w:val="00E42052"/>
    <w:rsid w:val="00E42224"/>
    <w:rsid w:val="00E426A7"/>
    <w:rsid w:val="00E430E7"/>
    <w:rsid w:val="00E44339"/>
    <w:rsid w:val="00E444A9"/>
    <w:rsid w:val="00E446A0"/>
    <w:rsid w:val="00E45149"/>
    <w:rsid w:val="00E45683"/>
    <w:rsid w:val="00E465B6"/>
    <w:rsid w:val="00E4665A"/>
    <w:rsid w:val="00E468E1"/>
    <w:rsid w:val="00E50EF3"/>
    <w:rsid w:val="00E50F47"/>
    <w:rsid w:val="00E5122F"/>
    <w:rsid w:val="00E51CA6"/>
    <w:rsid w:val="00E528B6"/>
    <w:rsid w:val="00E52D28"/>
    <w:rsid w:val="00E53649"/>
    <w:rsid w:val="00E536C9"/>
    <w:rsid w:val="00E53AD1"/>
    <w:rsid w:val="00E548B9"/>
    <w:rsid w:val="00E55D43"/>
    <w:rsid w:val="00E571AC"/>
    <w:rsid w:val="00E57EBB"/>
    <w:rsid w:val="00E60098"/>
    <w:rsid w:val="00E6182F"/>
    <w:rsid w:val="00E62147"/>
    <w:rsid w:val="00E62929"/>
    <w:rsid w:val="00E6338A"/>
    <w:rsid w:val="00E64318"/>
    <w:rsid w:val="00E64B8F"/>
    <w:rsid w:val="00E64E04"/>
    <w:rsid w:val="00E64E7D"/>
    <w:rsid w:val="00E6589C"/>
    <w:rsid w:val="00E65B23"/>
    <w:rsid w:val="00E65B56"/>
    <w:rsid w:val="00E65F4E"/>
    <w:rsid w:val="00E663A9"/>
    <w:rsid w:val="00E669A1"/>
    <w:rsid w:val="00E6702C"/>
    <w:rsid w:val="00E70895"/>
    <w:rsid w:val="00E71753"/>
    <w:rsid w:val="00E71A86"/>
    <w:rsid w:val="00E71BC8"/>
    <w:rsid w:val="00E71E70"/>
    <w:rsid w:val="00E7260F"/>
    <w:rsid w:val="00E7274F"/>
    <w:rsid w:val="00E73050"/>
    <w:rsid w:val="00E73230"/>
    <w:rsid w:val="00E7337D"/>
    <w:rsid w:val="00E736E8"/>
    <w:rsid w:val="00E744F5"/>
    <w:rsid w:val="00E74D08"/>
    <w:rsid w:val="00E7510B"/>
    <w:rsid w:val="00E776A5"/>
    <w:rsid w:val="00E779FC"/>
    <w:rsid w:val="00E80100"/>
    <w:rsid w:val="00E804F6"/>
    <w:rsid w:val="00E80ACC"/>
    <w:rsid w:val="00E812E2"/>
    <w:rsid w:val="00E81C97"/>
    <w:rsid w:val="00E830EB"/>
    <w:rsid w:val="00E8344E"/>
    <w:rsid w:val="00E83610"/>
    <w:rsid w:val="00E83BAB"/>
    <w:rsid w:val="00E84039"/>
    <w:rsid w:val="00E85095"/>
    <w:rsid w:val="00E853B5"/>
    <w:rsid w:val="00E860D8"/>
    <w:rsid w:val="00E8640B"/>
    <w:rsid w:val="00E866A2"/>
    <w:rsid w:val="00E86FBA"/>
    <w:rsid w:val="00E87548"/>
    <w:rsid w:val="00E9083A"/>
    <w:rsid w:val="00E91264"/>
    <w:rsid w:val="00E939B5"/>
    <w:rsid w:val="00E95AD5"/>
    <w:rsid w:val="00E96179"/>
    <w:rsid w:val="00E96376"/>
    <w:rsid w:val="00E96630"/>
    <w:rsid w:val="00E97549"/>
    <w:rsid w:val="00E978CB"/>
    <w:rsid w:val="00E97FBD"/>
    <w:rsid w:val="00EA0131"/>
    <w:rsid w:val="00EA04C3"/>
    <w:rsid w:val="00EA0F9D"/>
    <w:rsid w:val="00EA37E5"/>
    <w:rsid w:val="00EA3C62"/>
    <w:rsid w:val="00EA3F26"/>
    <w:rsid w:val="00EA455A"/>
    <w:rsid w:val="00EA590C"/>
    <w:rsid w:val="00EA6BBC"/>
    <w:rsid w:val="00EA739B"/>
    <w:rsid w:val="00EA76B7"/>
    <w:rsid w:val="00EA7CA8"/>
    <w:rsid w:val="00EB009B"/>
    <w:rsid w:val="00EB09C6"/>
    <w:rsid w:val="00EB0E34"/>
    <w:rsid w:val="00EB2581"/>
    <w:rsid w:val="00EB2945"/>
    <w:rsid w:val="00EB2A83"/>
    <w:rsid w:val="00EB2DB2"/>
    <w:rsid w:val="00EB324F"/>
    <w:rsid w:val="00EB32FB"/>
    <w:rsid w:val="00EB390D"/>
    <w:rsid w:val="00EB3B71"/>
    <w:rsid w:val="00EB4E35"/>
    <w:rsid w:val="00EB54AB"/>
    <w:rsid w:val="00EB7D22"/>
    <w:rsid w:val="00EC06D5"/>
    <w:rsid w:val="00EC2E57"/>
    <w:rsid w:val="00EC307E"/>
    <w:rsid w:val="00EC31C1"/>
    <w:rsid w:val="00EC39B2"/>
    <w:rsid w:val="00EC3BEC"/>
    <w:rsid w:val="00EC4010"/>
    <w:rsid w:val="00EC540E"/>
    <w:rsid w:val="00EC56B8"/>
    <w:rsid w:val="00EC5803"/>
    <w:rsid w:val="00EC5D6A"/>
    <w:rsid w:val="00EC6A3D"/>
    <w:rsid w:val="00EC7901"/>
    <w:rsid w:val="00EC7C4D"/>
    <w:rsid w:val="00ED030A"/>
    <w:rsid w:val="00ED0A98"/>
    <w:rsid w:val="00ED125B"/>
    <w:rsid w:val="00ED1CC6"/>
    <w:rsid w:val="00ED2523"/>
    <w:rsid w:val="00ED27CD"/>
    <w:rsid w:val="00ED295F"/>
    <w:rsid w:val="00ED4481"/>
    <w:rsid w:val="00ED4B76"/>
    <w:rsid w:val="00ED4EB0"/>
    <w:rsid w:val="00ED4ED0"/>
    <w:rsid w:val="00ED55F1"/>
    <w:rsid w:val="00ED697E"/>
    <w:rsid w:val="00ED6DF1"/>
    <w:rsid w:val="00ED6E5D"/>
    <w:rsid w:val="00ED754C"/>
    <w:rsid w:val="00ED7A2A"/>
    <w:rsid w:val="00ED7CD3"/>
    <w:rsid w:val="00EE30A4"/>
    <w:rsid w:val="00EE3B49"/>
    <w:rsid w:val="00EE5491"/>
    <w:rsid w:val="00EE567E"/>
    <w:rsid w:val="00EE5985"/>
    <w:rsid w:val="00EE5BEC"/>
    <w:rsid w:val="00EE6FC6"/>
    <w:rsid w:val="00EF0922"/>
    <w:rsid w:val="00EF1201"/>
    <w:rsid w:val="00EF134A"/>
    <w:rsid w:val="00EF1D29"/>
    <w:rsid w:val="00EF1D7F"/>
    <w:rsid w:val="00EF286A"/>
    <w:rsid w:val="00EF2CDF"/>
    <w:rsid w:val="00EF31AB"/>
    <w:rsid w:val="00EF33F0"/>
    <w:rsid w:val="00EF354B"/>
    <w:rsid w:val="00EF359C"/>
    <w:rsid w:val="00EF3903"/>
    <w:rsid w:val="00EF3E6D"/>
    <w:rsid w:val="00EF4052"/>
    <w:rsid w:val="00EF4377"/>
    <w:rsid w:val="00EF4380"/>
    <w:rsid w:val="00EF4592"/>
    <w:rsid w:val="00EF4ADD"/>
    <w:rsid w:val="00EF5C95"/>
    <w:rsid w:val="00EF61DD"/>
    <w:rsid w:val="00EF6E96"/>
    <w:rsid w:val="00EF7698"/>
    <w:rsid w:val="00EF7860"/>
    <w:rsid w:val="00F00093"/>
    <w:rsid w:val="00F01557"/>
    <w:rsid w:val="00F020AB"/>
    <w:rsid w:val="00F02625"/>
    <w:rsid w:val="00F02923"/>
    <w:rsid w:val="00F03F0C"/>
    <w:rsid w:val="00F0409D"/>
    <w:rsid w:val="00F04177"/>
    <w:rsid w:val="00F04616"/>
    <w:rsid w:val="00F04B18"/>
    <w:rsid w:val="00F04D54"/>
    <w:rsid w:val="00F04D7A"/>
    <w:rsid w:val="00F07146"/>
    <w:rsid w:val="00F1008E"/>
    <w:rsid w:val="00F101A3"/>
    <w:rsid w:val="00F10F53"/>
    <w:rsid w:val="00F12010"/>
    <w:rsid w:val="00F13179"/>
    <w:rsid w:val="00F14792"/>
    <w:rsid w:val="00F14820"/>
    <w:rsid w:val="00F151BF"/>
    <w:rsid w:val="00F15631"/>
    <w:rsid w:val="00F16340"/>
    <w:rsid w:val="00F16556"/>
    <w:rsid w:val="00F16A30"/>
    <w:rsid w:val="00F16FA5"/>
    <w:rsid w:val="00F20B05"/>
    <w:rsid w:val="00F20C3D"/>
    <w:rsid w:val="00F21D25"/>
    <w:rsid w:val="00F22E02"/>
    <w:rsid w:val="00F234C7"/>
    <w:rsid w:val="00F23A99"/>
    <w:rsid w:val="00F23CD9"/>
    <w:rsid w:val="00F247F9"/>
    <w:rsid w:val="00F2480D"/>
    <w:rsid w:val="00F24FD3"/>
    <w:rsid w:val="00F256D8"/>
    <w:rsid w:val="00F25BB7"/>
    <w:rsid w:val="00F25F94"/>
    <w:rsid w:val="00F261DA"/>
    <w:rsid w:val="00F3015F"/>
    <w:rsid w:val="00F30F0F"/>
    <w:rsid w:val="00F30FC6"/>
    <w:rsid w:val="00F33250"/>
    <w:rsid w:val="00F337A5"/>
    <w:rsid w:val="00F3441E"/>
    <w:rsid w:val="00F3442D"/>
    <w:rsid w:val="00F34B24"/>
    <w:rsid w:val="00F35004"/>
    <w:rsid w:val="00F36402"/>
    <w:rsid w:val="00F37081"/>
    <w:rsid w:val="00F3769C"/>
    <w:rsid w:val="00F37D94"/>
    <w:rsid w:val="00F37DFC"/>
    <w:rsid w:val="00F405A9"/>
    <w:rsid w:val="00F40C35"/>
    <w:rsid w:val="00F40F8F"/>
    <w:rsid w:val="00F41882"/>
    <w:rsid w:val="00F41A3B"/>
    <w:rsid w:val="00F42D4E"/>
    <w:rsid w:val="00F43AD1"/>
    <w:rsid w:val="00F43E9E"/>
    <w:rsid w:val="00F44592"/>
    <w:rsid w:val="00F45BC7"/>
    <w:rsid w:val="00F47862"/>
    <w:rsid w:val="00F47DFE"/>
    <w:rsid w:val="00F50464"/>
    <w:rsid w:val="00F5047A"/>
    <w:rsid w:val="00F514A5"/>
    <w:rsid w:val="00F51582"/>
    <w:rsid w:val="00F5208D"/>
    <w:rsid w:val="00F52782"/>
    <w:rsid w:val="00F5297E"/>
    <w:rsid w:val="00F52F5D"/>
    <w:rsid w:val="00F54E03"/>
    <w:rsid w:val="00F554CD"/>
    <w:rsid w:val="00F555B6"/>
    <w:rsid w:val="00F56FC6"/>
    <w:rsid w:val="00F60150"/>
    <w:rsid w:val="00F6060F"/>
    <w:rsid w:val="00F61876"/>
    <w:rsid w:val="00F61A6C"/>
    <w:rsid w:val="00F636CE"/>
    <w:rsid w:val="00F63764"/>
    <w:rsid w:val="00F653B0"/>
    <w:rsid w:val="00F65EB7"/>
    <w:rsid w:val="00F6655D"/>
    <w:rsid w:val="00F67DC6"/>
    <w:rsid w:val="00F7159C"/>
    <w:rsid w:val="00F71FCF"/>
    <w:rsid w:val="00F72216"/>
    <w:rsid w:val="00F7264E"/>
    <w:rsid w:val="00F728C6"/>
    <w:rsid w:val="00F736FF"/>
    <w:rsid w:val="00F737E6"/>
    <w:rsid w:val="00F744BD"/>
    <w:rsid w:val="00F7582E"/>
    <w:rsid w:val="00F776FF"/>
    <w:rsid w:val="00F8091C"/>
    <w:rsid w:val="00F81773"/>
    <w:rsid w:val="00F82DC7"/>
    <w:rsid w:val="00F8314E"/>
    <w:rsid w:val="00F837FF"/>
    <w:rsid w:val="00F83EA1"/>
    <w:rsid w:val="00F8545D"/>
    <w:rsid w:val="00F85EC9"/>
    <w:rsid w:val="00F86A3C"/>
    <w:rsid w:val="00F86C7B"/>
    <w:rsid w:val="00F86CA8"/>
    <w:rsid w:val="00F873B8"/>
    <w:rsid w:val="00F9057C"/>
    <w:rsid w:val="00F906D7"/>
    <w:rsid w:val="00F9110A"/>
    <w:rsid w:val="00F9129A"/>
    <w:rsid w:val="00F9141D"/>
    <w:rsid w:val="00F92A46"/>
    <w:rsid w:val="00F93781"/>
    <w:rsid w:val="00F94C30"/>
    <w:rsid w:val="00F94CF8"/>
    <w:rsid w:val="00F95878"/>
    <w:rsid w:val="00F95DB5"/>
    <w:rsid w:val="00F95FAD"/>
    <w:rsid w:val="00F961AC"/>
    <w:rsid w:val="00F96AA9"/>
    <w:rsid w:val="00FA11E1"/>
    <w:rsid w:val="00FA14DE"/>
    <w:rsid w:val="00FA196C"/>
    <w:rsid w:val="00FA222B"/>
    <w:rsid w:val="00FA280B"/>
    <w:rsid w:val="00FA3050"/>
    <w:rsid w:val="00FA3F68"/>
    <w:rsid w:val="00FA479E"/>
    <w:rsid w:val="00FA48D2"/>
    <w:rsid w:val="00FA52E4"/>
    <w:rsid w:val="00FA5BB9"/>
    <w:rsid w:val="00FA6041"/>
    <w:rsid w:val="00FA67D9"/>
    <w:rsid w:val="00FA6B16"/>
    <w:rsid w:val="00FA6E37"/>
    <w:rsid w:val="00FA7527"/>
    <w:rsid w:val="00FB2382"/>
    <w:rsid w:val="00FB286A"/>
    <w:rsid w:val="00FB2C9C"/>
    <w:rsid w:val="00FB2FF1"/>
    <w:rsid w:val="00FB344B"/>
    <w:rsid w:val="00FB3BA2"/>
    <w:rsid w:val="00FB613B"/>
    <w:rsid w:val="00FB61EE"/>
    <w:rsid w:val="00FB6394"/>
    <w:rsid w:val="00FB6EB4"/>
    <w:rsid w:val="00FB7FAC"/>
    <w:rsid w:val="00FC0B91"/>
    <w:rsid w:val="00FC0C8C"/>
    <w:rsid w:val="00FC10AD"/>
    <w:rsid w:val="00FC1908"/>
    <w:rsid w:val="00FC1BAF"/>
    <w:rsid w:val="00FC28A8"/>
    <w:rsid w:val="00FC2A10"/>
    <w:rsid w:val="00FC3AD3"/>
    <w:rsid w:val="00FC6443"/>
    <w:rsid w:val="00FC68B7"/>
    <w:rsid w:val="00FC6ADC"/>
    <w:rsid w:val="00FD10BA"/>
    <w:rsid w:val="00FD11F2"/>
    <w:rsid w:val="00FD1C0B"/>
    <w:rsid w:val="00FD1C6E"/>
    <w:rsid w:val="00FD1F65"/>
    <w:rsid w:val="00FD21B6"/>
    <w:rsid w:val="00FD2B32"/>
    <w:rsid w:val="00FD2E7A"/>
    <w:rsid w:val="00FD3B6D"/>
    <w:rsid w:val="00FD3F74"/>
    <w:rsid w:val="00FD46DF"/>
    <w:rsid w:val="00FD4754"/>
    <w:rsid w:val="00FD4D17"/>
    <w:rsid w:val="00FD504C"/>
    <w:rsid w:val="00FD5458"/>
    <w:rsid w:val="00FD5CD3"/>
    <w:rsid w:val="00FD732A"/>
    <w:rsid w:val="00FD7F56"/>
    <w:rsid w:val="00FE0243"/>
    <w:rsid w:val="00FE106A"/>
    <w:rsid w:val="00FE16F0"/>
    <w:rsid w:val="00FE1830"/>
    <w:rsid w:val="00FE241C"/>
    <w:rsid w:val="00FE293F"/>
    <w:rsid w:val="00FE3D6A"/>
    <w:rsid w:val="00FE51CB"/>
    <w:rsid w:val="00FE55F7"/>
    <w:rsid w:val="00FF10E8"/>
    <w:rsid w:val="00FF1398"/>
    <w:rsid w:val="00FF1B5B"/>
    <w:rsid w:val="00FF244B"/>
    <w:rsid w:val="00FF3061"/>
    <w:rsid w:val="00FF30BF"/>
    <w:rsid w:val="00FF4D7A"/>
    <w:rsid w:val="00FF53E2"/>
    <w:rsid w:val="00FF5B7D"/>
    <w:rsid w:val="00FF6186"/>
    <w:rsid w:val="00FF74B3"/>
    <w:rsid w:val="00FF7A8F"/>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v:textbox inset="5.85pt,.7pt,5.85pt,.7pt"/>
    </o:shapedefaults>
    <o:shapelayout v:ext="edit">
      <o:idmap v:ext="edit" data="1"/>
    </o:shapelayout>
  </w:shapeDefaults>
  <w:decimalSymbol w:val="."/>
  <w:listSeparator w:val=","/>
  <w14:docId w14:val="534B9EF4"/>
  <w15:docId w15:val="{06FB5C9A-3ED7-43FF-A6AE-956B26BC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059"/>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f"/>
    <w:qFormat/>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link w:val="FootnoteText"/>
    <w:rsid w:val="00FA222B"/>
    <w:rPr>
      <w:sz w:val="18"/>
      <w:lang w:eastAsia="en-US"/>
    </w:rPr>
  </w:style>
  <w:style w:type="character" w:customStyle="1" w:styleId="SingleTxtGChar">
    <w:name w:val="_ Single Txt_G Char"/>
    <w:link w:val="SingleTxtG"/>
    <w:rsid w:val="00FA222B"/>
    <w:rPr>
      <w:lang w:eastAsia="en-US"/>
    </w:rPr>
  </w:style>
  <w:style w:type="paragraph" w:styleId="BalloonText">
    <w:name w:val="Balloon Text"/>
    <w:basedOn w:val="Normal"/>
    <w:link w:val="BalloonTextChar"/>
    <w:rsid w:val="002D523B"/>
    <w:pPr>
      <w:spacing w:line="240" w:lineRule="auto"/>
    </w:pPr>
    <w:rPr>
      <w:rFonts w:ascii="Tahoma" w:hAnsi="Tahoma" w:cs="Tahoma"/>
      <w:sz w:val="16"/>
      <w:szCs w:val="16"/>
    </w:rPr>
  </w:style>
  <w:style w:type="character" w:customStyle="1" w:styleId="BalloonTextChar">
    <w:name w:val="Balloon Text Char"/>
    <w:link w:val="BalloonText"/>
    <w:rsid w:val="002D523B"/>
    <w:rPr>
      <w:rFonts w:ascii="Tahoma" w:hAnsi="Tahoma" w:cs="Tahoma"/>
      <w:sz w:val="16"/>
      <w:szCs w:val="16"/>
      <w:lang w:eastAsia="en-US"/>
    </w:rPr>
  </w:style>
  <w:style w:type="character" w:styleId="CommentReference">
    <w:name w:val="annotation reference"/>
    <w:rsid w:val="009E3712"/>
    <w:rPr>
      <w:sz w:val="16"/>
      <w:szCs w:val="16"/>
    </w:rPr>
  </w:style>
  <w:style w:type="paragraph" w:styleId="CommentText">
    <w:name w:val="annotation text"/>
    <w:basedOn w:val="Normal"/>
    <w:link w:val="CommentTextChar"/>
    <w:rsid w:val="009E3712"/>
  </w:style>
  <w:style w:type="character" w:customStyle="1" w:styleId="CommentTextChar">
    <w:name w:val="Comment Text Char"/>
    <w:link w:val="CommentText"/>
    <w:rsid w:val="009E3712"/>
    <w:rPr>
      <w:lang w:val="en-GB"/>
    </w:rPr>
  </w:style>
  <w:style w:type="paragraph" w:styleId="CommentSubject">
    <w:name w:val="annotation subject"/>
    <w:basedOn w:val="CommentText"/>
    <w:next w:val="CommentText"/>
    <w:link w:val="CommentSubjectChar"/>
    <w:rsid w:val="009E3712"/>
    <w:rPr>
      <w:b/>
      <w:bCs/>
    </w:rPr>
  </w:style>
  <w:style w:type="character" w:customStyle="1" w:styleId="CommentSubjectChar">
    <w:name w:val="Comment Subject Char"/>
    <w:link w:val="CommentSubject"/>
    <w:rsid w:val="009E3712"/>
    <w:rPr>
      <w:b/>
      <w:bCs/>
      <w:lang w:val="en-GB"/>
    </w:rPr>
  </w:style>
  <w:style w:type="paragraph" w:customStyle="1" w:styleId="ColorfulShading-Accent11">
    <w:name w:val="Colorful Shading - Accent 11"/>
    <w:hidden/>
    <w:uiPriority w:val="71"/>
    <w:semiHidden/>
    <w:rsid w:val="00494C15"/>
    <w:rPr>
      <w:lang w:eastAsia="en-US"/>
    </w:rPr>
  </w:style>
  <w:style w:type="paragraph" w:customStyle="1" w:styleId="ColorfulList-Accent11">
    <w:name w:val="Colorful List - Accent 11"/>
    <w:basedOn w:val="Normal"/>
    <w:uiPriority w:val="34"/>
    <w:qFormat/>
    <w:rsid w:val="00A760DE"/>
    <w:pPr>
      <w:ind w:left="720"/>
      <w:contextualSpacing/>
    </w:pPr>
  </w:style>
  <w:style w:type="paragraph" w:customStyle="1" w:styleId="MediumGrid21">
    <w:name w:val="Medium Grid 21"/>
    <w:uiPriority w:val="1"/>
    <w:qFormat/>
    <w:rsid w:val="002F4AF0"/>
    <w:rPr>
      <w:rFonts w:ascii="Calibri" w:eastAsia="Calibri" w:hAnsi="Calibri"/>
      <w:sz w:val="22"/>
      <w:szCs w:val="22"/>
      <w:lang w:eastAsia="en-US"/>
    </w:rPr>
  </w:style>
  <w:style w:type="paragraph" w:styleId="Revision">
    <w:name w:val="Revision"/>
    <w:hidden/>
    <w:uiPriority w:val="99"/>
    <w:unhideWhenUsed/>
    <w:rsid w:val="00AC51C1"/>
    <w:rPr>
      <w:lang w:eastAsia="en-US"/>
    </w:rPr>
  </w:style>
  <w:style w:type="character" w:styleId="LineNumber">
    <w:name w:val="line number"/>
    <w:semiHidden/>
    <w:unhideWhenUsed/>
    <w:rsid w:val="004E7107"/>
  </w:style>
  <w:style w:type="paragraph" w:styleId="ListParagraph">
    <w:name w:val="List Paragraph"/>
    <w:basedOn w:val="Normal"/>
    <w:uiPriority w:val="34"/>
    <w:qFormat/>
    <w:rsid w:val="00CA3BCF"/>
    <w:pPr>
      <w:ind w:left="720"/>
      <w:contextualSpacing/>
    </w:pPr>
  </w:style>
  <w:style w:type="paragraph" w:styleId="NoSpacing">
    <w:name w:val="No Spacing"/>
    <w:qFormat/>
    <w:rsid w:val="00E83610"/>
    <w:pPr>
      <w:suppressAutoHyphens/>
    </w:pPr>
    <w:rPr>
      <w:lang w:eastAsia="en-US"/>
    </w:rPr>
  </w:style>
  <w:style w:type="paragraph" w:styleId="NormalWeb">
    <w:name w:val="Normal (Web)"/>
    <w:basedOn w:val="Normal"/>
    <w:semiHidden/>
    <w:unhideWhenUsed/>
    <w:rsid w:val="00E270CE"/>
    <w:rPr>
      <w:sz w:val="24"/>
      <w:szCs w:val="24"/>
    </w:rPr>
  </w:style>
  <w:style w:type="character" w:styleId="Emphasis">
    <w:name w:val="Emphasis"/>
    <w:basedOn w:val="DefaultParagraphFont"/>
    <w:uiPriority w:val="20"/>
    <w:qFormat/>
    <w:rsid w:val="009420BD"/>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66238">
      <w:bodyDiv w:val="1"/>
      <w:marLeft w:val="0"/>
      <w:marRight w:val="0"/>
      <w:marTop w:val="0"/>
      <w:marBottom w:val="0"/>
      <w:divBdr>
        <w:top w:val="none" w:sz="0" w:space="0" w:color="auto"/>
        <w:left w:val="none" w:sz="0" w:space="0" w:color="auto"/>
        <w:bottom w:val="none" w:sz="0" w:space="0" w:color="auto"/>
        <w:right w:val="none" w:sz="0" w:space="0" w:color="auto"/>
      </w:divBdr>
    </w:div>
    <w:div w:id="283973979">
      <w:bodyDiv w:val="1"/>
      <w:marLeft w:val="0"/>
      <w:marRight w:val="0"/>
      <w:marTop w:val="0"/>
      <w:marBottom w:val="0"/>
      <w:divBdr>
        <w:top w:val="none" w:sz="0" w:space="0" w:color="auto"/>
        <w:left w:val="none" w:sz="0" w:space="0" w:color="auto"/>
        <w:bottom w:val="none" w:sz="0" w:space="0" w:color="auto"/>
        <w:right w:val="none" w:sz="0" w:space="0" w:color="auto"/>
      </w:divBdr>
    </w:div>
    <w:div w:id="372849922">
      <w:bodyDiv w:val="1"/>
      <w:marLeft w:val="0"/>
      <w:marRight w:val="0"/>
      <w:marTop w:val="0"/>
      <w:marBottom w:val="0"/>
      <w:divBdr>
        <w:top w:val="none" w:sz="0" w:space="0" w:color="auto"/>
        <w:left w:val="none" w:sz="0" w:space="0" w:color="auto"/>
        <w:bottom w:val="none" w:sz="0" w:space="0" w:color="auto"/>
        <w:right w:val="none" w:sz="0" w:space="0" w:color="auto"/>
      </w:divBdr>
    </w:div>
    <w:div w:id="601377882">
      <w:bodyDiv w:val="1"/>
      <w:marLeft w:val="0"/>
      <w:marRight w:val="0"/>
      <w:marTop w:val="0"/>
      <w:marBottom w:val="0"/>
      <w:divBdr>
        <w:top w:val="none" w:sz="0" w:space="0" w:color="auto"/>
        <w:left w:val="none" w:sz="0" w:space="0" w:color="auto"/>
        <w:bottom w:val="none" w:sz="0" w:space="0" w:color="auto"/>
        <w:right w:val="none" w:sz="0" w:space="0" w:color="auto"/>
      </w:divBdr>
    </w:div>
    <w:div w:id="969869738">
      <w:bodyDiv w:val="1"/>
      <w:marLeft w:val="0"/>
      <w:marRight w:val="0"/>
      <w:marTop w:val="0"/>
      <w:marBottom w:val="0"/>
      <w:divBdr>
        <w:top w:val="none" w:sz="0" w:space="0" w:color="auto"/>
        <w:left w:val="none" w:sz="0" w:space="0" w:color="auto"/>
        <w:bottom w:val="none" w:sz="0" w:space="0" w:color="auto"/>
        <w:right w:val="none" w:sz="0" w:space="0" w:color="auto"/>
      </w:divBdr>
    </w:div>
    <w:div w:id="1050495344">
      <w:bodyDiv w:val="1"/>
      <w:marLeft w:val="0"/>
      <w:marRight w:val="0"/>
      <w:marTop w:val="0"/>
      <w:marBottom w:val="0"/>
      <w:divBdr>
        <w:top w:val="none" w:sz="0" w:space="0" w:color="auto"/>
        <w:left w:val="none" w:sz="0" w:space="0" w:color="auto"/>
        <w:bottom w:val="none" w:sz="0" w:space="0" w:color="auto"/>
        <w:right w:val="none" w:sz="0" w:space="0" w:color="auto"/>
      </w:divBdr>
    </w:div>
    <w:div w:id="1164785125">
      <w:bodyDiv w:val="1"/>
      <w:marLeft w:val="0"/>
      <w:marRight w:val="0"/>
      <w:marTop w:val="0"/>
      <w:marBottom w:val="0"/>
      <w:divBdr>
        <w:top w:val="none" w:sz="0" w:space="0" w:color="auto"/>
        <w:left w:val="none" w:sz="0" w:space="0" w:color="auto"/>
        <w:bottom w:val="none" w:sz="0" w:space="0" w:color="auto"/>
        <w:right w:val="none" w:sz="0" w:space="0" w:color="auto"/>
      </w:divBdr>
    </w:div>
    <w:div w:id="1167793715">
      <w:bodyDiv w:val="1"/>
      <w:marLeft w:val="0"/>
      <w:marRight w:val="0"/>
      <w:marTop w:val="0"/>
      <w:marBottom w:val="0"/>
      <w:divBdr>
        <w:top w:val="none" w:sz="0" w:space="0" w:color="auto"/>
        <w:left w:val="none" w:sz="0" w:space="0" w:color="auto"/>
        <w:bottom w:val="none" w:sz="0" w:space="0" w:color="auto"/>
        <w:right w:val="none" w:sz="0" w:space="0" w:color="auto"/>
      </w:divBdr>
    </w:div>
    <w:div w:id="1821849019">
      <w:bodyDiv w:val="1"/>
      <w:marLeft w:val="0"/>
      <w:marRight w:val="0"/>
      <w:marTop w:val="0"/>
      <w:marBottom w:val="0"/>
      <w:divBdr>
        <w:top w:val="none" w:sz="0" w:space="0" w:color="auto"/>
        <w:left w:val="none" w:sz="0" w:space="0" w:color="auto"/>
        <w:bottom w:val="none" w:sz="0" w:space="0" w:color="auto"/>
        <w:right w:val="none" w:sz="0" w:space="0" w:color="auto"/>
      </w:divBdr>
    </w:div>
    <w:div w:id="1937714419">
      <w:bodyDiv w:val="1"/>
      <w:marLeft w:val="0"/>
      <w:marRight w:val="0"/>
      <w:marTop w:val="0"/>
      <w:marBottom w:val="0"/>
      <w:divBdr>
        <w:top w:val="none" w:sz="0" w:space="0" w:color="auto"/>
        <w:left w:val="none" w:sz="0" w:space="0" w:color="auto"/>
        <w:bottom w:val="none" w:sz="0" w:space="0" w:color="auto"/>
        <w:right w:val="none" w:sz="0" w:space="0" w:color="auto"/>
      </w:divBdr>
    </w:div>
    <w:div w:id="1944066881">
      <w:bodyDiv w:val="1"/>
      <w:marLeft w:val="0"/>
      <w:marRight w:val="0"/>
      <w:marTop w:val="0"/>
      <w:marBottom w:val="0"/>
      <w:divBdr>
        <w:top w:val="none" w:sz="0" w:space="0" w:color="auto"/>
        <w:left w:val="none" w:sz="0" w:space="0" w:color="auto"/>
        <w:bottom w:val="none" w:sz="0" w:space="0" w:color="auto"/>
        <w:right w:val="none" w:sz="0" w:space="0" w:color="auto"/>
      </w:divBdr>
    </w:div>
    <w:div w:id="1944145985">
      <w:bodyDiv w:val="1"/>
      <w:marLeft w:val="0"/>
      <w:marRight w:val="0"/>
      <w:marTop w:val="0"/>
      <w:marBottom w:val="0"/>
      <w:divBdr>
        <w:top w:val="none" w:sz="0" w:space="0" w:color="auto"/>
        <w:left w:val="none" w:sz="0" w:space="0" w:color="auto"/>
        <w:bottom w:val="none" w:sz="0" w:space="0" w:color="auto"/>
        <w:right w:val="none" w:sz="0" w:space="0" w:color="auto"/>
      </w:divBdr>
    </w:div>
    <w:div w:id="1974096612">
      <w:bodyDiv w:val="1"/>
      <w:marLeft w:val="0"/>
      <w:marRight w:val="0"/>
      <w:marTop w:val="0"/>
      <w:marBottom w:val="0"/>
      <w:divBdr>
        <w:top w:val="none" w:sz="0" w:space="0" w:color="auto"/>
        <w:left w:val="none" w:sz="0" w:space="0" w:color="auto"/>
        <w:bottom w:val="none" w:sz="0" w:space="0" w:color="auto"/>
        <w:right w:val="none" w:sz="0" w:space="0" w:color="auto"/>
      </w:divBdr>
    </w:div>
    <w:div w:id="1991131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A9C55-75F9-4BBC-B52F-EAE382B2DF17}"/>
</file>

<file path=customXml/itemProps2.xml><?xml version="1.0" encoding="utf-8"?>
<ds:datastoreItem xmlns:ds="http://schemas.openxmlformats.org/officeDocument/2006/customXml" ds:itemID="{852F9682-E1B1-4D99-968C-71CD85C5EC0E}">
  <ds:schemaRefs>
    <ds:schemaRef ds:uri="http://schemas.microsoft.com/sharepoint/v3/contenttype/forms"/>
  </ds:schemaRefs>
</ds:datastoreItem>
</file>

<file path=customXml/itemProps3.xml><?xml version="1.0" encoding="utf-8"?>
<ds:datastoreItem xmlns:ds="http://schemas.openxmlformats.org/officeDocument/2006/customXml" ds:itemID="{39DE63B3-BC04-489B-87C2-2E142E556CB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9AD2D45-2703-4C5E-8939-625134D8A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13</Pages>
  <Words>7456</Words>
  <Characters>42502</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CCPR/C/126/DR/2560/2015</vt:lpstr>
    </vt:vector>
  </TitlesOfParts>
  <Company>CSD</Company>
  <LinksUpToDate>false</LinksUpToDate>
  <CharactersWithSpaces>49859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CCPR/C/126/DR/2560/2015</dc:title>
  <dc:subject>1911174</dc:subject>
  <dc:creator>Generic Pdf eng</dc:creator>
  <cp:keywords/>
  <dc:description/>
  <cp:lastModifiedBy>ABDELAZIM Mohamed</cp:lastModifiedBy>
  <cp:revision>7</cp:revision>
  <cp:lastPrinted>2019-08-02T08:34:00Z</cp:lastPrinted>
  <dcterms:created xsi:type="dcterms:W3CDTF">2019-07-30T16:10:00Z</dcterms:created>
  <dcterms:modified xsi:type="dcterms:W3CDTF">2019-08-02T08:49:00Z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