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64606" w14:paraId="4E9F7A92" w14:textId="77777777" w:rsidTr="00B6553F">
        <w:trPr>
          <w:cantSplit/>
          <w:trHeight w:hRule="exact" w:val="851"/>
        </w:trPr>
        <w:tc>
          <w:tcPr>
            <w:tcW w:w="1276" w:type="dxa"/>
            <w:tcBorders>
              <w:bottom w:val="single" w:sz="4" w:space="0" w:color="auto"/>
            </w:tcBorders>
            <w:vAlign w:val="bottom"/>
          </w:tcPr>
          <w:p w14:paraId="5D4CA744" w14:textId="07122A3E" w:rsidR="00B56E9C" w:rsidRPr="0094388C" w:rsidRDefault="00B56E9C" w:rsidP="00B6553F">
            <w:pPr>
              <w:spacing w:after="80"/>
            </w:pPr>
            <w:bookmarkStart w:id="0" w:name="_GoBack"/>
            <w:bookmarkEnd w:id="0"/>
          </w:p>
        </w:tc>
        <w:tc>
          <w:tcPr>
            <w:tcW w:w="2268" w:type="dxa"/>
            <w:tcBorders>
              <w:bottom w:val="single" w:sz="4" w:space="0" w:color="auto"/>
            </w:tcBorders>
            <w:vAlign w:val="bottom"/>
          </w:tcPr>
          <w:p w14:paraId="60B9D1F0" w14:textId="77777777" w:rsidR="00B56E9C" w:rsidRPr="00464606" w:rsidRDefault="00B56E9C" w:rsidP="00B6553F">
            <w:pPr>
              <w:spacing w:after="80" w:line="300" w:lineRule="exact"/>
              <w:rPr>
                <w:sz w:val="24"/>
                <w:szCs w:val="24"/>
              </w:rPr>
            </w:pPr>
            <w:r w:rsidRPr="00464606">
              <w:rPr>
                <w:sz w:val="28"/>
                <w:szCs w:val="28"/>
              </w:rPr>
              <w:t>United Nations</w:t>
            </w:r>
          </w:p>
        </w:tc>
        <w:tc>
          <w:tcPr>
            <w:tcW w:w="6095" w:type="dxa"/>
            <w:gridSpan w:val="2"/>
            <w:tcBorders>
              <w:bottom w:val="single" w:sz="4" w:space="0" w:color="auto"/>
            </w:tcBorders>
            <w:vAlign w:val="bottom"/>
          </w:tcPr>
          <w:p w14:paraId="53B7D627" w14:textId="4E67F8CB" w:rsidR="00B56E9C" w:rsidRPr="00464606" w:rsidRDefault="008216A5" w:rsidP="00506A01">
            <w:pPr>
              <w:jc w:val="right"/>
            </w:pPr>
            <w:r w:rsidRPr="00464606">
              <w:rPr>
                <w:sz w:val="40"/>
              </w:rPr>
              <w:t>CCPR</w:t>
            </w:r>
            <w:r w:rsidRPr="00464606">
              <w:t>/C/1</w:t>
            </w:r>
            <w:r w:rsidR="00711F00" w:rsidRPr="00464606">
              <w:t>1</w:t>
            </w:r>
            <w:r w:rsidR="00685D9C" w:rsidRPr="00464606">
              <w:t>6</w:t>
            </w:r>
            <w:r w:rsidRPr="00464606">
              <w:t>/D/</w:t>
            </w:r>
            <w:r w:rsidR="00A9008E" w:rsidRPr="00464606">
              <w:t>19</w:t>
            </w:r>
            <w:r w:rsidR="00A17E37" w:rsidRPr="00464606">
              <w:t>41</w:t>
            </w:r>
            <w:r w:rsidRPr="00464606">
              <w:t>/</w:t>
            </w:r>
            <w:r w:rsidR="00AE50CE" w:rsidRPr="00464606">
              <w:t>20</w:t>
            </w:r>
            <w:r w:rsidR="00A17E37" w:rsidRPr="00464606">
              <w:t>10</w:t>
            </w:r>
          </w:p>
        </w:tc>
      </w:tr>
      <w:tr w:rsidR="00B56E9C" w:rsidRPr="00464606" w14:paraId="00AE7741" w14:textId="77777777" w:rsidTr="00A9008E">
        <w:trPr>
          <w:cantSplit/>
          <w:trHeight w:hRule="exact" w:val="2706"/>
        </w:trPr>
        <w:tc>
          <w:tcPr>
            <w:tcW w:w="1276" w:type="dxa"/>
            <w:tcBorders>
              <w:top w:val="single" w:sz="4" w:space="0" w:color="auto"/>
              <w:bottom w:val="single" w:sz="12" w:space="0" w:color="auto"/>
            </w:tcBorders>
          </w:tcPr>
          <w:p w14:paraId="572E1C2A" w14:textId="77777777" w:rsidR="00B56E9C" w:rsidRPr="00464606" w:rsidRDefault="00C60F78" w:rsidP="00B6553F">
            <w:pPr>
              <w:spacing w:before="120"/>
            </w:pPr>
            <w:r>
              <w:rPr>
                <w:noProof/>
                <w:lang w:eastAsia="en-GB"/>
              </w:rPr>
              <w:drawing>
                <wp:inline distT="0" distB="0" distL="0" distR="0" wp14:anchorId="5F285997" wp14:editId="2A01E38D">
                  <wp:extent cx="708660" cy="59436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FB4B08" w14:textId="4EE87C64" w:rsidR="00730415" w:rsidRPr="00692DAF" w:rsidRDefault="00B56E9C" w:rsidP="00267F5F">
            <w:pPr>
              <w:spacing w:before="120" w:line="380" w:lineRule="exact"/>
              <w:rPr>
                <w:b/>
                <w:sz w:val="34"/>
                <w:szCs w:val="40"/>
              </w:rPr>
            </w:pPr>
            <w:r w:rsidRPr="00464606">
              <w:rPr>
                <w:b/>
                <w:sz w:val="34"/>
                <w:szCs w:val="40"/>
              </w:rPr>
              <w:t xml:space="preserve">International </w:t>
            </w:r>
            <w:r w:rsidR="00060C3A" w:rsidRPr="00464606">
              <w:rPr>
                <w:b/>
                <w:sz w:val="34"/>
                <w:szCs w:val="40"/>
              </w:rPr>
              <w:t>Covenant on</w:t>
            </w:r>
            <w:r w:rsidR="00060C3A" w:rsidRPr="00464606">
              <w:rPr>
                <w:b/>
                <w:sz w:val="34"/>
                <w:szCs w:val="40"/>
              </w:rPr>
              <w:br/>
              <w:t>Civil and Political R</w:t>
            </w:r>
            <w:r w:rsidR="00703577" w:rsidRPr="00464606">
              <w:rPr>
                <w:b/>
                <w:sz w:val="34"/>
                <w:szCs w:val="40"/>
              </w:rPr>
              <w:t>ights</w:t>
            </w:r>
          </w:p>
        </w:tc>
        <w:tc>
          <w:tcPr>
            <w:tcW w:w="2835" w:type="dxa"/>
            <w:tcBorders>
              <w:top w:val="single" w:sz="4" w:space="0" w:color="auto"/>
              <w:bottom w:val="single" w:sz="12" w:space="0" w:color="auto"/>
            </w:tcBorders>
          </w:tcPr>
          <w:p w14:paraId="297A283B" w14:textId="3E9F8301" w:rsidR="00E979B4" w:rsidRPr="00463B9A" w:rsidRDefault="00E979B4" w:rsidP="00E979B4">
            <w:pPr>
              <w:spacing w:before="240" w:line="240" w:lineRule="exact"/>
            </w:pPr>
            <w:r w:rsidRPr="00463B9A">
              <w:t xml:space="preserve">Distr.: </w:t>
            </w:r>
            <w:r w:rsidR="00730415">
              <w:t>General</w:t>
            </w:r>
          </w:p>
          <w:p w14:paraId="4E662D5C" w14:textId="6FAC78E2" w:rsidR="00E979B4" w:rsidRPr="00463B9A" w:rsidRDefault="00B27537" w:rsidP="009F561A">
            <w:pPr>
              <w:spacing w:line="240" w:lineRule="exact"/>
            </w:pPr>
            <w:r>
              <w:t>2</w:t>
            </w:r>
            <w:r w:rsidR="009C523A">
              <w:t>8</w:t>
            </w:r>
            <w:r w:rsidR="00730415">
              <w:t xml:space="preserve"> April</w:t>
            </w:r>
            <w:r w:rsidR="00E979B4" w:rsidRPr="00463B9A">
              <w:t xml:space="preserve"> 201</w:t>
            </w:r>
            <w:r w:rsidR="009E48F1">
              <w:t>6</w:t>
            </w:r>
          </w:p>
          <w:p w14:paraId="40E6F8AA" w14:textId="77777777" w:rsidR="00E979B4" w:rsidRPr="00463B9A" w:rsidRDefault="00E979B4" w:rsidP="00E979B4">
            <w:pPr>
              <w:spacing w:line="240" w:lineRule="exact"/>
            </w:pPr>
          </w:p>
          <w:p w14:paraId="77DE6E37" w14:textId="77777777" w:rsidR="00E979B4" w:rsidRPr="00463B9A" w:rsidRDefault="00E979B4" w:rsidP="00E979B4">
            <w:pPr>
              <w:spacing w:line="240" w:lineRule="exact"/>
            </w:pPr>
            <w:r w:rsidRPr="00463B9A">
              <w:t>Original: English</w:t>
            </w:r>
          </w:p>
          <w:p w14:paraId="2B3739BB" w14:textId="6105EF9B" w:rsidR="000E7537" w:rsidRPr="00464606" w:rsidRDefault="000E7537" w:rsidP="00E979B4">
            <w:pPr>
              <w:spacing w:line="240" w:lineRule="exact"/>
            </w:pPr>
          </w:p>
        </w:tc>
      </w:tr>
    </w:tbl>
    <w:p w14:paraId="4021B48E" w14:textId="77777777" w:rsidR="00E979B4" w:rsidRPr="00463B9A" w:rsidRDefault="00E979B4" w:rsidP="00E979B4">
      <w:pPr>
        <w:spacing w:before="120"/>
        <w:rPr>
          <w:b/>
          <w:sz w:val="24"/>
          <w:szCs w:val="24"/>
        </w:rPr>
      </w:pPr>
      <w:r w:rsidRPr="00463B9A">
        <w:rPr>
          <w:b/>
          <w:sz w:val="24"/>
          <w:szCs w:val="24"/>
        </w:rPr>
        <w:t>Human Rights Committee</w:t>
      </w:r>
    </w:p>
    <w:p w14:paraId="2257B54A" w14:textId="218FB5A7" w:rsidR="003134AC" w:rsidRPr="00464606" w:rsidRDefault="003134AC" w:rsidP="00730415">
      <w:pPr>
        <w:pStyle w:val="HChG"/>
      </w:pPr>
      <w:r w:rsidRPr="00464606">
        <w:tab/>
      </w:r>
      <w:r w:rsidRPr="00464606">
        <w:tab/>
      </w:r>
      <w:r w:rsidR="00730415" w:rsidRPr="00730415">
        <w:t>Views adopted by the Committee under article 5</w:t>
      </w:r>
      <w:r w:rsidR="00C826B7">
        <w:t xml:space="preserve"> </w:t>
      </w:r>
      <w:r w:rsidR="00730415" w:rsidRPr="00730415">
        <w:t>(4) of</w:t>
      </w:r>
      <w:r w:rsidR="00D348A8">
        <w:t> </w:t>
      </w:r>
      <w:r w:rsidR="00730415" w:rsidRPr="00730415">
        <w:t>the</w:t>
      </w:r>
      <w:r w:rsidR="00D348A8">
        <w:t> </w:t>
      </w:r>
      <w:r w:rsidR="00730415" w:rsidRPr="00730415">
        <w:t>Optional Protocol, concerning communication No.</w:t>
      </w:r>
      <w:r w:rsidR="00DC4B3D">
        <w:t> </w:t>
      </w:r>
      <w:r w:rsidR="00730415">
        <w:t>1941/2010</w:t>
      </w:r>
      <w:r w:rsidR="00730415" w:rsidRPr="0037401E">
        <w:rPr>
          <w:rStyle w:val="FootnoteReference"/>
          <w:b w:val="0"/>
          <w:sz w:val="20"/>
          <w:vertAlign w:val="baseline"/>
        </w:rPr>
        <w:footnoteReference w:customMarkFollows="1" w:id="2"/>
        <w:t>*</w:t>
      </w:r>
      <w:r w:rsidR="00C826B7" w:rsidRPr="0037401E">
        <w:rPr>
          <w:bCs/>
          <w:position w:val="4"/>
          <w:sz w:val="20"/>
        </w:rPr>
        <w:t>,</w:t>
      </w:r>
      <w:r w:rsidR="00730415" w:rsidRPr="0037401E">
        <w:rPr>
          <w:rStyle w:val="FootnoteReference"/>
          <w:b w:val="0"/>
          <w:bCs/>
          <w:sz w:val="20"/>
          <w:vertAlign w:val="baseline"/>
        </w:rPr>
        <w:footnoteReference w:customMarkFollows="1" w:id="3"/>
        <w:t>**</w:t>
      </w:r>
    </w:p>
    <w:p w14:paraId="19D2ADAE" w14:textId="0FECFFB4" w:rsidR="003134AC" w:rsidRPr="00464606" w:rsidRDefault="009F2FA5" w:rsidP="00E979B4">
      <w:pPr>
        <w:pStyle w:val="SingleTxtG"/>
        <w:ind w:left="4536" w:hanging="3402"/>
        <w:jc w:val="left"/>
      </w:pPr>
      <w:r>
        <w:rPr>
          <w:i/>
          <w:lang w:val="en-US"/>
        </w:rPr>
        <w:t>Communication s</w:t>
      </w:r>
      <w:proofErr w:type="spellStart"/>
      <w:r w:rsidR="003134AC" w:rsidRPr="00464606">
        <w:rPr>
          <w:i/>
        </w:rPr>
        <w:t>ubmitted</w:t>
      </w:r>
      <w:proofErr w:type="spellEnd"/>
      <w:r w:rsidR="003134AC" w:rsidRPr="00464606">
        <w:rPr>
          <w:i/>
        </w:rPr>
        <w:t xml:space="preserve"> by:</w:t>
      </w:r>
      <w:r w:rsidR="003134AC" w:rsidRPr="00464606">
        <w:tab/>
      </w:r>
      <w:r w:rsidR="00685D9C" w:rsidRPr="00464606">
        <w:t xml:space="preserve">Vladimir </w:t>
      </w:r>
      <w:proofErr w:type="spellStart"/>
      <w:r w:rsidR="00685D9C" w:rsidRPr="00464606">
        <w:t>Vasilievich</w:t>
      </w:r>
      <w:proofErr w:type="spellEnd"/>
      <w:r w:rsidR="00685D9C" w:rsidRPr="00464606">
        <w:rPr>
          <w:lang w:val="en-GB"/>
        </w:rPr>
        <w:t xml:space="preserve"> </w:t>
      </w:r>
      <w:proofErr w:type="spellStart"/>
      <w:r w:rsidR="00A17E37" w:rsidRPr="00464606">
        <w:t>N</w:t>
      </w:r>
      <w:r w:rsidR="00A17E37" w:rsidRPr="00464606">
        <w:rPr>
          <w:lang w:val="en-GB"/>
        </w:rPr>
        <w:t>eporozhnev</w:t>
      </w:r>
      <w:proofErr w:type="spellEnd"/>
      <w:r w:rsidR="00A067F6" w:rsidRPr="00464606">
        <w:rPr>
          <w:lang w:val="en-GB"/>
        </w:rPr>
        <w:t xml:space="preserve"> </w:t>
      </w:r>
      <w:r w:rsidR="0082420A" w:rsidRPr="00464606">
        <w:rPr>
          <w:lang w:val="en-US"/>
        </w:rPr>
        <w:t>(</w:t>
      </w:r>
      <w:r w:rsidR="00A17E37" w:rsidRPr="00464606">
        <w:rPr>
          <w:lang w:val="en-US"/>
        </w:rPr>
        <w:t>not</w:t>
      </w:r>
      <w:r w:rsidR="00DC4B3D">
        <w:rPr>
          <w:lang w:val="en-US"/>
        </w:rPr>
        <w:t> </w:t>
      </w:r>
      <w:r w:rsidR="0082420A" w:rsidRPr="00464606">
        <w:rPr>
          <w:lang w:val="en-US"/>
        </w:rPr>
        <w:t>represented by counsel)</w:t>
      </w:r>
    </w:p>
    <w:p w14:paraId="425D9EDD" w14:textId="77777777" w:rsidR="003134AC" w:rsidRPr="00464606" w:rsidRDefault="003134AC" w:rsidP="00E979B4">
      <w:pPr>
        <w:pStyle w:val="SingleTxtG"/>
        <w:ind w:left="4536" w:hanging="3402"/>
        <w:jc w:val="left"/>
        <w:rPr>
          <w:lang w:val="en-GB"/>
        </w:rPr>
      </w:pPr>
      <w:r w:rsidRPr="00464606">
        <w:rPr>
          <w:i/>
        </w:rPr>
        <w:t>Alleged victim:</w:t>
      </w:r>
      <w:r w:rsidRPr="00464606">
        <w:tab/>
        <w:t>The author</w:t>
      </w:r>
    </w:p>
    <w:p w14:paraId="1CA45609" w14:textId="77777777" w:rsidR="003134AC" w:rsidRPr="00464606" w:rsidRDefault="003134AC" w:rsidP="00E979B4">
      <w:pPr>
        <w:pStyle w:val="SingleTxtG"/>
        <w:ind w:left="4536" w:hanging="3402"/>
        <w:jc w:val="left"/>
        <w:rPr>
          <w:lang w:val="en-GB"/>
        </w:rPr>
      </w:pPr>
      <w:r w:rsidRPr="00464606">
        <w:rPr>
          <w:i/>
        </w:rPr>
        <w:t>State party:</w:t>
      </w:r>
      <w:r w:rsidRPr="00464606">
        <w:tab/>
      </w:r>
      <w:r w:rsidR="00A17E37" w:rsidRPr="00464606">
        <w:rPr>
          <w:lang w:val="en-GB"/>
        </w:rPr>
        <w:t>Russian Federation</w:t>
      </w:r>
    </w:p>
    <w:p w14:paraId="67855143" w14:textId="77777777" w:rsidR="003134AC" w:rsidRPr="00464606" w:rsidRDefault="003134AC" w:rsidP="00E979B4">
      <w:pPr>
        <w:pStyle w:val="SingleTxtG"/>
        <w:ind w:left="4536" w:hanging="3402"/>
        <w:jc w:val="left"/>
        <w:rPr>
          <w:lang w:val="en-GB"/>
        </w:rPr>
      </w:pPr>
      <w:r w:rsidRPr="00464606">
        <w:rPr>
          <w:i/>
        </w:rPr>
        <w:t>Date of communication:</w:t>
      </w:r>
      <w:r w:rsidRPr="00464606">
        <w:tab/>
      </w:r>
      <w:r w:rsidR="00A17E37" w:rsidRPr="00464606">
        <w:rPr>
          <w:lang w:val="en-GB"/>
        </w:rPr>
        <w:t>21 Mar</w:t>
      </w:r>
      <w:r w:rsidR="00A067F6" w:rsidRPr="00464606">
        <w:rPr>
          <w:lang w:val="en-GB"/>
        </w:rPr>
        <w:t>ch</w:t>
      </w:r>
      <w:r w:rsidR="00A17E37" w:rsidRPr="00464606">
        <w:rPr>
          <w:lang w:val="en-GB"/>
        </w:rPr>
        <w:t xml:space="preserve"> 2010 </w:t>
      </w:r>
      <w:r w:rsidR="0000397C" w:rsidRPr="00464606">
        <w:t>(initial submission)</w:t>
      </w:r>
    </w:p>
    <w:p w14:paraId="008B67D0" w14:textId="57943947" w:rsidR="003134AC" w:rsidRPr="00464606" w:rsidRDefault="003134AC" w:rsidP="00E979B4">
      <w:pPr>
        <w:pStyle w:val="SingleTxtG"/>
        <w:ind w:left="4536" w:hanging="3402"/>
        <w:jc w:val="left"/>
      </w:pPr>
      <w:r w:rsidRPr="00464606">
        <w:rPr>
          <w:i/>
        </w:rPr>
        <w:t>Document references:</w:t>
      </w:r>
      <w:r w:rsidRPr="00464606">
        <w:tab/>
      </w:r>
      <w:r w:rsidR="00730415" w:rsidRPr="0037401E">
        <w:rPr>
          <w:lang w:val="en-US"/>
        </w:rPr>
        <w:t>Decision taken pursuant</w:t>
      </w:r>
      <w:r w:rsidR="00730415" w:rsidRPr="009E31DB">
        <w:t xml:space="preserve"> </w:t>
      </w:r>
      <w:r w:rsidR="00730415" w:rsidRPr="0037401E">
        <w:rPr>
          <w:lang w:val="en-US"/>
        </w:rPr>
        <w:t>to</w:t>
      </w:r>
      <w:r w:rsidR="00730415" w:rsidRPr="009E31DB" w:rsidDel="00EB462B">
        <w:t xml:space="preserve"> </w:t>
      </w:r>
      <w:r w:rsidR="00730415" w:rsidRPr="009E31DB">
        <w:t>rule</w:t>
      </w:r>
      <w:r w:rsidRPr="00464606">
        <w:t xml:space="preserve"> 97</w:t>
      </w:r>
      <w:r w:rsidR="006C141F" w:rsidRPr="0037401E">
        <w:rPr>
          <w:lang w:val="en-US"/>
        </w:rPr>
        <w:t xml:space="preserve"> </w:t>
      </w:r>
      <w:r w:rsidR="006C141F">
        <w:t>of the Committee’s rules of procedure</w:t>
      </w:r>
      <w:r w:rsidRPr="00464606">
        <w:t xml:space="preserve">, transmitted to the State party on </w:t>
      </w:r>
      <w:r w:rsidR="00A17E37" w:rsidRPr="00464606">
        <w:rPr>
          <w:lang w:val="en-GB"/>
        </w:rPr>
        <w:t xml:space="preserve">14 May </w:t>
      </w:r>
      <w:r w:rsidR="007B412F" w:rsidRPr="00464606">
        <w:rPr>
          <w:lang w:val="en-GB"/>
        </w:rPr>
        <w:t>2010</w:t>
      </w:r>
      <w:r w:rsidRPr="00464606">
        <w:t xml:space="preserve"> (not issued in a document form)</w:t>
      </w:r>
    </w:p>
    <w:p w14:paraId="7F1A3C53" w14:textId="6C662DAF" w:rsidR="003134AC" w:rsidRDefault="003134AC" w:rsidP="003134AC">
      <w:pPr>
        <w:pStyle w:val="SingleTxtG"/>
        <w:ind w:left="4536" w:hanging="3402"/>
        <w:rPr>
          <w:lang w:val="en-GB"/>
        </w:rPr>
      </w:pPr>
      <w:r w:rsidRPr="00464606">
        <w:rPr>
          <w:i/>
        </w:rPr>
        <w:t>Date of adoption of Views:</w:t>
      </w:r>
      <w:r w:rsidRPr="00464606">
        <w:tab/>
      </w:r>
      <w:r w:rsidR="00506A01" w:rsidRPr="0037401E">
        <w:rPr>
          <w:lang w:val="en-GB"/>
        </w:rPr>
        <w:t>11</w:t>
      </w:r>
      <w:r w:rsidRPr="00464606">
        <w:t xml:space="preserve"> </w:t>
      </w:r>
      <w:r w:rsidR="00685D9C" w:rsidRPr="00464606">
        <w:rPr>
          <w:lang w:val="en-GB"/>
        </w:rPr>
        <w:t>March</w:t>
      </w:r>
      <w:r w:rsidRPr="00464606">
        <w:t xml:space="preserve"> 201</w:t>
      </w:r>
      <w:r w:rsidR="00685D9C" w:rsidRPr="00464606">
        <w:rPr>
          <w:lang w:val="en-GB"/>
        </w:rPr>
        <w:t>6</w:t>
      </w:r>
    </w:p>
    <w:p w14:paraId="58D5941A" w14:textId="682A9B49" w:rsidR="00DC4B3D" w:rsidRPr="00464606" w:rsidRDefault="00DC4B3D" w:rsidP="003134AC">
      <w:pPr>
        <w:pStyle w:val="SingleTxtG"/>
        <w:ind w:left="4536" w:hanging="3402"/>
        <w:rPr>
          <w:lang w:val="en-GB"/>
        </w:rPr>
      </w:pPr>
      <w:r w:rsidRPr="00464606">
        <w:rPr>
          <w:i/>
          <w:iCs/>
        </w:rPr>
        <w:t>Subject matter:</w:t>
      </w:r>
      <w:r w:rsidRPr="00464606">
        <w:tab/>
      </w:r>
      <w:r w:rsidRPr="00464606">
        <w:rPr>
          <w:lang w:val="en-GB"/>
        </w:rPr>
        <w:t xml:space="preserve">Allegations of torture in </w:t>
      </w:r>
      <w:proofErr w:type="spellStart"/>
      <w:r w:rsidR="00C826B7">
        <w:rPr>
          <w:lang w:val="en-GB"/>
        </w:rPr>
        <w:t>pretrial</w:t>
      </w:r>
      <w:proofErr w:type="spellEnd"/>
      <w:r w:rsidRPr="00464606">
        <w:rPr>
          <w:lang w:val="en-GB"/>
        </w:rPr>
        <w:t xml:space="preserve"> detention not investigated adequately by the State party and unfair trial</w:t>
      </w:r>
    </w:p>
    <w:p w14:paraId="25426A5A" w14:textId="26E68D28" w:rsidR="00A17E37" w:rsidRPr="00464606" w:rsidRDefault="00E80B58" w:rsidP="0037401E">
      <w:pPr>
        <w:pStyle w:val="SingleTxtG"/>
        <w:spacing w:before="120"/>
        <w:ind w:left="4536" w:hanging="3402"/>
        <w:jc w:val="left"/>
        <w:rPr>
          <w:iCs/>
          <w:lang w:val="en-GB"/>
        </w:rPr>
      </w:pPr>
      <w:r w:rsidRPr="00464606">
        <w:rPr>
          <w:i/>
          <w:iCs/>
          <w:lang w:val="en-GB"/>
        </w:rPr>
        <w:t>P</w:t>
      </w:r>
      <w:proofErr w:type="spellStart"/>
      <w:r w:rsidR="00A17E37" w:rsidRPr="00464606">
        <w:rPr>
          <w:i/>
          <w:iCs/>
        </w:rPr>
        <w:t>rocedural</w:t>
      </w:r>
      <w:proofErr w:type="spellEnd"/>
      <w:r w:rsidR="00A17E37" w:rsidRPr="00464606">
        <w:rPr>
          <w:i/>
          <w:iCs/>
        </w:rPr>
        <w:t xml:space="preserve"> issue</w:t>
      </w:r>
      <w:r w:rsidR="009F2FA5">
        <w:rPr>
          <w:i/>
          <w:iCs/>
          <w:lang w:val="en-US"/>
        </w:rPr>
        <w:t>s</w:t>
      </w:r>
      <w:r w:rsidR="00A17E37" w:rsidRPr="00464606">
        <w:rPr>
          <w:i/>
          <w:iCs/>
        </w:rPr>
        <w:t xml:space="preserve">: </w:t>
      </w:r>
      <w:r w:rsidRPr="00464606">
        <w:rPr>
          <w:i/>
          <w:iCs/>
          <w:lang w:val="en-GB"/>
        </w:rPr>
        <w:tab/>
      </w:r>
      <w:r w:rsidRPr="00464606">
        <w:rPr>
          <w:iCs/>
          <w:lang w:val="en-GB"/>
        </w:rPr>
        <w:t>A</w:t>
      </w:r>
      <w:proofErr w:type="spellStart"/>
      <w:r w:rsidRPr="00464606">
        <w:rPr>
          <w:iCs/>
          <w:lang w:val="en"/>
        </w:rPr>
        <w:t>dmissibility</w:t>
      </w:r>
      <w:proofErr w:type="spellEnd"/>
      <w:r w:rsidRPr="00464606">
        <w:rPr>
          <w:iCs/>
          <w:lang w:val="en"/>
        </w:rPr>
        <w:t xml:space="preserve"> </w:t>
      </w:r>
      <w:r w:rsidR="00DC4B3D">
        <w:rPr>
          <w:iCs/>
          <w:lang w:val="en"/>
        </w:rPr>
        <w:t>–</w:t>
      </w:r>
      <w:r w:rsidRPr="00464606">
        <w:rPr>
          <w:iCs/>
          <w:lang w:val="en"/>
        </w:rPr>
        <w:t xml:space="preserve"> exhaustion of domestic remedies; admissibility </w:t>
      </w:r>
      <w:r w:rsidR="00DC4B3D">
        <w:rPr>
          <w:iCs/>
          <w:lang w:val="en"/>
        </w:rPr>
        <w:t>–</w:t>
      </w:r>
      <w:r w:rsidRPr="00464606">
        <w:rPr>
          <w:iCs/>
          <w:lang w:val="en"/>
        </w:rPr>
        <w:t xml:space="preserve"> manifestly ill-founded</w:t>
      </w:r>
    </w:p>
    <w:p w14:paraId="7FF6B4A4" w14:textId="75C20FDE" w:rsidR="004B420D" w:rsidRPr="00464606" w:rsidRDefault="003134AC" w:rsidP="00E979B4">
      <w:pPr>
        <w:pStyle w:val="SingleTxtG"/>
        <w:ind w:left="4536" w:hanging="3402"/>
        <w:jc w:val="left"/>
        <w:rPr>
          <w:i/>
          <w:iCs/>
          <w:lang w:val="en-GB"/>
        </w:rPr>
      </w:pPr>
      <w:r w:rsidRPr="00464606">
        <w:rPr>
          <w:i/>
          <w:iCs/>
        </w:rPr>
        <w:t xml:space="preserve">Substantive issues: </w:t>
      </w:r>
      <w:r w:rsidRPr="00464606">
        <w:rPr>
          <w:i/>
          <w:iCs/>
        </w:rPr>
        <w:tab/>
      </w:r>
      <w:r w:rsidR="00E80B58" w:rsidRPr="00464606">
        <w:rPr>
          <w:lang w:val="en-GB"/>
        </w:rPr>
        <w:t xml:space="preserve">Effective remedy, fair trial, </w:t>
      </w:r>
      <w:r w:rsidR="004B420D" w:rsidRPr="00464606">
        <w:rPr>
          <w:lang w:val="en"/>
        </w:rPr>
        <w:t xml:space="preserve">torture </w:t>
      </w:r>
      <w:r w:rsidR="00DC4B3D">
        <w:rPr>
          <w:lang w:val="en"/>
        </w:rPr>
        <w:t>–</w:t>
      </w:r>
      <w:r w:rsidR="004B420D" w:rsidRPr="00464606">
        <w:rPr>
          <w:lang w:val="en"/>
        </w:rPr>
        <w:t xml:space="preserve"> prompt and impartial investigation</w:t>
      </w:r>
      <w:r w:rsidR="004B420D" w:rsidRPr="00464606">
        <w:rPr>
          <w:i/>
          <w:iCs/>
          <w:lang w:val="en-GB"/>
        </w:rPr>
        <w:t xml:space="preserve"> </w:t>
      </w:r>
    </w:p>
    <w:p w14:paraId="367CEF64" w14:textId="32F5343B" w:rsidR="005C11C1" w:rsidRPr="00464606" w:rsidRDefault="003134AC" w:rsidP="00E979B4">
      <w:pPr>
        <w:pStyle w:val="SingleTxtG"/>
        <w:ind w:left="4536" w:hanging="3402"/>
        <w:jc w:val="left"/>
        <w:rPr>
          <w:lang w:val="en-GB"/>
        </w:rPr>
      </w:pPr>
      <w:r w:rsidRPr="00464606">
        <w:rPr>
          <w:i/>
          <w:iCs/>
        </w:rPr>
        <w:t>Articles of the Covenant:</w:t>
      </w:r>
      <w:r w:rsidRPr="00464606">
        <w:t xml:space="preserve"> </w:t>
      </w:r>
      <w:r w:rsidRPr="00464606">
        <w:tab/>
      </w:r>
      <w:r w:rsidR="007E3B72" w:rsidRPr="00464606">
        <w:rPr>
          <w:lang w:val="en-US"/>
        </w:rPr>
        <w:t xml:space="preserve">2 </w:t>
      </w:r>
      <w:r w:rsidR="00040B5F">
        <w:rPr>
          <w:lang w:val="en-US"/>
        </w:rPr>
        <w:t>(</w:t>
      </w:r>
      <w:r w:rsidR="007E3B72" w:rsidRPr="00464606">
        <w:rPr>
          <w:lang w:val="en-US"/>
        </w:rPr>
        <w:t>1</w:t>
      </w:r>
      <w:r w:rsidR="00040B5F">
        <w:rPr>
          <w:lang w:val="en-US"/>
        </w:rPr>
        <w:t>)</w:t>
      </w:r>
      <w:r w:rsidR="007E3B72" w:rsidRPr="00464606">
        <w:rPr>
          <w:lang w:val="en-US"/>
        </w:rPr>
        <w:t xml:space="preserve"> and </w:t>
      </w:r>
      <w:r w:rsidR="00040B5F">
        <w:rPr>
          <w:lang w:val="en-US"/>
        </w:rPr>
        <w:t>(</w:t>
      </w:r>
      <w:r w:rsidR="007E3B72" w:rsidRPr="00464606">
        <w:rPr>
          <w:lang w:val="en-US"/>
        </w:rPr>
        <w:t>3</w:t>
      </w:r>
      <w:r w:rsidR="00040B5F">
        <w:rPr>
          <w:lang w:val="en-US"/>
        </w:rPr>
        <w:t>)</w:t>
      </w:r>
      <w:r w:rsidR="00C826B7">
        <w:rPr>
          <w:lang w:val="en-US"/>
        </w:rPr>
        <w:t xml:space="preserve"> </w:t>
      </w:r>
      <w:r w:rsidR="007E3B72" w:rsidRPr="00464606">
        <w:rPr>
          <w:lang w:val="en-US"/>
        </w:rPr>
        <w:t>(a), (b) and (c), 7, 14</w:t>
      </w:r>
      <w:r w:rsidR="00C826B7">
        <w:rPr>
          <w:lang w:val="en-US"/>
        </w:rPr>
        <w:t xml:space="preserve"> </w:t>
      </w:r>
      <w:r w:rsidR="00040B5F">
        <w:rPr>
          <w:lang w:val="en-US"/>
        </w:rPr>
        <w:t>(</w:t>
      </w:r>
      <w:r w:rsidR="007E3B72" w:rsidRPr="00464606">
        <w:rPr>
          <w:lang w:val="en-US"/>
        </w:rPr>
        <w:t>1</w:t>
      </w:r>
      <w:r w:rsidR="00040B5F">
        <w:rPr>
          <w:lang w:val="en-US"/>
        </w:rPr>
        <w:t>)</w:t>
      </w:r>
      <w:r w:rsidR="007E3B72" w:rsidRPr="00464606">
        <w:rPr>
          <w:lang w:val="en-US"/>
        </w:rPr>
        <w:t>,</w:t>
      </w:r>
      <w:r w:rsidR="00C826B7">
        <w:rPr>
          <w:lang w:val="en-US"/>
        </w:rPr>
        <w:t xml:space="preserve"> </w:t>
      </w:r>
      <w:r w:rsidR="00040B5F">
        <w:rPr>
          <w:lang w:val="en-US"/>
        </w:rPr>
        <w:t>(</w:t>
      </w:r>
      <w:r w:rsidR="007E3B72" w:rsidRPr="00464606">
        <w:rPr>
          <w:lang w:val="en-US"/>
        </w:rPr>
        <w:t>2</w:t>
      </w:r>
      <w:r w:rsidR="00040B5F">
        <w:rPr>
          <w:lang w:val="en-US"/>
        </w:rPr>
        <w:t>)</w:t>
      </w:r>
      <w:r w:rsidR="00C826B7">
        <w:rPr>
          <w:lang w:val="en-US"/>
        </w:rPr>
        <w:t>,</w:t>
      </w:r>
      <w:r w:rsidR="007E3B72" w:rsidRPr="00464606">
        <w:rPr>
          <w:lang w:val="en-US"/>
        </w:rPr>
        <w:t xml:space="preserve"> </w:t>
      </w:r>
      <w:r w:rsidR="00040B5F">
        <w:rPr>
          <w:lang w:val="en-US"/>
        </w:rPr>
        <w:t>(</w:t>
      </w:r>
      <w:r w:rsidR="007E3B72" w:rsidRPr="00464606">
        <w:rPr>
          <w:lang w:val="en-US"/>
        </w:rPr>
        <w:t>3</w:t>
      </w:r>
      <w:r w:rsidR="00040B5F">
        <w:rPr>
          <w:lang w:val="en-US"/>
        </w:rPr>
        <w:t>)</w:t>
      </w:r>
      <w:r w:rsidR="007E3B72" w:rsidRPr="00464606">
        <w:rPr>
          <w:lang w:val="en-US"/>
        </w:rPr>
        <w:t xml:space="preserve"> (d), (e)</w:t>
      </w:r>
      <w:r w:rsidR="00C826B7">
        <w:rPr>
          <w:lang w:val="en-US"/>
        </w:rPr>
        <w:t xml:space="preserve"> and</w:t>
      </w:r>
      <w:r w:rsidR="007E3B72" w:rsidRPr="00464606">
        <w:rPr>
          <w:lang w:val="en-US"/>
        </w:rPr>
        <w:t xml:space="preserve"> (g) and </w:t>
      </w:r>
      <w:r w:rsidR="00040B5F">
        <w:rPr>
          <w:lang w:val="en-US"/>
        </w:rPr>
        <w:t>(</w:t>
      </w:r>
      <w:r w:rsidR="007E3B72" w:rsidRPr="00464606">
        <w:rPr>
          <w:lang w:val="en-US"/>
        </w:rPr>
        <w:t>5</w:t>
      </w:r>
      <w:r w:rsidR="00040B5F">
        <w:rPr>
          <w:lang w:val="en-US"/>
        </w:rPr>
        <w:t>)</w:t>
      </w:r>
      <w:r w:rsidR="00C826B7">
        <w:rPr>
          <w:lang w:val="en-US"/>
        </w:rPr>
        <w:t xml:space="preserve"> and</w:t>
      </w:r>
      <w:r w:rsidR="007E3B72" w:rsidRPr="00464606">
        <w:rPr>
          <w:lang w:val="en-US"/>
        </w:rPr>
        <w:t xml:space="preserve"> 15</w:t>
      </w:r>
      <w:r w:rsidR="00C826B7">
        <w:rPr>
          <w:lang w:val="en-US"/>
        </w:rPr>
        <w:t xml:space="preserve"> </w:t>
      </w:r>
      <w:r w:rsidR="00040B5F">
        <w:rPr>
          <w:lang w:val="en-US"/>
        </w:rPr>
        <w:t>(</w:t>
      </w:r>
      <w:r w:rsidR="007E3B72" w:rsidRPr="00464606">
        <w:rPr>
          <w:lang w:val="en-US"/>
        </w:rPr>
        <w:t>2</w:t>
      </w:r>
      <w:r w:rsidR="00040B5F">
        <w:rPr>
          <w:lang w:val="en-US"/>
        </w:rPr>
        <w:t>)</w:t>
      </w:r>
    </w:p>
    <w:p w14:paraId="684E4D05" w14:textId="5FFAB4F9" w:rsidR="003134AC" w:rsidRPr="00464606" w:rsidRDefault="003134AC" w:rsidP="0037401E">
      <w:pPr>
        <w:pStyle w:val="SingleTxtG"/>
        <w:ind w:left="4536" w:hanging="3402"/>
        <w:jc w:val="left"/>
      </w:pPr>
      <w:r w:rsidRPr="00464606">
        <w:rPr>
          <w:i/>
          <w:iCs/>
        </w:rPr>
        <w:t>Article</w:t>
      </w:r>
      <w:r w:rsidR="009F2FA5">
        <w:rPr>
          <w:i/>
          <w:iCs/>
          <w:lang w:val="en-US"/>
        </w:rPr>
        <w:t>s</w:t>
      </w:r>
      <w:r w:rsidRPr="00464606">
        <w:rPr>
          <w:i/>
          <w:iCs/>
        </w:rPr>
        <w:t xml:space="preserve"> of the Optional Protocol:</w:t>
      </w:r>
      <w:r w:rsidR="00735F4E" w:rsidRPr="00464606">
        <w:rPr>
          <w:i/>
          <w:iCs/>
          <w:lang w:val="en-GB"/>
        </w:rPr>
        <w:tab/>
      </w:r>
      <w:r w:rsidR="00E80B58" w:rsidRPr="00464606">
        <w:rPr>
          <w:iCs/>
          <w:lang w:val="en-GB"/>
        </w:rPr>
        <w:t>2</w:t>
      </w:r>
      <w:r w:rsidR="00C826B7">
        <w:rPr>
          <w:iCs/>
          <w:lang w:val="en-GB"/>
        </w:rPr>
        <w:t xml:space="preserve"> and</w:t>
      </w:r>
      <w:r w:rsidR="00E80B58" w:rsidRPr="00464606">
        <w:rPr>
          <w:iCs/>
          <w:lang w:val="en-GB"/>
        </w:rPr>
        <w:t xml:space="preserve"> 5</w:t>
      </w:r>
      <w:r w:rsidR="00C826B7">
        <w:rPr>
          <w:iCs/>
          <w:lang w:val="en-GB"/>
        </w:rPr>
        <w:t xml:space="preserve"> </w:t>
      </w:r>
      <w:r w:rsidR="00040B5F">
        <w:rPr>
          <w:iCs/>
          <w:lang w:val="en-GB"/>
        </w:rPr>
        <w:t>(</w:t>
      </w:r>
      <w:r w:rsidR="00E80B58" w:rsidRPr="00464606">
        <w:rPr>
          <w:iCs/>
          <w:lang w:val="en-GB"/>
        </w:rPr>
        <w:t>2</w:t>
      </w:r>
      <w:r w:rsidR="00040B5F">
        <w:rPr>
          <w:iCs/>
          <w:lang w:val="en-GB"/>
        </w:rPr>
        <w:t>)</w:t>
      </w:r>
      <w:r w:rsidR="00C826B7">
        <w:rPr>
          <w:iCs/>
          <w:lang w:val="en-GB"/>
        </w:rPr>
        <w:t xml:space="preserve"> </w:t>
      </w:r>
      <w:r w:rsidR="00E80B58" w:rsidRPr="00464606">
        <w:rPr>
          <w:iCs/>
          <w:lang w:val="en-GB"/>
        </w:rPr>
        <w:t>(a)</w:t>
      </w:r>
      <w:r w:rsidR="00040B5F">
        <w:rPr>
          <w:iCs/>
          <w:lang w:val="en-GB"/>
        </w:rPr>
        <w:t xml:space="preserve"> and </w:t>
      </w:r>
      <w:r w:rsidR="00E80B58" w:rsidRPr="00464606">
        <w:rPr>
          <w:iCs/>
          <w:lang w:val="en-GB"/>
        </w:rPr>
        <w:t>(b)</w:t>
      </w:r>
    </w:p>
    <w:p w14:paraId="6AB58FE8" w14:textId="5EEB4EC2" w:rsidR="007E3B72" w:rsidRPr="00464606" w:rsidRDefault="0036425B" w:rsidP="00DC4B3D">
      <w:pPr>
        <w:pStyle w:val="SingleTxtG"/>
        <w:rPr>
          <w:lang w:val="en-US"/>
        </w:rPr>
      </w:pPr>
      <w:r>
        <w:rPr>
          <w:noProof/>
          <w:lang w:val="en-GB" w:eastAsia="en-GB"/>
        </w:rPr>
        <w:drawing>
          <wp:anchor distT="0" distB="0" distL="114300" distR="114300" simplePos="0" relativeHeight="251659264" behindDoc="0" locked="0" layoutInCell="1" allowOverlap="1" wp14:anchorId="6DAEDCC3" wp14:editId="04395833">
            <wp:simplePos x="0" y="0"/>
            <wp:positionH relativeFrom="margin">
              <wp:posOffset>4382770</wp:posOffset>
            </wp:positionH>
            <wp:positionV relativeFrom="margin">
              <wp:posOffset>8208010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3134AC" w:rsidRPr="00464606">
        <w:br w:type="page"/>
      </w:r>
      <w:r w:rsidR="00A9008E" w:rsidRPr="00464606">
        <w:rPr>
          <w:lang w:val="en-US"/>
        </w:rPr>
        <w:lastRenderedPageBreak/>
        <w:t>1.</w:t>
      </w:r>
      <w:r w:rsidR="00A9008E" w:rsidRPr="00464606">
        <w:rPr>
          <w:lang w:val="en-US"/>
        </w:rPr>
        <w:tab/>
      </w:r>
      <w:r w:rsidR="007E3B72" w:rsidRPr="00464606">
        <w:rPr>
          <w:lang w:val="en-US"/>
        </w:rPr>
        <w:t>The author of the communication</w:t>
      </w:r>
      <w:r w:rsidR="007E3B72" w:rsidRPr="00464606">
        <w:rPr>
          <w:lang w:val="en-GB"/>
        </w:rPr>
        <w:t>,</w:t>
      </w:r>
      <w:r w:rsidR="007E3B72" w:rsidRPr="00464606">
        <w:rPr>
          <w:lang w:val="en-US"/>
        </w:rPr>
        <w:t xml:space="preserve"> dated 21 March 2010, is Vladimir </w:t>
      </w:r>
      <w:proofErr w:type="spellStart"/>
      <w:r w:rsidR="007E3B72" w:rsidRPr="00464606">
        <w:t>Vasilievich</w:t>
      </w:r>
      <w:proofErr w:type="spellEnd"/>
      <w:r w:rsidR="007E3B72" w:rsidRPr="00464606">
        <w:rPr>
          <w:lang w:val="en-US"/>
        </w:rPr>
        <w:t xml:space="preserve"> </w:t>
      </w:r>
      <w:proofErr w:type="spellStart"/>
      <w:r w:rsidR="007E3B72" w:rsidRPr="00464606">
        <w:rPr>
          <w:lang w:val="en-US"/>
        </w:rPr>
        <w:t>N</w:t>
      </w:r>
      <w:r w:rsidR="00D12AA9" w:rsidRPr="00464606">
        <w:rPr>
          <w:lang w:val="en-US"/>
        </w:rPr>
        <w:t>e</w:t>
      </w:r>
      <w:r w:rsidR="007E3B72" w:rsidRPr="00464606">
        <w:rPr>
          <w:lang w:val="en-US"/>
        </w:rPr>
        <w:t>porozhnev</w:t>
      </w:r>
      <w:proofErr w:type="spellEnd"/>
      <w:r w:rsidR="007E3B72" w:rsidRPr="00464606">
        <w:rPr>
          <w:lang w:val="en-US"/>
        </w:rPr>
        <w:t xml:space="preserve">, a </w:t>
      </w:r>
      <w:r w:rsidR="00CE14E9">
        <w:rPr>
          <w:lang w:val="en-US"/>
        </w:rPr>
        <w:t xml:space="preserve">national of the </w:t>
      </w:r>
      <w:r w:rsidR="007E3B72" w:rsidRPr="00464606">
        <w:rPr>
          <w:lang w:val="en-US"/>
        </w:rPr>
        <w:t>Russian Federation born in 1957,</w:t>
      </w:r>
      <w:r w:rsidR="00061F6A" w:rsidRPr="00464606">
        <w:rPr>
          <w:lang w:val="en-US"/>
        </w:rPr>
        <w:t xml:space="preserve"> at the time of submission </w:t>
      </w:r>
      <w:r w:rsidR="007E3B72" w:rsidRPr="00464606">
        <w:rPr>
          <w:lang w:val="en-US"/>
        </w:rPr>
        <w:t xml:space="preserve">serving a prison sentence in a State penitentiary in </w:t>
      </w:r>
      <w:proofErr w:type="spellStart"/>
      <w:r w:rsidR="007E3B72" w:rsidRPr="00464606">
        <w:rPr>
          <w:lang w:val="en-US"/>
        </w:rPr>
        <w:t>Novotroitsk</w:t>
      </w:r>
      <w:proofErr w:type="spellEnd"/>
      <w:r w:rsidR="007E3B72" w:rsidRPr="00464606">
        <w:rPr>
          <w:lang w:val="en-US"/>
        </w:rPr>
        <w:t>, Russian Federation. He claims to be a victim of violations by the Russian Federation of his rights under article 2</w:t>
      </w:r>
      <w:r w:rsidR="00506A01">
        <w:rPr>
          <w:lang w:val="en-US"/>
        </w:rPr>
        <w:t xml:space="preserve"> (</w:t>
      </w:r>
      <w:r w:rsidR="007E3B72" w:rsidRPr="00464606">
        <w:rPr>
          <w:lang w:val="en-US"/>
        </w:rPr>
        <w:t>1</w:t>
      </w:r>
      <w:r w:rsidR="00506A01">
        <w:rPr>
          <w:lang w:val="en-US"/>
        </w:rPr>
        <w:t>)</w:t>
      </w:r>
      <w:r w:rsidR="007E3B72" w:rsidRPr="00464606">
        <w:rPr>
          <w:lang w:val="en-US"/>
        </w:rPr>
        <w:t xml:space="preserve"> and </w:t>
      </w:r>
      <w:r w:rsidR="00506A01">
        <w:rPr>
          <w:lang w:val="en-US"/>
        </w:rPr>
        <w:t>(</w:t>
      </w:r>
      <w:r w:rsidR="007E3B72" w:rsidRPr="00464606">
        <w:rPr>
          <w:lang w:val="en-US"/>
        </w:rPr>
        <w:t>3</w:t>
      </w:r>
      <w:r w:rsidR="00506A01">
        <w:rPr>
          <w:lang w:val="en-US"/>
        </w:rPr>
        <w:t>)</w:t>
      </w:r>
      <w:r w:rsidR="007E3B72" w:rsidRPr="00464606">
        <w:rPr>
          <w:lang w:val="en-US"/>
        </w:rPr>
        <w:t xml:space="preserve"> (a), (b) and (c), article 7, article 14 </w:t>
      </w:r>
      <w:r w:rsidR="00506A01">
        <w:rPr>
          <w:lang w:val="en-US"/>
        </w:rPr>
        <w:t>(</w:t>
      </w:r>
      <w:r w:rsidR="007E3B72" w:rsidRPr="00464606">
        <w:rPr>
          <w:lang w:val="en-US"/>
        </w:rPr>
        <w:t>1</w:t>
      </w:r>
      <w:r w:rsidR="00506A01">
        <w:rPr>
          <w:lang w:val="en-US"/>
        </w:rPr>
        <w:t>)</w:t>
      </w:r>
      <w:r w:rsidR="007E3B72" w:rsidRPr="00464606">
        <w:rPr>
          <w:lang w:val="en-US"/>
        </w:rPr>
        <w:t xml:space="preserve">, </w:t>
      </w:r>
      <w:r w:rsidR="00506A01">
        <w:rPr>
          <w:lang w:val="en-US"/>
        </w:rPr>
        <w:t>(</w:t>
      </w:r>
      <w:r w:rsidR="007E3B72" w:rsidRPr="00464606">
        <w:rPr>
          <w:lang w:val="en-US"/>
        </w:rPr>
        <w:t>2</w:t>
      </w:r>
      <w:r w:rsidR="00506A01">
        <w:rPr>
          <w:lang w:val="en-US"/>
        </w:rPr>
        <w:t>)</w:t>
      </w:r>
      <w:r w:rsidR="007E3B72" w:rsidRPr="00464606">
        <w:rPr>
          <w:lang w:val="en-US"/>
        </w:rPr>
        <w:t xml:space="preserve">, </w:t>
      </w:r>
      <w:r w:rsidR="00506A01">
        <w:rPr>
          <w:lang w:val="en-US"/>
        </w:rPr>
        <w:t>(</w:t>
      </w:r>
      <w:r w:rsidR="007E3B72" w:rsidRPr="00464606">
        <w:rPr>
          <w:lang w:val="en-US"/>
        </w:rPr>
        <w:t>3</w:t>
      </w:r>
      <w:r w:rsidR="00506A01">
        <w:rPr>
          <w:lang w:val="en-US"/>
        </w:rPr>
        <w:t>)</w:t>
      </w:r>
      <w:r w:rsidR="007E3B72" w:rsidRPr="00464606">
        <w:rPr>
          <w:lang w:val="en-US"/>
        </w:rPr>
        <w:t xml:space="preserve"> (d), (e)</w:t>
      </w:r>
      <w:r w:rsidR="00CE14E9">
        <w:rPr>
          <w:lang w:val="en-US"/>
        </w:rPr>
        <w:t xml:space="preserve"> and</w:t>
      </w:r>
      <w:r w:rsidR="007E3B72" w:rsidRPr="00464606">
        <w:rPr>
          <w:lang w:val="en-US"/>
        </w:rPr>
        <w:t xml:space="preserve"> (g) and </w:t>
      </w:r>
      <w:r w:rsidR="00506A01">
        <w:rPr>
          <w:lang w:val="en-US"/>
        </w:rPr>
        <w:t>(</w:t>
      </w:r>
      <w:r w:rsidR="007E3B72" w:rsidRPr="00464606">
        <w:rPr>
          <w:lang w:val="en-US"/>
        </w:rPr>
        <w:t>5</w:t>
      </w:r>
      <w:r w:rsidR="00506A01">
        <w:rPr>
          <w:lang w:val="en-US"/>
        </w:rPr>
        <w:t>)</w:t>
      </w:r>
      <w:r w:rsidR="00CE14E9">
        <w:rPr>
          <w:lang w:val="en-US"/>
        </w:rPr>
        <w:t xml:space="preserve"> and</w:t>
      </w:r>
      <w:r w:rsidR="007E3B72" w:rsidRPr="00464606">
        <w:rPr>
          <w:lang w:val="en-US"/>
        </w:rPr>
        <w:t xml:space="preserve"> article 15 (2) of the International Covenant on Civil and Political Rights. The Optional Protocol entered into force for the Russian Federation on 1 October 1991. The author is </w:t>
      </w:r>
      <w:r w:rsidR="00CE14E9">
        <w:rPr>
          <w:lang w:val="en-US"/>
        </w:rPr>
        <w:t xml:space="preserve">not </w:t>
      </w:r>
      <w:r w:rsidR="007E3B72" w:rsidRPr="00464606">
        <w:rPr>
          <w:lang w:val="en-US"/>
        </w:rPr>
        <w:t>represented</w:t>
      </w:r>
      <w:r w:rsidR="00CE14E9">
        <w:rPr>
          <w:lang w:val="en-US"/>
        </w:rPr>
        <w:t xml:space="preserve"> be counsel.</w:t>
      </w:r>
    </w:p>
    <w:p w14:paraId="525E9637" w14:textId="627EE8E6" w:rsidR="007E3B72" w:rsidRPr="00464606" w:rsidRDefault="00E979B4" w:rsidP="00AC2505">
      <w:pPr>
        <w:pStyle w:val="H23G"/>
        <w:rPr>
          <w:lang w:val="en-US"/>
        </w:rPr>
      </w:pPr>
      <w:r>
        <w:rPr>
          <w:lang w:val="en-US"/>
        </w:rPr>
        <w:tab/>
      </w:r>
      <w:r>
        <w:rPr>
          <w:lang w:val="en-US"/>
        </w:rPr>
        <w:tab/>
      </w:r>
      <w:r w:rsidR="007E3B72" w:rsidRPr="00464606">
        <w:rPr>
          <w:lang w:val="en-US"/>
        </w:rPr>
        <w:t xml:space="preserve">The facts as </w:t>
      </w:r>
      <w:r w:rsidR="00AC2505">
        <w:rPr>
          <w:lang w:val="en-US"/>
        </w:rPr>
        <w:t>submitted</w:t>
      </w:r>
      <w:r w:rsidR="00AC2505" w:rsidRPr="00464606">
        <w:rPr>
          <w:lang w:val="en-US"/>
        </w:rPr>
        <w:t xml:space="preserve"> </w:t>
      </w:r>
      <w:r w:rsidR="007E3B72" w:rsidRPr="00464606">
        <w:rPr>
          <w:lang w:val="en-US"/>
        </w:rPr>
        <w:t>by the author</w:t>
      </w:r>
    </w:p>
    <w:p w14:paraId="11B59B24" w14:textId="6DA28766" w:rsidR="007E3B72" w:rsidRPr="00464606" w:rsidRDefault="00E979B4" w:rsidP="00E979B4">
      <w:pPr>
        <w:pStyle w:val="SingleTxtG"/>
        <w:rPr>
          <w:lang w:val="en-GB"/>
        </w:rPr>
      </w:pPr>
      <w:r>
        <w:rPr>
          <w:lang w:val="en-US"/>
        </w:rPr>
        <w:t>2.1</w:t>
      </w:r>
      <w:r w:rsidR="007E3B72" w:rsidRPr="00464606">
        <w:rPr>
          <w:lang w:val="en-US"/>
        </w:rPr>
        <w:tab/>
      </w:r>
      <w:r w:rsidR="007E3B72" w:rsidRPr="00464606">
        <w:rPr>
          <w:lang w:val="en-GB"/>
        </w:rPr>
        <w:t>In the morning of 11 September 2006, the author was detained by</w:t>
      </w:r>
      <w:r w:rsidR="001014FB" w:rsidRPr="00464606">
        <w:rPr>
          <w:lang w:val="en-GB"/>
        </w:rPr>
        <w:t xml:space="preserve"> officers from the </w:t>
      </w:r>
      <w:proofErr w:type="spellStart"/>
      <w:r w:rsidR="001014FB" w:rsidRPr="00464606">
        <w:rPr>
          <w:lang w:val="en-GB"/>
        </w:rPr>
        <w:t>Novogiresvo</w:t>
      </w:r>
      <w:proofErr w:type="spellEnd"/>
      <w:r w:rsidR="001014FB" w:rsidRPr="00464606">
        <w:rPr>
          <w:lang w:val="en-GB"/>
        </w:rPr>
        <w:t xml:space="preserve"> Regional Police </w:t>
      </w:r>
      <w:r w:rsidR="001014FB" w:rsidRPr="00E979B4">
        <w:t>D</w:t>
      </w:r>
      <w:r w:rsidR="007E3B72" w:rsidRPr="00E979B4">
        <w:t>epartment</w:t>
      </w:r>
      <w:r w:rsidR="007E3B72" w:rsidRPr="00464606">
        <w:rPr>
          <w:lang w:val="en-GB"/>
        </w:rPr>
        <w:t xml:space="preserve"> and taken to </w:t>
      </w:r>
      <w:r w:rsidR="0041612B">
        <w:rPr>
          <w:lang w:val="en-GB"/>
        </w:rPr>
        <w:t xml:space="preserve">the </w:t>
      </w:r>
      <w:proofErr w:type="spellStart"/>
      <w:r w:rsidR="007E3B72" w:rsidRPr="00464606">
        <w:rPr>
          <w:lang w:val="en-GB"/>
        </w:rPr>
        <w:t>Bogorodskoe</w:t>
      </w:r>
      <w:proofErr w:type="spellEnd"/>
      <w:r w:rsidR="007E3B72" w:rsidRPr="00464606">
        <w:rPr>
          <w:lang w:val="en-GB"/>
        </w:rPr>
        <w:t xml:space="preserve"> Department of Internal Affairs in Moscow, following a complaint from a mother and a daughter, with whom he was sharing a communal lodging, that he </w:t>
      </w:r>
      <w:r w:rsidR="0041612B">
        <w:rPr>
          <w:lang w:val="en-GB"/>
        </w:rPr>
        <w:t xml:space="preserve">had </w:t>
      </w:r>
      <w:r w:rsidR="007E3B72" w:rsidRPr="00464606">
        <w:rPr>
          <w:lang w:val="en-GB"/>
        </w:rPr>
        <w:t xml:space="preserve">insulted them, threatened to kill them, attacked them and injured one of them with a knife. He was </w:t>
      </w:r>
      <w:r w:rsidR="0041612B">
        <w:rPr>
          <w:lang w:val="en-GB"/>
        </w:rPr>
        <w:t>freed</w:t>
      </w:r>
      <w:r w:rsidR="0041612B" w:rsidRPr="00464606">
        <w:rPr>
          <w:lang w:val="en-GB"/>
        </w:rPr>
        <w:t xml:space="preserve"> </w:t>
      </w:r>
      <w:r w:rsidR="0041612B">
        <w:rPr>
          <w:lang w:val="en-GB"/>
        </w:rPr>
        <w:t xml:space="preserve">at </w:t>
      </w:r>
      <w:r w:rsidR="007E3B72" w:rsidRPr="00464606">
        <w:rPr>
          <w:lang w:val="en-GB"/>
        </w:rPr>
        <w:t xml:space="preserve">around </w:t>
      </w:r>
      <w:r w:rsidR="0041612B">
        <w:rPr>
          <w:lang w:val="en-GB"/>
        </w:rPr>
        <w:t>8 p.m.</w:t>
      </w:r>
      <w:r w:rsidR="007E3B72" w:rsidRPr="00464606">
        <w:rPr>
          <w:lang w:val="en-GB"/>
        </w:rPr>
        <w:t xml:space="preserve">, but at </w:t>
      </w:r>
      <w:r w:rsidR="0041612B">
        <w:rPr>
          <w:lang w:val="en-GB"/>
        </w:rPr>
        <w:t>10 p.m.</w:t>
      </w:r>
      <w:r w:rsidR="007E3B72" w:rsidRPr="00464606">
        <w:rPr>
          <w:lang w:val="en-GB"/>
        </w:rPr>
        <w:t xml:space="preserve"> he was rearrested following a further complaint by one of his cohabitants. On the way to </w:t>
      </w:r>
      <w:r w:rsidR="0041612B">
        <w:rPr>
          <w:lang w:val="en-GB"/>
        </w:rPr>
        <w:t xml:space="preserve">the </w:t>
      </w:r>
      <w:proofErr w:type="spellStart"/>
      <w:r w:rsidR="0041612B" w:rsidRPr="00464606">
        <w:rPr>
          <w:lang w:val="en-GB"/>
        </w:rPr>
        <w:t>Bogorodskoe</w:t>
      </w:r>
      <w:proofErr w:type="spellEnd"/>
      <w:r w:rsidR="0041612B" w:rsidRPr="00464606">
        <w:rPr>
          <w:lang w:val="en-GB"/>
        </w:rPr>
        <w:t xml:space="preserve"> Department of Internal Affairs</w:t>
      </w:r>
      <w:r w:rsidR="005554AF">
        <w:rPr>
          <w:lang w:val="en-GB"/>
        </w:rPr>
        <w:t>,</w:t>
      </w:r>
      <w:r w:rsidR="0041612B" w:rsidRPr="00464606" w:rsidDel="0041612B">
        <w:rPr>
          <w:lang w:val="en-GB"/>
        </w:rPr>
        <w:t xml:space="preserve"> </w:t>
      </w:r>
      <w:r w:rsidR="007E3B72" w:rsidRPr="00464606">
        <w:rPr>
          <w:lang w:val="en-GB"/>
        </w:rPr>
        <w:t>the author was severely beaten by several police officers, who also took 1</w:t>
      </w:r>
      <w:r w:rsidR="0041612B">
        <w:rPr>
          <w:lang w:val="en-GB"/>
        </w:rPr>
        <w:t>,</w:t>
      </w:r>
      <w:r w:rsidR="007E3B72" w:rsidRPr="00464606">
        <w:rPr>
          <w:lang w:val="en-GB"/>
        </w:rPr>
        <w:t xml:space="preserve">500 </w:t>
      </w:r>
      <w:r w:rsidR="0041612B">
        <w:rPr>
          <w:lang w:val="en-GB"/>
        </w:rPr>
        <w:t>r</w:t>
      </w:r>
      <w:r w:rsidR="007E3B72" w:rsidRPr="00464606">
        <w:rPr>
          <w:lang w:val="en-GB"/>
        </w:rPr>
        <w:t xml:space="preserve">oubles from him. He was detained in the basement of the police </w:t>
      </w:r>
      <w:r w:rsidR="0041612B">
        <w:rPr>
          <w:lang w:val="en-GB"/>
        </w:rPr>
        <w:t>station</w:t>
      </w:r>
      <w:r w:rsidR="0041612B" w:rsidRPr="00464606">
        <w:rPr>
          <w:lang w:val="en-GB"/>
        </w:rPr>
        <w:t xml:space="preserve"> </w:t>
      </w:r>
      <w:r w:rsidR="007E3B72" w:rsidRPr="00464606">
        <w:rPr>
          <w:lang w:val="en-GB"/>
        </w:rPr>
        <w:t>until 8</w:t>
      </w:r>
      <w:r w:rsidR="0041612B">
        <w:rPr>
          <w:lang w:val="en-GB"/>
        </w:rPr>
        <w:t xml:space="preserve"> a.m.</w:t>
      </w:r>
      <w:r w:rsidR="007E3B72" w:rsidRPr="00464606">
        <w:rPr>
          <w:lang w:val="en-GB"/>
        </w:rPr>
        <w:t xml:space="preserve"> the next morning</w:t>
      </w:r>
      <w:r w:rsidR="0041612B">
        <w:rPr>
          <w:lang w:val="en-GB"/>
        </w:rPr>
        <w:t>,</w:t>
      </w:r>
      <w:r w:rsidR="007E3B72" w:rsidRPr="00464606">
        <w:rPr>
          <w:lang w:val="en-GB"/>
        </w:rPr>
        <w:t xml:space="preserve"> and throughout the night </w:t>
      </w:r>
      <w:r w:rsidR="0041612B">
        <w:rPr>
          <w:lang w:val="en-GB"/>
        </w:rPr>
        <w:t xml:space="preserve">he </w:t>
      </w:r>
      <w:r w:rsidR="007E3B72" w:rsidRPr="00464606">
        <w:rPr>
          <w:lang w:val="en-GB"/>
        </w:rPr>
        <w:t xml:space="preserve">was subjected to beatings while </w:t>
      </w:r>
      <w:r w:rsidR="0041612B">
        <w:rPr>
          <w:lang w:val="en-GB"/>
        </w:rPr>
        <w:t>being</w:t>
      </w:r>
      <w:r w:rsidR="007E3B72" w:rsidRPr="00464606">
        <w:rPr>
          <w:lang w:val="en-GB"/>
        </w:rPr>
        <w:t xml:space="preserve"> handcuffed to heavy weightlifting equipment. He was hit with the bu</w:t>
      </w:r>
      <w:r w:rsidR="005F20FF" w:rsidRPr="00464606">
        <w:rPr>
          <w:lang w:val="en-GB"/>
        </w:rPr>
        <w:t>t</w:t>
      </w:r>
      <w:r w:rsidR="007E3B72" w:rsidRPr="00464606">
        <w:rPr>
          <w:lang w:val="en-GB"/>
        </w:rPr>
        <w:t>t of a Kalashnikov in the face and his jaw was broken. He was kicked in the ribcage</w:t>
      </w:r>
      <w:r w:rsidR="005F20FF" w:rsidRPr="00464606">
        <w:rPr>
          <w:lang w:val="en-GB"/>
        </w:rPr>
        <w:t>,</w:t>
      </w:r>
      <w:r w:rsidR="007E3B72" w:rsidRPr="00464606">
        <w:rPr>
          <w:lang w:val="en-GB"/>
        </w:rPr>
        <w:t xml:space="preserve"> which resulted in several fracture</w:t>
      </w:r>
      <w:r w:rsidR="00644B3B" w:rsidRPr="00464606">
        <w:rPr>
          <w:lang w:val="en-GB"/>
        </w:rPr>
        <w:t>d</w:t>
      </w:r>
      <w:r w:rsidR="007E3B72" w:rsidRPr="00464606">
        <w:rPr>
          <w:lang w:val="en-GB"/>
        </w:rPr>
        <w:t xml:space="preserve"> ribs. Officers also stepped on his throat to </w:t>
      </w:r>
      <w:r w:rsidR="00D54EC5">
        <w:rPr>
          <w:lang w:val="en-GB"/>
        </w:rPr>
        <w:t>cut off</w:t>
      </w:r>
      <w:r w:rsidR="00D54EC5" w:rsidRPr="00464606">
        <w:rPr>
          <w:lang w:val="en-GB"/>
        </w:rPr>
        <w:t xml:space="preserve"> </w:t>
      </w:r>
      <w:r w:rsidR="007E3B72" w:rsidRPr="00464606">
        <w:rPr>
          <w:lang w:val="en-GB"/>
        </w:rPr>
        <w:t xml:space="preserve">the air flow, which resulted in hematomas. </w:t>
      </w:r>
      <w:r w:rsidR="0041612B">
        <w:rPr>
          <w:lang w:val="en-GB"/>
        </w:rPr>
        <w:t>At a</w:t>
      </w:r>
      <w:r w:rsidR="007E3B72" w:rsidRPr="00464606">
        <w:rPr>
          <w:lang w:val="en-GB"/>
        </w:rPr>
        <w:t>round 9</w:t>
      </w:r>
      <w:r w:rsidR="0041612B">
        <w:rPr>
          <w:lang w:val="en-GB"/>
        </w:rPr>
        <w:t xml:space="preserve"> a.m.</w:t>
      </w:r>
      <w:r w:rsidR="00B27537">
        <w:rPr>
          <w:lang w:val="en-GB"/>
        </w:rPr>
        <w:t>,</w:t>
      </w:r>
      <w:r w:rsidR="007E3B72" w:rsidRPr="00464606">
        <w:rPr>
          <w:lang w:val="en-GB"/>
        </w:rPr>
        <w:t xml:space="preserve"> he was </w:t>
      </w:r>
      <w:r w:rsidR="0041612B">
        <w:rPr>
          <w:lang w:val="en-GB"/>
        </w:rPr>
        <w:t>put</w:t>
      </w:r>
      <w:r w:rsidR="0041612B" w:rsidRPr="00464606">
        <w:rPr>
          <w:lang w:val="en-GB"/>
        </w:rPr>
        <w:t xml:space="preserve"> </w:t>
      </w:r>
      <w:r w:rsidR="007E3B72" w:rsidRPr="00464606">
        <w:rPr>
          <w:lang w:val="en-GB"/>
        </w:rPr>
        <w:t xml:space="preserve">in an ambulance and </w:t>
      </w:r>
      <w:r w:rsidR="0041612B">
        <w:rPr>
          <w:lang w:val="en-GB"/>
        </w:rPr>
        <w:t>taken</w:t>
      </w:r>
      <w:r w:rsidR="0041612B" w:rsidRPr="00464606">
        <w:rPr>
          <w:lang w:val="en-GB"/>
        </w:rPr>
        <w:t xml:space="preserve"> </w:t>
      </w:r>
      <w:r w:rsidR="007E3B72" w:rsidRPr="00464606">
        <w:rPr>
          <w:lang w:val="en-GB"/>
        </w:rPr>
        <w:t>to city hospital No</w:t>
      </w:r>
      <w:r w:rsidR="0041612B">
        <w:rPr>
          <w:lang w:val="en-GB"/>
        </w:rPr>
        <w:t>.</w:t>
      </w:r>
      <w:r w:rsidR="007E3B72" w:rsidRPr="00464606">
        <w:rPr>
          <w:lang w:val="en-GB"/>
        </w:rPr>
        <w:t xml:space="preserve"> 1 in Moscow</w:t>
      </w:r>
      <w:r w:rsidR="0041612B">
        <w:rPr>
          <w:lang w:val="en-GB"/>
        </w:rPr>
        <w:t>,</w:t>
      </w:r>
      <w:r w:rsidR="007E3B72" w:rsidRPr="00464606">
        <w:rPr>
          <w:lang w:val="en-GB"/>
        </w:rPr>
        <w:t xml:space="preserve"> where he received treatment. The author states that the</w:t>
      </w:r>
      <w:r w:rsidR="0041612B">
        <w:rPr>
          <w:lang w:val="en-GB"/>
        </w:rPr>
        <w:t>se</w:t>
      </w:r>
      <w:r w:rsidR="007E3B72" w:rsidRPr="00464606">
        <w:rPr>
          <w:lang w:val="en-GB"/>
        </w:rPr>
        <w:t xml:space="preserve"> facts amount to </w:t>
      </w:r>
      <w:r w:rsidR="0041612B">
        <w:rPr>
          <w:lang w:val="en-GB"/>
        </w:rPr>
        <w:t xml:space="preserve">a </w:t>
      </w:r>
      <w:r w:rsidR="007E3B72" w:rsidRPr="00464606">
        <w:rPr>
          <w:lang w:val="en-GB"/>
        </w:rPr>
        <w:t>violation of his right</w:t>
      </w:r>
      <w:r w:rsidR="0041612B">
        <w:rPr>
          <w:lang w:val="en-GB"/>
        </w:rPr>
        <w:t>s</w:t>
      </w:r>
      <w:r w:rsidR="007E3B72" w:rsidRPr="00464606">
        <w:rPr>
          <w:lang w:val="en-GB"/>
        </w:rPr>
        <w:t xml:space="preserve"> under article 7 of the Covenant.</w:t>
      </w:r>
      <w:r w:rsidR="0041612B">
        <w:rPr>
          <w:lang w:val="en-GB"/>
        </w:rPr>
        <w:t xml:space="preserve"> </w:t>
      </w:r>
    </w:p>
    <w:p w14:paraId="7F0D81C6" w14:textId="14FA1392" w:rsidR="007E3B72" w:rsidRPr="00464606" w:rsidRDefault="007E3B72" w:rsidP="007E3B72">
      <w:pPr>
        <w:pStyle w:val="SingleTxtG"/>
        <w:rPr>
          <w:lang w:val="en-GB"/>
        </w:rPr>
      </w:pPr>
      <w:r w:rsidRPr="00464606">
        <w:rPr>
          <w:lang w:val="en-GB"/>
        </w:rPr>
        <w:t>2.2</w:t>
      </w:r>
      <w:r w:rsidRPr="00464606">
        <w:rPr>
          <w:lang w:val="en-GB"/>
        </w:rPr>
        <w:tab/>
        <w:t xml:space="preserve">The author </w:t>
      </w:r>
      <w:r w:rsidR="0041612B">
        <w:rPr>
          <w:lang w:val="en-GB"/>
        </w:rPr>
        <w:t xml:space="preserve">claims that he </w:t>
      </w:r>
      <w:r w:rsidRPr="00464606">
        <w:rPr>
          <w:lang w:val="en-GB"/>
        </w:rPr>
        <w:t xml:space="preserve">complained on numerous </w:t>
      </w:r>
      <w:r w:rsidR="0041612B">
        <w:rPr>
          <w:lang w:val="en-GB"/>
        </w:rPr>
        <w:t xml:space="preserve">occasions </w:t>
      </w:r>
      <w:r w:rsidR="00E97FB8" w:rsidRPr="00464606">
        <w:rPr>
          <w:lang w:val="en-GB"/>
        </w:rPr>
        <w:t>to the prosecutorial authorities and to the courts</w:t>
      </w:r>
      <w:r w:rsidR="00E97FB8">
        <w:rPr>
          <w:lang w:val="en-GB"/>
        </w:rPr>
        <w:t xml:space="preserve"> </w:t>
      </w:r>
      <w:r w:rsidR="0041612B">
        <w:rPr>
          <w:lang w:val="en-GB"/>
        </w:rPr>
        <w:t>about</w:t>
      </w:r>
      <w:r w:rsidRPr="00464606">
        <w:rPr>
          <w:lang w:val="en-GB"/>
        </w:rPr>
        <w:t xml:space="preserve"> the ill</w:t>
      </w:r>
      <w:r w:rsidR="0041612B">
        <w:rPr>
          <w:lang w:val="en-GB"/>
        </w:rPr>
        <w:t>-</w:t>
      </w:r>
      <w:r w:rsidRPr="00464606">
        <w:rPr>
          <w:lang w:val="en-GB"/>
        </w:rPr>
        <w:t xml:space="preserve">treatment and torture he </w:t>
      </w:r>
      <w:r w:rsidR="00E97FB8">
        <w:rPr>
          <w:lang w:val="en-GB"/>
        </w:rPr>
        <w:t xml:space="preserve">had </w:t>
      </w:r>
      <w:r w:rsidRPr="00464606">
        <w:rPr>
          <w:lang w:val="en-GB"/>
        </w:rPr>
        <w:t xml:space="preserve">suffered </w:t>
      </w:r>
      <w:r w:rsidR="00E97FB8">
        <w:rPr>
          <w:lang w:val="en-GB"/>
        </w:rPr>
        <w:t>at</w:t>
      </w:r>
      <w:r w:rsidR="00E97FB8" w:rsidRPr="00464606">
        <w:rPr>
          <w:lang w:val="en-GB"/>
        </w:rPr>
        <w:t xml:space="preserve"> </w:t>
      </w:r>
      <w:r w:rsidRPr="00464606">
        <w:rPr>
          <w:lang w:val="en-GB"/>
        </w:rPr>
        <w:t xml:space="preserve">the hands of the police. Following his complaints, on 26 September 2006, a criminal investigation against </w:t>
      </w:r>
      <w:r w:rsidR="00E97FB8">
        <w:rPr>
          <w:lang w:val="en-GB"/>
        </w:rPr>
        <w:t>“</w:t>
      </w:r>
      <w:r w:rsidRPr="00464606">
        <w:rPr>
          <w:lang w:val="en-GB"/>
        </w:rPr>
        <w:t>unknown persons</w:t>
      </w:r>
      <w:r w:rsidR="00E97FB8">
        <w:rPr>
          <w:lang w:val="en-GB"/>
        </w:rPr>
        <w:t>”</w:t>
      </w:r>
      <w:r w:rsidRPr="00464606">
        <w:rPr>
          <w:lang w:val="en-GB"/>
        </w:rPr>
        <w:t xml:space="preserve"> was initiated </w:t>
      </w:r>
      <w:r w:rsidR="005F20FF" w:rsidRPr="00464606">
        <w:rPr>
          <w:lang w:val="en-GB"/>
        </w:rPr>
        <w:t>under</w:t>
      </w:r>
      <w:r w:rsidRPr="00464606">
        <w:rPr>
          <w:lang w:val="en-GB"/>
        </w:rPr>
        <w:t xml:space="preserve"> article 112, paragraph </w:t>
      </w:r>
      <w:r w:rsidR="00E97FB8">
        <w:rPr>
          <w:lang w:val="en-GB"/>
        </w:rPr>
        <w:t>(</w:t>
      </w:r>
      <w:r w:rsidRPr="00464606">
        <w:rPr>
          <w:lang w:val="en-GB"/>
        </w:rPr>
        <w:t>2</w:t>
      </w:r>
      <w:r w:rsidR="00E97FB8">
        <w:rPr>
          <w:lang w:val="en-GB"/>
        </w:rPr>
        <w:t>)</w:t>
      </w:r>
      <w:r w:rsidRPr="00464606">
        <w:rPr>
          <w:lang w:val="en-GB"/>
        </w:rPr>
        <w:t xml:space="preserve"> (g)</w:t>
      </w:r>
      <w:r w:rsidR="001A7FC4">
        <w:rPr>
          <w:lang w:val="en-GB"/>
        </w:rPr>
        <w:t>,</w:t>
      </w:r>
      <w:r w:rsidRPr="00464606">
        <w:rPr>
          <w:lang w:val="en-GB"/>
        </w:rPr>
        <w:t xml:space="preserve"> of the Criminal Code.</w:t>
      </w:r>
      <w:r w:rsidR="009E43D2" w:rsidRPr="00D332B2">
        <w:rPr>
          <w:rStyle w:val="FootnoteReference"/>
          <w:lang w:val="en-GB"/>
        </w:rPr>
        <w:t xml:space="preserve"> </w:t>
      </w:r>
      <w:r w:rsidRPr="00464606">
        <w:rPr>
          <w:lang w:val="en-GB"/>
        </w:rPr>
        <w:t xml:space="preserve">However, the investigation was terminated on 26 November. On 27 November, the </w:t>
      </w:r>
      <w:r w:rsidR="00E97FB8">
        <w:rPr>
          <w:lang w:val="en-GB"/>
        </w:rPr>
        <w:t xml:space="preserve">Office of the </w:t>
      </w:r>
      <w:r w:rsidRPr="00464606">
        <w:rPr>
          <w:lang w:val="en-GB"/>
        </w:rPr>
        <w:t>Regional Prosecutor</w:t>
      </w:r>
      <w:r w:rsidR="00E97FB8">
        <w:rPr>
          <w:lang w:val="en-GB"/>
        </w:rPr>
        <w:t xml:space="preserve"> </w:t>
      </w:r>
      <w:r w:rsidRPr="00464606">
        <w:rPr>
          <w:lang w:val="en-GB"/>
        </w:rPr>
        <w:t xml:space="preserve">ordered the investigation to be </w:t>
      </w:r>
      <w:r w:rsidR="00E97FB8">
        <w:rPr>
          <w:lang w:val="en-GB"/>
        </w:rPr>
        <w:t>reopened</w:t>
      </w:r>
      <w:r w:rsidRPr="00464606">
        <w:rPr>
          <w:lang w:val="en-GB"/>
        </w:rPr>
        <w:t>. On 25 February 2007, the investigation was terminated for a second time</w:t>
      </w:r>
      <w:r w:rsidR="00E97FB8">
        <w:rPr>
          <w:lang w:val="en-GB"/>
        </w:rPr>
        <w:t>,</w:t>
      </w:r>
      <w:r w:rsidRPr="00464606">
        <w:rPr>
          <w:lang w:val="en-GB"/>
        </w:rPr>
        <w:t xml:space="preserve"> and for </w:t>
      </w:r>
      <w:r w:rsidR="00E97FB8">
        <w:rPr>
          <w:lang w:val="en-GB"/>
        </w:rPr>
        <w:t>the</w:t>
      </w:r>
      <w:r w:rsidR="00E97FB8" w:rsidRPr="00464606">
        <w:rPr>
          <w:lang w:val="en-GB"/>
        </w:rPr>
        <w:t xml:space="preserve"> </w:t>
      </w:r>
      <w:r w:rsidRPr="00464606">
        <w:rPr>
          <w:lang w:val="en-GB"/>
        </w:rPr>
        <w:t xml:space="preserve">second time the </w:t>
      </w:r>
      <w:r w:rsidR="00E97FB8">
        <w:rPr>
          <w:lang w:val="en-GB"/>
        </w:rPr>
        <w:t xml:space="preserve">Office of the </w:t>
      </w:r>
      <w:r w:rsidRPr="00464606">
        <w:rPr>
          <w:lang w:val="en-GB"/>
        </w:rPr>
        <w:t xml:space="preserve">Regional Prosecutor ordered that the investigation be </w:t>
      </w:r>
      <w:r w:rsidR="00E97FB8">
        <w:rPr>
          <w:lang w:val="en-GB"/>
        </w:rPr>
        <w:t>reopened</w:t>
      </w:r>
      <w:r w:rsidRPr="00464606">
        <w:rPr>
          <w:lang w:val="en-GB"/>
        </w:rPr>
        <w:t xml:space="preserve">. </w:t>
      </w:r>
      <w:r w:rsidR="005F20FF" w:rsidRPr="00464606">
        <w:rPr>
          <w:lang w:val="en-GB"/>
        </w:rPr>
        <w:t xml:space="preserve">At the time of </w:t>
      </w:r>
      <w:r w:rsidR="00496016">
        <w:rPr>
          <w:lang w:val="en-GB"/>
        </w:rPr>
        <w:t xml:space="preserve">the </w:t>
      </w:r>
      <w:r w:rsidR="005F20FF" w:rsidRPr="00464606">
        <w:rPr>
          <w:lang w:val="en-GB"/>
        </w:rPr>
        <w:t>submission</w:t>
      </w:r>
      <w:r w:rsidR="00E97FB8">
        <w:rPr>
          <w:lang w:val="en-GB"/>
        </w:rPr>
        <w:t>,</w:t>
      </w:r>
      <w:r w:rsidRPr="00464606">
        <w:rPr>
          <w:lang w:val="en-GB"/>
        </w:rPr>
        <w:t xml:space="preserve"> no one </w:t>
      </w:r>
      <w:r w:rsidR="005F20FF" w:rsidRPr="00464606">
        <w:rPr>
          <w:lang w:val="en-GB"/>
        </w:rPr>
        <w:t>had been</w:t>
      </w:r>
      <w:r w:rsidRPr="00464606">
        <w:rPr>
          <w:lang w:val="en-GB"/>
        </w:rPr>
        <w:t xml:space="preserve"> charged, prosecuted or convicted for the ill-treatment and torture inflicted on the author.</w:t>
      </w:r>
      <w:r w:rsidR="00E97FB8">
        <w:rPr>
          <w:lang w:val="en-GB"/>
        </w:rPr>
        <w:t xml:space="preserve"> </w:t>
      </w:r>
    </w:p>
    <w:p w14:paraId="443896FE" w14:textId="0E1788F7" w:rsidR="007E3B72" w:rsidRPr="00464606" w:rsidRDefault="007E3B72" w:rsidP="007E3B72">
      <w:pPr>
        <w:pStyle w:val="SingleTxtG"/>
        <w:rPr>
          <w:lang w:val="en-GB"/>
        </w:rPr>
      </w:pPr>
      <w:r w:rsidRPr="00464606">
        <w:rPr>
          <w:lang w:val="en-GB"/>
        </w:rPr>
        <w:t>2.3</w:t>
      </w:r>
      <w:r w:rsidRPr="00464606">
        <w:rPr>
          <w:lang w:val="en-GB"/>
        </w:rPr>
        <w:tab/>
        <w:t xml:space="preserve">On an unspecified date, the author complained </w:t>
      </w:r>
      <w:r w:rsidR="00496016" w:rsidRPr="00464606">
        <w:rPr>
          <w:lang w:val="en-GB"/>
        </w:rPr>
        <w:t xml:space="preserve">to the </w:t>
      </w:r>
      <w:proofErr w:type="spellStart"/>
      <w:r w:rsidR="00496016" w:rsidRPr="00464606">
        <w:rPr>
          <w:lang w:val="en-GB"/>
        </w:rPr>
        <w:t>Preobrazhensky</w:t>
      </w:r>
      <w:proofErr w:type="spellEnd"/>
      <w:r w:rsidR="00496016" w:rsidRPr="00464606">
        <w:rPr>
          <w:lang w:val="en-GB"/>
        </w:rPr>
        <w:t xml:space="preserve"> Regional Court</w:t>
      </w:r>
      <w:r w:rsidR="00496016" w:rsidRPr="00464606" w:rsidDel="00E97FB8">
        <w:rPr>
          <w:lang w:val="en-GB"/>
        </w:rPr>
        <w:t xml:space="preserve"> </w:t>
      </w:r>
      <w:r w:rsidR="00E97FB8">
        <w:rPr>
          <w:lang w:val="en-GB"/>
        </w:rPr>
        <w:t>about</w:t>
      </w:r>
      <w:r w:rsidR="00E97FB8" w:rsidRPr="00464606">
        <w:rPr>
          <w:lang w:val="en-GB"/>
        </w:rPr>
        <w:t xml:space="preserve"> </w:t>
      </w:r>
      <w:r w:rsidRPr="00464606">
        <w:rPr>
          <w:lang w:val="en-GB"/>
        </w:rPr>
        <w:t xml:space="preserve">the lack of </w:t>
      </w:r>
      <w:r w:rsidR="00E97FB8">
        <w:rPr>
          <w:lang w:val="en-GB"/>
        </w:rPr>
        <w:t xml:space="preserve">an </w:t>
      </w:r>
      <w:r w:rsidRPr="00464606">
        <w:rPr>
          <w:lang w:val="en-GB"/>
        </w:rPr>
        <w:t xml:space="preserve">investigation </w:t>
      </w:r>
      <w:r w:rsidR="00E97FB8">
        <w:rPr>
          <w:lang w:val="en-GB"/>
        </w:rPr>
        <w:t>into</w:t>
      </w:r>
      <w:r w:rsidR="00E97FB8" w:rsidRPr="00464606">
        <w:rPr>
          <w:lang w:val="en-GB"/>
        </w:rPr>
        <w:t xml:space="preserve"> </w:t>
      </w:r>
      <w:r w:rsidRPr="00464606">
        <w:rPr>
          <w:lang w:val="en-GB"/>
        </w:rPr>
        <w:t>his allegations of torture and ill-treatment. On</w:t>
      </w:r>
      <w:r w:rsidR="005F20FF" w:rsidRPr="00464606">
        <w:rPr>
          <w:lang w:val="en-GB"/>
        </w:rPr>
        <w:t xml:space="preserve"> 4</w:t>
      </w:r>
      <w:r w:rsidR="001079C6">
        <w:rPr>
          <w:lang w:val="en-GB"/>
        </w:rPr>
        <w:t> </w:t>
      </w:r>
      <w:r w:rsidR="005F20FF" w:rsidRPr="00464606">
        <w:rPr>
          <w:lang w:val="en-GB"/>
        </w:rPr>
        <w:t xml:space="preserve">December 2007, the </w:t>
      </w:r>
      <w:r w:rsidR="00E97FB8">
        <w:rPr>
          <w:lang w:val="en-GB"/>
        </w:rPr>
        <w:t>court</w:t>
      </w:r>
      <w:r w:rsidRPr="00464606">
        <w:rPr>
          <w:lang w:val="en-GB"/>
        </w:rPr>
        <w:t xml:space="preserve"> decided that his complaint was unfounded, since an investigation </w:t>
      </w:r>
      <w:r w:rsidR="00E97FB8">
        <w:rPr>
          <w:lang w:val="en-GB"/>
        </w:rPr>
        <w:t>into</w:t>
      </w:r>
      <w:r w:rsidR="00E97FB8" w:rsidRPr="00464606">
        <w:rPr>
          <w:lang w:val="en-GB"/>
        </w:rPr>
        <w:t xml:space="preserve"> </w:t>
      </w:r>
      <w:r w:rsidR="00E97FB8">
        <w:rPr>
          <w:lang w:val="en-GB"/>
        </w:rPr>
        <w:t>“</w:t>
      </w:r>
      <w:r w:rsidRPr="00464606">
        <w:rPr>
          <w:lang w:val="en-GB"/>
        </w:rPr>
        <w:t>unknown persons</w:t>
      </w:r>
      <w:r w:rsidR="00E97FB8">
        <w:rPr>
          <w:lang w:val="en-GB"/>
        </w:rPr>
        <w:t>”</w:t>
      </w:r>
      <w:r w:rsidRPr="00464606">
        <w:rPr>
          <w:lang w:val="en-GB"/>
        </w:rPr>
        <w:t xml:space="preserve"> </w:t>
      </w:r>
      <w:r w:rsidR="00E97FB8">
        <w:rPr>
          <w:lang w:val="en-GB"/>
        </w:rPr>
        <w:t>had been</w:t>
      </w:r>
      <w:r w:rsidR="00E97FB8" w:rsidRPr="00464606">
        <w:rPr>
          <w:lang w:val="en-GB"/>
        </w:rPr>
        <w:t xml:space="preserve"> </w:t>
      </w:r>
      <w:r w:rsidRPr="00464606">
        <w:rPr>
          <w:lang w:val="en-GB"/>
        </w:rPr>
        <w:t xml:space="preserve">initiated by the </w:t>
      </w:r>
      <w:r w:rsidR="005F20FF" w:rsidRPr="00464606">
        <w:rPr>
          <w:lang w:val="en-GB"/>
        </w:rPr>
        <w:t>P</w:t>
      </w:r>
      <w:r w:rsidRPr="00464606">
        <w:rPr>
          <w:lang w:val="en-GB"/>
        </w:rPr>
        <w:t>rosecutor</w:t>
      </w:r>
      <w:r w:rsidR="005F20FF" w:rsidRPr="00464606">
        <w:rPr>
          <w:lang w:val="en-GB"/>
        </w:rPr>
        <w:t>’</w:t>
      </w:r>
      <w:r w:rsidRPr="00464606">
        <w:rPr>
          <w:lang w:val="en-GB"/>
        </w:rPr>
        <w:t xml:space="preserve">s </w:t>
      </w:r>
      <w:r w:rsidR="00E97FB8">
        <w:rPr>
          <w:lang w:val="en-GB"/>
        </w:rPr>
        <w:t>O</w:t>
      </w:r>
      <w:r w:rsidRPr="00464606">
        <w:rPr>
          <w:lang w:val="en-GB"/>
        </w:rPr>
        <w:t>ffice</w:t>
      </w:r>
      <w:r w:rsidR="003A2A2D">
        <w:rPr>
          <w:lang w:val="en-GB"/>
        </w:rPr>
        <w:t>, of which</w:t>
      </w:r>
      <w:r w:rsidRPr="00464606">
        <w:rPr>
          <w:lang w:val="en-GB"/>
        </w:rPr>
        <w:t xml:space="preserve"> the author was informed on 16 December 2006</w:t>
      </w:r>
      <w:r w:rsidR="00496016">
        <w:rPr>
          <w:lang w:val="en-GB"/>
        </w:rPr>
        <w:t xml:space="preserve"> and</w:t>
      </w:r>
      <w:r w:rsidRPr="00464606">
        <w:rPr>
          <w:lang w:val="en-GB"/>
        </w:rPr>
        <w:t xml:space="preserve"> 25 January and 26 February 2007. On 27 December 2007, the author filed </w:t>
      </w:r>
      <w:r w:rsidR="00E97FB8" w:rsidRPr="00464606">
        <w:rPr>
          <w:lang w:val="en-GB"/>
        </w:rPr>
        <w:t xml:space="preserve">a cassation appeal </w:t>
      </w:r>
      <w:r w:rsidR="00496016" w:rsidRPr="00464606">
        <w:rPr>
          <w:lang w:val="en-GB"/>
        </w:rPr>
        <w:t xml:space="preserve">with the Moscow City Court </w:t>
      </w:r>
      <w:r w:rsidR="00E97FB8" w:rsidRPr="00464606">
        <w:rPr>
          <w:lang w:val="en-GB"/>
        </w:rPr>
        <w:t xml:space="preserve">against the </w:t>
      </w:r>
      <w:proofErr w:type="spellStart"/>
      <w:r w:rsidR="00E97FB8" w:rsidRPr="00464606">
        <w:rPr>
          <w:lang w:val="en-GB"/>
        </w:rPr>
        <w:t>Preobrazhensky</w:t>
      </w:r>
      <w:proofErr w:type="spellEnd"/>
      <w:r w:rsidR="00E97FB8" w:rsidRPr="00464606">
        <w:rPr>
          <w:lang w:val="en-GB"/>
        </w:rPr>
        <w:t xml:space="preserve"> Regional Court decision</w:t>
      </w:r>
      <w:r w:rsidRPr="00464606">
        <w:rPr>
          <w:lang w:val="en-GB"/>
        </w:rPr>
        <w:t xml:space="preserve">, which was </w:t>
      </w:r>
      <w:r w:rsidR="005F20FF" w:rsidRPr="00464606">
        <w:rPr>
          <w:lang w:val="en-GB"/>
        </w:rPr>
        <w:t>rejected</w:t>
      </w:r>
      <w:r w:rsidRPr="00464606">
        <w:rPr>
          <w:lang w:val="en-GB"/>
        </w:rPr>
        <w:t xml:space="preserve"> on 3 March 2008 </w:t>
      </w:r>
      <w:r w:rsidR="00E97FB8">
        <w:rPr>
          <w:lang w:val="en-GB"/>
        </w:rPr>
        <w:t>on</w:t>
      </w:r>
      <w:r w:rsidR="00E97FB8" w:rsidRPr="00464606">
        <w:rPr>
          <w:lang w:val="en-GB"/>
        </w:rPr>
        <w:t xml:space="preserve"> </w:t>
      </w:r>
      <w:r w:rsidRPr="00464606">
        <w:rPr>
          <w:lang w:val="en-GB"/>
        </w:rPr>
        <w:t xml:space="preserve">the </w:t>
      </w:r>
      <w:r w:rsidR="00E97FB8">
        <w:rPr>
          <w:lang w:val="en-GB"/>
        </w:rPr>
        <w:t>ground</w:t>
      </w:r>
      <w:r w:rsidR="00E97FB8" w:rsidRPr="00464606">
        <w:rPr>
          <w:lang w:val="en-GB"/>
        </w:rPr>
        <w:t xml:space="preserve"> </w:t>
      </w:r>
      <w:r w:rsidRPr="00464606">
        <w:rPr>
          <w:lang w:val="en-GB"/>
        </w:rPr>
        <w:t xml:space="preserve">that the Regional </w:t>
      </w:r>
      <w:r w:rsidR="005F20FF" w:rsidRPr="00464606">
        <w:rPr>
          <w:lang w:val="en-GB"/>
        </w:rPr>
        <w:t>C</w:t>
      </w:r>
      <w:r w:rsidRPr="00464606">
        <w:rPr>
          <w:lang w:val="en-GB"/>
        </w:rPr>
        <w:t xml:space="preserve">ourt </w:t>
      </w:r>
      <w:r w:rsidR="00E97FB8">
        <w:rPr>
          <w:lang w:val="en-GB"/>
        </w:rPr>
        <w:t xml:space="preserve">had complied with the law </w:t>
      </w:r>
      <w:r w:rsidRPr="00464606">
        <w:rPr>
          <w:lang w:val="en-GB"/>
        </w:rPr>
        <w:t xml:space="preserve">in reviewing his complaint. The author filed </w:t>
      </w:r>
      <w:r w:rsidR="005F20FF" w:rsidRPr="00464606">
        <w:rPr>
          <w:lang w:val="en-GB"/>
        </w:rPr>
        <w:t xml:space="preserve">a request for </w:t>
      </w:r>
      <w:r w:rsidRPr="00464606">
        <w:rPr>
          <w:lang w:val="en-GB"/>
        </w:rPr>
        <w:t xml:space="preserve">a supervisory review of the two decisions </w:t>
      </w:r>
      <w:r w:rsidR="005F20FF" w:rsidRPr="00464606">
        <w:rPr>
          <w:lang w:val="en-GB"/>
        </w:rPr>
        <w:t>before</w:t>
      </w:r>
      <w:r w:rsidRPr="00464606">
        <w:rPr>
          <w:lang w:val="en-GB"/>
        </w:rPr>
        <w:t xml:space="preserve"> the Moscow City </w:t>
      </w:r>
      <w:r w:rsidR="005F20FF" w:rsidRPr="00464606">
        <w:rPr>
          <w:lang w:val="en-GB"/>
        </w:rPr>
        <w:t>C</w:t>
      </w:r>
      <w:r w:rsidRPr="00464606">
        <w:rPr>
          <w:lang w:val="en-GB"/>
        </w:rPr>
        <w:t xml:space="preserve">ourt, but </w:t>
      </w:r>
      <w:r w:rsidR="005F20FF" w:rsidRPr="00464606">
        <w:rPr>
          <w:lang w:val="en-GB"/>
        </w:rPr>
        <w:t>the</w:t>
      </w:r>
      <w:r w:rsidRPr="00464606">
        <w:rPr>
          <w:lang w:val="en-GB"/>
        </w:rPr>
        <w:t xml:space="preserve"> </w:t>
      </w:r>
      <w:r w:rsidR="005F20FF" w:rsidRPr="00464606">
        <w:rPr>
          <w:lang w:val="en-GB"/>
        </w:rPr>
        <w:t>request</w:t>
      </w:r>
      <w:r w:rsidRPr="00464606">
        <w:rPr>
          <w:lang w:val="en-GB"/>
        </w:rPr>
        <w:t xml:space="preserve"> was also rejected</w:t>
      </w:r>
      <w:r w:rsidR="003A2A2D">
        <w:rPr>
          <w:lang w:val="en-GB"/>
        </w:rPr>
        <w:t>,</w:t>
      </w:r>
      <w:r w:rsidRPr="00464606">
        <w:rPr>
          <w:lang w:val="en-GB"/>
        </w:rPr>
        <w:t xml:space="preserve"> </w:t>
      </w:r>
      <w:r w:rsidR="003A2A2D">
        <w:rPr>
          <w:lang w:val="en-GB"/>
        </w:rPr>
        <w:t>on similar grounds,</w:t>
      </w:r>
      <w:r w:rsidR="00E979B4">
        <w:rPr>
          <w:lang w:val="en-GB"/>
        </w:rPr>
        <w:t xml:space="preserve"> on 3 June 2008.</w:t>
      </w:r>
      <w:r w:rsidR="00E97FB8">
        <w:rPr>
          <w:lang w:val="en-GB"/>
        </w:rPr>
        <w:t xml:space="preserve"> </w:t>
      </w:r>
      <w:r w:rsidR="00496016">
        <w:rPr>
          <w:lang w:val="en-GB"/>
        </w:rPr>
        <w:t xml:space="preserve"> </w:t>
      </w:r>
    </w:p>
    <w:p w14:paraId="4A057719" w14:textId="5F42F6D5" w:rsidR="007E3B72" w:rsidRPr="00464606" w:rsidRDefault="007E3B72">
      <w:pPr>
        <w:pStyle w:val="SingleTxtG"/>
        <w:rPr>
          <w:lang w:val="en-GB"/>
        </w:rPr>
      </w:pPr>
      <w:r w:rsidRPr="00464606">
        <w:rPr>
          <w:lang w:val="en-GB"/>
        </w:rPr>
        <w:t>2.4</w:t>
      </w:r>
      <w:r w:rsidRPr="00464606">
        <w:rPr>
          <w:lang w:val="en-GB"/>
        </w:rPr>
        <w:tab/>
      </w:r>
      <w:r w:rsidR="003A2A2D">
        <w:rPr>
          <w:lang w:val="en-GB"/>
        </w:rPr>
        <w:t>On the basis of</w:t>
      </w:r>
      <w:r w:rsidR="003A2A2D" w:rsidRPr="00464606">
        <w:rPr>
          <w:lang w:val="en-GB"/>
        </w:rPr>
        <w:t xml:space="preserve"> </w:t>
      </w:r>
      <w:r w:rsidRPr="00464606">
        <w:rPr>
          <w:lang w:val="en-GB"/>
        </w:rPr>
        <w:t>the allegations of his cohabitants, the author was charged with two counts of insult, two counts of t</w:t>
      </w:r>
      <w:r w:rsidR="00644B3B" w:rsidRPr="00464606">
        <w:rPr>
          <w:lang w:val="en-GB"/>
        </w:rPr>
        <w:t>h</w:t>
      </w:r>
      <w:r w:rsidRPr="00464606">
        <w:rPr>
          <w:lang w:val="en-GB"/>
        </w:rPr>
        <w:t xml:space="preserve">reat of murder and one count of intentional infliction of light bodily injury </w:t>
      </w:r>
      <w:r w:rsidR="003A2A2D">
        <w:rPr>
          <w:lang w:val="en-GB"/>
        </w:rPr>
        <w:t>on</w:t>
      </w:r>
      <w:r w:rsidR="003A2A2D" w:rsidRPr="00464606">
        <w:rPr>
          <w:lang w:val="en-GB"/>
        </w:rPr>
        <w:t xml:space="preserve"> </w:t>
      </w:r>
      <w:r w:rsidRPr="00464606">
        <w:rPr>
          <w:lang w:val="en-GB"/>
        </w:rPr>
        <w:t xml:space="preserve">his cohabitant and her underage daughter. The author maintains that the police officers fabricated the criminal case against him to cover up the beatings and the </w:t>
      </w:r>
      <w:r w:rsidRPr="00464606">
        <w:rPr>
          <w:lang w:val="en-GB"/>
        </w:rPr>
        <w:lastRenderedPageBreak/>
        <w:t xml:space="preserve">theft of his money. The author states that at the time when the alleged crimes took place </w:t>
      </w:r>
      <w:r w:rsidR="00DC4B3D">
        <w:rPr>
          <w:lang w:val="en-GB"/>
        </w:rPr>
        <w:t>—</w:t>
      </w:r>
      <w:r w:rsidRPr="00464606">
        <w:rPr>
          <w:lang w:val="en-GB"/>
        </w:rPr>
        <w:t xml:space="preserve"> the night of 11 September 2006 and the morning of 12</w:t>
      </w:r>
      <w:r w:rsidR="00DC4B3D">
        <w:rPr>
          <w:lang w:val="en-GB"/>
        </w:rPr>
        <w:t> </w:t>
      </w:r>
      <w:r w:rsidRPr="00464606">
        <w:rPr>
          <w:lang w:val="en-GB"/>
        </w:rPr>
        <w:t xml:space="preserve">September 2006 </w:t>
      </w:r>
      <w:r w:rsidR="00DC4B3D">
        <w:rPr>
          <w:lang w:val="en-GB"/>
        </w:rPr>
        <w:t>—</w:t>
      </w:r>
      <w:r w:rsidRPr="00464606">
        <w:rPr>
          <w:lang w:val="en-GB"/>
        </w:rPr>
        <w:t xml:space="preserve"> he </w:t>
      </w:r>
      <w:r w:rsidR="003A2A2D">
        <w:rPr>
          <w:lang w:val="en-GB"/>
        </w:rPr>
        <w:t>had</w:t>
      </w:r>
      <w:r w:rsidR="003A2A2D" w:rsidRPr="00464606">
        <w:rPr>
          <w:lang w:val="en-GB"/>
        </w:rPr>
        <w:t xml:space="preserve"> </w:t>
      </w:r>
      <w:r w:rsidRPr="00464606">
        <w:rPr>
          <w:lang w:val="en-GB"/>
        </w:rPr>
        <w:t xml:space="preserve">already </w:t>
      </w:r>
      <w:r w:rsidR="003A2A2D">
        <w:rPr>
          <w:lang w:val="en-GB"/>
        </w:rPr>
        <w:t xml:space="preserve">been </w:t>
      </w:r>
      <w:r w:rsidRPr="00464606">
        <w:rPr>
          <w:lang w:val="en-GB"/>
        </w:rPr>
        <w:t>arrested and was being beaten and to</w:t>
      </w:r>
      <w:r w:rsidR="00E979B4">
        <w:rPr>
          <w:lang w:val="en-GB"/>
        </w:rPr>
        <w:t>rtured by the police officers.</w:t>
      </w:r>
    </w:p>
    <w:p w14:paraId="4EB6D857" w14:textId="2F41C966" w:rsidR="007E3B72" w:rsidRPr="00464606" w:rsidRDefault="00E979B4" w:rsidP="00AC2505">
      <w:pPr>
        <w:pStyle w:val="SingleTxtG"/>
        <w:rPr>
          <w:lang w:val="en-GB"/>
        </w:rPr>
      </w:pPr>
      <w:r>
        <w:rPr>
          <w:lang w:val="en-GB"/>
        </w:rPr>
        <w:t>2.5</w:t>
      </w:r>
      <w:r>
        <w:rPr>
          <w:lang w:val="en-GB"/>
        </w:rPr>
        <w:tab/>
      </w:r>
      <w:r w:rsidR="005F20FF" w:rsidRPr="00464606">
        <w:rPr>
          <w:lang w:val="en-GB"/>
        </w:rPr>
        <w:t xml:space="preserve">The author was tried by the </w:t>
      </w:r>
      <w:proofErr w:type="spellStart"/>
      <w:r w:rsidR="005F20FF" w:rsidRPr="00464606">
        <w:rPr>
          <w:lang w:val="en-GB"/>
        </w:rPr>
        <w:t>Bogorodsky</w:t>
      </w:r>
      <w:proofErr w:type="spellEnd"/>
      <w:r w:rsidR="005F20FF" w:rsidRPr="00464606">
        <w:rPr>
          <w:lang w:val="en-GB"/>
        </w:rPr>
        <w:t xml:space="preserve"> District Court. </w:t>
      </w:r>
      <w:r w:rsidR="007E3B72" w:rsidRPr="00464606">
        <w:rPr>
          <w:lang w:val="en-GB"/>
        </w:rPr>
        <w:t xml:space="preserve">On 13 November 2006, the author attempted to </w:t>
      </w:r>
      <w:r w:rsidR="003A2A2D">
        <w:rPr>
          <w:lang w:val="en-GB"/>
        </w:rPr>
        <w:t>have</w:t>
      </w:r>
      <w:r w:rsidR="003A2A2D" w:rsidRPr="00464606">
        <w:rPr>
          <w:lang w:val="en-GB"/>
        </w:rPr>
        <w:t xml:space="preserve"> </w:t>
      </w:r>
      <w:r w:rsidR="004B420D" w:rsidRPr="00464606">
        <w:rPr>
          <w:lang w:val="en-GB"/>
        </w:rPr>
        <w:t xml:space="preserve">the </w:t>
      </w:r>
      <w:r w:rsidR="00C07F0E" w:rsidRPr="00464606">
        <w:rPr>
          <w:lang w:val="en-GB"/>
        </w:rPr>
        <w:t xml:space="preserve">magistrate judge </w:t>
      </w:r>
      <w:r w:rsidR="003A2A2D">
        <w:rPr>
          <w:lang w:val="en-GB"/>
        </w:rPr>
        <w:t xml:space="preserve">recused, </w:t>
      </w:r>
      <w:r w:rsidR="007E3B72" w:rsidRPr="00464606">
        <w:rPr>
          <w:lang w:val="en-GB"/>
        </w:rPr>
        <w:t>but his application was denied. He appealed th</w:t>
      </w:r>
      <w:r w:rsidR="003A2A2D">
        <w:rPr>
          <w:lang w:val="en-GB"/>
        </w:rPr>
        <w:t>at</w:t>
      </w:r>
      <w:r w:rsidR="007E3B72" w:rsidRPr="00464606">
        <w:rPr>
          <w:lang w:val="en-GB"/>
        </w:rPr>
        <w:t xml:space="preserve"> decision </w:t>
      </w:r>
      <w:r w:rsidR="005F20FF" w:rsidRPr="00464606">
        <w:rPr>
          <w:lang w:val="en-GB"/>
        </w:rPr>
        <w:t xml:space="preserve">before the </w:t>
      </w:r>
      <w:proofErr w:type="spellStart"/>
      <w:r w:rsidR="005F20FF" w:rsidRPr="00464606">
        <w:rPr>
          <w:lang w:val="en-GB"/>
        </w:rPr>
        <w:t>Preobrazhensky</w:t>
      </w:r>
      <w:proofErr w:type="spellEnd"/>
      <w:r w:rsidR="005F20FF" w:rsidRPr="00464606">
        <w:rPr>
          <w:lang w:val="en-GB"/>
        </w:rPr>
        <w:t xml:space="preserve"> Appellate C</w:t>
      </w:r>
      <w:r w:rsidR="007E3B72" w:rsidRPr="00464606">
        <w:rPr>
          <w:lang w:val="en-GB"/>
        </w:rPr>
        <w:t>ourt, which rejected his appeal on 26</w:t>
      </w:r>
      <w:r w:rsidR="00DC4B3D">
        <w:rPr>
          <w:lang w:val="en-GB"/>
        </w:rPr>
        <w:t> </w:t>
      </w:r>
      <w:r w:rsidR="007E3B72" w:rsidRPr="00464606">
        <w:rPr>
          <w:lang w:val="en-GB"/>
        </w:rPr>
        <w:t xml:space="preserve">January 2007. He maintains that since the </w:t>
      </w:r>
      <w:r w:rsidR="003A2A2D">
        <w:rPr>
          <w:lang w:val="en-GB"/>
        </w:rPr>
        <w:t>judge</w:t>
      </w:r>
      <w:r w:rsidR="003A2A2D" w:rsidRPr="00464606">
        <w:rPr>
          <w:lang w:val="en-GB"/>
        </w:rPr>
        <w:t xml:space="preserve"> </w:t>
      </w:r>
      <w:r w:rsidR="007E3B72" w:rsidRPr="00464606">
        <w:rPr>
          <w:lang w:val="en-GB"/>
        </w:rPr>
        <w:t>was biased aga</w:t>
      </w:r>
      <w:r w:rsidR="005F20FF" w:rsidRPr="00464606">
        <w:rPr>
          <w:lang w:val="en-GB"/>
        </w:rPr>
        <w:t>inst him, his right to fair tr</w:t>
      </w:r>
      <w:r w:rsidR="007E3B72" w:rsidRPr="00464606">
        <w:rPr>
          <w:lang w:val="en-GB"/>
        </w:rPr>
        <w:t>i</w:t>
      </w:r>
      <w:r w:rsidR="005F20FF" w:rsidRPr="00464606">
        <w:rPr>
          <w:lang w:val="en-GB"/>
        </w:rPr>
        <w:t>a</w:t>
      </w:r>
      <w:r w:rsidR="007E3B72" w:rsidRPr="00464606">
        <w:rPr>
          <w:lang w:val="en-GB"/>
        </w:rPr>
        <w:t xml:space="preserve">l under article 14 (1) of the Covenant </w:t>
      </w:r>
      <w:r w:rsidR="00AC2505" w:rsidRPr="001A7FC4">
        <w:rPr>
          <w:lang w:val="en-GB"/>
        </w:rPr>
        <w:t>was</w:t>
      </w:r>
      <w:r w:rsidR="00AC2505" w:rsidRPr="00464606">
        <w:rPr>
          <w:lang w:val="en-GB"/>
        </w:rPr>
        <w:t xml:space="preserve"> </w:t>
      </w:r>
      <w:r w:rsidR="007E3B72" w:rsidRPr="00464606">
        <w:rPr>
          <w:lang w:val="en-GB"/>
        </w:rPr>
        <w:t>violated. The author also maintains that he was removed from parts of the first instance court hearings</w:t>
      </w:r>
      <w:r w:rsidR="003A2A2D">
        <w:rPr>
          <w:lang w:val="en-GB"/>
        </w:rPr>
        <w:t xml:space="preserve"> and was thereby</w:t>
      </w:r>
      <w:r w:rsidR="007E3B72" w:rsidRPr="00464606">
        <w:rPr>
          <w:lang w:val="en-GB"/>
        </w:rPr>
        <w:t xml:space="preserve"> </w:t>
      </w:r>
      <w:r w:rsidR="003A2A2D">
        <w:rPr>
          <w:lang w:val="en-GB"/>
        </w:rPr>
        <w:t>prevented from testifying</w:t>
      </w:r>
      <w:r w:rsidR="007E3B72" w:rsidRPr="00464606">
        <w:rPr>
          <w:lang w:val="en-GB"/>
        </w:rPr>
        <w:t xml:space="preserve"> in his </w:t>
      </w:r>
      <w:r w:rsidR="003A2A2D">
        <w:rPr>
          <w:lang w:val="en-GB"/>
        </w:rPr>
        <w:t xml:space="preserve">own </w:t>
      </w:r>
      <w:r w:rsidR="007E3B72" w:rsidRPr="00464606">
        <w:rPr>
          <w:lang w:val="en-GB"/>
        </w:rPr>
        <w:t>defence</w:t>
      </w:r>
      <w:r w:rsidR="003A2A2D">
        <w:rPr>
          <w:lang w:val="en-GB"/>
        </w:rPr>
        <w:t>, violating</w:t>
      </w:r>
      <w:r w:rsidR="007E3B72" w:rsidRPr="00464606">
        <w:rPr>
          <w:lang w:val="en-GB"/>
        </w:rPr>
        <w:t xml:space="preserve"> his right to be tried in his presence (art</w:t>
      </w:r>
      <w:r w:rsidR="003A2A2D">
        <w:rPr>
          <w:lang w:val="en-GB"/>
        </w:rPr>
        <w:t>icle</w:t>
      </w:r>
      <w:r w:rsidR="00DC4B3D">
        <w:rPr>
          <w:lang w:val="en-GB"/>
        </w:rPr>
        <w:t> </w:t>
      </w:r>
      <w:r w:rsidR="007E3B72" w:rsidRPr="00464606">
        <w:rPr>
          <w:lang w:val="en-GB"/>
        </w:rPr>
        <w:t xml:space="preserve">14 </w:t>
      </w:r>
      <w:r w:rsidR="003A2A2D">
        <w:rPr>
          <w:lang w:val="en-GB"/>
        </w:rPr>
        <w:t>(</w:t>
      </w:r>
      <w:r w:rsidR="007E3B72" w:rsidRPr="00464606">
        <w:rPr>
          <w:lang w:val="en-GB"/>
        </w:rPr>
        <w:t>3</w:t>
      </w:r>
      <w:r w:rsidR="003A2A2D">
        <w:rPr>
          <w:lang w:val="en-GB"/>
        </w:rPr>
        <w:t>)</w:t>
      </w:r>
      <w:r w:rsidR="007E3B72" w:rsidRPr="00464606">
        <w:rPr>
          <w:lang w:val="en-GB"/>
        </w:rPr>
        <w:t xml:space="preserve"> (d) of the Covenant).</w:t>
      </w:r>
    </w:p>
    <w:p w14:paraId="57966EC6" w14:textId="37B4BA09" w:rsidR="007E3B72" w:rsidRPr="00464606" w:rsidRDefault="007E3B72" w:rsidP="007E3B72">
      <w:pPr>
        <w:pStyle w:val="SingleTxtG"/>
        <w:rPr>
          <w:lang w:val="en-GB"/>
        </w:rPr>
      </w:pPr>
      <w:r w:rsidRPr="00464606">
        <w:rPr>
          <w:lang w:val="en-GB"/>
        </w:rPr>
        <w:t>2.6</w:t>
      </w:r>
      <w:r w:rsidRPr="00464606">
        <w:rPr>
          <w:lang w:val="en-GB"/>
        </w:rPr>
        <w:tab/>
        <w:t>On 1 December 2006, the author w</w:t>
      </w:r>
      <w:r w:rsidR="005F20FF" w:rsidRPr="00464606">
        <w:rPr>
          <w:lang w:val="en-GB"/>
        </w:rPr>
        <w:t xml:space="preserve">as convicted by the </w:t>
      </w:r>
      <w:r w:rsidR="00FF78CF" w:rsidRPr="00464606">
        <w:rPr>
          <w:lang w:val="en-GB"/>
        </w:rPr>
        <w:t xml:space="preserve">magistrate judge </w:t>
      </w:r>
      <w:r w:rsidR="003A2A2D">
        <w:rPr>
          <w:lang w:val="en-GB"/>
        </w:rPr>
        <w:t xml:space="preserve">of </w:t>
      </w:r>
      <w:r w:rsidRPr="00464606">
        <w:rPr>
          <w:lang w:val="en-GB"/>
        </w:rPr>
        <w:t xml:space="preserve">the </w:t>
      </w:r>
      <w:proofErr w:type="spellStart"/>
      <w:r w:rsidRPr="00464606">
        <w:rPr>
          <w:lang w:val="en-GB"/>
        </w:rPr>
        <w:t>Bogorodsky</w:t>
      </w:r>
      <w:proofErr w:type="spellEnd"/>
      <w:r w:rsidRPr="00464606">
        <w:rPr>
          <w:lang w:val="en-GB"/>
        </w:rPr>
        <w:t xml:space="preserve"> District </w:t>
      </w:r>
      <w:r w:rsidR="005F20FF" w:rsidRPr="00464606">
        <w:rPr>
          <w:lang w:val="en-GB"/>
        </w:rPr>
        <w:t>C</w:t>
      </w:r>
      <w:r w:rsidRPr="00464606">
        <w:rPr>
          <w:lang w:val="en-GB"/>
        </w:rPr>
        <w:t xml:space="preserve">ourt </w:t>
      </w:r>
      <w:r w:rsidR="001A7FC4">
        <w:rPr>
          <w:lang w:val="en-GB"/>
        </w:rPr>
        <w:t xml:space="preserve">and sentenced </w:t>
      </w:r>
      <w:r w:rsidRPr="00464606">
        <w:rPr>
          <w:lang w:val="en-GB"/>
        </w:rPr>
        <w:t xml:space="preserve">to </w:t>
      </w:r>
      <w:r w:rsidR="00A32E0E" w:rsidRPr="00464606">
        <w:rPr>
          <w:lang w:val="en-GB"/>
        </w:rPr>
        <w:t>two</w:t>
      </w:r>
      <w:r w:rsidRPr="00464606">
        <w:rPr>
          <w:lang w:val="en-GB"/>
        </w:rPr>
        <w:t xml:space="preserve"> years of imprisonment. The author maintains that numerous violations of the domestic legislation took place during the trial and that the verdict was not announced publicly, which </w:t>
      </w:r>
      <w:r w:rsidR="009C0F85">
        <w:rPr>
          <w:lang w:val="en-GB"/>
        </w:rPr>
        <w:t>was also a</w:t>
      </w:r>
      <w:r w:rsidR="009C0F85" w:rsidRPr="00464606">
        <w:rPr>
          <w:lang w:val="en-GB"/>
        </w:rPr>
        <w:t xml:space="preserve"> </w:t>
      </w:r>
      <w:r w:rsidRPr="00464606">
        <w:rPr>
          <w:lang w:val="en-GB"/>
        </w:rPr>
        <w:t>violat</w:t>
      </w:r>
      <w:r w:rsidR="009C0F85">
        <w:rPr>
          <w:lang w:val="en-GB"/>
        </w:rPr>
        <w:t>ion of</w:t>
      </w:r>
      <w:r w:rsidRPr="00464606">
        <w:rPr>
          <w:lang w:val="en-GB"/>
        </w:rPr>
        <w:t xml:space="preserve"> article 14 of the Covenant. The author also maintains that he was deprived of the possibility </w:t>
      </w:r>
      <w:r w:rsidR="003A2A2D">
        <w:rPr>
          <w:lang w:val="en-GB"/>
        </w:rPr>
        <w:t>of</w:t>
      </w:r>
      <w:r w:rsidR="003A2A2D" w:rsidRPr="00464606">
        <w:rPr>
          <w:lang w:val="en-GB"/>
        </w:rPr>
        <w:t xml:space="preserve"> </w:t>
      </w:r>
      <w:r w:rsidRPr="00464606">
        <w:rPr>
          <w:lang w:val="en-GB"/>
        </w:rPr>
        <w:t>question</w:t>
      </w:r>
      <w:r w:rsidR="003A2A2D">
        <w:rPr>
          <w:lang w:val="en-GB"/>
        </w:rPr>
        <w:t>ing</w:t>
      </w:r>
      <w:r w:rsidRPr="00464606">
        <w:rPr>
          <w:lang w:val="en-GB"/>
        </w:rPr>
        <w:t xml:space="preserve"> witnesses</w:t>
      </w:r>
      <w:r w:rsidR="005F20FF" w:rsidRPr="00464606">
        <w:rPr>
          <w:lang w:val="en-GB"/>
        </w:rPr>
        <w:t>,</w:t>
      </w:r>
      <w:r w:rsidRPr="00464606">
        <w:rPr>
          <w:lang w:val="en-GB"/>
        </w:rPr>
        <w:t xml:space="preserve"> which could have established his innocence</w:t>
      </w:r>
      <w:r w:rsidR="003A2A2D">
        <w:rPr>
          <w:lang w:val="en-GB"/>
        </w:rPr>
        <w:t xml:space="preserve">; </w:t>
      </w:r>
      <w:r w:rsidR="009C0F85">
        <w:rPr>
          <w:lang w:val="en-GB"/>
        </w:rPr>
        <w:t>that</w:t>
      </w:r>
      <w:r w:rsidR="003A2A2D">
        <w:rPr>
          <w:lang w:val="en-GB"/>
        </w:rPr>
        <w:t xml:space="preserve"> was a further violation of</w:t>
      </w:r>
      <w:r w:rsidRPr="00464606">
        <w:rPr>
          <w:lang w:val="en-GB"/>
        </w:rPr>
        <w:t xml:space="preserve"> his right</w:t>
      </w:r>
      <w:r w:rsidR="005F20FF" w:rsidRPr="00464606">
        <w:rPr>
          <w:lang w:val="en-GB"/>
        </w:rPr>
        <w:t>s</w:t>
      </w:r>
      <w:r w:rsidRPr="00464606">
        <w:rPr>
          <w:lang w:val="en-GB"/>
        </w:rPr>
        <w:t xml:space="preserve"> under </w:t>
      </w:r>
      <w:r w:rsidR="003A2A2D">
        <w:rPr>
          <w:lang w:val="en-GB"/>
        </w:rPr>
        <w:t>the Covenant (</w:t>
      </w:r>
      <w:r w:rsidRPr="00464606">
        <w:rPr>
          <w:lang w:val="en-GB"/>
        </w:rPr>
        <w:t>art</w:t>
      </w:r>
      <w:r w:rsidR="003A2A2D">
        <w:rPr>
          <w:lang w:val="en-GB"/>
        </w:rPr>
        <w:t>.</w:t>
      </w:r>
      <w:r w:rsidRPr="00464606">
        <w:rPr>
          <w:lang w:val="en-GB"/>
        </w:rPr>
        <w:t xml:space="preserve"> 14 </w:t>
      </w:r>
      <w:r w:rsidR="005F20FF" w:rsidRPr="00464606">
        <w:rPr>
          <w:lang w:val="en-GB"/>
        </w:rPr>
        <w:t>(</w:t>
      </w:r>
      <w:r w:rsidRPr="00464606">
        <w:rPr>
          <w:lang w:val="en-GB"/>
        </w:rPr>
        <w:t>3</w:t>
      </w:r>
      <w:r w:rsidR="005F20FF" w:rsidRPr="00464606">
        <w:rPr>
          <w:lang w:val="en-GB"/>
        </w:rPr>
        <w:t>)</w:t>
      </w:r>
      <w:r w:rsidRPr="00464606">
        <w:rPr>
          <w:lang w:val="en-GB"/>
        </w:rPr>
        <w:t xml:space="preserve"> (e)</w:t>
      </w:r>
      <w:r w:rsidR="003A2A2D">
        <w:rPr>
          <w:lang w:val="en-GB"/>
        </w:rPr>
        <w:t>)</w:t>
      </w:r>
      <w:r w:rsidRPr="00464606">
        <w:rPr>
          <w:lang w:val="en-GB"/>
        </w:rPr>
        <w:t>.</w:t>
      </w:r>
    </w:p>
    <w:p w14:paraId="412494B8" w14:textId="0E91A498" w:rsidR="007E3B72" w:rsidRPr="00464606" w:rsidRDefault="007E3B72" w:rsidP="007E3B72">
      <w:pPr>
        <w:pStyle w:val="SingleTxtG"/>
        <w:rPr>
          <w:lang w:val="en-GB"/>
        </w:rPr>
      </w:pPr>
      <w:r w:rsidRPr="00464606">
        <w:rPr>
          <w:lang w:val="en-GB"/>
        </w:rPr>
        <w:t>2.7</w:t>
      </w:r>
      <w:r w:rsidRPr="00464606">
        <w:rPr>
          <w:lang w:val="en-GB"/>
        </w:rPr>
        <w:tab/>
        <w:t xml:space="preserve">On an unspecified date, the author filed an appeal against the verdict </w:t>
      </w:r>
      <w:r w:rsidR="00644B3B" w:rsidRPr="00464606">
        <w:rPr>
          <w:lang w:val="en-GB"/>
        </w:rPr>
        <w:t xml:space="preserve">with </w:t>
      </w:r>
      <w:r w:rsidR="005F20FF" w:rsidRPr="00464606">
        <w:rPr>
          <w:lang w:val="en-GB"/>
        </w:rPr>
        <w:t xml:space="preserve">the </w:t>
      </w:r>
      <w:proofErr w:type="spellStart"/>
      <w:r w:rsidR="005F20FF" w:rsidRPr="00464606">
        <w:rPr>
          <w:lang w:val="en-GB"/>
        </w:rPr>
        <w:t>Preobrazhensky</w:t>
      </w:r>
      <w:proofErr w:type="spellEnd"/>
      <w:r w:rsidR="005F20FF" w:rsidRPr="00464606">
        <w:rPr>
          <w:lang w:val="en-GB"/>
        </w:rPr>
        <w:t xml:space="preserve"> Regional C</w:t>
      </w:r>
      <w:r w:rsidRPr="00464606">
        <w:rPr>
          <w:lang w:val="en-GB"/>
        </w:rPr>
        <w:t>ourt</w:t>
      </w:r>
      <w:r w:rsidR="005F20FF" w:rsidRPr="00464606">
        <w:rPr>
          <w:lang w:val="en-GB"/>
        </w:rPr>
        <w:t>. The appeal</w:t>
      </w:r>
      <w:r w:rsidRPr="00464606">
        <w:rPr>
          <w:lang w:val="en-GB"/>
        </w:rPr>
        <w:t xml:space="preserve"> was rejected on 10 December 2007.</w:t>
      </w:r>
      <w:r w:rsidR="003D67BE" w:rsidRPr="00464606">
        <w:rPr>
          <w:rStyle w:val="FootnoteReference"/>
          <w:lang w:val="en-GB"/>
        </w:rPr>
        <w:footnoteReference w:id="4"/>
      </w:r>
      <w:r w:rsidRPr="00464606">
        <w:rPr>
          <w:lang w:val="en-GB"/>
        </w:rPr>
        <w:t xml:space="preserve"> The author filed a cassation appeal against that decision </w:t>
      </w:r>
      <w:r w:rsidR="00496016">
        <w:rPr>
          <w:lang w:val="en-GB"/>
        </w:rPr>
        <w:t>with</w:t>
      </w:r>
      <w:r w:rsidR="00496016" w:rsidRPr="00464606">
        <w:rPr>
          <w:lang w:val="en-GB"/>
        </w:rPr>
        <w:t xml:space="preserve"> </w:t>
      </w:r>
      <w:r w:rsidRPr="00464606">
        <w:rPr>
          <w:lang w:val="en-GB"/>
        </w:rPr>
        <w:t xml:space="preserve">the Moscow City </w:t>
      </w:r>
      <w:r w:rsidR="005F20FF" w:rsidRPr="00464606">
        <w:rPr>
          <w:lang w:val="en-GB"/>
        </w:rPr>
        <w:t>C</w:t>
      </w:r>
      <w:r w:rsidRPr="00464606">
        <w:rPr>
          <w:lang w:val="en-GB"/>
        </w:rPr>
        <w:t xml:space="preserve">ourt. The </w:t>
      </w:r>
      <w:r w:rsidR="005F20FF" w:rsidRPr="00464606">
        <w:rPr>
          <w:lang w:val="en-GB"/>
        </w:rPr>
        <w:t xml:space="preserve">cassation </w:t>
      </w:r>
      <w:r w:rsidRPr="00464606">
        <w:rPr>
          <w:lang w:val="en-GB"/>
        </w:rPr>
        <w:t xml:space="preserve">appeal was rejected on 9 April 2008. </w:t>
      </w:r>
    </w:p>
    <w:p w14:paraId="336A3B2C" w14:textId="77E3062A" w:rsidR="007E3B72" w:rsidRPr="00464606" w:rsidRDefault="007E3B72" w:rsidP="007E3B72">
      <w:pPr>
        <w:pStyle w:val="SingleTxtG"/>
        <w:rPr>
          <w:lang w:val="en-GB"/>
        </w:rPr>
      </w:pPr>
      <w:r w:rsidRPr="00464606">
        <w:rPr>
          <w:lang w:val="en-GB"/>
        </w:rPr>
        <w:t>2.8</w:t>
      </w:r>
      <w:r w:rsidRPr="00464606">
        <w:rPr>
          <w:lang w:val="en-GB"/>
        </w:rPr>
        <w:tab/>
        <w:t xml:space="preserve">The author notes that both the appellate and the cassation </w:t>
      </w:r>
      <w:r w:rsidR="009C0F85">
        <w:rPr>
          <w:lang w:val="en-GB"/>
        </w:rPr>
        <w:t>courts</w:t>
      </w:r>
      <w:r w:rsidR="009C0F85" w:rsidRPr="00464606">
        <w:rPr>
          <w:lang w:val="en-GB"/>
        </w:rPr>
        <w:t xml:space="preserve"> </w:t>
      </w:r>
      <w:r w:rsidRPr="00464606">
        <w:rPr>
          <w:lang w:val="en-GB"/>
        </w:rPr>
        <w:t xml:space="preserve">requested the </w:t>
      </w:r>
      <w:r w:rsidR="009C0F85">
        <w:rPr>
          <w:lang w:val="en-GB"/>
        </w:rPr>
        <w:t xml:space="preserve">Office of the </w:t>
      </w:r>
      <w:r w:rsidRPr="00464606">
        <w:rPr>
          <w:lang w:val="en-GB"/>
        </w:rPr>
        <w:t xml:space="preserve">Prosecutor of the </w:t>
      </w:r>
      <w:proofErr w:type="spellStart"/>
      <w:r w:rsidRPr="00464606">
        <w:rPr>
          <w:lang w:val="en-GB"/>
        </w:rPr>
        <w:t>Preobrazhensky</w:t>
      </w:r>
      <w:proofErr w:type="spellEnd"/>
      <w:r w:rsidRPr="00464606">
        <w:rPr>
          <w:lang w:val="en-GB"/>
        </w:rPr>
        <w:t xml:space="preserve"> Region to present in evidence the medical records of the author </w:t>
      </w:r>
      <w:r w:rsidR="009C0F85">
        <w:rPr>
          <w:lang w:val="en-GB"/>
        </w:rPr>
        <w:t>concerning</w:t>
      </w:r>
      <w:r w:rsidRPr="00464606">
        <w:rPr>
          <w:lang w:val="en-GB"/>
        </w:rPr>
        <w:t xml:space="preserve"> his hospitali</w:t>
      </w:r>
      <w:r w:rsidR="009C0F85">
        <w:rPr>
          <w:lang w:val="en-GB"/>
        </w:rPr>
        <w:t>z</w:t>
      </w:r>
      <w:r w:rsidRPr="00464606">
        <w:rPr>
          <w:lang w:val="en-GB"/>
        </w:rPr>
        <w:t xml:space="preserve">ation in Moscow hospital </w:t>
      </w:r>
      <w:r w:rsidR="009C0F85">
        <w:rPr>
          <w:lang w:val="en-GB"/>
        </w:rPr>
        <w:t xml:space="preserve">No. 1 </w:t>
      </w:r>
      <w:r w:rsidRPr="00464606">
        <w:rPr>
          <w:lang w:val="en-GB"/>
        </w:rPr>
        <w:t>and that the Prosecutor</w:t>
      </w:r>
      <w:r w:rsidR="005F20FF" w:rsidRPr="00464606">
        <w:rPr>
          <w:lang w:val="en-GB"/>
        </w:rPr>
        <w:t>’</w:t>
      </w:r>
      <w:r w:rsidRPr="00464606">
        <w:rPr>
          <w:lang w:val="en-GB"/>
        </w:rPr>
        <w:t xml:space="preserve">s </w:t>
      </w:r>
      <w:r w:rsidR="009C0F85">
        <w:rPr>
          <w:lang w:val="en-GB"/>
        </w:rPr>
        <w:t>O</w:t>
      </w:r>
      <w:r w:rsidRPr="00464606">
        <w:rPr>
          <w:lang w:val="en-GB"/>
        </w:rPr>
        <w:t>ffice failed to do so.</w:t>
      </w:r>
    </w:p>
    <w:p w14:paraId="0D6CE925" w14:textId="5B707377" w:rsidR="007E3B72" w:rsidRPr="00464606" w:rsidRDefault="007E3B72" w:rsidP="007E3B72">
      <w:pPr>
        <w:pStyle w:val="SingleTxtG"/>
        <w:rPr>
          <w:lang w:val="en-US"/>
        </w:rPr>
      </w:pPr>
      <w:r w:rsidRPr="00464606">
        <w:rPr>
          <w:lang w:val="en-GB"/>
        </w:rPr>
        <w:t>2.9</w:t>
      </w:r>
      <w:r w:rsidRPr="00464606">
        <w:rPr>
          <w:lang w:val="en-GB"/>
        </w:rPr>
        <w:tab/>
        <w:t>On an unspecified date, the author app</w:t>
      </w:r>
      <w:r w:rsidR="005F20FF" w:rsidRPr="00464606">
        <w:rPr>
          <w:lang w:val="en-GB"/>
        </w:rPr>
        <w:t>lied</w:t>
      </w:r>
      <w:r w:rsidRPr="00464606">
        <w:rPr>
          <w:lang w:val="en-GB"/>
        </w:rPr>
        <w:t xml:space="preserve"> for a supervisory review of his </w:t>
      </w:r>
      <w:r w:rsidR="00644B3B" w:rsidRPr="00464606">
        <w:rPr>
          <w:lang w:val="en-GB"/>
        </w:rPr>
        <w:t xml:space="preserve">conviction </w:t>
      </w:r>
      <w:r w:rsidRPr="00464606">
        <w:rPr>
          <w:lang w:val="en-GB"/>
        </w:rPr>
        <w:t xml:space="preserve">by the Moscow City </w:t>
      </w:r>
      <w:r w:rsidR="005F20FF" w:rsidRPr="00464606">
        <w:rPr>
          <w:lang w:val="en-GB"/>
        </w:rPr>
        <w:t>C</w:t>
      </w:r>
      <w:r w:rsidRPr="00464606">
        <w:rPr>
          <w:lang w:val="en-GB"/>
        </w:rPr>
        <w:t>ourt</w:t>
      </w:r>
      <w:r w:rsidR="005F20FF" w:rsidRPr="00464606">
        <w:rPr>
          <w:lang w:val="en-GB"/>
        </w:rPr>
        <w:t>; his request</w:t>
      </w:r>
      <w:r w:rsidRPr="00464606">
        <w:rPr>
          <w:lang w:val="en-GB"/>
        </w:rPr>
        <w:t xml:space="preserve"> was rejected on 28 July 2008. </w:t>
      </w:r>
      <w:r w:rsidRPr="00464606">
        <w:rPr>
          <w:lang w:val="en-US"/>
        </w:rPr>
        <w:t xml:space="preserve">On 12 January 2009, the author attempted to obtain an extraordinary review of his case by the Supreme Court, </w:t>
      </w:r>
      <w:r w:rsidR="005F20FF" w:rsidRPr="00464606">
        <w:rPr>
          <w:lang w:val="en-US"/>
        </w:rPr>
        <w:t>but that request</w:t>
      </w:r>
      <w:r w:rsidRPr="00464606">
        <w:rPr>
          <w:lang w:val="en-US"/>
        </w:rPr>
        <w:t xml:space="preserve"> was </w:t>
      </w:r>
      <w:r w:rsidR="005F20FF" w:rsidRPr="00464606">
        <w:rPr>
          <w:lang w:val="en-US"/>
        </w:rPr>
        <w:t xml:space="preserve">also </w:t>
      </w:r>
      <w:r w:rsidRPr="00464606">
        <w:rPr>
          <w:lang w:val="en-US"/>
        </w:rPr>
        <w:t>denied</w:t>
      </w:r>
      <w:r w:rsidR="009C0F85">
        <w:rPr>
          <w:lang w:val="en-US"/>
        </w:rPr>
        <w:t>,</w:t>
      </w:r>
      <w:r w:rsidRPr="00464606">
        <w:rPr>
          <w:lang w:val="en-US"/>
        </w:rPr>
        <w:t xml:space="preserve"> on 23 March 2009. The author claims that the denials violate his right under article 14</w:t>
      </w:r>
      <w:r w:rsidR="009C0F85">
        <w:rPr>
          <w:lang w:val="en-US"/>
        </w:rPr>
        <w:t xml:space="preserve"> </w:t>
      </w:r>
      <w:r w:rsidR="00D64885">
        <w:rPr>
          <w:lang w:val="en-US"/>
        </w:rPr>
        <w:t>(</w:t>
      </w:r>
      <w:r w:rsidRPr="00464606">
        <w:rPr>
          <w:lang w:val="en-US"/>
        </w:rPr>
        <w:t>5</w:t>
      </w:r>
      <w:r w:rsidR="00D64885">
        <w:rPr>
          <w:lang w:val="en-US"/>
        </w:rPr>
        <w:t>)</w:t>
      </w:r>
      <w:r w:rsidRPr="00464606">
        <w:rPr>
          <w:lang w:val="en-US"/>
        </w:rPr>
        <w:t xml:space="preserve"> of the Covenant. The author contends that he ha</w:t>
      </w:r>
      <w:r w:rsidR="009C0F85">
        <w:rPr>
          <w:lang w:val="en-US"/>
        </w:rPr>
        <w:t>s</w:t>
      </w:r>
      <w:r w:rsidRPr="00464606">
        <w:rPr>
          <w:lang w:val="en-US"/>
        </w:rPr>
        <w:t xml:space="preserve"> exhausted all available and effective domestic remedies.</w:t>
      </w:r>
    </w:p>
    <w:p w14:paraId="2638E1F9" w14:textId="77777777" w:rsidR="007E3B72" w:rsidRPr="00464606" w:rsidRDefault="009E48F1" w:rsidP="009E48F1">
      <w:pPr>
        <w:pStyle w:val="H23G"/>
        <w:rPr>
          <w:lang w:val="en-US"/>
        </w:rPr>
      </w:pPr>
      <w:r>
        <w:rPr>
          <w:lang w:val="en-US"/>
        </w:rPr>
        <w:tab/>
      </w:r>
      <w:r>
        <w:rPr>
          <w:lang w:val="en-US"/>
        </w:rPr>
        <w:tab/>
      </w:r>
      <w:r w:rsidR="007E3B72" w:rsidRPr="00464606">
        <w:rPr>
          <w:lang w:val="en-US"/>
        </w:rPr>
        <w:t xml:space="preserve">The </w:t>
      </w:r>
      <w:r w:rsidR="007E3B72" w:rsidRPr="009E48F1">
        <w:t>complaint</w:t>
      </w:r>
      <w:r w:rsidR="007E3B72" w:rsidRPr="00464606">
        <w:rPr>
          <w:lang w:val="en-US"/>
        </w:rPr>
        <w:t xml:space="preserve"> </w:t>
      </w:r>
    </w:p>
    <w:p w14:paraId="6F41C367" w14:textId="36D72443" w:rsidR="007E3B72" w:rsidRPr="00464606" w:rsidRDefault="007E3B72" w:rsidP="007E3B72">
      <w:pPr>
        <w:pStyle w:val="SingleTxtG"/>
        <w:rPr>
          <w:lang w:val="en-US"/>
        </w:rPr>
      </w:pPr>
      <w:r w:rsidRPr="00464606">
        <w:rPr>
          <w:lang w:val="en-US"/>
        </w:rPr>
        <w:t>3.</w:t>
      </w:r>
      <w:r w:rsidRPr="00464606">
        <w:rPr>
          <w:lang w:val="en-US"/>
        </w:rPr>
        <w:tab/>
        <w:t xml:space="preserve">The author claims to be a victim of violations by the Russian Federation of his rights under article 2 </w:t>
      </w:r>
      <w:r w:rsidR="00506A01">
        <w:rPr>
          <w:lang w:val="en-US"/>
        </w:rPr>
        <w:t>(</w:t>
      </w:r>
      <w:r w:rsidRPr="00464606">
        <w:rPr>
          <w:lang w:val="en-US"/>
        </w:rPr>
        <w:t>1</w:t>
      </w:r>
      <w:r w:rsidR="00506A01">
        <w:rPr>
          <w:lang w:val="en-US"/>
        </w:rPr>
        <w:t>)</w:t>
      </w:r>
      <w:r w:rsidRPr="00464606">
        <w:rPr>
          <w:lang w:val="en-US"/>
        </w:rPr>
        <w:t xml:space="preserve"> and </w:t>
      </w:r>
      <w:r w:rsidR="00506A01">
        <w:rPr>
          <w:lang w:val="en-US"/>
        </w:rPr>
        <w:t>(</w:t>
      </w:r>
      <w:r w:rsidRPr="00464606">
        <w:rPr>
          <w:lang w:val="en-US"/>
        </w:rPr>
        <w:t>3</w:t>
      </w:r>
      <w:r w:rsidR="00506A01">
        <w:rPr>
          <w:lang w:val="en-US"/>
        </w:rPr>
        <w:t>)</w:t>
      </w:r>
      <w:r w:rsidRPr="00464606">
        <w:rPr>
          <w:lang w:val="en-US"/>
        </w:rPr>
        <w:t xml:space="preserve"> (a), (b) and (c), article 7, article 14 </w:t>
      </w:r>
      <w:r w:rsidR="00506A01">
        <w:rPr>
          <w:lang w:val="en-US"/>
        </w:rPr>
        <w:t>(</w:t>
      </w:r>
      <w:r w:rsidRPr="00464606">
        <w:rPr>
          <w:lang w:val="en-US"/>
        </w:rPr>
        <w:t>1</w:t>
      </w:r>
      <w:r w:rsidR="00506A01">
        <w:rPr>
          <w:lang w:val="en-US"/>
        </w:rPr>
        <w:t>)</w:t>
      </w:r>
      <w:r w:rsidRPr="00464606">
        <w:rPr>
          <w:lang w:val="en-US"/>
        </w:rPr>
        <w:t xml:space="preserve">, </w:t>
      </w:r>
      <w:r w:rsidR="00506A01">
        <w:rPr>
          <w:lang w:val="en-US"/>
        </w:rPr>
        <w:t>(</w:t>
      </w:r>
      <w:r w:rsidRPr="00464606">
        <w:rPr>
          <w:lang w:val="en-US"/>
        </w:rPr>
        <w:t>2</w:t>
      </w:r>
      <w:r w:rsidR="00506A01">
        <w:rPr>
          <w:lang w:val="en-US"/>
        </w:rPr>
        <w:t>)</w:t>
      </w:r>
      <w:r w:rsidRPr="00464606">
        <w:rPr>
          <w:lang w:val="en-US"/>
        </w:rPr>
        <w:t xml:space="preserve">, </w:t>
      </w:r>
      <w:r w:rsidR="00506A01">
        <w:rPr>
          <w:lang w:val="en-US"/>
        </w:rPr>
        <w:t>(</w:t>
      </w:r>
      <w:r w:rsidRPr="00464606">
        <w:rPr>
          <w:lang w:val="en-US"/>
        </w:rPr>
        <w:t>3</w:t>
      </w:r>
      <w:r w:rsidR="00506A01">
        <w:rPr>
          <w:lang w:val="en-US"/>
        </w:rPr>
        <w:t>)</w:t>
      </w:r>
      <w:r w:rsidRPr="00464606">
        <w:rPr>
          <w:lang w:val="en-US"/>
        </w:rPr>
        <w:t xml:space="preserve"> (d), (e)</w:t>
      </w:r>
      <w:r w:rsidR="00F40489">
        <w:rPr>
          <w:lang w:val="en-US"/>
        </w:rPr>
        <w:t xml:space="preserve"> and</w:t>
      </w:r>
      <w:r w:rsidRPr="00464606">
        <w:rPr>
          <w:lang w:val="en-US"/>
        </w:rPr>
        <w:t xml:space="preserve"> (g) and </w:t>
      </w:r>
      <w:r w:rsidR="00506A01">
        <w:rPr>
          <w:lang w:val="en-US"/>
        </w:rPr>
        <w:t>(</w:t>
      </w:r>
      <w:r w:rsidRPr="00464606">
        <w:rPr>
          <w:lang w:val="en-US"/>
        </w:rPr>
        <w:t>5</w:t>
      </w:r>
      <w:r w:rsidR="00506A01">
        <w:rPr>
          <w:lang w:val="en-US"/>
        </w:rPr>
        <w:t>)</w:t>
      </w:r>
      <w:r w:rsidRPr="00464606">
        <w:rPr>
          <w:lang w:val="en-US"/>
        </w:rPr>
        <w:t xml:space="preserve"> </w:t>
      </w:r>
      <w:r w:rsidR="00506A01">
        <w:rPr>
          <w:lang w:val="en-US"/>
        </w:rPr>
        <w:t xml:space="preserve">and </w:t>
      </w:r>
      <w:r w:rsidRPr="00464606">
        <w:rPr>
          <w:lang w:val="en-US"/>
        </w:rPr>
        <w:t xml:space="preserve">article 15 (2) of the Covenant. </w:t>
      </w:r>
    </w:p>
    <w:p w14:paraId="48F23E3A" w14:textId="77777777" w:rsidR="001C3120" w:rsidRPr="00464606" w:rsidRDefault="007B3302" w:rsidP="001C3120">
      <w:pPr>
        <w:pStyle w:val="H23G"/>
      </w:pPr>
      <w:r w:rsidRPr="00464606">
        <w:rPr>
          <w:b w:val="0"/>
        </w:rPr>
        <w:lastRenderedPageBreak/>
        <w:tab/>
      </w:r>
      <w:r w:rsidRPr="00464606">
        <w:rPr>
          <w:b w:val="0"/>
        </w:rPr>
        <w:tab/>
      </w:r>
      <w:r w:rsidR="001C3120" w:rsidRPr="00464606">
        <w:t>State party</w:t>
      </w:r>
      <w:r w:rsidR="005F20FF" w:rsidRPr="00464606">
        <w:t>’</w:t>
      </w:r>
      <w:r w:rsidR="001C3120" w:rsidRPr="00464606">
        <w:t>s observations on admissibility</w:t>
      </w:r>
      <w:r w:rsidR="002278E3" w:rsidRPr="00464606">
        <w:t xml:space="preserve"> </w:t>
      </w:r>
    </w:p>
    <w:p w14:paraId="104A21FF" w14:textId="3671A609" w:rsidR="00F00747" w:rsidRPr="00464606" w:rsidRDefault="001C3120" w:rsidP="002433D8">
      <w:pPr>
        <w:pStyle w:val="SingleTxtG"/>
        <w:rPr>
          <w:lang w:val="en-GB"/>
        </w:rPr>
      </w:pPr>
      <w:r w:rsidRPr="00464606">
        <w:t>4.</w:t>
      </w:r>
      <w:r w:rsidR="0077327C" w:rsidRPr="00464606">
        <w:rPr>
          <w:lang w:val="en-GB"/>
        </w:rPr>
        <w:t>1</w:t>
      </w:r>
      <w:r w:rsidRPr="00464606">
        <w:tab/>
      </w:r>
      <w:r w:rsidR="00496016">
        <w:rPr>
          <w:lang w:val="en-US"/>
        </w:rPr>
        <w:t xml:space="preserve">In a communication dated </w:t>
      </w:r>
      <w:r w:rsidR="005F20FF" w:rsidRPr="00464606">
        <w:rPr>
          <w:lang w:val="en-GB"/>
        </w:rPr>
        <w:t xml:space="preserve">20 May 2011, the State party </w:t>
      </w:r>
      <w:r w:rsidR="00496016">
        <w:rPr>
          <w:lang w:val="en-GB"/>
        </w:rPr>
        <w:t>stated</w:t>
      </w:r>
      <w:r w:rsidR="00496016" w:rsidRPr="00464606">
        <w:rPr>
          <w:lang w:val="en-GB"/>
        </w:rPr>
        <w:t xml:space="preserve"> </w:t>
      </w:r>
      <w:r w:rsidR="005F20FF" w:rsidRPr="00464606">
        <w:rPr>
          <w:lang w:val="en-GB"/>
        </w:rPr>
        <w:t xml:space="preserve">that the author </w:t>
      </w:r>
      <w:r w:rsidR="00496016">
        <w:rPr>
          <w:lang w:val="en-GB"/>
        </w:rPr>
        <w:t>had been</w:t>
      </w:r>
      <w:r w:rsidR="005F20FF" w:rsidRPr="00464606">
        <w:rPr>
          <w:lang w:val="en-GB"/>
        </w:rPr>
        <w:t xml:space="preserve"> convicted a number of times </w:t>
      </w:r>
      <w:r w:rsidR="006F19A8">
        <w:rPr>
          <w:lang w:val="en-GB"/>
        </w:rPr>
        <w:t>for</w:t>
      </w:r>
      <w:r w:rsidR="006F19A8" w:rsidRPr="00464606">
        <w:rPr>
          <w:lang w:val="en-GB"/>
        </w:rPr>
        <w:t xml:space="preserve"> </w:t>
      </w:r>
      <w:r w:rsidR="005F20FF" w:rsidRPr="00464606">
        <w:rPr>
          <w:lang w:val="en-GB"/>
        </w:rPr>
        <w:t xml:space="preserve">different crimes, including </w:t>
      </w:r>
      <w:r w:rsidR="001D2B15" w:rsidRPr="00464606">
        <w:rPr>
          <w:lang w:val="en-GB"/>
        </w:rPr>
        <w:t>banditry and hooliganism. On 10 and 11</w:t>
      </w:r>
      <w:r w:rsidR="009125EA">
        <w:rPr>
          <w:lang w:val="en-GB"/>
        </w:rPr>
        <w:t> </w:t>
      </w:r>
      <w:r w:rsidR="001D2B15" w:rsidRPr="00464606">
        <w:rPr>
          <w:lang w:val="en-GB"/>
        </w:rPr>
        <w:t>September 2006, during a dispute with a certain B.</w:t>
      </w:r>
      <w:r w:rsidR="009E48F1">
        <w:rPr>
          <w:lang w:val="en-GB"/>
        </w:rPr>
        <w:t>,</w:t>
      </w:r>
      <w:r w:rsidR="001D2B15" w:rsidRPr="00464606">
        <w:rPr>
          <w:lang w:val="en-GB"/>
        </w:rPr>
        <w:t xml:space="preserve"> the author insulted her; he also threatened B. and her daughter and waved a knife at them; lastly</w:t>
      </w:r>
      <w:r w:rsidR="00675576">
        <w:rPr>
          <w:lang w:val="en-GB"/>
        </w:rPr>
        <w:t>,</w:t>
      </w:r>
      <w:r w:rsidR="001D2B15" w:rsidRPr="00464606">
        <w:rPr>
          <w:lang w:val="en-GB"/>
        </w:rPr>
        <w:t xml:space="preserve"> the author stabbed</w:t>
      </w:r>
      <w:r w:rsidR="00123CEF">
        <w:rPr>
          <w:lang w:val="en-GB"/>
        </w:rPr>
        <w:t> </w:t>
      </w:r>
      <w:r w:rsidR="001D2B15" w:rsidRPr="00464606">
        <w:rPr>
          <w:lang w:val="en-GB"/>
        </w:rPr>
        <w:t>B.</w:t>
      </w:r>
      <w:r w:rsidR="00842FB3" w:rsidRPr="00464606">
        <w:rPr>
          <w:lang w:val="en-GB"/>
        </w:rPr>
        <w:t>’s daughter</w:t>
      </w:r>
      <w:r w:rsidR="001D2B15" w:rsidRPr="00464606">
        <w:rPr>
          <w:lang w:val="en-GB"/>
        </w:rPr>
        <w:t xml:space="preserve"> in the stomach. On 1 December 2006, the </w:t>
      </w:r>
      <w:r w:rsidR="00FF78CF" w:rsidRPr="00464606">
        <w:rPr>
          <w:lang w:val="en-GB"/>
        </w:rPr>
        <w:t xml:space="preserve">magistrate judge </w:t>
      </w:r>
      <w:r w:rsidR="001D2B15" w:rsidRPr="00464606">
        <w:rPr>
          <w:lang w:val="en-GB"/>
        </w:rPr>
        <w:t>of district No</w:t>
      </w:r>
      <w:r w:rsidR="00675576">
        <w:rPr>
          <w:lang w:val="en-GB"/>
        </w:rPr>
        <w:t xml:space="preserve">. </w:t>
      </w:r>
      <w:r w:rsidR="001D2B15" w:rsidRPr="00464606">
        <w:rPr>
          <w:lang w:val="en-GB"/>
        </w:rPr>
        <w:t xml:space="preserve">110 of the </w:t>
      </w:r>
      <w:proofErr w:type="spellStart"/>
      <w:r w:rsidR="001D2B15" w:rsidRPr="00464606">
        <w:rPr>
          <w:lang w:val="en-GB"/>
        </w:rPr>
        <w:t>Bogordskoe</w:t>
      </w:r>
      <w:proofErr w:type="spellEnd"/>
      <w:r w:rsidR="001D2B15" w:rsidRPr="00464606">
        <w:rPr>
          <w:lang w:val="en-GB"/>
        </w:rPr>
        <w:t xml:space="preserve"> Region of Moscow convicted the author of threatening to commit murder, light body injury</w:t>
      </w:r>
      <w:r w:rsidR="00496016">
        <w:rPr>
          <w:lang w:val="en-GB"/>
        </w:rPr>
        <w:t>,</w:t>
      </w:r>
      <w:r w:rsidR="001D2B15" w:rsidRPr="00464606">
        <w:rPr>
          <w:lang w:val="en-GB"/>
        </w:rPr>
        <w:t xml:space="preserve"> and insult and sentenced him to </w:t>
      </w:r>
      <w:r w:rsidR="00675576">
        <w:rPr>
          <w:lang w:val="en-GB"/>
        </w:rPr>
        <w:t>two</w:t>
      </w:r>
      <w:r w:rsidR="001D2B15" w:rsidRPr="00464606">
        <w:rPr>
          <w:lang w:val="en-GB"/>
        </w:rPr>
        <w:t xml:space="preserve"> years of imprisonment. On 10</w:t>
      </w:r>
      <w:r w:rsidR="009125EA">
        <w:rPr>
          <w:lang w:val="en-GB"/>
        </w:rPr>
        <w:t> </w:t>
      </w:r>
      <w:r w:rsidR="001D2B15" w:rsidRPr="00464606">
        <w:rPr>
          <w:lang w:val="en-GB"/>
        </w:rPr>
        <w:t xml:space="preserve">December 2007, the </w:t>
      </w:r>
      <w:proofErr w:type="spellStart"/>
      <w:r w:rsidR="001D2B15" w:rsidRPr="00464606">
        <w:rPr>
          <w:lang w:val="en-GB"/>
        </w:rPr>
        <w:t>Preobrazhensky</w:t>
      </w:r>
      <w:proofErr w:type="spellEnd"/>
      <w:r w:rsidR="001D2B15" w:rsidRPr="00464606">
        <w:rPr>
          <w:lang w:val="en-GB"/>
        </w:rPr>
        <w:t xml:space="preserve"> Regional Court confirmed the verdict fully upon appeal. On 9 April 2008, the Moscow City Court</w:t>
      </w:r>
      <w:r w:rsidR="00675576">
        <w:rPr>
          <w:lang w:val="en-GB"/>
        </w:rPr>
        <w:t xml:space="preserve">, ruling on his cassation appeal, </w:t>
      </w:r>
      <w:r w:rsidR="001D2B15" w:rsidRPr="00464606">
        <w:rPr>
          <w:lang w:val="en-GB"/>
        </w:rPr>
        <w:t>confirmed the decisions. The author’s request for a supervisory review, received by the Supreme Court of the Russian Federation on 20 May 2009</w:t>
      </w:r>
      <w:r w:rsidR="00675576">
        <w:rPr>
          <w:lang w:val="en-GB"/>
        </w:rPr>
        <w:t>,</w:t>
      </w:r>
      <w:r w:rsidR="001D2B15" w:rsidRPr="00464606">
        <w:rPr>
          <w:lang w:val="en-GB"/>
        </w:rPr>
        <w:t xml:space="preserve"> was returned </w:t>
      </w:r>
      <w:r w:rsidR="00675576">
        <w:rPr>
          <w:lang w:val="en-GB"/>
        </w:rPr>
        <w:t>owing to a</w:t>
      </w:r>
      <w:r w:rsidR="00675576" w:rsidRPr="00464606">
        <w:rPr>
          <w:lang w:val="en-GB"/>
        </w:rPr>
        <w:t xml:space="preserve"> </w:t>
      </w:r>
      <w:r w:rsidR="001D2B15" w:rsidRPr="00464606">
        <w:rPr>
          <w:lang w:val="en-GB"/>
        </w:rPr>
        <w:t xml:space="preserve">failure to enclose the relevant court decisions, in accordance with article 404.2 of the </w:t>
      </w:r>
      <w:r w:rsidR="001A7FC4">
        <w:rPr>
          <w:lang w:val="en-GB"/>
        </w:rPr>
        <w:t xml:space="preserve">Code of </w:t>
      </w:r>
      <w:r w:rsidR="001D2B15" w:rsidRPr="00464606">
        <w:rPr>
          <w:lang w:val="en-GB"/>
        </w:rPr>
        <w:t>Criminal Procedure of the Russian Federation.</w:t>
      </w:r>
      <w:r w:rsidR="0094388C" w:rsidRPr="00464606">
        <w:rPr>
          <w:lang w:val="en-GB"/>
        </w:rPr>
        <w:t xml:space="preserve"> The author was informed that if he enclose</w:t>
      </w:r>
      <w:r w:rsidR="00675576">
        <w:rPr>
          <w:lang w:val="en-GB"/>
        </w:rPr>
        <w:t>d</w:t>
      </w:r>
      <w:r w:rsidR="0094388C" w:rsidRPr="00464606">
        <w:rPr>
          <w:lang w:val="en-GB"/>
        </w:rPr>
        <w:t xml:space="preserve"> the requested documents</w:t>
      </w:r>
      <w:r w:rsidR="00675576">
        <w:rPr>
          <w:lang w:val="en-GB"/>
        </w:rPr>
        <w:t>,</w:t>
      </w:r>
      <w:r w:rsidR="0094388C" w:rsidRPr="00464606">
        <w:rPr>
          <w:lang w:val="en-GB"/>
        </w:rPr>
        <w:t xml:space="preserve"> the Supreme Court </w:t>
      </w:r>
      <w:r w:rsidR="00675576">
        <w:rPr>
          <w:lang w:val="en-GB"/>
        </w:rPr>
        <w:t>would</w:t>
      </w:r>
      <w:r w:rsidR="00675576" w:rsidRPr="00464606">
        <w:rPr>
          <w:lang w:val="en-GB"/>
        </w:rPr>
        <w:t xml:space="preserve"> </w:t>
      </w:r>
      <w:r w:rsidR="0094388C" w:rsidRPr="00464606">
        <w:rPr>
          <w:lang w:val="en-GB"/>
        </w:rPr>
        <w:t>accept the request, but he failed to do so. Accordingly</w:t>
      </w:r>
      <w:r w:rsidR="00B25449" w:rsidRPr="00464606">
        <w:rPr>
          <w:lang w:val="en-GB"/>
        </w:rPr>
        <w:t>,</w:t>
      </w:r>
      <w:r w:rsidR="0094388C" w:rsidRPr="00464606">
        <w:rPr>
          <w:lang w:val="en-GB"/>
        </w:rPr>
        <w:t xml:space="preserve"> the State party maintains that the communication is inadmissible under article 2 of the Optional Protocol</w:t>
      </w:r>
      <w:r w:rsidR="00675576">
        <w:rPr>
          <w:lang w:val="en-GB"/>
        </w:rPr>
        <w:t>,</w:t>
      </w:r>
      <w:r w:rsidR="0094388C" w:rsidRPr="00464606">
        <w:rPr>
          <w:lang w:val="en-GB"/>
        </w:rPr>
        <w:t xml:space="preserve"> since the author has failed to exhaust the available domestic remedies. </w:t>
      </w:r>
    </w:p>
    <w:p w14:paraId="0706EED5" w14:textId="62C5B19F" w:rsidR="00A7001D" w:rsidRPr="00464606" w:rsidRDefault="0094388C" w:rsidP="005C1DA3">
      <w:pPr>
        <w:pStyle w:val="SingleTxtG"/>
        <w:rPr>
          <w:lang w:val="en-GB"/>
        </w:rPr>
      </w:pPr>
      <w:r w:rsidRPr="00464606">
        <w:rPr>
          <w:lang w:val="en-GB"/>
        </w:rPr>
        <w:t>4.2</w:t>
      </w:r>
      <w:r w:rsidRPr="00464606">
        <w:rPr>
          <w:lang w:val="en-GB"/>
        </w:rPr>
        <w:tab/>
        <w:t xml:space="preserve">The State party further submits that regarding the bodily injuries inflicted on the author, on 26 September 2006, the </w:t>
      </w:r>
      <w:r w:rsidR="00675576">
        <w:rPr>
          <w:lang w:val="en-GB"/>
        </w:rPr>
        <w:t xml:space="preserve">Office of the Prosecutor of the </w:t>
      </w:r>
      <w:proofErr w:type="spellStart"/>
      <w:r w:rsidRPr="00464606">
        <w:rPr>
          <w:lang w:val="en-GB"/>
        </w:rPr>
        <w:t>Preobrazhensky</w:t>
      </w:r>
      <w:proofErr w:type="spellEnd"/>
      <w:r w:rsidRPr="00464606">
        <w:rPr>
          <w:lang w:val="en-GB"/>
        </w:rPr>
        <w:t xml:space="preserve"> Region of Moscow initiated a criminal investigation for a crime under article </w:t>
      </w:r>
      <w:r w:rsidR="00B25449" w:rsidRPr="00464606">
        <w:rPr>
          <w:lang w:val="en-GB"/>
        </w:rPr>
        <w:t>112.2</w:t>
      </w:r>
      <w:r w:rsidR="005C1DA3">
        <w:rPr>
          <w:lang w:val="en-GB"/>
        </w:rPr>
        <w:t xml:space="preserve"> of the Criminal Code. </w:t>
      </w:r>
      <w:r w:rsidR="00B25449" w:rsidRPr="00464606">
        <w:rPr>
          <w:lang w:val="en-GB"/>
        </w:rPr>
        <w:t>The investigation established that, on 12 September 2006, in the entrance of building No</w:t>
      </w:r>
      <w:r w:rsidR="009125EA">
        <w:rPr>
          <w:lang w:val="en-GB"/>
        </w:rPr>
        <w:t>. </w:t>
      </w:r>
      <w:r w:rsidR="00B25449" w:rsidRPr="00464606">
        <w:rPr>
          <w:lang w:val="en-GB"/>
        </w:rPr>
        <w:t xml:space="preserve">27 on </w:t>
      </w:r>
      <w:proofErr w:type="spellStart"/>
      <w:r w:rsidR="00B25449" w:rsidRPr="00464606">
        <w:rPr>
          <w:lang w:val="en-GB"/>
        </w:rPr>
        <w:t>Podbelsky</w:t>
      </w:r>
      <w:proofErr w:type="spellEnd"/>
      <w:r w:rsidR="00B25449" w:rsidRPr="00464606">
        <w:rPr>
          <w:lang w:val="en-GB"/>
        </w:rPr>
        <w:t xml:space="preserve"> Street in Moscow, unknown persons deliberately inflicted injuries on the author, including a double fracture of the jaw, hematomas on the throat</w:t>
      </w:r>
      <w:r w:rsidR="00675576">
        <w:rPr>
          <w:lang w:val="en-GB"/>
        </w:rPr>
        <w:t xml:space="preserve"> and</w:t>
      </w:r>
      <w:r w:rsidR="00B25449" w:rsidRPr="00464606">
        <w:rPr>
          <w:lang w:val="en-GB"/>
        </w:rPr>
        <w:t xml:space="preserve"> bruises on the ribcage, face and stomach. The investigation was delegated to the Investigative Department of the Internal Affairs Department of </w:t>
      </w:r>
      <w:proofErr w:type="spellStart"/>
      <w:r w:rsidR="00B25449" w:rsidRPr="00464606">
        <w:rPr>
          <w:lang w:val="en-GB"/>
        </w:rPr>
        <w:t>Bogorodsky</w:t>
      </w:r>
      <w:proofErr w:type="spellEnd"/>
      <w:r w:rsidR="00B25449" w:rsidRPr="00464606">
        <w:rPr>
          <w:lang w:val="en-GB"/>
        </w:rPr>
        <w:t xml:space="preserve"> District in Moscow. On 7 November 2006</w:t>
      </w:r>
      <w:r w:rsidR="00675576">
        <w:rPr>
          <w:lang w:val="en-GB"/>
        </w:rPr>
        <w:t>,</w:t>
      </w:r>
      <w:r w:rsidR="00B25449" w:rsidRPr="00464606">
        <w:rPr>
          <w:lang w:val="en-GB"/>
        </w:rPr>
        <w:t xml:space="preserve"> the author filed a complaint </w:t>
      </w:r>
      <w:r w:rsidR="00675576">
        <w:rPr>
          <w:lang w:val="en-GB"/>
        </w:rPr>
        <w:t xml:space="preserve">with the Office of the Prosecutor of the </w:t>
      </w:r>
      <w:proofErr w:type="spellStart"/>
      <w:r w:rsidR="00675576" w:rsidRPr="00464606">
        <w:rPr>
          <w:lang w:val="en-GB"/>
        </w:rPr>
        <w:t>Preobrazhensky</w:t>
      </w:r>
      <w:proofErr w:type="spellEnd"/>
      <w:r w:rsidR="00675576" w:rsidRPr="00464606">
        <w:rPr>
          <w:lang w:val="en-GB"/>
        </w:rPr>
        <w:t xml:space="preserve"> Region </w:t>
      </w:r>
      <w:r w:rsidR="00B25449" w:rsidRPr="00464606">
        <w:rPr>
          <w:lang w:val="en-GB"/>
        </w:rPr>
        <w:t>against</w:t>
      </w:r>
      <w:r w:rsidR="00040B5F">
        <w:rPr>
          <w:lang w:val="en-GB"/>
        </w:rPr>
        <w:t xml:space="preserve"> the</w:t>
      </w:r>
      <w:r w:rsidR="00B25449" w:rsidRPr="00464606">
        <w:rPr>
          <w:lang w:val="en-GB"/>
        </w:rPr>
        <w:t xml:space="preserve"> unlawful actions of police officers. </w:t>
      </w:r>
      <w:proofErr w:type="gramStart"/>
      <w:r w:rsidR="00B25449" w:rsidRPr="00464606">
        <w:rPr>
          <w:lang w:val="en-GB"/>
        </w:rPr>
        <w:t>A</w:t>
      </w:r>
      <w:r w:rsidR="006F19A8">
        <w:rPr>
          <w:lang w:val="en-GB"/>
        </w:rPr>
        <w:t xml:space="preserve"> </w:t>
      </w:r>
      <w:r w:rsidR="00B25449" w:rsidRPr="00464606">
        <w:rPr>
          <w:lang w:val="en-GB"/>
        </w:rPr>
        <w:t>verification</w:t>
      </w:r>
      <w:proofErr w:type="gramEnd"/>
      <w:r w:rsidR="00B25449" w:rsidRPr="00464606">
        <w:rPr>
          <w:lang w:val="en-GB"/>
        </w:rPr>
        <w:t xml:space="preserve"> was conducted regarding the author’s allegations in accordance with articles 144-145 of the </w:t>
      </w:r>
      <w:r w:rsidR="00675576">
        <w:rPr>
          <w:lang w:val="en-GB"/>
        </w:rPr>
        <w:t xml:space="preserve">Code of </w:t>
      </w:r>
      <w:r w:rsidR="00B25449" w:rsidRPr="00464606">
        <w:rPr>
          <w:lang w:val="en-GB"/>
        </w:rPr>
        <w:t xml:space="preserve">Criminal Procedure and on the same date the Prosecutor’s Office refused to open a criminal case, on </w:t>
      </w:r>
      <w:r w:rsidR="00675576">
        <w:rPr>
          <w:lang w:val="en-GB"/>
        </w:rPr>
        <w:t xml:space="preserve">the basis of </w:t>
      </w:r>
      <w:r w:rsidR="00B25449" w:rsidRPr="00464606">
        <w:rPr>
          <w:lang w:val="en-GB"/>
        </w:rPr>
        <w:t>article 24.1.1 of the Code (absence of a crime).</w:t>
      </w:r>
      <w:r w:rsidR="00A7001D" w:rsidRPr="00464606">
        <w:rPr>
          <w:lang w:val="en-GB"/>
        </w:rPr>
        <w:t xml:space="preserve"> </w:t>
      </w:r>
      <w:r w:rsidR="00675576">
        <w:rPr>
          <w:lang w:val="en-GB"/>
        </w:rPr>
        <w:t>That</w:t>
      </w:r>
      <w:r w:rsidR="00A7001D" w:rsidRPr="00464606">
        <w:rPr>
          <w:lang w:val="en-GB"/>
        </w:rPr>
        <w:t xml:space="preserve"> decision </w:t>
      </w:r>
      <w:r w:rsidR="00675576">
        <w:rPr>
          <w:lang w:val="en-GB"/>
        </w:rPr>
        <w:t>by</w:t>
      </w:r>
      <w:r w:rsidR="00675576" w:rsidRPr="00464606">
        <w:rPr>
          <w:lang w:val="en-GB"/>
        </w:rPr>
        <w:t xml:space="preserve"> </w:t>
      </w:r>
      <w:r w:rsidR="00A7001D" w:rsidRPr="00464606">
        <w:rPr>
          <w:lang w:val="en-GB"/>
        </w:rPr>
        <w:t>the Prosecutor’s Office was overruled</w:t>
      </w:r>
      <w:r w:rsidR="004B420D" w:rsidRPr="00464606">
        <w:rPr>
          <w:lang w:val="en-GB"/>
        </w:rPr>
        <w:t xml:space="preserve"> by a decision of 2 March 2011</w:t>
      </w:r>
      <w:r w:rsidR="00A7001D" w:rsidRPr="00464606">
        <w:rPr>
          <w:lang w:val="en-GB"/>
        </w:rPr>
        <w:t xml:space="preserve">, </w:t>
      </w:r>
      <w:r w:rsidR="00675576">
        <w:rPr>
          <w:lang w:val="en-GB"/>
        </w:rPr>
        <w:t xml:space="preserve">on the ground </w:t>
      </w:r>
      <w:r w:rsidR="004B420D" w:rsidRPr="00464606">
        <w:rPr>
          <w:lang w:val="en-GB"/>
        </w:rPr>
        <w:t xml:space="preserve">that </w:t>
      </w:r>
      <w:r w:rsidR="00A7001D" w:rsidRPr="00464606">
        <w:rPr>
          <w:lang w:val="en-GB"/>
        </w:rPr>
        <w:t xml:space="preserve">the investigative actions </w:t>
      </w:r>
      <w:r w:rsidR="00675576">
        <w:rPr>
          <w:lang w:val="en-GB"/>
        </w:rPr>
        <w:t xml:space="preserve">had not been </w:t>
      </w:r>
      <w:r w:rsidR="00A7001D" w:rsidRPr="00464606">
        <w:rPr>
          <w:lang w:val="en-GB"/>
        </w:rPr>
        <w:t xml:space="preserve">complete. The case file was sent to the </w:t>
      </w:r>
      <w:proofErr w:type="spellStart"/>
      <w:r w:rsidR="00A7001D" w:rsidRPr="00464606">
        <w:rPr>
          <w:lang w:val="en-GB"/>
        </w:rPr>
        <w:t>Preobrazhensky</w:t>
      </w:r>
      <w:proofErr w:type="spellEnd"/>
      <w:r w:rsidR="00A7001D" w:rsidRPr="00464606">
        <w:rPr>
          <w:lang w:val="en-GB"/>
        </w:rPr>
        <w:t xml:space="preserve"> Intraregional Investigative Department for additional investigation. The results of the investigation are being monitored. The development</w:t>
      </w:r>
      <w:r w:rsidR="00675576">
        <w:rPr>
          <w:lang w:val="en-GB"/>
        </w:rPr>
        <w:t>s</w:t>
      </w:r>
      <w:r w:rsidR="00A7001D" w:rsidRPr="00464606">
        <w:rPr>
          <w:lang w:val="en-GB"/>
        </w:rPr>
        <w:t xml:space="preserve"> </w:t>
      </w:r>
      <w:r w:rsidR="00675576">
        <w:rPr>
          <w:lang w:val="en-GB"/>
        </w:rPr>
        <w:t>in</w:t>
      </w:r>
      <w:r w:rsidR="00675576" w:rsidRPr="00464606">
        <w:rPr>
          <w:lang w:val="en-GB"/>
        </w:rPr>
        <w:t xml:space="preserve"> </w:t>
      </w:r>
      <w:r w:rsidR="00A7001D" w:rsidRPr="00464606">
        <w:rPr>
          <w:lang w:val="en-GB"/>
        </w:rPr>
        <w:t>the case ha</w:t>
      </w:r>
      <w:r w:rsidR="00675576">
        <w:rPr>
          <w:lang w:val="en-GB"/>
        </w:rPr>
        <w:t>ve</w:t>
      </w:r>
      <w:r w:rsidR="00A7001D" w:rsidRPr="00464606">
        <w:rPr>
          <w:lang w:val="en-GB"/>
        </w:rPr>
        <w:t xml:space="preserve"> not been challenged by the author before the courts. Accordingly, the State party maintains that the communication is inadmissible under article 2 of the Optional Protocol since the author has failed to exhaust the available domestic remedies. </w:t>
      </w:r>
    </w:p>
    <w:p w14:paraId="300527E3" w14:textId="7AE40246" w:rsidR="00F00747" w:rsidRPr="00464606" w:rsidRDefault="0000397C" w:rsidP="0000397C">
      <w:pPr>
        <w:pStyle w:val="H23G"/>
      </w:pPr>
      <w:r w:rsidRPr="00464606">
        <w:rPr>
          <w:b w:val="0"/>
        </w:rPr>
        <w:tab/>
      </w:r>
      <w:r w:rsidRPr="00464606">
        <w:rPr>
          <w:b w:val="0"/>
        </w:rPr>
        <w:tab/>
      </w:r>
      <w:r w:rsidR="00F00747" w:rsidRPr="00464606">
        <w:t xml:space="preserve">Author’s </w:t>
      </w:r>
      <w:r w:rsidR="00675576">
        <w:t>additional</w:t>
      </w:r>
      <w:r w:rsidR="00675576" w:rsidRPr="00464606">
        <w:t xml:space="preserve"> </w:t>
      </w:r>
      <w:r w:rsidR="006573BF" w:rsidRPr="00464606">
        <w:t>submissions</w:t>
      </w:r>
    </w:p>
    <w:p w14:paraId="50D80662" w14:textId="7B9C2E7C" w:rsidR="00F00747" w:rsidRPr="00464606" w:rsidRDefault="00375CDD" w:rsidP="002433D8">
      <w:pPr>
        <w:pStyle w:val="SingleTxtG"/>
        <w:rPr>
          <w:lang w:val="en-GB"/>
        </w:rPr>
      </w:pPr>
      <w:r w:rsidRPr="00464606">
        <w:rPr>
          <w:lang w:val="en-GB"/>
        </w:rPr>
        <w:t>5.</w:t>
      </w:r>
      <w:r w:rsidRPr="00464606">
        <w:rPr>
          <w:lang w:val="en-GB"/>
        </w:rPr>
        <w:tab/>
      </w:r>
      <w:r w:rsidR="006573BF" w:rsidRPr="00464606">
        <w:rPr>
          <w:lang w:val="en-GB"/>
        </w:rPr>
        <w:t>On 12 December 2010</w:t>
      </w:r>
      <w:r w:rsidR="00496016">
        <w:rPr>
          <w:lang w:val="en-GB"/>
        </w:rPr>
        <w:t xml:space="preserve"> and</w:t>
      </w:r>
      <w:r w:rsidR="006573BF" w:rsidRPr="00464606">
        <w:rPr>
          <w:lang w:val="en-GB"/>
        </w:rPr>
        <w:t xml:space="preserve"> 25 February, 17 April and 14 November 2011, the author provide</w:t>
      </w:r>
      <w:r w:rsidR="00675576">
        <w:rPr>
          <w:lang w:val="en-GB"/>
        </w:rPr>
        <w:t>d</w:t>
      </w:r>
      <w:r w:rsidR="006573BF" w:rsidRPr="00464606">
        <w:rPr>
          <w:lang w:val="en-GB"/>
        </w:rPr>
        <w:t xml:space="preserve"> details regarding his personal conflict with B. He further submits that he is suffering from cancer, alleges that the State party’s authorities knew </w:t>
      </w:r>
      <w:r w:rsidR="00675576">
        <w:rPr>
          <w:lang w:val="en-GB"/>
        </w:rPr>
        <w:t>that he was ill</w:t>
      </w:r>
      <w:r w:rsidR="00675576" w:rsidRPr="00464606">
        <w:rPr>
          <w:lang w:val="en-GB"/>
        </w:rPr>
        <w:t xml:space="preserve"> </w:t>
      </w:r>
      <w:r w:rsidR="006573BF" w:rsidRPr="00464606">
        <w:rPr>
          <w:lang w:val="en-GB"/>
        </w:rPr>
        <w:t xml:space="preserve">but </w:t>
      </w:r>
      <w:r w:rsidR="00675576">
        <w:rPr>
          <w:lang w:val="en-GB"/>
        </w:rPr>
        <w:t>had falsified</w:t>
      </w:r>
      <w:r w:rsidR="00675576" w:rsidRPr="00464606">
        <w:rPr>
          <w:lang w:val="en-GB"/>
        </w:rPr>
        <w:t xml:space="preserve"> </w:t>
      </w:r>
      <w:r w:rsidR="006573BF" w:rsidRPr="00464606">
        <w:rPr>
          <w:lang w:val="en-GB"/>
        </w:rPr>
        <w:t>his medical records</w:t>
      </w:r>
      <w:r w:rsidR="006F19A8">
        <w:rPr>
          <w:lang w:val="en-GB"/>
        </w:rPr>
        <w:t>,</w:t>
      </w:r>
      <w:r w:rsidR="006573BF" w:rsidRPr="00464606">
        <w:rPr>
          <w:lang w:val="en-GB"/>
        </w:rPr>
        <w:t xml:space="preserve"> and </w:t>
      </w:r>
      <w:r w:rsidR="005554AF">
        <w:rPr>
          <w:lang w:val="en-GB"/>
        </w:rPr>
        <w:t>state</w:t>
      </w:r>
      <w:r w:rsidR="001A7FC4">
        <w:rPr>
          <w:lang w:val="en-GB"/>
        </w:rPr>
        <w:t xml:space="preserve">s </w:t>
      </w:r>
      <w:r w:rsidR="006573BF" w:rsidRPr="00464606">
        <w:rPr>
          <w:lang w:val="en-GB"/>
        </w:rPr>
        <w:t xml:space="preserve">that he </w:t>
      </w:r>
      <w:r w:rsidR="006F19A8">
        <w:rPr>
          <w:lang w:val="en-GB"/>
        </w:rPr>
        <w:t xml:space="preserve">also </w:t>
      </w:r>
      <w:r w:rsidR="006573BF" w:rsidRPr="00464606">
        <w:rPr>
          <w:lang w:val="en-GB"/>
        </w:rPr>
        <w:t>suffer</w:t>
      </w:r>
      <w:r w:rsidR="001A7FC4">
        <w:rPr>
          <w:lang w:val="en-GB"/>
        </w:rPr>
        <w:t>s</w:t>
      </w:r>
      <w:r w:rsidR="006573BF" w:rsidRPr="00464606">
        <w:rPr>
          <w:lang w:val="en-GB"/>
        </w:rPr>
        <w:t xml:space="preserve"> from tuberculosis. He maintain</w:t>
      </w:r>
      <w:r w:rsidR="00257815" w:rsidRPr="00464606">
        <w:rPr>
          <w:lang w:val="en-GB"/>
        </w:rPr>
        <w:t>s</w:t>
      </w:r>
      <w:r w:rsidR="006573BF" w:rsidRPr="00464606">
        <w:rPr>
          <w:lang w:val="en-GB"/>
        </w:rPr>
        <w:t xml:space="preserve"> that remaining in prison would have grave consequences for his health.</w:t>
      </w:r>
      <w:r w:rsidR="00257815" w:rsidRPr="00464606">
        <w:rPr>
          <w:lang w:val="en-GB"/>
        </w:rPr>
        <w:t xml:space="preserve"> </w:t>
      </w:r>
      <w:r w:rsidR="001A7FC4">
        <w:rPr>
          <w:lang w:val="en-GB"/>
        </w:rPr>
        <w:t>I</w:t>
      </w:r>
      <w:r w:rsidR="00257815" w:rsidRPr="00464606">
        <w:rPr>
          <w:lang w:val="en-GB"/>
        </w:rPr>
        <w:t>n 2009 he was removed from the register of tuberculosis patients</w:t>
      </w:r>
      <w:r w:rsidR="005554AF">
        <w:rPr>
          <w:lang w:val="en-GB"/>
        </w:rPr>
        <w:t>.</w:t>
      </w:r>
      <w:r w:rsidR="00257815" w:rsidRPr="00464606">
        <w:rPr>
          <w:lang w:val="en-GB"/>
        </w:rPr>
        <w:t xml:space="preserve"> </w:t>
      </w:r>
      <w:r w:rsidR="005554AF">
        <w:rPr>
          <w:lang w:val="en-GB"/>
        </w:rPr>
        <w:t>In</w:t>
      </w:r>
      <w:r w:rsidR="00257815" w:rsidRPr="00464606">
        <w:rPr>
          <w:lang w:val="en-GB"/>
        </w:rPr>
        <w:t xml:space="preserve"> April 2011 he started coughing blood, but was not provided with adequate medical treatment (he was given medication </w:t>
      </w:r>
      <w:r w:rsidR="005554AF">
        <w:rPr>
          <w:lang w:val="en-GB"/>
        </w:rPr>
        <w:t>for the</w:t>
      </w:r>
      <w:r w:rsidR="005554AF" w:rsidRPr="00464606">
        <w:rPr>
          <w:lang w:val="en-GB"/>
        </w:rPr>
        <w:t xml:space="preserve"> </w:t>
      </w:r>
      <w:r w:rsidR="00257815" w:rsidRPr="00464606">
        <w:rPr>
          <w:lang w:val="en-GB"/>
        </w:rPr>
        <w:t xml:space="preserve">coughing, but nothing else). He further submits that he was subjected to discrimination </w:t>
      </w:r>
      <w:r w:rsidR="004B420D" w:rsidRPr="00464606">
        <w:rPr>
          <w:lang w:val="en-GB"/>
        </w:rPr>
        <w:t xml:space="preserve">on the ground </w:t>
      </w:r>
      <w:r w:rsidR="005554AF">
        <w:rPr>
          <w:lang w:val="en-GB"/>
        </w:rPr>
        <w:t>that he was an</w:t>
      </w:r>
      <w:r w:rsidR="00257815" w:rsidRPr="00464606">
        <w:rPr>
          <w:lang w:val="en-GB"/>
        </w:rPr>
        <w:t xml:space="preserve"> illegally convicted person.</w:t>
      </w:r>
    </w:p>
    <w:p w14:paraId="0A79AC0E" w14:textId="31B04C13" w:rsidR="00257815" w:rsidRPr="00464606" w:rsidRDefault="005C1DA3" w:rsidP="005C1DA3">
      <w:pPr>
        <w:pStyle w:val="H23G"/>
      </w:pPr>
      <w:r>
        <w:lastRenderedPageBreak/>
        <w:tab/>
      </w:r>
      <w:r>
        <w:tab/>
      </w:r>
      <w:r w:rsidR="00257815" w:rsidRPr="00464606">
        <w:t xml:space="preserve">State party’s </w:t>
      </w:r>
      <w:r w:rsidR="005554AF">
        <w:t>additional</w:t>
      </w:r>
      <w:r w:rsidR="005554AF" w:rsidRPr="00464606">
        <w:t xml:space="preserve"> </w:t>
      </w:r>
      <w:r w:rsidR="00257815" w:rsidRPr="00464606">
        <w:t>observations</w:t>
      </w:r>
    </w:p>
    <w:p w14:paraId="78CA4F61" w14:textId="4818F7F4" w:rsidR="006C41F8" w:rsidRPr="00464606" w:rsidRDefault="006C41F8" w:rsidP="009F561A">
      <w:pPr>
        <w:pStyle w:val="SingleTxtG"/>
        <w:rPr>
          <w:lang w:val="en-GB"/>
        </w:rPr>
      </w:pPr>
      <w:r w:rsidRPr="00464606">
        <w:rPr>
          <w:lang w:val="en-GB"/>
        </w:rPr>
        <w:t>6.</w:t>
      </w:r>
      <w:r w:rsidRPr="00464606">
        <w:rPr>
          <w:lang w:val="en-GB"/>
        </w:rPr>
        <w:tab/>
      </w:r>
      <w:r w:rsidR="005554AF">
        <w:rPr>
          <w:lang w:val="en-GB"/>
        </w:rPr>
        <w:t xml:space="preserve">In a submission dated </w:t>
      </w:r>
      <w:r w:rsidRPr="00464606">
        <w:rPr>
          <w:lang w:val="en-GB"/>
        </w:rPr>
        <w:t>23 January 2012, the State party reiterate</w:t>
      </w:r>
      <w:r w:rsidR="005554AF">
        <w:rPr>
          <w:lang w:val="en-GB"/>
        </w:rPr>
        <w:t>d</w:t>
      </w:r>
      <w:r w:rsidRPr="00464606">
        <w:rPr>
          <w:lang w:val="en-GB"/>
        </w:rPr>
        <w:t xml:space="preserve"> its position regarding the inadmissibility of the communication. It also submits that the author has not filed a motion before a court to be released from serving his </w:t>
      </w:r>
      <w:r w:rsidR="005554AF">
        <w:rPr>
          <w:lang w:val="en-GB"/>
        </w:rPr>
        <w:t>remaining</w:t>
      </w:r>
      <w:r w:rsidR="005554AF" w:rsidRPr="00464606">
        <w:rPr>
          <w:lang w:val="en-GB"/>
        </w:rPr>
        <w:t xml:space="preserve"> </w:t>
      </w:r>
      <w:r w:rsidRPr="00464606">
        <w:rPr>
          <w:lang w:val="en-GB"/>
        </w:rPr>
        <w:t xml:space="preserve">sentence </w:t>
      </w:r>
      <w:r w:rsidR="005554AF">
        <w:rPr>
          <w:lang w:val="en-GB"/>
        </w:rPr>
        <w:t>owing to</w:t>
      </w:r>
      <w:r w:rsidRPr="00464606">
        <w:rPr>
          <w:lang w:val="en-GB"/>
        </w:rPr>
        <w:t xml:space="preserve"> his grave illness, as he is entitled to do under article 175 of the Criminal Executive Code of the Russian Federation.</w:t>
      </w:r>
      <w:r w:rsidR="00967F08" w:rsidRPr="00464606">
        <w:rPr>
          <w:lang w:val="en-GB"/>
        </w:rPr>
        <w:t xml:space="preserve"> The list of medical conditions that are incompatible with serving a </w:t>
      </w:r>
      <w:r w:rsidR="005554AF">
        <w:rPr>
          <w:lang w:val="en-GB"/>
        </w:rPr>
        <w:t xml:space="preserve">prison </w:t>
      </w:r>
      <w:r w:rsidR="00967F08" w:rsidRPr="00464606">
        <w:rPr>
          <w:lang w:val="en-GB"/>
        </w:rPr>
        <w:t>sentence is approved by Government Ordinance No</w:t>
      </w:r>
      <w:r w:rsidR="00FB3C87">
        <w:rPr>
          <w:lang w:val="en-GB"/>
        </w:rPr>
        <w:t>. </w:t>
      </w:r>
      <w:r w:rsidR="00967F08" w:rsidRPr="00464606">
        <w:rPr>
          <w:lang w:val="en-GB"/>
        </w:rPr>
        <w:t>54 of 6 February 2004, as amended on 30 December 2005. The State party also submits that the new allegations raised by the author were not part of his original complaint and had not been raised before the domestic authorities and are therefore inadmissible under article 2 of the Optional Protocol.</w:t>
      </w:r>
    </w:p>
    <w:p w14:paraId="04542238" w14:textId="77777777" w:rsidR="00F35149" w:rsidRPr="00464606" w:rsidRDefault="003134AC" w:rsidP="00F35149">
      <w:pPr>
        <w:pStyle w:val="H23G"/>
      </w:pPr>
      <w:r w:rsidRPr="00464606">
        <w:rPr>
          <w:b w:val="0"/>
        </w:rPr>
        <w:tab/>
      </w:r>
      <w:r w:rsidRPr="00464606">
        <w:rPr>
          <w:b w:val="0"/>
        </w:rPr>
        <w:tab/>
      </w:r>
      <w:r w:rsidR="00F35149" w:rsidRPr="00464606">
        <w:t>Issues and proceedings before the Committee</w:t>
      </w:r>
    </w:p>
    <w:p w14:paraId="2AB17A10" w14:textId="77777777" w:rsidR="00F35149" w:rsidRPr="00464606" w:rsidRDefault="00F35149" w:rsidP="00FD1D08">
      <w:pPr>
        <w:pStyle w:val="H4G"/>
      </w:pPr>
      <w:r w:rsidRPr="00464606">
        <w:rPr>
          <w:b/>
        </w:rPr>
        <w:tab/>
      </w:r>
      <w:r w:rsidRPr="00464606">
        <w:rPr>
          <w:b/>
        </w:rPr>
        <w:tab/>
      </w:r>
      <w:r w:rsidRPr="00464606">
        <w:t>Consideration of admissibility</w:t>
      </w:r>
    </w:p>
    <w:p w14:paraId="75A488BB" w14:textId="50512ABA" w:rsidR="00F35149" w:rsidRPr="00464606" w:rsidRDefault="008463FB" w:rsidP="00DC7DFE">
      <w:pPr>
        <w:pStyle w:val="SingleTxtG"/>
        <w:rPr>
          <w:bCs/>
        </w:rPr>
      </w:pPr>
      <w:r w:rsidRPr="00464606">
        <w:rPr>
          <w:bCs/>
          <w:lang w:val="en-GB"/>
        </w:rPr>
        <w:t>7</w:t>
      </w:r>
      <w:r w:rsidR="00F35149" w:rsidRPr="00464606">
        <w:rPr>
          <w:bCs/>
        </w:rPr>
        <w:t>.1</w:t>
      </w:r>
      <w:r w:rsidR="00F35149" w:rsidRPr="00464606">
        <w:rPr>
          <w:bCs/>
        </w:rPr>
        <w:tab/>
        <w:t xml:space="preserve">Before considering any claims contained in a communication, </w:t>
      </w:r>
      <w:r w:rsidR="00F35149" w:rsidRPr="001A7FC4">
        <w:rPr>
          <w:bCs/>
        </w:rPr>
        <w:t>the Committee must</w:t>
      </w:r>
      <w:r w:rsidR="00496016" w:rsidRPr="001A7FC4">
        <w:rPr>
          <w:bCs/>
          <w:lang w:val="en-US"/>
        </w:rPr>
        <w:t xml:space="preserve"> </w:t>
      </w:r>
      <w:r w:rsidR="00496016" w:rsidRPr="001A7FC4">
        <w:rPr>
          <w:bCs/>
        </w:rPr>
        <w:t>decide</w:t>
      </w:r>
      <w:r w:rsidR="00F35149" w:rsidRPr="001A7FC4">
        <w:rPr>
          <w:bCs/>
        </w:rPr>
        <w:t xml:space="preserve">, in accordance with rule 93 of its rules of procedure, whether </w:t>
      </w:r>
      <w:r w:rsidR="00DC7DFE" w:rsidRPr="001A7FC4">
        <w:rPr>
          <w:bCs/>
          <w:lang w:val="en-US"/>
        </w:rPr>
        <w:t>the communication</w:t>
      </w:r>
      <w:r w:rsidR="00F35149" w:rsidRPr="001A7FC4">
        <w:rPr>
          <w:bCs/>
        </w:rPr>
        <w:t xml:space="preserve"> is</w:t>
      </w:r>
      <w:r w:rsidR="00F35149" w:rsidRPr="00464606">
        <w:rPr>
          <w:bCs/>
        </w:rPr>
        <w:t xml:space="preserve"> admissible under the Optional Protocol to the Covenant.</w:t>
      </w:r>
    </w:p>
    <w:p w14:paraId="441E74BB" w14:textId="5637F9AF" w:rsidR="00F35149" w:rsidRPr="00464606" w:rsidRDefault="008463FB" w:rsidP="00F35149">
      <w:pPr>
        <w:pStyle w:val="SingleTxtG"/>
        <w:rPr>
          <w:bCs/>
          <w:lang w:val="en-GB"/>
        </w:rPr>
      </w:pPr>
      <w:r w:rsidRPr="00464606">
        <w:rPr>
          <w:bCs/>
          <w:lang w:val="en-GB"/>
        </w:rPr>
        <w:t>7</w:t>
      </w:r>
      <w:r w:rsidR="00F35149" w:rsidRPr="00464606">
        <w:rPr>
          <w:bCs/>
        </w:rPr>
        <w:t>.2</w:t>
      </w:r>
      <w:r w:rsidR="00F35149" w:rsidRPr="00464606">
        <w:rPr>
          <w:bCs/>
        </w:rPr>
        <w:tab/>
        <w:t xml:space="preserve">The Committee has ascertained, as required under article 5 </w:t>
      </w:r>
      <w:r w:rsidR="00506A01" w:rsidRPr="0037401E">
        <w:rPr>
          <w:bCs/>
          <w:lang w:val="en-GB"/>
        </w:rPr>
        <w:t>(</w:t>
      </w:r>
      <w:r w:rsidR="00F35149" w:rsidRPr="00464606">
        <w:rPr>
          <w:bCs/>
        </w:rPr>
        <w:t>2</w:t>
      </w:r>
      <w:r w:rsidR="00506A01" w:rsidRPr="0037401E">
        <w:rPr>
          <w:bCs/>
          <w:lang w:val="en-GB"/>
        </w:rPr>
        <w:t>)</w:t>
      </w:r>
      <w:r w:rsidR="00F35149" w:rsidRPr="00464606">
        <w:rPr>
          <w:bCs/>
        </w:rPr>
        <w:t xml:space="preserve"> (a) of the Optional Protocol, that the same matter is not being examined under another procedure of international investigation or settlement.</w:t>
      </w:r>
    </w:p>
    <w:p w14:paraId="5F70FB14" w14:textId="2B89BBD3" w:rsidR="008463FB" w:rsidRPr="00464606" w:rsidRDefault="008463FB" w:rsidP="007944D7">
      <w:pPr>
        <w:pStyle w:val="SingleTxtG"/>
        <w:rPr>
          <w:lang w:val="en-US"/>
        </w:rPr>
      </w:pPr>
      <w:r w:rsidRPr="00464606">
        <w:rPr>
          <w:lang w:val="en-GB"/>
        </w:rPr>
        <w:t>7.3</w:t>
      </w:r>
      <w:r w:rsidRPr="00464606">
        <w:rPr>
          <w:lang w:val="en-GB"/>
        </w:rPr>
        <w:tab/>
        <w:t>The Committee note</w:t>
      </w:r>
      <w:r w:rsidR="001A7FC4">
        <w:rPr>
          <w:lang w:val="en-GB"/>
        </w:rPr>
        <w:t>s</w:t>
      </w:r>
      <w:r w:rsidRPr="00464606">
        <w:rPr>
          <w:lang w:val="en-GB"/>
        </w:rPr>
        <w:t xml:space="preserve"> the author’s claim that his rights under article 14 </w:t>
      </w:r>
      <w:r w:rsidR="00506A01">
        <w:rPr>
          <w:lang w:val="en-GB"/>
        </w:rPr>
        <w:t>(</w:t>
      </w:r>
      <w:r w:rsidRPr="00464606">
        <w:rPr>
          <w:lang w:val="en-GB"/>
        </w:rPr>
        <w:t>1</w:t>
      </w:r>
      <w:r w:rsidR="00506A01">
        <w:rPr>
          <w:lang w:val="en-GB"/>
        </w:rPr>
        <w:t>)</w:t>
      </w:r>
      <w:r w:rsidRPr="00464606">
        <w:rPr>
          <w:lang w:val="en-GB"/>
        </w:rPr>
        <w:t xml:space="preserve">, </w:t>
      </w:r>
      <w:r w:rsidR="00506A01">
        <w:rPr>
          <w:lang w:val="en-GB"/>
        </w:rPr>
        <w:t>(</w:t>
      </w:r>
      <w:r w:rsidRPr="00464606">
        <w:rPr>
          <w:lang w:val="en-GB"/>
        </w:rPr>
        <w:t>2</w:t>
      </w:r>
      <w:r w:rsidR="00506A01">
        <w:rPr>
          <w:lang w:val="en-GB"/>
        </w:rPr>
        <w:t>)</w:t>
      </w:r>
      <w:r w:rsidRPr="00464606">
        <w:rPr>
          <w:lang w:val="en-GB"/>
        </w:rPr>
        <w:t>, (3)</w:t>
      </w:r>
      <w:r w:rsidR="00506A01">
        <w:rPr>
          <w:lang w:val="en-GB"/>
        </w:rPr>
        <w:t xml:space="preserve"> </w:t>
      </w:r>
      <w:r w:rsidRPr="00464606">
        <w:rPr>
          <w:lang w:val="en-GB"/>
        </w:rPr>
        <w:t>(e)</w:t>
      </w:r>
      <w:r w:rsidR="00506A01">
        <w:rPr>
          <w:lang w:val="en-GB"/>
        </w:rPr>
        <w:t xml:space="preserve"> and</w:t>
      </w:r>
      <w:r w:rsidRPr="00464606">
        <w:rPr>
          <w:lang w:val="en-GB"/>
        </w:rPr>
        <w:t xml:space="preserve"> (g) and </w:t>
      </w:r>
      <w:r w:rsidR="00506A01">
        <w:rPr>
          <w:lang w:val="en-GB"/>
        </w:rPr>
        <w:t>(</w:t>
      </w:r>
      <w:r w:rsidRPr="00464606">
        <w:rPr>
          <w:lang w:val="en-GB"/>
        </w:rPr>
        <w:t>5</w:t>
      </w:r>
      <w:r w:rsidR="00506A01">
        <w:rPr>
          <w:lang w:val="en-GB"/>
        </w:rPr>
        <w:t>)</w:t>
      </w:r>
      <w:r w:rsidRPr="00464606">
        <w:rPr>
          <w:lang w:val="en-GB"/>
        </w:rPr>
        <w:t xml:space="preserve"> of the Covenant have been violated</w:t>
      </w:r>
      <w:r w:rsidR="00496016">
        <w:rPr>
          <w:lang w:val="en-GB"/>
        </w:rPr>
        <w:t>,</w:t>
      </w:r>
      <w:r w:rsidRPr="00464606">
        <w:rPr>
          <w:lang w:val="en-GB"/>
        </w:rPr>
        <w:t xml:space="preserve"> </w:t>
      </w:r>
      <w:r w:rsidR="009249C4" w:rsidRPr="00464606">
        <w:rPr>
          <w:lang w:val="en-GB"/>
        </w:rPr>
        <w:t xml:space="preserve">as the magistrate judge was biased and </w:t>
      </w:r>
      <w:r w:rsidR="006F19A8">
        <w:rPr>
          <w:lang w:val="en-GB"/>
        </w:rPr>
        <w:t xml:space="preserve">there were </w:t>
      </w:r>
      <w:r w:rsidR="009249C4" w:rsidRPr="00464606">
        <w:rPr>
          <w:lang w:val="en-GB"/>
        </w:rPr>
        <w:t xml:space="preserve">numerous violations of the domestic legislation during </w:t>
      </w:r>
      <w:r w:rsidR="00496016">
        <w:rPr>
          <w:lang w:val="en-GB"/>
        </w:rPr>
        <w:t>his</w:t>
      </w:r>
      <w:r w:rsidR="00496016" w:rsidRPr="00464606">
        <w:rPr>
          <w:lang w:val="en-GB"/>
        </w:rPr>
        <w:t xml:space="preserve"> </w:t>
      </w:r>
      <w:r w:rsidR="009249C4" w:rsidRPr="00464606">
        <w:rPr>
          <w:lang w:val="en-GB"/>
        </w:rPr>
        <w:t xml:space="preserve">trial, </w:t>
      </w:r>
      <w:r w:rsidR="00496016">
        <w:rPr>
          <w:lang w:val="en-GB"/>
        </w:rPr>
        <w:t>including being</w:t>
      </w:r>
      <w:r w:rsidR="009249C4" w:rsidRPr="00464606">
        <w:rPr>
          <w:lang w:val="en-GB"/>
        </w:rPr>
        <w:t xml:space="preserve"> deprived of the possibility </w:t>
      </w:r>
      <w:r w:rsidR="00496016">
        <w:rPr>
          <w:lang w:val="en-GB"/>
        </w:rPr>
        <w:t>of</w:t>
      </w:r>
      <w:r w:rsidR="00496016" w:rsidRPr="00464606">
        <w:rPr>
          <w:lang w:val="en-GB"/>
        </w:rPr>
        <w:t xml:space="preserve"> </w:t>
      </w:r>
      <w:r w:rsidR="009249C4" w:rsidRPr="00464606">
        <w:rPr>
          <w:lang w:val="en-GB"/>
        </w:rPr>
        <w:t>question</w:t>
      </w:r>
      <w:r w:rsidR="00496016">
        <w:rPr>
          <w:lang w:val="en-GB"/>
        </w:rPr>
        <w:t>ing</w:t>
      </w:r>
      <w:r w:rsidR="009249C4" w:rsidRPr="00464606">
        <w:rPr>
          <w:lang w:val="en-GB"/>
        </w:rPr>
        <w:t xml:space="preserve"> witnesses, which could have established his innocence</w:t>
      </w:r>
      <w:r w:rsidR="00496016">
        <w:rPr>
          <w:lang w:val="en-GB"/>
        </w:rPr>
        <w:t>,</w:t>
      </w:r>
      <w:r w:rsidR="009249C4" w:rsidRPr="00464606">
        <w:rPr>
          <w:lang w:val="en-GB"/>
        </w:rPr>
        <w:t xml:space="preserve"> and </w:t>
      </w:r>
      <w:r w:rsidR="00496016">
        <w:rPr>
          <w:lang w:val="en-GB"/>
        </w:rPr>
        <w:t>as</w:t>
      </w:r>
      <w:r w:rsidR="00496016" w:rsidRPr="00464606">
        <w:rPr>
          <w:lang w:val="en-GB"/>
        </w:rPr>
        <w:t xml:space="preserve"> </w:t>
      </w:r>
      <w:r w:rsidR="009249C4" w:rsidRPr="00464606">
        <w:rPr>
          <w:lang w:val="en-GB"/>
        </w:rPr>
        <w:t xml:space="preserve">the courts refused to grant a supervisory review of his case. </w:t>
      </w:r>
      <w:r w:rsidRPr="00464606">
        <w:rPr>
          <w:lang w:val="en-US"/>
        </w:rPr>
        <w:t xml:space="preserve">The </w:t>
      </w:r>
      <w:r w:rsidR="007944D7" w:rsidRPr="00464606">
        <w:rPr>
          <w:lang w:val="en-US"/>
        </w:rPr>
        <w:t>Committee recalls that generally</w:t>
      </w:r>
      <w:r w:rsidR="00E15A51">
        <w:rPr>
          <w:lang w:val="en-US"/>
        </w:rPr>
        <w:t>,</w:t>
      </w:r>
      <w:r w:rsidR="007944D7" w:rsidRPr="00464606">
        <w:rPr>
          <w:lang w:val="en-US"/>
        </w:rPr>
        <w:t xml:space="preserve"> it is for the courts of States parties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00393A8D">
        <w:rPr>
          <w:lang w:val="en-US"/>
        </w:rPr>
        <w:t xml:space="preserve"> </w:t>
      </w:r>
      <w:r w:rsidR="007944D7" w:rsidRPr="00464606">
        <w:rPr>
          <w:lang w:val="en-US"/>
        </w:rPr>
        <w:t xml:space="preserve">The Committee </w:t>
      </w:r>
      <w:r w:rsidR="009249C4" w:rsidRPr="00464606">
        <w:rPr>
          <w:lang w:val="en-US"/>
        </w:rPr>
        <w:t>notes</w:t>
      </w:r>
      <w:r w:rsidRPr="00464606">
        <w:rPr>
          <w:lang w:val="en-US"/>
        </w:rPr>
        <w:t xml:space="preserve"> that </w:t>
      </w:r>
      <w:r w:rsidR="009249C4" w:rsidRPr="00464606">
        <w:rPr>
          <w:lang w:val="en-US"/>
        </w:rPr>
        <w:t>apart from general statements</w:t>
      </w:r>
      <w:r w:rsidR="00E15A51">
        <w:rPr>
          <w:lang w:val="en-US"/>
        </w:rPr>
        <w:t>,</w:t>
      </w:r>
      <w:r w:rsidR="009249C4" w:rsidRPr="00464606">
        <w:rPr>
          <w:lang w:val="en-US"/>
        </w:rPr>
        <w:t xml:space="preserve"> there is nothing in the submissions of the author that would support his claim. The Committee </w:t>
      </w:r>
      <w:r w:rsidR="00E15A51">
        <w:rPr>
          <w:lang w:val="en-US"/>
        </w:rPr>
        <w:t>therefore</w:t>
      </w:r>
      <w:r w:rsidR="00E15A51" w:rsidRPr="00464606">
        <w:rPr>
          <w:lang w:val="en-US"/>
        </w:rPr>
        <w:t xml:space="preserve"> </w:t>
      </w:r>
      <w:r w:rsidR="009249C4" w:rsidRPr="00464606">
        <w:rPr>
          <w:lang w:val="en-US"/>
        </w:rPr>
        <w:t xml:space="preserve">considers that </w:t>
      </w:r>
      <w:r w:rsidRPr="00464606">
        <w:rPr>
          <w:lang w:val="en-US"/>
        </w:rPr>
        <w:t xml:space="preserve">the author has failed to sufficiently substantiate </w:t>
      </w:r>
      <w:r w:rsidR="00E15A51">
        <w:rPr>
          <w:lang w:val="en-US"/>
        </w:rPr>
        <w:t>his</w:t>
      </w:r>
      <w:r w:rsidR="005C1DA3">
        <w:rPr>
          <w:lang w:val="en-US"/>
        </w:rPr>
        <w:t xml:space="preserve"> allegations. </w:t>
      </w:r>
      <w:r w:rsidRPr="00464606">
        <w:rPr>
          <w:lang w:val="en-US"/>
        </w:rPr>
        <w:t>The Committee also notes that the author has alleged a violation of article 15</w:t>
      </w:r>
      <w:r w:rsidR="00E15A51">
        <w:rPr>
          <w:lang w:val="en-US"/>
        </w:rPr>
        <w:t xml:space="preserve"> </w:t>
      </w:r>
      <w:r w:rsidRPr="00464606">
        <w:rPr>
          <w:lang w:val="en-US"/>
        </w:rPr>
        <w:t xml:space="preserve">(2) of the Covenant without providing any further information. Accordingly, the Committee considers the above claims inadmissible under article 2 of the Optional Protocol as insufficiently substantiated. </w:t>
      </w:r>
    </w:p>
    <w:p w14:paraId="0C5D239B" w14:textId="29F9F767" w:rsidR="008463FB" w:rsidRPr="00464606" w:rsidRDefault="008463FB" w:rsidP="008463FB">
      <w:pPr>
        <w:pStyle w:val="SingleTxtG"/>
        <w:rPr>
          <w:lang w:val="en-GB"/>
        </w:rPr>
      </w:pPr>
      <w:r w:rsidRPr="00464606">
        <w:rPr>
          <w:lang w:val="en-GB"/>
        </w:rPr>
        <w:t>7.4</w:t>
      </w:r>
      <w:r w:rsidRPr="00464606">
        <w:rPr>
          <w:lang w:val="en-GB"/>
        </w:rPr>
        <w:tab/>
        <w:t xml:space="preserve">In the context of the author’s claim that his medical records had been </w:t>
      </w:r>
      <w:r w:rsidR="00E15A51">
        <w:rPr>
          <w:lang w:val="en-GB"/>
        </w:rPr>
        <w:t>falsified</w:t>
      </w:r>
      <w:r w:rsidR="00E15A51" w:rsidRPr="00464606">
        <w:rPr>
          <w:lang w:val="en-GB"/>
        </w:rPr>
        <w:t xml:space="preserve"> </w:t>
      </w:r>
      <w:r w:rsidRPr="00464606">
        <w:rPr>
          <w:lang w:val="en-GB"/>
        </w:rPr>
        <w:t>and that he was not provided with adequate medical treatment for his condition while in prison, the Committee notes that the State party has challenged the admissibility of the</w:t>
      </w:r>
      <w:r w:rsidR="00E15A51">
        <w:rPr>
          <w:lang w:val="en-GB"/>
        </w:rPr>
        <w:t>se</w:t>
      </w:r>
      <w:r w:rsidRPr="00464606">
        <w:rPr>
          <w:lang w:val="en-GB"/>
        </w:rPr>
        <w:t xml:space="preserve"> allegations on </w:t>
      </w:r>
      <w:r w:rsidR="00E15A51">
        <w:rPr>
          <w:lang w:val="en-GB"/>
        </w:rPr>
        <w:t xml:space="preserve">the </w:t>
      </w:r>
      <w:r w:rsidRPr="00464606">
        <w:rPr>
          <w:lang w:val="en-GB"/>
        </w:rPr>
        <w:t xml:space="preserve">grounds </w:t>
      </w:r>
      <w:r w:rsidR="00E15A51">
        <w:rPr>
          <w:lang w:val="en-GB"/>
        </w:rPr>
        <w:t>that</w:t>
      </w:r>
      <w:r w:rsidRPr="00464606">
        <w:rPr>
          <w:lang w:val="en-GB"/>
        </w:rPr>
        <w:t xml:space="preserve"> domestic remedies</w:t>
      </w:r>
      <w:r w:rsidR="00E15A51">
        <w:rPr>
          <w:lang w:val="en-GB"/>
        </w:rPr>
        <w:t xml:space="preserve"> have not been exhausted</w:t>
      </w:r>
      <w:r w:rsidRPr="00464606">
        <w:rPr>
          <w:lang w:val="en-GB"/>
        </w:rPr>
        <w:t>, as the author ha</w:t>
      </w:r>
      <w:r w:rsidR="00E15A51">
        <w:rPr>
          <w:lang w:val="en-GB"/>
        </w:rPr>
        <w:t>s</w:t>
      </w:r>
      <w:r w:rsidRPr="00464606">
        <w:rPr>
          <w:lang w:val="en-GB"/>
        </w:rPr>
        <w:t xml:space="preserve"> not applied for early release from prison on health grounds. The Committee notes that in the present case</w:t>
      </w:r>
      <w:r w:rsidR="00E15A51">
        <w:rPr>
          <w:lang w:val="en-GB"/>
        </w:rPr>
        <w:t>,</w:t>
      </w:r>
      <w:r w:rsidRPr="00464606">
        <w:rPr>
          <w:lang w:val="en-GB"/>
        </w:rPr>
        <w:t xml:space="preserve"> the author has not submitted any information or documents to demonstrate that he has ever complained at the domestic level about being wrongly diagnosed or about receiving inadequate medical treatment. In the absence of any further information on file, the Committee declares that part of the communication inadmissible pursuant to article 5 </w:t>
      </w:r>
      <w:r w:rsidR="00506A01">
        <w:rPr>
          <w:lang w:val="en-GB"/>
        </w:rPr>
        <w:t>(</w:t>
      </w:r>
      <w:r w:rsidRPr="00464606">
        <w:rPr>
          <w:lang w:val="en-GB"/>
        </w:rPr>
        <w:t>2</w:t>
      </w:r>
      <w:r w:rsidR="00506A01">
        <w:rPr>
          <w:lang w:val="en-GB"/>
        </w:rPr>
        <w:t>)</w:t>
      </w:r>
      <w:r w:rsidRPr="00464606">
        <w:rPr>
          <w:lang w:val="en-GB"/>
        </w:rPr>
        <w:t> (b) of the Optional Protocol.</w:t>
      </w:r>
    </w:p>
    <w:p w14:paraId="6C2BB604" w14:textId="5874E7A9" w:rsidR="002345C1" w:rsidRPr="00464606" w:rsidRDefault="008463FB" w:rsidP="001F1088">
      <w:pPr>
        <w:pStyle w:val="SingleTxtG"/>
        <w:rPr>
          <w:lang w:val="en-GB"/>
        </w:rPr>
      </w:pPr>
      <w:r w:rsidRPr="00464606">
        <w:rPr>
          <w:lang w:val="en-GB"/>
        </w:rPr>
        <w:t>7.5</w:t>
      </w:r>
      <w:r w:rsidR="00F60C3B" w:rsidRPr="00464606">
        <w:rPr>
          <w:lang w:val="en-GB"/>
        </w:rPr>
        <w:tab/>
      </w:r>
      <w:r w:rsidR="009B58BD" w:rsidRPr="00464606">
        <w:rPr>
          <w:lang w:val="en-GB"/>
        </w:rPr>
        <w:t xml:space="preserve">The Committee </w:t>
      </w:r>
      <w:r w:rsidR="00E15A51">
        <w:rPr>
          <w:lang w:val="en-GB"/>
        </w:rPr>
        <w:t xml:space="preserve">also </w:t>
      </w:r>
      <w:r w:rsidR="009B58BD" w:rsidRPr="00464606">
        <w:rPr>
          <w:lang w:val="en-GB"/>
        </w:rPr>
        <w:t xml:space="preserve">notes that the State party has challenged the admissibility of the communication for non-exhaustion of domestic remedies </w:t>
      </w:r>
      <w:r w:rsidR="00A52D60" w:rsidRPr="00464606">
        <w:rPr>
          <w:lang w:val="en-GB"/>
        </w:rPr>
        <w:t xml:space="preserve">on the ground that the author </w:t>
      </w:r>
      <w:r w:rsidR="002345C1" w:rsidRPr="00464606">
        <w:rPr>
          <w:lang w:val="en-GB"/>
        </w:rPr>
        <w:t xml:space="preserve">should have </w:t>
      </w:r>
      <w:r w:rsidR="00FB515A" w:rsidRPr="00464606">
        <w:rPr>
          <w:lang w:val="en-GB"/>
        </w:rPr>
        <w:t xml:space="preserve">resubmitted his request for a supervisory review, </w:t>
      </w:r>
      <w:r w:rsidR="00E15A51">
        <w:rPr>
          <w:lang w:val="en-GB"/>
        </w:rPr>
        <w:t xml:space="preserve">which was </w:t>
      </w:r>
      <w:r w:rsidR="00FB515A" w:rsidRPr="00464606">
        <w:rPr>
          <w:lang w:val="en-GB"/>
        </w:rPr>
        <w:t xml:space="preserve">received by the </w:t>
      </w:r>
      <w:r w:rsidR="00FB515A" w:rsidRPr="00464606">
        <w:rPr>
          <w:lang w:val="en-GB"/>
        </w:rPr>
        <w:lastRenderedPageBreak/>
        <w:t>Supreme Court of the Russian Federation, completed with certain documentation</w:t>
      </w:r>
      <w:r w:rsidR="0000397C" w:rsidRPr="00464606">
        <w:rPr>
          <w:lang w:val="en-GB"/>
        </w:rPr>
        <w:t>.</w:t>
      </w:r>
      <w:r w:rsidR="002345C1" w:rsidRPr="00464606">
        <w:rPr>
          <w:lang w:val="en-GB"/>
        </w:rPr>
        <w:t xml:space="preserve"> </w:t>
      </w:r>
      <w:r w:rsidR="00380E01" w:rsidRPr="00464606">
        <w:rPr>
          <w:lang w:val="en-GB"/>
        </w:rPr>
        <w:t xml:space="preserve">The Committee </w:t>
      </w:r>
      <w:r w:rsidR="001F6682" w:rsidRPr="00DC128E">
        <w:rPr>
          <w:lang w:val="en-GB"/>
        </w:rPr>
        <w:t>considers that filing requests for supervisory review to the president of a court directed against court decisions which have entered into force and depend on the discretionary power of a judge cons</w:t>
      </w:r>
      <w:r w:rsidR="001F6682">
        <w:rPr>
          <w:lang w:val="en-GB"/>
        </w:rPr>
        <w:t xml:space="preserve">titute an extraordinary remedy </w:t>
      </w:r>
      <w:r w:rsidR="001F6682" w:rsidRPr="00DC128E">
        <w:rPr>
          <w:lang w:val="en-GB"/>
        </w:rPr>
        <w:t>and that the State party must show that there is a reasonable prospect that such requests would provide an effective remedy in the circumstances of the case.</w:t>
      </w:r>
      <w:r w:rsidR="001F6682" w:rsidRPr="00A6797F">
        <w:rPr>
          <w:rStyle w:val="FootnoteReference"/>
        </w:rPr>
        <w:footnoteReference w:id="5"/>
      </w:r>
      <w:r w:rsidR="001F6682" w:rsidRPr="00DC128E">
        <w:rPr>
          <w:lang w:val="en-GB"/>
        </w:rPr>
        <w:t xml:space="preserve"> The State party has not shown, however, whether and in how many cases </w:t>
      </w:r>
      <w:r w:rsidR="006F19A8">
        <w:rPr>
          <w:lang w:val="en-GB"/>
        </w:rPr>
        <w:t>a</w:t>
      </w:r>
      <w:r w:rsidR="006F19A8" w:rsidRPr="00DC128E">
        <w:rPr>
          <w:lang w:val="en-GB"/>
        </w:rPr>
        <w:t xml:space="preserve"> </w:t>
      </w:r>
      <w:r w:rsidR="001F6682" w:rsidRPr="00DC128E">
        <w:rPr>
          <w:lang w:val="en-GB"/>
        </w:rPr>
        <w:t xml:space="preserve">petition to the </w:t>
      </w:r>
      <w:r w:rsidR="00E15A51">
        <w:rPr>
          <w:lang w:val="en-GB"/>
        </w:rPr>
        <w:t>P</w:t>
      </w:r>
      <w:r w:rsidR="001F6682" w:rsidRPr="00DC128E">
        <w:rPr>
          <w:lang w:val="en-GB"/>
        </w:rPr>
        <w:t>resident of the Supreme Court for supervisory review procedures were applied successfully in cases concerning the right to a fair trial</w:t>
      </w:r>
      <w:r w:rsidR="00EE7AD0">
        <w:rPr>
          <w:lang w:val="en-GB"/>
        </w:rPr>
        <w:t xml:space="preserve"> or failure to investigate torture</w:t>
      </w:r>
      <w:r w:rsidR="001F6682" w:rsidRPr="00DC128E">
        <w:rPr>
          <w:lang w:val="en-GB"/>
        </w:rPr>
        <w:t xml:space="preserve">. </w:t>
      </w:r>
      <w:r w:rsidR="002345C1" w:rsidRPr="00464606">
        <w:rPr>
          <w:lang w:val="en-GB"/>
        </w:rPr>
        <w:t>In the</w:t>
      </w:r>
      <w:r w:rsidR="00B03AC1" w:rsidRPr="00464606">
        <w:rPr>
          <w:lang w:val="en-GB"/>
        </w:rPr>
        <w:t>se</w:t>
      </w:r>
      <w:r w:rsidR="002345C1" w:rsidRPr="00464606">
        <w:rPr>
          <w:lang w:val="en-GB"/>
        </w:rPr>
        <w:t xml:space="preserve"> circumstances, the Committee considers that it is not precluded by article 5 </w:t>
      </w:r>
      <w:r w:rsidR="00400D20">
        <w:rPr>
          <w:lang w:val="en-GB"/>
        </w:rPr>
        <w:t>(</w:t>
      </w:r>
      <w:r w:rsidR="002345C1" w:rsidRPr="00464606">
        <w:rPr>
          <w:lang w:val="en-GB"/>
        </w:rPr>
        <w:t>2</w:t>
      </w:r>
      <w:r w:rsidR="00400D20">
        <w:rPr>
          <w:lang w:val="en-GB"/>
        </w:rPr>
        <w:t>)</w:t>
      </w:r>
      <w:r w:rsidR="00E15A51">
        <w:rPr>
          <w:lang w:val="en-GB"/>
        </w:rPr>
        <w:t xml:space="preserve"> </w:t>
      </w:r>
      <w:r w:rsidR="002345C1" w:rsidRPr="00464606">
        <w:rPr>
          <w:lang w:val="en-GB"/>
        </w:rPr>
        <w:t>(b)</w:t>
      </w:r>
      <w:r w:rsidR="00D64885">
        <w:rPr>
          <w:lang w:val="en-GB"/>
        </w:rPr>
        <w:t xml:space="preserve"> </w:t>
      </w:r>
      <w:r w:rsidR="002345C1" w:rsidRPr="00464606">
        <w:rPr>
          <w:lang w:val="en-GB"/>
        </w:rPr>
        <w:t>of the Optional Protocol from examining the present communication.</w:t>
      </w:r>
    </w:p>
    <w:p w14:paraId="63F2A6F2" w14:textId="79F5EDE0" w:rsidR="00FB515A" w:rsidRPr="00464606" w:rsidRDefault="008463FB" w:rsidP="001F1088">
      <w:pPr>
        <w:pStyle w:val="SingleTxtG"/>
        <w:rPr>
          <w:lang w:val="en-GB"/>
        </w:rPr>
      </w:pPr>
      <w:r w:rsidRPr="00464606">
        <w:rPr>
          <w:lang w:val="en-GB"/>
        </w:rPr>
        <w:t>7</w:t>
      </w:r>
      <w:r w:rsidR="0000397C" w:rsidRPr="00464606">
        <w:rPr>
          <w:lang w:val="en-GB"/>
        </w:rPr>
        <w:t>.</w:t>
      </w:r>
      <w:r w:rsidRPr="00464606">
        <w:rPr>
          <w:lang w:val="en-GB"/>
        </w:rPr>
        <w:t>6</w:t>
      </w:r>
      <w:r w:rsidR="0000397C" w:rsidRPr="00464606">
        <w:rPr>
          <w:lang w:val="en-GB"/>
        </w:rPr>
        <w:tab/>
      </w:r>
      <w:r w:rsidR="00FB515A" w:rsidRPr="00464606">
        <w:rPr>
          <w:lang w:val="en-GB"/>
        </w:rPr>
        <w:t>The Committee further notes that the State party has challenged the admissibility of the communication for non-exhaustion of domestic remedies on the ground that</w:t>
      </w:r>
      <w:r w:rsidR="004B420D" w:rsidRPr="00464606">
        <w:rPr>
          <w:lang w:val="en-GB"/>
        </w:rPr>
        <w:t>,</w:t>
      </w:r>
      <w:r w:rsidR="00FB515A" w:rsidRPr="00464606">
        <w:rPr>
          <w:lang w:val="en-GB"/>
        </w:rPr>
        <w:t xml:space="preserve"> on 2</w:t>
      </w:r>
      <w:r w:rsidR="00123CEF">
        <w:rPr>
          <w:lang w:val="en-GB"/>
        </w:rPr>
        <w:t> </w:t>
      </w:r>
      <w:r w:rsidR="00FB515A" w:rsidRPr="00464606">
        <w:rPr>
          <w:lang w:val="en-GB"/>
        </w:rPr>
        <w:t>March 2011</w:t>
      </w:r>
      <w:r w:rsidR="004B420D" w:rsidRPr="00464606">
        <w:rPr>
          <w:lang w:val="en-GB"/>
        </w:rPr>
        <w:t>,</w:t>
      </w:r>
      <w:r w:rsidR="00FB515A" w:rsidRPr="00464606">
        <w:rPr>
          <w:lang w:val="en-GB"/>
        </w:rPr>
        <w:t xml:space="preserve"> a decision was taken to reopen the investigation into </w:t>
      </w:r>
      <w:r w:rsidR="001A7FC4">
        <w:rPr>
          <w:lang w:val="en-GB"/>
        </w:rPr>
        <w:t>the</w:t>
      </w:r>
      <w:r w:rsidR="001A7FC4" w:rsidRPr="00464606">
        <w:rPr>
          <w:lang w:val="en-GB"/>
        </w:rPr>
        <w:t xml:space="preserve"> </w:t>
      </w:r>
      <w:r w:rsidR="00FB515A" w:rsidRPr="00464606">
        <w:rPr>
          <w:lang w:val="en-GB"/>
        </w:rPr>
        <w:t xml:space="preserve">torture allegations and the case file was sent to the </w:t>
      </w:r>
      <w:proofErr w:type="spellStart"/>
      <w:r w:rsidR="00FB515A" w:rsidRPr="001A7FC4">
        <w:rPr>
          <w:lang w:val="en-GB"/>
        </w:rPr>
        <w:t>Preobrazhensky</w:t>
      </w:r>
      <w:proofErr w:type="spellEnd"/>
      <w:r w:rsidR="00FB515A" w:rsidRPr="001A7FC4">
        <w:rPr>
          <w:lang w:val="en-GB"/>
        </w:rPr>
        <w:t xml:space="preserve"> Intraregional Investigative Department of the Investigative Directorate of the Investigative Committee of the Russian Federation for additional investigation.</w:t>
      </w:r>
      <w:r w:rsidR="00FB515A" w:rsidRPr="00464606">
        <w:rPr>
          <w:lang w:val="en-GB"/>
        </w:rPr>
        <w:t xml:space="preserve"> The Committee, however</w:t>
      </w:r>
      <w:r w:rsidR="003C2376" w:rsidRPr="00464606">
        <w:rPr>
          <w:lang w:val="en-GB"/>
        </w:rPr>
        <w:t>,</w:t>
      </w:r>
      <w:r w:rsidR="00FB515A" w:rsidRPr="00464606">
        <w:rPr>
          <w:lang w:val="en-GB"/>
        </w:rPr>
        <w:t xml:space="preserve"> observes that no additional information has been provided by the State party as to the outcome of that investigation. </w:t>
      </w:r>
      <w:r w:rsidR="003C2376" w:rsidRPr="00464606">
        <w:rPr>
          <w:lang w:val="en-US"/>
        </w:rPr>
        <w:t>The Committee recalls its jurisprudence that, for the purposes of article 5 (2</w:t>
      </w:r>
      <w:proofErr w:type="gramStart"/>
      <w:r w:rsidR="00400D20">
        <w:rPr>
          <w:lang w:val="en-US"/>
        </w:rPr>
        <w:t>)</w:t>
      </w:r>
      <w:r w:rsidR="003C2376" w:rsidRPr="00464606">
        <w:rPr>
          <w:lang w:val="en-US"/>
        </w:rPr>
        <w:t>(</w:t>
      </w:r>
      <w:proofErr w:type="gramEnd"/>
      <w:r w:rsidR="003C2376" w:rsidRPr="00464606">
        <w:rPr>
          <w:lang w:val="en-US"/>
        </w:rPr>
        <w:t>b) of the Optional Protocol, domestic remedies must both be effective and available, and must not be unduly prolonged.</w:t>
      </w:r>
      <w:r w:rsidR="003C2376" w:rsidRPr="0037401E">
        <w:rPr>
          <w:sz w:val="18"/>
          <w:szCs w:val="18"/>
          <w:vertAlign w:val="superscript"/>
          <w:lang w:val="en-US"/>
        </w:rPr>
        <w:footnoteReference w:id="6"/>
      </w:r>
      <w:r w:rsidR="003C2376" w:rsidRPr="00464606">
        <w:rPr>
          <w:lang w:val="en-US"/>
        </w:rPr>
        <w:t xml:space="preserve"> The Committee observes that in the instant case the investigation was reopened four and a half years after the alleged torture of the victim and that, to the Committee’s knowledge, those proceedings have yet to be finalized. Therefore, the Committee considers that, in the circumstances of the present case, domestic remedies have been unreasonably prolonged and that article 5 (2</w:t>
      </w:r>
      <w:r w:rsidR="00D64885">
        <w:rPr>
          <w:lang w:val="en-US"/>
        </w:rPr>
        <w:t>)</w:t>
      </w:r>
      <w:r w:rsidR="00E15A51">
        <w:rPr>
          <w:lang w:val="en-US"/>
        </w:rPr>
        <w:t xml:space="preserve"> </w:t>
      </w:r>
      <w:r w:rsidR="003C2376" w:rsidRPr="00464606">
        <w:rPr>
          <w:lang w:val="en-US"/>
        </w:rPr>
        <w:t>(b) does not preclude it from considering the communication.</w:t>
      </w:r>
      <w:r w:rsidR="003C2376" w:rsidRPr="0037401E">
        <w:rPr>
          <w:sz w:val="18"/>
          <w:szCs w:val="18"/>
          <w:vertAlign w:val="superscript"/>
          <w:lang w:val="en-US"/>
        </w:rPr>
        <w:footnoteReference w:id="7"/>
      </w:r>
    </w:p>
    <w:p w14:paraId="6EFB768A" w14:textId="43466D3C" w:rsidR="00FA3EFF" w:rsidRPr="009E43D2" w:rsidRDefault="008463FB" w:rsidP="009E43D2">
      <w:pPr>
        <w:pStyle w:val="SingleTxtG"/>
        <w:rPr>
          <w:lang w:val="en-GB"/>
        </w:rPr>
      </w:pPr>
      <w:r w:rsidRPr="00464606">
        <w:rPr>
          <w:lang w:val="en-GB"/>
        </w:rPr>
        <w:t>7</w:t>
      </w:r>
      <w:r w:rsidR="00F00747" w:rsidRPr="00464606">
        <w:rPr>
          <w:lang w:val="en-GB"/>
        </w:rPr>
        <w:t>.</w:t>
      </w:r>
      <w:r w:rsidRPr="00464606">
        <w:rPr>
          <w:lang w:val="en-GB"/>
        </w:rPr>
        <w:t>7</w:t>
      </w:r>
      <w:r w:rsidR="00F00747" w:rsidRPr="00464606">
        <w:rPr>
          <w:lang w:val="en-GB"/>
        </w:rPr>
        <w:tab/>
      </w:r>
      <w:r w:rsidR="00FA3EFF" w:rsidRPr="00464606">
        <w:t>The Committee notes that the author claims that there has been a violation of his rights under article 2 of the Covenant without clarifying the nature of the violation of this provision. It observes that the provisions of article 2, which lay down general obligations for States parties, cannot, in isolation, give rise to a claim in a communication under the Optional Protocol.</w:t>
      </w:r>
      <w:r w:rsidR="00FA3EFF" w:rsidRPr="0037401E">
        <w:rPr>
          <w:sz w:val="18"/>
          <w:szCs w:val="18"/>
          <w:vertAlign w:val="superscript"/>
        </w:rPr>
        <w:footnoteReference w:id="8"/>
      </w:r>
      <w:r w:rsidR="00FA3EFF" w:rsidRPr="00464606">
        <w:t xml:space="preserve"> </w:t>
      </w:r>
      <w:r w:rsidR="00F004DC" w:rsidRPr="00464606">
        <w:rPr>
          <w:lang w:val="en-GB"/>
        </w:rPr>
        <w:t>In the absence of any further information on file, the Committee declares that part of the communication inadmissible pursuant to article </w:t>
      </w:r>
      <w:r w:rsidR="00D64885">
        <w:rPr>
          <w:lang w:val="en-GB"/>
        </w:rPr>
        <w:t>3</w:t>
      </w:r>
      <w:r w:rsidR="00F004DC" w:rsidRPr="00464606">
        <w:rPr>
          <w:lang w:val="en-GB"/>
        </w:rPr>
        <w:t xml:space="preserve"> of the Optional Protocol.</w:t>
      </w:r>
    </w:p>
    <w:p w14:paraId="3FFF8A2A" w14:textId="27C07DE7" w:rsidR="001F1088" w:rsidRPr="00464606" w:rsidRDefault="008463FB" w:rsidP="001F1088">
      <w:pPr>
        <w:pStyle w:val="SingleTxtG"/>
        <w:rPr>
          <w:lang w:val="en-GB"/>
        </w:rPr>
      </w:pPr>
      <w:r w:rsidRPr="00464606">
        <w:rPr>
          <w:lang w:val="en-GB"/>
        </w:rPr>
        <w:t>7</w:t>
      </w:r>
      <w:r w:rsidR="00FD1D08" w:rsidRPr="00464606">
        <w:rPr>
          <w:lang w:val="en-GB"/>
        </w:rPr>
        <w:t>.</w:t>
      </w:r>
      <w:r w:rsidR="005C1DA3">
        <w:rPr>
          <w:lang w:val="en-GB"/>
        </w:rPr>
        <w:t>8</w:t>
      </w:r>
      <w:r w:rsidR="001F1088" w:rsidRPr="00464606">
        <w:rPr>
          <w:lang w:val="en-GB"/>
        </w:rPr>
        <w:tab/>
        <w:t xml:space="preserve">Finally, the Committee considers that the </w:t>
      </w:r>
      <w:r w:rsidR="00E15A51" w:rsidRPr="00464606">
        <w:rPr>
          <w:lang w:val="en-GB"/>
        </w:rPr>
        <w:t xml:space="preserve">author’s </w:t>
      </w:r>
      <w:r w:rsidR="001F1088" w:rsidRPr="00464606">
        <w:rPr>
          <w:lang w:val="en-GB"/>
        </w:rPr>
        <w:t>remaining claims rais</w:t>
      </w:r>
      <w:r w:rsidR="004352DD" w:rsidRPr="00464606">
        <w:rPr>
          <w:lang w:val="en-GB"/>
        </w:rPr>
        <w:t>ing</w:t>
      </w:r>
      <w:r w:rsidR="001F1088" w:rsidRPr="00464606">
        <w:rPr>
          <w:lang w:val="en-GB"/>
        </w:rPr>
        <w:t xml:space="preserve"> issues under article</w:t>
      </w:r>
      <w:r w:rsidR="00E668B8" w:rsidRPr="00464606">
        <w:rPr>
          <w:lang w:val="en-GB"/>
        </w:rPr>
        <w:t>s</w:t>
      </w:r>
      <w:r w:rsidR="001F1088" w:rsidRPr="00464606">
        <w:rPr>
          <w:lang w:val="en-GB"/>
        </w:rPr>
        <w:t xml:space="preserve"> </w:t>
      </w:r>
      <w:r w:rsidRPr="00464606">
        <w:rPr>
          <w:lang w:val="en-GB"/>
        </w:rPr>
        <w:t>7</w:t>
      </w:r>
      <w:r w:rsidR="00CE3FC6">
        <w:rPr>
          <w:lang w:val="en-GB"/>
        </w:rPr>
        <w:t xml:space="preserve"> and</w:t>
      </w:r>
      <w:r w:rsidR="00F65607" w:rsidRPr="00464606">
        <w:rPr>
          <w:lang w:val="en-GB"/>
        </w:rPr>
        <w:t xml:space="preserve"> </w:t>
      </w:r>
      <w:r w:rsidR="00E668B8" w:rsidRPr="00464606">
        <w:rPr>
          <w:lang w:val="en-US"/>
        </w:rPr>
        <w:t>14</w:t>
      </w:r>
      <w:r w:rsidR="00E15A51">
        <w:rPr>
          <w:lang w:val="en-US"/>
        </w:rPr>
        <w:t xml:space="preserve"> </w:t>
      </w:r>
      <w:r w:rsidR="00E668B8" w:rsidRPr="00464606">
        <w:rPr>
          <w:lang w:val="en-US"/>
        </w:rPr>
        <w:t xml:space="preserve">(1) and </w:t>
      </w:r>
      <w:r w:rsidR="00400D20">
        <w:rPr>
          <w:lang w:val="en-US"/>
        </w:rPr>
        <w:t>(</w:t>
      </w:r>
      <w:r w:rsidR="00E668B8" w:rsidRPr="00464606">
        <w:rPr>
          <w:lang w:val="en-US"/>
        </w:rPr>
        <w:t>3</w:t>
      </w:r>
      <w:r w:rsidR="00400D20">
        <w:rPr>
          <w:lang w:val="en-US"/>
        </w:rPr>
        <w:t>)</w:t>
      </w:r>
      <w:r w:rsidR="00E15A51">
        <w:rPr>
          <w:lang w:val="en-US"/>
        </w:rPr>
        <w:t xml:space="preserve"> </w:t>
      </w:r>
      <w:r w:rsidR="00E668B8" w:rsidRPr="00464606">
        <w:rPr>
          <w:lang w:val="en-US"/>
        </w:rPr>
        <w:t>(d)</w:t>
      </w:r>
      <w:r w:rsidR="001F1088" w:rsidRPr="00464606">
        <w:rPr>
          <w:lang w:val="en-GB"/>
        </w:rPr>
        <w:t xml:space="preserve"> of the Covenant </w:t>
      </w:r>
      <w:r w:rsidR="004352DD" w:rsidRPr="00464606">
        <w:rPr>
          <w:lang w:val="en-GB"/>
        </w:rPr>
        <w:t xml:space="preserve">have been sufficiently substantiated </w:t>
      </w:r>
      <w:r w:rsidR="001F1088" w:rsidRPr="00464606">
        <w:rPr>
          <w:lang w:val="en-GB"/>
        </w:rPr>
        <w:lastRenderedPageBreak/>
        <w:t>for purposes of admissibility. It declares the</w:t>
      </w:r>
      <w:r w:rsidR="004352DD" w:rsidRPr="00464606">
        <w:rPr>
          <w:lang w:val="en-GB"/>
        </w:rPr>
        <w:t xml:space="preserve">m admissible </w:t>
      </w:r>
      <w:r w:rsidR="001F1088" w:rsidRPr="00464606">
        <w:rPr>
          <w:lang w:val="en-GB"/>
        </w:rPr>
        <w:t xml:space="preserve">and proceeds </w:t>
      </w:r>
      <w:r w:rsidR="004352DD" w:rsidRPr="00464606">
        <w:rPr>
          <w:lang w:val="en-GB"/>
        </w:rPr>
        <w:t xml:space="preserve">with their </w:t>
      </w:r>
      <w:r w:rsidR="001F1088" w:rsidRPr="00464606">
        <w:rPr>
          <w:lang w:val="en-GB"/>
        </w:rPr>
        <w:t>examination on the merits.</w:t>
      </w:r>
    </w:p>
    <w:p w14:paraId="496434D0" w14:textId="77777777" w:rsidR="00F35149" w:rsidRPr="00464606" w:rsidRDefault="00F35149" w:rsidP="005C1DA3">
      <w:pPr>
        <w:pStyle w:val="H4G"/>
      </w:pPr>
      <w:r w:rsidRPr="00464606">
        <w:tab/>
      </w:r>
      <w:r w:rsidRPr="00464606">
        <w:tab/>
        <w:t>Consideration of the merits</w:t>
      </w:r>
    </w:p>
    <w:p w14:paraId="244AFB50" w14:textId="4A4D2A76" w:rsidR="0018481A" w:rsidRPr="00464606" w:rsidRDefault="008463FB" w:rsidP="00CE7E1C">
      <w:pPr>
        <w:pStyle w:val="SingleTxtG"/>
      </w:pPr>
      <w:r w:rsidRPr="00464606">
        <w:rPr>
          <w:lang w:val="en-GB"/>
        </w:rPr>
        <w:t>8</w:t>
      </w:r>
      <w:r w:rsidR="00F35149" w:rsidRPr="00464606">
        <w:t>.</w:t>
      </w:r>
      <w:r w:rsidR="0018481A" w:rsidRPr="00464606">
        <w:rPr>
          <w:lang w:val="en-GB"/>
        </w:rPr>
        <w:t>1</w:t>
      </w:r>
      <w:r w:rsidR="00F35149" w:rsidRPr="00464606">
        <w:tab/>
      </w:r>
      <w:r w:rsidR="0018481A" w:rsidRPr="00464606">
        <w:t xml:space="preserve">The </w:t>
      </w:r>
      <w:r w:rsidR="0018481A" w:rsidRPr="001A7FC4">
        <w:t xml:space="preserve">Committee has considered the communication in the light of all the information made available to it by the parties, as </w:t>
      </w:r>
      <w:r w:rsidR="00CE7E1C" w:rsidRPr="001A7FC4">
        <w:rPr>
          <w:lang w:val="en-US"/>
        </w:rPr>
        <w:t>provided</w:t>
      </w:r>
      <w:r w:rsidR="00CE7E1C" w:rsidRPr="00464606">
        <w:t xml:space="preserve"> </w:t>
      </w:r>
      <w:r w:rsidR="0018481A" w:rsidRPr="00464606">
        <w:t xml:space="preserve">under article 5 </w:t>
      </w:r>
      <w:r w:rsidR="00400D20" w:rsidRPr="0037401E">
        <w:rPr>
          <w:lang w:val="en-GB"/>
        </w:rPr>
        <w:t>(</w:t>
      </w:r>
      <w:r w:rsidR="0018481A" w:rsidRPr="00464606">
        <w:t>1</w:t>
      </w:r>
      <w:r w:rsidR="00400D20" w:rsidRPr="0037401E">
        <w:rPr>
          <w:lang w:val="en-GB"/>
        </w:rPr>
        <w:t>)</w:t>
      </w:r>
      <w:r w:rsidR="0018481A" w:rsidRPr="00464606">
        <w:t xml:space="preserve"> of the Optional Protocol.</w:t>
      </w:r>
    </w:p>
    <w:p w14:paraId="6B97E72E" w14:textId="398A2CA7" w:rsidR="00B67DE4" w:rsidRPr="00291ACA" w:rsidRDefault="001014FB" w:rsidP="001014FB">
      <w:pPr>
        <w:pStyle w:val="SingleTxtG"/>
        <w:rPr>
          <w:lang w:val="en-US"/>
        </w:rPr>
      </w:pPr>
      <w:r w:rsidRPr="00464606">
        <w:rPr>
          <w:lang w:val="en-GB"/>
        </w:rPr>
        <w:t>8.2</w:t>
      </w:r>
      <w:r w:rsidRPr="00464606">
        <w:rPr>
          <w:lang w:val="en-GB"/>
        </w:rPr>
        <w:tab/>
      </w:r>
      <w:r w:rsidRPr="00464606">
        <w:t xml:space="preserve">The </w:t>
      </w:r>
      <w:r w:rsidRPr="00464606">
        <w:rPr>
          <w:lang w:val="en-GB"/>
        </w:rPr>
        <w:t xml:space="preserve">Committee notes the author’s </w:t>
      </w:r>
      <w:r w:rsidRPr="00464606">
        <w:t xml:space="preserve">claims that </w:t>
      </w:r>
      <w:r w:rsidRPr="00464606">
        <w:rPr>
          <w:lang w:val="en-GB"/>
        </w:rPr>
        <w:t xml:space="preserve">he was detained </w:t>
      </w:r>
      <w:r w:rsidR="001E0D30" w:rsidRPr="00464606">
        <w:rPr>
          <w:lang w:val="en-GB"/>
        </w:rPr>
        <w:t>and</w:t>
      </w:r>
      <w:r w:rsidR="00E15A51">
        <w:rPr>
          <w:lang w:val="en-GB"/>
        </w:rPr>
        <w:t>,</w:t>
      </w:r>
      <w:r w:rsidR="001E0D30" w:rsidRPr="00464606">
        <w:rPr>
          <w:lang w:val="en-GB"/>
        </w:rPr>
        <w:t xml:space="preserve"> on the way to the police station</w:t>
      </w:r>
      <w:r w:rsidR="00E15A51">
        <w:rPr>
          <w:lang w:val="en-GB"/>
        </w:rPr>
        <w:t>,</w:t>
      </w:r>
      <w:r w:rsidR="001E0D30" w:rsidRPr="00464606">
        <w:rPr>
          <w:lang w:val="en-GB"/>
        </w:rPr>
        <w:t xml:space="preserve"> was severely beaten </w:t>
      </w:r>
      <w:r w:rsidRPr="00464606">
        <w:rPr>
          <w:lang w:val="en-GB"/>
        </w:rPr>
        <w:t xml:space="preserve">by officers from the </w:t>
      </w:r>
      <w:proofErr w:type="spellStart"/>
      <w:r w:rsidRPr="00464606">
        <w:rPr>
          <w:lang w:val="en-GB"/>
        </w:rPr>
        <w:t>Novogiresvo</w:t>
      </w:r>
      <w:proofErr w:type="spellEnd"/>
      <w:r w:rsidRPr="00464606">
        <w:rPr>
          <w:lang w:val="en-GB"/>
        </w:rPr>
        <w:t xml:space="preserve"> Regional Police Department</w:t>
      </w:r>
      <w:r w:rsidR="00B67DE4" w:rsidRPr="00464606">
        <w:rPr>
          <w:lang w:val="en-GB"/>
        </w:rPr>
        <w:t>;</w:t>
      </w:r>
      <w:r w:rsidRPr="00464606">
        <w:rPr>
          <w:lang w:val="en-GB"/>
        </w:rPr>
        <w:t xml:space="preserve"> </w:t>
      </w:r>
      <w:r w:rsidR="00B67DE4" w:rsidRPr="00464606">
        <w:rPr>
          <w:lang w:val="en-GB"/>
        </w:rPr>
        <w:t>h</w:t>
      </w:r>
      <w:r w:rsidRPr="00464606">
        <w:rPr>
          <w:lang w:val="en-GB"/>
        </w:rPr>
        <w:t xml:space="preserve">e was </w:t>
      </w:r>
      <w:r w:rsidR="001E0D30" w:rsidRPr="00464606">
        <w:rPr>
          <w:lang w:val="en-GB"/>
        </w:rPr>
        <w:t xml:space="preserve">held </w:t>
      </w:r>
      <w:r w:rsidRPr="00464606">
        <w:rPr>
          <w:lang w:val="en-GB"/>
        </w:rPr>
        <w:t>in the basement of the police department until 8</w:t>
      </w:r>
      <w:r w:rsidR="00E15A51">
        <w:rPr>
          <w:lang w:val="en-GB"/>
        </w:rPr>
        <w:t xml:space="preserve"> a.m.</w:t>
      </w:r>
      <w:r w:rsidRPr="00464606">
        <w:rPr>
          <w:lang w:val="en-GB"/>
        </w:rPr>
        <w:t xml:space="preserve"> the next morning and throughout the night was subjected to beatings, while handcuffed</w:t>
      </w:r>
      <w:r w:rsidR="00E15A51">
        <w:rPr>
          <w:lang w:val="en-GB"/>
        </w:rPr>
        <w:t>, resulting in a broken</w:t>
      </w:r>
      <w:r w:rsidRPr="00464606">
        <w:rPr>
          <w:lang w:val="en-GB"/>
        </w:rPr>
        <w:t xml:space="preserve"> jaw </w:t>
      </w:r>
      <w:r w:rsidR="00E15A51">
        <w:rPr>
          <w:lang w:val="en-GB"/>
        </w:rPr>
        <w:t>and</w:t>
      </w:r>
      <w:r w:rsidRPr="00464606">
        <w:rPr>
          <w:lang w:val="en-GB"/>
        </w:rPr>
        <w:t xml:space="preserve"> several fracture</w:t>
      </w:r>
      <w:r w:rsidR="00644B3B" w:rsidRPr="00464606">
        <w:rPr>
          <w:lang w:val="en-GB"/>
        </w:rPr>
        <w:t>d</w:t>
      </w:r>
      <w:r w:rsidRPr="00464606">
        <w:rPr>
          <w:lang w:val="en-GB"/>
        </w:rPr>
        <w:t xml:space="preserve"> ribs</w:t>
      </w:r>
      <w:r w:rsidR="00B67DE4" w:rsidRPr="00464606">
        <w:rPr>
          <w:lang w:val="en-GB"/>
        </w:rPr>
        <w:t xml:space="preserve">; </w:t>
      </w:r>
      <w:r w:rsidR="00E15A51">
        <w:rPr>
          <w:lang w:val="en-GB"/>
        </w:rPr>
        <w:t xml:space="preserve">and </w:t>
      </w:r>
      <w:r w:rsidR="00B67DE4" w:rsidRPr="00464606">
        <w:rPr>
          <w:lang w:val="en-GB"/>
        </w:rPr>
        <w:t>o</w:t>
      </w:r>
      <w:r w:rsidRPr="00464606">
        <w:rPr>
          <w:lang w:val="en-GB"/>
        </w:rPr>
        <w:t xml:space="preserve">fficers stepped on his throat to </w:t>
      </w:r>
      <w:r w:rsidR="00D54EC5">
        <w:rPr>
          <w:lang w:val="en-GB"/>
        </w:rPr>
        <w:t>cut off</w:t>
      </w:r>
      <w:r w:rsidR="00D54EC5" w:rsidRPr="00464606">
        <w:rPr>
          <w:lang w:val="en-GB"/>
        </w:rPr>
        <w:t xml:space="preserve"> </w:t>
      </w:r>
      <w:r w:rsidRPr="00464606">
        <w:rPr>
          <w:lang w:val="en-GB"/>
        </w:rPr>
        <w:t xml:space="preserve">the air flow, </w:t>
      </w:r>
      <w:r w:rsidR="00E15A51">
        <w:rPr>
          <w:lang w:val="en-GB"/>
        </w:rPr>
        <w:t>resulting</w:t>
      </w:r>
      <w:r w:rsidRPr="00464606">
        <w:rPr>
          <w:lang w:val="en-GB"/>
        </w:rPr>
        <w:t xml:space="preserve"> in hematomas.</w:t>
      </w:r>
      <w:r w:rsidR="002E6BA7">
        <w:rPr>
          <w:lang w:val="en-GB"/>
        </w:rPr>
        <w:t xml:space="preserve"> </w:t>
      </w:r>
      <w:r w:rsidR="00B67DE4" w:rsidRPr="00464606">
        <w:rPr>
          <w:lang w:val="en-US"/>
        </w:rPr>
        <w:t>The Committee also notes the State party’s submission that t</w:t>
      </w:r>
      <w:r w:rsidR="00B67DE4" w:rsidRPr="00464606">
        <w:rPr>
          <w:lang w:val="en-GB"/>
        </w:rPr>
        <w:t xml:space="preserve">he investigation following the author’s complaint established that unknown persons </w:t>
      </w:r>
      <w:r w:rsidR="00E15A51">
        <w:rPr>
          <w:lang w:val="en-GB"/>
        </w:rPr>
        <w:t xml:space="preserve">had </w:t>
      </w:r>
      <w:r w:rsidR="00B67DE4" w:rsidRPr="00464606">
        <w:rPr>
          <w:lang w:val="en-GB"/>
        </w:rPr>
        <w:t>inflicted the injuries on the author and that no</w:t>
      </w:r>
      <w:r w:rsidR="001E0D30" w:rsidRPr="00464606">
        <w:rPr>
          <w:lang w:val="en-GB"/>
        </w:rPr>
        <w:t>ne of the</w:t>
      </w:r>
      <w:r w:rsidR="00B67DE4" w:rsidRPr="00464606">
        <w:rPr>
          <w:lang w:val="en-GB"/>
        </w:rPr>
        <w:t xml:space="preserve"> police officers were involved. </w:t>
      </w:r>
      <w:r w:rsidR="00400D20">
        <w:rPr>
          <w:lang w:val="en-GB"/>
        </w:rPr>
        <w:t xml:space="preserve">The </w:t>
      </w:r>
      <w:proofErr w:type="gramStart"/>
      <w:r w:rsidR="00400D20">
        <w:rPr>
          <w:lang w:val="en-GB"/>
        </w:rPr>
        <w:t>Committee,</w:t>
      </w:r>
      <w:proofErr w:type="gramEnd"/>
      <w:r w:rsidR="00E15A51">
        <w:rPr>
          <w:lang w:val="en-GB"/>
        </w:rPr>
        <w:t xml:space="preserve"> observes</w:t>
      </w:r>
      <w:r w:rsidR="00400D20">
        <w:rPr>
          <w:lang w:val="en-GB"/>
        </w:rPr>
        <w:t xml:space="preserve"> however</w:t>
      </w:r>
      <w:r w:rsidR="00AC6A26">
        <w:rPr>
          <w:lang w:val="en-GB"/>
        </w:rPr>
        <w:t>,</w:t>
      </w:r>
      <w:r w:rsidR="00400D20">
        <w:rPr>
          <w:lang w:val="en-GB"/>
        </w:rPr>
        <w:t xml:space="preserve"> that according to the testimony of the </w:t>
      </w:r>
      <w:r w:rsidR="00AC6A26">
        <w:rPr>
          <w:lang w:val="en-GB"/>
        </w:rPr>
        <w:t xml:space="preserve">hospital officials during the trial, an ambulance was called </w:t>
      </w:r>
      <w:r w:rsidR="00E15A51">
        <w:rPr>
          <w:lang w:val="en-GB"/>
        </w:rPr>
        <w:t xml:space="preserve">for the author </w:t>
      </w:r>
      <w:r w:rsidR="00AC6A26">
        <w:rPr>
          <w:lang w:val="en-GB"/>
        </w:rPr>
        <w:t xml:space="preserve">from the police station on 13 September 2006, when he was already in custody, and the ambulance personnel diagnosed </w:t>
      </w:r>
      <w:r w:rsidR="00E15A51">
        <w:rPr>
          <w:lang w:val="en-GB"/>
        </w:rPr>
        <w:t>the</w:t>
      </w:r>
      <w:r w:rsidR="00AC6A26">
        <w:rPr>
          <w:lang w:val="en-GB"/>
        </w:rPr>
        <w:t xml:space="preserve"> fractured ribs and jaw and </w:t>
      </w:r>
      <w:r w:rsidR="00E15A51">
        <w:rPr>
          <w:lang w:val="en-GB"/>
        </w:rPr>
        <w:t xml:space="preserve">the </w:t>
      </w:r>
      <w:r w:rsidR="00AC6A26">
        <w:rPr>
          <w:lang w:val="en-GB"/>
        </w:rPr>
        <w:t xml:space="preserve">hematomas. </w:t>
      </w:r>
      <w:r w:rsidR="00B67DE4" w:rsidRPr="00464606">
        <w:rPr>
          <w:lang w:val="en-GB"/>
        </w:rPr>
        <w:t xml:space="preserve">The Committee also notes that the initial investigation was closed without </w:t>
      </w:r>
      <w:r w:rsidR="00346E40">
        <w:rPr>
          <w:lang w:val="en-US"/>
        </w:rPr>
        <w:t>having identified</w:t>
      </w:r>
      <w:r w:rsidR="00346E40" w:rsidRPr="00464606">
        <w:rPr>
          <w:lang w:val="en-US"/>
        </w:rPr>
        <w:t xml:space="preserve"> </w:t>
      </w:r>
      <w:r w:rsidR="00E44A8A" w:rsidRPr="00464606">
        <w:rPr>
          <w:lang w:val="en-US"/>
        </w:rPr>
        <w:t xml:space="preserve">the perpetrators of the injuries </w:t>
      </w:r>
      <w:r w:rsidR="00346E40">
        <w:rPr>
          <w:lang w:val="en-US"/>
        </w:rPr>
        <w:t>inflicted on</w:t>
      </w:r>
      <w:r w:rsidR="00346E40" w:rsidRPr="00464606">
        <w:rPr>
          <w:lang w:val="en-US"/>
        </w:rPr>
        <w:t xml:space="preserve"> </w:t>
      </w:r>
      <w:r w:rsidR="00E44A8A" w:rsidRPr="00464606">
        <w:rPr>
          <w:lang w:val="en-US"/>
        </w:rPr>
        <w:t xml:space="preserve">the author and that, despite the State party’s submission that the investigation had been reopened on 2 </w:t>
      </w:r>
      <w:r w:rsidR="00E44A8A" w:rsidRPr="00291ACA">
        <w:rPr>
          <w:lang w:val="en-US"/>
        </w:rPr>
        <w:t>March 2011, no information is available regarding the results of the renewed investigation.</w:t>
      </w:r>
      <w:r w:rsidR="00E15A51">
        <w:rPr>
          <w:lang w:val="en-US"/>
        </w:rPr>
        <w:t xml:space="preserve">  </w:t>
      </w:r>
    </w:p>
    <w:p w14:paraId="3D8CB59D" w14:textId="1FDA9AD6" w:rsidR="004B420D" w:rsidRPr="00464606" w:rsidRDefault="00B67DE4" w:rsidP="001014FB">
      <w:pPr>
        <w:pStyle w:val="SingleTxtG"/>
        <w:rPr>
          <w:lang w:val="en-GB"/>
        </w:rPr>
      </w:pPr>
      <w:r w:rsidRPr="00291ACA">
        <w:rPr>
          <w:lang w:val="en-GB"/>
        </w:rPr>
        <w:t>8</w:t>
      </w:r>
      <w:r w:rsidR="001014FB" w:rsidRPr="00291ACA">
        <w:t>.3</w:t>
      </w:r>
      <w:r w:rsidR="001014FB" w:rsidRPr="00291ACA">
        <w:tab/>
      </w:r>
      <w:proofErr w:type="spellStart"/>
      <w:r w:rsidR="00E44A8A" w:rsidRPr="00291ACA">
        <w:rPr>
          <w:lang w:val="en-GB"/>
        </w:rPr>
        <w:t>Th</w:t>
      </w:r>
      <w:proofErr w:type="spellEnd"/>
      <w:r w:rsidR="001014FB" w:rsidRPr="00291ACA">
        <w:t xml:space="preserve">e Committee </w:t>
      </w:r>
      <w:r w:rsidR="004B420D" w:rsidRPr="00291ACA">
        <w:rPr>
          <w:lang w:val="en-GB"/>
        </w:rPr>
        <w:t xml:space="preserve">further </w:t>
      </w:r>
      <w:r w:rsidR="001014FB" w:rsidRPr="00291ACA">
        <w:t xml:space="preserve">observes that the </w:t>
      </w:r>
      <w:r w:rsidR="00D64885" w:rsidRPr="00217FD8">
        <w:rPr>
          <w:lang w:val="en-GB"/>
        </w:rPr>
        <w:t>investigations appear to have been ineffective</w:t>
      </w:r>
      <w:r w:rsidR="00F83C45" w:rsidRPr="00291ACA">
        <w:rPr>
          <w:lang w:val="en-US"/>
        </w:rPr>
        <w:t xml:space="preserve">, while submissions made by the State party </w:t>
      </w:r>
      <w:r w:rsidR="002A040D" w:rsidRPr="00291ACA">
        <w:rPr>
          <w:lang w:val="en-US"/>
        </w:rPr>
        <w:t xml:space="preserve">and statements made </w:t>
      </w:r>
      <w:r w:rsidR="00D64885" w:rsidRPr="00291ACA">
        <w:rPr>
          <w:lang w:val="en-US"/>
        </w:rPr>
        <w:t xml:space="preserve">during the trial </w:t>
      </w:r>
      <w:r w:rsidR="002A040D" w:rsidRPr="00291ACA">
        <w:rPr>
          <w:lang w:val="en-US"/>
        </w:rPr>
        <w:t xml:space="preserve">by </w:t>
      </w:r>
      <w:r w:rsidR="00346E40">
        <w:rPr>
          <w:lang w:val="en-US"/>
        </w:rPr>
        <w:t xml:space="preserve">representatives of the </w:t>
      </w:r>
      <w:r w:rsidR="00F83C45" w:rsidRPr="00291ACA">
        <w:rPr>
          <w:lang w:val="en-US"/>
        </w:rPr>
        <w:t xml:space="preserve">hospital </w:t>
      </w:r>
      <w:r w:rsidR="00346E40">
        <w:rPr>
          <w:lang w:val="en-US"/>
        </w:rPr>
        <w:t>and the</w:t>
      </w:r>
      <w:r w:rsidR="00F83C45" w:rsidRPr="00291ACA">
        <w:rPr>
          <w:lang w:val="en-US"/>
        </w:rPr>
        <w:t xml:space="preserve"> emergency health service and the author contain contradict</w:t>
      </w:r>
      <w:r w:rsidR="00F004DC" w:rsidRPr="00291ACA">
        <w:rPr>
          <w:lang w:val="en-US"/>
        </w:rPr>
        <w:t xml:space="preserve">ory </w:t>
      </w:r>
      <w:r w:rsidR="00F83C45" w:rsidRPr="00291ACA">
        <w:rPr>
          <w:lang w:val="en-US"/>
        </w:rPr>
        <w:t>information</w:t>
      </w:r>
      <w:r w:rsidR="00D64885" w:rsidRPr="00291ACA">
        <w:rPr>
          <w:lang w:val="en-US"/>
        </w:rPr>
        <w:t xml:space="preserve"> as to the events surrounding his arrest and how he came to sustain serious injuries</w:t>
      </w:r>
      <w:r w:rsidR="00F83C45" w:rsidRPr="00291ACA">
        <w:rPr>
          <w:lang w:val="en-US"/>
        </w:rPr>
        <w:t>.</w:t>
      </w:r>
      <w:r w:rsidR="002E6BA7" w:rsidRPr="00291ACA">
        <w:rPr>
          <w:lang w:val="en-US"/>
        </w:rPr>
        <w:t xml:space="preserve"> </w:t>
      </w:r>
      <w:r w:rsidR="00A91A64" w:rsidRPr="00291ACA">
        <w:rPr>
          <w:lang w:val="en-GB"/>
        </w:rPr>
        <w:t xml:space="preserve">The </w:t>
      </w:r>
      <w:r w:rsidR="00F004DC" w:rsidRPr="00291ACA">
        <w:rPr>
          <w:lang w:val="en-GB"/>
        </w:rPr>
        <w:t xml:space="preserve">Committee </w:t>
      </w:r>
      <w:r w:rsidR="00F83C45" w:rsidRPr="00291ACA">
        <w:rPr>
          <w:lang w:val="en-GB"/>
        </w:rPr>
        <w:t xml:space="preserve">further observes that according to the </w:t>
      </w:r>
      <w:r w:rsidR="00A91A64" w:rsidRPr="00291ACA">
        <w:rPr>
          <w:lang w:val="en-GB"/>
        </w:rPr>
        <w:t>decision</w:t>
      </w:r>
      <w:r w:rsidR="00F83C45" w:rsidRPr="00291ACA">
        <w:rPr>
          <w:lang w:val="en-GB"/>
        </w:rPr>
        <w:t xml:space="preserve"> of the Preobrazhensky Regional Court</w:t>
      </w:r>
      <w:r w:rsidR="00346E40">
        <w:rPr>
          <w:lang w:val="en-GB"/>
        </w:rPr>
        <w:t>,</w:t>
      </w:r>
      <w:r w:rsidR="00A91A64" w:rsidRPr="00291ACA">
        <w:rPr>
          <w:lang w:val="en-GB"/>
        </w:rPr>
        <w:t xml:space="preserve"> the medical records of the author were not provided by the Prosecutor’s Office</w:t>
      </w:r>
      <w:r w:rsidR="00F83C45" w:rsidRPr="00291ACA">
        <w:rPr>
          <w:lang w:val="en-GB"/>
        </w:rPr>
        <w:t xml:space="preserve"> despite the </w:t>
      </w:r>
      <w:r w:rsidR="00346E40">
        <w:rPr>
          <w:lang w:val="en-GB"/>
        </w:rPr>
        <w:t>c</w:t>
      </w:r>
      <w:r w:rsidR="00F83C45" w:rsidRPr="00291ACA">
        <w:rPr>
          <w:lang w:val="en-GB"/>
        </w:rPr>
        <w:t>ourt</w:t>
      </w:r>
      <w:r w:rsidR="00346E40">
        <w:rPr>
          <w:lang w:val="en-GB"/>
        </w:rPr>
        <w:t>’s having</w:t>
      </w:r>
      <w:r w:rsidR="00F83C45" w:rsidRPr="00291ACA">
        <w:rPr>
          <w:lang w:val="en-GB"/>
        </w:rPr>
        <w:t xml:space="preserve"> request</w:t>
      </w:r>
      <w:r w:rsidR="00346E40">
        <w:rPr>
          <w:lang w:val="en-GB"/>
        </w:rPr>
        <w:t>ed them</w:t>
      </w:r>
      <w:r w:rsidR="00A91A64" w:rsidRPr="00291ACA">
        <w:rPr>
          <w:lang w:val="en-GB"/>
        </w:rPr>
        <w:t>.</w:t>
      </w:r>
      <w:r w:rsidR="001014FB" w:rsidRPr="00464606">
        <w:t xml:space="preserve"> </w:t>
      </w:r>
    </w:p>
    <w:p w14:paraId="5A202312" w14:textId="4424C999" w:rsidR="001014FB" w:rsidRPr="00464606" w:rsidRDefault="004B420D" w:rsidP="005C1DA3">
      <w:pPr>
        <w:pStyle w:val="SingleTxtG"/>
        <w:rPr>
          <w:lang w:val="en-GB"/>
        </w:rPr>
      </w:pPr>
      <w:r w:rsidRPr="00464606">
        <w:rPr>
          <w:lang w:val="en-GB"/>
        </w:rPr>
        <w:t>8.4</w:t>
      </w:r>
      <w:r w:rsidRPr="00464606">
        <w:rPr>
          <w:lang w:val="en-GB"/>
        </w:rPr>
        <w:tab/>
      </w:r>
      <w:r w:rsidRPr="00464606">
        <w:t>The Committee recalls that once a complaint about ill-treatment contrary to article 7 has been filed, a State party must investigate it promptly and impartially.</w:t>
      </w:r>
      <w:r w:rsidRPr="0037401E">
        <w:rPr>
          <w:sz w:val="18"/>
          <w:szCs w:val="18"/>
          <w:vertAlign w:val="superscript"/>
        </w:rPr>
        <w:footnoteReference w:id="9"/>
      </w:r>
      <w:r w:rsidRPr="00464606">
        <w:t xml:space="preserve"> </w:t>
      </w:r>
      <w:r w:rsidR="001014FB" w:rsidRPr="00464606">
        <w:t>T</w:t>
      </w:r>
      <w:r w:rsidR="00A91A64" w:rsidRPr="00464606">
        <w:rPr>
          <w:lang w:val="en-GB"/>
        </w:rPr>
        <w:t>aking into consideration t</w:t>
      </w:r>
      <w:r w:rsidR="001014FB" w:rsidRPr="00464606">
        <w:t xml:space="preserve">he </w:t>
      </w:r>
      <w:r w:rsidR="00A91A64" w:rsidRPr="00464606">
        <w:rPr>
          <w:lang w:val="en-GB"/>
        </w:rPr>
        <w:t xml:space="preserve">contradictory information and the absence of an official conclusion of the investigation into the author’s torture </w:t>
      </w:r>
      <w:r w:rsidR="00346E40">
        <w:rPr>
          <w:lang w:val="en-GB"/>
        </w:rPr>
        <w:t>allegations</w:t>
      </w:r>
      <w:r w:rsidR="00A91A64" w:rsidRPr="00464606">
        <w:rPr>
          <w:lang w:val="en-GB"/>
        </w:rPr>
        <w:t xml:space="preserve"> </w:t>
      </w:r>
      <w:r w:rsidR="00346E40">
        <w:rPr>
          <w:lang w:val="en-GB"/>
        </w:rPr>
        <w:t xml:space="preserve">that </w:t>
      </w:r>
      <w:r w:rsidR="002B09E9">
        <w:rPr>
          <w:lang w:val="en-GB"/>
        </w:rPr>
        <w:t>started on 26 September of 2006,</w:t>
      </w:r>
      <w:r w:rsidR="00393A8D">
        <w:rPr>
          <w:lang w:val="en-GB"/>
        </w:rPr>
        <w:t xml:space="preserve"> </w:t>
      </w:r>
      <w:r w:rsidR="00A91A64" w:rsidRPr="00464606">
        <w:rPr>
          <w:lang w:val="en-GB"/>
        </w:rPr>
        <w:t xml:space="preserve">the </w:t>
      </w:r>
      <w:r w:rsidR="001014FB" w:rsidRPr="00464606">
        <w:t xml:space="preserve">Committee considers that in the </w:t>
      </w:r>
      <w:r w:rsidR="001014FB" w:rsidRPr="005C1DA3">
        <w:t>circumstances</w:t>
      </w:r>
      <w:r w:rsidR="001014FB" w:rsidRPr="00464606">
        <w:t xml:space="preserve"> of the present case, the State party has failed to demonstrate that its authorities</w:t>
      </w:r>
      <w:r w:rsidR="00393A8D">
        <w:t xml:space="preserve"> </w:t>
      </w:r>
      <w:r w:rsidR="00EE6643">
        <w:rPr>
          <w:lang w:val="en-US"/>
        </w:rPr>
        <w:t>adequately</w:t>
      </w:r>
      <w:r w:rsidR="00EE6643" w:rsidRPr="00464606">
        <w:t xml:space="preserve"> </w:t>
      </w:r>
      <w:r w:rsidR="002B09E9">
        <w:rPr>
          <w:lang w:val="en-US"/>
        </w:rPr>
        <w:t xml:space="preserve">and efficiently </w:t>
      </w:r>
      <w:r w:rsidR="001014FB" w:rsidRPr="00464606">
        <w:t>address</w:t>
      </w:r>
      <w:r w:rsidR="00346E40">
        <w:rPr>
          <w:lang w:val="en-US"/>
        </w:rPr>
        <w:t>ed</w:t>
      </w:r>
      <w:r w:rsidR="001014FB" w:rsidRPr="00464606">
        <w:t xml:space="preserve"> the torture allegations advanced by the author expeditiously and adequately, in the context of both domestic criminal proceedings and the present communication. Accordingly, due weight must be given to the author</w:t>
      </w:r>
      <w:r w:rsidR="00DC4B3D">
        <w:t>’</w:t>
      </w:r>
      <w:r w:rsidR="001014FB" w:rsidRPr="00464606">
        <w:t>s allegations. The Committee therefore concludes that the facts before it disclose a violation of the rights of the author under article 7 of the Covenant.</w:t>
      </w:r>
      <w:r w:rsidR="001014FB" w:rsidRPr="0037401E">
        <w:rPr>
          <w:sz w:val="18"/>
          <w:szCs w:val="18"/>
          <w:vertAlign w:val="superscript"/>
        </w:rPr>
        <w:footnoteReference w:id="10"/>
      </w:r>
      <w:r w:rsidR="001014FB" w:rsidRPr="00464606">
        <w:t xml:space="preserve"> </w:t>
      </w:r>
    </w:p>
    <w:p w14:paraId="1DEE5DFB" w14:textId="4C306EAB" w:rsidR="002A040D" w:rsidRPr="00464606" w:rsidRDefault="00E668B8" w:rsidP="0004106F">
      <w:pPr>
        <w:pStyle w:val="SingleTxtG"/>
        <w:rPr>
          <w:lang w:val="en-GB"/>
        </w:rPr>
      </w:pPr>
      <w:r w:rsidRPr="00464606">
        <w:rPr>
          <w:lang w:val="en-US"/>
        </w:rPr>
        <w:t>8.5</w:t>
      </w:r>
      <w:r w:rsidRPr="00464606">
        <w:rPr>
          <w:lang w:val="en-US"/>
        </w:rPr>
        <w:tab/>
        <w:t xml:space="preserve">The Committee also </w:t>
      </w:r>
      <w:r w:rsidRPr="001A7FC4">
        <w:rPr>
          <w:lang w:val="en-US"/>
        </w:rPr>
        <w:t>note</w:t>
      </w:r>
      <w:r w:rsidR="001A7FC4">
        <w:rPr>
          <w:lang w:val="en-US"/>
        </w:rPr>
        <w:t>s</w:t>
      </w:r>
      <w:r w:rsidRPr="001A7FC4">
        <w:rPr>
          <w:lang w:val="en-US"/>
        </w:rPr>
        <w:t xml:space="preserve"> </w:t>
      </w:r>
      <w:r w:rsidRPr="00464606">
        <w:rPr>
          <w:lang w:val="en-US"/>
        </w:rPr>
        <w:t>the author’s claims under article 14</w:t>
      </w:r>
      <w:r w:rsidR="00346E40">
        <w:rPr>
          <w:lang w:val="en-US"/>
        </w:rPr>
        <w:t xml:space="preserve"> </w:t>
      </w:r>
      <w:r w:rsidRPr="00464606">
        <w:rPr>
          <w:lang w:val="en-US"/>
        </w:rPr>
        <w:t>(1) and 3</w:t>
      </w:r>
      <w:r w:rsidR="00346E40">
        <w:rPr>
          <w:lang w:val="en-US"/>
        </w:rPr>
        <w:t xml:space="preserve"> </w:t>
      </w:r>
      <w:r w:rsidRPr="00464606">
        <w:rPr>
          <w:lang w:val="en-US"/>
        </w:rPr>
        <w:t xml:space="preserve">(d) that he </w:t>
      </w:r>
      <w:r w:rsidR="00346E40">
        <w:rPr>
          <w:lang w:val="en-GB"/>
        </w:rPr>
        <w:t>was</w:t>
      </w:r>
      <w:r w:rsidRPr="00464606">
        <w:rPr>
          <w:lang w:val="en-GB"/>
        </w:rPr>
        <w:t xml:space="preserve"> removed from parts of the first instance court hearings</w:t>
      </w:r>
      <w:r w:rsidR="00346E40">
        <w:rPr>
          <w:lang w:val="en-GB"/>
        </w:rPr>
        <w:t xml:space="preserve"> and</w:t>
      </w:r>
      <w:r w:rsidRPr="00464606">
        <w:rPr>
          <w:lang w:val="en-GB"/>
        </w:rPr>
        <w:t xml:space="preserve"> could not deliver testimony in his defence and that the verdict had not been announced publicly. </w:t>
      </w:r>
      <w:r w:rsidR="006B374C" w:rsidRPr="00464606">
        <w:t xml:space="preserve">The Committee recalls </w:t>
      </w:r>
      <w:r w:rsidR="0004106F" w:rsidRPr="00464606">
        <w:rPr>
          <w:lang w:val="en-US"/>
        </w:rPr>
        <w:t xml:space="preserve">that </w:t>
      </w:r>
      <w:r w:rsidR="00400D20" w:rsidRPr="0037401E">
        <w:rPr>
          <w:lang w:val="en-GB"/>
        </w:rPr>
        <w:t>a</w:t>
      </w:r>
      <w:proofErr w:type="spellStart"/>
      <w:r w:rsidR="0004106F" w:rsidRPr="00464606">
        <w:t>rticle</w:t>
      </w:r>
      <w:proofErr w:type="spellEnd"/>
      <w:r w:rsidR="0004106F" w:rsidRPr="00464606">
        <w:t xml:space="preserve"> 14 </w:t>
      </w:r>
      <w:r w:rsidR="00400D20" w:rsidRPr="0037401E">
        <w:rPr>
          <w:lang w:val="en-GB"/>
        </w:rPr>
        <w:t>(</w:t>
      </w:r>
      <w:r w:rsidR="0004106F" w:rsidRPr="00464606">
        <w:t>3</w:t>
      </w:r>
      <w:r w:rsidR="00400D20" w:rsidRPr="0037401E">
        <w:rPr>
          <w:lang w:val="en-GB"/>
        </w:rPr>
        <w:t>)</w:t>
      </w:r>
      <w:r w:rsidR="00346E40">
        <w:rPr>
          <w:lang w:val="en-GB"/>
        </w:rPr>
        <w:t xml:space="preserve"> </w:t>
      </w:r>
      <w:r w:rsidR="0004106F" w:rsidRPr="00464606">
        <w:t xml:space="preserve">(d) requires </w:t>
      </w:r>
      <w:r w:rsidR="00346E40">
        <w:rPr>
          <w:lang w:val="en-US"/>
        </w:rPr>
        <w:t xml:space="preserve">that </w:t>
      </w:r>
      <w:r w:rsidR="0004106F" w:rsidRPr="00464606">
        <w:t xml:space="preserve">accused persons </w:t>
      </w:r>
      <w:r w:rsidR="00346E40">
        <w:rPr>
          <w:lang w:val="en-US"/>
        </w:rPr>
        <w:t>be present</w:t>
      </w:r>
      <w:r w:rsidR="00346E40" w:rsidRPr="00464606">
        <w:t xml:space="preserve"> </w:t>
      </w:r>
      <w:r w:rsidR="0004106F" w:rsidRPr="00464606">
        <w:t>during their trial</w:t>
      </w:r>
      <w:r w:rsidR="00F65607" w:rsidRPr="00464606">
        <w:rPr>
          <w:lang w:val="en-GB"/>
        </w:rPr>
        <w:t>, even though p</w:t>
      </w:r>
      <w:proofErr w:type="spellStart"/>
      <w:r w:rsidR="0004106F" w:rsidRPr="00464606">
        <w:t>roceedings</w:t>
      </w:r>
      <w:proofErr w:type="spellEnd"/>
      <w:r w:rsidR="0004106F" w:rsidRPr="00464606">
        <w:t xml:space="preserve"> in the</w:t>
      </w:r>
      <w:r w:rsidR="0004106F" w:rsidRPr="00464606">
        <w:rPr>
          <w:lang w:val="en-US"/>
        </w:rPr>
        <w:t xml:space="preserve"> </w:t>
      </w:r>
      <w:r w:rsidR="0004106F" w:rsidRPr="00464606">
        <w:t xml:space="preserve">absence of the accused may in some circumstances be permissible in the </w:t>
      </w:r>
      <w:r w:rsidR="0004106F" w:rsidRPr="00464606">
        <w:lastRenderedPageBreak/>
        <w:t>interest of the proper</w:t>
      </w:r>
      <w:r w:rsidR="0004106F" w:rsidRPr="00464606">
        <w:rPr>
          <w:lang w:val="en-US"/>
        </w:rPr>
        <w:t xml:space="preserve"> </w:t>
      </w:r>
      <w:r w:rsidR="0004106F" w:rsidRPr="00464606">
        <w:t>administration of justice</w:t>
      </w:r>
      <w:r w:rsidR="005C1DA3">
        <w:rPr>
          <w:lang w:val="en-US"/>
        </w:rPr>
        <w:t>.</w:t>
      </w:r>
      <w:r w:rsidR="00F65607" w:rsidRPr="00464606">
        <w:rPr>
          <w:rStyle w:val="FootnoteReference"/>
        </w:rPr>
        <w:footnoteReference w:id="11"/>
      </w:r>
      <w:r w:rsidR="00F65607" w:rsidRPr="00464606">
        <w:rPr>
          <w:lang w:val="en-GB"/>
        </w:rPr>
        <w:t xml:space="preserve"> </w:t>
      </w:r>
      <w:r w:rsidR="0004106F" w:rsidRPr="00CE3FC6">
        <w:rPr>
          <w:lang w:val="en-US"/>
        </w:rPr>
        <w:t>The</w:t>
      </w:r>
      <w:r w:rsidR="0004106F" w:rsidRPr="00464606">
        <w:rPr>
          <w:lang w:val="en-US"/>
        </w:rPr>
        <w:t xml:space="preserve"> Committee further recalls that </w:t>
      </w:r>
      <w:r w:rsidR="006B374C" w:rsidRPr="00464606">
        <w:t>all trials in criminal matters must in principle be conducted orally and in public, unless the court decides to exclude all or part of the public for reasons of morals, public order (</w:t>
      </w:r>
      <w:r w:rsidR="006B374C" w:rsidRPr="00464606">
        <w:rPr>
          <w:i/>
        </w:rPr>
        <w:t>ordre public</w:t>
      </w:r>
      <w:r w:rsidR="006B374C" w:rsidRPr="00464606">
        <w:t>) or national security.</w:t>
      </w:r>
      <w:r w:rsidR="00F65607" w:rsidRPr="00464606">
        <w:rPr>
          <w:rStyle w:val="FootnoteReference"/>
        </w:rPr>
        <w:footnoteReference w:id="12"/>
      </w:r>
      <w:r w:rsidR="006B374C" w:rsidRPr="00464606">
        <w:t xml:space="preserve"> Even in cases in which the public is excluded from a trial, the </w:t>
      </w:r>
      <w:r w:rsidR="0004106F" w:rsidRPr="00464606">
        <w:t>judgment</w:t>
      </w:r>
      <w:r w:rsidR="006B374C" w:rsidRPr="00464606">
        <w:t xml:space="preserve">, including the essential findings, evidence and legal </w:t>
      </w:r>
      <w:r w:rsidR="005C1DA3">
        <w:t>reasoning, must be made public.</w:t>
      </w:r>
      <w:r w:rsidR="00F65607" w:rsidRPr="00464606">
        <w:rPr>
          <w:rStyle w:val="FootnoteReference"/>
        </w:rPr>
        <w:footnoteReference w:id="13"/>
      </w:r>
      <w:r w:rsidR="005C1DA3" w:rsidRPr="00D332B2">
        <w:rPr>
          <w:lang w:val="en-GB"/>
        </w:rPr>
        <w:t xml:space="preserve"> </w:t>
      </w:r>
      <w:r w:rsidR="0004106F" w:rsidRPr="00464606">
        <w:rPr>
          <w:bCs/>
          <w:lang w:val="en-GB"/>
        </w:rPr>
        <w:t xml:space="preserve">The Committee observes that the State party has not refuted </w:t>
      </w:r>
      <w:r w:rsidR="00F65607" w:rsidRPr="00464606">
        <w:rPr>
          <w:bCs/>
          <w:lang w:val="en-GB"/>
        </w:rPr>
        <w:t xml:space="preserve">the </w:t>
      </w:r>
      <w:r w:rsidR="0004106F" w:rsidRPr="00464606">
        <w:rPr>
          <w:bCs/>
          <w:lang w:val="en-GB"/>
        </w:rPr>
        <w:t>allegations of the author that he was removed</w:t>
      </w:r>
      <w:r w:rsidR="00BD7EC6" w:rsidRPr="00464606">
        <w:rPr>
          <w:bCs/>
          <w:lang w:val="en-GB"/>
        </w:rPr>
        <w:t xml:space="preserve"> from part of the trial and </w:t>
      </w:r>
      <w:r w:rsidR="00757AAD">
        <w:rPr>
          <w:bCs/>
          <w:lang w:val="en-GB"/>
        </w:rPr>
        <w:t xml:space="preserve">that </w:t>
      </w:r>
      <w:r w:rsidR="00BD7EC6" w:rsidRPr="00464606">
        <w:rPr>
          <w:lang w:val="en-GB"/>
        </w:rPr>
        <w:t xml:space="preserve">the verdict </w:t>
      </w:r>
      <w:r w:rsidR="00757AAD">
        <w:rPr>
          <w:lang w:val="en-GB"/>
        </w:rPr>
        <w:t>was</w:t>
      </w:r>
      <w:r w:rsidR="00BD7EC6" w:rsidRPr="00464606">
        <w:rPr>
          <w:lang w:val="en-GB"/>
        </w:rPr>
        <w:t xml:space="preserve"> been announced publicly</w:t>
      </w:r>
      <w:r w:rsidR="00757AAD">
        <w:rPr>
          <w:lang w:val="en-GB"/>
        </w:rPr>
        <w:t>,</w:t>
      </w:r>
      <w:r w:rsidR="005C21AE" w:rsidRPr="00464606">
        <w:rPr>
          <w:bCs/>
          <w:lang w:val="en-GB"/>
        </w:rPr>
        <w:t xml:space="preserve"> and thus failed to justify why these acts would be </w:t>
      </w:r>
      <w:r w:rsidR="005C21AE" w:rsidRPr="00464606">
        <w:t>in the interest of the proper</w:t>
      </w:r>
      <w:r w:rsidR="005C21AE" w:rsidRPr="00464606">
        <w:rPr>
          <w:lang w:val="en-US"/>
        </w:rPr>
        <w:t xml:space="preserve"> </w:t>
      </w:r>
      <w:r w:rsidR="005C21AE" w:rsidRPr="00464606">
        <w:t>administration of justice</w:t>
      </w:r>
      <w:r w:rsidR="005C21AE" w:rsidRPr="00464606">
        <w:rPr>
          <w:lang w:val="en-US"/>
        </w:rPr>
        <w:t xml:space="preserve">. </w:t>
      </w:r>
      <w:r w:rsidRPr="00464606">
        <w:t>In these circumstances, due weight must be given to the author’s claims</w:t>
      </w:r>
      <w:r w:rsidR="00757AAD">
        <w:rPr>
          <w:lang w:val="en-US"/>
        </w:rPr>
        <w:t>,</w:t>
      </w:r>
      <w:r w:rsidRPr="00464606">
        <w:t xml:space="preserve"> and the Committee concludes that the facts before it disclose a violation of </w:t>
      </w:r>
      <w:r w:rsidRPr="00464606">
        <w:rPr>
          <w:lang w:val="en-GB"/>
        </w:rPr>
        <w:t>the author’s</w:t>
      </w:r>
      <w:r w:rsidRPr="00464606">
        <w:t xml:space="preserve"> rights under article</w:t>
      </w:r>
      <w:r w:rsidR="002E6BA7">
        <w:t xml:space="preserve"> </w:t>
      </w:r>
      <w:r w:rsidRPr="00464606">
        <w:t>and 14</w:t>
      </w:r>
      <w:r w:rsidR="00757AAD">
        <w:rPr>
          <w:lang w:val="en-US"/>
        </w:rPr>
        <w:t xml:space="preserve"> </w:t>
      </w:r>
      <w:r w:rsidRPr="00464606">
        <w:rPr>
          <w:lang w:val="en-GB"/>
        </w:rPr>
        <w:t>(1) and</w:t>
      </w:r>
      <w:r w:rsidRPr="00464606">
        <w:t xml:space="preserve"> </w:t>
      </w:r>
      <w:r w:rsidR="00681C93" w:rsidRPr="00217FD8">
        <w:rPr>
          <w:lang w:val="en-GB"/>
        </w:rPr>
        <w:t>(</w:t>
      </w:r>
      <w:r w:rsidRPr="00464606">
        <w:t>3</w:t>
      </w:r>
      <w:r w:rsidR="00681C93" w:rsidRPr="00217FD8">
        <w:rPr>
          <w:lang w:val="en-GB"/>
        </w:rPr>
        <w:t>)</w:t>
      </w:r>
      <w:r w:rsidR="00757AAD">
        <w:rPr>
          <w:lang w:val="en-GB"/>
        </w:rPr>
        <w:t xml:space="preserve"> </w:t>
      </w:r>
      <w:r w:rsidRPr="00464606">
        <w:t>(</w:t>
      </w:r>
      <w:r w:rsidRPr="00464606">
        <w:rPr>
          <w:lang w:val="en-GB"/>
        </w:rPr>
        <w:t>d</w:t>
      </w:r>
      <w:r w:rsidRPr="00464606">
        <w:t>) of the Covenant</w:t>
      </w:r>
      <w:r w:rsidRPr="00464606">
        <w:rPr>
          <w:lang w:val="en-GB"/>
        </w:rPr>
        <w:t>.</w:t>
      </w:r>
    </w:p>
    <w:p w14:paraId="5C9823FF" w14:textId="791278F3" w:rsidR="001F53A7" w:rsidRPr="00464606" w:rsidRDefault="008463FB" w:rsidP="001F53A7">
      <w:pPr>
        <w:pStyle w:val="SingleTxtG"/>
        <w:rPr>
          <w:lang w:val="en-US"/>
        </w:rPr>
      </w:pPr>
      <w:r w:rsidRPr="00464606">
        <w:rPr>
          <w:lang w:val="en-GB"/>
        </w:rPr>
        <w:t>9</w:t>
      </w:r>
      <w:r w:rsidR="00FD1D08" w:rsidRPr="00464606">
        <w:rPr>
          <w:lang w:val="en-GB"/>
        </w:rPr>
        <w:t>.</w:t>
      </w:r>
      <w:r w:rsidR="00C00847" w:rsidRPr="00464606">
        <w:rPr>
          <w:lang w:val="en-GB"/>
        </w:rPr>
        <w:tab/>
      </w:r>
      <w:r w:rsidR="001F53A7" w:rsidRPr="00464606">
        <w:rPr>
          <w:lang w:val="en-GB"/>
        </w:rPr>
        <w:t xml:space="preserve">The Committee, acting under article 5 </w:t>
      </w:r>
      <w:r w:rsidR="002E6BA7">
        <w:rPr>
          <w:lang w:val="en-GB"/>
        </w:rPr>
        <w:t>(</w:t>
      </w:r>
      <w:r w:rsidR="001F53A7" w:rsidRPr="00464606">
        <w:rPr>
          <w:lang w:val="en-GB"/>
        </w:rPr>
        <w:t>4</w:t>
      </w:r>
      <w:r w:rsidR="002E6BA7">
        <w:rPr>
          <w:lang w:val="en-GB"/>
        </w:rPr>
        <w:t>)</w:t>
      </w:r>
      <w:r w:rsidR="001F53A7" w:rsidRPr="00464606">
        <w:rPr>
          <w:lang w:val="en-GB"/>
        </w:rPr>
        <w:t xml:space="preserve"> of the Optional</w:t>
      </w:r>
      <w:r w:rsidR="005634DA">
        <w:rPr>
          <w:lang w:val="en-GB"/>
        </w:rPr>
        <w:t xml:space="preserve"> Protocol</w:t>
      </w:r>
      <w:r w:rsidR="001F53A7" w:rsidRPr="00464606">
        <w:rPr>
          <w:lang w:val="en-GB"/>
        </w:rPr>
        <w:t xml:space="preserve">, is of the view that the State party has violated the author’s rights under </w:t>
      </w:r>
      <w:r w:rsidR="001F53A7" w:rsidRPr="00464606">
        <w:t>article 7</w:t>
      </w:r>
      <w:r w:rsidR="00757AAD">
        <w:rPr>
          <w:lang w:val="en-US"/>
        </w:rPr>
        <w:t>,</w:t>
      </w:r>
      <w:r w:rsidR="001F53A7" w:rsidRPr="00464606">
        <w:t xml:space="preserve"> read by itself and in conjunction with article 2</w:t>
      </w:r>
      <w:r w:rsidR="00757AAD">
        <w:rPr>
          <w:lang w:val="en-US"/>
        </w:rPr>
        <w:t xml:space="preserve"> </w:t>
      </w:r>
      <w:r w:rsidR="00681C93" w:rsidRPr="00217FD8">
        <w:rPr>
          <w:lang w:val="en-GB"/>
        </w:rPr>
        <w:t>(3)</w:t>
      </w:r>
      <w:r w:rsidR="00757AAD">
        <w:rPr>
          <w:lang w:val="en-GB"/>
        </w:rPr>
        <w:t xml:space="preserve">, </w:t>
      </w:r>
      <w:r w:rsidR="00681C93" w:rsidRPr="00217FD8">
        <w:rPr>
          <w:lang w:val="en-GB"/>
        </w:rPr>
        <w:t>as well as</w:t>
      </w:r>
      <w:r w:rsidR="00681C93" w:rsidRPr="00681C93">
        <w:t xml:space="preserve"> </w:t>
      </w:r>
      <w:r w:rsidR="00681C93" w:rsidRPr="00C500E5">
        <w:rPr>
          <w:lang w:val="en-GB"/>
        </w:rPr>
        <w:t>article</w:t>
      </w:r>
      <w:r w:rsidR="00CE7E1C" w:rsidRPr="00C500E5">
        <w:rPr>
          <w:lang w:val="en-GB"/>
        </w:rPr>
        <w:t xml:space="preserve"> </w:t>
      </w:r>
      <w:r w:rsidR="00681C93" w:rsidRPr="00C500E5">
        <w:t>14</w:t>
      </w:r>
      <w:r w:rsidR="00757AAD">
        <w:rPr>
          <w:lang w:val="en-US"/>
        </w:rPr>
        <w:t xml:space="preserve"> </w:t>
      </w:r>
      <w:r w:rsidR="00681C93" w:rsidRPr="00464606">
        <w:rPr>
          <w:lang w:val="en-GB"/>
        </w:rPr>
        <w:t>(1) and</w:t>
      </w:r>
      <w:r w:rsidR="00681C93" w:rsidRPr="00464606">
        <w:t xml:space="preserve"> </w:t>
      </w:r>
      <w:r w:rsidR="00681C93" w:rsidRPr="00B741F2">
        <w:rPr>
          <w:lang w:val="en-GB"/>
        </w:rPr>
        <w:t>(</w:t>
      </w:r>
      <w:r w:rsidR="00681C93" w:rsidRPr="00464606">
        <w:t>3</w:t>
      </w:r>
      <w:r w:rsidR="00681C93" w:rsidRPr="00B741F2">
        <w:rPr>
          <w:lang w:val="en-GB"/>
        </w:rPr>
        <w:t>)</w:t>
      </w:r>
      <w:r w:rsidR="00757AAD">
        <w:rPr>
          <w:lang w:val="en-GB"/>
        </w:rPr>
        <w:t xml:space="preserve"> </w:t>
      </w:r>
      <w:r w:rsidR="00681C93" w:rsidRPr="00464606">
        <w:t>(</w:t>
      </w:r>
      <w:r w:rsidR="00681C93" w:rsidRPr="00464606">
        <w:rPr>
          <w:lang w:val="en-GB"/>
        </w:rPr>
        <w:t>d</w:t>
      </w:r>
      <w:r w:rsidR="00681C93" w:rsidRPr="00464606">
        <w:t>)</w:t>
      </w:r>
      <w:r w:rsidR="00393A8D">
        <w:t xml:space="preserve"> </w:t>
      </w:r>
      <w:r w:rsidR="001F53A7" w:rsidRPr="00464606">
        <w:rPr>
          <w:lang w:val="en-GB"/>
        </w:rPr>
        <w:t>of the Covenant.</w:t>
      </w:r>
    </w:p>
    <w:p w14:paraId="53A9E838" w14:textId="768EF37A" w:rsidR="001F53A7" w:rsidRPr="00464606" w:rsidRDefault="008463FB" w:rsidP="0000397C">
      <w:pPr>
        <w:pStyle w:val="SingleTxtG"/>
        <w:rPr>
          <w:lang w:val="en-US"/>
        </w:rPr>
      </w:pPr>
      <w:r w:rsidRPr="00464606">
        <w:rPr>
          <w:lang w:val="en-GB"/>
        </w:rPr>
        <w:t>10</w:t>
      </w:r>
      <w:r w:rsidR="00C00847" w:rsidRPr="00464606">
        <w:rPr>
          <w:lang w:val="en-GB"/>
        </w:rPr>
        <w:t>.</w:t>
      </w:r>
      <w:r w:rsidR="00C00847" w:rsidRPr="00464606">
        <w:rPr>
          <w:lang w:val="en-GB"/>
        </w:rPr>
        <w:tab/>
      </w:r>
      <w:r w:rsidR="001F53A7" w:rsidRPr="00464606">
        <w:rPr>
          <w:lang w:val="en-GB"/>
        </w:rPr>
        <w:t xml:space="preserve">In accordance with article 2 </w:t>
      </w:r>
      <w:r w:rsidR="00AC6A26">
        <w:rPr>
          <w:lang w:val="en-GB"/>
        </w:rPr>
        <w:t>(</w:t>
      </w:r>
      <w:r w:rsidR="001F53A7" w:rsidRPr="00464606">
        <w:rPr>
          <w:lang w:val="en-GB"/>
        </w:rPr>
        <w:t>3</w:t>
      </w:r>
      <w:r w:rsidR="00AC6A26">
        <w:rPr>
          <w:lang w:val="en-GB"/>
        </w:rPr>
        <w:t>)</w:t>
      </w:r>
      <w:r w:rsidR="00757AAD">
        <w:rPr>
          <w:lang w:val="en-GB"/>
        </w:rPr>
        <w:t xml:space="preserve"> </w:t>
      </w:r>
      <w:r w:rsidR="001F53A7" w:rsidRPr="00464606">
        <w:rPr>
          <w:lang w:val="en-GB"/>
        </w:rPr>
        <w:t>(a) of the Covenant, the State party is under an obligation to provide the author with an effective remedy. This requires it to make full reparation to individuals whose Covenant rights have been violated. Accordingly, the State party is obligated, inter alia</w:t>
      </w:r>
      <w:r w:rsidR="00757AAD">
        <w:rPr>
          <w:lang w:val="en-GB"/>
        </w:rPr>
        <w:t>,</w:t>
      </w:r>
      <w:r w:rsidR="001F53A7" w:rsidRPr="00464606">
        <w:rPr>
          <w:lang w:val="en-GB"/>
        </w:rPr>
        <w:t xml:space="preserve"> to: (a) conduct a thorough and effective investigation into the author’s allegations of torture during </w:t>
      </w:r>
      <w:proofErr w:type="spellStart"/>
      <w:r w:rsidR="00C826B7">
        <w:rPr>
          <w:lang w:val="en-GB"/>
        </w:rPr>
        <w:t>pretrial</w:t>
      </w:r>
      <w:proofErr w:type="spellEnd"/>
      <w:r w:rsidR="001F53A7" w:rsidRPr="00464606">
        <w:rPr>
          <w:lang w:val="en-GB"/>
        </w:rPr>
        <w:t xml:space="preserve"> detention; (b) provide him with detailed information on the results of the investigation; (c) prosecute, try and, if </w:t>
      </w:r>
      <w:r w:rsidR="001F53A7" w:rsidRPr="00464606">
        <w:t>confirmed</w:t>
      </w:r>
      <w:r w:rsidR="001F53A7" w:rsidRPr="00464606">
        <w:rPr>
          <w:lang w:val="en-GB"/>
        </w:rPr>
        <w:t xml:space="preserve">, punish those responsible for the violations committed; and (d) provide adequate compensation to the author for the violations suffered. </w:t>
      </w:r>
      <w:r w:rsidR="001F53A7" w:rsidRPr="00464606">
        <w:rPr>
          <w:lang w:val="en-US"/>
        </w:rPr>
        <w:t xml:space="preserve">The State party is also under an obligation to take measures to prevent similar violations in the future. </w:t>
      </w:r>
    </w:p>
    <w:p w14:paraId="383E8C7A" w14:textId="3CA24676" w:rsidR="00C00847" w:rsidRPr="0094388C" w:rsidRDefault="00C00847" w:rsidP="00CE7E1C">
      <w:pPr>
        <w:pStyle w:val="SingleTxtG"/>
        <w:rPr>
          <w:lang w:val="en-GB"/>
        </w:rPr>
      </w:pPr>
      <w:r w:rsidRPr="00464606">
        <w:rPr>
          <w:lang w:val="en-GB"/>
        </w:rPr>
        <w:t>1</w:t>
      </w:r>
      <w:r w:rsidR="008463FB" w:rsidRPr="00464606">
        <w:rPr>
          <w:lang w:val="en-GB"/>
        </w:rPr>
        <w:t>1</w:t>
      </w:r>
      <w:r w:rsidRPr="00464606">
        <w:rPr>
          <w:lang w:val="en-GB"/>
        </w:rPr>
        <w:t>.</w:t>
      </w:r>
      <w:r w:rsidRPr="00464606">
        <w:rPr>
          <w:lang w:val="en-GB"/>
        </w:rPr>
        <w:tab/>
        <w:t xml:space="preserve">Bearing in mind that, by becoming a party to the Optional Protocol, the State party has recognized the competence of the Committee to determine whether there has been a violation of the Covenant and that, pursuant to article 2, the State party has undertaken to ensure to all individuals within its territory and subject to its jurisdiction the rights recognized in the Covenant and to provide an effective and enforceable remedy </w:t>
      </w:r>
      <w:r w:rsidR="00CE7E1C" w:rsidRPr="00C500E5">
        <w:rPr>
          <w:lang w:val="en-GB"/>
        </w:rPr>
        <w:t>when it has been determined that</w:t>
      </w:r>
      <w:r w:rsidRPr="00C500E5">
        <w:rPr>
          <w:lang w:val="en-GB"/>
        </w:rPr>
        <w:t xml:space="preserve"> a violation has </w:t>
      </w:r>
      <w:r w:rsidR="00CE7E1C" w:rsidRPr="00C500E5">
        <w:rPr>
          <w:lang w:val="en-GB"/>
        </w:rPr>
        <w:t>occurred</w:t>
      </w:r>
      <w:r w:rsidRPr="00464606">
        <w:rPr>
          <w:lang w:val="en-GB"/>
        </w:rPr>
        <w:t>, the Committee wishes to receive from the State party, within 180 days, information about the measures taken to give effect to the Committee’s Views. The State party is also requested to publish the present Views and to have them widely disseminated in the State party.</w:t>
      </w:r>
    </w:p>
    <w:p w14:paraId="529FFFE2" w14:textId="77777777" w:rsidR="00F35149" w:rsidRPr="0094388C" w:rsidRDefault="00F35149" w:rsidP="00F35149">
      <w:pPr>
        <w:pStyle w:val="SingleTxtG"/>
        <w:spacing w:before="240" w:after="0"/>
        <w:jc w:val="center"/>
        <w:rPr>
          <w:u w:val="single"/>
        </w:rPr>
      </w:pPr>
      <w:r w:rsidRPr="0094388C">
        <w:rPr>
          <w:u w:val="single"/>
        </w:rPr>
        <w:tab/>
      </w:r>
      <w:r w:rsidRPr="0094388C">
        <w:rPr>
          <w:u w:val="single"/>
        </w:rPr>
        <w:tab/>
      </w:r>
      <w:r w:rsidRPr="0094388C">
        <w:rPr>
          <w:u w:val="single"/>
        </w:rPr>
        <w:tab/>
      </w:r>
    </w:p>
    <w:sectPr w:rsidR="00F35149" w:rsidRPr="0094388C" w:rsidSect="00DC4B3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8A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FE87" w14:textId="77777777" w:rsidR="00DB44A2" w:rsidRDefault="00DB44A2"/>
  </w:endnote>
  <w:endnote w:type="continuationSeparator" w:id="0">
    <w:p w14:paraId="5879AA4F" w14:textId="77777777" w:rsidR="00DB44A2" w:rsidRDefault="00DB44A2"/>
  </w:endnote>
  <w:endnote w:type="continuationNotice" w:id="1">
    <w:p w14:paraId="3DB4E4A2" w14:textId="77777777" w:rsidR="00DB44A2" w:rsidRDefault="00DB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AE32" w14:textId="77777777" w:rsidR="00B44B48" w:rsidRPr="00781C83" w:rsidRDefault="00B44B48"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F1B28">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264B" w14:textId="77777777" w:rsidR="00B44B48" w:rsidRPr="00781C83" w:rsidRDefault="00B44B48"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2F1B28">
      <w:rPr>
        <w:noProof/>
        <w:sz w:val="18"/>
      </w:rPr>
      <w:t>7</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614A" w14:textId="54576668" w:rsidR="00B44B48" w:rsidRDefault="0036425B" w:rsidP="00274BD3">
    <w:r>
      <w:t>GE.16-06957(E)</w:t>
    </w:r>
  </w:p>
  <w:p w14:paraId="38008A5C" w14:textId="5BFC1C00" w:rsidR="0036425B" w:rsidRPr="0036425B" w:rsidRDefault="0036425B" w:rsidP="00274BD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14:anchorId="670B735F" wp14:editId="41D70316">
          <wp:simplePos x="0" y="0"/>
          <wp:positionH relativeFrom="column">
            <wp:align>right</wp:align>
          </wp:positionH>
          <wp:positionV relativeFrom="paragraph">
            <wp:posOffset>-292100</wp:posOffset>
          </wp:positionV>
          <wp:extent cx="638175" cy="638175"/>
          <wp:effectExtent l="0" t="0" r="9525" b="9525"/>
          <wp:wrapNone/>
          <wp:docPr id="1" name="Picture 1" descr="http://undocs.org/m2/QRCode.ashx?DS=CCPR/C/116/D/1941/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1941/20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94CE6" w14:textId="77777777" w:rsidR="00DB44A2" w:rsidRPr="000B175B" w:rsidRDefault="00DB44A2" w:rsidP="000B175B">
      <w:pPr>
        <w:tabs>
          <w:tab w:val="right" w:pos="2155"/>
        </w:tabs>
        <w:spacing w:after="80"/>
        <w:ind w:left="680"/>
        <w:rPr>
          <w:u w:val="single"/>
        </w:rPr>
      </w:pPr>
      <w:r>
        <w:rPr>
          <w:u w:val="single"/>
        </w:rPr>
        <w:tab/>
      </w:r>
    </w:p>
  </w:footnote>
  <w:footnote w:type="continuationSeparator" w:id="0">
    <w:p w14:paraId="4C7F00F3" w14:textId="77777777" w:rsidR="00DB44A2" w:rsidRPr="00FC68B7" w:rsidRDefault="00DB44A2" w:rsidP="00FC68B7">
      <w:pPr>
        <w:tabs>
          <w:tab w:val="left" w:pos="2155"/>
        </w:tabs>
        <w:spacing w:after="80"/>
        <w:ind w:left="680"/>
        <w:rPr>
          <w:u w:val="single"/>
        </w:rPr>
      </w:pPr>
      <w:r>
        <w:rPr>
          <w:u w:val="single"/>
        </w:rPr>
        <w:tab/>
      </w:r>
    </w:p>
  </w:footnote>
  <w:footnote w:type="continuationNotice" w:id="1">
    <w:p w14:paraId="1CE8DA0A" w14:textId="77777777" w:rsidR="00DB44A2" w:rsidRDefault="00DB44A2"/>
  </w:footnote>
  <w:footnote w:id="2">
    <w:p w14:paraId="7F6C7092" w14:textId="77777777" w:rsidR="00B44B48" w:rsidRPr="0037401E" w:rsidRDefault="00B44B48" w:rsidP="00730415">
      <w:pPr>
        <w:pStyle w:val="FootnoteText"/>
      </w:pPr>
      <w:r w:rsidRPr="0037401E">
        <w:rPr>
          <w:rStyle w:val="FootnoteReference"/>
          <w:sz w:val="20"/>
          <w:vertAlign w:val="baseline"/>
        </w:rPr>
        <w:tab/>
        <w:t>*</w:t>
      </w:r>
      <w:r>
        <w:rPr>
          <w:rStyle w:val="FootnoteReference"/>
          <w:sz w:val="20"/>
          <w:vertAlign w:val="baseline"/>
        </w:rPr>
        <w:tab/>
      </w:r>
      <w:proofErr w:type="gramStart"/>
      <w:r>
        <w:t xml:space="preserve">Adopted by the Committee </w:t>
      </w:r>
      <w:r w:rsidRPr="009E4187">
        <w:t xml:space="preserve">at its </w:t>
      </w:r>
      <w:r w:rsidRPr="0037401E">
        <w:t>116th</w:t>
      </w:r>
      <w:r w:rsidRPr="009E4187">
        <w:t xml:space="preserve"> session (</w:t>
      </w:r>
      <w:r w:rsidRPr="0037401E">
        <w:t>7-31 March 2016</w:t>
      </w:r>
      <w:r w:rsidRPr="009E4187">
        <w:t>).</w:t>
      </w:r>
      <w:proofErr w:type="gramEnd"/>
    </w:p>
  </w:footnote>
  <w:footnote w:id="3">
    <w:p w14:paraId="7E278D44" w14:textId="34CA47DC" w:rsidR="00B44B48" w:rsidRPr="0037401E" w:rsidRDefault="00B44B48" w:rsidP="00730415">
      <w:pPr>
        <w:pStyle w:val="FootnoteText"/>
      </w:pPr>
      <w:r>
        <w:rPr>
          <w:rStyle w:val="FootnoteReference"/>
        </w:rPr>
        <w:tab/>
      </w:r>
      <w:r w:rsidRPr="0037401E">
        <w:rPr>
          <w:rStyle w:val="FootnoteReference"/>
          <w:sz w:val="20"/>
          <w:vertAlign w:val="baseline"/>
        </w:rPr>
        <w:t>**</w:t>
      </w:r>
      <w:r w:rsidRPr="0037401E">
        <w:tab/>
      </w:r>
      <w:r>
        <w:t>The following members of the Committee participated in the examination of the communication:</w:t>
      </w:r>
      <w:r w:rsidRPr="00465BDB">
        <w:t xml:space="preserve"> </w:t>
      </w:r>
      <w:proofErr w:type="spellStart"/>
      <w:r w:rsidRPr="00EB462B">
        <w:t>Yadh</w:t>
      </w:r>
      <w:proofErr w:type="spellEnd"/>
      <w:r w:rsidRPr="00EB462B">
        <w:t xml:space="preserve"> Ben </w:t>
      </w:r>
      <w:proofErr w:type="spellStart"/>
      <w:r w:rsidRPr="00EB462B">
        <w:t>Achour</w:t>
      </w:r>
      <w:proofErr w:type="spellEnd"/>
      <w:r w:rsidRPr="00EB462B">
        <w:t xml:space="preserve">, </w:t>
      </w:r>
      <w:proofErr w:type="spellStart"/>
      <w:r w:rsidRPr="00EB462B">
        <w:t>Lazhari</w:t>
      </w:r>
      <w:proofErr w:type="spellEnd"/>
      <w:r w:rsidRPr="00EB462B">
        <w:t xml:space="preserve"> </w:t>
      </w:r>
      <w:proofErr w:type="spellStart"/>
      <w:r w:rsidRPr="00EB462B">
        <w:t>Bouzid</w:t>
      </w:r>
      <w:proofErr w:type="spellEnd"/>
      <w:r w:rsidRPr="00EB462B">
        <w:t xml:space="preserve">, Yuji </w:t>
      </w:r>
      <w:proofErr w:type="spellStart"/>
      <w:r w:rsidRPr="00EB462B">
        <w:t>Iwasawa</w:t>
      </w:r>
      <w:proofErr w:type="spellEnd"/>
      <w:r w:rsidRPr="00EB462B">
        <w:t xml:space="preserve">, Ivana </w:t>
      </w:r>
      <w:proofErr w:type="spellStart"/>
      <w:r w:rsidRPr="00EB462B">
        <w:t>Jeli</w:t>
      </w:r>
      <w:r>
        <w:t>ć</w:t>
      </w:r>
      <w:proofErr w:type="spellEnd"/>
      <w:r w:rsidRPr="00EB462B">
        <w:t xml:space="preserve">, Duncan </w:t>
      </w:r>
      <w:proofErr w:type="spellStart"/>
      <w:r w:rsidRPr="00EB462B">
        <w:t>Laki</w:t>
      </w:r>
      <w:proofErr w:type="spellEnd"/>
      <w:r>
        <w:t xml:space="preserve"> </w:t>
      </w:r>
      <w:proofErr w:type="spellStart"/>
      <w:r w:rsidRPr="00EB462B">
        <w:t>Muhumuza</w:t>
      </w:r>
      <w:proofErr w:type="spellEnd"/>
      <w:r w:rsidRPr="00EB462B">
        <w:t>, Mauro</w:t>
      </w:r>
      <w:r>
        <w:t> </w:t>
      </w:r>
      <w:proofErr w:type="spellStart"/>
      <w:r w:rsidRPr="00EB462B">
        <w:t>Politi</w:t>
      </w:r>
      <w:proofErr w:type="spellEnd"/>
      <w:r w:rsidRPr="00EB462B">
        <w:t xml:space="preserve">, Sir Nigel </w:t>
      </w:r>
      <w:proofErr w:type="spellStart"/>
      <w:r w:rsidRPr="00EB462B">
        <w:t>Rodley</w:t>
      </w:r>
      <w:proofErr w:type="spellEnd"/>
      <w:r w:rsidRPr="00EB462B">
        <w:t xml:space="preserve">, </w:t>
      </w:r>
      <w:proofErr w:type="spellStart"/>
      <w:r w:rsidRPr="00EB462B">
        <w:t>V</w:t>
      </w:r>
      <w:r>
        <w:t>í</w:t>
      </w:r>
      <w:r w:rsidRPr="00EB462B">
        <w:t>ctor</w:t>
      </w:r>
      <w:proofErr w:type="spellEnd"/>
      <w:r w:rsidRPr="00EB462B">
        <w:t xml:space="preserve"> Manuel Rodríguez-</w:t>
      </w:r>
      <w:proofErr w:type="spellStart"/>
      <w:r w:rsidRPr="00EB462B">
        <w:t>Rescia</w:t>
      </w:r>
      <w:proofErr w:type="spellEnd"/>
      <w:r w:rsidRPr="00EB462B">
        <w:t xml:space="preserve">, </w:t>
      </w:r>
      <w:proofErr w:type="spellStart"/>
      <w:r w:rsidRPr="00EB462B">
        <w:t>Fabián</w:t>
      </w:r>
      <w:proofErr w:type="spellEnd"/>
      <w:r w:rsidRPr="00EB462B">
        <w:t xml:space="preserve"> Omar </w:t>
      </w:r>
      <w:proofErr w:type="spellStart"/>
      <w:r w:rsidRPr="00EB462B">
        <w:t>Salvioli</w:t>
      </w:r>
      <w:proofErr w:type="spellEnd"/>
      <w:r w:rsidRPr="0037401E">
        <w:t xml:space="preserve">, </w:t>
      </w:r>
      <w:proofErr w:type="spellStart"/>
      <w:r w:rsidRPr="00EB462B">
        <w:t>Anja</w:t>
      </w:r>
      <w:proofErr w:type="spellEnd"/>
      <w:r>
        <w:t> </w:t>
      </w:r>
      <w:r w:rsidRPr="00EB462B">
        <w:t>Seibert-</w:t>
      </w:r>
      <w:proofErr w:type="spellStart"/>
      <w:r w:rsidRPr="00EB462B">
        <w:t>Fohr</w:t>
      </w:r>
      <w:proofErr w:type="spellEnd"/>
      <w:r w:rsidRPr="00EB462B">
        <w:t xml:space="preserve">, Yuval </w:t>
      </w:r>
      <w:proofErr w:type="spellStart"/>
      <w:r w:rsidRPr="00EB462B">
        <w:t>Shany</w:t>
      </w:r>
      <w:proofErr w:type="spellEnd"/>
      <w:r w:rsidRPr="00EB462B">
        <w:t xml:space="preserve">, </w:t>
      </w:r>
      <w:proofErr w:type="spellStart"/>
      <w:r w:rsidRPr="00EB462B">
        <w:t>Konstantine</w:t>
      </w:r>
      <w:proofErr w:type="spellEnd"/>
      <w:r w:rsidRPr="00EB462B">
        <w:t xml:space="preserve"> </w:t>
      </w:r>
      <w:proofErr w:type="spellStart"/>
      <w:r w:rsidRPr="00EB462B">
        <w:t>Va</w:t>
      </w:r>
      <w:r>
        <w:t>rdzelashvili</w:t>
      </w:r>
      <w:proofErr w:type="spellEnd"/>
      <w:r>
        <w:t xml:space="preserve"> and Margo </w:t>
      </w:r>
      <w:proofErr w:type="spellStart"/>
      <w:r>
        <w:t>Waterval</w:t>
      </w:r>
      <w:proofErr w:type="spellEnd"/>
      <w:r w:rsidRPr="00686139">
        <w:t>.</w:t>
      </w:r>
    </w:p>
  </w:footnote>
  <w:footnote w:id="4">
    <w:p w14:paraId="66776A35" w14:textId="36356D0D" w:rsidR="00B44B48" w:rsidRPr="003D67BE" w:rsidRDefault="00B44B48" w:rsidP="009E48F1">
      <w:pPr>
        <w:pStyle w:val="FootnoteText"/>
        <w:rPr>
          <w:lang w:val="en-GB"/>
        </w:rPr>
      </w:pPr>
      <w:r w:rsidRPr="00D332B2">
        <w:rPr>
          <w:lang w:val="en-GB"/>
        </w:rPr>
        <w:tab/>
      </w:r>
      <w:r>
        <w:rPr>
          <w:rStyle w:val="FootnoteReference"/>
        </w:rPr>
        <w:footnoteRef/>
      </w:r>
      <w:r w:rsidRPr="00D332B2">
        <w:rPr>
          <w:lang w:val="en-GB"/>
        </w:rPr>
        <w:tab/>
      </w:r>
      <w:r w:rsidRPr="003D67BE">
        <w:rPr>
          <w:lang w:val="en-GB"/>
        </w:rPr>
        <w:t xml:space="preserve">The author </w:t>
      </w:r>
      <w:r w:rsidRPr="009E48F1">
        <w:t>provides</w:t>
      </w:r>
      <w:r w:rsidRPr="003D67BE">
        <w:rPr>
          <w:lang w:val="en-GB"/>
        </w:rPr>
        <w:t xml:space="preserve"> a copy of the decision of the </w:t>
      </w:r>
      <w:proofErr w:type="spellStart"/>
      <w:r w:rsidRPr="003D67BE">
        <w:rPr>
          <w:lang w:val="en-GB"/>
        </w:rPr>
        <w:t>Preobrazhensky</w:t>
      </w:r>
      <w:proofErr w:type="spellEnd"/>
      <w:r w:rsidRPr="003D67BE">
        <w:rPr>
          <w:lang w:val="en-GB"/>
        </w:rPr>
        <w:t xml:space="preserve"> Regional Court</w:t>
      </w:r>
      <w:r>
        <w:rPr>
          <w:lang w:val="en-GB"/>
        </w:rPr>
        <w:t xml:space="preserve"> </w:t>
      </w:r>
      <w:r w:rsidRPr="00C500E5">
        <w:rPr>
          <w:lang w:val="en-GB"/>
        </w:rPr>
        <w:t>dated</w:t>
      </w:r>
      <w:r>
        <w:rPr>
          <w:lang w:val="en-GB"/>
        </w:rPr>
        <w:t xml:space="preserve"> </w:t>
      </w:r>
      <w:r w:rsidRPr="003D67BE">
        <w:rPr>
          <w:lang w:val="en-GB"/>
        </w:rPr>
        <w:t>10 December 2007, which states</w:t>
      </w:r>
      <w:r>
        <w:rPr>
          <w:lang w:val="en-GB"/>
        </w:rPr>
        <w:t>,</w:t>
      </w:r>
      <w:r w:rsidRPr="003D67BE">
        <w:rPr>
          <w:lang w:val="en-GB"/>
        </w:rPr>
        <w:t xml:space="preserve"> among other</w:t>
      </w:r>
      <w:r>
        <w:rPr>
          <w:lang w:val="en-GB"/>
        </w:rPr>
        <w:t xml:space="preserve"> things,</w:t>
      </w:r>
      <w:r w:rsidRPr="003D67BE">
        <w:rPr>
          <w:lang w:val="en-GB"/>
        </w:rPr>
        <w:t> </w:t>
      </w:r>
      <w:r>
        <w:rPr>
          <w:lang w:val="en-GB"/>
        </w:rPr>
        <w:t xml:space="preserve">that  </w:t>
      </w:r>
      <w:r w:rsidRPr="003D67BE">
        <w:rPr>
          <w:lang w:val="en-GB"/>
        </w:rPr>
        <w:t xml:space="preserve">the author attempted to stab one of his </w:t>
      </w:r>
      <w:r w:rsidRPr="00B27537">
        <w:rPr>
          <w:lang w:val="en-GB"/>
        </w:rPr>
        <w:t>cohabitants</w:t>
      </w:r>
      <w:r w:rsidRPr="003D67BE">
        <w:rPr>
          <w:lang w:val="en-GB"/>
        </w:rPr>
        <w:t xml:space="preserve"> on 11 September 2006 in the evening; </w:t>
      </w:r>
      <w:r>
        <w:rPr>
          <w:lang w:val="en-GB"/>
        </w:rPr>
        <w:t xml:space="preserve">that </w:t>
      </w:r>
      <w:r w:rsidRPr="003D67BE">
        <w:rPr>
          <w:lang w:val="en-GB"/>
        </w:rPr>
        <w:t xml:space="preserve">the police stated that he </w:t>
      </w:r>
      <w:r>
        <w:rPr>
          <w:lang w:val="en-GB"/>
        </w:rPr>
        <w:t>had been</w:t>
      </w:r>
      <w:r w:rsidRPr="003D67BE">
        <w:rPr>
          <w:lang w:val="en-GB"/>
        </w:rPr>
        <w:t xml:space="preserve"> arrested at 11</w:t>
      </w:r>
      <w:r>
        <w:rPr>
          <w:lang w:val="en-GB"/>
        </w:rPr>
        <w:t xml:space="preserve"> a.m.</w:t>
      </w:r>
      <w:r w:rsidRPr="003D67BE">
        <w:rPr>
          <w:lang w:val="en-GB"/>
        </w:rPr>
        <w:t xml:space="preserve"> on 12 September 2006; </w:t>
      </w:r>
      <w:r>
        <w:rPr>
          <w:lang w:val="en-GB"/>
        </w:rPr>
        <w:t xml:space="preserve">that </w:t>
      </w:r>
      <w:r w:rsidRPr="003D67BE">
        <w:rPr>
          <w:lang w:val="en-GB"/>
        </w:rPr>
        <w:t xml:space="preserve">one of the author’s </w:t>
      </w:r>
      <w:r w:rsidRPr="00B27537">
        <w:rPr>
          <w:lang w:val="en-GB"/>
        </w:rPr>
        <w:t>cohabitants</w:t>
      </w:r>
      <w:r w:rsidRPr="003D67BE">
        <w:rPr>
          <w:lang w:val="en-GB"/>
        </w:rPr>
        <w:t xml:space="preserve"> stated that he </w:t>
      </w:r>
      <w:r>
        <w:rPr>
          <w:lang w:val="en-GB"/>
        </w:rPr>
        <w:t>had been</w:t>
      </w:r>
      <w:r w:rsidRPr="003D67BE">
        <w:rPr>
          <w:lang w:val="en-GB"/>
        </w:rPr>
        <w:t xml:space="preserve"> arrested in the evening of 12 September 2006; </w:t>
      </w:r>
      <w:r>
        <w:rPr>
          <w:lang w:val="en-GB"/>
        </w:rPr>
        <w:t xml:space="preserve">that </w:t>
      </w:r>
      <w:r w:rsidRPr="003D67BE">
        <w:rPr>
          <w:lang w:val="en-GB"/>
        </w:rPr>
        <w:t>the</w:t>
      </w:r>
      <w:r>
        <w:rPr>
          <w:lang w:val="en-GB"/>
        </w:rPr>
        <w:t xml:space="preserve"> </w:t>
      </w:r>
      <w:r w:rsidRPr="003D67BE">
        <w:rPr>
          <w:lang w:val="en-GB"/>
        </w:rPr>
        <w:t>representative</w:t>
      </w:r>
      <w:r>
        <w:rPr>
          <w:lang w:val="en-GB"/>
        </w:rPr>
        <w:t xml:space="preserve"> of </w:t>
      </w:r>
      <w:r w:rsidRPr="003D67BE">
        <w:rPr>
          <w:lang w:val="en-GB"/>
        </w:rPr>
        <w:t xml:space="preserve">Moscow hospital </w:t>
      </w:r>
      <w:r>
        <w:rPr>
          <w:lang w:val="en-GB"/>
        </w:rPr>
        <w:t xml:space="preserve">No. 1 </w:t>
      </w:r>
      <w:r w:rsidRPr="003D67BE">
        <w:rPr>
          <w:lang w:val="en-GB"/>
        </w:rPr>
        <w:t xml:space="preserve">stated that the author </w:t>
      </w:r>
      <w:r>
        <w:rPr>
          <w:lang w:val="en-GB"/>
        </w:rPr>
        <w:t>had been</w:t>
      </w:r>
      <w:r w:rsidRPr="003D67BE">
        <w:rPr>
          <w:lang w:val="en-GB"/>
        </w:rPr>
        <w:t xml:space="preserve"> hospitali</w:t>
      </w:r>
      <w:r>
        <w:rPr>
          <w:lang w:val="en-GB"/>
        </w:rPr>
        <w:t>z</w:t>
      </w:r>
      <w:r w:rsidRPr="003D67BE">
        <w:rPr>
          <w:lang w:val="en-GB"/>
        </w:rPr>
        <w:t>ed on 12 September</w:t>
      </w:r>
      <w:r>
        <w:rPr>
          <w:lang w:val="en-GB"/>
        </w:rPr>
        <w:t xml:space="preserve"> </w:t>
      </w:r>
      <w:r w:rsidRPr="003D67BE">
        <w:rPr>
          <w:lang w:val="en-GB"/>
        </w:rPr>
        <w:t xml:space="preserve">and remained in hospital until 23 September 2006; </w:t>
      </w:r>
      <w:r>
        <w:rPr>
          <w:lang w:val="en-GB"/>
        </w:rPr>
        <w:t xml:space="preserve">and that </w:t>
      </w:r>
      <w:r w:rsidRPr="003D67BE">
        <w:rPr>
          <w:lang w:val="en-GB"/>
        </w:rPr>
        <w:t xml:space="preserve">the records of the Emergency Health Service stated that an ambulance </w:t>
      </w:r>
      <w:r>
        <w:rPr>
          <w:lang w:val="en-GB"/>
        </w:rPr>
        <w:t>had been</w:t>
      </w:r>
      <w:r w:rsidRPr="003D67BE">
        <w:rPr>
          <w:lang w:val="en-GB"/>
        </w:rPr>
        <w:t xml:space="preserve"> called to attend to the author </w:t>
      </w:r>
      <w:r>
        <w:rPr>
          <w:lang w:val="en-GB"/>
        </w:rPr>
        <w:t>at</w:t>
      </w:r>
      <w:r w:rsidRPr="003D67BE">
        <w:rPr>
          <w:lang w:val="en-GB"/>
        </w:rPr>
        <w:t xml:space="preserve"> the police department where he was detained on 13 September 2006 at 9</w:t>
      </w:r>
      <w:r>
        <w:rPr>
          <w:lang w:val="en-GB"/>
        </w:rPr>
        <w:t>.</w:t>
      </w:r>
      <w:r w:rsidRPr="003D67BE">
        <w:rPr>
          <w:lang w:val="en-GB"/>
        </w:rPr>
        <w:t>42</w:t>
      </w:r>
      <w:r>
        <w:rPr>
          <w:lang w:val="en-GB"/>
        </w:rPr>
        <w:t xml:space="preserve"> a.m. and</w:t>
      </w:r>
      <w:r w:rsidRPr="003D67BE">
        <w:rPr>
          <w:lang w:val="en-GB"/>
        </w:rPr>
        <w:t xml:space="preserve"> that he was diagnosed with numerous fractures of the jaw and the </w:t>
      </w:r>
      <w:r>
        <w:rPr>
          <w:lang w:val="en-GB"/>
        </w:rPr>
        <w:t xml:space="preserve">ribs and taken to </w:t>
      </w:r>
      <w:r w:rsidRPr="003D67BE">
        <w:rPr>
          <w:lang w:val="en-GB"/>
        </w:rPr>
        <w:t xml:space="preserve">Moscow hospital </w:t>
      </w:r>
      <w:r>
        <w:rPr>
          <w:lang w:val="en-GB"/>
        </w:rPr>
        <w:t xml:space="preserve">No. 1 </w:t>
      </w:r>
      <w:r w:rsidRPr="003D67BE">
        <w:rPr>
          <w:lang w:val="en-GB"/>
        </w:rPr>
        <w:t>a</w:t>
      </w:r>
      <w:r>
        <w:rPr>
          <w:lang w:val="en-GB"/>
        </w:rPr>
        <w:t>t</w:t>
      </w:r>
      <w:r w:rsidRPr="003D67BE">
        <w:rPr>
          <w:lang w:val="en-GB"/>
        </w:rPr>
        <w:t xml:space="preserve"> 11</w:t>
      </w:r>
      <w:r>
        <w:rPr>
          <w:lang w:val="en-GB"/>
        </w:rPr>
        <w:t>.</w:t>
      </w:r>
      <w:r w:rsidRPr="003D67BE">
        <w:rPr>
          <w:lang w:val="en-GB"/>
        </w:rPr>
        <w:t xml:space="preserve">23 </w:t>
      </w:r>
      <w:r>
        <w:rPr>
          <w:lang w:val="en-GB"/>
        </w:rPr>
        <w:t xml:space="preserve">a.m. </w:t>
      </w:r>
      <w:r w:rsidRPr="003D67BE">
        <w:rPr>
          <w:lang w:val="en-GB"/>
        </w:rPr>
        <w:t xml:space="preserve">on 13 September 2006. The decision also states that </w:t>
      </w:r>
      <w:r>
        <w:rPr>
          <w:lang w:val="en-GB"/>
        </w:rPr>
        <w:t>although</w:t>
      </w:r>
      <w:r w:rsidRPr="003D67BE">
        <w:rPr>
          <w:lang w:val="en-GB"/>
        </w:rPr>
        <w:t xml:space="preserve"> the </w:t>
      </w:r>
      <w:r>
        <w:rPr>
          <w:lang w:val="en-GB"/>
        </w:rPr>
        <w:t>c</w:t>
      </w:r>
      <w:r w:rsidRPr="003D67BE">
        <w:rPr>
          <w:lang w:val="en-GB"/>
        </w:rPr>
        <w:t>ourt</w:t>
      </w:r>
      <w:r>
        <w:rPr>
          <w:lang w:val="en-GB"/>
        </w:rPr>
        <w:t xml:space="preserve"> had</w:t>
      </w:r>
      <w:r w:rsidRPr="003D67BE">
        <w:rPr>
          <w:lang w:val="en-GB"/>
        </w:rPr>
        <w:t xml:space="preserve"> request</w:t>
      </w:r>
      <w:r>
        <w:rPr>
          <w:lang w:val="en-GB"/>
        </w:rPr>
        <w:t>ed</w:t>
      </w:r>
      <w:r w:rsidRPr="003D67BE">
        <w:rPr>
          <w:lang w:val="en-GB"/>
        </w:rPr>
        <w:t xml:space="preserve"> the</w:t>
      </w:r>
      <w:r>
        <w:rPr>
          <w:lang w:val="en-GB"/>
        </w:rPr>
        <w:t>m,</w:t>
      </w:r>
      <w:r w:rsidRPr="003D67BE">
        <w:rPr>
          <w:lang w:val="en-GB"/>
        </w:rPr>
        <w:t xml:space="preserve"> </w:t>
      </w:r>
      <w:r>
        <w:rPr>
          <w:lang w:val="en-GB"/>
        </w:rPr>
        <w:t xml:space="preserve">the </w:t>
      </w:r>
      <w:r w:rsidRPr="003D67BE">
        <w:rPr>
          <w:lang w:val="en-GB"/>
        </w:rPr>
        <w:t>medical records of the author were not provided by the Prosecutor’s Office.</w:t>
      </w:r>
    </w:p>
  </w:footnote>
  <w:footnote w:id="5">
    <w:p w14:paraId="2E5C6262" w14:textId="1CF39112" w:rsidR="00B44B48" w:rsidRPr="007407C9" w:rsidRDefault="00B44B48">
      <w:pPr>
        <w:pStyle w:val="FootnoteText"/>
      </w:pPr>
      <w:r>
        <w:tab/>
      </w:r>
      <w:r w:rsidRPr="007407C9">
        <w:rPr>
          <w:rStyle w:val="FootnoteReference"/>
        </w:rPr>
        <w:footnoteRef/>
      </w:r>
      <w:r>
        <w:tab/>
        <w:t>See c</w:t>
      </w:r>
      <w:r w:rsidRPr="007407C9">
        <w:t>ommunication</w:t>
      </w:r>
      <w:r w:rsidRPr="0037401E">
        <w:rPr>
          <w:lang w:val="en-GB"/>
        </w:rPr>
        <w:t>s</w:t>
      </w:r>
      <w:r w:rsidRPr="007407C9">
        <w:t xml:space="preserve"> No. 836/1998, </w:t>
      </w:r>
      <w:r w:rsidRPr="0037401E">
        <w:rPr>
          <w:i/>
          <w:iCs/>
        </w:rPr>
        <w:t>Gelazauskas v. Lithuania</w:t>
      </w:r>
      <w:r w:rsidRPr="007407C9">
        <w:t xml:space="preserve">, </w:t>
      </w:r>
      <w:r w:rsidRPr="0037401E">
        <w:rPr>
          <w:lang w:val="en-GB"/>
        </w:rPr>
        <w:t xml:space="preserve">Views </w:t>
      </w:r>
      <w:r>
        <w:rPr>
          <w:lang w:val="en-GB"/>
        </w:rPr>
        <w:t xml:space="preserve">adopted on </w:t>
      </w:r>
      <w:r w:rsidRPr="00113BB3">
        <w:rPr>
          <w:lang w:val="en"/>
        </w:rPr>
        <w:t>17 Mar</w:t>
      </w:r>
      <w:r>
        <w:rPr>
          <w:lang w:val="en"/>
        </w:rPr>
        <w:t>ch</w:t>
      </w:r>
      <w:r w:rsidRPr="00113BB3">
        <w:rPr>
          <w:lang w:val="en"/>
        </w:rPr>
        <w:t xml:space="preserve"> 2003</w:t>
      </w:r>
      <w:r>
        <w:rPr>
          <w:lang w:val="en"/>
        </w:rPr>
        <w:t xml:space="preserve">, </w:t>
      </w:r>
      <w:proofErr w:type="gramStart"/>
      <w:r w:rsidRPr="007407C9">
        <w:t>para</w:t>
      </w:r>
      <w:proofErr w:type="gramEnd"/>
      <w:r>
        <w:t>.</w:t>
      </w:r>
      <w:r w:rsidRPr="007407C9">
        <w:t xml:space="preserve"> </w:t>
      </w:r>
      <w:proofErr w:type="gramStart"/>
      <w:r w:rsidRPr="007407C9">
        <w:t>7.4; No</w:t>
      </w:r>
      <w:r>
        <w:t>. </w:t>
      </w:r>
      <w:r w:rsidRPr="007407C9">
        <w:t xml:space="preserve">1851/2008, </w:t>
      </w:r>
      <w:r w:rsidRPr="0037401E">
        <w:rPr>
          <w:i/>
          <w:lang w:val="en-GB"/>
        </w:rPr>
        <w:t>Sekerko v. Belarus</w:t>
      </w:r>
      <w:r>
        <w:rPr>
          <w:lang w:val="en-GB"/>
        </w:rPr>
        <w:t>, Views adopted on</w:t>
      </w:r>
      <w:r w:rsidRPr="00113BB3">
        <w:rPr>
          <w:rFonts w:ascii="Verdana" w:hAnsi="Verdana" w:cs="Helvetica"/>
          <w:color w:val="333333"/>
          <w:sz w:val="21"/>
          <w:szCs w:val="21"/>
          <w:lang w:val="en"/>
        </w:rPr>
        <w:t xml:space="preserve"> </w:t>
      </w:r>
      <w:r w:rsidRPr="00113BB3">
        <w:rPr>
          <w:lang w:val="en"/>
        </w:rPr>
        <w:t>28 Oct</w:t>
      </w:r>
      <w:r>
        <w:rPr>
          <w:lang w:val="en"/>
        </w:rPr>
        <w:t>ober</w:t>
      </w:r>
      <w:r w:rsidRPr="00113BB3">
        <w:rPr>
          <w:lang w:val="en"/>
        </w:rPr>
        <w:t xml:space="preserve"> 2013</w:t>
      </w:r>
      <w:r>
        <w:rPr>
          <w:lang w:val="en"/>
        </w:rPr>
        <w:t xml:space="preserve">, </w:t>
      </w:r>
      <w:r w:rsidRPr="007407C9">
        <w:t>para</w:t>
      </w:r>
      <w:r>
        <w:t>.</w:t>
      </w:r>
      <w:proofErr w:type="gramEnd"/>
      <w:r w:rsidRPr="007407C9">
        <w:t xml:space="preserve"> </w:t>
      </w:r>
      <w:proofErr w:type="gramStart"/>
      <w:r w:rsidRPr="007407C9">
        <w:t xml:space="preserve">8.3; </w:t>
      </w:r>
      <w:r w:rsidRPr="0037401E">
        <w:rPr>
          <w:lang w:val="en-GB"/>
        </w:rPr>
        <w:t>No</w:t>
      </w:r>
      <w:r>
        <w:rPr>
          <w:lang w:val="en-GB"/>
        </w:rPr>
        <w:t>s. </w:t>
      </w:r>
      <w:r w:rsidRPr="00113BB3">
        <w:rPr>
          <w:lang w:val="en"/>
        </w:rPr>
        <w:t>1919/2009</w:t>
      </w:r>
      <w:r>
        <w:rPr>
          <w:lang w:val="en"/>
        </w:rPr>
        <w:t xml:space="preserve"> and </w:t>
      </w:r>
      <w:r w:rsidRPr="00113BB3">
        <w:rPr>
          <w:lang w:val="en"/>
        </w:rPr>
        <w:t>1920/2009</w:t>
      </w:r>
      <w:r>
        <w:rPr>
          <w:lang w:val="en"/>
        </w:rPr>
        <w:t xml:space="preserve">, </w:t>
      </w:r>
      <w:proofErr w:type="spellStart"/>
      <w:r w:rsidRPr="0037401E">
        <w:rPr>
          <w:i/>
        </w:rPr>
        <w:t>Protsko</w:t>
      </w:r>
      <w:proofErr w:type="spellEnd"/>
      <w:r w:rsidRPr="0037401E">
        <w:rPr>
          <w:i/>
        </w:rPr>
        <w:t xml:space="preserve"> and </w:t>
      </w:r>
      <w:proofErr w:type="spellStart"/>
      <w:r w:rsidRPr="0037401E">
        <w:rPr>
          <w:i/>
        </w:rPr>
        <w:t>Tolchin</w:t>
      </w:r>
      <w:proofErr w:type="spellEnd"/>
      <w:r w:rsidRPr="0037401E">
        <w:rPr>
          <w:i/>
          <w:lang w:val="en-GB"/>
        </w:rPr>
        <w:t xml:space="preserve"> v. Belarus</w:t>
      </w:r>
      <w:r w:rsidRPr="007407C9">
        <w:t xml:space="preserve">, </w:t>
      </w:r>
      <w:r w:rsidRPr="0037401E">
        <w:rPr>
          <w:lang w:val="en-GB"/>
        </w:rPr>
        <w:t xml:space="preserve">Views </w:t>
      </w:r>
      <w:r>
        <w:rPr>
          <w:lang w:val="en-GB"/>
        </w:rPr>
        <w:t>adopted on</w:t>
      </w:r>
      <w:r w:rsidRPr="0037401E">
        <w:rPr>
          <w:lang w:val="en-GB"/>
        </w:rPr>
        <w:t xml:space="preserve"> </w:t>
      </w:r>
      <w:r w:rsidRPr="00113BB3">
        <w:rPr>
          <w:lang w:val="en"/>
        </w:rPr>
        <w:t>1 Nov</w:t>
      </w:r>
      <w:r>
        <w:rPr>
          <w:lang w:val="en"/>
        </w:rPr>
        <w:t>ember</w:t>
      </w:r>
      <w:r w:rsidRPr="00113BB3">
        <w:rPr>
          <w:lang w:val="en"/>
        </w:rPr>
        <w:t xml:space="preserve"> 2013</w:t>
      </w:r>
      <w:r>
        <w:rPr>
          <w:lang w:val="en"/>
        </w:rPr>
        <w:t xml:space="preserve">, </w:t>
      </w:r>
      <w:r w:rsidRPr="007407C9">
        <w:t>para.</w:t>
      </w:r>
      <w:proofErr w:type="gramEnd"/>
      <w:r w:rsidRPr="007407C9">
        <w:t xml:space="preserve"> </w:t>
      </w:r>
      <w:proofErr w:type="gramStart"/>
      <w:r w:rsidRPr="007407C9">
        <w:t xml:space="preserve">6.5; </w:t>
      </w:r>
      <w:r w:rsidRPr="007407C9">
        <w:rPr>
          <w:szCs w:val="18"/>
        </w:rPr>
        <w:t xml:space="preserve">No. 1784/2008, </w:t>
      </w:r>
      <w:r w:rsidRPr="007407C9">
        <w:rPr>
          <w:i/>
          <w:szCs w:val="18"/>
        </w:rPr>
        <w:t>Schumilin v. Belarus</w:t>
      </w:r>
      <w:r w:rsidRPr="007407C9">
        <w:rPr>
          <w:szCs w:val="18"/>
        </w:rPr>
        <w:t xml:space="preserve">, Views </w:t>
      </w:r>
      <w:r>
        <w:rPr>
          <w:szCs w:val="18"/>
        </w:rPr>
        <w:t>adopted on</w:t>
      </w:r>
      <w:r w:rsidRPr="0037401E">
        <w:rPr>
          <w:szCs w:val="18"/>
        </w:rPr>
        <w:t xml:space="preserve"> </w:t>
      </w:r>
      <w:r w:rsidRPr="007407C9">
        <w:rPr>
          <w:szCs w:val="18"/>
        </w:rPr>
        <w:t>23 July 2012, para.</w:t>
      </w:r>
      <w:proofErr w:type="gramEnd"/>
      <w:r w:rsidRPr="007407C9">
        <w:rPr>
          <w:szCs w:val="18"/>
        </w:rPr>
        <w:t xml:space="preserve"> </w:t>
      </w:r>
      <w:proofErr w:type="gramStart"/>
      <w:r w:rsidRPr="007407C9">
        <w:rPr>
          <w:szCs w:val="18"/>
        </w:rPr>
        <w:t xml:space="preserve">8.3; </w:t>
      </w:r>
      <w:r>
        <w:rPr>
          <w:szCs w:val="18"/>
        </w:rPr>
        <w:t xml:space="preserve">and </w:t>
      </w:r>
      <w:r w:rsidRPr="007407C9">
        <w:rPr>
          <w:szCs w:val="18"/>
        </w:rPr>
        <w:t xml:space="preserve">No. 1814/2008, </w:t>
      </w:r>
      <w:r w:rsidRPr="007407C9">
        <w:rPr>
          <w:i/>
          <w:szCs w:val="18"/>
        </w:rPr>
        <w:t>P.</w:t>
      </w:r>
      <w:r>
        <w:rPr>
          <w:i/>
          <w:szCs w:val="18"/>
        </w:rPr>
        <w:t xml:space="preserve"> </w:t>
      </w:r>
      <w:r w:rsidRPr="007407C9">
        <w:rPr>
          <w:i/>
          <w:szCs w:val="18"/>
        </w:rPr>
        <w:t>L. v. Belarus</w:t>
      </w:r>
      <w:r w:rsidRPr="007407C9">
        <w:rPr>
          <w:szCs w:val="18"/>
        </w:rPr>
        <w:t>, decision of inadmissibility</w:t>
      </w:r>
      <w:r>
        <w:rPr>
          <w:szCs w:val="18"/>
        </w:rPr>
        <w:t xml:space="preserve"> adopted on</w:t>
      </w:r>
      <w:r w:rsidRPr="007407C9">
        <w:rPr>
          <w:szCs w:val="18"/>
        </w:rPr>
        <w:t xml:space="preserve"> 26 July 2011, para.</w:t>
      </w:r>
      <w:proofErr w:type="gramEnd"/>
      <w:r w:rsidRPr="007407C9">
        <w:rPr>
          <w:szCs w:val="18"/>
        </w:rPr>
        <w:t xml:space="preserve"> 6.2.</w:t>
      </w:r>
    </w:p>
  </w:footnote>
  <w:footnote w:id="6">
    <w:p w14:paraId="60961684" w14:textId="3EF25716" w:rsidR="00B44B48" w:rsidRPr="002358D7" w:rsidRDefault="00B44B48" w:rsidP="005C1DA3">
      <w:pPr>
        <w:pStyle w:val="FootnoteText"/>
        <w:rPr>
          <w:lang w:val="en-GB"/>
        </w:rPr>
      </w:pPr>
      <w:r>
        <w:tab/>
      </w:r>
      <w:r>
        <w:rPr>
          <w:rStyle w:val="FootnoteReference"/>
        </w:rPr>
        <w:footnoteRef/>
      </w:r>
      <w:r>
        <w:tab/>
      </w:r>
      <w:proofErr w:type="gramStart"/>
      <w:r w:rsidRPr="005C1DA3">
        <w:t>See</w:t>
      </w:r>
      <w:r>
        <w:t xml:space="preserve"> </w:t>
      </w:r>
      <w:r w:rsidRPr="00B00733">
        <w:t>c</w:t>
      </w:r>
      <w:r w:rsidRPr="002358D7">
        <w:t>ommunication</w:t>
      </w:r>
      <w:r w:rsidRPr="0037401E">
        <w:rPr>
          <w:lang w:val="en-GB"/>
        </w:rPr>
        <w:t>s</w:t>
      </w:r>
      <w:r w:rsidRPr="002358D7">
        <w:t xml:space="preserve"> </w:t>
      </w:r>
      <w:r w:rsidRPr="00BA5006">
        <w:t>No. </w:t>
      </w:r>
      <w:r>
        <w:t xml:space="preserve">2054/2011, </w:t>
      </w:r>
      <w:r w:rsidRPr="003C2376">
        <w:rPr>
          <w:i/>
        </w:rPr>
        <w:t>Ernazarov v. Kyrgyzstan</w:t>
      </w:r>
      <w:r>
        <w:t>, Views adopted on 25 March 2015, para.</w:t>
      </w:r>
      <w:proofErr w:type="gramEnd"/>
      <w:r>
        <w:t xml:space="preserve"> </w:t>
      </w:r>
      <w:proofErr w:type="gramStart"/>
      <w:r>
        <w:t>8.3;</w:t>
      </w:r>
      <w:r w:rsidRPr="002358D7">
        <w:t xml:space="preserve"> </w:t>
      </w:r>
      <w:r w:rsidRPr="00456C65">
        <w:rPr>
          <w:iCs/>
        </w:rPr>
        <w:t xml:space="preserve">and </w:t>
      </w:r>
      <w:r w:rsidRPr="00240580">
        <w:t>No. </w:t>
      </w:r>
      <w:r w:rsidRPr="002358D7">
        <w:t>612/1995,</w:t>
      </w:r>
      <w:r>
        <w:t xml:space="preserve"> </w:t>
      </w:r>
      <w:r w:rsidRPr="00456C65">
        <w:rPr>
          <w:i/>
          <w:iCs/>
        </w:rPr>
        <w:t xml:space="preserve">Villafañe </w:t>
      </w:r>
      <w:r>
        <w:rPr>
          <w:i/>
          <w:iCs/>
        </w:rPr>
        <w:t xml:space="preserve">Chaparro </w:t>
      </w:r>
      <w:r w:rsidRPr="00456C65">
        <w:rPr>
          <w:i/>
          <w:iCs/>
        </w:rPr>
        <w:t xml:space="preserve">et al. </w:t>
      </w:r>
      <w:r w:rsidRPr="0037401E">
        <w:rPr>
          <w:i/>
          <w:iCs/>
        </w:rPr>
        <w:t>v.</w:t>
      </w:r>
      <w:r w:rsidRPr="00240580">
        <w:rPr>
          <w:i/>
          <w:iCs/>
        </w:rPr>
        <w:t xml:space="preserve"> </w:t>
      </w:r>
      <w:r w:rsidRPr="00456C65">
        <w:rPr>
          <w:i/>
          <w:iCs/>
        </w:rPr>
        <w:t>Colombia</w:t>
      </w:r>
      <w:r w:rsidRPr="00456C65">
        <w:t xml:space="preserve">, </w:t>
      </w:r>
      <w:r w:rsidRPr="00240580">
        <w:t xml:space="preserve">Views </w:t>
      </w:r>
      <w:r w:rsidRPr="00B00733">
        <w:t xml:space="preserve">adopted on </w:t>
      </w:r>
      <w:r>
        <w:t xml:space="preserve">29 July 1997, </w:t>
      </w:r>
      <w:r w:rsidRPr="002358D7">
        <w:t>paras</w:t>
      </w:r>
      <w:r w:rsidRPr="00240580">
        <w:t>.</w:t>
      </w:r>
      <w:proofErr w:type="gramEnd"/>
      <w:r w:rsidRPr="00240580">
        <w:t> </w:t>
      </w:r>
      <w:proofErr w:type="gramStart"/>
      <w:r w:rsidRPr="002358D7">
        <w:t>5.2, 8.8 and</w:t>
      </w:r>
      <w:r w:rsidRPr="00240580">
        <w:t> </w:t>
      </w:r>
      <w:r w:rsidRPr="002358D7">
        <w:t>10.</w:t>
      </w:r>
      <w:proofErr w:type="gramEnd"/>
    </w:p>
  </w:footnote>
  <w:footnote w:id="7">
    <w:p w14:paraId="78EAA209" w14:textId="02E53252" w:rsidR="00B44B48" w:rsidRPr="00BA5006" w:rsidRDefault="00B44B48" w:rsidP="005C1DA3">
      <w:pPr>
        <w:pStyle w:val="FootnoteText"/>
      </w:pPr>
      <w:r>
        <w:rPr>
          <w:lang w:val="en-GB"/>
        </w:rPr>
        <w:tab/>
      </w:r>
      <w:r w:rsidRPr="002358D7">
        <w:rPr>
          <w:rStyle w:val="FootnoteReference"/>
        </w:rPr>
        <w:footnoteRef/>
      </w:r>
      <w:r>
        <w:rPr>
          <w:lang w:val="en-GB"/>
        </w:rPr>
        <w:tab/>
      </w:r>
      <w:r w:rsidRPr="002358D7">
        <w:t xml:space="preserve">See </w:t>
      </w:r>
      <w:proofErr w:type="spellStart"/>
      <w:r w:rsidRPr="003C2376">
        <w:rPr>
          <w:i/>
        </w:rPr>
        <w:t>Ernazarov</w:t>
      </w:r>
      <w:proofErr w:type="spellEnd"/>
      <w:r w:rsidRPr="003C2376">
        <w:rPr>
          <w:i/>
        </w:rPr>
        <w:t xml:space="preserve"> v. Kyrgyzstan</w:t>
      </w:r>
      <w:r>
        <w:t xml:space="preserve">, para. </w:t>
      </w:r>
      <w:proofErr w:type="gramStart"/>
      <w:r>
        <w:t xml:space="preserve">8.3; communications No. </w:t>
      </w:r>
      <w:r w:rsidRPr="002358D7">
        <w:t xml:space="preserve">1560/2007, </w:t>
      </w:r>
      <w:r w:rsidRPr="002358D7">
        <w:rPr>
          <w:i/>
          <w:iCs/>
        </w:rPr>
        <w:t xml:space="preserve">Marcellana and Gumanoy </w:t>
      </w:r>
      <w:r w:rsidRPr="0037401E">
        <w:rPr>
          <w:i/>
          <w:iCs/>
        </w:rPr>
        <w:t>v.</w:t>
      </w:r>
      <w:r w:rsidRPr="002358D7">
        <w:rPr>
          <w:i/>
          <w:iCs/>
        </w:rPr>
        <w:t xml:space="preserve"> Philippines</w:t>
      </w:r>
      <w:r w:rsidRPr="002358D7">
        <w:t xml:space="preserve">, </w:t>
      </w:r>
      <w:r>
        <w:t xml:space="preserve">Views adopted on 30 October 2008, </w:t>
      </w:r>
      <w:r w:rsidRPr="002358D7">
        <w:t>para</w:t>
      </w:r>
      <w:r w:rsidRPr="00BA5006">
        <w:t>.</w:t>
      </w:r>
      <w:proofErr w:type="gramEnd"/>
      <w:r w:rsidRPr="00BA5006">
        <w:t> </w:t>
      </w:r>
      <w:proofErr w:type="gramStart"/>
      <w:r w:rsidRPr="002358D7">
        <w:t xml:space="preserve">6.2; </w:t>
      </w:r>
      <w:r w:rsidRPr="00BA5006">
        <w:t>No. </w:t>
      </w:r>
      <w:r w:rsidRPr="002358D7">
        <w:t xml:space="preserve">1250/2004, </w:t>
      </w:r>
      <w:r w:rsidRPr="002358D7">
        <w:rPr>
          <w:i/>
          <w:iCs/>
        </w:rPr>
        <w:t xml:space="preserve">Rajapakse </w:t>
      </w:r>
      <w:r w:rsidRPr="0037401E">
        <w:rPr>
          <w:i/>
          <w:iCs/>
        </w:rPr>
        <w:t>v.</w:t>
      </w:r>
      <w:r w:rsidRPr="002358D7">
        <w:rPr>
          <w:i/>
          <w:iCs/>
        </w:rPr>
        <w:t xml:space="preserve"> Sri Lanka</w:t>
      </w:r>
      <w:r w:rsidRPr="002358D7">
        <w:t xml:space="preserve">, </w:t>
      </w:r>
      <w:r>
        <w:t xml:space="preserve">Views adopted on 14 July 2006, </w:t>
      </w:r>
      <w:r w:rsidRPr="002358D7">
        <w:t>paras</w:t>
      </w:r>
      <w:r w:rsidRPr="00BA5006">
        <w:t>.</w:t>
      </w:r>
      <w:proofErr w:type="gramEnd"/>
      <w:r w:rsidRPr="00BA5006">
        <w:t> </w:t>
      </w:r>
      <w:r w:rsidRPr="002358D7">
        <w:t xml:space="preserve">6.1 </w:t>
      </w:r>
      <w:proofErr w:type="gramStart"/>
      <w:r w:rsidRPr="002358D7">
        <w:t>and</w:t>
      </w:r>
      <w:proofErr w:type="gramEnd"/>
      <w:r w:rsidRPr="002358D7">
        <w:t xml:space="preserve"> 6.2; </w:t>
      </w:r>
      <w:r>
        <w:t>and</w:t>
      </w:r>
      <w:r w:rsidRPr="002358D7">
        <w:t xml:space="preserve"> </w:t>
      </w:r>
      <w:r w:rsidRPr="00BA5006">
        <w:t>No. 992/2001</w:t>
      </w:r>
      <w:r w:rsidRPr="002358D7">
        <w:t xml:space="preserve">, </w:t>
      </w:r>
      <w:r w:rsidRPr="002358D7">
        <w:rPr>
          <w:i/>
          <w:iCs/>
        </w:rPr>
        <w:t xml:space="preserve">Bousroual </w:t>
      </w:r>
      <w:r w:rsidRPr="0037401E">
        <w:rPr>
          <w:i/>
          <w:iCs/>
        </w:rPr>
        <w:t>v.</w:t>
      </w:r>
      <w:r w:rsidRPr="00AD6DE3">
        <w:rPr>
          <w:i/>
          <w:iCs/>
        </w:rPr>
        <w:t xml:space="preserve"> </w:t>
      </w:r>
      <w:r>
        <w:rPr>
          <w:i/>
          <w:iCs/>
        </w:rPr>
        <w:t>Algeria</w:t>
      </w:r>
      <w:r>
        <w:t>, Views adopted on 30 March 2006, para</w:t>
      </w:r>
      <w:r w:rsidRPr="00BA5006">
        <w:t>. </w:t>
      </w:r>
      <w:r>
        <w:t>8.3.</w:t>
      </w:r>
      <w:r w:rsidRPr="00BA5006">
        <w:t xml:space="preserve"> </w:t>
      </w:r>
    </w:p>
  </w:footnote>
  <w:footnote w:id="8">
    <w:p w14:paraId="5C573C89" w14:textId="43B5FFF6" w:rsidR="00B44B48" w:rsidRDefault="00B44B48" w:rsidP="005C1DA3">
      <w:pPr>
        <w:pStyle w:val="FootnoteText"/>
      </w:pPr>
      <w:r>
        <w:rPr>
          <w:lang w:val="en-GB"/>
        </w:rPr>
        <w:tab/>
      </w:r>
      <w:r>
        <w:rPr>
          <w:rStyle w:val="FootnoteReference"/>
        </w:rPr>
        <w:footnoteRef/>
      </w:r>
      <w:r>
        <w:rPr>
          <w:lang w:val="en-GB"/>
        </w:rPr>
        <w:tab/>
      </w:r>
      <w:proofErr w:type="gramStart"/>
      <w:r>
        <w:t>See,</w:t>
      </w:r>
      <w:proofErr w:type="gramEnd"/>
      <w:r>
        <w:t xml:space="preserve"> inter alia, communications No. 316/1988, </w:t>
      </w:r>
      <w:r>
        <w:rPr>
          <w:i/>
          <w:iCs/>
        </w:rPr>
        <w:t xml:space="preserve">C. E. A. </w:t>
      </w:r>
      <w:r w:rsidRPr="0037401E">
        <w:rPr>
          <w:i/>
          <w:iCs/>
        </w:rPr>
        <w:t>v.</w:t>
      </w:r>
      <w:r>
        <w:rPr>
          <w:i/>
          <w:iCs/>
        </w:rPr>
        <w:t xml:space="preserve"> Finland</w:t>
      </w:r>
      <w:r>
        <w:t xml:space="preserve">, decision of inadmissibility adopted on 10 July 1991, para. 6.2; No. 802/1998, </w:t>
      </w:r>
      <w:r>
        <w:rPr>
          <w:i/>
          <w:iCs/>
        </w:rPr>
        <w:t xml:space="preserve">Rogerson </w:t>
      </w:r>
      <w:r w:rsidRPr="0037401E">
        <w:rPr>
          <w:i/>
          <w:iCs/>
        </w:rPr>
        <w:t>v.</w:t>
      </w:r>
      <w:r>
        <w:rPr>
          <w:i/>
          <w:iCs/>
        </w:rPr>
        <w:t xml:space="preserve"> Australia, </w:t>
      </w:r>
      <w:r>
        <w:t xml:space="preserve">Views adopted on 3 April 2002; and No. 1213/2003, </w:t>
      </w:r>
      <w:r>
        <w:rPr>
          <w:i/>
          <w:iCs/>
        </w:rPr>
        <w:t xml:space="preserve">Sastre Rodríguez et al </w:t>
      </w:r>
      <w:r w:rsidRPr="0037401E">
        <w:rPr>
          <w:i/>
          <w:iCs/>
        </w:rPr>
        <w:t>v.</w:t>
      </w:r>
      <w:r>
        <w:rPr>
          <w:i/>
          <w:iCs/>
        </w:rPr>
        <w:t xml:space="preserve"> Spain</w:t>
      </w:r>
      <w:r>
        <w:t>, decision of inadmissibility adopted on 28 March 2007, para. 6.6.</w:t>
      </w:r>
    </w:p>
  </w:footnote>
  <w:footnote w:id="9">
    <w:p w14:paraId="19BA4AFC" w14:textId="6ECCD628" w:rsidR="00B44B48" w:rsidRPr="008B656D" w:rsidRDefault="00B44B48" w:rsidP="00CE7E1C">
      <w:pPr>
        <w:pStyle w:val="FootnoteText"/>
        <w:rPr>
          <w:lang w:val="en-GB"/>
        </w:rPr>
      </w:pPr>
      <w:r w:rsidRPr="00217FD8">
        <w:rPr>
          <w:lang w:val="en-GB"/>
        </w:rPr>
        <w:tab/>
      </w:r>
      <w:r>
        <w:rPr>
          <w:rStyle w:val="FootnoteReference"/>
          <w:szCs w:val="18"/>
        </w:rPr>
        <w:footnoteRef/>
      </w:r>
      <w:r w:rsidRPr="008E44EB">
        <w:rPr>
          <w:lang w:val="en-GB"/>
        </w:rPr>
        <w:tab/>
      </w:r>
      <w:r>
        <w:rPr>
          <w:lang w:val="en-GB"/>
        </w:rPr>
        <w:t xml:space="preserve">See </w:t>
      </w:r>
      <w:r>
        <w:t>g</w:t>
      </w:r>
      <w:r w:rsidRPr="005C1DA3">
        <w:t>eneral</w:t>
      </w:r>
      <w:r>
        <w:t xml:space="preserve"> comment No. 20 (1992) </w:t>
      </w:r>
      <w:r w:rsidRPr="001A7FC4">
        <w:t xml:space="preserve">on </w:t>
      </w:r>
      <w:r w:rsidR="00CE7E1C" w:rsidRPr="001A7FC4">
        <w:t>the</w:t>
      </w:r>
      <w:r w:rsidRPr="001A7FC4">
        <w:t xml:space="preserve"> prohibition</w:t>
      </w:r>
      <w:r>
        <w:t xml:space="preserve"> of torture or other cruel, inhuman or degrading treatment or punishment, para. </w:t>
      </w:r>
      <w:proofErr w:type="gramStart"/>
      <w:r>
        <w:t>14</w:t>
      </w:r>
      <w:r w:rsidRPr="008B656D">
        <w:rPr>
          <w:lang w:val="en-GB"/>
        </w:rPr>
        <w:t xml:space="preserve"> </w:t>
      </w:r>
      <w:r>
        <w:rPr>
          <w:lang w:val="en-GB"/>
        </w:rPr>
        <w:t>and,</w:t>
      </w:r>
      <w:r w:rsidRPr="008B656D">
        <w:rPr>
          <w:lang w:val="en-GB"/>
        </w:rPr>
        <w:t xml:space="preserve"> for example</w:t>
      </w:r>
      <w:r>
        <w:rPr>
          <w:lang w:val="en-GB"/>
        </w:rPr>
        <w:t>,</w:t>
      </w:r>
      <w:r w:rsidRPr="008B656D">
        <w:rPr>
          <w:lang w:val="en-GB"/>
        </w:rPr>
        <w:t xml:space="preserve"> communication No</w:t>
      </w:r>
      <w:r>
        <w:rPr>
          <w:lang w:val="en-GB"/>
        </w:rPr>
        <w:t xml:space="preserve">. </w:t>
      </w:r>
      <w:r w:rsidRPr="008B656D">
        <w:rPr>
          <w:lang w:val="en-GB"/>
        </w:rPr>
        <w:t xml:space="preserve">1304/2004, </w:t>
      </w:r>
      <w:r w:rsidRPr="008B656D">
        <w:rPr>
          <w:i/>
          <w:lang w:val="en-GB"/>
        </w:rPr>
        <w:t>Khoroshenko v. Russian Federation</w:t>
      </w:r>
      <w:r w:rsidRPr="008B656D">
        <w:rPr>
          <w:lang w:val="en-GB"/>
        </w:rPr>
        <w:t xml:space="preserve">, Views </w:t>
      </w:r>
      <w:r>
        <w:rPr>
          <w:lang w:val="en-GB"/>
        </w:rPr>
        <w:t xml:space="preserve">adopted </w:t>
      </w:r>
      <w:r w:rsidRPr="008B656D">
        <w:rPr>
          <w:lang w:val="en-GB"/>
        </w:rPr>
        <w:t>o</w:t>
      </w:r>
      <w:r>
        <w:rPr>
          <w:lang w:val="en-GB"/>
        </w:rPr>
        <w:t>n</w:t>
      </w:r>
      <w:r w:rsidRPr="008B656D">
        <w:rPr>
          <w:lang w:val="en-GB"/>
        </w:rPr>
        <w:t xml:space="preserve"> 29 March 2011, para</w:t>
      </w:r>
      <w:r>
        <w:rPr>
          <w:lang w:val="en-GB"/>
        </w:rPr>
        <w:t>.</w:t>
      </w:r>
      <w:proofErr w:type="gramEnd"/>
      <w:r>
        <w:rPr>
          <w:lang w:val="en-GB"/>
        </w:rPr>
        <w:t> </w:t>
      </w:r>
      <w:r w:rsidRPr="008B656D">
        <w:rPr>
          <w:lang w:val="en-GB"/>
        </w:rPr>
        <w:t>9.</w:t>
      </w:r>
      <w:r>
        <w:rPr>
          <w:lang w:val="en-GB"/>
        </w:rPr>
        <w:t>5</w:t>
      </w:r>
      <w:r w:rsidRPr="008B656D">
        <w:rPr>
          <w:lang w:val="en-GB"/>
        </w:rPr>
        <w:t>.</w:t>
      </w:r>
    </w:p>
  </w:footnote>
  <w:footnote w:id="10">
    <w:p w14:paraId="1ADB58A7" w14:textId="5C0E762F" w:rsidR="00B44B48" w:rsidRPr="008B656D" w:rsidRDefault="00B44B48" w:rsidP="005C1DA3">
      <w:pPr>
        <w:pStyle w:val="FootnoteText"/>
      </w:pPr>
      <w:r w:rsidRPr="0037401E">
        <w:tab/>
      </w:r>
      <w:r>
        <w:rPr>
          <w:rStyle w:val="FootnoteReference"/>
          <w:szCs w:val="18"/>
        </w:rPr>
        <w:footnoteRef/>
      </w:r>
      <w:r w:rsidRPr="0037401E">
        <w:tab/>
        <w:t xml:space="preserve">See, for example, communication No. 889/1999, </w:t>
      </w:r>
      <w:r w:rsidRPr="0037401E">
        <w:rPr>
          <w:i/>
        </w:rPr>
        <w:t>Zheikov v. Russian Federation</w:t>
      </w:r>
      <w:r w:rsidRPr="008B656D">
        <w:t xml:space="preserve">, </w:t>
      </w:r>
      <w:r>
        <w:t xml:space="preserve">Views adopted on 17 March 2006, </w:t>
      </w:r>
      <w:proofErr w:type="gramStart"/>
      <w:r>
        <w:t>para</w:t>
      </w:r>
      <w:proofErr w:type="gramEnd"/>
      <w:r>
        <w:t xml:space="preserve">. 7.2 </w:t>
      </w:r>
      <w:proofErr w:type="gramStart"/>
      <w:r>
        <w:t>and</w:t>
      </w:r>
      <w:proofErr w:type="gramEnd"/>
      <w:r>
        <w:t xml:space="preserve"> </w:t>
      </w:r>
      <w:proofErr w:type="spellStart"/>
      <w:r w:rsidRPr="008B656D">
        <w:rPr>
          <w:i/>
        </w:rPr>
        <w:t>Khoroshenko</w:t>
      </w:r>
      <w:proofErr w:type="spellEnd"/>
      <w:r w:rsidRPr="008B656D">
        <w:rPr>
          <w:i/>
        </w:rPr>
        <w:t xml:space="preserve"> v. Russian Federation</w:t>
      </w:r>
      <w:r>
        <w:t>, para. 9.5.</w:t>
      </w:r>
    </w:p>
  </w:footnote>
  <w:footnote w:id="11">
    <w:p w14:paraId="6BE4AD7F" w14:textId="4B0C6C61" w:rsidR="00B44B48" w:rsidRPr="00C732B3" w:rsidRDefault="00B44B48" w:rsidP="00CE7E1C">
      <w:pPr>
        <w:pStyle w:val="FootnoteText"/>
        <w:rPr>
          <w:lang w:val="en-GB"/>
        </w:rPr>
      </w:pPr>
      <w:r w:rsidRPr="00D332B2">
        <w:rPr>
          <w:lang w:val="en-GB"/>
        </w:rPr>
        <w:tab/>
      </w:r>
      <w:r>
        <w:rPr>
          <w:rStyle w:val="FootnoteReference"/>
        </w:rPr>
        <w:footnoteRef/>
      </w:r>
      <w:r w:rsidRPr="00D332B2">
        <w:rPr>
          <w:lang w:val="en-GB"/>
        </w:rPr>
        <w:tab/>
      </w:r>
      <w:r>
        <w:rPr>
          <w:lang w:val="en-GB"/>
        </w:rPr>
        <w:t xml:space="preserve">See the Committee’s </w:t>
      </w:r>
      <w:r>
        <w:t xml:space="preserve">general </w:t>
      </w:r>
      <w:r w:rsidRPr="00C732B3">
        <w:rPr>
          <w:lang w:val="en-GB"/>
        </w:rPr>
        <w:t>c</w:t>
      </w:r>
      <w:proofErr w:type="spellStart"/>
      <w:r>
        <w:t>omment</w:t>
      </w:r>
      <w:proofErr w:type="spellEnd"/>
      <w:r>
        <w:t xml:space="preserve"> No</w:t>
      </w:r>
      <w:r w:rsidRPr="0037401E">
        <w:t xml:space="preserve">. </w:t>
      </w:r>
      <w:r>
        <w:t>32</w:t>
      </w:r>
      <w:r w:rsidRPr="00217FD8">
        <w:rPr>
          <w:lang w:val="en-GB"/>
        </w:rPr>
        <w:t xml:space="preserve"> </w:t>
      </w:r>
      <w:r>
        <w:rPr>
          <w:lang w:val="en-GB"/>
        </w:rPr>
        <w:t xml:space="preserve">(2007) </w:t>
      </w:r>
      <w:r>
        <w:t xml:space="preserve">on </w:t>
      </w:r>
      <w:r w:rsidR="00CE7E1C">
        <w:t>the</w:t>
      </w:r>
      <w:r>
        <w:rPr>
          <w:lang w:val="en-GB"/>
        </w:rPr>
        <w:t xml:space="preserve"> right to equality before courts and tribunals and to a fair trial</w:t>
      </w:r>
      <w:r>
        <w:t>, para</w:t>
      </w:r>
      <w:r w:rsidRPr="0037401E">
        <w:t>.</w:t>
      </w:r>
      <w:r>
        <w:t xml:space="preserve"> </w:t>
      </w:r>
      <w:r w:rsidRPr="00C732B3">
        <w:rPr>
          <w:lang w:val="en-GB"/>
        </w:rPr>
        <w:t>36.</w:t>
      </w:r>
    </w:p>
  </w:footnote>
  <w:footnote w:id="12">
    <w:p w14:paraId="3EE0CF22" w14:textId="7D07F1B5" w:rsidR="00B44B48" w:rsidRPr="00464606" w:rsidRDefault="00B44B48" w:rsidP="005C1DA3">
      <w:pPr>
        <w:pStyle w:val="FootnoteText"/>
      </w:pPr>
      <w:r w:rsidRPr="00D332B2">
        <w:rPr>
          <w:lang w:val="en-GB"/>
        </w:rPr>
        <w:tab/>
      </w:r>
      <w:r>
        <w:rPr>
          <w:rStyle w:val="FootnoteReference"/>
        </w:rPr>
        <w:footnoteRef/>
      </w:r>
      <w:r w:rsidRPr="0037401E">
        <w:tab/>
      </w:r>
      <w:proofErr w:type="gramStart"/>
      <w:r>
        <w:t>Ibid.,</w:t>
      </w:r>
      <w:proofErr w:type="gramEnd"/>
      <w:r>
        <w:t xml:space="preserve"> para</w:t>
      </w:r>
      <w:r w:rsidRPr="0037401E">
        <w:t>.</w:t>
      </w:r>
      <w:r>
        <w:t xml:space="preserve"> 29.</w:t>
      </w:r>
    </w:p>
  </w:footnote>
  <w:footnote w:id="13">
    <w:p w14:paraId="517717B4" w14:textId="77777777" w:rsidR="00B44B48" w:rsidRPr="00464606" w:rsidRDefault="00B44B48" w:rsidP="005C1DA3">
      <w:pPr>
        <w:pStyle w:val="FootnoteText"/>
      </w:pPr>
      <w:r w:rsidRPr="0037401E">
        <w:tab/>
      </w:r>
      <w:r>
        <w:rPr>
          <w:rStyle w:val="FootnoteReference"/>
        </w:rPr>
        <w:footnoteRef/>
      </w:r>
      <w:r w:rsidRPr="0037401E">
        <w:tab/>
      </w:r>
      <w: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2951" w14:textId="3875F9EE" w:rsidR="00B44B48" w:rsidRPr="00781C83" w:rsidRDefault="00B44B48" w:rsidP="00781C83">
    <w:pPr>
      <w:pStyle w:val="Header"/>
    </w:pPr>
    <w:r>
      <w:t>CCPR/C/116/D/1941/2010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AD80" w14:textId="2101E9DE" w:rsidR="00B44B48" w:rsidRPr="00781C83" w:rsidRDefault="00B44B48" w:rsidP="00781C83">
    <w:pPr>
      <w:pStyle w:val="Header"/>
      <w:jc w:val="right"/>
    </w:pPr>
    <w:r>
      <w:t>CCPR/C/116/D/1941/2010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EDB19"/>
    <w:multiLevelType w:val="hybridMultilevel"/>
    <w:tmpl w:val="346C2D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60817E"/>
    <w:multiLevelType w:val="hybridMultilevel"/>
    <w:tmpl w:val="2A990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397C"/>
    <w:rsid w:val="000044E2"/>
    <w:rsid w:val="00004760"/>
    <w:rsid w:val="00006AE6"/>
    <w:rsid w:val="0001627B"/>
    <w:rsid w:val="000170C3"/>
    <w:rsid w:val="00023024"/>
    <w:rsid w:val="00024522"/>
    <w:rsid w:val="00025D41"/>
    <w:rsid w:val="0002635B"/>
    <w:rsid w:val="00026F12"/>
    <w:rsid w:val="000272B3"/>
    <w:rsid w:val="0003387B"/>
    <w:rsid w:val="00033CD0"/>
    <w:rsid w:val="00036B13"/>
    <w:rsid w:val="00036F3F"/>
    <w:rsid w:val="000377A5"/>
    <w:rsid w:val="000379DC"/>
    <w:rsid w:val="0004092D"/>
    <w:rsid w:val="00040B5F"/>
    <w:rsid w:val="0004106F"/>
    <w:rsid w:val="00041994"/>
    <w:rsid w:val="00043AFA"/>
    <w:rsid w:val="00050F6B"/>
    <w:rsid w:val="00054DCF"/>
    <w:rsid w:val="00055FFE"/>
    <w:rsid w:val="0005782B"/>
    <w:rsid w:val="00057E97"/>
    <w:rsid w:val="00060C3A"/>
    <w:rsid w:val="00061F6A"/>
    <w:rsid w:val="000630DF"/>
    <w:rsid w:val="00066476"/>
    <w:rsid w:val="00066764"/>
    <w:rsid w:val="000672D9"/>
    <w:rsid w:val="000673A3"/>
    <w:rsid w:val="00067CCE"/>
    <w:rsid w:val="000707D1"/>
    <w:rsid w:val="00072C8C"/>
    <w:rsid w:val="000733B5"/>
    <w:rsid w:val="000803DA"/>
    <w:rsid w:val="00081815"/>
    <w:rsid w:val="00081BF7"/>
    <w:rsid w:val="0008245C"/>
    <w:rsid w:val="00085A16"/>
    <w:rsid w:val="00090022"/>
    <w:rsid w:val="00090758"/>
    <w:rsid w:val="00091F15"/>
    <w:rsid w:val="000931C0"/>
    <w:rsid w:val="00093D88"/>
    <w:rsid w:val="0009642A"/>
    <w:rsid w:val="000970C1"/>
    <w:rsid w:val="000A2EE4"/>
    <w:rsid w:val="000A310C"/>
    <w:rsid w:val="000A5559"/>
    <w:rsid w:val="000A69CF"/>
    <w:rsid w:val="000B02C3"/>
    <w:rsid w:val="000B175B"/>
    <w:rsid w:val="000B1788"/>
    <w:rsid w:val="000B3A0F"/>
    <w:rsid w:val="000B4EF7"/>
    <w:rsid w:val="000C2AB9"/>
    <w:rsid w:val="000C2C03"/>
    <w:rsid w:val="000C2D2E"/>
    <w:rsid w:val="000C2E06"/>
    <w:rsid w:val="000C3983"/>
    <w:rsid w:val="000C46B7"/>
    <w:rsid w:val="000C4DA0"/>
    <w:rsid w:val="000C6921"/>
    <w:rsid w:val="000C695D"/>
    <w:rsid w:val="000D0ABB"/>
    <w:rsid w:val="000D35F2"/>
    <w:rsid w:val="000D3D17"/>
    <w:rsid w:val="000D6E0C"/>
    <w:rsid w:val="000E0415"/>
    <w:rsid w:val="000E07B1"/>
    <w:rsid w:val="000E0E8E"/>
    <w:rsid w:val="000E20F8"/>
    <w:rsid w:val="000E29B9"/>
    <w:rsid w:val="000E3240"/>
    <w:rsid w:val="000E4550"/>
    <w:rsid w:val="000E7537"/>
    <w:rsid w:val="000F3409"/>
    <w:rsid w:val="000F39F9"/>
    <w:rsid w:val="000F6A6B"/>
    <w:rsid w:val="000F7E69"/>
    <w:rsid w:val="001014FB"/>
    <w:rsid w:val="00102617"/>
    <w:rsid w:val="001037D9"/>
    <w:rsid w:val="001052CF"/>
    <w:rsid w:val="00105B13"/>
    <w:rsid w:val="001079C6"/>
    <w:rsid w:val="001103AA"/>
    <w:rsid w:val="00110F83"/>
    <w:rsid w:val="00112792"/>
    <w:rsid w:val="00112984"/>
    <w:rsid w:val="001133DB"/>
    <w:rsid w:val="00113BB3"/>
    <w:rsid w:val="0011580E"/>
    <w:rsid w:val="00117506"/>
    <w:rsid w:val="0011787A"/>
    <w:rsid w:val="001223A2"/>
    <w:rsid w:val="00123712"/>
    <w:rsid w:val="00123CEF"/>
    <w:rsid w:val="00124A51"/>
    <w:rsid w:val="001306DD"/>
    <w:rsid w:val="00130D48"/>
    <w:rsid w:val="0013113A"/>
    <w:rsid w:val="00131B64"/>
    <w:rsid w:val="0013235B"/>
    <w:rsid w:val="001340B3"/>
    <w:rsid w:val="00134B81"/>
    <w:rsid w:val="00136DE8"/>
    <w:rsid w:val="00137249"/>
    <w:rsid w:val="001375A9"/>
    <w:rsid w:val="00142286"/>
    <w:rsid w:val="00154275"/>
    <w:rsid w:val="00154DA5"/>
    <w:rsid w:val="0015520B"/>
    <w:rsid w:val="00157820"/>
    <w:rsid w:val="00161364"/>
    <w:rsid w:val="00162DB2"/>
    <w:rsid w:val="00163E0C"/>
    <w:rsid w:val="00164A46"/>
    <w:rsid w:val="00164C92"/>
    <w:rsid w:val="00165F3A"/>
    <w:rsid w:val="00166183"/>
    <w:rsid w:val="00170DDB"/>
    <w:rsid w:val="00171909"/>
    <w:rsid w:val="001721A9"/>
    <w:rsid w:val="0017277A"/>
    <w:rsid w:val="00172802"/>
    <w:rsid w:val="0017322C"/>
    <w:rsid w:val="0017342F"/>
    <w:rsid w:val="00174528"/>
    <w:rsid w:val="001756D6"/>
    <w:rsid w:val="001758E2"/>
    <w:rsid w:val="00176D6B"/>
    <w:rsid w:val="00181F7C"/>
    <w:rsid w:val="00183968"/>
    <w:rsid w:val="001844A0"/>
    <w:rsid w:val="0018481A"/>
    <w:rsid w:val="00186A34"/>
    <w:rsid w:val="001905FB"/>
    <w:rsid w:val="001912DB"/>
    <w:rsid w:val="00191845"/>
    <w:rsid w:val="001965C0"/>
    <w:rsid w:val="00196CDF"/>
    <w:rsid w:val="001A09DE"/>
    <w:rsid w:val="001A2C08"/>
    <w:rsid w:val="001A32CB"/>
    <w:rsid w:val="001A4429"/>
    <w:rsid w:val="001A6461"/>
    <w:rsid w:val="001A660B"/>
    <w:rsid w:val="001A6686"/>
    <w:rsid w:val="001A67B5"/>
    <w:rsid w:val="001A723C"/>
    <w:rsid w:val="001A7E43"/>
    <w:rsid w:val="001A7FC4"/>
    <w:rsid w:val="001B4041"/>
    <w:rsid w:val="001B4485"/>
    <w:rsid w:val="001B4B04"/>
    <w:rsid w:val="001B7D22"/>
    <w:rsid w:val="001C3120"/>
    <w:rsid w:val="001C4471"/>
    <w:rsid w:val="001C4C03"/>
    <w:rsid w:val="001C5BED"/>
    <w:rsid w:val="001C657F"/>
    <w:rsid w:val="001C6663"/>
    <w:rsid w:val="001C7895"/>
    <w:rsid w:val="001C7D37"/>
    <w:rsid w:val="001D0C8C"/>
    <w:rsid w:val="001D1BE8"/>
    <w:rsid w:val="001D23B8"/>
    <w:rsid w:val="001D26DF"/>
    <w:rsid w:val="001D2B15"/>
    <w:rsid w:val="001D3743"/>
    <w:rsid w:val="001D3A03"/>
    <w:rsid w:val="001D4DD5"/>
    <w:rsid w:val="001D6813"/>
    <w:rsid w:val="001E06EB"/>
    <w:rsid w:val="001E0D30"/>
    <w:rsid w:val="001E10EC"/>
    <w:rsid w:val="001E2B4C"/>
    <w:rsid w:val="001E4617"/>
    <w:rsid w:val="001E48A9"/>
    <w:rsid w:val="001E6148"/>
    <w:rsid w:val="001E7073"/>
    <w:rsid w:val="001E718D"/>
    <w:rsid w:val="001E7AF9"/>
    <w:rsid w:val="001F0720"/>
    <w:rsid w:val="001F08A3"/>
    <w:rsid w:val="001F0F1A"/>
    <w:rsid w:val="001F1088"/>
    <w:rsid w:val="001F11EA"/>
    <w:rsid w:val="001F53A7"/>
    <w:rsid w:val="001F6682"/>
    <w:rsid w:val="00202DA8"/>
    <w:rsid w:val="002069CC"/>
    <w:rsid w:val="002111A7"/>
    <w:rsid w:val="00211E0B"/>
    <w:rsid w:val="00213E21"/>
    <w:rsid w:val="002172B8"/>
    <w:rsid w:val="00217D74"/>
    <w:rsid w:val="00217FD8"/>
    <w:rsid w:val="00220677"/>
    <w:rsid w:val="00222689"/>
    <w:rsid w:val="00224AED"/>
    <w:rsid w:val="0022501D"/>
    <w:rsid w:val="002256A1"/>
    <w:rsid w:val="002278E3"/>
    <w:rsid w:val="00227EDC"/>
    <w:rsid w:val="002314F8"/>
    <w:rsid w:val="0023210C"/>
    <w:rsid w:val="00232334"/>
    <w:rsid w:val="00233488"/>
    <w:rsid w:val="00233707"/>
    <w:rsid w:val="0023438F"/>
    <w:rsid w:val="002345C1"/>
    <w:rsid w:val="002361D0"/>
    <w:rsid w:val="00240564"/>
    <w:rsid w:val="00240F4B"/>
    <w:rsid w:val="002433D8"/>
    <w:rsid w:val="00247530"/>
    <w:rsid w:val="0025162E"/>
    <w:rsid w:val="0025421C"/>
    <w:rsid w:val="0025487E"/>
    <w:rsid w:val="00257815"/>
    <w:rsid w:val="002633B3"/>
    <w:rsid w:val="00263CA1"/>
    <w:rsid w:val="002650C2"/>
    <w:rsid w:val="002656E9"/>
    <w:rsid w:val="00265CF8"/>
    <w:rsid w:val="00266EB7"/>
    <w:rsid w:val="00267F5F"/>
    <w:rsid w:val="00271477"/>
    <w:rsid w:val="00271484"/>
    <w:rsid w:val="00273B14"/>
    <w:rsid w:val="00274BD3"/>
    <w:rsid w:val="00281144"/>
    <w:rsid w:val="00282899"/>
    <w:rsid w:val="00283A20"/>
    <w:rsid w:val="0028489A"/>
    <w:rsid w:val="002860DB"/>
    <w:rsid w:val="002863A9"/>
    <w:rsid w:val="00286B4D"/>
    <w:rsid w:val="00291295"/>
    <w:rsid w:val="00291ACA"/>
    <w:rsid w:val="00292F7D"/>
    <w:rsid w:val="0029365C"/>
    <w:rsid w:val="00293B90"/>
    <w:rsid w:val="0029453D"/>
    <w:rsid w:val="00297BED"/>
    <w:rsid w:val="002A040D"/>
    <w:rsid w:val="002A0E62"/>
    <w:rsid w:val="002A1243"/>
    <w:rsid w:val="002A3CBA"/>
    <w:rsid w:val="002A4B67"/>
    <w:rsid w:val="002A5C82"/>
    <w:rsid w:val="002A728F"/>
    <w:rsid w:val="002B09E9"/>
    <w:rsid w:val="002B3B76"/>
    <w:rsid w:val="002B3F1E"/>
    <w:rsid w:val="002B6513"/>
    <w:rsid w:val="002C06BA"/>
    <w:rsid w:val="002C1ACB"/>
    <w:rsid w:val="002C1F2F"/>
    <w:rsid w:val="002C2508"/>
    <w:rsid w:val="002C5BCD"/>
    <w:rsid w:val="002D18B7"/>
    <w:rsid w:val="002D3AF5"/>
    <w:rsid w:val="002D4CB1"/>
    <w:rsid w:val="002D58E4"/>
    <w:rsid w:val="002D76B1"/>
    <w:rsid w:val="002E1084"/>
    <w:rsid w:val="002E1860"/>
    <w:rsid w:val="002E52B1"/>
    <w:rsid w:val="002E538F"/>
    <w:rsid w:val="002E5C99"/>
    <w:rsid w:val="002E69AE"/>
    <w:rsid w:val="002E6BA7"/>
    <w:rsid w:val="002F00D8"/>
    <w:rsid w:val="002F039C"/>
    <w:rsid w:val="002F175C"/>
    <w:rsid w:val="002F1942"/>
    <w:rsid w:val="002F1B28"/>
    <w:rsid w:val="002F4557"/>
    <w:rsid w:val="002F5159"/>
    <w:rsid w:val="002F582A"/>
    <w:rsid w:val="00300CEB"/>
    <w:rsid w:val="0030138D"/>
    <w:rsid w:val="003058B8"/>
    <w:rsid w:val="00306124"/>
    <w:rsid w:val="00307164"/>
    <w:rsid w:val="003134AC"/>
    <w:rsid w:val="0031721B"/>
    <w:rsid w:val="00317544"/>
    <w:rsid w:val="00320E07"/>
    <w:rsid w:val="00321438"/>
    <w:rsid w:val="00321F98"/>
    <w:rsid w:val="0032230D"/>
    <w:rsid w:val="003229D8"/>
    <w:rsid w:val="00322F8A"/>
    <w:rsid w:val="00322FD9"/>
    <w:rsid w:val="00323632"/>
    <w:rsid w:val="00327502"/>
    <w:rsid w:val="00330BE1"/>
    <w:rsid w:val="00331F5B"/>
    <w:rsid w:val="003331BD"/>
    <w:rsid w:val="00340A69"/>
    <w:rsid w:val="00341E55"/>
    <w:rsid w:val="00342DBC"/>
    <w:rsid w:val="00345647"/>
    <w:rsid w:val="00346E40"/>
    <w:rsid w:val="00351398"/>
    <w:rsid w:val="00352709"/>
    <w:rsid w:val="00354AA8"/>
    <w:rsid w:val="00361E8A"/>
    <w:rsid w:val="00363A98"/>
    <w:rsid w:val="0036425B"/>
    <w:rsid w:val="00364426"/>
    <w:rsid w:val="0036645D"/>
    <w:rsid w:val="003667AD"/>
    <w:rsid w:val="00366CF9"/>
    <w:rsid w:val="00367567"/>
    <w:rsid w:val="003705C9"/>
    <w:rsid w:val="00371095"/>
    <w:rsid w:val="00371178"/>
    <w:rsid w:val="0037301C"/>
    <w:rsid w:val="003730DD"/>
    <w:rsid w:val="00373EBC"/>
    <w:rsid w:val="00373F8F"/>
    <w:rsid w:val="0037401E"/>
    <w:rsid w:val="0037429D"/>
    <w:rsid w:val="00375119"/>
    <w:rsid w:val="00375CDD"/>
    <w:rsid w:val="00375E8A"/>
    <w:rsid w:val="00376720"/>
    <w:rsid w:val="00377828"/>
    <w:rsid w:val="00380E01"/>
    <w:rsid w:val="003823CB"/>
    <w:rsid w:val="0038336C"/>
    <w:rsid w:val="00384F90"/>
    <w:rsid w:val="00386624"/>
    <w:rsid w:val="00387ECB"/>
    <w:rsid w:val="003903FC"/>
    <w:rsid w:val="00392947"/>
    <w:rsid w:val="0039347E"/>
    <w:rsid w:val="00393A8D"/>
    <w:rsid w:val="003954DB"/>
    <w:rsid w:val="003A1602"/>
    <w:rsid w:val="003A2A2D"/>
    <w:rsid w:val="003A325A"/>
    <w:rsid w:val="003A6810"/>
    <w:rsid w:val="003A6EFA"/>
    <w:rsid w:val="003A70FC"/>
    <w:rsid w:val="003A7AF2"/>
    <w:rsid w:val="003B2E07"/>
    <w:rsid w:val="003C02AB"/>
    <w:rsid w:val="003C14F4"/>
    <w:rsid w:val="003C2376"/>
    <w:rsid w:val="003C2CC4"/>
    <w:rsid w:val="003C566E"/>
    <w:rsid w:val="003C730E"/>
    <w:rsid w:val="003D1C5A"/>
    <w:rsid w:val="003D2795"/>
    <w:rsid w:val="003D3E59"/>
    <w:rsid w:val="003D4B23"/>
    <w:rsid w:val="003D52B0"/>
    <w:rsid w:val="003D67BE"/>
    <w:rsid w:val="003D7AEE"/>
    <w:rsid w:val="003E2BA4"/>
    <w:rsid w:val="003E4173"/>
    <w:rsid w:val="003E6A36"/>
    <w:rsid w:val="003E6F7E"/>
    <w:rsid w:val="003F67BD"/>
    <w:rsid w:val="003F7D91"/>
    <w:rsid w:val="00400D20"/>
    <w:rsid w:val="004050C4"/>
    <w:rsid w:val="00405473"/>
    <w:rsid w:val="00410C89"/>
    <w:rsid w:val="00414931"/>
    <w:rsid w:val="00414B35"/>
    <w:rsid w:val="00414F92"/>
    <w:rsid w:val="0041612B"/>
    <w:rsid w:val="004217A4"/>
    <w:rsid w:val="004227C0"/>
    <w:rsid w:val="00423634"/>
    <w:rsid w:val="00423A59"/>
    <w:rsid w:val="00426B9B"/>
    <w:rsid w:val="0043003F"/>
    <w:rsid w:val="00431396"/>
    <w:rsid w:val="004325CB"/>
    <w:rsid w:val="004352DD"/>
    <w:rsid w:val="00436B33"/>
    <w:rsid w:val="00436E7E"/>
    <w:rsid w:val="00437253"/>
    <w:rsid w:val="00442A83"/>
    <w:rsid w:val="00442C9D"/>
    <w:rsid w:val="00442EB6"/>
    <w:rsid w:val="00445A57"/>
    <w:rsid w:val="00445A7B"/>
    <w:rsid w:val="00446ABC"/>
    <w:rsid w:val="00450D0E"/>
    <w:rsid w:val="00451963"/>
    <w:rsid w:val="0045285D"/>
    <w:rsid w:val="0045495B"/>
    <w:rsid w:val="004557E1"/>
    <w:rsid w:val="00455C43"/>
    <w:rsid w:val="004607BF"/>
    <w:rsid w:val="0046115E"/>
    <w:rsid w:val="00464446"/>
    <w:rsid w:val="00464606"/>
    <w:rsid w:val="004653C7"/>
    <w:rsid w:val="00466B4C"/>
    <w:rsid w:val="00466FA4"/>
    <w:rsid w:val="00467A53"/>
    <w:rsid w:val="0047173A"/>
    <w:rsid w:val="00473963"/>
    <w:rsid w:val="00476073"/>
    <w:rsid w:val="00481CB1"/>
    <w:rsid w:val="00487488"/>
    <w:rsid w:val="00487FB8"/>
    <w:rsid w:val="0049219B"/>
    <w:rsid w:val="00492801"/>
    <w:rsid w:val="00492FCD"/>
    <w:rsid w:val="0049418F"/>
    <w:rsid w:val="00495A34"/>
    <w:rsid w:val="00495FB9"/>
    <w:rsid w:val="00496016"/>
    <w:rsid w:val="00497CBC"/>
    <w:rsid w:val="004A0821"/>
    <w:rsid w:val="004A2789"/>
    <w:rsid w:val="004A28A7"/>
    <w:rsid w:val="004A4E95"/>
    <w:rsid w:val="004B2A9A"/>
    <w:rsid w:val="004B420D"/>
    <w:rsid w:val="004C55DD"/>
    <w:rsid w:val="004D0446"/>
    <w:rsid w:val="004D5BD1"/>
    <w:rsid w:val="004E01F0"/>
    <w:rsid w:val="004E15CC"/>
    <w:rsid w:val="004E227E"/>
    <w:rsid w:val="004F1D45"/>
    <w:rsid w:val="004F392D"/>
    <w:rsid w:val="004F5078"/>
    <w:rsid w:val="004F56B6"/>
    <w:rsid w:val="004F7287"/>
    <w:rsid w:val="0050328D"/>
    <w:rsid w:val="00505D08"/>
    <w:rsid w:val="00506A01"/>
    <w:rsid w:val="005105B9"/>
    <w:rsid w:val="005125F0"/>
    <w:rsid w:val="005167F1"/>
    <w:rsid w:val="00516C94"/>
    <w:rsid w:val="00520400"/>
    <w:rsid w:val="0052136D"/>
    <w:rsid w:val="005232E6"/>
    <w:rsid w:val="00525395"/>
    <w:rsid w:val="0052775E"/>
    <w:rsid w:val="00533FA3"/>
    <w:rsid w:val="0053582A"/>
    <w:rsid w:val="00535A9B"/>
    <w:rsid w:val="00537C69"/>
    <w:rsid w:val="005409DC"/>
    <w:rsid w:val="00540F02"/>
    <w:rsid w:val="0054109A"/>
    <w:rsid w:val="0054150C"/>
    <w:rsid w:val="005420F2"/>
    <w:rsid w:val="00546665"/>
    <w:rsid w:val="005509CD"/>
    <w:rsid w:val="00550D3B"/>
    <w:rsid w:val="00555470"/>
    <w:rsid w:val="005554AF"/>
    <w:rsid w:val="00560BA5"/>
    <w:rsid w:val="00561B68"/>
    <w:rsid w:val="005628B6"/>
    <w:rsid w:val="005634DA"/>
    <w:rsid w:val="005640D1"/>
    <w:rsid w:val="00564714"/>
    <w:rsid w:val="00565BE7"/>
    <w:rsid w:val="0056624F"/>
    <w:rsid w:val="005722B3"/>
    <w:rsid w:val="00572DE0"/>
    <w:rsid w:val="0057585A"/>
    <w:rsid w:val="00575BA3"/>
    <w:rsid w:val="00577E84"/>
    <w:rsid w:val="005848B3"/>
    <w:rsid w:val="00587573"/>
    <w:rsid w:val="00590F87"/>
    <w:rsid w:val="00592C4A"/>
    <w:rsid w:val="005A0415"/>
    <w:rsid w:val="005A0653"/>
    <w:rsid w:val="005A2ACD"/>
    <w:rsid w:val="005B09AE"/>
    <w:rsid w:val="005B15AD"/>
    <w:rsid w:val="005B38A5"/>
    <w:rsid w:val="005B3DB3"/>
    <w:rsid w:val="005B410E"/>
    <w:rsid w:val="005B4F61"/>
    <w:rsid w:val="005B6047"/>
    <w:rsid w:val="005B6F8E"/>
    <w:rsid w:val="005C112F"/>
    <w:rsid w:val="005C11C1"/>
    <w:rsid w:val="005C176E"/>
    <w:rsid w:val="005C1C11"/>
    <w:rsid w:val="005C1DA3"/>
    <w:rsid w:val="005C2131"/>
    <w:rsid w:val="005C21AE"/>
    <w:rsid w:val="005C223E"/>
    <w:rsid w:val="005C3893"/>
    <w:rsid w:val="005C413D"/>
    <w:rsid w:val="005C4A9E"/>
    <w:rsid w:val="005C5103"/>
    <w:rsid w:val="005C658D"/>
    <w:rsid w:val="005D0679"/>
    <w:rsid w:val="005D5721"/>
    <w:rsid w:val="005D5AF5"/>
    <w:rsid w:val="005D7CB5"/>
    <w:rsid w:val="005E021C"/>
    <w:rsid w:val="005E2F71"/>
    <w:rsid w:val="005E4025"/>
    <w:rsid w:val="005E5805"/>
    <w:rsid w:val="005E77C5"/>
    <w:rsid w:val="005E783D"/>
    <w:rsid w:val="005F06C6"/>
    <w:rsid w:val="005F20FF"/>
    <w:rsid w:val="005F5699"/>
    <w:rsid w:val="005F7717"/>
    <w:rsid w:val="005F7B75"/>
    <w:rsid w:val="005F7F93"/>
    <w:rsid w:val="006001B0"/>
    <w:rsid w:val="006001EE"/>
    <w:rsid w:val="00605042"/>
    <w:rsid w:val="00606E44"/>
    <w:rsid w:val="00607BC1"/>
    <w:rsid w:val="006108E0"/>
    <w:rsid w:val="00611FC4"/>
    <w:rsid w:val="00613FE0"/>
    <w:rsid w:val="006148AF"/>
    <w:rsid w:val="006160CB"/>
    <w:rsid w:val="006176FB"/>
    <w:rsid w:val="006239C9"/>
    <w:rsid w:val="00623FD3"/>
    <w:rsid w:val="0062462D"/>
    <w:rsid w:val="0062630E"/>
    <w:rsid w:val="006274AD"/>
    <w:rsid w:val="00627FB0"/>
    <w:rsid w:val="00631C31"/>
    <w:rsid w:val="00632E25"/>
    <w:rsid w:val="0063379B"/>
    <w:rsid w:val="00640B26"/>
    <w:rsid w:val="00640C76"/>
    <w:rsid w:val="00644B3B"/>
    <w:rsid w:val="00645379"/>
    <w:rsid w:val="006456F2"/>
    <w:rsid w:val="00645949"/>
    <w:rsid w:val="006507CD"/>
    <w:rsid w:val="0065298C"/>
    <w:rsid w:val="00652D0A"/>
    <w:rsid w:val="00653DBF"/>
    <w:rsid w:val="00654447"/>
    <w:rsid w:val="006573BF"/>
    <w:rsid w:val="00660559"/>
    <w:rsid w:val="00662BB6"/>
    <w:rsid w:val="006637A4"/>
    <w:rsid w:val="006639CE"/>
    <w:rsid w:val="00665EB7"/>
    <w:rsid w:val="00667138"/>
    <w:rsid w:val="00671510"/>
    <w:rsid w:val="00671948"/>
    <w:rsid w:val="00672110"/>
    <w:rsid w:val="00674108"/>
    <w:rsid w:val="006743E9"/>
    <w:rsid w:val="00674B0A"/>
    <w:rsid w:val="00674D65"/>
    <w:rsid w:val="00675576"/>
    <w:rsid w:val="00681702"/>
    <w:rsid w:val="00681C93"/>
    <w:rsid w:val="00682284"/>
    <w:rsid w:val="006838C8"/>
    <w:rsid w:val="00684B7A"/>
    <w:rsid w:val="00684C21"/>
    <w:rsid w:val="00685D9C"/>
    <w:rsid w:val="00685FA6"/>
    <w:rsid w:val="0068743C"/>
    <w:rsid w:val="00692BBE"/>
    <w:rsid w:val="00692DAF"/>
    <w:rsid w:val="00694AE6"/>
    <w:rsid w:val="006954C6"/>
    <w:rsid w:val="00695991"/>
    <w:rsid w:val="0069763E"/>
    <w:rsid w:val="00697F3E"/>
    <w:rsid w:val="006B346D"/>
    <w:rsid w:val="006B374C"/>
    <w:rsid w:val="006B4FA2"/>
    <w:rsid w:val="006B58E5"/>
    <w:rsid w:val="006B7DBD"/>
    <w:rsid w:val="006C0435"/>
    <w:rsid w:val="006C05C1"/>
    <w:rsid w:val="006C141F"/>
    <w:rsid w:val="006C3AD1"/>
    <w:rsid w:val="006C41F8"/>
    <w:rsid w:val="006C65A6"/>
    <w:rsid w:val="006D37AF"/>
    <w:rsid w:val="006D51D0"/>
    <w:rsid w:val="006D53C0"/>
    <w:rsid w:val="006D5457"/>
    <w:rsid w:val="006D5961"/>
    <w:rsid w:val="006E212F"/>
    <w:rsid w:val="006E5067"/>
    <w:rsid w:val="006E564B"/>
    <w:rsid w:val="006E5A29"/>
    <w:rsid w:val="006E7191"/>
    <w:rsid w:val="006E7196"/>
    <w:rsid w:val="006F12B4"/>
    <w:rsid w:val="006F19A8"/>
    <w:rsid w:val="006F30DF"/>
    <w:rsid w:val="006F464F"/>
    <w:rsid w:val="006F52C5"/>
    <w:rsid w:val="006F6515"/>
    <w:rsid w:val="00703577"/>
    <w:rsid w:val="00705201"/>
    <w:rsid w:val="00705625"/>
    <w:rsid w:val="00706988"/>
    <w:rsid w:val="0071171F"/>
    <w:rsid w:val="00711F00"/>
    <w:rsid w:val="00713571"/>
    <w:rsid w:val="00713C74"/>
    <w:rsid w:val="00715DDD"/>
    <w:rsid w:val="00716EC7"/>
    <w:rsid w:val="00717ADC"/>
    <w:rsid w:val="0072082B"/>
    <w:rsid w:val="0072328C"/>
    <w:rsid w:val="0072632A"/>
    <w:rsid w:val="00726A48"/>
    <w:rsid w:val="00727C31"/>
    <w:rsid w:val="00730415"/>
    <w:rsid w:val="007327D5"/>
    <w:rsid w:val="00732876"/>
    <w:rsid w:val="00734ABE"/>
    <w:rsid w:val="00735CA1"/>
    <w:rsid w:val="00735F4E"/>
    <w:rsid w:val="00736EAD"/>
    <w:rsid w:val="00740BFB"/>
    <w:rsid w:val="0074315D"/>
    <w:rsid w:val="007435F7"/>
    <w:rsid w:val="007449A6"/>
    <w:rsid w:val="00746750"/>
    <w:rsid w:val="00746D61"/>
    <w:rsid w:val="007509EB"/>
    <w:rsid w:val="00750FC5"/>
    <w:rsid w:val="0075395D"/>
    <w:rsid w:val="00757AAD"/>
    <w:rsid w:val="00760B80"/>
    <w:rsid w:val="00762878"/>
    <w:rsid w:val="00762922"/>
    <w:rsid w:val="007629C8"/>
    <w:rsid w:val="00762E39"/>
    <w:rsid w:val="007635DF"/>
    <w:rsid w:val="00764972"/>
    <w:rsid w:val="007661CD"/>
    <w:rsid w:val="00770F3B"/>
    <w:rsid w:val="0077327C"/>
    <w:rsid w:val="007734E8"/>
    <w:rsid w:val="007734FC"/>
    <w:rsid w:val="007740F1"/>
    <w:rsid w:val="00776E5E"/>
    <w:rsid w:val="00777322"/>
    <w:rsid w:val="00781C83"/>
    <w:rsid w:val="00782696"/>
    <w:rsid w:val="0078300D"/>
    <w:rsid w:val="00785DB2"/>
    <w:rsid w:val="0078601B"/>
    <w:rsid w:val="0078676D"/>
    <w:rsid w:val="00787E5D"/>
    <w:rsid w:val="0079034E"/>
    <w:rsid w:val="00792116"/>
    <w:rsid w:val="00792FC7"/>
    <w:rsid w:val="007944D7"/>
    <w:rsid w:val="0079681E"/>
    <w:rsid w:val="007A0EB2"/>
    <w:rsid w:val="007A212F"/>
    <w:rsid w:val="007A36C9"/>
    <w:rsid w:val="007B3302"/>
    <w:rsid w:val="007B412F"/>
    <w:rsid w:val="007B41DA"/>
    <w:rsid w:val="007B6BA5"/>
    <w:rsid w:val="007C1241"/>
    <w:rsid w:val="007C3390"/>
    <w:rsid w:val="007C3ED9"/>
    <w:rsid w:val="007C3FFB"/>
    <w:rsid w:val="007C4F4B"/>
    <w:rsid w:val="007C55BE"/>
    <w:rsid w:val="007C784F"/>
    <w:rsid w:val="007D00CF"/>
    <w:rsid w:val="007D2684"/>
    <w:rsid w:val="007D3E82"/>
    <w:rsid w:val="007D564F"/>
    <w:rsid w:val="007E0B2D"/>
    <w:rsid w:val="007E0ED5"/>
    <w:rsid w:val="007E3B72"/>
    <w:rsid w:val="007E41CA"/>
    <w:rsid w:val="007E4594"/>
    <w:rsid w:val="007E4BBE"/>
    <w:rsid w:val="007E533F"/>
    <w:rsid w:val="007E5EA4"/>
    <w:rsid w:val="007F098E"/>
    <w:rsid w:val="007F12FC"/>
    <w:rsid w:val="007F167F"/>
    <w:rsid w:val="007F23D9"/>
    <w:rsid w:val="007F276E"/>
    <w:rsid w:val="007F2D0D"/>
    <w:rsid w:val="007F373F"/>
    <w:rsid w:val="007F3A2C"/>
    <w:rsid w:val="007F4853"/>
    <w:rsid w:val="007F6611"/>
    <w:rsid w:val="00803534"/>
    <w:rsid w:val="0081043C"/>
    <w:rsid w:val="008105B8"/>
    <w:rsid w:val="00811D06"/>
    <w:rsid w:val="008123D2"/>
    <w:rsid w:val="00812971"/>
    <w:rsid w:val="00813327"/>
    <w:rsid w:val="008146B2"/>
    <w:rsid w:val="00816972"/>
    <w:rsid w:val="00816E23"/>
    <w:rsid w:val="00816EE0"/>
    <w:rsid w:val="00817A02"/>
    <w:rsid w:val="008201F0"/>
    <w:rsid w:val="008216A5"/>
    <w:rsid w:val="00821A8D"/>
    <w:rsid w:val="00821E25"/>
    <w:rsid w:val="00823655"/>
    <w:rsid w:val="0082420A"/>
    <w:rsid w:val="008242D7"/>
    <w:rsid w:val="00824565"/>
    <w:rsid w:val="00824C73"/>
    <w:rsid w:val="00824FE2"/>
    <w:rsid w:val="00825659"/>
    <w:rsid w:val="008257B1"/>
    <w:rsid w:val="00825B68"/>
    <w:rsid w:val="008309E6"/>
    <w:rsid w:val="00830FF4"/>
    <w:rsid w:val="0083185A"/>
    <w:rsid w:val="0083223B"/>
    <w:rsid w:val="00833370"/>
    <w:rsid w:val="00837254"/>
    <w:rsid w:val="008379A8"/>
    <w:rsid w:val="0084033C"/>
    <w:rsid w:val="008406D2"/>
    <w:rsid w:val="0084126F"/>
    <w:rsid w:val="00842FB3"/>
    <w:rsid w:val="00843767"/>
    <w:rsid w:val="008463FB"/>
    <w:rsid w:val="00846666"/>
    <w:rsid w:val="00847B18"/>
    <w:rsid w:val="00851F2A"/>
    <w:rsid w:val="00852622"/>
    <w:rsid w:val="0085336D"/>
    <w:rsid w:val="00854DFD"/>
    <w:rsid w:val="00856F01"/>
    <w:rsid w:val="00861599"/>
    <w:rsid w:val="0086457A"/>
    <w:rsid w:val="00864797"/>
    <w:rsid w:val="008655A1"/>
    <w:rsid w:val="008679D9"/>
    <w:rsid w:val="00871051"/>
    <w:rsid w:val="00871750"/>
    <w:rsid w:val="00872A6B"/>
    <w:rsid w:val="00872F86"/>
    <w:rsid w:val="008730D5"/>
    <w:rsid w:val="008747BF"/>
    <w:rsid w:val="00875F71"/>
    <w:rsid w:val="00875FE5"/>
    <w:rsid w:val="00880AF2"/>
    <w:rsid w:val="00883BBF"/>
    <w:rsid w:val="00884FCB"/>
    <w:rsid w:val="00884FD3"/>
    <w:rsid w:val="0088719B"/>
    <w:rsid w:val="00891792"/>
    <w:rsid w:val="00891C2B"/>
    <w:rsid w:val="008943CA"/>
    <w:rsid w:val="00894F53"/>
    <w:rsid w:val="00896597"/>
    <w:rsid w:val="008979B1"/>
    <w:rsid w:val="00897F0A"/>
    <w:rsid w:val="008A00C8"/>
    <w:rsid w:val="008A09B5"/>
    <w:rsid w:val="008A1DB2"/>
    <w:rsid w:val="008A6B25"/>
    <w:rsid w:val="008A6C4F"/>
    <w:rsid w:val="008B012F"/>
    <w:rsid w:val="008B2335"/>
    <w:rsid w:val="008B629E"/>
    <w:rsid w:val="008C0D17"/>
    <w:rsid w:val="008C22CC"/>
    <w:rsid w:val="008C2860"/>
    <w:rsid w:val="008C3223"/>
    <w:rsid w:val="008C3294"/>
    <w:rsid w:val="008C4B5A"/>
    <w:rsid w:val="008C4EDC"/>
    <w:rsid w:val="008C6E58"/>
    <w:rsid w:val="008C77CB"/>
    <w:rsid w:val="008D0C03"/>
    <w:rsid w:val="008D1459"/>
    <w:rsid w:val="008D1908"/>
    <w:rsid w:val="008D299D"/>
    <w:rsid w:val="008D2A46"/>
    <w:rsid w:val="008E0678"/>
    <w:rsid w:val="008E0CFD"/>
    <w:rsid w:val="008E44EB"/>
    <w:rsid w:val="008E4C4F"/>
    <w:rsid w:val="008E5A83"/>
    <w:rsid w:val="008E5FF6"/>
    <w:rsid w:val="008E6067"/>
    <w:rsid w:val="008F0336"/>
    <w:rsid w:val="008F0E3C"/>
    <w:rsid w:val="008F16E4"/>
    <w:rsid w:val="008F1FA8"/>
    <w:rsid w:val="008F54F4"/>
    <w:rsid w:val="008F6145"/>
    <w:rsid w:val="00900036"/>
    <w:rsid w:val="009002FE"/>
    <w:rsid w:val="00903876"/>
    <w:rsid w:val="009052BA"/>
    <w:rsid w:val="009062A7"/>
    <w:rsid w:val="0090637F"/>
    <w:rsid w:val="00910F40"/>
    <w:rsid w:val="009125EA"/>
    <w:rsid w:val="00912C08"/>
    <w:rsid w:val="00913616"/>
    <w:rsid w:val="0091377B"/>
    <w:rsid w:val="009223CA"/>
    <w:rsid w:val="009249C4"/>
    <w:rsid w:val="00930548"/>
    <w:rsid w:val="009377CE"/>
    <w:rsid w:val="00937F60"/>
    <w:rsid w:val="0094095A"/>
    <w:rsid w:val="00940F93"/>
    <w:rsid w:val="009413CA"/>
    <w:rsid w:val="0094388C"/>
    <w:rsid w:val="00944934"/>
    <w:rsid w:val="00946696"/>
    <w:rsid w:val="00947422"/>
    <w:rsid w:val="00951EAC"/>
    <w:rsid w:val="0095347F"/>
    <w:rsid w:val="00953725"/>
    <w:rsid w:val="009568BE"/>
    <w:rsid w:val="0096073F"/>
    <w:rsid w:val="00960911"/>
    <w:rsid w:val="009623BE"/>
    <w:rsid w:val="009633D7"/>
    <w:rsid w:val="00967F08"/>
    <w:rsid w:val="00967F59"/>
    <w:rsid w:val="009701C4"/>
    <w:rsid w:val="00970EA1"/>
    <w:rsid w:val="00970EED"/>
    <w:rsid w:val="009713BC"/>
    <w:rsid w:val="00972C38"/>
    <w:rsid w:val="009735A8"/>
    <w:rsid w:val="00973F26"/>
    <w:rsid w:val="00974EF5"/>
    <w:rsid w:val="009760F3"/>
    <w:rsid w:val="009800FA"/>
    <w:rsid w:val="00980EA8"/>
    <w:rsid w:val="009817F4"/>
    <w:rsid w:val="009836CC"/>
    <w:rsid w:val="00986566"/>
    <w:rsid w:val="009873ED"/>
    <w:rsid w:val="009909F5"/>
    <w:rsid w:val="00990FCA"/>
    <w:rsid w:val="0099515D"/>
    <w:rsid w:val="009960E6"/>
    <w:rsid w:val="009A078E"/>
    <w:rsid w:val="009A0E8D"/>
    <w:rsid w:val="009A19F8"/>
    <w:rsid w:val="009A424D"/>
    <w:rsid w:val="009B0FC5"/>
    <w:rsid w:val="009B16A7"/>
    <w:rsid w:val="009B26E7"/>
    <w:rsid w:val="009B58BD"/>
    <w:rsid w:val="009C0F85"/>
    <w:rsid w:val="009C162C"/>
    <w:rsid w:val="009C3FF1"/>
    <w:rsid w:val="009C4FB2"/>
    <w:rsid w:val="009C50D8"/>
    <w:rsid w:val="009C523A"/>
    <w:rsid w:val="009C60DE"/>
    <w:rsid w:val="009C60EB"/>
    <w:rsid w:val="009C6DFE"/>
    <w:rsid w:val="009D1E8D"/>
    <w:rsid w:val="009D7670"/>
    <w:rsid w:val="009D7CE6"/>
    <w:rsid w:val="009E2F54"/>
    <w:rsid w:val="009E43D2"/>
    <w:rsid w:val="009E48F1"/>
    <w:rsid w:val="009E7D26"/>
    <w:rsid w:val="009F03D3"/>
    <w:rsid w:val="009F2AC1"/>
    <w:rsid w:val="009F2FA5"/>
    <w:rsid w:val="009F5182"/>
    <w:rsid w:val="009F561A"/>
    <w:rsid w:val="009F7636"/>
    <w:rsid w:val="00A00A3F"/>
    <w:rsid w:val="00A01489"/>
    <w:rsid w:val="00A017A9"/>
    <w:rsid w:val="00A018AB"/>
    <w:rsid w:val="00A03ED0"/>
    <w:rsid w:val="00A0545D"/>
    <w:rsid w:val="00A067F6"/>
    <w:rsid w:val="00A06DB2"/>
    <w:rsid w:val="00A11771"/>
    <w:rsid w:val="00A17E37"/>
    <w:rsid w:val="00A206FC"/>
    <w:rsid w:val="00A230A0"/>
    <w:rsid w:val="00A232DB"/>
    <w:rsid w:val="00A26063"/>
    <w:rsid w:val="00A31B81"/>
    <w:rsid w:val="00A32E0E"/>
    <w:rsid w:val="00A338F1"/>
    <w:rsid w:val="00A33C96"/>
    <w:rsid w:val="00A343D0"/>
    <w:rsid w:val="00A35E72"/>
    <w:rsid w:val="00A377A8"/>
    <w:rsid w:val="00A41A5C"/>
    <w:rsid w:val="00A42B98"/>
    <w:rsid w:val="00A44487"/>
    <w:rsid w:val="00A44615"/>
    <w:rsid w:val="00A447CC"/>
    <w:rsid w:val="00A4728C"/>
    <w:rsid w:val="00A47874"/>
    <w:rsid w:val="00A500E4"/>
    <w:rsid w:val="00A52D60"/>
    <w:rsid w:val="00A52FFA"/>
    <w:rsid w:val="00A647C7"/>
    <w:rsid w:val="00A65032"/>
    <w:rsid w:val="00A66F3C"/>
    <w:rsid w:val="00A6797F"/>
    <w:rsid w:val="00A7001D"/>
    <w:rsid w:val="00A70EA1"/>
    <w:rsid w:val="00A72C70"/>
    <w:rsid w:val="00A72F22"/>
    <w:rsid w:val="00A7360F"/>
    <w:rsid w:val="00A748A6"/>
    <w:rsid w:val="00A75355"/>
    <w:rsid w:val="00A75CE1"/>
    <w:rsid w:val="00A76648"/>
    <w:rsid w:val="00A769F4"/>
    <w:rsid w:val="00A776B4"/>
    <w:rsid w:val="00A777C5"/>
    <w:rsid w:val="00A777CF"/>
    <w:rsid w:val="00A81D4E"/>
    <w:rsid w:val="00A85EA0"/>
    <w:rsid w:val="00A9008E"/>
    <w:rsid w:val="00A91A32"/>
    <w:rsid w:val="00A91A64"/>
    <w:rsid w:val="00A94361"/>
    <w:rsid w:val="00A95FBA"/>
    <w:rsid w:val="00A96BCF"/>
    <w:rsid w:val="00A97E2A"/>
    <w:rsid w:val="00A97F19"/>
    <w:rsid w:val="00AA293C"/>
    <w:rsid w:val="00AA2D0D"/>
    <w:rsid w:val="00AA56FB"/>
    <w:rsid w:val="00AA672A"/>
    <w:rsid w:val="00AA6FA4"/>
    <w:rsid w:val="00AB0648"/>
    <w:rsid w:val="00AB19FA"/>
    <w:rsid w:val="00AB2855"/>
    <w:rsid w:val="00AB45A3"/>
    <w:rsid w:val="00AB4CA5"/>
    <w:rsid w:val="00AB5490"/>
    <w:rsid w:val="00AC2505"/>
    <w:rsid w:val="00AC4B52"/>
    <w:rsid w:val="00AC4D25"/>
    <w:rsid w:val="00AC505B"/>
    <w:rsid w:val="00AC6A0A"/>
    <w:rsid w:val="00AC6A26"/>
    <w:rsid w:val="00AD18CA"/>
    <w:rsid w:val="00AD46B8"/>
    <w:rsid w:val="00AE1CFF"/>
    <w:rsid w:val="00AE3A93"/>
    <w:rsid w:val="00AE4730"/>
    <w:rsid w:val="00AE50CE"/>
    <w:rsid w:val="00AE55CB"/>
    <w:rsid w:val="00AE673B"/>
    <w:rsid w:val="00AF0BB7"/>
    <w:rsid w:val="00AF1A44"/>
    <w:rsid w:val="00AF3148"/>
    <w:rsid w:val="00AF34D9"/>
    <w:rsid w:val="00AF4BF6"/>
    <w:rsid w:val="00AF5CCF"/>
    <w:rsid w:val="00AF6ACE"/>
    <w:rsid w:val="00AF7286"/>
    <w:rsid w:val="00B03884"/>
    <w:rsid w:val="00B03AC1"/>
    <w:rsid w:val="00B04543"/>
    <w:rsid w:val="00B10640"/>
    <w:rsid w:val="00B1156E"/>
    <w:rsid w:val="00B11BC2"/>
    <w:rsid w:val="00B12798"/>
    <w:rsid w:val="00B13132"/>
    <w:rsid w:val="00B13E9B"/>
    <w:rsid w:val="00B16852"/>
    <w:rsid w:val="00B16940"/>
    <w:rsid w:val="00B174D5"/>
    <w:rsid w:val="00B2280C"/>
    <w:rsid w:val="00B23D94"/>
    <w:rsid w:val="00B25449"/>
    <w:rsid w:val="00B25A5F"/>
    <w:rsid w:val="00B25D3D"/>
    <w:rsid w:val="00B2683D"/>
    <w:rsid w:val="00B27537"/>
    <w:rsid w:val="00B30179"/>
    <w:rsid w:val="00B339A7"/>
    <w:rsid w:val="00B33ABD"/>
    <w:rsid w:val="00B37097"/>
    <w:rsid w:val="00B41A37"/>
    <w:rsid w:val="00B41ACB"/>
    <w:rsid w:val="00B42976"/>
    <w:rsid w:val="00B44B48"/>
    <w:rsid w:val="00B455FF"/>
    <w:rsid w:val="00B46514"/>
    <w:rsid w:val="00B467BE"/>
    <w:rsid w:val="00B46DF7"/>
    <w:rsid w:val="00B47DB8"/>
    <w:rsid w:val="00B503FD"/>
    <w:rsid w:val="00B55522"/>
    <w:rsid w:val="00B56E4A"/>
    <w:rsid w:val="00B56E9C"/>
    <w:rsid w:val="00B60748"/>
    <w:rsid w:val="00B62FB8"/>
    <w:rsid w:val="00B64B1F"/>
    <w:rsid w:val="00B6524C"/>
    <w:rsid w:val="00B6553F"/>
    <w:rsid w:val="00B66712"/>
    <w:rsid w:val="00B66E5E"/>
    <w:rsid w:val="00B67DE4"/>
    <w:rsid w:val="00B739B5"/>
    <w:rsid w:val="00B73DC3"/>
    <w:rsid w:val="00B76950"/>
    <w:rsid w:val="00B77D05"/>
    <w:rsid w:val="00B81206"/>
    <w:rsid w:val="00B8190A"/>
    <w:rsid w:val="00B81E12"/>
    <w:rsid w:val="00B85756"/>
    <w:rsid w:val="00B85AF8"/>
    <w:rsid w:val="00B8650D"/>
    <w:rsid w:val="00B86C63"/>
    <w:rsid w:val="00B9067B"/>
    <w:rsid w:val="00B915E0"/>
    <w:rsid w:val="00B94491"/>
    <w:rsid w:val="00B95A99"/>
    <w:rsid w:val="00B96623"/>
    <w:rsid w:val="00B968B5"/>
    <w:rsid w:val="00B97074"/>
    <w:rsid w:val="00B97AFE"/>
    <w:rsid w:val="00BA0869"/>
    <w:rsid w:val="00BA434C"/>
    <w:rsid w:val="00BA5934"/>
    <w:rsid w:val="00BB22D5"/>
    <w:rsid w:val="00BB3EAA"/>
    <w:rsid w:val="00BB6283"/>
    <w:rsid w:val="00BC01E3"/>
    <w:rsid w:val="00BC2C23"/>
    <w:rsid w:val="00BC48F3"/>
    <w:rsid w:val="00BC5363"/>
    <w:rsid w:val="00BC6E5E"/>
    <w:rsid w:val="00BC74E9"/>
    <w:rsid w:val="00BD6CE9"/>
    <w:rsid w:val="00BD7EC6"/>
    <w:rsid w:val="00BE26B2"/>
    <w:rsid w:val="00BE4F3F"/>
    <w:rsid w:val="00BE62B5"/>
    <w:rsid w:val="00BE6CFC"/>
    <w:rsid w:val="00BF0285"/>
    <w:rsid w:val="00BF0311"/>
    <w:rsid w:val="00BF1B34"/>
    <w:rsid w:val="00BF4613"/>
    <w:rsid w:val="00BF5E52"/>
    <w:rsid w:val="00BF61C5"/>
    <w:rsid w:val="00BF68A8"/>
    <w:rsid w:val="00BF72FD"/>
    <w:rsid w:val="00C00739"/>
    <w:rsid w:val="00C00847"/>
    <w:rsid w:val="00C02E7A"/>
    <w:rsid w:val="00C04639"/>
    <w:rsid w:val="00C065DB"/>
    <w:rsid w:val="00C07F0E"/>
    <w:rsid w:val="00C11092"/>
    <w:rsid w:val="00C11207"/>
    <w:rsid w:val="00C11870"/>
    <w:rsid w:val="00C11A03"/>
    <w:rsid w:val="00C144EC"/>
    <w:rsid w:val="00C14620"/>
    <w:rsid w:val="00C159F7"/>
    <w:rsid w:val="00C20A72"/>
    <w:rsid w:val="00C2284D"/>
    <w:rsid w:val="00C2473F"/>
    <w:rsid w:val="00C33A42"/>
    <w:rsid w:val="00C34926"/>
    <w:rsid w:val="00C418BB"/>
    <w:rsid w:val="00C42190"/>
    <w:rsid w:val="00C42EAF"/>
    <w:rsid w:val="00C44D49"/>
    <w:rsid w:val="00C463DD"/>
    <w:rsid w:val="00C46474"/>
    <w:rsid w:val="00C4724C"/>
    <w:rsid w:val="00C47927"/>
    <w:rsid w:val="00C500E5"/>
    <w:rsid w:val="00C50356"/>
    <w:rsid w:val="00C50ECF"/>
    <w:rsid w:val="00C53963"/>
    <w:rsid w:val="00C55706"/>
    <w:rsid w:val="00C55779"/>
    <w:rsid w:val="00C56114"/>
    <w:rsid w:val="00C57A10"/>
    <w:rsid w:val="00C606D3"/>
    <w:rsid w:val="00C60F78"/>
    <w:rsid w:val="00C61C48"/>
    <w:rsid w:val="00C629A0"/>
    <w:rsid w:val="00C651DA"/>
    <w:rsid w:val="00C73736"/>
    <w:rsid w:val="00C745C3"/>
    <w:rsid w:val="00C76890"/>
    <w:rsid w:val="00C7728B"/>
    <w:rsid w:val="00C80234"/>
    <w:rsid w:val="00C803EC"/>
    <w:rsid w:val="00C819E8"/>
    <w:rsid w:val="00C826B7"/>
    <w:rsid w:val="00C8504E"/>
    <w:rsid w:val="00C85113"/>
    <w:rsid w:val="00C861CA"/>
    <w:rsid w:val="00C918F3"/>
    <w:rsid w:val="00C93256"/>
    <w:rsid w:val="00C94DC9"/>
    <w:rsid w:val="00CA3EFF"/>
    <w:rsid w:val="00CB1D44"/>
    <w:rsid w:val="00CB351A"/>
    <w:rsid w:val="00CB6E28"/>
    <w:rsid w:val="00CC03E1"/>
    <w:rsid w:val="00CC0BB4"/>
    <w:rsid w:val="00CC2C70"/>
    <w:rsid w:val="00CE089B"/>
    <w:rsid w:val="00CE14E9"/>
    <w:rsid w:val="00CE3FC6"/>
    <w:rsid w:val="00CE4A8F"/>
    <w:rsid w:val="00CE736B"/>
    <w:rsid w:val="00CE7E1C"/>
    <w:rsid w:val="00CF1984"/>
    <w:rsid w:val="00CF2621"/>
    <w:rsid w:val="00CF76D6"/>
    <w:rsid w:val="00D01880"/>
    <w:rsid w:val="00D02C2A"/>
    <w:rsid w:val="00D06AB9"/>
    <w:rsid w:val="00D06B7E"/>
    <w:rsid w:val="00D12158"/>
    <w:rsid w:val="00D12AA9"/>
    <w:rsid w:val="00D1315B"/>
    <w:rsid w:val="00D13268"/>
    <w:rsid w:val="00D141CF"/>
    <w:rsid w:val="00D20112"/>
    <w:rsid w:val="00D2031B"/>
    <w:rsid w:val="00D257E7"/>
    <w:rsid w:val="00D25FE2"/>
    <w:rsid w:val="00D2637A"/>
    <w:rsid w:val="00D3001F"/>
    <w:rsid w:val="00D30034"/>
    <w:rsid w:val="00D332B2"/>
    <w:rsid w:val="00D3430C"/>
    <w:rsid w:val="00D348A8"/>
    <w:rsid w:val="00D35B7F"/>
    <w:rsid w:val="00D35FCA"/>
    <w:rsid w:val="00D43252"/>
    <w:rsid w:val="00D43E06"/>
    <w:rsid w:val="00D46C27"/>
    <w:rsid w:val="00D47EEA"/>
    <w:rsid w:val="00D47F7B"/>
    <w:rsid w:val="00D501D0"/>
    <w:rsid w:val="00D509AE"/>
    <w:rsid w:val="00D51D6E"/>
    <w:rsid w:val="00D53BAD"/>
    <w:rsid w:val="00D543C9"/>
    <w:rsid w:val="00D54EC5"/>
    <w:rsid w:val="00D6148A"/>
    <w:rsid w:val="00D62D0F"/>
    <w:rsid w:val="00D64885"/>
    <w:rsid w:val="00D64972"/>
    <w:rsid w:val="00D70BC4"/>
    <w:rsid w:val="00D70BF9"/>
    <w:rsid w:val="00D729E4"/>
    <w:rsid w:val="00D73CB8"/>
    <w:rsid w:val="00D80EDF"/>
    <w:rsid w:val="00D864CC"/>
    <w:rsid w:val="00D872C2"/>
    <w:rsid w:val="00D90F93"/>
    <w:rsid w:val="00D91275"/>
    <w:rsid w:val="00D913B0"/>
    <w:rsid w:val="00D94BB8"/>
    <w:rsid w:val="00D94CDD"/>
    <w:rsid w:val="00D95303"/>
    <w:rsid w:val="00D96E57"/>
    <w:rsid w:val="00D97597"/>
    <w:rsid w:val="00D975A7"/>
    <w:rsid w:val="00D978C6"/>
    <w:rsid w:val="00DA08F5"/>
    <w:rsid w:val="00DA3111"/>
    <w:rsid w:val="00DA3C1C"/>
    <w:rsid w:val="00DA4BBB"/>
    <w:rsid w:val="00DB0C79"/>
    <w:rsid w:val="00DB2CE7"/>
    <w:rsid w:val="00DB44A2"/>
    <w:rsid w:val="00DB5724"/>
    <w:rsid w:val="00DB5B2F"/>
    <w:rsid w:val="00DC0714"/>
    <w:rsid w:val="00DC088A"/>
    <w:rsid w:val="00DC0C80"/>
    <w:rsid w:val="00DC465A"/>
    <w:rsid w:val="00DC4B3D"/>
    <w:rsid w:val="00DC7DFE"/>
    <w:rsid w:val="00DD2848"/>
    <w:rsid w:val="00DD471E"/>
    <w:rsid w:val="00DD593B"/>
    <w:rsid w:val="00DD7E98"/>
    <w:rsid w:val="00DE1DF6"/>
    <w:rsid w:val="00DE4EA2"/>
    <w:rsid w:val="00DE79A8"/>
    <w:rsid w:val="00DE7F59"/>
    <w:rsid w:val="00DF0799"/>
    <w:rsid w:val="00DF528D"/>
    <w:rsid w:val="00E104C9"/>
    <w:rsid w:val="00E142AF"/>
    <w:rsid w:val="00E14989"/>
    <w:rsid w:val="00E15A51"/>
    <w:rsid w:val="00E15CC1"/>
    <w:rsid w:val="00E17C73"/>
    <w:rsid w:val="00E209FD"/>
    <w:rsid w:val="00E21400"/>
    <w:rsid w:val="00E25E54"/>
    <w:rsid w:val="00E27346"/>
    <w:rsid w:val="00E31E79"/>
    <w:rsid w:val="00E34156"/>
    <w:rsid w:val="00E343B1"/>
    <w:rsid w:val="00E35AD2"/>
    <w:rsid w:val="00E40A07"/>
    <w:rsid w:val="00E41BFE"/>
    <w:rsid w:val="00E4363C"/>
    <w:rsid w:val="00E44A8A"/>
    <w:rsid w:val="00E53D02"/>
    <w:rsid w:val="00E6074E"/>
    <w:rsid w:val="00E61088"/>
    <w:rsid w:val="00E632CC"/>
    <w:rsid w:val="00E64123"/>
    <w:rsid w:val="00E65396"/>
    <w:rsid w:val="00E668B8"/>
    <w:rsid w:val="00E67325"/>
    <w:rsid w:val="00E67DDB"/>
    <w:rsid w:val="00E71BC8"/>
    <w:rsid w:val="00E7260F"/>
    <w:rsid w:val="00E74206"/>
    <w:rsid w:val="00E77185"/>
    <w:rsid w:val="00E779FC"/>
    <w:rsid w:val="00E80B58"/>
    <w:rsid w:val="00E848D3"/>
    <w:rsid w:val="00E849B2"/>
    <w:rsid w:val="00E85728"/>
    <w:rsid w:val="00E86349"/>
    <w:rsid w:val="00E9205D"/>
    <w:rsid w:val="00E921CF"/>
    <w:rsid w:val="00E94466"/>
    <w:rsid w:val="00E96630"/>
    <w:rsid w:val="00E979B4"/>
    <w:rsid w:val="00E97FB8"/>
    <w:rsid w:val="00EA0822"/>
    <w:rsid w:val="00EA1D97"/>
    <w:rsid w:val="00EA31F7"/>
    <w:rsid w:val="00EA6732"/>
    <w:rsid w:val="00EB11F3"/>
    <w:rsid w:val="00EB2581"/>
    <w:rsid w:val="00EB5373"/>
    <w:rsid w:val="00EC14EF"/>
    <w:rsid w:val="00EC4B91"/>
    <w:rsid w:val="00ED00FD"/>
    <w:rsid w:val="00ED05C6"/>
    <w:rsid w:val="00ED16A2"/>
    <w:rsid w:val="00ED6970"/>
    <w:rsid w:val="00ED7A2A"/>
    <w:rsid w:val="00ED7E6E"/>
    <w:rsid w:val="00EE37B7"/>
    <w:rsid w:val="00EE5C7E"/>
    <w:rsid w:val="00EE6643"/>
    <w:rsid w:val="00EE6929"/>
    <w:rsid w:val="00EE6B37"/>
    <w:rsid w:val="00EE7AD0"/>
    <w:rsid w:val="00EF0235"/>
    <w:rsid w:val="00EF0C54"/>
    <w:rsid w:val="00EF162E"/>
    <w:rsid w:val="00EF1D7A"/>
    <w:rsid w:val="00EF1D7F"/>
    <w:rsid w:val="00EF3514"/>
    <w:rsid w:val="00EF560D"/>
    <w:rsid w:val="00F004DC"/>
    <w:rsid w:val="00F00747"/>
    <w:rsid w:val="00F01F3B"/>
    <w:rsid w:val="00F03190"/>
    <w:rsid w:val="00F03A99"/>
    <w:rsid w:val="00F0403F"/>
    <w:rsid w:val="00F04475"/>
    <w:rsid w:val="00F04CDE"/>
    <w:rsid w:val="00F075CC"/>
    <w:rsid w:val="00F17BD5"/>
    <w:rsid w:val="00F20C3D"/>
    <w:rsid w:val="00F210F4"/>
    <w:rsid w:val="00F21FE3"/>
    <w:rsid w:val="00F22E3E"/>
    <w:rsid w:val="00F24F92"/>
    <w:rsid w:val="00F2653D"/>
    <w:rsid w:val="00F26806"/>
    <w:rsid w:val="00F3026E"/>
    <w:rsid w:val="00F31056"/>
    <w:rsid w:val="00F31242"/>
    <w:rsid w:val="00F34607"/>
    <w:rsid w:val="00F34D48"/>
    <w:rsid w:val="00F35149"/>
    <w:rsid w:val="00F373CD"/>
    <w:rsid w:val="00F40489"/>
    <w:rsid w:val="00F41576"/>
    <w:rsid w:val="00F41B9F"/>
    <w:rsid w:val="00F41F7D"/>
    <w:rsid w:val="00F4204E"/>
    <w:rsid w:val="00F422CA"/>
    <w:rsid w:val="00F4374D"/>
    <w:rsid w:val="00F43E9E"/>
    <w:rsid w:val="00F44820"/>
    <w:rsid w:val="00F52BE2"/>
    <w:rsid w:val="00F53964"/>
    <w:rsid w:val="00F53F5C"/>
    <w:rsid w:val="00F546EA"/>
    <w:rsid w:val="00F60246"/>
    <w:rsid w:val="00F60C3B"/>
    <w:rsid w:val="00F65607"/>
    <w:rsid w:val="00F70D25"/>
    <w:rsid w:val="00F70D30"/>
    <w:rsid w:val="00F72A4B"/>
    <w:rsid w:val="00F730A1"/>
    <w:rsid w:val="00F748B6"/>
    <w:rsid w:val="00F81ACE"/>
    <w:rsid w:val="00F82653"/>
    <w:rsid w:val="00F82F23"/>
    <w:rsid w:val="00F83C45"/>
    <w:rsid w:val="00F8467B"/>
    <w:rsid w:val="00F85733"/>
    <w:rsid w:val="00F86121"/>
    <w:rsid w:val="00F8772A"/>
    <w:rsid w:val="00F9057C"/>
    <w:rsid w:val="00F906D7"/>
    <w:rsid w:val="00F908D7"/>
    <w:rsid w:val="00F90FD3"/>
    <w:rsid w:val="00F91086"/>
    <w:rsid w:val="00F91EDB"/>
    <w:rsid w:val="00F93781"/>
    <w:rsid w:val="00F9532C"/>
    <w:rsid w:val="00F9653B"/>
    <w:rsid w:val="00F9682C"/>
    <w:rsid w:val="00F96BA5"/>
    <w:rsid w:val="00FA1718"/>
    <w:rsid w:val="00FA3EFF"/>
    <w:rsid w:val="00FA7D1C"/>
    <w:rsid w:val="00FB148B"/>
    <w:rsid w:val="00FB2745"/>
    <w:rsid w:val="00FB3C87"/>
    <w:rsid w:val="00FB45D9"/>
    <w:rsid w:val="00FB515A"/>
    <w:rsid w:val="00FB5EB5"/>
    <w:rsid w:val="00FB613B"/>
    <w:rsid w:val="00FB78D7"/>
    <w:rsid w:val="00FC0622"/>
    <w:rsid w:val="00FC6401"/>
    <w:rsid w:val="00FC68B7"/>
    <w:rsid w:val="00FD0381"/>
    <w:rsid w:val="00FD1D08"/>
    <w:rsid w:val="00FD28AF"/>
    <w:rsid w:val="00FD4F04"/>
    <w:rsid w:val="00FD4FB8"/>
    <w:rsid w:val="00FD61DA"/>
    <w:rsid w:val="00FD71F6"/>
    <w:rsid w:val="00FD7CD0"/>
    <w:rsid w:val="00FE106A"/>
    <w:rsid w:val="00FE2B82"/>
    <w:rsid w:val="00FE5BA0"/>
    <w:rsid w:val="00FF0000"/>
    <w:rsid w:val="00FF30F6"/>
    <w:rsid w:val="00FF338E"/>
    <w:rsid w:val="00FF4BF4"/>
    <w:rsid w:val="00FF66E4"/>
    <w:rsid w:val="00FF7226"/>
    <w:rsid w:val="00FF78C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C4B3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C4B3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061F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C4B3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C4B3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061F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289241039">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6317A-2B37-472C-A449-E0319E124342}"/>
</file>

<file path=customXml/itemProps2.xml><?xml version="1.0" encoding="utf-8"?>
<ds:datastoreItem xmlns:ds="http://schemas.openxmlformats.org/officeDocument/2006/customXml" ds:itemID="{639ECE55-BA1D-43DB-95FC-473FC64129EE}"/>
</file>

<file path=customXml/itemProps3.xml><?xml version="1.0" encoding="utf-8"?>
<ds:datastoreItem xmlns:ds="http://schemas.openxmlformats.org/officeDocument/2006/customXml" ds:itemID="{772D7589-4E5C-4BE3-865C-EF3DC40EADED}"/>
</file>

<file path=customXml/itemProps4.xml><?xml version="1.0" encoding="utf-8"?>
<ds:datastoreItem xmlns:ds="http://schemas.openxmlformats.org/officeDocument/2006/customXml" ds:itemID="{50D184A8-2CC4-4B28-8B2B-0EE43A356585}"/>
</file>

<file path=docProps/app.xml><?xml version="1.0" encoding="utf-8"?>
<Properties xmlns="http://schemas.openxmlformats.org/officeDocument/2006/extended-properties" xmlns:vt="http://schemas.openxmlformats.org/officeDocument/2006/docPropsVTypes">
  <Template>CCPR_E.dotm</Template>
  <TotalTime>0</TotalTime>
  <Pages>8</Pages>
  <Words>3780</Words>
  <Characters>21547</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1606957</vt:lpstr>
      <vt:lpstr>United Nations</vt:lpstr>
    </vt:vector>
  </TitlesOfParts>
  <Company>CSD</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1606957</dc:title>
  <dc:subject>CCPR/C/116/D/1941/2010</dc:subject>
  <dc:creator>temp Neogi</dc:creator>
  <cp:lastModifiedBy>Viktoria Saprykina-Houdemer</cp:lastModifiedBy>
  <cp:revision>2</cp:revision>
  <cp:lastPrinted>2016-01-19T13:59:00Z</cp:lastPrinted>
  <dcterms:created xsi:type="dcterms:W3CDTF">2016-06-01T10:31:00Z</dcterms:created>
  <dcterms:modified xsi:type="dcterms:W3CDTF">2016-06-01T10:31:00Z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