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591B0" w14:textId="54058123" w:rsidR="00D54DC9" w:rsidRPr="00D54DC9" w:rsidRDefault="00225B85" w:rsidP="00A808F3">
      <w:pPr>
        <w:jc w:val="center"/>
        <w:rPr>
          <w:b/>
          <w:sz w:val="28"/>
          <w:szCs w:val="40"/>
        </w:rPr>
      </w:pPr>
      <w:r w:rsidRPr="00D54DC9">
        <w:rPr>
          <w:b/>
          <w:sz w:val="28"/>
          <w:szCs w:val="40"/>
        </w:rPr>
        <w:t xml:space="preserve">Sarajevo Open Centre </w:t>
      </w:r>
    </w:p>
    <w:p w14:paraId="089E1D7C" w14:textId="77777777" w:rsidR="00D54DC9" w:rsidRDefault="00D54DC9" w:rsidP="00A808F3">
      <w:pPr>
        <w:jc w:val="center"/>
        <w:rPr>
          <w:b/>
          <w:sz w:val="40"/>
          <w:szCs w:val="40"/>
        </w:rPr>
      </w:pPr>
    </w:p>
    <w:p w14:paraId="3A9C8BCB" w14:textId="77777777" w:rsidR="00D54DC9" w:rsidRDefault="00D54DC9" w:rsidP="00A808F3">
      <w:pPr>
        <w:jc w:val="center"/>
        <w:rPr>
          <w:b/>
          <w:sz w:val="40"/>
          <w:szCs w:val="40"/>
        </w:rPr>
      </w:pPr>
    </w:p>
    <w:p w14:paraId="22ABCFC0" w14:textId="77777777" w:rsidR="00D54DC9" w:rsidRDefault="00D54DC9" w:rsidP="00A808F3">
      <w:pPr>
        <w:jc w:val="center"/>
        <w:rPr>
          <w:b/>
          <w:sz w:val="40"/>
          <w:szCs w:val="40"/>
        </w:rPr>
      </w:pPr>
    </w:p>
    <w:p w14:paraId="344DCCE5" w14:textId="77777777" w:rsidR="00D54DC9" w:rsidRDefault="00D54DC9" w:rsidP="00A808F3">
      <w:pPr>
        <w:jc w:val="center"/>
        <w:rPr>
          <w:b/>
          <w:sz w:val="40"/>
          <w:szCs w:val="40"/>
        </w:rPr>
      </w:pPr>
    </w:p>
    <w:p w14:paraId="72380CEE" w14:textId="77777777" w:rsidR="00D54DC9" w:rsidRPr="00D54DC9" w:rsidRDefault="00D54DC9" w:rsidP="00A808F3">
      <w:pPr>
        <w:jc w:val="center"/>
        <w:rPr>
          <w:b/>
          <w:sz w:val="52"/>
          <w:szCs w:val="40"/>
        </w:rPr>
      </w:pPr>
      <w:r w:rsidRPr="00D54DC9">
        <w:rPr>
          <w:b/>
          <w:sz w:val="52"/>
          <w:szCs w:val="40"/>
        </w:rPr>
        <w:t xml:space="preserve">Human </w:t>
      </w:r>
      <w:r w:rsidR="00225B85" w:rsidRPr="00D54DC9">
        <w:rPr>
          <w:b/>
          <w:sz w:val="52"/>
          <w:szCs w:val="40"/>
        </w:rPr>
        <w:t xml:space="preserve">rights of LGBTI persons </w:t>
      </w:r>
    </w:p>
    <w:p w14:paraId="23A0963C" w14:textId="6B54F1E8" w:rsidR="00FA6921" w:rsidRPr="00D54DC9" w:rsidRDefault="00225B85" w:rsidP="00A808F3">
      <w:pPr>
        <w:jc w:val="center"/>
        <w:rPr>
          <w:b/>
          <w:sz w:val="52"/>
          <w:szCs w:val="40"/>
        </w:rPr>
      </w:pPr>
      <w:r w:rsidRPr="00D54DC9">
        <w:rPr>
          <w:b/>
          <w:sz w:val="52"/>
          <w:szCs w:val="40"/>
        </w:rPr>
        <w:t>in Bosnia and Herzegovina</w:t>
      </w:r>
    </w:p>
    <w:p w14:paraId="62B0309F" w14:textId="303C250E" w:rsidR="00FA6921" w:rsidRPr="00A808F3" w:rsidRDefault="00FA6921" w:rsidP="00A808F3">
      <w:pPr>
        <w:jc w:val="both"/>
      </w:pPr>
    </w:p>
    <w:p w14:paraId="0E6644C2" w14:textId="77777777" w:rsidR="00225B85" w:rsidRPr="00A808F3" w:rsidRDefault="00225B85" w:rsidP="00A808F3">
      <w:pPr>
        <w:jc w:val="both"/>
      </w:pPr>
    </w:p>
    <w:p w14:paraId="04688293" w14:textId="77777777" w:rsidR="00225B85" w:rsidRPr="00A808F3" w:rsidRDefault="00225B85" w:rsidP="00A808F3">
      <w:pPr>
        <w:jc w:val="both"/>
      </w:pPr>
    </w:p>
    <w:p w14:paraId="3865E871" w14:textId="77777777" w:rsidR="00225B85" w:rsidRPr="00A808F3" w:rsidRDefault="00225B85" w:rsidP="00A808F3">
      <w:pPr>
        <w:jc w:val="both"/>
      </w:pPr>
    </w:p>
    <w:p w14:paraId="622EC120" w14:textId="77777777" w:rsidR="0031556E" w:rsidRPr="00A808F3" w:rsidRDefault="0031556E" w:rsidP="00A808F3">
      <w:pPr>
        <w:jc w:val="both"/>
      </w:pPr>
    </w:p>
    <w:p w14:paraId="024001AD" w14:textId="77777777" w:rsidR="009939FD" w:rsidRPr="00801F3A" w:rsidRDefault="003E7BB6" w:rsidP="00801F3A">
      <w:pPr>
        <w:jc w:val="center"/>
        <w:rPr>
          <w:i/>
          <w:sz w:val="28"/>
        </w:rPr>
      </w:pPr>
      <w:r w:rsidRPr="00801F3A">
        <w:rPr>
          <w:i/>
          <w:sz w:val="28"/>
        </w:rPr>
        <w:t xml:space="preserve">Additional information to </w:t>
      </w:r>
    </w:p>
    <w:p w14:paraId="7760B084" w14:textId="77777777" w:rsidR="009939FD" w:rsidRPr="00801F3A" w:rsidRDefault="003E7BB6" w:rsidP="00801F3A">
      <w:pPr>
        <w:jc w:val="center"/>
        <w:rPr>
          <w:i/>
          <w:sz w:val="28"/>
        </w:rPr>
      </w:pPr>
      <w:r w:rsidRPr="00801F3A">
        <w:rPr>
          <w:i/>
          <w:sz w:val="28"/>
        </w:rPr>
        <w:t>para. 9 of the List of Issues (CCPR/C/BIH/QPR/3)</w:t>
      </w:r>
      <w:r w:rsidR="00B45DF4" w:rsidRPr="00801F3A">
        <w:rPr>
          <w:i/>
          <w:sz w:val="28"/>
        </w:rPr>
        <w:t xml:space="preserve"> </w:t>
      </w:r>
    </w:p>
    <w:p w14:paraId="07F531AC" w14:textId="2F76FE4A" w:rsidR="0031556E" w:rsidRPr="00801F3A" w:rsidRDefault="00B45DF4" w:rsidP="00801F3A">
      <w:pPr>
        <w:jc w:val="center"/>
        <w:rPr>
          <w:i/>
          <w:sz w:val="28"/>
        </w:rPr>
      </w:pPr>
      <w:r w:rsidRPr="00801F3A">
        <w:rPr>
          <w:i/>
          <w:sz w:val="28"/>
        </w:rPr>
        <w:t xml:space="preserve">and </w:t>
      </w:r>
      <w:r w:rsidR="00801F3A" w:rsidRPr="00801F3A">
        <w:rPr>
          <w:i/>
          <w:sz w:val="28"/>
        </w:rPr>
        <w:t xml:space="preserve">paras. 37–51 of </w:t>
      </w:r>
      <w:r w:rsidRPr="00801F3A">
        <w:rPr>
          <w:i/>
          <w:sz w:val="28"/>
        </w:rPr>
        <w:t xml:space="preserve">the third periodic report </w:t>
      </w:r>
      <w:r w:rsidR="009939FD" w:rsidRPr="00801F3A">
        <w:rPr>
          <w:i/>
          <w:sz w:val="28"/>
        </w:rPr>
        <w:t>of Bosnia and Herzegovina (CCPR/C/BIH/3)</w:t>
      </w:r>
    </w:p>
    <w:p w14:paraId="44B87B3C" w14:textId="77777777" w:rsidR="0031556E" w:rsidRPr="00801F3A" w:rsidRDefault="0031556E" w:rsidP="00A808F3">
      <w:pPr>
        <w:pStyle w:val="Default"/>
        <w:jc w:val="both"/>
        <w:rPr>
          <w:rFonts w:asciiTheme="minorHAnsi" w:hAnsiTheme="minorHAnsi"/>
          <w:i/>
        </w:rPr>
      </w:pPr>
    </w:p>
    <w:p w14:paraId="1E243BB0" w14:textId="77777777" w:rsidR="0031556E" w:rsidRPr="00A808F3" w:rsidRDefault="0031556E" w:rsidP="00A808F3">
      <w:pPr>
        <w:pStyle w:val="Default"/>
        <w:jc w:val="both"/>
        <w:rPr>
          <w:rFonts w:asciiTheme="minorHAnsi" w:hAnsiTheme="minorHAnsi" w:cs="Times New Roman"/>
          <w:color w:val="auto"/>
        </w:rPr>
      </w:pPr>
    </w:p>
    <w:p w14:paraId="71279317" w14:textId="77777777" w:rsidR="00225B85" w:rsidRPr="00A808F3" w:rsidRDefault="0031556E" w:rsidP="00A808F3">
      <w:pPr>
        <w:pStyle w:val="Default"/>
        <w:jc w:val="both"/>
        <w:rPr>
          <w:rFonts w:asciiTheme="minorHAnsi" w:hAnsiTheme="minorHAnsi" w:cs="Times New Roman"/>
          <w:color w:val="auto"/>
        </w:rPr>
      </w:pPr>
      <w:r w:rsidRPr="00A808F3">
        <w:rPr>
          <w:rFonts w:asciiTheme="minorHAnsi" w:hAnsiTheme="minorHAnsi" w:cs="Times New Roman"/>
          <w:color w:val="auto"/>
        </w:rPr>
        <w:t xml:space="preserve"> </w:t>
      </w:r>
    </w:p>
    <w:p w14:paraId="1A42BB7F" w14:textId="30F235D2" w:rsidR="00225B85" w:rsidRPr="00A808F3" w:rsidRDefault="00801F3A" w:rsidP="00D54DC9">
      <w:pPr>
        <w:pStyle w:val="Default"/>
        <w:jc w:val="center"/>
        <w:rPr>
          <w:rFonts w:asciiTheme="minorHAnsi" w:hAnsiTheme="minorHAnsi" w:cs="Times New Roman"/>
          <w:color w:val="auto"/>
        </w:rPr>
      </w:pPr>
      <w:r>
        <w:rPr>
          <w:rFonts w:asciiTheme="minorHAnsi" w:hAnsiTheme="minorHAnsi" w:cs="Times New Roman"/>
          <w:color w:val="auto"/>
        </w:rPr>
        <w:t>119</w:t>
      </w:r>
      <w:r w:rsidRPr="00D54DC9">
        <w:rPr>
          <w:rFonts w:asciiTheme="minorHAnsi" w:hAnsiTheme="minorHAnsi" w:cs="Times New Roman"/>
          <w:color w:val="auto"/>
          <w:vertAlign w:val="superscript"/>
        </w:rPr>
        <w:t>th</w:t>
      </w:r>
      <w:r>
        <w:rPr>
          <w:rFonts w:asciiTheme="minorHAnsi" w:hAnsiTheme="minorHAnsi" w:cs="Times New Roman"/>
          <w:color w:val="auto"/>
        </w:rPr>
        <w:t xml:space="preserve"> session of the Human Rights Committee (</w:t>
      </w:r>
      <w:r w:rsidR="00D54DC9">
        <w:rPr>
          <w:rFonts w:asciiTheme="minorHAnsi" w:hAnsiTheme="minorHAnsi" w:cs="Times New Roman"/>
          <w:color w:val="auto"/>
        </w:rPr>
        <w:t>6–29 March 2017)</w:t>
      </w:r>
    </w:p>
    <w:p w14:paraId="0D1FB9D4" w14:textId="77777777" w:rsidR="00225B85" w:rsidRPr="00A808F3" w:rsidRDefault="00225B85" w:rsidP="00A808F3">
      <w:pPr>
        <w:pStyle w:val="Default"/>
        <w:jc w:val="both"/>
        <w:rPr>
          <w:rFonts w:asciiTheme="minorHAnsi" w:hAnsiTheme="minorHAnsi" w:cs="Times New Roman"/>
          <w:color w:val="auto"/>
        </w:rPr>
      </w:pPr>
    </w:p>
    <w:p w14:paraId="1528A075" w14:textId="77777777" w:rsidR="00225B85" w:rsidRPr="00A808F3" w:rsidRDefault="00225B85" w:rsidP="00A808F3">
      <w:pPr>
        <w:pStyle w:val="Default"/>
        <w:jc w:val="both"/>
        <w:rPr>
          <w:rFonts w:asciiTheme="minorHAnsi" w:hAnsiTheme="minorHAnsi" w:cs="Times New Roman"/>
          <w:color w:val="auto"/>
        </w:rPr>
      </w:pPr>
    </w:p>
    <w:p w14:paraId="52A062F2" w14:textId="77777777" w:rsidR="00225B85" w:rsidRPr="00A808F3" w:rsidRDefault="00225B85" w:rsidP="00A808F3">
      <w:pPr>
        <w:pStyle w:val="Default"/>
        <w:jc w:val="both"/>
        <w:rPr>
          <w:rFonts w:asciiTheme="minorHAnsi" w:hAnsiTheme="minorHAnsi" w:cs="Times New Roman"/>
          <w:color w:val="auto"/>
        </w:rPr>
      </w:pPr>
    </w:p>
    <w:p w14:paraId="6E00D1D3" w14:textId="77777777" w:rsidR="00225B85" w:rsidRPr="00A808F3" w:rsidRDefault="00225B85" w:rsidP="00A808F3">
      <w:pPr>
        <w:pStyle w:val="Default"/>
        <w:jc w:val="both"/>
        <w:rPr>
          <w:rFonts w:asciiTheme="minorHAnsi" w:hAnsiTheme="minorHAnsi" w:cs="Times New Roman"/>
          <w:color w:val="auto"/>
        </w:rPr>
      </w:pPr>
    </w:p>
    <w:p w14:paraId="307E8BC8" w14:textId="77777777" w:rsidR="00225B85" w:rsidRPr="00A808F3" w:rsidRDefault="00225B85" w:rsidP="00A808F3">
      <w:pPr>
        <w:pStyle w:val="Default"/>
        <w:jc w:val="both"/>
        <w:rPr>
          <w:rFonts w:asciiTheme="minorHAnsi" w:hAnsiTheme="minorHAnsi" w:cs="Times New Roman"/>
          <w:color w:val="auto"/>
        </w:rPr>
      </w:pPr>
    </w:p>
    <w:p w14:paraId="01C54284" w14:textId="77777777" w:rsidR="00225B85" w:rsidRPr="00A808F3" w:rsidRDefault="00225B85" w:rsidP="00A808F3">
      <w:pPr>
        <w:pStyle w:val="Default"/>
        <w:jc w:val="both"/>
        <w:rPr>
          <w:rFonts w:asciiTheme="minorHAnsi" w:hAnsiTheme="minorHAnsi" w:cs="Times New Roman"/>
          <w:color w:val="auto"/>
        </w:rPr>
      </w:pPr>
    </w:p>
    <w:p w14:paraId="079560AD" w14:textId="77777777" w:rsidR="00225B85" w:rsidRPr="00A808F3" w:rsidRDefault="00225B85" w:rsidP="00A808F3">
      <w:pPr>
        <w:pStyle w:val="Default"/>
        <w:jc w:val="both"/>
        <w:rPr>
          <w:rFonts w:asciiTheme="minorHAnsi" w:hAnsiTheme="minorHAnsi" w:cs="Times New Roman"/>
          <w:color w:val="auto"/>
        </w:rPr>
      </w:pPr>
    </w:p>
    <w:p w14:paraId="08AA9276" w14:textId="77777777" w:rsidR="00225B85" w:rsidRPr="00A808F3" w:rsidRDefault="00225B85" w:rsidP="00A808F3">
      <w:pPr>
        <w:pStyle w:val="Default"/>
        <w:jc w:val="both"/>
        <w:rPr>
          <w:rFonts w:asciiTheme="minorHAnsi" w:hAnsiTheme="minorHAnsi" w:cs="Times New Roman"/>
          <w:color w:val="auto"/>
        </w:rPr>
      </w:pPr>
    </w:p>
    <w:p w14:paraId="12C17986" w14:textId="77777777" w:rsidR="00225B85" w:rsidRPr="00A808F3" w:rsidRDefault="00225B85" w:rsidP="00A808F3">
      <w:pPr>
        <w:pStyle w:val="Default"/>
        <w:jc w:val="both"/>
        <w:rPr>
          <w:rFonts w:asciiTheme="minorHAnsi" w:hAnsiTheme="minorHAnsi" w:cs="Times New Roman"/>
          <w:color w:val="auto"/>
        </w:rPr>
      </w:pPr>
    </w:p>
    <w:p w14:paraId="235FCAE6" w14:textId="77777777" w:rsidR="00225B85" w:rsidRPr="00A808F3" w:rsidRDefault="00225B85" w:rsidP="00A808F3">
      <w:pPr>
        <w:pStyle w:val="Default"/>
        <w:jc w:val="both"/>
        <w:rPr>
          <w:rFonts w:asciiTheme="minorHAnsi" w:hAnsiTheme="minorHAnsi" w:cs="Times New Roman"/>
          <w:color w:val="auto"/>
        </w:rPr>
      </w:pPr>
    </w:p>
    <w:p w14:paraId="2CF79580" w14:textId="77777777" w:rsidR="00225B85" w:rsidRPr="00A808F3" w:rsidRDefault="00225B85" w:rsidP="00A808F3">
      <w:pPr>
        <w:pStyle w:val="Default"/>
        <w:jc w:val="both"/>
        <w:rPr>
          <w:rFonts w:asciiTheme="minorHAnsi" w:hAnsiTheme="minorHAnsi" w:cs="Times New Roman"/>
          <w:color w:val="auto"/>
        </w:rPr>
      </w:pPr>
    </w:p>
    <w:p w14:paraId="312F0EF7" w14:textId="77777777" w:rsidR="00225B85" w:rsidRPr="00A808F3" w:rsidRDefault="00225B85" w:rsidP="00A808F3">
      <w:pPr>
        <w:pStyle w:val="Default"/>
        <w:jc w:val="both"/>
        <w:rPr>
          <w:rFonts w:asciiTheme="minorHAnsi" w:hAnsiTheme="minorHAnsi" w:cs="Times New Roman"/>
          <w:color w:val="auto"/>
        </w:rPr>
      </w:pPr>
    </w:p>
    <w:p w14:paraId="755DEDCC" w14:textId="77777777" w:rsidR="00225B85" w:rsidRPr="00A808F3" w:rsidRDefault="00225B85" w:rsidP="00A808F3">
      <w:pPr>
        <w:pStyle w:val="Default"/>
        <w:jc w:val="both"/>
        <w:rPr>
          <w:rFonts w:asciiTheme="minorHAnsi" w:hAnsiTheme="minorHAnsi" w:cs="Times New Roman"/>
          <w:color w:val="auto"/>
        </w:rPr>
      </w:pPr>
    </w:p>
    <w:p w14:paraId="2F78A3AC" w14:textId="77777777" w:rsidR="00225B85" w:rsidRPr="00A808F3" w:rsidRDefault="00225B85" w:rsidP="00A808F3">
      <w:pPr>
        <w:pStyle w:val="Default"/>
        <w:jc w:val="both"/>
        <w:rPr>
          <w:rFonts w:asciiTheme="minorHAnsi" w:hAnsiTheme="minorHAnsi" w:cs="Times New Roman"/>
          <w:color w:val="auto"/>
        </w:rPr>
      </w:pPr>
    </w:p>
    <w:p w14:paraId="422BBB00" w14:textId="77777777" w:rsidR="00225B85" w:rsidRPr="00A808F3" w:rsidRDefault="00225B85" w:rsidP="00A808F3">
      <w:pPr>
        <w:pStyle w:val="Default"/>
        <w:jc w:val="both"/>
        <w:rPr>
          <w:rFonts w:asciiTheme="minorHAnsi" w:hAnsiTheme="minorHAnsi" w:cs="Times New Roman"/>
          <w:color w:val="auto"/>
        </w:rPr>
      </w:pPr>
    </w:p>
    <w:p w14:paraId="78FAE80B" w14:textId="77777777" w:rsidR="00225B85" w:rsidRPr="00A808F3" w:rsidRDefault="00225B85" w:rsidP="00A808F3">
      <w:pPr>
        <w:pStyle w:val="Default"/>
        <w:jc w:val="both"/>
        <w:rPr>
          <w:rFonts w:asciiTheme="minorHAnsi" w:hAnsiTheme="minorHAnsi" w:cs="Times New Roman"/>
          <w:color w:val="auto"/>
        </w:rPr>
      </w:pPr>
    </w:p>
    <w:p w14:paraId="4CA4D493" w14:textId="77777777" w:rsidR="00225B85" w:rsidRPr="00A808F3" w:rsidRDefault="00225B85" w:rsidP="00A808F3">
      <w:pPr>
        <w:pStyle w:val="Default"/>
        <w:jc w:val="both"/>
        <w:rPr>
          <w:rFonts w:asciiTheme="minorHAnsi" w:hAnsiTheme="minorHAnsi" w:cs="Times New Roman"/>
          <w:color w:val="auto"/>
        </w:rPr>
      </w:pPr>
    </w:p>
    <w:p w14:paraId="6A7BD880" w14:textId="77777777" w:rsidR="00225B85" w:rsidRPr="00A808F3" w:rsidRDefault="00225B85" w:rsidP="00A808F3">
      <w:pPr>
        <w:pStyle w:val="Default"/>
        <w:jc w:val="both"/>
        <w:rPr>
          <w:rFonts w:asciiTheme="minorHAnsi" w:hAnsiTheme="minorHAnsi" w:cs="Times New Roman"/>
          <w:color w:val="auto"/>
        </w:rPr>
      </w:pPr>
    </w:p>
    <w:p w14:paraId="2C2DA32F" w14:textId="77777777" w:rsidR="00225B85" w:rsidRPr="00A808F3" w:rsidRDefault="00225B85" w:rsidP="00A808F3">
      <w:pPr>
        <w:pStyle w:val="Default"/>
        <w:jc w:val="both"/>
        <w:rPr>
          <w:rFonts w:asciiTheme="minorHAnsi" w:hAnsiTheme="minorHAnsi" w:cs="Times New Roman"/>
          <w:color w:val="auto"/>
        </w:rPr>
      </w:pPr>
    </w:p>
    <w:p w14:paraId="18A763BD" w14:textId="77777777" w:rsidR="00225B85" w:rsidRPr="00A808F3" w:rsidRDefault="00225B85" w:rsidP="00A808F3">
      <w:pPr>
        <w:pStyle w:val="Default"/>
        <w:jc w:val="both"/>
        <w:rPr>
          <w:rFonts w:asciiTheme="minorHAnsi" w:hAnsiTheme="minorHAnsi" w:cs="Times New Roman"/>
          <w:color w:val="auto"/>
        </w:rPr>
      </w:pPr>
    </w:p>
    <w:p w14:paraId="5E2A04D3" w14:textId="77777777" w:rsidR="00225B85" w:rsidRPr="00A808F3" w:rsidRDefault="00225B85" w:rsidP="00A808F3">
      <w:pPr>
        <w:pStyle w:val="Default"/>
        <w:jc w:val="both"/>
        <w:rPr>
          <w:rFonts w:asciiTheme="minorHAnsi" w:hAnsiTheme="minorHAnsi" w:cs="Times New Roman"/>
          <w:color w:val="auto"/>
        </w:rPr>
      </w:pPr>
    </w:p>
    <w:p w14:paraId="0D07E8F9" w14:textId="77777777" w:rsidR="00225B85" w:rsidRPr="00A808F3" w:rsidRDefault="00225B85" w:rsidP="00A808F3">
      <w:pPr>
        <w:pStyle w:val="Default"/>
        <w:jc w:val="both"/>
        <w:rPr>
          <w:rFonts w:asciiTheme="minorHAnsi" w:hAnsiTheme="minorHAnsi" w:cs="Times New Roman"/>
          <w:color w:val="auto"/>
        </w:rPr>
      </w:pPr>
    </w:p>
    <w:p w14:paraId="68F07CC8" w14:textId="660AE97F" w:rsidR="00A808F3" w:rsidRPr="00C7722B" w:rsidRDefault="00C7722B" w:rsidP="004A4002">
      <w:pPr>
        <w:pStyle w:val="Default"/>
        <w:jc w:val="center"/>
        <w:rPr>
          <w:rFonts w:asciiTheme="minorHAnsi" w:hAnsiTheme="minorHAnsi" w:cs="Times New Roman"/>
          <w:b/>
          <w:color w:val="auto"/>
        </w:rPr>
      </w:pPr>
      <w:r>
        <w:rPr>
          <w:rFonts w:asciiTheme="minorHAnsi" w:hAnsiTheme="minorHAnsi" w:cs="Times New Roman"/>
          <w:b/>
          <w:color w:val="auto"/>
        </w:rPr>
        <w:t>Sarajevo, February of 2017</w:t>
      </w:r>
    </w:p>
    <w:p w14:paraId="03815587" w14:textId="38930F91" w:rsidR="00225B85" w:rsidRPr="00A808F3" w:rsidRDefault="00133C57" w:rsidP="00C878D1">
      <w:pPr>
        <w:pStyle w:val="Default"/>
        <w:jc w:val="center"/>
        <w:rPr>
          <w:rFonts w:asciiTheme="minorHAnsi" w:hAnsiTheme="minorHAnsi" w:cs="Times New Roman"/>
          <w:b/>
          <w:color w:val="auto"/>
        </w:rPr>
      </w:pPr>
      <w:r>
        <w:rPr>
          <w:rFonts w:asciiTheme="minorHAnsi" w:hAnsiTheme="minorHAnsi" w:cs="Times New Roman"/>
          <w:b/>
          <w:color w:val="auto"/>
        </w:rPr>
        <w:lastRenderedPageBreak/>
        <w:t>1. Description of the situation of LGBTI persons in the country</w:t>
      </w:r>
    </w:p>
    <w:p w14:paraId="44CD3209" w14:textId="77777777" w:rsidR="003916BB" w:rsidRPr="00A808F3" w:rsidRDefault="003916BB" w:rsidP="00A808F3">
      <w:pPr>
        <w:pStyle w:val="Default"/>
        <w:jc w:val="both"/>
        <w:rPr>
          <w:rFonts w:asciiTheme="minorHAnsi" w:hAnsiTheme="minorHAnsi" w:cs="Times New Roman"/>
          <w:color w:val="auto"/>
        </w:rPr>
      </w:pPr>
    </w:p>
    <w:p w14:paraId="290563E7" w14:textId="144E1EF2" w:rsidR="00133C57" w:rsidRPr="00C878D1" w:rsidRDefault="00133C57" w:rsidP="00A808F3">
      <w:pPr>
        <w:jc w:val="both"/>
        <w:outlineLvl w:val="0"/>
        <w:rPr>
          <w:rFonts w:cs="Arial"/>
          <w:b/>
          <w:i/>
        </w:rPr>
      </w:pPr>
      <w:r>
        <w:rPr>
          <w:rFonts w:cs="Arial"/>
          <w:b/>
          <w:i/>
        </w:rPr>
        <w:t xml:space="preserve">A. </w:t>
      </w:r>
      <w:r w:rsidRPr="00C878D1">
        <w:rPr>
          <w:rFonts w:cs="Arial"/>
          <w:b/>
          <w:i/>
        </w:rPr>
        <w:t>Positive aspects</w:t>
      </w:r>
    </w:p>
    <w:p w14:paraId="4ED66D8F" w14:textId="77777777" w:rsidR="00133C57" w:rsidRDefault="00133C57" w:rsidP="00A808F3">
      <w:pPr>
        <w:jc w:val="both"/>
        <w:outlineLvl w:val="0"/>
        <w:rPr>
          <w:rFonts w:cs="Arial"/>
        </w:rPr>
      </w:pPr>
    </w:p>
    <w:p w14:paraId="0FC24971" w14:textId="508DA01F" w:rsidR="0051521B" w:rsidRDefault="001F770D" w:rsidP="00A808F3">
      <w:pPr>
        <w:jc w:val="both"/>
        <w:outlineLvl w:val="0"/>
        <w:rPr>
          <w:rFonts w:cs="Arial"/>
        </w:rPr>
      </w:pPr>
      <w:r>
        <w:rPr>
          <w:rFonts w:cs="Arial"/>
        </w:rPr>
        <w:t>2016 has been a promising year for human rights of LGBTI pe</w:t>
      </w:r>
      <w:r w:rsidR="009E1FEC">
        <w:rPr>
          <w:rFonts w:cs="Arial"/>
        </w:rPr>
        <w:t xml:space="preserve">rsons in Bosnia and Herzegovina. </w:t>
      </w:r>
      <w:r w:rsidR="009E1FEC" w:rsidRPr="009E1FEC">
        <w:rPr>
          <w:rFonts w:cs="Arial"/>
          <w:b/>
        </w:rPr>
        <w:t>T</w:t>
      </w:r>
      <w:r w:rsidRPr="009E1FEC">
        <w:rPr>
          <w:rFonts w:cs="Arial"/>
          <w:b/>
        </w:rPr>
        <w:t>he Law on Prohibition of Discrimination</w:t>
      </w:r>
      <w:r>
        <w:rPr>
          <w:rFonts w:cs="Arial"/>
        </w:rPr>
        <w:t xml:space="preserve"> has been amended and in addition to sexual orientation and gender identity </w:t>
      </w:r>
      <w:r w:rsidR="003E7BB6">
        <w:rPr>
          <w:rFonts w:cs="Arial"/>
        </w:rPr>
        <w:t xml:space="preserve">that </w:t>
      </w:r>
      <w:r>
        <w:rPr>
          <w:rFonts w:cs="Arial"/>
        </w:rPr>
        <w:t>were included in the Law in 2009</w:t>
      </w:r>
      <w:r w:rsidR="00B0191E">
        <w:rPr>
          <w:rFonts w:cs="Arial"/>
        </w:rPr>
        <w:t>, and were only defined more clearly</w:t>
      </w:r>
      <w:r>
        <w:rPr>
          <w:rFonts w:cs="Arial"/>
        </w:rPr>
        <w:t xml:space="preserve"> in 2016, discrimination has been prohibited on the ground of sex characteristic</w:t>
      </w:r>
      <w:r w:rsidR="009E1FEC">
        <w:rPr>
          <w:rFonts w:cs="Arial"/>
        </w:rPr>
        <w:t>s</w:t>
      </w:r>
      <w:r>
        <w:rPr>
          <w:rFonts w:cs="Arial"/>
        </w:rPr>
        <w:t xml:space="preserve"> as we</w:t>
      </w:r>
      <w:r w:rsidR="009E1FEC">
        <w:rPr>
          <w:rFonts w:cs="Arial"/>
        </w:rPr>
        <w:t>ll</w:t>
      </w:r>
      <w:r>
        <w:rPr>
          <w:rFonts w:cs="Arial"/>
        </w:rPr>
        <w:t>.</w:t>
      </w:r>
      <w:r w:rsidR="0051521B">
        <w:rPr>
          <w:rStyle w:val="EndnoteReference"/>
          <w:rFonts w:cs="Arial"/>
        </w:rPr>
        <w:endnoteReference w:id="1"/>
      </w:r>
      <w:r w:rsidR="0051521B">
        <w:rPr>
          <w:rFonts w:cs="Arial"/>
        </w:rPr>
        <w:t xml:space="preserve"> This Law has so far been the first Law in </w:t>
      </w:r>
      <w:proofErr w:type="spellStart"/>
      <w:r w:rsidR="0051521B">
        <w:rPr>
          <w:rFonts w:cs="Arial"/>
        </w:rPr>
        <w:t>BiH</w:t>
      </w:r>
      <w:proofErr w:type="spellEnd"/>
      <w:r w:rsidR="0051521B">
        <w:rPr>
          <w:rFonts w:cs="Arial"/>
        </w:rPr>
        <w:t xml:space="preserve"> to explicitly protect intersex persons from discrimination. </w:t>
      </w:r>
      <w:r w:rsidR="0051521B" w:rsidRPr="009E1FEC">
        <w:rPr>
          <w:rFonts w:cs="Arial"/>
          <w:b/>
        </w:rPr>
        <w:t xml:space="preserve">The Criminal Code of Federation of </w:t>
      </w:r>
      <w:proofErr w:type="spellStart"/>
      <w:r w:rsidR="0051521B" w:rsidRPr="009E1FEC">
        <w:rPr>
          <w:rFonts w:cs="Arial"/>
          <w:b/>
        </w:rPr>
        <w:t>BiH</w:t>
      </w:r>
      <w:proofErr w:type="spellEnd"/>
      <w:r w:rsidR="0051521B">
        <w:rPr>
          <w:rFonts w:cs="Arial"/>
        </w:rPr>
        <w:t xml:space="preserve"> was also amended with hate crime regulation that covers homophobia and transphobia as motives of such crimes.</w:t>
      </w:r>
      <w:r w:rsidR="0051521B">
        <w:rPr>
          <w:rStyle w:val="EndnoteReference"/>
          <w:rFonts w:cs="Arial"/>
        </w:rPr>
        <w:endnoteReference w:id="2"/>
      </w:r>
      <w:r w:rsidR="0051521B">
        <w:rPr>
          <w:rFonts w:cs="Arial"/>
        </w:rPr>
        <w:t xml:space="preserve"> Thus now, all three administrative units’ criminal codes in </w:t>
      </w:r>
      <w:proofErr w:type="spellStart"/>
      <w:r w:rsidR="0051521B">
        <w:rPr>
          <w:rFonts w:cs="Arial"/>
        </w:rPr>
        <w:t>BiH</w:t>
      </w:r>
      <w:proofErr w:type="spellEnd"/>
      <w:r w:rsidR="0051521B">
        <w:rPr>
          <w:rFonts w:cs="Arial"/>
        </w:rPr>
        <w:t xml:space="preserve"> (two entities and </w:t>
      </w:r>
      <w:proofErr w:type="spellStart"/>
      <w:r w:rsidR="0051521B">
        <w:rPr>
          <w:rFonts w:cs="Arial"/>
        </w:rPr>
        <w:t>Brčko</w:t>
      </w:r>
      <w:proofErr w:type="spellEnd"/>
      <w:r w:rsidR="0051521B">
        <w:rPr>
          <w:rFonts w:cs="Arial"/>
        </w:rPr>
        <w:t xml:space="preserve"> district) prohibit and sanction hate crimes. </w:t>
      </w:r>
    </w:p>
    <w:p w14:paraId="24A891F4" w14:textId="77777777" w:rsidR="0051521B" w:rsidRDefault="0051521B" w:rsidP="00A808F3">
      <w:pPr>
        <w:jc w:val="both"/>
        <w:outlineLvl w:val="0"/>
        <w:rPr>
          <w:rFonts w:cs="Arial"/>
        </w:rPr>
      </w:pPr>
    </w:p>
    <w:p w14:paraId="6E76251E" w14:textId="2B883D68" w:rsidR="0051521B" w:rsidRDefault="0051521B" w:rsidP="00A808F3">
      <w:pPr>
        <w:jc w:val="both"/>
        <w:outlineLvl w:val="0"/>
        <w:rPr>
          <w:rFonts w:cs="Arial"/>
        </w:rPr>
      </w:pPr>
      <w:r w:rsidRPr="00A808F3">
        <w:rPr>
          <w:rFonts w:cs="Arial"/>
        </w:rPr>
        <w:t>In December 2015, authorities m</w:t>
      </w:r>
      <w:r>
        <w:rPr>
          <w:rFonts w:cs="Arial"/>
        </w:rPr>
        <w:t>ade another pioneering move:</w:t>
      </w:r>
      <w:r w:rsidRPr="00A808F3">
        <w:rPr>
          <w:rFonts w:cs="Arial"/>
        </w:rPr>
        <w:t xml:space="preserve"> Government of </w:t>
      </w:r>
      <w:proofErr w:type="spellStart"/>
      <w:r w:rsidRPr="00A808F3">
        <w:rPr>
          <w:rFonts w:cs="Arial"/>
        </w:rPr>
        <w:t>Republika</w:t>
      </w:r>
      <w:proofErr w:type="spellEnd"/>
      <w:r w:rsidRPr="00A808F3">
        <w:rPr>
          <w:rFonts w:cs="Arial"/>
        </w:rPr>
        <w:t xml:space="preserve"> </w:t>
      </w:r>
      <w:proofErr w:type="spellStart"/>
      <w:r w:rsidRPr="00A808F3">
        <w:rPr>
          <w:rFonts w:cs="Arial"/>
        </w:rPr>
        <w:t>Srpska</w:t>
      </w:r>
      <w:proofErr w:type="spellEnd"/>
      <w:r w:rsidRPr="00A808F3">
        <w:rPr>
          <w:rFonts w:cs="Arial"/>
        </w:rPr>
        <w:t xml:space="preserve"> passed their Annual Plan for Implementation of the Gender Action Plan (GAP) for 2016,</w:t>
      </w:r>
      <w:r>
        <w:rPr>
          <w:rStyle w:val="EndnoteReference"/>
          <w:rFonts w:cs="Arial"/>
        </w:rPr>
        <w:endnoteReference w:id="3"/>
      </w:r>
      <w:r w:rsidRPr="00A808F3">
        <w:rPr>
          <w:rFonts w:cs="Arial"/>
        </w:rPr>
        <w:t xml:space="preserve"> which also contains specific measures for protection of LGBTI people's rights. The government of </w:t>
      </w:r>
      <w:proofErr w:type="spellStart"/>
      <w:r w:rsidRPr="00A808F3">
        <w:rPr>
          <w:rFonts w:cs="Arial"/>
        </w:rPr>
        <w:t>FBiH</w:t>
      </w:r>
      <w:proofErr w:type="spellEnd"/>
      <w:r w:rsidRPr="00A808F3">
        <w:rPr>
          <w:rFonts w:cs="Arial"/>
        </w:rPr>
        <w:t xml:space="preserve"> followed soon after in March of 2016</w:t>
      </w:r>
      <w:r>
        <w:rPr>
          <w:rStyle w:val="EndnoteReference"/>
          <w:rFonts w:cs="Arial"/>
        </w:rPr>
        <w:endnoteReference w:id="4"/>
      </w:r>
      <w:r w:rsidRPr="00A808F3">
        <w:rPr>
          <w:rFonts w:cs="Arial"/>
        </w:rPr>
        <w:t>.</w:t>
      </w:r>
      <w:r>
        <w:rPr>
          <w:rFonts w:cs="Arial"/>
        </w:rPr>
        <w:t xml:space="preserve"> This was</w:t>
      </w:r>
      <w:r w:rsidRPr="00A808F3">
        <w:rPr>
          <w:rFonts w:cs="Arial"/>
        </w:rPr>
        <w:t xml:space="preserve"> the first time that the govern</w:t>
      </w:r>
      <w:r>
        <w:rPr>
          <w:rFonts w:cs="Arial"/>
        </w:rPr>
        <w:t>ments in Bosnia and Herzegovina included</w:t>
      </w:r>
      <w:r w:rsidRPr="00A808F3">
        <w:rPr>
          <w:rFonts w:cs="Arial"/>
        </w:rPr>
        <w:t xml:space="preserve"> LGBTI people</w:t>
      </w:r>
      <w:r>
        <w:rPr>
          <w:rFonts w:cs="Arial"/>
        </w:rPr>
        <w:t xml:space="preserve">'s rights in their action plans and have implemented certain activities directly in cooperation with Sarajevo Open Centre. Similar plans are in place for the upcoming period, and ongoing cooperation is expected to continue. The Institution of Ombudsperson of </w:t>
      </w:r>
      <w:proofErr w:type="spellStart"/>
      <w:r>
        <w:rPr>
          <w:rFonts w:cs="Arial"/>
        </w:rPr>
        <w:t>BiH</w:t>
      </w:r>
      <w:proofErr w:type="spellEnd"/>
      <w:r>
        <w:rPr>
          <w:rFonts w:cs="Arial"/>
        </w:rPr>
        <w:t xml:space="preserve"> also issued a Special report on the state of human rights of LGBT persons in </w:t>
      </w:r>
      <w:proofErr w:type="spellStart"/>
      <w:r>
        <w:rPr>
          <w:rFonts w:cs="Arial"/>
        </w:rPr>
        <w:t>BiH</w:t>
      </w:r>
      <w:proofErr w:type="spellEnd"/>
      <w:r>
        <w:rPr>
          <w:rStyle w:val="EndnoteReference"/>
          <w:rFonts w:cs="Arial"/>
        </w:rPr>
        <w:endnoteReference w:id="5"/>
      </w:r>
      <w:r>
        <w:rPr>
          <w:rFonts w:cs="Arial"/>
        </w:rPr>
        <w:t xml:space="preserve"> with human rights violations analysis and concrete recommendations for improvement.</w:t>
      </w:r>
    </w:p>
    <w:p w14:paraId="5B4FD7F7" w14:textId="77777777" w:rsidR="0051521B" w:rsidRDefault="0051521B" w:rsidP="00A808F3">
      <w:pPr>
        <w:jc w:val="both"/>
        <w:outlineLvl w:val="0"/>
        <w:rPr>
          <w:rFonts w:cs="Arial"/>
        </w:rPr>
      </w:pPr>
    </w:p>
    <w:p w14:paraId="1405F226" w14:textId="3FBA528D" w:rsidR="0051521B" w:rsidRPr="003818CA" w:rsidRDefault="0051521B" w:rsidP="00A808F3">
      <w:pPr>
        <w:jc w:val="both"/>
        <w:outlineLvl w:val="0"/>
        <w:rPr>
          <w:rFonts w:cs="Arial"/>
          <w:b/>
          <w:i/>
        </w:rPr>
      </w:pPr>
      <w:r w:rsidRPr="003818CA">
        <w:rPr>
          <w:rFonts w:cs="Arial"/>
          <w:b/>
          <w:i/>
        </w:rPr>
        <w:t>B. Concerns</w:t>
      </w:r>
    </w:p>
    <w:p w14:paraId="0A3F76B9" w14:textId="77777777" w:rsidR="0051521B" w:rsidRPr="00A808F3" w:rsidRDefault="0051521B" w:rsidP="00A808F3">
      <w:pPr>
        <w:jc w:val="both"/>
        <w:outlineLvl w:val="0"/>
        <w:rPr>
          <w:rFonts w:cs="Arial"/>
        </w:rPr>
      </w:pPr>
    </w:p>
    <w:p w14:paraId="13AF883C" w14:textId="64449895" w:rsidR="0051521B" w:rsidRDefault="0051521B" w:rsidP="00A808F3">
      <w:pPr>
        <w:jc w:val="both"/>
        <w:rPr>
          <w:rFonts w:cs="Arial"/>
        </w:rPr>
      </w:pPr>
      <w:r>
        <w:rPr>
          <w:rFonts w:cs="Arial"/>
        </w:rPr>
        <w:t>Despite the positive aspects mentioned above, a particularly worrying trend was also noticed in</w:t>
      </w:r>
      <w:r w:rsidRPr="00A808F3">
        <w:rPr>
          <w:rFonts w:cs="Arial"/>
        </w:rPr>
        <w:t xml:space="preserve"> inadequate processing of the attacks on LGBTI individuals, mostly in cases where they exercise their </w:t>
      </w:r>
      <w:r w:rsidRPr="003818CA">
        <w:rPr>
          <w:rFonts w:cs="Arial"/>
          <w:b/>
        </w:rPr>
        <w:t>right to public assembly</w:t>
      </w:r>
      <w:r w:rsidRPr="00A808F3">
        <w:rPr>
          <w:rFonts w:cs="Arial"/>
        </w:rPr>
        <w:t xml:space="preserve">: the case of </w:t>
      </w:r>
      <w:proofErr w:type="spellStart"/>
      <w:r w:rsidRPr="00A808F3">
        <w:rPr>
          <w:rFonts w:cs="Arial"/>
        </w:rPr>
        <w:t>Merlinka</w:t>
      </w:r>
      <w:proofErr w:type="spellEnd"/>
      <w:r w:rsidRPr="00A808F3">
        <w:rPr>
          <w:rFonts w:cs="Arial"/>
        </w:rPr>
        <w:t xml:space="preserve"> in 2014 and the attack on the visitors of the Art </w:t>
      </w:r>
      <w:proofErr w:type="spellStart"/>
      <w:r w:rsidRPr="00A808F3">
        <w:rPr>
          <w:rFonts w:cs="Arial"/>
        </w:rPr>
        <w:t>Kriterion</w:t>
      </w:r>
      <w:proofErr w:type="spellEnd"/>
      <w:r w:rsidRPr="00A808F3">
        <w:rPr>
          <w:rFonts w:cs="Arial"/>
        </w:rPr>
        <w:t xml:space="preserve"> Cinema</w:t>
      </w:r>
      <w:r>
        <w:rPr>
          <w:rFonts w:cs="Arial"/>
        </w:rPr>
        <w:t xml:space="preserve"> in March of 2016</w:t>
      </w:r>
      <w:r w:rsidRPr="00A808F3">
        <w:rPr>
          <w:rFonts w:cs="Arial"/>
        </w:rPr>
        <w:t xml:space="preserve">. </w:t>
      </w:r>
      <w:r>
        <w:rPr>
          <w:rFonts w:cs="Arial"/>
        </w:rPr>
        <w:t xml:space="preserve"> </w:t>
      </w:r>
    </w:p>
    <w:p w14:paraId="27679788" w14:textId="77777777" w:rsidR="0051521B" w:rsidRDefault="0051521B" w:rsidP="00A808F3">
      <w:pPr>
        <w:jc w:val="both"/>
        <w:rPr>
          <w:rFonts w:cs="Arial"/>
        </w:rPr>
      </w:pPr>
    </w:p>
    <w:p w14:paraId="2B719718" w14:textId="77777777" w:rsidR="0051521B" w:rsidRPr="003818CA" w:rsidRDefault="0051521B" w:rsidP="003818CA">
      <w:pPr>
        <w:ind w:left="720"/>
        <w:jc w:val="right"/>
        <w:rPr>
          <w:rFonts w:cs="Arial"/>
          <w:b/>
          <w:i/>
          <w:sz w:val="22"/>
        </w:rPr>
      </w:pPr>
      <w:r w:rsidRPr="003818CA">
        <w:rPr>
          <w:rFonts w:cs="Arial"/>
          <w:b/>
          <w:i/>
          <w:sz w:val="22"/>
        </w:rPr>
        <w:t xml:space="preserve">Special Procedures Communication: </w:t>
      </w:r>
    </w:p>
    <w:p w14:paraId="4C2CF906" w14:textId="20F0E5EF" w:rsidR="0051521B" w:rsidRPr="003818CA" w:rsidRDefault="0051521B" w:rsidP="003818CA">
      <w:pPr>
        <w:ind w:left="720"/>
        <w:jc w:val="right"/>
        <w:rPr>
          <w:rFonts w:cs="Arial"/>
          <w:b/>
          <w:i/>
          <w:sz w:val="22"/>
        </w:rPr>
      </w:pPr>
      <w:r w:rsidRPr="003818CA">
        <w:rPr>
          <w:rFonts w:cs="Arial"/>
          <w:b/>
          <w:i/>
          <w:sz w:val="22"/>
        </w:rPr>
        <w:t>Joint allegation letter, 7 February 2014, BIH 1/2014</w:t>
      </w:r>
      <w:r w:rsidR="003818CA">
        <w:rPr>
          <w:rFonts w:cs="Arial"/>
          <w:b/>
          <w:i/>
          <w:sz w:val="22"/>
        </w:rPr>
        <w:t xml:space="preserve"> (</w:t>
      </w:r>
      <w:r w:rsidR="003818CA" w:rsidRPr="003818CA">
        <w:rPr>
          <w:rFonts w:cs="Arial"/>
          <w:b/>
          <w:i/>
          <w:sz w:val="22"/>
        </w:rPr>
        <w:t>A/HRC/26/21</w:t>
      </w:r>
      <w:r w:rsidR="003818CA">
        <w:rPr>
          <w:rFonts w:cs="Arial"/>
          <w:b/>
          <w:i/>
          <w:sz w:val="22"/>
        </w:rPr>
        <w:t>)</w:t>
      </w:r>
    </w:p>
    <w:p w14:paraId="30F68764" w14:textId="6E93F56A" w:rsidR="0051521B" w:rsidRPr="003818CA" w:rsidRDefault="0051521B" w:rsidP="003818CA">
      <w:pPr>
        <w:spacing w:before="120"/>
        <w:ind w:left="720"/>
        <w:jc w:val="both"/>
        <w:rPr>
          <w:rFonts w:cs="Arial"/>
          <w:i/>
          <w:sz w:val="22"/>
        </w:rPr>
      </w:pPr>
      <w:r w:rsidRPr="003818CA">
        <w:rPr>
          <w:rFonts w:cs="Arial"/>
          <w:i/>
          <w:sz w:val="22"/>
        </w:rPr>
        <w:t xml:space="preserve">Alleged violent disruption of the Queer Festival </w:t>
      </w:r>
      <w:proofErr w:type="spellStart"/>
      <w:r w:rsidRPr="003818CA">
        <w:rPr>
          <w:rFonts w:cs="Arial"/>
          <w:i/>
          <w:sz w:val="22"/>
        </w:rPr>
        <w:t>Merlinka</w:t>
      </w:r>
      <w:proofErr w:type="spellEnd"/>
      <w:r w:rsidRPr="003818CA">
        <w:rPr>
          <w:rFonts w:cs="Arial"/>
          <w:i/>
          <w:sz w:val="22"/>
        </w:rPr>
        <w:t xml:space="preserve"> in Sarajevo. According to the information received, on 1 February 2014, a group of unidentified individuals reportedly stormed the Art Cinema </w:t>
      </w:r>
      <w:proofErr w:type="spellStart"/>
      <w:r w:rsidRPr="003818CA">
        <w:rPr>
          <w:rFonts w:cs="Arial"/>
          <w:i/>
          <w:sz w:val="22"/>
        </w:rPr>
        <w:t>Kriterion</w:t>
      </w:r>
      <w:proofErr w:type="spellEnd"/>
      <w:r w:rsidRPr="003818CA">
        <w:rPr>
          <w:rFonts w:cs="Arial"/>
          <w:i/>
          <w:sz w:val="22"/>
        </w:rPr>
        <w:t xml:space="preserve"> in Sarajevo where the aforementioned festival was taking place. They shouted hateful remarks against </w:t>
      </w:r>
      <w:r w:rsidR="003818CA" w:rsidRPr="003818CA">
        <w:rPr>
          <w:rFonts w:cs="Arial"/>
          <w:i/>
          <w:sz w:val="22"/>
        </w:rPr>
        <w:t>LGBT</w:t>
      </w:r>
      <w:r w:rsidRPr="003818CA">
        <w:rPr>
          <w:rFonts w:cs="Arial"/>
          <w:i/>
          <w:sz w:val="22"/>
        </w:rPr>
        <w:t xml:space="preserve"> persons. They then physically assaulted three attendees who sustained minor physical injuries, and psychologically </w:t>
      </w:r>
      <w:proofErr w:type="spellStart"/>
      <w:r w:rsidRPr="003818CA">
        <w:rPr>
          <w:rFonts w:cs="Arial"/>
          <w:i/>
          <w:sz w:val="22"/>
        </w:rPr>
        <w:t>traumatised</w:t>
      </w:r>
      <w:proofErr w:type="spellEnd"/>
      <w:r w:rsidRPr="003818CA">
        <w:rPr>
          <w:rFonts w:cs="Arial"/>
          <w:i/>
          <w:sz w:val="22"/>
        </w:rPr>
        <w:t xml:space="preserve"> over 25 other attendees who were subsequently moved to safe locations in the city. A couple of hours prior to the attack, the organizers had reported to the police a series of threats against the festival made on Facebook. However, the police failed to provide protection to the organizers and participants, despite reassurances that police officers would be deployed during different events of the festival. Serious concerns are expressed about the violent disruption of the Queer Festival </w:t>
      </w:r>
      <w:proofErr w:type="spellStart"/>
      <w:r w:rsidRPr="003818CA">
        <w:rPr>
          <w:rFonts w:cs="Arial"/>
          <w:i/>
          <w:sz w:val="22"/>
        </w:rPr>
        <w:t>Merlinka</w:t>
      </w:r>
      <w:proofErr w:type="spellEnd"/>
      <w:r w:rsidRPr="003818CA">
        <w:rPr>
          <w:rFonts w:cs="Arial"/>
          <w:i/>
          <w:sz w:val="22"/>
        </w:rPr>
        <w:t xml:space="preserve"> and the ongoing harassment of LGBT persons in the country.</w:t>
      </w:r>
    </w:p>
    <w:p w14:paraId="2B20E114" w14:textId="77777777" w:rsidR="0051521B" w:rsidRDefault="0051521B" w:rsidP="00A808F3">
      <w:pPr>
        <w:jc w:val="both"/>
        <w:rPr>
          <w:rFonts w:cs="Arial"/>
        </w:rPr>
      </w:pPr>
    </w:p>
    <w:p w14:paraId="7D35B7E3" w14:textId="500A29E8" w:rsidR="0051521B" w:rsidRDefault="0051521B" w:rsidP="00A808F3">
      <w:pPr>
        <w:jc w:val="both"/>
        <w:rPr>
          <w:rFonts w:cs="Arial"/>
        </w:rPr>
      </w:pPr>
      <w:r>
        <w:rPr>
          <w:rFonts w:cs="Arial"/>
        </w:rPr>
        <w:lastRenderedPageBreak/>
        <w:t xml:space="preserve">None of these cases has had a court epilogue so far, and Sarajevo Open Centre has filed an appeal to the Constitutional Court of </w:t>
      </w:r>
      <w:proofErr w:type="spellStart"/>
      <w:r>
        <w:rPr>
          <w:rFonts w:cs="Arial"/>
        </w:rPr>
        <w:t>BiH</w:t>
      </w:r>
      <w:proofErr w:type="spellEnd"/>
      <w:r>
        <w:rPr>
          <w:rFonts w:cs="Arial"/>
        </w:rPr>
        <w:t xml:space="preserve"> for violation of freedom of assembly in case of the 2014 attack.</w:t>
      </w:r>
      <w:r>
        <w:rPr>
          <w:rStyle w:val="EndnoteReference"/>
          <w:rFonts w:cs="Arial"/>
        </w:rPr>
        <w:endnoteReference w:id="6"/>
      </w:r>
    </w:p>
    <w:p w14:paraId="1BD3C561" w14:textId="77777777" w:rsidR="00A82144" w:rsidRDefault="00A82144" w:rsidP="00A808F3">
      <w:pPr>
        <w:jc w:val="both"/>
        <w:rPr>
          <w:rFonts w:cs="Arial"/>
        </w:rPr>
      </w:pPr>
    </w:p>
    <w:p w14:paraId="25D4538A" w14:textId="77777777" w:rsidR="00133C57" w:rsidRDefault="00A82144" w:rsidP="00A808F3">
      <w:pPr>
        <w:jc w:val="both"/>
        <w:rPr>
          <w:rFonts w:cs="Arial"/>
        </w:rPr>
      </w:pPr>
      <w:r>
        <w:rPr>
          <w:rFonts w:cs="Arial"/>
        </w:rPr>
        <w:t>In regards to the lack of implementatio</w:t>
      </w:r>
      <w:r w:rsidR="005E1A87">
        <w:rPr>
          <w:rFonts w:cs="Arial"/>
        </w:rPr>
        <w:t>n and human rights violations of</w:t>
      </w:r>
      <w:r w:rsidR="00EB3649">
        <w:rPr>
          <w:rFonts w:cs="Arial"/>
        </w:rPr>
        <w:t xml:space="preserve"> LGBTI persons,</w:t>
      </w:r>
      <w:r>
        <w:rPr>
          <w:rFonts w:cs="Arial"/>
        </w:rPr>
        <w:t xml:space="preserve"> 2017 comes as a crude awak</w:t>
      </w:r>
      <w:r w:rsidR="00EB3649">
        <w:rPr>
          <w:rFonts w:cs="Arial"/>
        </w:rPr>
        <w:t>en</w:t>
      </w:r>
      <w:r>
        <w:rPr>
          <w:rFonts w:cs="Arial"/>
        </w:rPr>
        <w:t>ing. The year has started with several severe human rights vi</w:t>
      </w:r>
      <w:r w:rsidR="008B3C9C">
        <w:rPr>
          <w:rFonts w:cs="Arial"/>
        </w:rPr>
        <w:t>o</w:t>
      </w:r>
      <w:r>
        <w:rPr>
          <w:rFonts w:cs="Arial"/>
        </w:rPr>
        <w:t xml:space="preserve">lations, one involving a case of </w:t>
      </w:r>
      <w:r w:rsidRPr="000F024C">
        <w:rPr>
          <w:rFonts w:cs="Arial"/>
          <w:b/>
        </w:rPr>
        <w:t>illegal imprisonment and forced and involuntary treatment of an i</w:t>
      </w:r>
      <w:r w:rsidR="00EB3649" w:rsidRPr="000F024C">
        <w:rPr>
          <w:rFonts w:cs="Arial"/>
          <w:b/>
        </w:rPr>
        <w:t>ndividual’s</w:t>
      </w:r>
      <w:r w:rsidRPr="000F024C">
        <w:rPr>
          <w:rFonts w:cs="Arial"/>
          <w:b/>
        </w:rPr>
        <w:t xml:space="preserve"> gender identity</w:t>
      </w:r>
      <w:r>
        <w:rPr>
          <w:rFonts w:cs="Arial"/>
        </w:rPr>
        <w:t xml:space="preserve"> by his own family which was only stopped after it was reported to the police. The police acted as a mediator instead as a protector of the victim and though they “helped” the victim leave they also mention “he could be cured if he wanted to”. </w:t>
      </w:r>
    </w:p>
    <w:p w14:paraId="520A5C44" w14:textId="77777777" w:rsidR="00133C57" w:rsidRDefault="00133C57" w:rsidP="00A808F3">
      <w:pPr>
        <w:jc w:val="both"/>
        <w:rPr>
          <w:rFonts w:cs="Arial"/>
        </w:rPr>
      </w:pPr>
    </w:p>
    <w:p w14:paraId="20736B2D" w14:textId="77777777" w:rsidR="00133C57" w:rsidRDefault="005E1A87" w:rsidP="00A808F3">
      <w:pPr>
        <w:jc w:val="both"/>
        <w:rPr>
          <w:rFonts w:cs="Arial"/>
        </w:rPr>
      </w:pPr>
      <w:r>
        <w:rPr>
          <w:rFonts w:cs="Arial"/>
        </w:rPr>
        <w:t xml:space="preserve">Another worrying trend is seen in </w:t>
      </w:r>
      <w:r w:rsidRPr="000F024C">
        <w:rPr>
          <w:rFonts w:cs="Arial"/>
          <w:b/>
        </w:rPr>
        <w:t>increase of homophobic bullying and increased negative pressure on LGBTI activists and organizations</w:t>
      </w:r>
      <w:r>
        <w:rPr>
          <w:rFonts w:cs="Arial"/>
        </w:rPr>
        <w:t>. The bullying in this specific case is targeted towards individuals associated in any way with an organization known for LGBTI activism, as well as towards the members of the organization. Once again</w:t>
      </w:r>
      <w:r w:rsidR="00133C57">
        <w:rPr>
          <w:rFonts w:cs="Arial"/>
        </w:rPr>
        <w:t>,</w:t>
      </w:r>
      <w:r>
        <w:rPr>
          <w:rFonts w:cs="Arial"/>
        </w:rPr>
        <w:t xml:space="preserve"> the response of the </w:t>
      </w:r>
      <w:r w:rsidR="003C0844">
        <w:rPr>
          <w:rFonts w:cs="Arial"/>
        </w:rPr>
        <w:t>institutions in charge were</w:t>
      </w:r>
      <w:r>
        <w:rPr>
          <w:rFonts w:cs="Arial"/>
        </w:rPr>
        <w:t xml:space="preserve"> inadequate and sporadic. </w:t>
      </w:r>
    </w:p>
    <w:p w14:paraId="1C3BD2FF" w14:textId="77777777" w:rsidR="002E3C39" w:rsidRDefault="002E3C39" w:rsidP="00A808F3">
      <w:pPr>
        <w:jc w:val="both"/>
        <w:rPr>
          <w:rFonts w:cs="Arial"/>
        </w:rPr>
      </w:pPr>
    </w:p>
    <w:p w14:paraId="53ADFD7C" w14:textId="13F86852" w:rsidR="00A82144" w:rsidRDefault="00DD2093" w:rsidP="00A808F3">
      <w:pPr>
        <w:jc w:val="both"/>
        <w:rPr>
          <w:rFonts w:cs="Arial"/>
        </w:rPr>
      </w:pPr>
      <w:r>
        <w:rPr>
          <w:rFonts w:cs="Arial"/>
        </w:rPr>
        <w:t>In 2016 Sarajevo Open Centre documented more 21 cases of hate crimes motivated against LGBTI people, more 200 cases of hate speech towards these people, 5 cases of discrimination on the ground of sexual orientation and gender identity. Number of people inquiring about asylum seeking in EU and USA, of people inquiring about legal gender recognition and the possibility of concluding same-sex partnerships</w:t>
      </w:r>
      <w:r w:rsidR="00BF023F">
        <w:rPr>
          <w:rFonts w:cs="Arial"/>
        </w:rPr>
        <w:t xml:space="preserve"> has </w:t>
      </w:r>
      <w:proofErr w:type="gramStart"/>
      <w:r w:rsidR="00BF023F">
        <w:rPr>
          <w:rFonts w:cs="Arial"/>
        </w:rPr>
        <w:t xml:space="preserve">increased </w:t>
      </w:r>
      <w:r>
        <w:rPr>
          <w:rFonts w:cs="Arial"/>
        </w:rPr>
        <w:t>.</w:t>
      </w:r>
      <w:proofErr w:type="gramEnd"/>
      <w:r>
        <w:rPr>
          <w:rFonts w:cs="Arial"/>
        </w:rPr>
        <w:t xml:space="preserve"> </w:t>
      </w:r>
    </w:p>
    <w:p w14:paraId="4238841B" w14:textId="77777777" w:rsidR="005E1A87" w:rsidRDefault="005E1A87" w:rsidP="00A808F3">
      <w:pPr>
        <w:jc w:val="both"/>
        <w:rPr>
          <w:rFonts w:cs="Arial"/>
        </w:rPr>
      </w:pPr>
    </w:p>
    <w:p w14:paraId="41AA3DE4" w14:textId="7FF10672" w:rsidR="00527D2F" w:rsidRPr="00527D2F" w:rsidRDefault="00527D2F" w:rsidP="00146CDC">
      <w:pPr>
        <w:ind w:left="720"/>
        <w:jc w:val="both"/>
        <w:rPr>
          <w:rFonts w:cs="Arial"/>
          <w:i/>
          <w:sz w:val="22"/>
        </w:rPr>
      </w:pPr>
      <w:r w:rsidRPr="002E3C39">
        <w:rPr>
          <w:rFonts w:cs="Arial"/>
          <w:i/>
          <w:sz w:val="22"/>
        </w:rPr>
        <w:t xml:space="preserve">An opinion poll carried out by the US-based National Democratic Institute </w:t>
      </w:r>
      <w:r>
        <w:rPr>
          <w:rFonts w:cs="Arial"/>
          <w:i/>
          <w:sz w:val="22"/>
        </w:rPr>
        <w:t xml:space="preserve">(NDI) </w:t>
      </w:r>
      <w:r w:rsidRPr="002E3C39">
        <w:rPr>
          <w:rFonts w:cs="Arial"/>
          <w:i/>
          <w:sz w:val="22"/>
        </w:rPr>
        <w:t>revealed that 72% of the LGBTI people surveyed in Bosnia and Herzegovina had been verbally harassed or abused</w:t>
      </w:r>
      <w:r>
        <w:rPr>
          <w:rFonts w:cs="Arial"/>
          <w:i/>
          <w:sz w:val="22"/>
        </w:rPr>
        <w:t xml:space="preserve">, </w:t>
      </w:r>
      <w:r w:rsidRPr="00527D2F">
        <w:rPr>
          <w:rFonts w:cs="Arial"/>
          <w:i/>
          <w:sz w:val="22"/>
        </w:rPr>
        <w:t>51% had been personally discriminated against</w:t>
      </w:r>
      <w:r>
        <w:rPr>
          <w:rFonts w:cs="Arial"/>
          <w:i/>
          <w:sz w:val="22"/>
        </w:rPr>
        <w:t xml:space="preserve"> and </w:t>
      </w:r>
      <w:r w:rsidRPr="002E3C39">
        <w:rPr>
          <w:rFonts w:cs="Arial"/>
          <w:i/>
          <w:sz w:val="22"/>
          <w:szCs w:val="22"/>
        </w:rPr>
        <w:t>15% had been the victim of physical violence</w:t>
      </w:r>
      <w:r w:rsidRPr="002E3C39">
        <w:rPr>
          <w:rFonts w:cs="Arial"/>
          <w:i/>
          <w:sz w:val="22"/>
        </w:rPr>
        <w:t xml:space="preserve"> because of their sexual orientation or gender identity.</w:t>
      </w:r>
      <w:r w:rsidRPr="002E3C39">
        <w:rPr>
          <w:rStyle w:val="EndnoteReference"/>
          <w:rFonts w:cs="Arial"/>
          <w:i/>
          <w:sz w:val="22"/>
        </w:rPr>
        <w:endnoteReference w:id="7"/>
      </w:r>
    </w:p>
    <w:p w14:paraId="3B151B3C" w14:textId="77777777" w:rsidR="00527D2F" w:rsidRDefault="00527D2F" w:rsidP="00146CDC">
      <w:pPr>
        <w:ind w:left="720"/>
        <w:jc w:val="both"/>
        <w:rPr>
          <w:rFonts w:cs="Arial"/>
          <w:i/>
          <w:sz w:val="22"/>
          <w:szCs w:val="22"/>
        </w:rPr>
      </w:pPr>
    </w:p>
    <w:p w14:paraId="1FB7A00E" w14:textId="1D26E006" w:rsidR="00146CDC" w:rsidRDefault="00146CDC" w:rsidP="00146CDC">
      <w:pPr>
        <w:ind w:left="720"/>
        <w:jc w:val="both"/>
        <w:rPr>
          <w:rFonts w:cs="Arial"/>
          <w:i/>
          <w:sz w:val="22"/>
          <w:szCs w:val="22"/>
        </w:rPr>
      </w:pPr>
      <w:r w:rsidRPr="00146CDC">
        <w:rPr>
          <w:rFonts w:cs="Arial"/>
          <w:i/>
          <w:sz w:val="22"/>
          <w:szCs w:val="22"/>
        </w:rPr>
        <w:t xml:space="preserve">In </w:t>
      </w:r>
      <w:r>
        <w:rPr>
          <w:rFonts w:cs="Arial"/>
          <w:i/>
          <w:sz w:val="22"/>
          <w:szCs w:val="22"/>
        </w:rPr>
        <w:t xml:space="preserve">2016 in </w:t>
      </w:r>
      <w:r w:rsidRPr="00146CDC">
        <w:rPr>
          <w:rFonts w:cs="Arial"/>
          <w:i/>
          <w:sz w:val="22"/>
          <w:szCs w:val="22"/>
        </w:rPr>
        <w:t>Banja Luka, a bar published homophobic comments (and later threatened LGBTI activists who reacted) on their Facebook page. The case was reported to the police but no action was taken. In Sarajevo, two women were asked to leave a bar after kissing each other. When Sar</w:t>
      </w:r>
      <w:r>
        <w:rPr>
          <w:rFonts w:cs="Arial"/>
          <w:i/>
          <w:sz w:val="22"/>
          <w:szCs w:val="22"/>
        </w:rPr>
        <w:t xml:space="preserve">ajevo Open Centre </w:t>
      </w:r>
      <w:r w:rsidRPr="00146CDC">
        <w:rPr>
          <w:rFonts w:cs="Arial"/>
          <w:i/>
          <w:sz w:val="22"/>
          <w:szCs w:val="22"/>
        </w:rPr>
        <w:t>tried to reserve a table at the same bar, they were warned not to hug or kiss as the owner did not want any problems at his premises</w:t>
      </w:r>
      <w:bookmarkStart w:id="0" w:name="_GoBack"/>
      <w:bookmarkEnd w:id="0"/>
      <w:r w:rsidRPr="00146CDC">
        <w:rPr>
          <w:rFonts w:cs="Arial"/>
          <w:i/>
          <w:sz w:val="22"/>
          <w:szCs w:val="22"/>
        </w:rPr>
        <w:t>.</w:t>
      </w:r>
      <w:r>
        <w:rPr>
          <w:rStyle w:val="EndnoteReference"/>
          <w:rFonts w:cs="Arial"/>
          <w:i/>
          <w:sz w:val="22"/>
          <w:szCs w:val="22"/>
        </w:rPr>
        <w:endnoteReference w:id="8"/>
      </w:r>
      <w:r w:rsidRPr="00146CDC">
        <w:rPr>
          <w:rFonts w:cs="Arial"/>
          <w:i/>
          <w:sz w:val="22"/>
          <w:szCs w:val="22"/>
        </w:rPr>
        <w:t xml:space="preserve"> </w:t>
      </w:r>
    </w:p>
    <w:p w14:paraId="39E65A95" w14:textId="77777777" w:rsidR="00527D2F" w:rsidRDefault="00527D2F" w:rsidP="00146CDC">
      <w:pPr>
        <w:ind w:left="720"/>
        <w:jc w:val="both"/>
        <w:rPr>
          <w:rFonts w:cs="Arial"/>
          <w:i/>
          <w:sz w:val="22"/>
          <w:szCs w:val="22"/>
        </w:rPr>
      </w:pPr>
    </w:p>
    <w:p w14:paraId="036DB678" w14:textId="20EA6830" w:rsidR="00527D2F" w:rsidRPr="00527D2F" w:rsidRDefault="00527D2F" w:rsidP="00146CDC">
      <w:pPr>
        <w:ind w:left="720"/>
        <w:jc w:val="both"/>
        <w:rPr>
          <w:rFonts w:cs="Arial"/>
          <w:i/>
          <w:sz w:val="22"/>
        </w:rPr>
      </w:pPr>
      <w:r>
        <w:rPr>
          <w:rFonts w:cs="Arial"/>
          <w:i/>
          <w:sz w:val="22"/>
        </w:rPr>
        <w:t>“</w:t>
      </w:r>
      <w:r w:rsidRPr="00527D2F">
        <w:rPr>
          <w:rFonts w:cs="Arial"/>
          <w:i/>
          <w:sz w:val="22"/>
        </w:rPr>
        <w:t>Life Beyond the Set Norms</w:t>
      </w:r>
      <w:r>
        <w:rPr>
          <w:rFonts w:cs="Arial"/>
          <w:i/>
          <w:sz w:val="22"/>
        </w:rPr>
        <w:t>”</w:t>
      </w:r>
      <w:r w:rsidRPr="00527D2F">
        <w:rPr>
          <w:rFonts w:cs="Arial"/>
          <w:i/>
          <w:sz w:val="22"/>
        </w:rPr>
        <w:t xml:space="preserve">, the </w:t>
      </w:r>
      <w:r>
        <w:rPr>
          <w:rFonts w:cs="Arial"/>
          <w:i/>
          <w:sz w:val="22"/>
        </w:rPr>
        <w:t>fi</w:t>
      </w:r>
      <w:r w:rsidRPr="00527D2F">
        <w:rPr>
          <w:rFonts w:cs="Arial"/>
          <w:i/>
          <w:sz w:val="22"/>
        </w:rPr>
        <w:t xml:space="preserve">rst major study on trans people in </w:t>
      </w:r>
      <w:proofErr w:type="spellStart"/>
      <w:r w:rsidRPr="00527D2F">
        <w:rPr>
          <w:rFonts w:cs="Arial"/>
          <w:i/>
          <w:sz w:val="22"/>
        </w:rPr>
        <w:t>BiH</w:t>
      </w:r>
      <w:proofErr w:type="spellEnd"/>
      <w:r w:rsidRPr="00527D2F">
        <w:rPr>
          <w:rFonts w:cs="Arial"/>
          <w:i/>
          <w:sz w:val="22"/>
        </w:rPr>
        <w:t xml:space="preserve">, was published by </w:t>
      </w:r>
      <w:r w:rsidRPr="00146CDC">
        <w:rPr>
          <w:rFonts w:cs="Arial"/>
          <w:i/>
          <w:sz w:val="22"/>
          <w:szCs w:val="22"/>
        </w:rPr>
        <w:t>Sar</w:t>
      </w:r>
      <w:r>
        <w:rPr>
          <w:rFonts w:cs="Arial"/>
          <w:i/>
          <w:sz w:val="22"/>
          <w:szCs w:val="22"/>
        </w:rPr>
        <w:t xml:space="preserve">ajevo Open Centre </w:t>
      </w:r>
      <w:r w:rsidRPr="00527D2F">
        <w:rPr>
          <w:rFonts w:cs="Arial"/>
          <w:i/>
          <w:sz w:val="22"/>
        </w:rPr>
        <w:t>in December</w:t>
      </w:r>
      <w:r>
        <w:rPr>
          <w:rFonts w:cs="Arial"/>
          <w:i/>
          <w:sz w:val="22"/>
        </w:rPr>
        <w:t xml:space="preserve"> 2016</w:t>
      </w:r>
      <w:r w:rsidRPr="00527D2F">
        <w:rPr>
          <w:rFonts w:cs="Arial"/>
          <w:i/>
          <w:sz w:val="22"/>
        </w:rPr>
        <w:t xml:space="preserve">. The research showed that 70% of trans people surveyed saw fear of violence and exclusion as their main obstacle from living freely. 18% were discriminated against in health care institutions and 30% in education. 60% of trans people that participated experienced physical violence and 80% experienced psychological/emotional violence. 100% of trans people questioned had encountered problems while </w:t>
      </w:r>
      <w:r>
        <w:rPr>
          <w:rFonts w:cs="Arial"/>
          <w:i/>
          <w:sz w:val="22"/>
        </w:rPr>
        <w:t>fi</w:t>
      </w:r>
      <w:r w:rsidRPr="00527D2F">
        <w:rPr>
          <w:rFonts w:cs="Arial"/>
          <w:i/>
          <w:sz w:val="22"/>
        </w:rPr>
        <w:t>ling for personal documents and 88% of trans people in the study would change their sex marker on documents right away if they were legally able to do so.</w:t>
      </w:r>
      <w:r>
        <w:rPr>
          <w:rStyle w:val="EndnoteReference"/>
          <w:rFonts w:cs="Arial"/>
          <w:i/>
          <w:sz w:val="22"/>
        </w:rPr>
        <w:endnoteReference w:id="9"/>
      </w:r>
    </w:p>
    <w:p w14:paraId="7333A717" w14:textId="77777777" w:rsidR="00146CDC" w:rsidRDefault="00146CDC" w:rsidP="00A808F3">
      <w:pPr>
        <w:jc w:val="both"/>
        <w:rPr>
          <w:rFonts w:cs="Arial"/>
          <w:b/>
        </w:rPr>
      </w:pPr>
    </w:p>
    <w:p w14:paraId="0D30CF29" w14:textId="2207969F" w:rsidR="005E1A87" w:rsidRPr="00A808F3" w:rsidRDefault="005E1A87" w:rsidP="00A808F3">
      <w:pPr>
        <w:jc w:val="both"/>
        <w:rPr>
          <w:rFonts w:cs="Arial"/>
        </w:rPr>
        <w:sectPr w:rsidR="005E1A87" w:rsidRPr="00A808F3" w:rsidSect="00BF023F">
          <w:footerReference w:type="even" r:id="rId9"/>
          <w:footerReference w:type="default" r:id="rId10"/>
          <w:endnotePr>
            <w:numFmt w:val="decimal"/>
          </w:endnotePr>
          <w:pgSz w:w="11906" w:h="16838"/>
          <w:pgMar w:top="1417" w:right="1701" w:bottom="1417" w:left="1701" w:header="720" w:footer="720" w:gutter="0"/>
          <w:cols w:space="720"/>
          <w:titlePg/>
          <w:docGrid w:linePitch="360"/>
        </w:sectPr>
      </w:pPr>
      <w:r w:rsidRPr="000F024C">
        <w:rPr>
          <w:rFonts w:cs="Arial"/>
          <w:b/>
        </w:rPr>
        <w:t xml:space="preserve">It is more than clear that </w:t>
      </w:r>
      <w:proofErr w:type="spellStart"/>
      <w:r w:rsidRPr="000F024C">
        <w:rPr>
          <w:rFonts w:cs="Arial"/>
          <w:b/>
        </w:rPr>
        <w:t>BiH</w:t>
      </w:r>
      <w:proofErr w:type="spellEnd"/>
      <w:r w:rsidRPr="000F024C">
        <w:rPr>
          <w:rFonts w:cs="Arial"/>
          <w:b/>
        </w:rPr>
        <w:t xml:space="preserve"> has to work harder on implementation of the existing legislation and policies, and it has to focus directly on combating the </w:t>
      </w:r>
      <w:r w:rsidRPr="000F024C">
        <w:rPr>
          <w:rFonts w:cs="Arial"/>
          <w:b/>
        </w:rPr>
        <w:lastRenderedPageBreak/>
        <w:t>causes of homophobia and transphobia in society through concrete measures and actions.</w:t>
      </w:r>
      <w:r>
        <w:rPr>
          <w:rFonts w:cs="Arial"/>
        </w:rPr>
        <w:t xml:space="preserve"> Such measures and actions are to be developed through a specific Action plan for equality of LGBTI persons in </w:t>
      </w:r>
      <w:proofErr w:type="spellStart"/>
      <w:r>
        <w:rPr>
          <w:rFonts w:cs="Arial"/>
        </w:rPr>
        <w:t>BiH</w:t>
      </w:r>
      <w:proofErr w:type="spellEnd"/>
      <w:r>
        <w:rPr>
          <w:rFonts w:cs="Arial"/>
        </w:rPr>
        <w:t xml:space="preserve"> that is to be developed in 2017 by Ministry of human rights and refugees of </w:t>
      </w:r>
      <w:proofErr w:type="spellStart"/>
      <w:r>
        <w:rPr>
          <w:rFonts w:cs="Arial"/>
        </w:rPr>
        <w:t>BiH</w:t>
      </w:r>
      <w:proofErr w:type="spellEnd"/>
      <w:r>
        <w:rPr>
          <w:rFonts w:cs="Arial"/>
        </w:rPr>
        <w:t>. However so far the Ministry is still in the process of assembling the working group for this Action plan.</w:t>
      </w:r>
    </w:p>
    <w:p w14:paraId="58FD6D6F" w14:textId="30BC054F" w:rsidR="003916BB" w:rsidRPr="00A808F3" w:rsidRDefault="00133C57" w:rsidP="00C878D1">
      <w:pPr>
        <w:pStyle w:val="Default"/>
        <w:jc w:val="center"/>
        <w:rPr>
          <w:rFonts w:asciiTheme="minorHAnsi" w:hAnsiTheme="minorHAnsi" w:cs="Times New Roman"/>
          <w:b/>
          <w:color w:val="auto"/>
        </w:rPr>
      </w:pPr>
      <w:r>
        <w:rPr>
          <w:rFonts w:asciiTheme="minorHAnsi" w:hAnsiTheme="minorHAnsi" w:cs="Times New Roman"/>
          <w:b/>
          <w:color w:val="auto"/>
        </w:rPr>
        <w:lastRenderedPageBreak/>
        <w:t xml:space="preserve">2. </w:t>
      </w:r>
      <w:r w:rsidR="003916BB" w:rsidRPr="00A808F3">
        <w:rPr>
          <w:rFonts w:asciiTheme="minorHAnsi" w:hAnsiTheme="minorHAnsi" w:cs="Times New Roman"/>
          <w:b/>
          <w:color w:val="auto"/>
        </w:rPr>
        <w:t>Recommendations for the government</w:t>
      </w:r>
    </w:p>
    <w:p w14:paraId="13BAD0F2" w14:textId="77777777" w:rsidR="00225B85" w:rsidRPr="00A808F3" w:rsidRDefault="00225B85" w:rsidP="00A808F3">
      <w:pPr>
        <w:pStyle w:val="Default"/>
        <w:jc w:val="both"/>
        <w:rPr>
          <w:rFonts w:asciiTheme="minorHAnsi" w:hAnsiTheme="minorHAnsi" w:cs="Times New Roman"/>
          <w:color w:val="auto"/>
        </w:rPr>
      </w:pPr>
    </w:p>
    <w:p w14:paraId="29655826" w14:textId="1A32F364" w:rsidR="00B20612" w:rsidRDefault="00B20612" w:rsidP="00A808F3">
      <w:pPr>
        <w:pStyle w:val="Default"/>
        <w:jc w:val="both"/>
        <w:rPr>
          <w:rFonts w:asciiTheme="minorHAnsi" w:hAnsiTheme="minorHAnsi"/>
          <w:bCs/>
          <w:iCs/>
          <w:color w:val="auto"/>
        </w:rPr>
      </w:pPr>
      <w:r>
        <w:rPr>
          <w:rFonts w:asciiTheme="minorHAnsi" w:hAnsiTheme="minorHAnsi"/>
          <w:bCs/>
          <w:iCs/>
          <w:color w:val="auto"/>
        </w:rPr>
        <w:t>Bosnia and Herzegovina</w:t>
      </w:r>
      <w:r w:rsidR="0031556E" w:rsidRPr="000D4071">
        <w:rPr>
          <w:rFonts w:asciiTheme="minorHAnsi" w:hAnsiTheme="minorHAnsi"/>
          <w:bCs/>
          <w:iCs/>
          <w:color w:val="auto"/>
        </w:rPr>
        <w:t xml:space="preserve"> should </w:t>
      </w:r>
      <w:r>
        <w:rPr>
          <w:rFonts w:asciiTheme="minorHAnsi" w:hAnsiTheme="minorHAnsi"/>
          <w:bCs/>
          <w:iCs/>
          <w:color w:val="auto"/>
        </w:rPr>
        <w:t>in the following period take a step forward toward the greater inclusion and equality of LGBTI persons in BH society. The focus of the protection of human rights of LGBTI persons should expand further than just prohibition of discrimination and hate crimes and it should also include ensuring inclusive public policies</w:t>
      </w:r>
      <w:r w:rsidR="0031556E" w:rsidRPr="000D4071">
        <w:rPr>
          <w:rFonts w:asciiTheme="minorHAnsi" w:hAnsiTheme="minorHAnsi"/>
          <w:bCs/>
          <w:iCs/>
          <w:color w:val="auto"/>
        </w:rPr>
        <w:t xml:space="preserve"> and </w:t>
      </w:r>
      <w:r>
        <w:rPr>
          <w:rFonts w:asciiTheme="minorHAnsi" w:hAnsiTheme="minorHAnsi"/>
          <w:bCs/>
          <w:iCs/>
          <w:color w:val="auto"/>
        </w:rPr>
        <w:t xml:space="preserve">making sure that </w:t>
      </w:r>
      <w:r w:rsidR="0031556E" w:rsidRPr="000D4071">
        <w:rPr>
          <w:rFonts w:asciiTheme="minorHAnsi" w:hAnsiTheme="minorHAnsi"/>
          <w:bCs/>
          <w:iCs/>
          <w:color w:val="auto"/>
        </w:rPr>
        <w:t xml:space="preserve">mechanisms are in place for the implementation of its legislative framework to combat discrimination at all </w:t>
      </w:r>
      <w:r>
        <w:rPr>
          <w:rFonts w:asciiTheme="minorHAnsi" w:hAnsiTheme="minorHAnsi"/>
          <w:bCs/>
          <w:iCs/>
          <w:color w:val="auto"/>
        </w:rPr>
        <w:t>administrative units and state levels.</w:t>
      </w:r>
      <w:r w:rsidR="0031556E" w:rsidRPr="000D4071">
        <w:rPr>
          <w:rFonts w:asciiTheme="minorHAnsi" w:hAnsiTheme="minorHAnsi"/>
          <w:bCs/>
          <w:iCs/>
          <w:color w:val="auto"/>
        </w:rPr>
        <w:t xml:space="preserve"> It should also </w:t>
      </w:r>
      <w:r>
        <w:rPr>
          <w:rFonts w:asciiTheme="minorHAnsi" w:hAnsiTheme="minorHAnsi"/>
          <w:bCs/>
          <w:iCs/>
          <w:color w:val="auto"/>
        </w:rPr>
        <w:t xml:space="preserve">strive towards greater equality in sense of private and family life of LGBTI individuals, protection of bodily integrity and the right to self determination, as well as </w:t>
      </w:r>
      <w:r w:rsidR="0031556E" w:rsidRPr="000D4071">
        <w:rPr>
          <w:rFonts w:asciiTheme="minorHAnsi" w:hAnsiTheme="minorHAnsi"/>
          <w:bCs/>
          <w:iCs/>
          <w:color w:val="auto"/>
        </w:rPr>
        <w:t xml:space="preserve">conduct extensive campaigns to educate and sensitize the general public and to provide </w:t>
      </w:r>
      <w:r>
        <w:rPr>
          <w:rFonts w:asciiTheme="minorHAnsi" w:hAnsiTheme="minorHAnsi"/>
          <w:bCs/>
          <w:iCs/>
          <w:color w:val="auto"/>
        </w:rPr>
        <w:t xml:space="preserve">institutionalized and mandatory </w:t>
      </w:r>
      <w:r w:rsidR="0031556E" w:rsidRPr="000D4071">
        <w:rPr>
          <w:rFonts w:asciiTheme="minorHAnsi" w:hAnsiTheme="minorHAnsi"/>
          <w:bCs/>
          <w:iCs/>
          <w:color w:val="auto"/>
        </w:rPr>
        <w:t xml:space="preserve">training for members of the public sector that will promote acceptance and respect for diversity. </w:t>
      </w:r>
    </w:p>
    <w:p w14:paraId="2BEBA42B" w14:textId="77777777" w:rsidR="00B20612" w:rsidRDefault="00B20612" w:rsidP="00A808F3">
      <w:pPr>
        <w:pStyle w:val="Default"/>
        <w:jc w:val="both"/>
        <w:rPr>
          <w:rFonts w:asciiTheme="minorHAnsi" w:hAnsiTheme="minorHAnsi"/>
          <w:bCs/>
          <w:iCs/>
          <w:color w:val="auto"/>
        </w:rPr>
      </w:pPr>
    </w:p>
    <w:p w14:paraId="382CBFA0" w14:textId="6C024FF6" w:rsidR="0031556E" w:rsidRDefault="0031556E" w:rsidP="00A808F3">
      <w:pPr>
        <w:pStyle w:val="Default"/>
        <w:jc w:val="both"/>
        <w:rPr>
          <w:rFonts w:asciiTheme="minorHAnsi" w:hAnsiTheme="minorHAnsi"/>
          <w:bCs/>
          <w:iCs/>
          <w:color w:val="auto"/>
        </w:rPr>
      </w:pPr>
      <w:r w:rsidRPr="000D4071">
        <w:rPr>
          <w:rFonts w:asciiTheme="minorHAnsi" w:hAnsiTheme="minorHAnsi"/>
          <w:bCs/>
          <w:iCs/>
          <w:color w:val="auto"/>
        </w:rPr>
        <w:t xml:space="preserve">In particular, </w:t>
      </w:r>
      <w:proofErr w:type="spellStart"/>
      <w:r w:rsidR="0050294D">
        <w:rPr>
          <w:rFonts w:asciiTheme="minorHAnsi" w:hAnsiTheme="minorHAnsi"/>
          <w:bCs/>
          <w:iCs/>
          <w:color w:val="auto"/>
        </w:rPr>
        <w:t>BiH</w:t>
      </w:r>
      <w:proofErr w:type="spellEnd"/>
      <w:r w:rsidR="0050294D">
        <w:rPr>
          <w:rFonts w:asciiTheme="minorHAnsi" w:hAnsiTheme="minorHAnsi"/>
          <w:bCs/>
          <w:iCs/>
          <w:color w:val="auto"/>
        </w:rPr>
        <w:t xml:space="preserve"> and its administrative units should:</w:t>
      </w:r>
    </w:p>
    <w:p w14:paraId="348EF964" w14:textId="77777777" w:rsidR="0050294D" w:rsidRPr="000D4071" w:rsidRDefault="0050294D" w:rsidP="00A808F3">
      <w:pPr>
        <w:pStyle w:val="Default"/>
        <w:jc w:val="both"/>
        <w:rPr>
          <w:rFonts w:asciiTheme="minorHAnsi" w:hAnsiTheme="minorHAnsi"/>
          <w:color w:val="auto"/>
        </w:rPr>
      </w:pPr>
    </w:p>
    <w:p w14:paraId="27C01CE4" w14:textId="4E0A37AF" w:rsidR="0031556E" w:rsidRPr="00BF023F" w:rsidRDefault="0050294D" w:rsidP="00574460">
      <w:pPr>
        <w:pStyle w:val="Default"/>
        <w:numPr>
          <w:ilvl w:val="0"/>
          <w:numId w:val="2"/>
        </w:numPr>
        <w:spacing w:after="258"/>
        <w:jc w:val="both"/>
        <w:rPr>
          <w:rFonts w:asciiTheme="minorHAnsi" w:hAnsiTheme="minorHAnsi"/>
          <w:color w:val="auto"/>
        </w:rPr>
      </w:pPr>
      <w:r>
        <w:rPr>
          <w:rFonts w:asciiTheme="minorHAnsi" w:hAnsiTheme="minorHAnsi"/>
          <w:bCs/>
          <w:iCs/>
          <w:color w:val="auto"/>
        </w:rPr>
        <w:t xml:space="preserve">Develop and adopt </w:t>
      </w:r>
      <w:r w:rsidRPr="0050294D">
        <w:rPr>
          <w:rFonts w:asciiTheme="minorHAnsi" w:hAnsiTheme="minorHAnsi"/>
          <w:bCs/>
          <w:iCs/>
          <w:color w:val="auto"/>
        </w:rPr>
        <w:t>a periodic Action Plan for Equality of LGBTI persons be devised, in line with the Recommendation CM/</w:t>
      </w:r>
      <w:proofErr w:type="gramStart"/>
      <w:r w:rsidRPr="0050294D">
        <w:rPr>
          <w:rFonts w:asciiTheme="minorHAnsi" w:hAnsiTheme="minorHAnsi"/>
          <w:bCs/>
          <w:iCs/>
          <w:color w:val="auto"/>
        </w:rPr>
        <w:t>Rec(</w:t>
      </w:r>
      <w:proofErr w:type="gramEnd"/>
      <w:r w:rsidRPr="0050294D">
        <w:rPr>
          <w:rFonts w:asciiTheme="minorHAnsi" w:hAnsiTheme="minorHAnsi"/>
          <w:bCs/>
          <w:iCs/>
          <w:color w:val="auto"/>
        </w:rPr>
        <w:t>2010)5 by the Council of Ministers of the Council of Europe, addressing the measures for tackling discrimination on the basis of sexual</w:t>
      </w:r>
      <w:r w:rsidR="00574460">
        <w:rPr>
          <w:rFonts w:asciiTheme="minorHAnsi" w:hAnsiTheme="minorHAnsi"/>
          <w:bCs/>
          <w:iCs/>
          <w:color w:val="auto"/>
        </w:rPr>
        <w:t xml:space="preserve"> orientation or gender identity in order to </w:t>
      </w:r>
      <w:r w:rsidRPr="0050294D">
        <w:rPr>
          <w:rFonts w:asciiTheme="minorHAnsi" w:hAnsiTheme="minorHAnsi"/>
          <w:bCs/>
          <w:iCs/>
          <w:color w:val="auto"/>
        </w:rPr>
        <w:t xml:space="preserve">create a system in which </w:t>
      </w:r>
      <w:r w:rsidR="00574460">
        <w:rPr>
          <w:rFonts w:asciiTheme="minorHAnsi" w:hAnsiTheme="minorHAnsi"/>
          <w:bCs/>
          <w:iCs/>
          <w:color w:val="auto"/>
        </w:rPr>
        <w:t>every task</w:t>
      </w:r>
      <w:r w:rsidRPr="0050294D">
        <w:rPr>
          <w:rFonts w:asciiTheme="minorHAnsi" w:hAnsiTheme="minorHAnsi"/>
          <w:bCs/>
          <w:iCs/>
          <w:color w:val="auto"/>
        </w:rPr>
        <w:t xml:space="preserve"> would be clearly assigned to departmental jurisdictions. </w:t>
      </w:r>
    </w:p>
    <w:p w14:paraId="76E3981F" w14:textId="31B0828E" w:rsidR="00BF023F" w:rsidRPr="000D4071" w:rsidRDefault="00BF023F" w:rsidP="00574460">
      <w:pPr>
        <w:pStyle w:val="Default"/>
        <w:numPr>
          <w:ilvl w:val="0"/>
          <w:numId w:val="2"/>
        </w:numPr>
        <w:spacing w:after="258"/>
        <w:jc w:val="both"/>
        <w:rPr>
          <w:rFonts w:asciiTheme="minorHAnsi" w:hAnsiTheme="minorHAnsi"/>
          <w:color w:val="auto"/>
        </w:rPr>
      </w:pPr>
      <w:r>
        <w:rPr>
          <w:rFonts w:asciiTheme="minorHAnsi" w:hAnsiTheme="minorHAnsi"/>
          <w:bCs/>
          <w:iCs/>
          <w:color w:val="auto"/>
        </w:rPr>
        <w:t xml:space="preserve">Ensure the adequate sanctioning of the perpetrators of violence against the guests of festival </w:t>
      </w:r>
      <w:proofErr w:type="spellStart"/>
      <w:r>
        <w:rPr>
          <w:rFonts w:asciiTheme="minorHAnsi" w:hAnsiTheme="minorHAnsi"/>
          <w:bCs/>
          <w:iCs/>
          <w:color w:val="auto"/>
        </w:rPr>
        <w:t>Merlinka</w:t>
      </w:r>
      <w:proofErr w:type="spellEnd"/>
      <w:r>
        <w:rPr>
          <w:rFonts w:asciiTheme="minorHAnsi" w:hAnsiTheme="minorHAnsi"/>
          <w:bCs/>
          <w:iCs/>
          <w:color w:val="auto"/>
        </w:rPr>
        <w:t xml:space="preserve"> in 2014, and the guests of Art Cinema </w:t>
      </w:r>
      <w:proofErr w:type="spellStart"/>
      <w:r>
        <w:rPr>
          <w:rFonts w:asciiTheme="minorHAnsi" w:hAnsiTheme="minorHAnsi"/>
          <w:bCs/>
          <w:iCs/>
          <w:color w:val="auto"/>
        </w:rPr>
        <w:t>Kriterion</w:t>
      </w:r>
      <w:proofErr w:type="spellEnd"/>
      <w:r>
        <w:rPr>
          <w:rFonts w:asciiTheme="minorHAnsi" w:hAnsiTheme="minorHAnsi"/>
          <w:bCs/>
          <w:iCs/>
          <w:color w:val="auto"/>
        </w:rPr>
        <w:t xml:space="preserve"> in 2016 and proper mechanisms of protection of freedom of assembly.</w:t>
      </w:r>
    </w:p>
    <w:p w14:paraId="1A990534" w14:textId="1352CC99" w:rsidR="003240D7" w:rsidRDefault="003240D7" w:rsidP="00574460">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Change and amend the Criminal Codes of all three jurisdictional units (</w:t>
      </w:r>
      <w:proofErr w:type="spellStart"/>
      <w:r w:rsidRPr="003240D7">
        <w:rPr>
          <w:rFonts w:asciiTheme="minorHAnsi" w:hAnsiTheme="minorHAnsi"/>
          <w:bCs/>
          <w:iCs/>
          <w:color w:val="auto"/>
        </w:rPr>
        <w:t>Republika</w:t>
      </w:r>
      <w:proofErr w:type="spellEnd"/>
      <w:r w:rsidRPr="003240D7">
        <w:rPr>
          <w:rFonts w:asciiTheme="minorHAnsi" w:hAnsiTheme="minorHAnsi"/>
          <w:bCs/>
          <w:iCs/>
          <w:color w:val="auto"/>
        </w:rPr>
        <w:t xml:space="preserve"> </w:t>
      </w:r>
      <w:proofErr w:type="spellStart"/>
      <w:r w:rsidRPr="003240D7">
        <w:rPr>
          <w:rFonts w:asciiTheme="minorHAnsi" w:hAnsiTheme="minorHAnsi"/>
          <w:bCs/>
          <w:iCs/>
          <w:color w:val="auto"/>
        </w:rPr>
        <w:t>Srpska</w:t>
      </w:r>
      <w:proofErr w:type="spellEnd"/>
      <w:r w:rsidRPr="003240D7">
        <w:rPr>
          <w:rFonts w:asciiTheme="minorHAnsi" w:hAnsiTheme="minorHAnsi"/>
          <w:bCs/>
          <w:iCs/>
          <w:color w:val="auto"/>
        </w:rPr>
        <w:t xml:space="preserve">, the Federation of </w:t>
      </w:r>
      <w:proofErr w:type="spellStart"/>
      <w:r w:rsidRPr="003240D7">
        <w:rPr>
          <w:rFonts w:asciiTheme="minorHAnsi" w:hAnsiTheme="minorHAnsi"/>
          <w:bCs/>
          <w:iCs/>
          <w:color w:val="auto"/>
        </w:rPr>
        <w:t>BiH</w:t>
      </w:r>
      <w:proofErr w:type="spellEnd"/>
      <w:r w:rsidRPr="003240D7">
        <w:rPr>
          <w:rFonts w:asciiTheme="minorHAnsi" w:hAnsiTheme="minorHAnsi"/>
          <w:bCs/>
          <w:iCs/>
          <w:color w:val="auto"/>
        </w:rPr>
        <w:t xml:space="preserve"> and </w:t>
      </w:r>
      <w:proofErr w:type="spellStart"/>
      <w:r w:rsidRPr="003240D7">
        <w:rPr>
          <w:rFonts w:asciiTheme="minorHAnsi" w:hAnsiTheme="minorHAnsi"/>
          <w:bCs/>
          <w:iCs/>
          <w:color w:val="auto"/>
        </w:rPr>
        <w:t>Brčko</w:t>
      </w:r>
      <w:proofErr w:type="spellEnd"/>
      <w:r w:rsidRPr="003240D7">
        <w:rPr>
          <w:rFonts w:asciiTheme="minorHAnsi" w:hAnsiTheme="minorHAnsi"/>
          <w:bCs/>
          <w:iCs/>
          <w:color w:val="auto"/>
        </w:rPr>
        <w:t xml:space="preserve"> District) and expand the provisions on inciting hate and violence so that they include sexual orientation and gender identity as prot</w:t>
      </w:r>
      <w:r>
        <w:rPr>
          <w:rFonts w:asciiTheme="minorHAnsi" w:hAnsiTheme="minorHAnsi"/>
          <w:bCs/>
          <w:iCs/>
          <w:color w:val="auto"/>
        </w:rPr>
        <w:t>ected grounds.</w:t>
      </w:r>
    </w:p>
    <w:p w14:paraId="2CC9B7B1" w14:textId="77777777" w:rsidR="009F534D" w:rsidRPr="003240D7" w:rsidRDefault="009F534D" w:rsidP="009F534D">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Pass and implement laws in all three jurisdictional units (</w:t>
      </w:r>
      <w:proofErr w:type="spellStart"/>
      <w:r w:rsidRPr="003240D7">
        <w:rPr>
          <w:rFonts w:asciiTheme="minorHAnsi" w:hAnsiTheme="minorHAnsi"/>
          <w:bCs/>
          <w:iCs/>
          <w:color w:val="auto"/>
        </w:rPr>
        <w:t>Republika</w:t>
      </w:r>
      <w:proofErr w:type="spellEnd"/>
      <w:r w:rsidRPr="003240D7">
        <w:rPr>
          <w:rFonts w:asciiTheme="minorHAnsi" w:hAnsiTheme="minorHAnsi"/>
          <w:bCs/>
          <w:iCs/>
          <w:color w:val="auto"/>
        </w:rPr>
        <w:t xml:space="preserve"> </w:t>
      </w:r>
      <w:proofErr w:type="spellStart"/>
      <w:r w:rsidRPr="003240D7">
        <w:rPr>
          <w:rFonts w:asciiTheme="minorHAnsi" w:hAnsiTheme="minorHAnsi"/>
          <w:bCs/>
          <w:iCs/>
          <w:color w:val="auto"/>
        </w:rPr>
        <w:t>Srpska</w:t>
      </w:r>
      <w:proofErr w:type="spellEnd"/>
      <w:r w:rsidRPr="003240D7">
        <w:rPr>
          <w:rFonts w:asciiTheme="minorHAnsi" w:hAnsiTheme="minorHAnsi"/>
          <w:bCs/>
          <w:iCs/>
          <w:color w:val="auto"/>
        </w:rPr>
        <w:t xml:space="preserve">, The Federation of </w:t>
      </w:r>
      <w:proofErr w:type="spellStart"/>
      <w:r w:rsidRPr="003240D7">
        <w:rPr>
          <w:rFonts w:asciiTheme="minorHAnsi" w:hAnsiTheme="minorHAnsi"/>
          <w:bCs/>
          <w:iCs/>
          <w:color w:val="auto"/>
        </w:rPr>
        <w:t>BiH</w:t>
      </w:r>
      <w:proofErr w:type="spellEnd"/>
      <w:r w:rsidRPr="003240D7">
        <w:rPr>
          <w:rFonts w:asciiTheme="minorHAnsi" w:hAnsiTheme="minorHAnsi"/>
          <w:bCs/>
          <w:iCs/>
          <w:color w:val="auto"/>
        </w:rPr>
        <w:t xml:space="preserve"> and </w:t>
      </w:r>
      <w:proofErr w:type="spellStart"/>
      <w:r w:rsidRPr="003240D7">
        <w:rPr>
          <w:rFonts w:asciiTheme="minorHAnsi" w:hAnsiTheme="minorHAnsi"/>
          <w:bCs/>
          <w:iCs/>
          <w:color w:val="auto"/>
        </w:rPr>
        <w:t>Brčko</w:t>
      </w:r>
      <w:proofErr w:type="spellEnd"/>
      <w:r w:rsidRPr="003240D7">
        <w:rPr>
          <w:rFonts w:asciiTheme="minorHAnsi" w:hAnsiTheme="minorHAnsi"/>
          <w:bCs/>
          <w:iCs/>
          <w:color w:val="auto"/>
        </w:rPr>
        <w:t xml:space="preserve"> District) which would legally recognize same-sex partnerships and define the rights and obligations arising from cohabitation of two persons in a same-sex partnership (with a particular focus on social and economic rights).</w:t>
      </w:r>
    </w:p>
    <w:p w14:paraId="5198CEDA" w14:textId="38247780" w:rsidR="009F534D" w:rsidRPr="003240D7" w:rsidRDefault="009F534D" w:rsidP="009F534D">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 xml:space="preserve">Pass and implement laws in all three jurisdictional units (RS, the Federation of </w:t>
      </w:r>
      <w:proofErr w:type="spellStart"/>
      <w:r w:rsidRPr="003240D7">
        <w:rPr>
          <w:rFonts w:asciiTheme="minorHAnsi" w:hAnsiTheme="minorHAnsi"/>
          <w:bCs/>
          <w:iCs/>
          <w:color w:val="auto"/>
        </w:rPr>
        <w:t>BiH</w:t>
      </w:r>
      <w:proofErr w:type="spellEnd"/>
      <w:r w:rsidRPr="003240D7">
        <w:rPr>
          <w:rFonts w:asciiTheme="minorHAnsi" w:hAnsiTheme="minorHAnsi"/>
          <w:bCs/>
          <w:iCs/>
          <w:color w:val="auto"/>
        </w:rPr>
        <w:t xml:space="preserve"> and </w:t>
      </w:r>
      <w:proofErr w:type="spellStart"/>
      <w:r w:rsidRPr="003240D7">
        <w:rPr>
          <w:rFonts w:asciiTheme="minorHAnsi" w:hAnsiTheme="minorHAnsi"/>
          <w:bCs/>
          <w:iCs/>
          <w:color w:val="auto"/>
        </w:rPr>
        <w:t>Brčko</w:t>
      </w:r>
      <w:proofErr w:type="spellEnd"/>
      <w:r w:rsidRPr="003240D7">
        <w:rPr>
          <w:rFonts w:asciiTheme="minorHAnsi" w:hAnsiTheme="minorHAnsi"/>
          <w:bCs/>
          <w:iCs/>
          <w:color w:val="auto"/>
        </w:rPr>
        <w:t xml:space="preserve"> District) that would simplify the procedure of legal </w:t>
      </w:r>
      <w:r w:rsidR="005513F7">
        <w:rPr>
          <w:rFonts w:asciiTheme="minorHAnsi" w:hAnsiTheme="minorHAnsi"/>
          <w:bCs/>
          <w:iCs/>
          <w:color w:val="auto"/>
        </w:rPr>
        <w:t>gender recognition</w:t>
      </w:r>
      <w:r w:rsidRPr="003240D7">
        <w:rPr>
          <w:rFonts w:asciiTheme="minorHAnsi" w:hAnsiTheme="minorHAnsi"/>
          <w:bCs/>
          <w:iCs/>
          <w:color w:val="auto"/>
        </w:rPr>
        <w:t xml:space="preserve"> and which would enable the legal change without having</w:t>
      </w:r>
      <w:r>
        <w:rPr>
          <w:rFonts w:asciiTheme="minorHAnsi" w:hAnsiTheme="minorHAnsi"/>
          <w:bCs/>
          <w:iCs/>
          <w:color w:val="auto"/>
        </w:rPr>
        <w:t xml:space="preserve"> to complete medical transition.</w:t>
      </w:r>
    </w:p>
    <w:p w14:paraId="7EB2CF5A" w14:textId="6A092E22" w:rsidR="009F534D" w:rsidRPr="009F534D" w:rsidRDefault="009F534D" w:rsidP="009F534D">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 xml:space="preserve">Pass and implement laws in all three jurisdictional units (RS, the Federation of </w:t>
      </w:r>
      <w:proofErr w:type="spellStart"/>
      <w:r w:rsidRPr="003240D7">
        <w:rPr>
          <w:rFonts w:asciiTheme="minorHAnsi" w:hAnsiTheme="minorHAnsi"/>
          <w:bCs/>
          <w:iCs/>
          <w:color w:val="auto"/>
        </w:rPr>
        <w:t>BiH</w:t>
      </w:r>
      <w:proofErr w:type="spellEnd"/>
      <w:r w:rsidRPr="003240D7">
        <w:rPr>
          <w:rFonts w:asciiTheme="minorHAnsi" w:hAnsiTheme="minorHAnsi"/>
          <w:bCs/>
          <w:iCs/>
          <w:color w:val="auto"/>
        </w:rPr>
        <w:t xml:space="preserve"> and </w:t>
      </w:r>
      <w:proofErr w:type="spellStart"/>
      <w:r w:rsidRPr="003240D7">
        <w:rPr>
          <w:rFonts w:asciiTheme="minorHAnsi" w:hAnsiTheme="minorHAnsi"/>
          <w:bCs/>
          <w:iCs/>
          <w:color w:val="auto"/>
        </w:rPr>
        <w:t>Brčko</w:t>
      </w:r>
      <w:proofErr w:type="spellEnd"/>
      <w:r w:rsidRPr="003240D7">
        <w:rPr>
          <w:rFonts w:asciiTheme="minorHAnsi" w:hAnsiTheme="minorHAnsi"/>
          <w:bCs/>
          <w:iCs/>
          <w:color w:val="auto"/>
        </w:rPr>
        <w:t xml:space="preserve"> District) which would define the duties of medical institutions to form teams and train professionals who could follow the process and perform medical procedures for </w:t>
      </w:r>
      <w:r w:rsidR="005513F7">
        <w:rPr>
          <w:rFonts w:asciiTheme="minorHAnsi" w:hAnsiTheme="minorHAnsi"/>
          <w:bCs/>
          <w:iCs/>
          <w:color w:val="auto"/>
        </w:rPr>
        <w:t>gender</w:t>
      </w:r>
      <w:r w:rsidR="005513F7" w:rsidRPr="003240D7">
        <w:rPr>
          <w:rFonts w:asciiTheme="minorHAnsi" w:hAnsiTheme="minorHAnsi"/>
          <w:bCs/>
          <w:iCs/>
          <w:color w:val="auto"/>
        </w:rPr>
        <w:t xml:space="preserve"> </w:t>
      </w:r>
      <w:r w:rsidRPr="003240D7">
        <w:rPr>
          <w:rFonts w:asciiTheme="minorHAnsi" w:hAnsiTheme="minorHAnsi"/>
          <w:bCs/>
          <w:iCs/>
          <w:color w:val="auto"/>
        </w:rPr>
        <w:t xml:space="preserve">reassignment in Bosnia and Herzegovina, and which would establish the </w:t>
      </w:r>
      <w:r w:rsidRPr="003240D7">
        <w:rPr>
          <w:rFonts w:asciiTheme="minorHAnsi" w:hAnsiTheme="minorHAnsi"/>
          <w:bCs/>
          <w:iCs/>
          <w:color w:val="auto"/>
        </w:rPr>
        <w:lastRenderedPageBreak/>
        <w:t xml:space="preserve">obligation of the Health Bureau to cover the cost of these procedures out of the health insurance budget.  </w:t>
      </w:r>
    </w:p>
    <w:p w14:paraId="46657D60" w14:textId="7D3BB6E0" w:rsidR="003240D7" w:rsidRPr="003240D7" w:rsidRDefault="003240D7" w:rsidP="00574460">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 xml:space="preserve">With the aim of fighting homophobia and prejudice within institutions keep educating and informing the judges, prosecutors, police officers and </w:t>
      </w:r>
      <w:proofErr w:type="gramStart"/>
      <w:r w:rsidRPr="003240D7">
        <w:rPr>
          <w:rFonts w:asciiTheme="minorHAnsi" w:hAnsiTheme="minorHAnsi"/>
          <w:bCs/>
          <w:iCs/>
          <w:color w:val="auto"/>
        </w:rPr>
        <w:t>state</w:t>
      </w:r>
      <w:proofErr w:type="gramEnd"/>
      <w:r w:rsidRPr="003240D7">
        <w:rPr>
          <w:rFonts w:asciiTheme="minorHAnsi" w:hAnsiTheme="minorHAnsi"/>
          <w:bCs/>
          <w:iCs/>
          <w:color w:val="auto"/>
        </w:rPr>
        <w:t xml:space="preserve"> officials on hate crimes, incitement to hate and violence against LGBTI persons</w:t>
      </w:r>
      <w:r w:rsidR="005513F7">
        <w:rPr>
          <w:rFonts w:asciiTheme="minorHAnsi" w:hAnsiTheme="minorHAnsi"/>
          <w:bCs/>
          <w:iCs/>
          <w:color w:val="auto"/>
        </w:rPr>
        <w:t>.</w:t>
      </w:r>
    </w:p>
    <w:p w14:paraId="663933B4" w14:textId="24C2F6C7" w:rsidR="003240D7" w:rsidRDefault="003240D7" w:rsidP="00574460">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Introduce LGBTI inclusive modules in curricula and programs in law schools and police academies and in the permanent and specialist programs of training for police officers, and civil service exams.</w:t>
      </w:r>
    </w:p>
    <w:p w14:paraId="4BAC9FB4" w14:textId="31857786" w:rsidR="00C7722B" w:rsidRDefault="00C7722B" w:rsidP="00574460">
      <w:pPr>
        <w:pStyle w:val="Default"/>
        <w:numPr>
          <w:ilvl w:val="0"/>
          <w:numId w:val="2"/>
        </w:numPr>
        <w:spacing w:after="258"/>
        <w:jc w:val="both"/>
        <w:rPr>
          <w:rFonts w:asciiTheme="minorHAnsi" w:hAnsiTheme="minorHAnsi"/>
          <w:bCs/>
          <w:iCs/>
          <w:color w:val="auto"/>
        </w:rPr>
      </w:pPr>
      <w:r>
        <w:rPr>
          <w:rFonts w:asciiTheme="minorHAnsi" w:hAnsiTheme="minorHAnsi"/>
          <w:bCs/>
          <w:iCs/>
          <w:color w:val="auto"/>
        </w:rPr>
        <w:t>D</w:t>
      </w:r>
      <w:r w:rsidR="00034D20">
        <w:rPr>
          <w:rFonts w:asciiTheme="minorHAnsi" w:hAnsiTheme="minorHAnsi"/>
          <w:bCs/>
          <w:iCs/>
          <w:color w:val="auto"/>
        </w:rPr>
        <w:t>evelop and adopt rules and procedures</w:t>
      </w:r>
      <w:r>
        <w:rPr>
          <w:rFonts w:asciiTheme="minorHAnsi" w:hAnsiTheme="minorHAnsi"/>
          <w:bCs/>
          <w:iCs/>
          <w:color w:val="auto"/>
        </w:rPr>
        <w:t xml:space="preserve"> of cooperation between prosecutors and the police in order to ensure proper, timely and adequate investigation and processing of hate crimes through clearly defined obligations of both all </w:t>
      </w:r>
      <w:r w:rsidR="00F33218">
        <w:rPr>
          <w:rFonts w:asciiTheme="minorHAnsi" w:hAnsiTheme="minorHAnsi"/>
          <w:bCs/>
          <w:iCs/>
          <w:color w:val="auto"/>
        </w:rPr>
        <w:t>parties involved in the process.</w:t>
      </w:r>
    </w:p>
    <w:p w14:paraId="30934510" w14:textId="7B5F1F9A" w:rsidR="009F534D" w:rsidRPr="009F534D" w:rsidRDefault="009F534D" w:rsidP="009F534D">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 xml:space="preserve">Introduce LGBTI-specific modules in education of future teachers, </w:t>
      </w:r>
      <w:r>
        <w:rPr>
          <w:rFonts w:asciiTheme="minorHAnsi" w:hAnsiTheme="minorHAnsi"/>
          <w:bCs/>
          <w:iCs/>
          <w:color w:val="auto"/>
        </w:rPr>
        <w:t>social workers, healthcare workers, psychologists and pedagogues with specific focus on incitement to violence and homophobic bullying and its prevention.</w:t>
      </w:r>
    </w:p>
    <w:p w14:paraId="28E61CF8" w14:textId="09DDA862" w:rsidR="003240D7" w:rsidRPr="003240D7" w:rsidRDefault="003240D7" w:rsidP="00574460">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 xml:space="preserve">Change the Law on Asylum </w:t>
      </w:r>
      <w:proofErr w:type="spellStart"/>
      <w:r w:rsidRPr="003240D7">
        <w:rPr>
          <w:rFonts w:asciiTheme="minorHAnsi" w:hAnsiTheme="minorHAnsi"/>
          <w:bCs/>
          <w:iCs/>
          <w:color w:val="auto"/>
        </w:rPr>
        <w:t>BiH</w:t>
      </w:r>
      <w:proofErr w:type="spellEnd"/>
      <w:r w:rsidRPr="003240D7">
        <w:rPr>
          <w:rFonts w:asciiTheme="minorHAnsi" w:hAnsiTheme="minorHAnsi"/>
          <w:bCs/>
          <w:iCs/>
          <w:color w:val="auto"/>
        </w:rPr>
        <w:t>, so that sexual orientation and gender identity are listed explicitly as grounds for seeking asylum and p</w:t>
      </w:r>
      <w:r w:rsidR="009F534D">
        <w:rPr>
          <w:rFonts w:asciiTheme="minorHAnsi" w:hAnsiTheme="minorHAnsi"/>
          <w:bCs/>
          <w:iCs/>
          <w:color w:val="auto"/>
        </w:rPr>
        <w:t>ossible grounds for persecution.</w:t>
      </w:r>
    </w:p>
    <w:p w14:paraId="1EF21184" w14:textId="7A04B2EA" w:rsidR="003240D7" w:rsidRPr="003240D7" w:rsidRDefault="003240D7" w:rsidP="00574460">
      <w:pPr>
        <w:pStyle w:val="Default"/>
        <w:numPr>
          <w:ilvl w:val="0"/>
          <w:numId w:val="2"/>
        </w:numPr>
        <w:spacing w:after="258"/>
        <w:jc w:val="both"/>
        <w:rPr>
          <w:rFonts w:asciiTheme="minorHAnsi" w:hAnsiTheme="minorHAnsi"/>
          <w:bCs/>
          <w:iCs/>
          <w:color w:val="auto"/>
        </w:rPr>
      </w:pPr>
      <w:r w:rsidRPr="003240D7">
        <w:rPr>
          <w:rFonts w:asciiTheme="minorHAnsi" w:hAnsiTheme="minorHAnsi"/>
          <w:bCs/>
          <w:iCs/>
          <w:color w:val="auto"/>
        </w:rPr>
        <w:t xml:space="preserve">Recognize same-sex partnerships as a basis for awarding temporary residence to partners of </w:t>
      </w:r>
      <w:proofErr w:type="spellStart"/>
      <w:r w:rsidRPr="003240D7">
        <w:rPr>
          <w:rFonts w:asciiTheme="minorHAnsi" w:hAnsiTheme="minorHAnsi"/>
          <w:bCs/>
          <w:iCs/>
          <w:color w:val="auto"/>
        </w:rPr>
        <w:t>BiH</w:t>
      </w:r>
      <w:proofErr w:type="spellEnd"/>
      <w:r w:rsidRPr="003240D7">
        <w:rPr>
          <w:rFonts w:asciiTheme="minorHAnsi" w:hAnsiTheme="minorHAnsi"/>
          <w:bCs/>
          <w:iCs/>
          <w:color w:val="auto"/>
        </w:rPr>
        <w:t xml:space="preserve"> citizens on the grounds of uniting a family, through the Law on Foreigners.</w:t>
      </w:r>
    </w:p>
    <w:p w14:paraId="7BF547BA" w14:textId="77777777" w:rsidR="0031556E" w:rsidRPr="00A808F3" w:rsidRDefault="0031556E" w:rsidP="00A808F3">
      <w:pPr>
        <w:pStyle w:val="Default"/>
        <w:jc w:val="both"/>
        <w:rPr>
          <w:rFonts w:asciiTheme="minorHAnsi" w:hAnsiTheme="minorHAnsi" w:cs="Times New Roman"/>
          <w:color w:val="auto"/>
        </w:rPr>
      </w:pPr>
    </w:p>
    <w:p w14:paraId="6095EF47" w14:textId="77777777" w:rsidR="004A4002" w:rsidRDefault="004A4002" w:rsidP="00A808F3">
      <w:pPr>
        <w:pStyle w:val="Default"/>
        <w:jc w:val="both"/>
        <w:rPr>
          <w:rFonts w:asciiTheme="minorHAnsi" w:hAnsiTheme="minorHAnsi"/>
          <w:b/>
        </w:rPr>
      </w:pPr>
    </w:p>
    <w:p w14:paraId="73097365" w14:textId="77777777" w:rsidR="004A4002" w:rsidRDefault="004A4002" w:rsidP="00A808F3">
      <w:pPr>
        <w:pStyle w:val="Default"/>
        <w:jc w:val="both"/>
        <w:rPr>
          <w:rFonts w:asciiTheme="minorHAnsi" w:hAnsiTheme="minorHAnsi"/>
          <w:b/>
        </w:rPr>
      </w:pPr>
    </w:p>
    <w:p w14:paraId="4C9CEC84" w14:textId="77777777" w:rsidR="004A4002" w:rsidRDefault="004A4002" w:rsidP="00A808F3">
      <w:pPr>
        <w:pStyle w:val="Default"/>
        <w:jc w:val="both"/>
        <w:rPr>
          <w:rFonts w:asciiTheme="minorHAnsi" w:hAnsiTheme="minorHAnsi"/>
          <w:b/>
        </w:rPr>
      </w:pPr>
    </w:p>
    <w:p w14:paraId="3B2A637D" w14:textId="77777777" w:rsidR="004A4002" w:rsidRDefault="004A4002" w:rsidP="00A808F3">
      <w:pPr>
        <w:pStyle w:val="Default"/>
        <w:jc w:val="both"/>
        <w:rPr>
          <w:rFonts w:asciiTheme="minorHAnsi" w:hAnsiTheme="minorHAnsi"/>
          <w:b/>
        </w:rPr>
      </w:pPr>
    </w:p>
    <w:p w14:paraId="64377C96" w14:textId="77777777" w:rsidR="004A4002" w:rsidRDefault="004A4002" w:rsidP="00A808F3">
      <w:pPr>
        <w:pStyle w:val="Default"/>
        <w:jc w:val="both"/>
        <w:rPr>
          <w:rFonts w:asciiTheme="minorHAnsi" w:hAnsiTheme="minorHAnsi"/>
          <w:b/>
        </w:rPr>
      </w:pPr>
    </w:p>
    <w:p w14:paraId="3FB37FF4" w14:textId="77777777" w:rsidR="004A4002" w:rsidRDefault="004A4002" w:rsidP="00A808F3">
      <w:pPr>
        <w:pStyle w:val="Default"/>
        <w:jc w:val="both"/>
        <w:rPr>
          <w:rFonts w:asciiTheme="minorHAnsi" w:hAnsiTheme="minorHAnsi"/>
          <w:b/>
        </w:rPr>
      </w:pPr>
    </w:p>
    <w:p w14:paraId="644077F9" w14:textId="77777777" w:rsidR="004A4002" w:rsidRDefault="004A4002" w:rsidP="00A808F3">
      <w:pPr>
        <w:pStyle w:val="Default"/>
        <w:jc w:val="both"/>
        <w:rPr>
          <w:rFonts w:asciiTheme="minorHAnsi" w:hAnsiTheme="minorHAnsi"/>
          <w:b/>
        </w:rPr>
      </w:pPr>
    </w:p>
    <w:p w14:paraId="18477E7A" w14:textId="77777777" w:rsidR="004A4002" w:rsidRDefault="004A4002" w:rsidP="00A808F3">
      <w:pPr>
        <w:pStyle w:val="Default"/>
        <w:jc w:val="both"/>
        <w:rPr>
          <w:rFonts w:asciiTheme="minorHAnsi" w:hAnsiTheme="minorHAnsi"/>
          <w:b/>
        </w:rPr>
      </w:pPr>
    </w:p>
    <w:p w14:paraId="09CBBAD5" w14:textId="77777777" w:rsidR="004A4002" w:rsidRDefault="004A4002" w:rsidP="00A808F3">
      <w:pPr>
        <w:pStyle w:val="Default"/>
        <w:jc w:val="both"/>
        <w:rPr>
          <w:rFonts w:asciiTheme="minorHAnsi" w:hAnsiTheme="minorHAnsi"/>
          <w:b/>
        </w:rPr>
      </w:pPr>
    </w:p>
    <w:p w14:paraId="67CB2CCE" w14:textId="77777777" w:rsidR="004A4002" w:rsidRDefault="004A4002" w:rsidP="00A808F3">
      <w:pPr>
        <w:pStyle w:val="Default"/>
        <w:jc w:val="both"/>
        <w:rPr>
          <w:rFonts w:asciiTheme="minorHAnsi" w:hAnsiTheme="minorHAnsi"/>
          <w:b/>
        </w:rPr>
      </w:pPr>
    </w:p>
    <w:p w14:paraId="7882DA36" w14:textId="77777777" w:rsidR="004A4002" w:rsidRDefault="004A4002" w:rsidP="00A808F3">
      <w:pPr>
        <w:pStyle w:val="Default"/>
        <w:jc w:val="both"/>
        <w:rPr>
          <w:rFonts w:asciiTheme="minorHAnsi" w:hAnsiTheme="minorHAnsi"/>
          <w:b/>
        </w:rPr>
      </w:pPr>
    </w:p>
    <w:p w14:paraId="4EFA41BA" w14:textId="77777777" w:rsidR="004A4002" w:rsidRDefault="004A4002" w:rsidP="00A808F3">
      <w:pPr>
        <w:pStyle w:val="Default"/>
        <w:jc w:val="both"/>
        <w:rPr>
          <w:rFonts w:asciiTheme="minorHAnsi" w:hAnsiTheme="minorHAnsi"/>
          <w:b/>
        </w:rPr>
      </w:pPr>
    </w:p>
    <w:p w14:paraId="71B85D00" w14:textId="77777777" w:rsidR="004A4002" w:rsidRDefault="004A4002" w:rsidP="00A808F3">
      <w:pPr>
        <w:pStyle w:val="Default"/>
        <w:jc w:val="both"/>
        <w:rPr>
          <w:rFonts w:asciiTheme="minorHAnsi" w:hAnsiTheme="minorHAnsi"/>
          <w:b/>
        </w:rPr>
      </w:pPr>
    </w:p>
    <w:p w14:paraId="48D4C06F" w14:textId="77777777" w:rsidR="004A4002" w:rsidRDefault="004A4002" w:rsidP="00A808F3">
      <w:pPr>
        <w:pStyle w:val="Default"/>
        <w:jc w:val="both"/>
        <w:rPr>
          <w:rFonts w:asciiTheme="minorHAnsi" w:hAnsiTheme="minorHAnsi"/>
          <w:b/>
        </w:rPr>
      </w:pPr>
    </w:p>
    <w:p w14:paraId="24E750D8" w14:textId="77777777" w:rsidR="004A4002" w:rsidRDefault="004A4002" w:rsidP="00A808F3">
      <w:pPr>
        <w:pStyle w:val="Default"/>
        <w:jc w:val="both"/>
        <w:rPr>
          <w:rFonts w:asciiTheme="minorHAnsi" w:hAnsiTheme="minorHAnsi"/>
          <w:b/>
        </w:rPr>
      </w:pPr>
    </w:p>
    <w:p w14:paraId="5915453C" w14:textId="77777777" w:rsidR="004A4002" w:rsidRDefault="004A4002" w:rsidP="00A808F3">
      <w:pPr>
        <w:pStyle w:val="Default"/>
        <w:jc w:val="both"/>
        <w:rPr>
          <w:rFonts w:asciiTheme="minorHAnsi" w:hAnsiTheme="minorHAnsi"/>
          <w:b/>
        </w:rPr>
      </w:pPr>
    </w:p>
    <w:p w14:paraId="200DF5AD" w14:textId="77777777" w:rsidR="004A4002" w:rsidRDefault="004A4002" w:rsidP="00A808F3">
      <w:pPr>
        <w:pStyle w:val="Default"/>
        <w:jc w:val="both"/>
        <w:rPr>
          <w:rFonts w:asciiTheme="minorHAnsi" w:hAnsiTheme="minorHAnsi"/>
          <w:b/>
        </w:rPr>
      </w:pPr>
    </w:p>
    <w:p w14:paraId="5296B062" w14:textId="77777777" w:rsidR="004A4002" w:rsidRDefault="004A4002" w:rsidP="00A808F3">
      <w:pPr>
        <w:pStyle w:val="Default"/>
        <w:jc w:val="both"/>
        <w:rPr>
          <w:rFonts w:asciiTheme="minorHAnsi" w:hAnsiTheme="minorHAnsi"/>
          <w:b/>
        </w:rPr>
      </w:pPr>
    </w:p>
    <w:p w14:paraId="79F984D4" w14:textId="77777777" w:rsidR="004A4002" w:rsidRDefault="004A4002" w:rsidP="00A808F3">
      <w:pPr>
        <w:pStyle w:val="Default"/>
        <w:jc w:val="both"/>
        <w:rPr>
          <w:rFonts w:asciiTheme="minorHAnsi" w:hAnsiTheme="minorHAnsi"/>
          <w:b/>
        </w:rPr>
      </w:pPr>
    </w:p>
    <w:p w14:paraId="7469A210" w14:textId="77777777" w:rsidR="004A4002" w:rsidRDefault="004A4002" w:rsidP="00A808F3">
      <w:pPr>
        <w:pStyle w:val="Default"/>
        <w:jc w:val="both"/>
        <w:rPr>
          <w:rFonts w:asciiTheme="minorHAnsi" w:hAnsiTheme="minorHAnsi"/>
          <w:b/>
        </w:rPr>
      </w:pPr>
    </w:p>
    <w:p w14:paraId="137B3321" w14:textId="77777777" w:rsidR="004A4002" w:rsidRDefault="004A4002" w:rsidP="00A808F3">
      <w:pPr>
        <w:pStyle w:val="Default"/>
        <w:jc w:val="both"/>
        <w:rPr>
          <w:rFonts w:asciiTheme="minorHAnsi" w:hAnsiTheme="minorHAnsi"/>
          <w:b/>
        </w:rPr>
      </w:pPr>
    </w:p>
    <w:p w14:paraId="78654171" w14:textId="77777777" w:rsidR="004A4002" w:rsidRDefault="004A4002" w:rsidP="00A808F3">
      <w:pPr>
        <w:pStyle w:val="Default"/>
        <w:jc w:val="both"/>
        <w:rPr>
          <w:rFonts w:asciiTheme="minorHAnsi" w:hAnsiTheme="minorHAnsi"/>
          <w:b/>
        </w:rPr>
      </w:pPr>
    </w:p>
    <w:p w14:paraId="5F8C7EB1" w14:textId="77777777" w:rsidR="004A4002" w:rsidRDefault="004A4002" w:rsidP="00A808F3">
      <w:pPr>
        <w:pStyle w:val="Default"/>
        <w:jc w:val="both"/>
        <w:rPr>
          <w:rFonts w:asciiTheme="minorHAnsi" w:hAnsiTheme="minorHAnsi"/>
          <w:b/>
        </w:rPr>
      </w:pPr>
    </w:p>
    <w:p w14:paraId="30475D39" w14:textId="77777777" w:rsidR="00133C57" w:rsidRDefault="00133C57" w:rsidP="00A808F3">
      <w:pPr>
        <w:pStyle w:val="Default"/>
        <w:jc w:val="both"/>
        <w:rPr>
          <w:rFonts w:asciiTheme="minorHAnsi" w:hAnsiTheme="minorHAnsi"/>
          <w:b/>
        </w:rPr>
      </w:pPr>
    </w:p>
    <w:p w14:paraId="5FAD6C09" w14:textId="4175AE7F" w:rsidR="003916BB" w:rsidRPr="00A808F3" w:rsidRDefault="00133C57" w:rsidP="00C878D1">
      <w:pPr>
        <w:pStyle w:val="Default"/>
        <w:jc w:val="center"/>
        <w:rPr>
          <w:rFonts w:asciiTheme="minorHAnsi" w:hAnsiTheme="minorHAnsi"/>
          <w:b/>
          <w:bCs/>
          <w:color w:val="auto"/>
        </w:rPr>
      </w:pPr>
      <w:r>
        <w:rPr>
          <w:rFonts w:asciiTheme="minorHAnsi" w:hAnsiTheme="minorHAnsi"/>
          <w:b/>
        </w:rPr>
        <w:t xml:space="preserve">3. </w:t>
      </w:r>
      <w:r w:rsidR="003916BB" w:rsidRPr="00A808F3">
        <w:rPr>
          <w:rFonts w:asciiTheme="minorHAnsi" w:hAnsiTheme="minorHAnsi"/>
          <w:b/>
          <w:bCs/>
          <w:color w:val="auto"/>
        </w:rPr>
        <w:t>Information about Sarajevo Open Centre</w:t>
      </w:r>
    </w:p>
    <w:p w14:paraId="72852F93" w14:textId="77777777" w:rsidR="003916BB" w:rsidRPr="00A808F3" w:rsidRDefault="003916BB" w:rsidP="00A808F3">
      <w:pPr>
        <w:pStyle w:val="Default"/>
        <w:jc w:val="both"/>
        <w:rPr>
          <w:rFonts w:asciiTheme="minorHAnsi" w:hAnsiTheme="minorHAnsi"/>
          <w:b/>
          <w:bCs/>
          <w:color w:val="auto"/>
        </w:rPr>
      </w:pPr>
    </w:p>
    <w:p w14:paraId="69169FDA" w14:textId="69C7E670" w:rsidR="00024032" w:rsidRDefault="00024032" w:rsidP="00024032">
      <w:pPr>
        <w:pStyle w:val="Default"/>
        <w:jc w:val="both"/>
        <w:rPr>
          <w:rFonts w:asciiTheme="minorHAnsi" w:hAnsiTheme="minorHAnsi"/>
          <w:bCs/>
          <w:color w:val="auto"/>
        </w:rPr>
      </w:pPr>
      <w:r w:rsidRPr="00024032">
        <w:rPr>
          <w:rFonts w:asciiTheme="minorHAnsi" w:hAnsiTheme="minorHAnsi"/>
          <w:bCs/>
          <w:color w:val="auto"/>
        </w:rPr>
        <w:t>Sarajevo Open Centre (SOC) is an independent feminist civil society organization that strives to empower lesbian, gay, bisexual, trans* and intersex (LGBTI) people and women through community empowerment and activist movement building. SOC advocates the full respect of human rights and social inclusion of lesbian, gay, bisexual, trans* and intersex (LGBTI) people and women on national, European and international level, as well as for improved legislation and policies in Bosnia and Herzegovina. By working on European integration issues, SOC is improving human rights in general and encouraging further the development of civil society.</w:t>
      </w:r>
    </w:p>
    <w:p w14:paraId="17427EA0" w14:textId="77777777" w:rsidR="00133C57" w:rsidRDefault="00133C57" w:rsidP="00024032">
      <w:pPr>
        <w:pStyle w:val="Default"/>
        <w:jc w:val="both"/>
        <w:rPr>
          <w:rFonts w:asciiTheme="minorHAnsi" w:hAnsiTheme="minorHAnsi"/>
          <w:bCs/>
          <w:color w:val="auto"/>
        </w:rPr>
      </w:pPr>
    </w:p>
    <w:p w14:paraId="63C077B3" w14:textId="5AB40505" w:rsidR="00797DE6" w:rsidRDefault="00797DE6" w:rsidP="00797DE6">
      <w:pPr>
        <w:pStyle w:val="Default"/>
        <w:jc w:val="both"/>
        <w:rPr>
          <w:rFonts w:asciiTheme="minorHAnsi" w:hAnsiTheme="minorHAnsi"/>
          <w:bCs/>
          <w:color w:val="auto"/>
        </w:rPr>
      </w:pPr>
      <w:r w:rsidRPr="00797DE6">
        <w:rPr>
          <w:rFonts w:asciiTheme="minorHAnsi" w:hAnsiTheme="minorHAnsi"/>
          <w:bCs/>
          <w:color w:val="auto"/>
        </w:rPr>
        <w:t xml:space="preserve">Here, we will only mention some of the achievements made in terms of equality of LGBTI people. In addition to </w:t>
      </w:r>
      <w:r>
        <w:rPr>
          <w:rFonts w:asciiTheme="minorHAnsi" w:hAnsiTheme="minorHAnsi"/>
          <w:bCs/>
          <w:color w:val="auto"/>
        </w:rPr>
        <w:t xml:space="preserve">providing </w:t>
      </w:r>
      <w:r w:rsidRPr="00797DE6">
        <w:rPr>
          <w:rFonts w:asciiTheme="minorHAnsi" w:hAnsiTheme="minorHAnsi"/>
          <w:bCs/>
          <w:color w:val="auto"/>
        </w:rPr>
        <w:t xml:space="preserve">psychosocial and legal counseling we also continued running the only LGBTI media outlet in the state – a web portal </w:t>
      </w:r>
      <w:hyperlink r:id="rId11" w:history="1">
        <w:r w:rsidR="00BF2762" w:rsidRPr="00392F37">
          <w:rPr>
            <w:rStyle w:val="Hyperlink"/>
            <w:rFonts w:asciiTheme="minorHAnsi" w:hAnsiTheme="minorHAnsi"/>
            <w:bCs/>
          </w:rPr>
          <w:t>www.lgbti.ba</w:t>
        </w:r>
      </w:hyperlink>
      <w:r w:rsidRPr="00797DE6">
        <w:rPr>
          <w:rFonts w:asciiTheme="minorHAnsi" w:hAnsiTheme="minorHAnsi"/>
          <w:bCs/>
          <w:color w:val="auto"/>
        </w:rPr>
        <w:t>. We organized trainings for the police, the prosecutor’s offices and the courts and we worked intensely with journalists and young lawyers. Our advocacy focuses on</w:t>
      </w:r>
      <w:r>
        <w:rPr>
          <w:rFonts w:asciiTheme="minorHAnsi" w:hAnsiTheme="minorHAnsi"/>
          <w:bCs/>
          <w:color w:val="auto"/>
        </w:rPr>
        <w:t xml:space="preserve"> a wide range o</w:t>
      </w:r>
      <w:r w:rsidR="00BF2762">
        <w:rPr>
          <w:rFonts w:asciiTheme="minorHAnsi" w:hAnsiTheme="minorHAnsi"/>
          <w:bCs/>
          <w:color w:val="auto"/>
        </w:rPr>
        <w:t>f</w:t>
      </w:r>
      <w:r>
        <w:rPr>
          <w:rFonts w:asciiTheme="minorHAnsi" w:hAnsiTheme="minorHAnsi"/>
          <w:bCs/>
          <w:color w:val="auto"/>
        </w:rPr>
        <w:t xml:space="preserve"> issues of importance to LGBTI persons and women but in 2016 we have focused and influenced</w:t>
      </w:r>
      <w:r w:rsidRPr="00797DE6">
        <w:rPr>
          <w:rFonts w:asciiTheme="minorHAnsi" w:hAnsiTheme="minorHAnsi"/>
          <w:bCs/>
          <w:color w:val="auto"/>
        </w:rPr>
        <w:t xml:space="preserve"> a)</w:t>
      </w:r>
      <w:r>
        <w:rPr>
          <w:rFonts w:asciiTheme="minorHAnsi" w:hAnsiTheme="minorHAnsi"/>
          <w:bCs/>
          <w:color w:val="auto"/>
        </w:rPr>
        <w:t xml:space="preserve"> the</w:t>
      </w:r>
      <w:r w:rsidRPr="00797DE6">
        <w:rPr>
          <w:rFonts w:asciiTheme="minorHAnsi" w:hAnsiTheme="minorHAnsi"/>
          <w:bCs/>
          <w:color w:val="auto"/>
        </w:rPr>
        <w:t xml:space="preserve"> changes to the Law on Prohibition of Discrimination </w:t>
      </w:r>
      <w:proofErr w:type="spellStart"/>
      <w:r w:rsidRPr="00797DE6">
        <w:rPr>
          <w:rFonts w:asciiTheme="minorHAnsi" w:hAnsiTheme="minorHAnsi"/>
          <w:bCs/>
          <w:color w:val="auto"/>
        </w:rPr>
        <w:t>BiH</w:t>
      </w:r>
      <w:proofErr w:type="spellEnd"/>
      <w:r w:rsidRPr="00797DE6">
        <w:rPr>
          <w:rFonts w:asciiTheme="minorHAnsi" w:hAnsiTheme="minorHAnsi"/>
          <w:bCs/>
          <w:color w:val="auto"/>
        </w:rPr>
        <w:t>, b)</w:t>
      </w:r>
      <w:r w:rsidR="00180FA8">
        <w:rPr>
          <w:rFonts w:asciiTheme="minorHAnsi" w:hAnsiTheme="minorHAnsi"/>
          <w:bCs/>
          <w:color w:val="auto"/>
        </w:rPr>
        <w:t xml:space="preserve"> </w:t>
      </w:r>
      <w:r>
        <w:rPr>
          <w:rFonts w:asciiTheme="minorHAnsi" w:hAnsiTheme="minorHAnsi"/>
          <w:bCs/>
          <w:color w:val="auto"/>
        </w:rPr>
        <w:t>the</w:t>
      </w:r>
      <w:r w:rsidRPr="00797DE6">
        <w:rPr>
          <w:rFonts w:asciiTheme="minorHAnsi" w:hAnsiTheme="minorHAnsi"/>
          <w:bCs/>
          <w:color w:val="auto"/>
        </w:rPr>
        <w:t xml:space="preserve"> changes to the Criminal Code </w:t>
      </w:r>
      <w:proofErr w:type="spellStart"/>
      <w:r w:rsidRPr="00797DE6">
        <w:rPr>
          <w:rFonts w:asciiTheme="minorHAnsi" w:hAnsiTheme="minorHAnsi"/>
          <w:bCs/>
          <w:color w:val="auto"/>
        </w:rPr>
        <w:t>FBiH</w:t>
      </w:r>
      <w:proofErr w:type="spellEnd"/>
      <w:r>
        <w:rPr>
          <w:rFonts w:asciiTheme="minorHAnsi" w:hAnsiTheme="minorHAnsi"/>
          <w:bCs/>
          <w:color w:val="auto"/>
        </w:rPr>
        <w:t xml:space="preserve"> in regards to hate crime </w:t>
      </w:r>
      <w:proofErr w:type="spellStart"/>
      <w:r>
        <w:rPr>
          <w:rFonts w:asciiTheme="minorHAnsi" w:hAnsiTheme="minorHAnsi"/>
          <w:bCs/>
          <w:color w:val="auto"/>
        </w:rPr>
        <w:t>rgulation</w:t>
      </w:r>
      <w:proofErr w:type="spellEnd"/>
      <w:r w:rsidRPr="00797DE6">
        <w:rPr>
          <w:rFonts w:asciiTheme="minorHAnsi" w:hAnsiTheme="minorHAnsi"/>
          <w:bCs/>
          <w:color w:val="auto"/>
        </w:rPr>
        <w:t>, and c) passing LGBTI-inclusive annual operational plans for gender equality at entity and state-level. During 2015</w:t>
      </w:r>
      <w:r>
        <w:rPr>
          <w:rFonts w:asciiTheme="minorHAnsi" w:hAnsiTheme="minorHAnsi"/>
          <w:bCs/>
          <w:color w:val="auto"/>
        </w:rPr>
        <w:t xml:space="preserve"> and 2016 </w:t>
      </w:r>
      <w:r w:rsidRPr="00797DE6">
        <w:rPr>
          <w:rFonts w:asciiTheme="minorHAnsi" w:hAnsiTheme="minorHAnsi"/>
          <w:bCs/>
          <w:color w:val="auto"/>
        </w:rPr>
        <w:t xml:space="preserve">we had media campaigns that have reached over a million of </w:t>
      </w:r>
      <w:proofErr w:type="spellStart"/>
      <w:r w:rsidRPr="00797DE6">
        <w:rPr>
          <w:rFonts w:asciiTheme="minorHAnsi" w:hAnsiTheme="minorHAnsi"/>
          <w:bCs/>
          <w:color w:val="auto"/>
        </w:rPr>
        <w:t>BiH</w:t>
      </w:r>
      <w:proofErr w:type="spellEnd"/>
      <w:r w:rsidRPr="00797DE6">
        <w:rPr>
          <w:rFonts w:asciiTheme="minorHAnsi" w:hAnsiTheme="minorHAnsi"/>
          <w:bCs/>
          <w:color w:val="auto"/>
        </w:rPr>
        <w:t xml:space="preserve"> citizens and we organized the LGBTI film festival – </w:t>
      </w:r>
      <w:proofErr w:type="spellStart"/>
      <w:r w:rsidRPr="00797DE6">
        <w:rPr>
          <w:rFonts w:asciiTheme="minorHAnsi" w:hAnsiTheme="minorHAnsi"/>
          <w:bCs/>
          <w:color w:val="auto"/>
        </w:rPr>
        <w:t>Merlinka</w:t>
      </w:r>
      <w:proofErr w:type="spellEnd"/>
      <w:r w:rsidRPr="00797DE6">
        <w:rPr>
          <w:rFonts w:asciiTheme="minorHAnsi" w:hAnsiTheme="minorHAnsi"/>
          <w:bCs/>
          <w:color w:val="auto"/>
        </w:rPr>
        <w:t xml:space="preserve">. </w:t>
      </w:r>
    </w:p>
    <w:p w14:paraId="6D006D01" w14:textId="77777777" w:rsidR="00133C57" w:rsidRPr="00797DE6" w:rsidRDefault="00133C57" w:rsidP="00797DE6">
      <w:pPr>
        <w:pStyle w:val="Default"/>
        <w:jc w:val="both"/>
        <w:rPr>
          <w:rFonts w:asciiTheme="minorHAnsi" w:hAnsiTheme="minorHAnsi"/>
          <w:bCs/>
          <w:color w:val="auto"/>
        </w:rPr>
      </w:pPr>
    </w:p>
    <w:p w14:paraId="69BCFA72" w14:textId="34C4B1CC" w:rsidR="00797DE6" w:rsidRPr="00797DE6" w:rsidRDefault="00797DE6" w:rsidP="00797DE6">
      <w:pPr>
        <w:pStyle w:val="Default"/>
        <w:jc w:val="both"/>
        <w:rPr>
          <w:rFonts w:asciiTheme="minorHAnsi" w:hAnsiTheme="minorHAnsi"/>
          <w:bCs/>
          <w:color w:val="auto"/>
        </w:rPr>
      </w:pPr>
      <w:r w:rsidRPr="00797DE6">
        <w:rPr>
          <w:rFonts w:asciiTheme="minorHAnsi" w:hAnsiTheme="minorHAnsi"/>
          <w:bCs/>
          <w:color w:val="auto"/>
        </w:rPr>
        <w:t xml:space="preserve">A detailed overview of all of our activities and achievements will soon be available in our </w:t>
      </w:r>
      <w:r>
        <w:rPr>
          <w:rFonts w:asciiTheme="minorHAnsi" w:hAnsiTheme="minorHAnsi"/>
          <w:bCs/>
          <w:color w:val="auto"/>
        </w:rPr>
        <w:t xml:space="preserve">webpage </w:t>
      </w:r>
      <w:hyperlink r:id="rId12" w:history="1">
        <w:r w:rsidR="00133C57" w:rsidRPr="00392F37">
          <w:rPr>
            <w:rStyle w:val="Hyperlink"/>
            <w:rFonts w:asciiTheme="minorHAnsi" w:hAnsiTheme="minorHAnsi"/>
            <w:bCs/>
          </w:rPr>
          <w:t>www.soc.ba</w:t>
        </w:r>
      </w:hyperlink>
      <w:r w:rsidR="00133C57">
        <w:rPr>
          <w:rFonts w:asciiTheme="minorHAnsi" w:hAnsiTheme="minorHAnsi"/>
          <w:bCs/>
          <w:color w:val="auto"/>
        </w:rPr>
        <w:t xml:space="preserve">. </w:t>
      </w:r>
    </w:p>
    <w:p w14:paraId="34E04A9A" w14:textId="77777777" w:rsidR="00024032" w:rsidRPr="00024032" w:rsidRDefault="00024032" w:rsidP="00024032">
      <w:pPr>
        <w:pStyle w:val="Default"/>
        <w:jc w:val="both"/>
        <w:rPr>
          <w:rFonts w:asciiTheme="minorHAnsi" w:hAnsiTheme="minorHAnsi"/>
          <w:bCs/>
          <w:color w:val="auto"/>
        </w:rPr>
      </w:pPr>
    </w:p>
    <w:p w14:paraId="7729F520" w14:textId="77777777" w:rsidR="003916BB" w:rsidRPr="00A808F3" w:rsidRDefault="003916BB" w:rsidP="00A808F3">
      <w:pPr>
        <w:pStyle w:val="Default"/>
        <w:jc w:val="both"/>
        <w:rPr>
          <w:rFonts w:asciiTheme="minorHAnsi" w:hAnsiTheme="minorHAnsi"/>
          <w:bCs/>
          <w:color w:val="auto"/>
        </w:rPr>
      </w:pPr>
    </w:p>
    <w:p w14:paraId="1FADD539" w14:textId="77777777" w:rsidR="003916BB" w:rsidRPr="00A808F3" w:rsidRDefault="003916BB" w:rsidP="00A808F3">
      <w:pPr>
        <w:pStyle w:val="Default"/>
        <w:jc w:val="both"/>
        <w:rPr>
          <w:rFonts w:asciiTheme="minorHAnsi" w:hAnsiTheme="minorHAnsi"/>
          <w:b/>
          <w:bCs/>
          <w:color w:val="auto"/>
        </w:rPr>
      </w:pPr>
    </w:p>
    <w:p w14:paraId="6AD9A447" w14:textId="77777777" w:rsidR="003916BB" w:rsidRPr="00A808F3" w:rsidRDefault="003916BB" w:rsidP="00A808F3">
      <w:pPr>
        <w:pStyle w:val="Default"/>
        <w:jc w:val="both"/>
        <w:rPr>
          <w:rFonts w:asciiTheme="minorHAnsi" w:hAnsiTheme="minorHAnsi"/>
          <w:b/>
          <w:bCs/>
          <w:color w:val="auto"/>
        </w:rPr>
      </w:pPr>
    </w:p>
    <w:p w14:paraId="3A8016F4" w14:textId="77777777" w:rsidR="003916BB" w:rsidRPr="00A808F3" w:rsidRDefault="003916BB" w:rsidP="00A808F3">
      <w:pPr>
        <w:pStyle w:val="Default"/>
        <w:jc w:val="both"/>
        <w:rPr>
          <w:rFonts w:asciiTheme="minorHAnsi" w:hAnsiTheme="minorHAnsi"/>
          <w:b/>
          <w:bCs/>
          <w:color w:val="auto"/>
        </w:rPr>
      </w:pPr>
    </w:p>
    <w:p w14:paraId="5EFD5C7D" w14:textId="77777777" w:rsidR="003916BB" w:rsidRPr="00A808F3" w:rsidRDefault="003916BB" w:rsidP="00A808F3">
      <w:pPr>
        <w:pStyle w:val="Default"/>
        <w:jc w:val="both"/>
        <w:rPr>
          <w:rFonts w:asciiTheme="minorHAnsi" w:hAnsiTheme="minorHAnsi"/>
          <w:b/>
          <w:bCs/>
          <w:color w:val="auto"/>
        </w:rPr>
      </w:pPr>
    </w:p>
    <w:p w14:paraId="38D21D0C" w14:textId="77777777" w:rsidR="003916BB" w:rsidRPr="00A808F3" w:rsidRDefault="003916BB" w:rsidP="00A808F3">
      <w:pPr>
        <w:pStyle w:val="Default"/>
        <w:jc w:val="both"/>
        <w:rPr>
          <w:rFonts w:asciiTheme="minorHAnsi" w:hAnsiTheme="minorHAnsi"/>
          <w:b/>
          <w:bCs/>
          <w:color w:val="auto"/>
        </w:rPr>
      </w:pPr>
    </w:p>
    <w:p w14:paraId="6FB135F0" w14:textId="77777777" w:rsidR="003916BB" w:rsidRPr="00A808F3" w:rsidRDefault="003916BB" w:rsidP="00A808F3">
      <w:pPr>
        <w:pStyle w:val="Default"/>
        <w:jc w:val="both"/>
        <w:rPr>
          <w:rFonts w:asciiTheme="minorHAnsi" w:hAnsiTheme="minorHAnsi"/>
          <w:b/>
          <w:bCs/>
          <w:color w:val="auto"/>
        </w:rPr>
      </w:pPr>
    </w:p>
    <w:p w14:paraId="7C6F3D8E" w14:textId="77777777" w:rsidR="003916BB" w:rsidRPr="00A808F3" w:rsidRDefault="003916BB" w:rsidP="00A808F3">
      <w:pPr>
        <w:pStyle w:val="Default"/>
        <w:jc w:val="both"/>
        <w:rPr>
          <w:rFonts w:asciiTheme="minorHAnsi" w:hAnsiTheme="minorHAnsi"/>
          <w:b/>
          <w:bCs/>
          <w:color w:val="auto"/>
        </w:rPr>
      </w:pPr>
    </w:p>
    <w:p w14:paraId="52997D13" w14:textId="77777777" w:rsidR="003916BB" w:rsidRPr="00A808F3" w:rsidRDefault="003916BB" w:rsidP="00A808F3">
      <w:pPr>
        <w:pStyle w:val="Default"/>
        <w:jc w:val="both"/>
        <w:rPr>
          <w:rFonts w:asciiTheme="minorHAnsi" w:hAnsiTheme="minorHAnsi"/>
          <w:b/>
          <w:bCs/>
          <w:color w:val="auto"/>
        </w:rPr>
      </w:pPr>
    </w:p>
    <w:p w14:paraId="656031EB" w14:textId="77777777" w:rsidR="003916BB" w:rsidRPr="00A808F3" w:rsidRDefault="003916BB" w:rsidP="00A808F3">
      <w:pPr>
        <w:pStyle w:val="Default"/>
        <w:jc w:val="both"/>
        <w:rPr>
          <w:rFonts w:asciiTheme="minorHAnsi" w:hAnsiTheme="minorHAnsi"/>
          <w:b/>
          <w:bCs/>
          <w:color w:val="auto"/>
        </w:rPr>
      </w:pPr>
    </w:p>
    <w:p w14:paraId="3667F36A" w14:textId="77777777" w:rsidR="003916BB" w:rsidRPr="00A808F3" w:rsidRDefault="003916BB" w:rsidP="00A808F3">
      <w:pPr>
        <w:pStyle w:val="Default"/>
        <w:jc w:val="both"/>
        <w:rPr>
          <w:rFonts w:asciiTheme="minorHAnsi" w:hAnsiTheme="minorHAnsi"/>
          <w:b/>
          <w:bCs/>
          <w:color w:val="auto"/>
        </w:rPr>
      </w:pPr>
    </w:p>
    <w:p w14:paraId="4CF20AB0" w14:textId="77777777" w:rsidR="003916BB" w:rsidRPr="00A808F3" w:rsidRDefault="003916BB" w:rsidP="00A808F3">
      <w:pPr>
        <w:pStyle w:val="Default"/>
        <w:jc w:val="both"/>
        <w:rPr>
          <w:rFonts w:asciiTheme="minorHAnsi" w:hAnsiTheme="minorHAnsi"/>
          <w:b/>
          <w:bCs/>
          <w:color w:val="auto"/>
        </w:rPr>
      </w:pPr>
    </w:p>
    <w:p w14:paraId="7C90F254" w14:textId="77777777" w:rsidR="003916BB" w:rsidRPr="00A808F3" w:rsidRDefault="003916BB" w:rsidP="00A808F3">
      <w:pPr>
        <w:pStyle w:val="Default"/>
        <w:jc w:val="both"/>
        <w:rPr>
          <w:rFonts w:asciiTheme="minorHAnsi" w:hAnsiTheme="minorHAnsi" w:cs="Times New Roman"/>
          <w:color w:val="auto"/>
        </w:rPr>
      </w:pPr>
    </w:p>
    <w:p w14:paraId="647F36D9" w14:textId="5D650460" w:rsidR="0031556E" w:rsidRPr="000F024C" w:rsidRDefault="005513F7" w:rsidP="000F024C">
      <w:pPr>
        <w:pageBreakBefore/>
        <w:jc w:val="both"/>
        <w:rPr>
          <w:b/>
        </w:rPr>
      </w:pPr>
      <w:r w:rsidRPr="000F024C">
        <w:rPr>
          <w:b/>
        </w:rPr>
        <w:lastRenderedPageBreak/>
        <w:t>Footnotes</w:t>
      </w:r>
    </w:p>
    <w:sectPr w:rsidR="0031556E" w:rsidRPr="000F024C" w:rsidSect="00AD07AB">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778659" w15:done="0"/>
  <w15:commentEx w15:paraId="7E7E9CBE" w15:done="0"/>
  <w15:commentEx w15:paraId="7C00732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FE131" w14:textId="77777777" w:rsidR="00183721" w:rsidRDefault="00183721" w:rsidP="007221F1">
      <w:r>
        <w:separator/>
      </w:r>
    </w:p>
  </w:endnote>
  <w:endnote w:type="continuationSeparator" w:id="0">
    <w:p w14:paraId="3817A142" w14:textId="77777777" w:rsidR="00183721" w:rsidRDefault="00183721" w:rsidP="007221F1">
      <w:r>
        <w:continuationSeparator/>
      </w:r>
    </w:p>
  </w:endnote>
  <w:endnote w:id="1">
    <w:p w14:paraId="02B0377C" w14:textId="5BA105B7" w:rsidR="0051521B" w:rsidRPr="000F024C" w:rsidRDefault="0051521B">
      <w:pPr>
        <w:pStyle w:val="EndnoteText"/>
        <w:rPr>
          <w:sz w:val="21"/>
          <w:szCs w:val="20"/>
          <w:lang w:val="hr-HR"/>
        </w:rPr>
      </w:pPr>
      <w:r w:rsidRPr="000F024C">
        <w:rPr>
          <w:rStyle w:val="EndnoteReference"/>
          <w:sz w:val="21"/>
          <w:szCs w:val="20"/>
        </w:rPr>
        <w:endnoteRef/>
      </w:r>
      <w:r w:rsidRPr="000F024C">
        <w:rPr>
          <w:sz w:val="21"/>
          <w:szCs w:val="20"/>
        </w:rPr>
        <w:t xml:space="preserve"> http://soc.ba/en/better-protection-of-lgbti-persons-through-the-amendments-to-the-anti-discrimination-law-of-bih/</w:t>
      </w:r>
    </w:p>
  </w:endnote>
  <w:endnote w:id="2">
    <w:p w14:paraId="03785138" w14:textId="7D282E8D" w:rsidR="0051521B" w:rsidRPr="000F024C" w:rsidRDefault="0051521B">
      <w:pPr>
        <w:pStyle w:val="EndnoteText"/>
        <w:rPr>
          <w:sz w:val="21"/>
          <w:szCs w:val="20"/>
          <w:lang w:val="hr-HR"/>
        </w:rPr>
      </w:pPr>
      <w:r w:rsidRPr="000F024C">
        <w:rPr>
          <w:rStyle w:val="EndnoteReference"/>
          <w:sz w:val="21"/>
          <w:szCs w:val="20"/>
        </w:rPr>
        <w:endnoteRef/>
      </w:r>
      <w:r w:rsidRPr="000F024C">
        <w:rPr>
          <w:sz w:val="21"/>
          <w:szCs w:val="20"/>
        </w:rPr>
        <w:t xml:space="preserve"> http://soc.ba/en/federation-of-bih-finally-adopts-hate-crime-regulation/</w:t>
      </w:r>
    </w:p>
  </w:endnote>
  <w:endnote w:id="3">
    <w:p w14:paraId="1CC98112" w14:textId="4C4DEFDF" w:rsidR="0051521B" w:rsidRPr="000F024C" w:rsidRDefault="0051521B">
      <w:pPr>
        <w:pStyle w:val="EndnoteText"/>
        <w:rPr>
          <w:sz w:val="21"/>
          <w:szCs w:val="20"/>
          <w:lang w:val="hr-HR"/>
        </w:rPr>
      </w:pPr>
      <w:r w:rsidRPr="000F024C">
        <w:rPr>
          <w:rStyle w:val="EndnoteReference"/>
          <w:sz w:val="21"/>
          <w:szCs w:val="20"/>
        </w:rPr>
        <w:endnoteRef/>
      </w:r>
      <w:r w:rsidRPr="000F024C">
        <w:rPr>
          <w:sz w:val="21"/>
          <w:szCs w:val="20"/>
        </w:rPr>
        <w:t xml:space="preserve"> http://soc.ba/en/for-the-first-time-one-of-the-governments-in-bosnia-and-herzegovina-has-included-the-rights-of-lesbian-gay-bisexual-and-transgender-people-in-their-action-plans/</w:t>
      </w:r>
    </w:p>
  </w:endnote>
  <w:endnote w:id="4">
    <w:p w14:paraId="47521552" w14:textId="24161863" w:rsidR="0051521B" w:rsidRPr="000F024C" w:rsidRDefault="0051521B">
      <w:pPr>
        <w:pStyle w:val="EndnoteText"/>
        <w:rPr>
          <w:sz w:val="21"/>
          <w:szCs w:val="20"/>
          <w:lang w:val="hr-HR"/>
        </w:rPr>
      </w:pPr>
      <w:r w:rsidRPr="000F024C">
        <w:rPr>
          <w:rStyle w:val="EndnoteReference"/>
          <w:sz w:val="21"/>
          <w:szCs w:val="20"/>
        </w:rPr>
        <w:endnoteRef/>
      </w:r>
      <w:r w:rsidRPr="000F024C">
        <w:rPr>
          <w:sz w:val="21"/>
          <w:szCs w:val="20"/>
        </w:rPr>
        <w:t xml:space="preserve"> http://soc.ba/en/government-of-the-federation-of-bih-has-included-the-rights-of-lgbt-people-in-their-action-plans/</w:t>
      </w:r>
    </w:p>
  </w:endnote>
  <w:endnote w:id="5">
    <w:p w14:paraId="18971BBD" w14:textId="4EB3B31C" w:rsidR="0051521B" w:rsidRPr="000F024C" w:rsidRDefault="0051521B">
      <w:pPr>
        <w:pStyle w:val="EndnoteText"/>
        <w:rPr>
          <w:sz w:val="21"/>
          <w:szCs w:val="21"/>
          <w:lang w:val="hr-HR"/>
        </w:rPr>
      </w:pPr>
      <w:r w:rsidRPr="000F024C">
        <w:rPr>
          <w:rStyle w:val="EndnoteReference"/>
          <w:sz w:val="21"/>
          <w:szCs w:val="20"/>
        </w:rPr>
        <w:endnoteRef/>
      </w:r>
      <w:r w:rsidRPr="000F024C">
        <w:rPr>
          <w:sz w:val="21"/>
          <w:szCs w:val="20"/>
        </w:rPr>
        <w:t xml:space="preserve"> http://soc.ba/en/special-report-on-rights-of-lgbt-persons-in-bih-presented-in-bih-</w:t>
      </w:r>
      <w:r w:rsidRPr="000F024C">
        <w:rPr>
          <w:sz w:val="21"/>
          <w:szCs w:val="21"/>
        </w:rPr>
        <w:t>parliament/</w:t>
      </w:r>
    </w:p>
  </w:endnote>
  <w:endnote w:id="6">
    <w:p w14:paraId="7E514C53" w14:textId="5F98C41D" w:rsidR="0051521B" w:rsidRPr="000F024C" w:rsidRDefault="0051521B">
      <w:pPr>
        <w:pStyle w:val="EndnoteText"/>
        <w:rPr>
          <w:sz w:val="21"/>
          <w:szCs w:val="21"/>
          <w:lang w:val="hr-HR"/>
        </w:rPr>
      </w:pPr>
      <w:r w:rsidRPr="000F024C">
        <w:rPr>
          <w:rStyle w:val="EndnoteReference"/>
          <w:sz w:val="21"/>
          <w:szCs w:val="21"/>
        </w:rPr>
        <w:endnoteRef/>
      </w:r>
      <w:r w:rsidRPr="000F024C">
        <w:rPr>
          <w:sz w:val="21"/>
          <w:szCs w:val="21"/>
        </w:rPr>
        <w:t xml:space="preserve"> http://soc.ba/en/pink-report-2016-annual-report-on-the-state-of-the-human-rights-of-lgbti-people-in-bosnia-and-herzegovina/</w:t>
      </w:r>
    </w:p>
  </w:endnote>
  <w:endnote w:id="7">
    <w:p w14:paraId="00768555" w14:textId="7B27B4C3" w:rsidR="00527D2F" w:rsidRPr="000F024C" w:rsidRDefault="00527D2F" w:rsidP="00FC31BF">
      <w:pPr>
        <w:pStyle w:val="EndnoteText"/>
        <w:rPr>
          <w:sz w:val="21"/>
          <w:szCs w:val="21"/>
        </w:rPr>
      </w:pPr>
      <w:r w:rsidRPr="000F024C">
        <w:rPr>
          <w:rStyle w:val="EndnoteReference"/>
          <w:sz w:val="21"/>
          <w:szCs w:val="21"/>
        </w:rPr>
        <w:endnoteRef/>
      </w:r>
      <w:r w:rsidRPr="000F024C">
        <w:rPr>
          <w:sz w:val="21"/>
          <w:szCs w:val="21"/>
        </w:rPr>
        <w:t xml:space="preserve"> </w:t>
      </w:r>
      <w:r w:rsidR="00FC31BF" w:rsidRPr="000F024C">
        <w:rPr>
          <w:sz w:val="21"/>
          <w:szCs w:val="21"/>
        </w:rPr>
        <w:t xml:space="preserve">ILGA-Europe Annual Review of the Human Rights Situation of Lesbian, Gay, Bisexual, Trans and Intersex People in Europe 2016, </w:t>
      </w:r>
      <w:r w:rsidRPr="000F024C">
        <w:rPr>
          <w:sz w:val="21"/>
          <w:szCs w:val="21"/>
        </w:rPr>
        <w:t>p. 48–49.</w:t>
      </w:r>
      <w:r w:rsidR="00FC31BF" w:rsidRPr="000F024C">
        <w:rPr>
          <w:sz w:val="21"/>
          <w:szCs w:val="21"/>
        </w:rPr>
        <w:t xml:space="preserve"> URL: http://www.ilga-europe.org/sites/default/files/2016/full_annual_review.pdf.</w:t>
      </w:r>
    </w:p>
  </w:endnote>
  <w:endnote w:id="8">
    <w:p w14:paraId="776CFA1A" w14:textId="57551BF4" w:rsidR="00146CDC" w:rsidRPr="000F024C" w:rsidRDefault="00146CDC">
      <w:pPr>
        <w:pStyle w:val="EndnoteText"/>
        <w:rPr>
          <w:sz w:val="21"/>
          <w:szCs w:val="21"/>
        </w:rPr>
      </w:pPr>
      <w:r w:rsidRPr="000F024C">
        <w:rPr>
          <w:rStyle w:val="EndnoteReference"/>
          <w:sz w:val="21"/>
          <w:szCs w:val="21"/>
        </w:rPr>
        <w:endnoteRef/>
      </w:r>
      <w:r w:rsidRPr="000F024C">
        <w:rPr>
          <w:sz w:val="21"/>
          <w:szCs w:val="21"/>
        </w:rPr>
        <w:t xml:space="preserve"> </w:t>
      </w:r>
      <w:r w:rsidR="00F83EA7">
        <w:rPr>
          <w:sz w:val="21"/>
          <w:szCs w:val="21"/>
        </w:rPr>
        <w:t xml:space="preserve">Ibid, </w:t>
      </w:r>
      <w:r w:rsidRPr="000F024C">
        <w:rPr>
          <w:sz w:val="21"/>
          <w:szCs w:val="21"/>
        </w:rPr>
        <w:t>p. 48.</w:t>
      </w:r>
    </w:p>
  </w:endnote>
  <w:endnote w:id="9">
    <w:p w14:paraId="5BABAF4F" w14:textId="49334B73" w:rsidR="00527D2F" w:rsidRPr="000F024C" w:rsidRDefault="00527D2F">
      <w:pPr>
        <w:pStyle w:val="EndnoteText"/>
        <w:rPr>
          <w:sz w:val="21"/>
          <w:szCs w:val="21"/>
        </w:rPr>
      </w:pPr>
      <w:r w:rsidRPr="000F024C">
        <w:rPr>
          <w:rStyle w:val="EndnoteReference"/>
          <w:sz w:val="21"/>
          <w:szCs w:val="21"/>
        </w:rPr>
        <w:endnoteRef/>
      </w:r>
      <w:r w:rsidRPr="000F024C">
        <w:rPr>
          <w:sz w:val="21"/>
          <w:szCs w:val="21"/>
        </w:rPr>
        <w:t xml:space="preserve"> </w:t>
      </w:r>
      <w:r w:rsidR="00F83EA7">
        <w:rPr>
          <w:sz w:val="21"/>
          <w:szCs w:val="21"/>
        </w:rPr>
        <w:t xml:space="preserve">Ibid, </w:t>
      </w:r>
      <w:r w:rsidR="00F83EA7" w:rsidRPr="00C878D1">
        <w:rPr>
          <w:sz w:val="21"/>
          <w:szCs w:val="21"/>
        </w:rPr>
        <w:t>p</w:t>
      </w:r>
      <w:r w:rsidRPr="000F024C">
        <w:rPr>
          <w:sz w:val="21"/>
          <w:szCs w:val="21"/>
        </w:rPr>
        <w:t>. 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0A71" w14:textId="77777777" w:rsidR="003818CA" w:rsidRDefault="003818CA" w:rsidP="000F02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A36267" w14:textId="77777777" w:rsidR="003818CA" w:rsidRDefault="00381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C996" w14:textId="77777777" w:rsidR="003818CA" w:rsidRDefault="003818CA" w:rsidP="00BF02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24C">
      <w:rPr>
        <w:rStyle w:val="PageNumber"/>
        <w:noProof/>
      </w:rPr>
      <w:t>3</w:t>
    </w:r>
    <w:r>
      <w:rPr>
        <w:rStyle w:val="PageNumber"/>
      </w:rPr>
      <w:fldChar w:fldCharType="end"/>
    </w:r>
  </w:p>
  <w:p w14:paraId="78FECA53" w14:textId="77777777" w:rsidR="003818CA" w:rsidRDefault="00381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6854" w14:textId="77777777" w:rsidR="00183721" w:rsidRDefault="00183721" w:rsidP="007221F1">
      <w:r>
        <w:separator/>
      </w:r>
    </w:p>
  </w:footnote>
  <w:footnote w:type="continuationSeparator" w:id="0">
    <w:p w14:paraId="51F03EB5" w14:textId="77777777" w:rsidR="00183721" w:rsidRDefault="00183721" w:rsidP="007221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125C9"/>
    <w:multiLevelType w:val="hybridMultilevel"/>
    <w:tmpl w:val="9F9A7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E4281"/>
    <w:multiLevelType w:val="hybridMultilevel"/>
    <w:tmpl w:val="AFAA7B4A"/>
    <w:lvl w:ilvl="0" w:tplc="A0B0ED9A">
      <w:start w:val="3"/>
      <w:numFmt w:val="bullet"/>
      <w:lvlText w:val="-"/>
      <w:lvlJc w:val="left"/>
      <w:pPr>
        <w:ind w:left="1080" w:hanging="72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eniya Kirichenko">
    <w15:presenceInfo w15:providerId="Windows Live" w15:userId="c1a4580a2bc90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00"/>
    <w:rsid w:val="00024032"/>
    <w:rsid w:val="00034D20"/>
    <w:rsid w:val="000D4071"/>
    <w:rsid w:val="000F024C"/>
    <w:rsid w:val="00133C57"/>
    <w:rsid w:val="00146CDC"/>
    <w:rsid w:val="00180FA8"/>
    <w:rsid w:val="00183721"/>
    <w:rsid w:val="001D5C48"/>
    <w:rsid w:val="001F770D"/>
    <w:rsid w:val="00225B85"/>
    <w:rsid w:val="002859BC"/>
    <w:rsid w:val="002E3C39"/>
    <w:rsid w:val="0031556E"/>
    <w:rsid w:val="003240D7"/>
    <w:rsid w:val="003818CA"/>
    <w:rsid w:val="003916BB"/>
    <w:rsid w:val="003C0844"/>
    <w:rsid w:val="003E7BB6"/>
    <w:rsid w:val="004374FB"/>
    <w:rsid w:val="00464145"/>
    <w:rsid w:val="004A4002"/>
    <w:rsid w:val="0050294D"/>
    <w:rsid w:val="0051521B"/>
    <w:rsid w:val="00527D2F"/>
    <w:rsid w:val="005513F7"/>
    <w:rsid w:val="00574460"/>
    <w:rsid w:val="005E1A87"/>
    <w:rsid w:val="0065337D"/>
    <w:rsid w:val="006B0560"/>
    <w:rsid w:val="007221F1"/>
    <w:rsid w:val="00797DE6"/>
    <w:rsid w:val="00801F3A"/>
    <w:rsid w:val="008B3C9C"/>
    <w:rsid w:val="009939FD"/>
    <w:rsid w:val="009D7A0C"/>
    <w:rsid w:val="009E1FEC"/>
    <w:rsid w:val="009F534D"/>
    <w:rsid w:val="00A808F3"/>
    <w:rsid w:val="00A82144"/>
    <w:rsid w:val="00A87BF1"/>
    <w:rsid w:val="00AD07AB"/>
    <w:rsid w:val="00B0191E"/>
    <w:rsid w:val="00B20612"/>
    <w:rsid w:val="00B45DF4"/>
    <w:rsid w:val="00B50C00"/>
    <w:rsid w:val="00BE1B3E"/>
    <w:rsid w:val="00BF023F"/>
    <w:rsid w:val="00BF2762"/>
    <w:rsid w:val="00C64F43"/>
    <w:rsid w:val="00C7722B"/>
    <w:rsid w:val="00C878D1"/>
    <w:rsid w:val="00CF4FE2"/>
    <w:rsid w:val="00D54DC9"/>
    <w:rsid w:val="00D85860"/>
    <w:rsid w:val="00DD2093"/>
    <w:rsid w:val="00EB3649"/>
    <w:rsid w:val="00F33218"/>
    <w:rsid w:val="00F83EA7"/>
    <w:rsid w:val="00FA6921"/>
    <w:rsid w:val="00FC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4D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6E"/>
    <w:pPr>
      <w:ind w:left="720"/>
      <w:contextualSpacing/>
    </w:pPr>
  </w:style>
  <w:style w:type="paragraph" w:customStyle="1" w:styleId="Default">
    <w:name w:val="Default"/>
    <w:rsid w:val="0031556E"/>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02403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221F1"/>
  </w:style>
  <w:style w:type="character" w:customStyle="1" w:styleId="FootnoteTextChar">
    <w:name w:val="Footnote Text Char"/>
    <w:basedOn w:val="DefaultParagraphFont"/>
    <w:link w:val="FootnoteText"/>
    <w:uiPriority w:val="99"/>
    <w:rsid w:val="007221F1"/>
  </w:style>
  <w:style w:type="character" w:styleId="FootnoteReference">
    <w:name w:val="footnote reference"/>
    <w:basedOn w:val="DefaultParagraphFont"/>
    <w:uiPriority w:val="99"/>
    <w:unhideWhenUsed/>
    <w:rsid w:val="007221F1"/>
    <w:rPr>
      <w:vertAlign w:val="superscript"/>
    </w:rPr>
  </w:style>
  <w:style w:type="character" w:styleId="CommentReference">
    <w:name w:val="annotation reference"/>
    <w:basedOn w:val="DefaultParagraphFont"/>
    <w:uiPriority w:val="99"/>
    <w:semiHidden/>
    <w:unhideWhenUsed/>
    <w:rsid w:val="003E7BB6"/>
    <w:rPr>
      <w:sz w:val="18"/>
      <w:szCs w:val="18"/>
    </w:rPr>
  </w:style>
  <w:style w:type="paragraph" w:styleId="CommentText">
    <w:name w:val="annotation text"/>
    <w:basedOn w:val="Normal"/>
    <w:link w:val="CommentTextChar"/>
    <w:uiPriority w:val="99"/>
    <w:semiHidden/>
    <w:unhideWhenUsed/>
    <w:rsid w:val="003E7BB6"/>
  </w:style>
  <w:style w:type="character" w:customStyle="1" w:styleId="CommentTextChar">
    <w:name w:val="Comment Text Char"/>
    <w:basedOn w:val="DefaultParagraphFont"/>
    <w:link w:val="CommentText"/>
    <w:uiPriority w:val="99"/>
    <w:semiHidden/>
    <w:rsid w:val="003E7BB6"/>
  </w:style>
  <w:style w:type="paragraph" w:styleId="CommentSubject">
    <w:name w:val="annotation subject"/>
    <w:basedOn w:val="CommentText"/>
    <w:next w:val="CommentText"/>
    <w:link w:val="CommentSubjectChar"/>
    <w:uiPriority w:val="99"/>
    <w:semiHidden/>
    <w:unhideWhenUsed/>
    <w:rsid w:val="003E7BB6"/>
    <w:rPr>
      <w:b/>
      <w:bCs/>
      <w:sz w:val="20"/>
      <w:szCs w:val="20"/>
    </w:rPr>
  </w:style>
  <w:style w:type="character" w:customStyle="1" w:styleId="CommentSubjectChar">
    <w:name w:val="Comment Subject Char"/>
    <w:basedOn w:val="CommentTextChar"/>
    <w:link w:val="CommentSubject"/>
    <w:uiPriority w:val="99"/>
    <w:semiHidden/>
    <w:rsid w:val="003E7BB6"/>
    <w:rPr>
      <w:b/>
      <w:bCs/>
      <w:sz w:val="20"/>
      <w:szCs w:val="20"/>
    </w:rPr>
  </w:style>
  <w:style w:type="paragraph" w:styleId="BalloonText">
    <w:name w:val="Balloon Text"/>
    <w:basedOn w:val="Normal"/>
    <w:link w:val="BalloonTextChar"/>
    <w:uiPriority w:val="99"/>
    <w:semiHidden/>
    <w:unhideWhenUsed/>
    <w:rsid w:val="003E7B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BB6"/>
    <w:rPr>
      <w:rFonts w:ascii="Times New Roman" w:hAnsi="Times New Roman" w:cs="Times New Roman"/>
      <w:sz w:val="18"/>
      <w:szCs w:val="18"/>
    </w:rPr>
  </w:style>
  <w:style w:type="character" w:styleId="Hyperlink">
    <w:name w:val="Hyperlink"/>
    <w:basedOn w:val="DefaultParagraphFont"/>
    <w:uiPriority w:val="99"/>
    <w:unhideWhenUsed/>
    <w:rsid w:val="00133C57"/>
    <w:rPr>
      <w:color w:val="0000FF" w:themeColor="hyperlink"/>
      <w:u w:val="single"/>
    </w:rPr>
  </w:style>
  <w:style w:type="paragraph" w:styleId="EndnoteText">
    <w:name w:val="endnote text"/>
    <w:basedOn w:val="Normal"/>
    <w:link w:val="EndnoteTextChar"/>
    <w:uiPriority w:val="99"/>
    <w:unhideWhenUsed/>
    <w:rsid w:val="0051521B"/>
  </w:style>
  <w:style w:type="character" w:customStyle="1" w:styleId="EndnoteTextChar">
    <w:name w:val="Endnote Text Char"/>
    <w:basedOn w:val="DefaultParagraphFont"/>
    <w:link w:val="EndnoteText"/>
    <w:uiPriority w:val="99"/>
    <w:rsid w:val="0051521B"/>
  </w:style>
  <w:style w:type="character" w:styleId="EndnoteReference">
    <w:name w:val="endnote reference"/>
    <w:basedOn w:val="DefaultParagraphFont"/>
    <w:uiPriority w:val="99"/>
    <w:unhideWhenUsed/>
    <w:rsid w:val="0051521B"/>
    <w:rPr>
      <w:vertAlign w:val="superscript"/>
    </w:rPr>
  </w:style>
  <w:style w:type="paragraph" w:styleId="Footer">
    <w:name w:val="footer"/>
    <w:basedOn w:val="Normal"/>
    <w:link w:val="FooterChar"/>
    <w:uiPriority w:val="99"/>
    <w:unhideWhenUsed/>
    <w:rsid w:val="003818CA"/>
    <w:pPr>
      <w:tabs>
        <w:tab w:val="center" w:pos="4680"/>
        <w:tab w:val="right" w:pos="9360"/>
      </w:tabs>
    </w:pPr>
  </w:style>
  <w:style w:type="character" w:customStyle="1" w:styleId="FooterChar">
    <w:name w:val="Footer Char"/>
    <w:basedOn w:val="DefaultParagraphFont"/>
    <w:link w:val="Footer"/>
    <w:uiPriority w:val="99"/>
    <w:rsid w:val="003818CA"/>
  </w:style>
  <w:style w:type="character" w:styleId="PageNumber">
    <w:name w:val="page number"/>
    <w:basedOn w:val="DefaultParagraphFont"/>
    <w:uiPriority w:val="99"/>
    <w:semiHidden/>
    <w:unhideWhenUsed/>
    <w:rsid w:val="00381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6E"/>
    <w:pPr>
      <w:ind w:left="720"/>
      <w:contextualSpacing/>
    </w:pPr>
  </w:style>
  <w:style w:type="paragraph" w:customStyle="1" w:styleId="Default">
    <w:name w:val="Default"/>
    <w:rsid w:val="0031556E"/>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02403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221F1"/>
  </w:style>
  <w:style w:type="character" w:customStyle="1" w:styleId="FootnoteTextChar">
    <w:name w:val="Footnote Text Char"/>
    <w:basedOn w:val="DefaultParagraphFont"/>
    <w:link w:val="FootnoteText"/>
    <w:uiPriority w:val="99"/>
    <w:rsid w:val="007221F1"/>
  </w:style>
  <w:style w:type="character" w:styleId="FootnoteReference">
    <w:name w:val="footnote reference"/>
    <w:basedOn w:val="DefaultParagraphFont"/>
    <w:uiPriority w:val="99"/>
    <w:unhideWhenUsed/>
    <w:rsid w:val="007221F1"/>
    <w:rPr>
      <w:vertAlign w:val="superscript"/>
    </w:rPr>
  </w:style>
  <w:style w:type="character" w:styleId="CommentReference">
    <w:name w:val="annotation reference"/>
    <w:basedOn w:val="DefaultParagraphFont"/>
    <w:uiPriority w:val="99"/>
    <w:semiHidden/>
    <w:unhideWhenUsed/>
    <w:rsid w:val="003E7BB6"/>
    <w:rPr>
      <w:sz w:val="18"/>
      <w:szCs w:val="18"/>
    </w:rPr>
  </w:style>
  <w:style w:type="paragraph" w:styleId="CommentText">
    <w:name w:val="annotation text"/>
    <w:basedOn w:val="Normal"/>
    <w:link w:val="CommentTextChar"/>
    <w:uiPriority w:val="99"/>
    <w:semiHidden/>
    <w:unhideWhenUsed/>
    <w:rsid w:val="003E7BB6"/>
  </w:style>
  <w:style w:type="character" w:customStyle="1" w:styleId="CommentTextChar">
    <w:name w:val="Comment Text Char"/>
    <w:basedOn w:val="DefaultParagraphFont"/>
    <w:link w:val="CommentText"/>
    <w:uiPriority w:val="99"/>
    <w:semiHidden/>
    <w:rsid w:val="003E7BB6"/>
  </w:style>
  <w:style w:type="paragraph" w:styleId="CommentSubject">
    <w:name w:val="annotation subject"/>
    <w:basedOn w:val="CommentText"/>
    <w:next w:val="CommentText"/>
    <w:link w:val="CommentSubjectChar"/>
    <w:uiPriority w:val="99"/>
    <w:semiHidden/>
    <w:unhideWhenUsed/>
    <w:rsid w:val="003E7BB6"/>
    <w:rPr>
      <w:b/>
      <w:bCs/>
      <w:sz w:val="20"/>
      <w:szCs w:val="20"/>
    </w:rPr>
  </w:style>
  <w:style w:type="character" w:customStyle="1" w:styleId="CommentSubjectChar">
    <w:name w:val="Comment Subject Char"/>
    <w:basedOn w:val="CommentTextChar"/>
    <w:link w:val="CommentSubject"/>
    <w:uiPriority w:val="99"/>
    <w:semiHidden/>
    <w:rsid w:val="003E7BB6"/>
    <w:rPr>
      <w:b/>
      <w:bCs/>
      <w:sz w:val="20"/>
      <w:szCs w:val="20"/>
    </w:rPr>
  </w:style>
  <w:style w:type="paragraph" w:styleId="BalloonText">
    <w:name w:val="Balloon Text"/>
    <w:basedOn w:val="Normal"/>
    <w:link w:val="BalloonTextChar"/>
    <w:uiPriority w:val="99"/>
    <w:semiHidden/>
    <w:unhideWhenUsed/>
    <w:rsid w:val="003E7B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BB6"/>
    <w:rPr>
      <w:rFonts w:ascii="Times New Roman" w:hAnsi="Times New Roman" w:cs="Times New Roman"/>
      <w:sz w:val="18"/>
      <w:szCs w:val="18"/>
    </w:rPr>
  </w:style>
  <w:style w:type="character" w:styleId="Hyperlink">
    <w:name w:val="Hyperlink"/>
    <w:basedOn w:val="DefaultParagraphFont"/>
    <w:uiPriority w:val="99"/>
    <w:unhideWhenUsed/>
    <w:rsid w:val="00133C57"/>
    <w:rPr>
      <w:color w:val="0000FF" w:themeColor="hyperlink"/>
      <w:u w:val="single"/>
    </w:rPr>
  </w:style>
  <w:style w:type="paragraph" w:styleId="EndnoteText">
    <w:name w:val="endnote text"/>
    <w:basedOn w:val="Normal"/>
    <w:link w:val="EndnoteTextChar"/>
    <w:uiPriority w:val="99"/>
    <w:unhideWhenUsed/>
    <w:rsid w:val="0051521B"/>
  </w:style>
  <w:style w:type="character" w:customStyle="1" w:styleId="EndnoteTextChar">
    <w:name w:val="Endnote Text Char"/>
    <w:basedOn w:val="DefaultParagraphFont"/>
    <w:link w:val="EndnoteText"/>
    <w:uiPriority w:val="99"/>
    <w:rsid w:val="0051521B"/>
  </w:style>
  <w:style w:type="character" w:styleId="EndnoteReference">
    <w:name w:val="endnote reference"/>
    <w:basedOn w:val="DefaultParagraphFont"/>
    <w:uiPriority w:val="99"/>
    <w:unhideWhenUsed/>
    <w:rsid w:val="0051521B"/>
    <w:rPr>
      <w:vertAlign w:val="superscript"/>
    </w:rPr>
  </w:style>
  <w:style w:type="paragraph" w:styleId="Footer">
    <w:name w:val="footer"/>
    <w:basedOn w:val="Normal"/>
    <w:link w:val="FooterChar"/>
    <w:uiPriority w:val="99"/>
    <w:unhideWhenUsed/>
    <w:rsid w:val="003818CA"/>
    <w:pPr>
      <w:tabs>
        <w:tab w:val="center" w:pos="4680"/>
        <w:tab w:val="right" w:pos="9360"/>
      </w:tabs>
    </w:pPr>
  </w:style>
  <w:style w:type="character" w:customStyle="1" w:styleId="FooterChar">
    <w:name w:val="Footer Char"/>
    <w:basedOn w:val="DefaultParagraphFont"/>
    <w:link w:val="Footer"/>
    <w:uiPriority w:val="99"/>
    <w:rsid w:val="003818CA"/>
  </w:style>
  <w:style w:type="character" w:styleId="PageNumber">
    <w:name w:val="page number"/>
    <w:basedOn w:val="DefaultParagraphFont"/>
    <w:uiPriority w:val="99"/>
    <w:semiHidden/>
    <w:unhideWhenUsed/>
    <w:rsid w:val="0038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0265">
      <w:bodyDiv w:val="1"/>
      <w:marLeft w:val="0"/>
      <w:marRight w:val="0"/>
      <w:marTop w:val="0"/>
      <w:marBottom w:val="0"/>
      <w:divBdr>
        <w:top w:val="none" w:sz="0" w:space="0" w:color="auto"/>
        <w:left w:val="none" w:sz="0" w:space="0" w:color="auto"/>
        <w:bottom w:val="none" w:sz="0" w:space="0" w:color="auto"/>
        <w:right w:val="none" w:sz="0" w:space="0" w:color="auto"/>
      </w:divBdr>
      <w:divsChild>
        <w:div w:id="775490141">
          <w:marLeft w:val="0"/>
          <w:marRight w:val="0"/>
          <w:marTop w:val="0"/>
          <w:marBottom w:val="0"/>
          <w:divBdr>
            <w:top w:val="none" w:sz="0" w:space="0" w:color="auto"/>
            <w:left w:val="none" w:sz="0" w:space="0" w:color="auto"/>
            <w:bottom w:val="none" w:sz="0" w:space="0" w:color="auto"/>
            <w:right w:val="none" w:sz="0" w:space="0" w:color="auto"/>
          </w:divBdr>
          <w:divsChild>
            <w:div w:id="402526621">
              <w:marLeft w:val="0"/>
              <w:marRight w:val="0"/>
              <w:marTop w:val="0"/>
              <w:marBottom w:val="0"/>
              <w:divBdr>
                <w:top w:val="none" w:sz="0" w:space="0" w:color="auto"/>
                <w:left w:val="none" w:sz="0" w:space="0" w:color="auto"/>
                <w:bottom w:val="none" w:sz="0" w:space="0" w:color="auto"/>
                <w:right w:val="none" w:sz="0" w:space="0" w:color="auto"/>
              </w:divBdr>
              <w:divsChild>
                <w:div w:id="12404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2409">
      <w:bodyDiv w:val="1"/>
      <w:marLeft w:val="0"/>
      <w:marRight w:val="0"/>
      <w:marTop w:val="0"/>
      <w:marBottom w:val="0"/>
      <w:divBdr>
        <w:top w:val="none" w:sz="0" w:space="0" w:color="auto"/>
        <w:left w:val="none" w:sz="0" w:space="0" w:color="auto"/>
        <w:bottom w:val="none" w:sz="0" w:space="0" w:color="auto"/>
        <w:right w:val="none" w:sz="0" w:space="0" w:color="auto"/>
      </w:divBdr>
      <w:divsChild>
        <w:div w:id="1520193729">
          <w:marLeft w:val="0"/>
          <w:marRight w:val="0"/>
          <w:marTop w:val="0"/>
          <w:marBottom w:val="0"/>
          <w:divBdr>
            <w:top w:val="none" w:sz="0" w:space="0" w:color="auto"/>
            <w:left w:val="none" w:sz="0" w:space="0" w:color="auto"/>
            <w:bottom w:val="none" w:sz="0" w:space="0" w:color="auto"/>
            <w:right w:val="none" w:sz="0" w:space="0" w:color="auto"/>
          </w:divBdr>
          <w:divsChild>
            <w:div w:id="61225009">
              <w:marLeft w:val="0"/>
              <w:marRight w:val="0"/>
              <w:marTop w:val="0"/>
              <w:marBottom w:val="0"/>
              <w:divBdr>
                <w:top w:val="none" w:sz="0" w:space="0" w:color="auto"/>
                <w:left w:val="none" w:sz="0" w:space="0" w:color="auto"/>
                <w:bottom w:val="none" w:sz="0" w:space="0" w:color="auto"/>
                <w:right w:val="none" w:sz="0" w:space="0" w:color="auto"/>
              </w:divBdr>
              <w:divsChild>
                <w:div w:id="11056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658">
      <w:bodyDiv w:val="1"/>
      <w:marLeft w:val="0"/>
      <w:marRight w:val="0"/>
      <w:marTop w:val="0"/>
      <w:marBottom w:val="0"/>
      <w:divBdr>
        <w:top w:val="none" w:sz="0" w:space="0" w:color="auto"/>
        <w:left w:val="none" w:sz="0" w:space="0" w:color="auto"/>
        <w:bottom w:val="none" w:sz="0" w:space="0" w:color="auto"/>
        <w:right w:val="none" w:sz="0" w:space="0" w:color="auto"/>
      </w:divBdr>
      <w:divsChild>
        <w:div w:id="1371149047">
          <w:marLeft w:val="0"/>
          <w:marRight w:val="0"/>
          <w:marTop w:val="0"/>
          <w:marBottom w:val="0"/>
          <w:divBdr>
            <w:top w:val="none" w:sz="0" w:space="0" w:color="auto"/>
            <w:left w:val="none" w:sz="0" w:space="0" w:color="auto"/>
            <w:bottom w:val="none" w:sz="0" w:space="0" w:color="auto"/>
            <w:right w:val="none" w:sz="0" w:space="0" w:color="auto"/>
          </w:divBdr>
          <w:divsChild>
            <w:div w:id="753551591">
              <w:marLeft w:val="0"/>
              <w:marRight w:val="0"/>
              <w:marTop w:val="0"/>
              <w:marBottom w:val="0"/>
              <w:divBdr>
                <w:top w:val="none" w:sz="0" w:space="0" w:color="auto"/>
                <w:left w:val="none" w:sz="0" w:space="0" w:color="auto"/>
                <w:bottom w:val="none" w:sz="0" w:space="0" w:color="auto"/>
                <w:right w:val="none" w:sz="0" w:space="0" w:color="auto"/>
              </w:divBdr>
              <w:divsChild>
                <w:div w:id="743919116">
                  <w:marLeft w:val="0"/>
                  <w:marRight w:val="0"/>
                  <w:marTop w:val="0"/>
                  <w:marBottom w:val="0"/>
                  <w:divBdr>
                    <w:top w:val="none" w:sz="0" w:space="0" w:color="auto"/>
                    <w:left w:val="none" w:sz="0" w:space="0" w:color="auto"/>
                    <w:bottom w:val="none" w:sz="0" w:space="0" w:color="auto"/>
                    <w:right w:val="none" w:sz="0" w:space="0" w:color="auto"/>
                  </w:divBdr>
                  <w:divsChild>
                    <w:div w:id="1221282105">
                      <w:marLeft w:val="0"/>
                      <w:marRight w:val="0"/>
                      <w:marTop w:val="0"/>
                      <w:marBottom w:val="0"/>
                      <w:divBdr>
                        <w:top w:val="none" w:sz="0" w:space="0" w:color="auto"/>
                        <w:left w:val="none" w:sz="0" w:space="0" w:color="auto"/>
                        <w:bottom w:val="none" w:sz="0" w:space="0" w:color="auto"/>
                        <w:right w:val="none" w:sz="0" w:space="0" w:color="auto"/>
                      </w:divBdr>
                    </w:div>
                  </w:divsChild>
                </w:div>
                <w:div w:id="834341903">
                  <w:marLeft w:val="0"/>
                  <w:marRight w:val="0"/>
                  <w:marTop w:val="0"/>
                  <w:marBottom w:val="0"/>
                  <w:divBdr>
                    <w:top w:val="none" w:sz="0" w:space="0" w:color="auto"/>
                    <w:left w:val="none" w:sz="0" w:space="0" w:color="auto"/>
                    <w:bottom w:val="none" w:sz="0" w:space="0" w:color="auto"/>
                    <w:right w:val="none" w:sz="0" w:space="0" w:color="auto"/>
                  </w:divBdr>
                  <w:divsChild>
                    <w:div w:id="113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80197">
      <w:bodyDiv w:val="1"/>
      <w:marLeft w:val="0"/>
      <w:marRight w:val="0"/>
      <w:marTop w:val="0"/>
      <w:marBottom w:val="0"/>
      <w:divBdr>
        <w:top w:val="none" w:sz="0" w:space="0" w:color="auto"/>
        <w:left w:val="none" w:sz="0" w:space="0" w:color="auto"/>
        <w:bottom w:val="none" w:sz="0" w:space="0" w:color="auto"/>
        <w:right w:val="none" w:sz="0" w:space="0" w:color="auto"/>
      </w:divBdr>
      <w:divsChild>
        <w:div w:id="1186334759">
          <w:marLeft w:val="0"/>
          <w:marRight w:val="0"/>
          <w:marTop w:val="0"/>
          <w:marBottom w:val="0"/>
          <w:divBdr>
            <w:top w:val="none" w:sz="0" w:space="0" w:color="auto"/>
            <w:left w:val="none" w:sz="0" w:space="0" w:color="auto"/>
            <w:bottom w:val="none" w:sz="0" w:space="0" w:color="auto"/>
            <w:right w:val="none" w:sz="0" w:space="0" w:color="auto"/>
          </w:divBdr>
          <w:divsChild>
            <w:div w:id="2089185763">
              <w:marLeft w:val="0"/>
              <w:marRight w:val="0"/>
              <w:marTop w:val="0"/>
              <w:marBottom w:val="0"/>
              <w:divBdr>
                <w:top w:val="none" w:sz="0" w:space="0" w:color="auto"/>
                <w:left w:val="none" w:sz="0" w:space="0" w:color="auto"/>
                <w:bottom w:val="none" w:sz="0" w:space="0" w:color="auto"/>
                <w:right w:val="none" w:sz="0" w:space="0" w:color="auto"/>
              </w:divBdr>
              <w:divsChild>
                <w:div w:id="17453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5979">
      <w:bodyDiv w:val="1"/>
      <w:marLeft w:val="0"/>
      <w:marRight w:val="0"/>
      <w:marTop w:val="0"/>
      <w:marBottom w:val="0"/>
      <w:divBdr>
        <w:top w:val="none" w:sz="0" w:space="0" w:color="auto"/>
        <w:left w:val="none" w:sz="0" w:space="0" w:color="auto"/>
        <w:bottom w:val="none" w:sz="0" w:space="0" w:color="auto"/>
        <w:right w:val="none" w:sz="0" w:space="0" w:color="auto"/>
      </w:divBdr>
      <w:divsChild>
        <w:div w:id="1156456989">
          <w:marLeft w:val="0"/>
          <w:marRight w:val="0"/>
          <w:marTop w:val="0"/>
          <w:marBottom w:val="0"/>
          <w:divBdr>
            <w:top w:val="none" w:sz="0" w:space="0" w:color="auto"/>
            <w:left w:val="none" w:sz="0" w:space="0" w:color="auto"/>
            <w:bottom w:val="none" w:sz="0" w:space="0" w:color="auto"/>
            <w:right w:val="none" w:sz="0" w:space="0" w:color="auto"/>
          </w:divBdr>
          <w:divsChild>
            <w:div w:id="376315010">
              <w:marLeft w:val="0"/>
              <w:marRight w:val="0"/>
              <w:marTop w:val="0"/>
              <w:marBottom w:val="0"/>
              <w:divBdr>
                <w:top w:val="none" w:sz="0" w:space="0" w:color="auto"/>
                <w:left w:val="none" w:sz="0" w:space="0" w:color="auto"/>
                <w:bottom w:val="none" w:sz="0" w:space="0" w:color="auto"/>
                <w:right w:val="none" w:sz="0" w:space="0" w:color="auto"/>
              </w:divBdr>
              <w:divsChild>
                <w:div w:id="10587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2711">
      <w:bodyDiv w:val="1"/>
      <w:marLeft w:val="0"/>
      <w:marRight w:val="0"/>
      <w:marTop w:val="0"/>
      <w:marBottom w:val="0"/>
      <w:divBdr>
        <w:top w:val="none" w:sz="0" w:space="0" w:color="auto"/>
        <w:left w:val="none" w:sz="0" w:space="0" w:color="auto"/>
        <w:bottom w:val="none" w:sz="0" w:space="0" w:color="auto"/>
        <w:right w:val="none" w:sz="0" w:space="0" w:color="auto"/>
      </w:divBdr>
    </w:div>
    <w:div w:id="1575120807">
      <w:bodyDiv w:val="1"/>
      <w:marLeft w:val="0"/>
      <w:marRight w:val="0"/>
      <w:marTop w:val="0"/>
      <w:marBottom w:val="0"/>
      <w:divBdr>
        <w:top w:val="none" w:sz="0" w:space="0" w:color="auto"/>
        <w:left w:val="none" w:sz="0" w:space="0" w:color="auto"/>
        <w:bottom w:val="none" w:sz="0" w:space="0" w:color="auto"/>
        <w:right w:val="none" w:sz="0" w:space="0" w:color="auto"/>
      </w:divBdr>
      <w:divsChild>
        <w:div w:id="571430050">
          <w:marLeft w:val="0"/>
          <w:marRight w:val="0"/>
          <w:marTop w:val="0"/>
          <w:marBottom w:val="0"/>
          <w:divBdr>
            <w:top w:val="none" w:sz="0" w:space="0" w:color="auto"/>
            <w:left w:val="none" w:sz="0" w:space="0" w:color="auto"/>
            <w:bottom w:val="none" w:sz="0" w:space="0" w:color="auto"/>
            <w:right w:val="none" w:sz="0" w:space="0" w:color="auto"/>
          </w:divBdr>
          <w:divsChild>
            <w:div w:id="573858370">
              <w:marLeft w:val="0"/>
              <w:marRight w:val="0"/>
              <w:marTop w:val="0"/>
              <w:marBottom w:val="0"/>
              <w:divBdr>
                <w:top w:val="none" w:sz="0" w:space="0" w:color="auto"/>
                <w:left w:val="none" w:sz="0" w:space="0" w:color="auto"/>
                <w:bottom w:val="none" w:sz="0" w:space="0" w:color="auto"/>
                <w:right w:val="none" w:sz="0" w:space="0" w:color="auto"/>
              </w:divBdr>
              <w:divsChild>
                <w:div w:id="16602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4973">
      <w:bodyDiv w:val="1"/>
      <w:marLeft w:val="0"/>
      <w:marRight w:val="0"/>
      <w:marTop w:val="0"/>
      <w:marBottom w:val="0"/>
      <w:divBdr>
        <w:top w:val="none" w:sz="0" w:space="0" w:color="auto"/>
        <w:left w:val="none" w:sz="0" w:space="0" w:color="auto"/>
        <w:bottom w:val="none" w:sz="0" w:space="0" w:color="auto"/>
        <w:right w:val="none" w:sz="0" w:space="0" w:color="auto"/>
      </w:divBdr>
      <w:divsChild>
        <w:div w:id="1332441879">
          <w:marLeft w:val="0"/>
          <w:marRight w:val="0"/>
          <w:marTop w:val="0"/>
          <w:marBottom w:val="0"/>
          <w:divBdr>
            <w:top w:val="none" w:sz="0" w:space="0" w:color="auto"/>
            <w:left w:val="none" w:sz="0" w:space="0" w:color="auto"/>
            <w:bottom w:val="none" w:sz="0" w:space="0" w:color="auto"/>
            <w:right w:val="none" w:sz="0" w:space="0" w:color="auto"/>
          </w:divBdr>
        </w:div>
        <w:div w:id="1481117324">
          <w:marLeft w:val="0"/>
          <w:marRight w:val="0"/>
          <w:marTop w:val="0"/>
          <w:marBottom w:val="0"/>
          <w:divBdr>
            <w:top w:val="none" w:sz="0" w:space="0" w:color="auto"/>
            <w:left w:val="none" w:sz="0" w:space="0" w:color="auto"/>
            <w:bottom w:val="none" w:sz="0" w:space="0" w:color="auto"/>
            <w:right w:val="none" w:sz="0" w:space="0" w:color="auto"/>
          </w:divBdr>
        </w:div>
        <w:div w:id="628122225">
          <w:marLeft w:val="0"/>
          <w:marRight w:val="0"/>
          <w:marTop w:val="0"/>
          <w:marBottom w:val="0"/>
          <w:divBdr>
            <w:top w:val="none" w:sz="0" w:space="0" w:color="auto"/>
            <w:left w:val="none" w:sz="0" w:space="0" w:color="auto"/>
            <w:bottom w:val="none" w:sz="0" w:space="0" w:color="auto"/>
            <w:right w:val="none" w:sz="0" w:space="0" w:color="auto"/>
          </w:divBdr>
        </w:div>
        <w:div w:id="667174918">
          <w:marLeft w:val="0"/>
          <w:marRight w:val="0"/>
          <w:marTop w:val="0"/>
          <w:marBottom w:val="0"/>
          <w:divBdr>
            <w:top w:val="none" w:sz="0" w:space="0" w:color="auto"/>
            <w:left w:val="none" w:sz="0" w:space="0" w:color="auto"/>
            <w:bottom w:val="none" w:sz="0" w:space="0" w:color="auto"/>
            <w:right w:val="none" w:sz="0" w:space="0" w:color="auto"/>
          </w:divBdr>
        </w:div>
        <w:div w:id="653067623">
          <w:marLeft w:val="0"/>
          <w:marRight w:val="0"/>
          <w:marTop w:val="0"/>
          <w:marBottom w:val="0"/>
          <w:divBdr>
            <w:top w:val="none" w:sz="0" w:space="0" w:color="auto"/>
            <w:left w:val="none" w:sz="0" w:space="0" w:color="auto"/>
            <w:bottom w:val="none" w:sz="0" w:space="0" w:color="auto"/>
            <w:right w:val="none" w:sz="0" w:space="0" w:color="auto"/>
          </w:divBdr>
        </w:div>
        <w:div w:id="12024057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soc.ba" TargetMode="External"/><Relationship Id="rId7" Type="http://schemas.openxmlformats.org/officeDocument/2006/relationships/footnotes" Target="footnotes.xml"/><Relationship Id="rId17" Type="http://schemas.openxmlformats.org/officeDocument/2006/relationships/customXml" Target="../customXml/item2.xml"/><Relationship Id="rId16" Type="http://schemas.microsoft.com/office/2011/relationships/commentsExtended" Target="commentsExtended.xml"/><Relationship Id="rId2" Type="http://schemas.openxmlformats.org/officeDocument/2006/relationships/numbering" Target="numbering.xml"/><Relationship Id="rId11" Type="http://schemas.openxmlformats.org/officeDocument/2006/relationships/hyperlink" Target="http://www.lgbti.b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54B78-328D-4DC5-AC4A-018A84EC5BC4}"/>
</file>

<file path=customXml/itemProps2.xml><?xml version="1.0" encoding="utf-8"?>
<ds:datastoreItem xmlns:ds="http://schemas.openxmlformats.org/officeDocument/2006/customXml" ds:itemID="{D974E9E3-A41F-4C99-B447-65347AE13975}"/>
</file>

<file path=customXml/itemProps3.xml><?xml version="1.0" encoding="utf-8"?>
<ds:datastoreItem xmlns:ds="http://schemas.openxmlformats.org/officeDocument/2006/customXml" ds:itemID="{8BFF4664-3445-564C-BA70-0E94681ED479}"/>
</file>

<file path=customXml/itemProps4.xml><?xml version="1.0" encoding="utf-8"?>
<ds:datastoreItem xmlns:ds="http://schemas.openxmlformats.org/officeDocument/2006/customXml" ds:itemID="{5C6BFAA5-D9C5-4124-88E9-4E21EF976A38}"/>
</file>

<file path=docProps/app.xml><?xml version="1.0" encoding="utf-8"?>
<Properties xmlns="http://schemas.openxmlformats.org/officeDocument/2006/extended-properties" xmlns:vt="http://schemas.openxmlformats.org/officeDocument/2006/docPropsVTypes">
  <Template>Normal.dotm</Template>
  <TotalTime>14</TotalTime>
  <Pages>8</Pages>
  <Words>1957</Words>
  <Characters>11155</Characters>
  <Application>Microsoft Macintosh Word</Application>
  <DocSecurity>0</DocSecurity>
  <Lines>92</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 Positive aspects</vt:lpstr>
      <vt:lpstr/>
      <vt:lpstr>2016 has been a promising year for human rights of LGBTI persons in Bosnia and H</vt:lpstr>
      <vt:lpstr/>
      <vt:lpstr>In December 2015, authorities made another pioneering move: Government of Republ</vt:lpstr>
      <vt:lpstr/>
      <vt:lpstr>B. Concerns</vt:lpstr>
      <vt:lpstr/>
    </vt:vector>
  </TitlesOfParts>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Kirichenko</dc:creator>
  <cp:keywords/>
  <dc:description/>
  <cp:lastModifiedBy>Kseniya Kirichenko</cp:lastModifiedBy>
  <cp:revision>5</cp:revision>
  <dcterms:created xsi:type="dcterms:W3CDTF">2017-02-03T20:34:00Z</dcterms:created>
  <dcterms:modified xsi:type="dcterms:W3CDTF">2017-02-06T15:53:00Z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