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39A5" w14:textId="597EF2A6" w:rsidR="009D6C53" w:rsidRPr="009D6C53" w:rsidRDefault="009D6C53" w:rsidP="00614DFC">
      <w:pPr>
        <w:spacing w:line="276" w:lineRule="auto"/>
        <w:jc w:val="center"/>
        <w:rPr>
          <w:rFonts w:eastAsia="Calibri"/>
          <w:b/>
        </w:rPr>
      </w:pPr>
      <w:r w:rsidRPr="009D6C53">
        <w:rPr>
          <w:rFonts w:eastAsia="Calibri"/>
          <w:b/>
        </w:rPr>
        <w:t>SEXUAL VIOLENCE IN THE U.S. MILITARY</w:t>
      </w:r>
    </w:p>
    <w:p w14:paraId="099AD09B" w14:textId="134190C8" w:rsidR="009D6C53" w:rsidRPr="00171A61" w:rsidRDefault="009D6C53" w:rsidP="00614DFC">
      <w:pPr>
        <w:spacing w:line="276" w:lineRule="auto"/>
        <w:rPr>
          <w:rFonts w:eastAsia="Calibri"/>
          <w:sz w:val="12"/>
          <w:szCs w:val="12"/>
        </w:rPr>
      </w:pPr>
    </w:p>
    <w:p w14:paraId="555C08E8" w14:textId="77777777" w:rsidR="009D6C53" w:rsidRDefault="009D6C53" w:rsidP="00614DFC">
      <w:pPr>
        <w:spacing w:line="276" w:lineRule="auto"/>
        <w:rPr>
          <w:rFonts w:eastAsia="Calibri"/>
        </w:rPr>
      </w:pPr>
    </w:p>
    <w:p w14:paraId="21F93DA1" w14:textId="77777777" w:rsidR="00F744B5" w:rsidRDefault="00F744B5" w:rsidP="00614DFC">
      <w:pPr>
        <w:spacing w:line="276" w:lineRule="auto"/>
        <w:rPr>
          <w:rFonts w:eastAsia="Calibri"/>
        </w:rPr>
      </w:pPr>
    </w:p>
    <w:p w14:paraId="494421F6" w14:textId="3AC4B3F2" w:rsidR="009D6C53" w:rsidRDefault="009D6C53" w:rsidP="00614DFC">
      <w:pPr>
        <w:spacing w:line="276" w:lineRule="auto"/>
        <w:jc w:val="center"/>
        <w:rPr>
          <w:rFonts w:eastAsia="Calibri"/>
        </w:rPr>
      </w:pPr>
      <w:r w:rsidRPr="009D6C53">
        <w:rPr>
          <w:rFonts w:eastAsia="Calibri"/>
        </w:rPr>
        <w:t xml:space="preserve">Submission to the United Nations </w:t>
      </w:r>
      <w:r>
        <w:rPr>
          <w:rFonts w:eastAsia="Calibri"/>
        </w:rPr>
        <w:t>Human Rights Committee</w:t>
      </w:r>
    </w:p>
    <w:p w14:paraId="4EAAAC9E" w14:textId="27382188" w:rsidR="009D6C53" w:rsidRDefault="009D6C53" w:rsidP="00614DFC">
      <w:pPr>
        <w:spacing w:line="276" w:lineRule="auto"/>
        <w:jc w:val="center"/>
        <w:rPr>
          <w:rFonts w:eastAsia="Calibri"/>
        </w:rPr>
      </w:pPr>
      <w:r w:rsidRPr="009D6C53">
        <w:rPr>
          <w:rFonts w:eastAsia="Calibri"/>
        </w:rPr>
        <w:t>List of Issues Prior to Reporting (LOIPR)</w:t>
      </w:r>
    </w:p>
    <w:p w14:paraId="2F6B3759" w14:textId="08E2B1A2" w:rsidR="009D6C53" w:rsidRDefault="009D6C53" w:rsidP="00614DFC">
      <w:pPr>
        <w:spacing w:line="276" w:lineRule="auto"/>
        <w:jc w:val="center"/>
        <w:rPr>
          <w:rFonts w:eastAsia="Calibri"/>
          <w:b/>
        </w:rPr>
      </w:pPr>
      <w:r w:rsidRPr="009D6C53">
        <w:rPr>
          <w:rFonts w:eastAsia="Calibri"/>
          <w:b/>
        </w:rPr>
        <w:t>United States of America</w:t>
      </w:r>
    </w:p>
    <w:p w14:paraId="7BC552A3" w14:textId="5C003FA8" w:rsidR="009D6C53" w:rsidRDefault="009D6C53" w:rsidP="00614DFC">
      <w:pPr>
        <w:spacing w:line="276" w:lineRule="auto"/>
        <w:jc w:val="center"/>
        <w:rPr>
          <w:rFonts w:eastAsia="Calibri"/>
          <w:b/>
        </w:rPr>
      </w:pPr>
    </w:p>
    <w:p w14:paraId="0D036EBC" w14:textId="77777777" w:rsidR="009D6C53" w:rsidRDefault="009D6C53" w:rsidP="00614DFC">
      <w:pPr>
        <w:spacing w:line="276" w:lineRule="auto"/>
        <w:jc w:val="center"/>
        <w:rPr>
          <w:rFonts w:eastAsia="Calibri"/>
        </w:rPr>
      </w:pPr>
      <w:r>
        <w:rPr>
          <w:rFonts w:eastAsia="Calibri"/>
        </w:rPr>
        <w:t>Submitted by</w:t>
      </w:r>
    </w:p>
    <w:p w14:paraId="57BBC8E2" w14:textId="77777777" w:rsidR="009D6C53" w:rsidRPr="009D6C53" w:rsidRDefault="009D6C53" w:rsidP="00614DFC">
      <w:pPr>
        <w:spacing w:line="276" w:lineRule="auto"/>
        <w:jc w:val="center"/>
        <w:rPr>
          <w:rFonts w:eastAsia="Calibri"/>
          <w:b/>
        </w:rPr>
      </w:pPr>
      <w:r w:rsidRPr="009D6C53">
        <w:rPr>
          <w:rFonts w:eastAsia="Calibri"/>
          <w:b/>
        </w:rPr>
        <w:t>Cornell Law School’s Gender Justice Clinic</w:t>
      </w:r>
    </w:p>
    <w:p w14:paraId="78D3F5F4" w14:textId="768F7B96" w:rsidR="009D6C53" w:rsidRPr="009D6C53" w:rsidRDefault="009D6C53" w:rsidP="00614DFC">
      <w:pPr>
        <w:spacing w:line="276" w:lineRule="auto"/>
        <w:rPr>
          <w:rFonts w:eastAsia="Calibri"/>
        </w:rPr>
      </w:pPr>
    </w:p>
    <w:p w14:paraId="798523B2" w14:textId="6A86249A" w:rsidR="009D6C53" w:rsidRPr="009D6C53" w:rsidRDefault="009D6C53" w:rsidP="00614DFC">
      <w:pPr>
        <w:spacing w:line="276" w:lineRule="auto"/>
        <w:jc w:val="center"/>
        <w:rPr>
          <w:rFonts w:eastAsia="Calibri"/>
        </w:rPr>
      </w:pPr>
      <w:r w:rsidRPr="009D6C53">
        <w:rPr>
          <w:rFonts w:eastAsia="Calibri"/>
        </w:rPr>
        <w:t>January 2019</w:t>
      </w:r>
    </w:p>
    <w:p w14:paraId="2680D9FE" w14:textId="4DDD7A69" w:rsidR="009D6C53" w:rsidRDefault="009D6C53" w:rsidP="00614DFC">
      <w:pPr>
        <w:spacing w:line="276" w:lineRule="auto"/>
        <w:rPr>
          <w:rFonts w:eastAsia="Calibri"/>
        </w:rPr>
      </w:pPr>
    </w:p>
    <w:p w14:paraId="44ADFEB0" w14:textId="59E9AD54" w:rsidR="009D6C53" w:rsidRPr="009D6C53" w:rsidRDefault="009D6C53" w:rsidP="00614DFC">
      <w:pPr>
        <w:spacing w:line="276" w:lineRule="auto"/>
        <w:rPr>
          <w:rFonts w:eastAsia="Calibri"/>
          <w:b/>
        </w:rPr>
      </w:pPr>
      <w:r w:rsidRPr="009D6C53">
        <w:rPr>
          <w:rFonts w:eastAsia="Calibri"/>
          <w:b/>
        </w:rPr>
        <w:t>For further information about this submission, please contact:</w:t>
      </w:r>
    </w:p>
    <w:p w14:paraId="74AB54D1" w14:textId="2DD4FE95" w:rsidR="009D6C53" w:rsidRDefault="009D6C53" w:rsidP="00614DFC">
      <w:pPr>
        <w:spacing w:line="276" w:lineRule="auto"/>
        <w:rPr>
          <w:rFonts w:eastAsia="Calibri"/>
        </w:rPr>
      </w:pPr>
      <w:r>
        <w:rPr>
          <w:rFonts w:eastAsia="Calibri"/>
        </w:rPr>
        <w:t xml:space="preserve">Elizabeth </w:t>
      </w:r>
      <w:proofErr w:type="spellStart"/>
      <w:r>
        <w:rPr>
          <w:rFonts w:eastAsia="Calibri"/>
        </w:rPr>
        <w:t>Brundige</w:t>
      </w:r>
      <w:proofErr w:type="spellEnd"/>
    </w:p>
    <w:p w14:paraId="218442D1" w14:textId="1BEC2F60" w:rsidR="009D6C53" w:rsidRDefault="009D6C53" w:rsidP="00614DFC">
      <w:pPr>
        <w:spacing w:line="276" w:lineRule="auto"/>
        <w:rPr>
          <w:rFonts w:eastAsia="Calibri"/>
        </w:rPr>
      </w:pPr>
      <w:r>
        <w:rPr>
          <w:rFonts w:eastAsia="Calibri"/>
        </w:rPr>
        <w:t>genderjustice@cornell.edu</w:t>
      </w:r>
    </w:p>
    <w:p w14:paraId="4EE231BE" w14:textId="6B22B70B" w:rsidR="009D6C53" w:rsidRDefault="009D6C53" w:rsidP="00614DFC">
      <w:pPr>
        <w:spacing w:line="276" w:lineRule="auto"/>
        <w:rPr>
          <w:rFonts w:eastAsia="Calibri"/>
        </w:rPr>
      </w:pPr>
      <w:r>
        <w:rPr>
          <w:rFonts w:eastAsia="Calibri"/>
        </w:rPr>
        <w:t>+1 (607) 255-5483</w:t>
      </w:r>
    </w:p>
    <w:p w14:paraId="57F83F55" w14:textId="259B5F04" w:rsidR="009D6C53" w:rsidRDefault="009D6C53" w:rsidP="00614DFC">
      <w:pPr>
        <w:spacing w:line="276" w:lineRule="auto"/>
        <w:rPr>
          <w:rFonts w:eastAsia="Calibri"/>
        </w:rPr>
      </w:pPr>
    </w:p>
    <w:p w14:paraId="67C5339B" w14:textId="63C6D4C7" w:rsidR="00DF2B1A" w:rsidRDefault="009D6C53" w:rsidP="00614DFC">
      <w:pPr>
        <w:spacing w:line="360" w:lineRule="auto"/>
        <w:rPr>
          <w:rFonts w:eastAsia="Calibri"/>
        </w:rPr>
      </w:pPr>
      <w:r w:rsidRPr="009D6C53">
        <w:rPr>
          <w:rFonts w:eastAsia="Calibri"/>
        </w:rPr>
        <w:t>Cornell Law School’s Gender Justice Clinic works</w:t>
      </w:r>
      <w:r>
        <w:rPr>
          <w:rFonts w:eastAsia="Calibri"/>
        </w:rPr>
        <w:t xml:space="preserve"> on cases and projects that contribute to local, global, and transnational efforts to </w:t>
      </w:r>
      <w:r w:rsidR="008354A2">
        <w:rPr>
          <w:rFonts w:eastAsia="Calibri"/>
        </w:rPr>
        <w:t>address</w:t>
      </w:r>
      <w:r>
        <w:rPr>
          <w:rFonts w:eastAsia="Calibri"/>
        </w:rPr>
        <w:t xml:space="preserve"> gender violence and discrimination.</w:t>
      </w:r>
    </w:p>
    <w:p w14:paraId="5DDDD31F" w14:textId="77777777" w:rsidR="00F744B5" w:rsidRPr="00F744B5" w:rsidRDefault="00F744B5" w:rsidP="00614DFC">
      <w:pPr>
        <w:spacing w:line="360" w:lineRule="auto"/>
        <w:rPr>
          <w:rFonts w:eastAsia="Calibri"/>
        </w:rPr>
      </w:pPr>
    </w:p>
    <w:p w14:paraId="518221D8" w14:textId="39DE44BF" w:rsidR="00E209AF" w:rsidRPr="0065303F" w:rsidRDefault="00F744B5" w:rsidP="00F744B5">
      <w:pPr>
        <w:pStyle w:val="ListParagraph"/>
        <w:numPr>
          <w:ilvl w:val="0"/>
          <w:numId w:val="20"/>
        </w:numPr>
        <w:spacing w:line="360" w:lineRule="auto"/>
        <w:ind w:left="900" w:hanging="540"/>
        <w:rPr>
          <w:rFonts w:eastAsia="Calibri"/>
          <w:b/>
        </w:rPr>
      </w:pPr>
      <w:r>
        <w:rPr>
          <w:rFonts w:eastAsia="Calibri"/>
          <w:b/>
        </w:rPr>
        <w:t>ISSUE SUMMARY</w:t>
      </w:r>
    </w:p>
    <w:p w14:paraId="573BC4EF" w14:textId="77777777" w:rsidR="00614DFC" w:rsidRPr="00614DFC" w:rsidRDefault="00614DFC" w:rsidP="00614DFC">
      <w:pPr>
        <w:pStyle w:val="ListParagraph"/>
        <w:spacing w:line="360" w:lineRule="auto"/>
        <w:ind w:left="1080"/>
        <w:rPr>
          <w:rFonts w:eastAsia="Calibri"/>
          <w:b/>
          <w:sz w:val="12"/>
          <w:szCs w:val="12"/>
        </w:rPr>
      </w:pPr>
    </w:p>
    <w:p w14:paraId="4B4038CF" w14:textId="14ACFCE9" w:rsidR="00F1329D" w:rsidRDefault="00E83D32" w:rsidP="009C51BA">
      <w:pPr>
        <w:pStyle w:val="ListParagraph"/>
        <w:numPr>
          <w:ilvl w:val="0"/>
          <w:numId w:val="14"/>
        </w:numPr>
        <w:spacing w:line="360" w:lineRule="auto"/>
        <w:ind w:left="360"/>
      </w:pPr>
      <w:r>
        <w:t>Sexual violence</w:t>
      </w:r>
      <w:r w:rsidR="008354A2">
        <w:t xml:space="preserve"> </w:t>
      </w:r>
      <w:r>
        <w:t>is perpetrated</w:t>
      </w:r>
      <w:r w:rsidR="006B59BB">
        <w:t xml:space="preserve"> in the U.S. military</w:t>
      </w:r>
      <w:r>
        <w:t xml:space="preserve"> at </w:t>
      </w:r>
      <w:r w:rsidR="00EF74A3">
        <w:t xml:space="preserve">alarming rates. </w:t>
      </w:r>
      <w:r w:rsidR="00AA0B90" w:rsidRPr="00BE789D">
        <w:t>In the 2017 fiscal year, there were 6,769 reports of sexual assault against service members</w:t>
      </w:r>
      <w:r w:rsidR="007F42CA">
        <w:t>, an increase of 9.7% from the previous year</w:t>
      </w:r>
      <w:r w:rsidR="00AA0B90" w:rsidRPr="00BE789D">
        <w:t>.</w:t>
      </w:r>
      <w:bookmarkStart w:id="0" w:name="_Ref535162406"/>
      <w:r w:rsidR="0065303F" w:rsidRPr="00BE789D">
        <w:rPr>
          <w:rStyle w:val="EndnoteReference"/>
        </w:rPr>
        <w:endnoteReference w:id="1"/>
      </w:r>
      <w:bookmarkEnd w:id="0"/>
      <w:r w:rsidR="0065303F" w:rsidRPr="00BE789D">
        <w:t xml:space="preserve"> </w:t>
      </w:r>
      <w:r w:rsidR="0065303F">
        <w:t>The number of reports represents a fraction of all incidents of sexual violence in the military, as most survivors do not report the crime</w:t>
      </w:r>
      <w:r w:rsidR="0065303F" w:rsidRPr="00BE789D">
        <w:t xml:space="preserve">. </w:t>
      </w:r>
      <w:r w:rsidR="0065303F">
        <w:t>The U.S. Department of Defense (DoD) estimates that</w:t>
      </w:r>
      <w:r w:rsidR="0065303F" w:rsidRPr="00BE789D">
        <w:t xml:space="preserve"> 14,900 active duty service members experienced sexual assault</w:t>
      </w:r>
      <w:r w:rsidR="0065303F">
        <w:t xml:space="preserve"> in 2016, nearly 60% of whom did not report their assault.</w:t>
      </w:r>
      <w:r w:rsidR="0065303F">
        <w:rPr>
          <w:rStyle w:val="EndnoteReference"/>
        </w:rPr>
        <w:endnoteReference w:id="2"/>
      </w:r>
      <w:r w:rsidR="0065303F">
        <w:t xml:space="preserve"> Actual rates of sexual violence are difficult to determine and</w:t>
      </w:r>
      <w:r w:rsidR="00855396">
        <w:t xml:space="preserve"> likely </w:t>
      </w:r>
      <w:r w:rsidR="0065303F">
        <w:t xml:space="preserve">exceed </w:t>
      </w:r>
      <w:r w:rsidR="009C51BA">
        <w:t xml:space="preserve">these </w:t>
      </w:r>
      <w:r w:rsidR="0065303F">
        <w:t>estimates.</w:t>
      </w:r>
      <w:r w:rsidR="0065303F" w:rsidRPr="00BE789D">
        <w:rPr>
          <w:rStyle w:val="EndnoteReference"/>
        </w:rPr>
        <w:endnoteReference w:id="3"/>
      </w:r>
      <w:r w:rsidR="0065303F" w:rsidRPr="00BE789D">
        <w:t xml:space="preserve"> </w:t>
      </w:r>
      <w:r w:rsidR="00171A61">
        <w:t>Although both men and women are victims of military sexual violence, f</w:t>
      </w:r>
      <w:r w:rsidR="0065303F">
        <w:t xml:space="preserve">emale service members are disproportionately targeted compared </w:t>
      </w:r>
      <w:r w:rsidR="00171A61">
        <w:t>with</w:t>
      </w:r>
      <w:r w:rsidR="0065303F">
        <w:t xml:space="preserve"> male service members.</w:t>
      </w:r>
      <w:r w:rsidR="0065303F" w:rsidRPr="00BE789D">
        <w:rPr>
          <w:rStyle w:val="EndnoteReference"/>
        </w:rPr>
        <w:endnoteReference w:id="4"/>
      </w:r>
      <w:r w:rsidR="0065303F" w:rsidRPr="00BE789D">
        <w:t xml:space="preserve"> </w:t>
      </w:r>
      <w:r w:rsidR="0065303F">
        <w:t>Many factors contribute to the high prevalence of sexual violence in the U.S. military, ranging from a hierarchic and command-driven structure to a culture that promotes masculine traits of power and control to a persistent pattern of underreporting and impunity.</w:t>
      </w:r>
      <w:r w:rsidR="0065303F">
        <w:rPr>
          <w:rStyle w:val="EndnoteReference"/>
        </w:rPr>
        <w:endnoteReference w:id="5"/>
      </w:r>
      <w:r w:rsidR="0065303F">
        <w:t xml:space="preserve"> </w:t>
      </w:r>
      <w:r w:rsidR="00171A61">
        <w:t>As</w:t>
      </w:r>
      <w:r w:rsidR="0066591C">
        <w:t xml:space="preserve"> discussed in more detail below, the </w:t>
      </w:r>
      <w:r w:rsidR="001E0509">
        <w:t xml:space="preserve">United States </w:t>
      </w:r>
      <w:r w:rsidR="001E0509">
        <w:lastRenderedPageBreak/>
        <w:t xml:space="preserve">government’s laws and policies </w:t>
      </w:r>
      <w:r w:rsidR="00171A61">
        <w:t>fail to</w:t>
      </w:r>
      <w:r w:rsidR="001E0509">
        <w:t xml:space="preserve"> adequately</w:t>
      </w:r>
      <w:r w:rsidR="001E0509">
        <w:t xml:space="preserve"> </w:t>
      </w:r>
      <w:r w:rsidR="00855396">
        <w:t xml:space="preserve">prevent and </w:t>
      </w:r>
      <w:r w:rsidR="001E0509">
        <w:t xml:space="preserve">address </w:t>
      </w:r>
      <w:r w:rsidR="00171A61">
        <w:t xml:space="preserve">the problem of </w:t>
      </w:r>
      <w:r w:rsidR="001E0509">
        <w:t>sexual v</w:t>
      </w:r>
      <w:r w:rsidR="00855396">
        <w:t>iolence in the military and the impunity that exists for these acts.</w:t>
      </w:r>
    </w:p>
    <w:p w14:paraId="40CBD3BB" w14:textId="79D03550" w:rsidR="001E0509" w:rsidRDefault="001E0509" w:rsidP="00F1329D">
      <w:pPr>
        <w:pStyle w:val="ListParagraph"/>
        <w:spacing w:line="360" w:lineRule="auto"/>
        <w:ind w:left="360"/>
      </w:pPr>
      <w:r>
        <w:t xml:space="preserve"> </w:t>
      </w:r>
    </w:p>
    <w:p w14:paraId="47EEB7F9" w14:textId="2F29C1FF" w:rsidR="0065303F" w:rsidRDefault="0065303F" w:rsidP="00171A61">
      <w:pPr>
        <w:pStyle w:val="ListParagraph"/>
        <w:numPr>
          <w:ilvl w:val="0"/>
          <w:numId w:val="14"/>
        </w:numPr>
        <w:spacing w:line="360" w:lineRule="auto"/>
        <w:ind w:left="360"/>
      </w:pPr>
      <w:r>
        <w:t>Most military sexual assault s</w:t>
      </w:r>
      <w:r w:rsidRPr="00BE789D">
        <w:t xml:space="preserve">urvivors are </w:t>
      </w:r>
      <w:r>
        <w:t xml:space="preserve">effectively </w:t>
      </w:r>
      <w:r w:rsidRPr="00BE789D">
        <w:t>restricted to seeking redress within the military justice system</w:t>
      </w:r>
      <w:r>
        <w:t xml:space="preserve">. Legislative changes adopted at the end of 2014 required the Secretary of Defense to establish a process for consulting with </w:t>
      </w:r>
      <w:r w:rsidR="00171A61">
        <w:t xml:space="preserve">victims of military sexual offenses occurring in the United States to </w:t>
      </w:r>
      <w:r>
        <w:t xml:space="preserve">solicit the victim’s preference regarding whether the offence shall be prosecuted by </w:t>
      </w:r>
      <w:r w:rsidR="001E0509">
        <w:t>a military or civilian</w:t>
      </w:r>
      <w:r>
        <w:t xml:space="preserve"> court.</w:t>
      </w:r>
      <w:bookmarkStart w:id="1" w:name="_Ref535175142"/>
      <w:r w:rsidRPr="00BE789D">
        <w:rPr>
          <w:rStyle w:val="EndnoteReference"/>
        </w:rPr>
        <w:endnoteReference w:id="6"/>
      </w:r>
      <w:bookmarkEnd w:id="1"/>
      <w:r>
        <w:t xml:space="preserve"> However, the victim’s preference is not binding on a commander in making a disposition determination.</w:t>
      </w:r>
      <w:r>
        <w:rPr>
          <w:rStyle w:val="EndnoteReference"/>
        </w:rPr>
        <w:endnoteReference w:id="7"/>
      </w:r>
      <w:r>
        <w:t xml:space="preserve"> </w:t>
      </w:r>
      <w:r w:rsidR="0066591C">
        <w:t>Also,</w:t>
      </w:r>
      <w:r>
        <w:t xml:space="preserve"> in practice, most</w:t>
      </w:r>
      <w:r w:rsidRPr="00BE789D">
        <w:t xml:space="preserve"> survivors </w:t>
      </w:r>
      <w:r>
        <w:t>are not informed about their right to be consulted and do not have an opportunity to share their views.</w:t>
      </w:r>
      <w:r w:rsidRPr="00BE789D">
        <w:rPr>
          <w:rStyle w:val="EndnoteReference"/>
        </w:rPr>
        <w:endnoteReference w:id="8"/>
      </w:r>
      <w:r w:rsidRPr="00BE789D">
        <w:t xml:space="preserve"> </w:t>
      </w:r>
      <w:r>
        <w:t>Survivors</w:t>
      </w:r>
      <w:r w:rsidRPr="00BE789D">
        <w:t xml:space="preserve"> </w:t>
      </w:r>
      <w:r>
        <w:t xml:space="preserve">are also </w:t>
      </w:r>
      <w:r w:rsidRPr="00BE789D">
        <w:t xml:space="preserve">barred </w:t>
      </w:r>
      <w:r>
        <w:t xml:space="preserve">by judicial doctrine </w:t>
      </w:r>
      <w:r w:rsidRPr="00BE789D">
        <w:t xml:space="preserve">from bringing </w:t>
      </w:r>
      <w:r>
        <w:t>civil rights or personal injury claims against the military or military officials in civilian federal courts</w:t>
      </w:r>
      <w:r w:rsidRPr="00BE789D">
        <w:t>.</w:t>
      </w:r>
      <w:r w:rsidRPr="00BE789D">
        <w:rPr>
          <w:rStyle w:val="EndnoteReference"/>
        </w:rPr>
        <w:endnoteReference w:id="9"/>
      </w:r>
      <w:r>
        <w:t xml:space="preserve"> </w:t>
      </w:r>
      <w:r w:rsidR="001E0509">
        <w:t>Sexual</w:t>
      </w:r>
      <w:r>
        <w:t xml:space="preserve"> assault survivors who were unable to achieve redress through the military </w:t>
      </w:r>
      <w:r w:rsidR="005F1B01">
        <w:t>thus find</w:t>
      </w:r>
      <w:r>
        <w:t xml:space="preserve"> themselves once again denied a meaningful remedy.</w:t>
      </w:r>
    </w:p>
    <w:p w14:paraId="5F22099E" w14:textId="77777777" w:rsidR="0065303F" w:rsidRDefault="0065303F" w:rsidP="00614DFC">
      <w:pPr>
        <w:spacing w:line="360" w:lineRule="auto"/>
      </w:pPr>
    </w:p>
    <w:p w14:paraId="136DDECE" w14:textId="5984418C" w:rsidR="0065303F" w:rsidRDefault="0065303F" w:rsidP="00614DFC">
      <w:pPr>
        <w:pStyle w:val="ListParagraph"/>
        <w:numPr>
          <w:ilvl w:val="0"/>
          <w:numId w:val="14"/>
        </w:numPr>
        <w:spacing w:line="360" w:lineRule="auto"/>
        <w:ind w:left="360"/>
      </w:pPr>
      <w:r>
        <w:t xml:space="preserve">Under the military justice system, commanders in the accused’s chain of command have broad power to determine whether to prosecute a claim of sexual violence, which presents systematic barriers to survivors’ ability to achieve impartial redress. When commanders determine that there is sufficient evidence of a sexual assault or related offence that warrants discipline, they have discretion to refer the case for prosecution or alternatively, for some types of sexual assault, to impose a </w:t>
      </w:r>
      <w:r w:rsidRPr="00BE789D">
        <w:t>non-judicial or administrative punishment.</w:t>
      </w:r>
      <w:bookmarkStart w:id="2" w:name="_Ref535162437"/>
      <w:r w:rsidRPr="00BE789D">
        <w:rPr>
          <w:vertAlign w:val="superscript"/>
        </w:rPr>
        <w:endnoteReference w:id="10"/>
      </w:r>
      <w:bookmarkEnd w:id="2"/>
      <w:r>
        <w:t xml:space="preserve"> </w:t>
      </w:r>
      <w:r w:rsidR="001E0509">
        <w:t>In</w:t>
      </w:r>
      <w:r>
        <w:t xml:space="preserve"> referring a case to court marshal, the commander becomes the convening authority with responsibility for key decisions, from appointing jury members to adding or dismissing charges to approving or rejecting plea deals.</w:t>
      </w:r>
      <w:r>
        <w:rPr>
          <w:rStyle w:val="EndnoteReference"/>
        </w:rPr>
        <w:endnoteReference w:id="11"/>
      </w:r>
      <w:r>
        <w:t xml:space="preserve"> Although recent legislative changes created procedures for superior authorities to review a commander’s decision not to refer a sexual assault offense to court marshal and removed the </w:t>
      </w:r>
      <w:r w:rsidR="001E0509">
        <w:t>commander’s</w:t>
      </w:r>
      <w:r>
        <w:t xml:space="preserve"> </w:t>
      </w:r>
      <w:r w:rsidRPr="00BE789D">
        <w:t>power to reverse a conviction for sexual assault,</w:t>
      </w:r>
      <w:r w:rsidRPr="00BE789D">
        <w:rPr>
          <w:rStyle w:val="EndnoteReference"/>
        </w:rPr>
        <w:endnoteReference w:id="12"/>
      </w:r>
      <w:r>
        <w:t xml:space="preserve"> commander</w:t>
      </w:r>
      <w:r w:rsidRPr="00BE789D">
        <w:t xml:space="preserve">s retain the authority </w:t>
      </w:r>
      <w:r>
        <w:t xml:space="preserve">to </w:t>
      </w:r>
      <w:r w:rsidRPr="00BE789D">
        <w:t xml:space="preserve">make critical </w:t>
      </w:r>
      <w:r>
        <w:t xml:space="preserve">initial </w:t>
      </w:r>
      <w:r w:rsidRPr="00BE789D">
        <w:t>disposition determinations</w:t>
      </w:r>
      <w:r>
        <w:t xml:space="preserve"> and to modify a sentence in certain circumstances</w:t>
      </w:r>
      <w:r w:rsidRPr="00BE789D">
        <w:t>.</w:t>
      </w:r>
      <w:r w:rsidRPr="00BE789D">
        <w:rPr>
          <w:rStyle w:val="EndnoteReference"/>
        </w:rPr>
        <w:endnoteReference w:id="13"/>
      </w:r>
    </w:p>
    <w:p w14:paraId="3036625E" w14:textId="77777777" w:rsidR="0065303F" w:rsidRPr="00BE789D" w:rsidRDefault="0065303F" w:rsidP="00614DFC">
      <w:pPr>
        <w:spacing w:line="360" w:lineRule="auto"/>
      </w:pPr>
    </w:p>
    <w:p w14:paraId="09EAC3ED" w14:textId="634A1A38" w:rsidR="0065303F" w:rsidRPr="00466532" w:rsidRDefault="0065303F" w:rsidP="00614DFC">
      <w:pPr>
        <w:pStyle w:val="ListParagraph"/>
        <w:numPr>
          <w:ilvl w:val="0"/>
          <w:numId w:val="14"/>
        </w:numPr>
        <w:spacing w:line="360" w:lineRule="auto"/>
        <w:ind w:left="360"/>
        <w:rPr>
          <w:rFonts w:eastAsiaTheme="minorHAnsi"/>
        </w:rPr>
      </w:pPr>
      <w:r>
        <w:rPr>
          <w:rFonts w:eastAsiaTheme="minorHAnsi"/>
        </w:rPr>
        <w:t>Commanders’</w:t>
      </w:r>
      <w:r w:rsidRPr="00B15002">
        <w:rPr>
          <w:rFonts w:eastAsiaTheme="minorHAnsi"/>
        </w:rPr>
        <w:t xml:space="preserve"> discretion to decide, prosecute, and punish sexual assault </w:t>
      </w:r>
      <w:r>
        <w:rPr>
          <w:rFonts w:eastAsiaTheme="minorHAnsi"/>
        </w:rPr>
        <w:t>cases impedes survivors’ access to justice in several ways</w:t>
      </w:r>
      <w:r w:rsidR="001E0509">
        <w:rPr>
          <w:rFonts w:eastAsiaTheme="minorHAnsi"/>
        </w:rPr>
        <w:t>.</w:t>
      </w:r>
      <w:r>
        <w:rPr>
          <w:rFonts w:eastAsiaTheme="minorHAnsi"/>
        </w:rPr>
        <w:t xml:space="preserve"> </w:t>
      </w:r>
      <w:r w:rsidRPr="00466532">
        <w:rPr>
          <w:rFonts w:eastAsiaTheme="minorHAnsi"/>
        </w:rPr>
        <w:t xml:space="preserve">Commanders are not impartial. They </w:t>
      </w:r>
      <w:r>
        <w:rPr>
          <w:rFonts w:eastAsiaTheme="minorHAnsi"/>
        </w:rPr>
        <w:t>may</w:t>
      </w:r>
      <w:r w:rsidRPr="00466532">
        <w:rPr>
          <w:rFonts w:eastAsiaTheme="minorHAnsi"/>
        </w:rPr>
        <w:t xml:space="preserve"> have </w:t>
      </w:r>
      <w:r w:rsidRPr="00466532">
        <w:rPr>
          <w:rFonts w:eastAsiaTheme="minorHAnsi"/>
        </w:rPr>
        <w:lastRenderedPageBreak/>
        <w:t>close working and personal relationships with the accused, and in some cases supervise both the accused and the survivor.</w:t>
      </w:r>
      <w:bookmarkStart w:id="3" w:name="_Ref535162422"/>
      <w:r>
        <w:rPr>
          <w:rStyle w:val="EndnoteReference"/>
          <w:rFonts w:eastAsiaTheme="minorHAnsi"/>
        </w:rPr>
        <w:endnoteReference w:id="14"/>
      </w:r>
      <w:bookmarkEnd w:id="3"/>
      <w:r>
        <w:rPr>
          <w:rFonts w:eastAsiaTheme="minorHAnsi"/>
        </w:rPr>
        <w:t xml:space="preserve"> </w:t>
      </w:r>
      <w:r w:rsidRPr="00466532">
        <w:rPr>
          <w:rFonts w:eastAsiaTheme="minorHAnsi"/>
        </w:rPr>
        <w:t xml:space="preserve">They are not attorneys, </w:t>
      </w:r>
      <w:r>
        <w:rPr>
          <w:rFonts w:eastAsiaTheme="minorHAnsi"/>
        </w:rPr>
        <w:t xml:space="preserve">are not subject to the ethical rules governing lawyers, and </w:t>
      </w:r>
      <w:r w:rsidRPr="00466532">
        <w:rPr>
          <w:rFonts w:eastAsiaTheme="minorHAnsi"/>
        </w:rPr>
        <w:t>generally have no s</w:t>
      </w:r>
      <w:r w:rsidR="00171A61">
        <w:rPr>
          <w:rFonts w:eastAsiaTheme="minorHAnsi"/>
        </w:rPr>
        <w:t>ubstantial</w:t>
      </w:r>
      <w:r w:rsidRPr="00466532">
        <w:rPr>
          <w:rFonts w:eastAsiaTheme="minorHAnsi"/>
        </w:rPr>
        <w:t xml:space="preserve"> legal training in handling sexual abuse </w:t>
      </w:r>
      <w:r>
        <w:rPr>
          <w:rFonts w:eastAsiaTheme="minorHAnsi"/>
        </w:rPr>
        <w:t>cases</w:t>
      </w:r>
      <w:r w:rsidRPr="00466532">
        <w:rPr>
          <w:rFonts w:eastAsiaTheme="minorHAnsi"/>
        </w:rPr>
        <w:t>.</w:t>
      </w:r>
      <w:r>
        <w:rPr>
          <w:rStyle w:val="EndnoteReference"/>
          <w:rFonts w:eastAsiaTheme="minorHAnsi"/>
        </w:rPr>
        <w:endnoteReference w:id="15"/>
      </w:r>
      <w:r>
        <w:rPr>
          <w:rFonts w:eastAsiaTheme="minorHAnsi"/>
        </w:rPr>
        <w:t xml:space="preserve"> </w:t>
      </w:r>
      <w:r w:rsidRPr="00466532">
        <w:rPr>
          <w:rFonts w:eastAsiaTheme="minorHAnsi"/>
        </w:rPr>
        <w:t xml:space="preserve">Additionally, commanders are evaluated according to how successfully they are carrying out their mission, not on providing </w:t>
      </w:r>
      <w:r>
        <w:rPr>
          <w:rFonts w:eastAsiaTheme="minorHAnsi"/>
        </w:rPr>
        <w:t xml:space="preserve">redress to </w:t>
      </w:r>
      <w:r w:rsidRPr="00466532">
        <w:rPr>
          <w:rFonts w:eastAsiaTheme="minorHAnsi"/>
        </w:rPr>
        <w:t xml:space="preserve">individual survivors of sexual assault. They may be unable to devote adequate time and attention to </w:t>
      </w:r>
      <w:r>
        <w:rPr>
          <w:rFonts w:eastAsiaTheme="minorHAnsi"/>
        </w:rPr>
        <w:t>sexual assault complaints and may face a tension between their duty to carry out justice and their responsibility for preserving unit cohesion and interest in avoiding potential negative consequences to their own career</w:t>
      </w:r>
      <w:r w:rsidRPr="00466532">
        <w:rPr>
          <w:rFonts w:eastAsiaTheme="minorHAnsi"/>
        </w:rPr>
        <w:t>.</w:t>
      </w:r>
      <w:r>
        <w:rPr>
          <w:rStyle w:val="EndnoteReference"/>
          <w:rFonts w:eastAsiaTheme="minorHAnsi"/>
        </w:rPr>
        <w:endnoteReference w:id="16"/>
      </w:r>
      <w:r w:rsidRPr="00466532">
        <w:rPr>
          <w:rFonts w:eastAsiaTheme="minorHAnsi"/>
        </w:rPr>
        <w:t xml:space="preserve"> </w:t>
      </w:r>
      <w:r>
        <w:t>Commanders’ inherent conflict of interest and partiality</w:t>
      </w:r>
      <w:r w:rsidRPr="00BE789D">
        <w:t xml:space="preserve"> compromises the military’s ability to afford meaningful redress to survivors of sexual violence.</w:t>
      </w:r>
    </w:p>
    <w:p w14:paraId="0B442A1F" w14:textId="77777777" w:rsidR="0065303F" w:rsidRPr="00BE789D" w:rsidRDefault="0065303F" w:rsidP="00614DFC">
      <w:pPr>
        <w:spacing w:line="360" w:lineRule="auto"/>
      </w:pPr>
    </w:p>
    <w:p w14:paraId="31559204" w14:textId="1145FD18" w:rsidR="00434DB3" w:rsidRDefault="0065303F" w:rsidP="009F5318">
      <w:pPr>
        <w:pStyle w:val="ListParagraph"/>
        <w:numPr>
          <w:ilvl w:val="0"/>
          <w:numId w:val="14"/>
        </w:numPr>
        <w:spacing w:line="360" w:lineRule="auto"/>
        <w:ind w:left="360"/>
      </w:pPr>
      <w:r>
        <w:t>The United States has also failed to prevent retaliation against service members who report sexual violence. DoD surveys have consistently found that high numbers of respondents perceived experiencing retaliation for reporting sexual assault.</w:t>
      </w:r>
      <w:r>
        <w:rPr>
          <w:rStyle w:val="EndnoteReference"/>
        </w:rPr>
        <w:endnoteReference w:id="17"/>
      </w:r>
      <w:r>
        <w:t xml:space="preserve"> Human Rights Watch found that service members who report are 12 times as likely to experience retaliation as to see their abuser convicted of a sexual offense.</w:t>
      </w:r>
      <w:r>
        <w:rPr>
          <w:rStyle w:val="EndnoteReference"/>
        </w:rPr>
        <w:endnoteReference w:id="18"/>
      </w:r>
      <w:r>
        <w:t xml:space="preserve"> Retaliation against service members who report sexual violence ranges from threats to safety and life, physical assault, ostracism, </w:t>
      </w:r>
      <w:r w:rsidR="00434DB3">
        <w:t>and harassment, to</w:t>
      </w:r>
      <w:r w:rsidR="00937F2F">
        <w:t xml:space="preserve"> various forms of professional retaliation including “lost promotions or opportunities to train, loss of awards, lost privileges, demotions, a change in job duties, disciplinary actions, mental health referrals, and administrative discharge.”</w:t>
      </w:r>
      <w:r w:rsidR="00937F2F">
        <w:rPr>
          <w:rStyle w:val="EndnoteReference"/>
        </w:rPr>
        <w:endnoteReference w:id="19"/>
      </w:r>
      <w:r w:rsidR="009F5318">
        <w:t xml:space="preserve"> Victims who report may face punishment for minor “collateral misconduct,”</w:t>
      </w:r>
      <w:r w:rsidR="005B3E69">
        <w:t xml:space="preserve"> such as underage drinking or conduct unbecoming an officer, </w:t>
      </w:r>
      <w:r w:rsidR="009F5318">
        <w:t xml:space="preserve">which </w:t>
      </w:r>
      <w:r w:rsidR="005B3E69">
        <w:t>only came to the military’s attention because of the victim’s report of sexual assault</w:t>
      </w:r>
      <w:r w:rsidR="006168E7">
        <w:t>.</w:t>
      </w:r>
      <w:r w:rsidR="006168E7">
        <w:rPr>
          <w:rStyle w:val="EndnoteReference"/>
        </w:rPr>
        <w:endnoteReference w:id="20"/>
      </w:r>
    </w:p>
    <w:p w14:paraId="6C6454F3" w14:textId="1CCAE579" w:rsidR="0065303F" w:rsidRDefault="0065303F" w:rsidP="00614DFC">
      <w:pPr>
        <w:spacing w:line="360" w:lineRule="auto"/>
        <w:rPr>
          <w:rFonts w:eastAsiaTheme="minorHAnsi"/>
        </w:rPr>
      </w:pPr>
    </w:p>
    <w:p w14:paraId="620D2BB7" w14:textId="5F08D8DB" w:rsidR="00EB4B0D" w:rsidRDefault="0065303F" w:rsidP="0051289B">
      <w:pPr>
        <w:pStyle w:val="ListParagraph"/>
        <w:numPr>
          <w:ilvl w:val="0"/>
          <w:numId w:val="14"/>
        </w:numPr>
        <w:spacing w:line="360" w:lineRule="auto"/>
        <w:ind w:left="360"/>
      </w:pPr>
      <w:r w:rsidRPr="00BE789D">
        <w:t>Afte</w:t>
      </w:r>
      <w:r w:rsidR="00434DB3">
        <w:t>r survivors leave the military</w:t>
      </w:r>
      <w:r w:rsidRPr="00BE789D">
        <w:t xml:space="preserve">, </w:t>
      </w:r>
      <w:r>
        <w:t xml:space="preserve">they continue to face discrimination and government refusal to address the harms they have suffered. </w:t>
      </w:r>
      <w:r>
        <w:t>Service</w:t>
      </w:r>
      <w:r w:rsidR="00E66ED5">
        <w:t xml:space="preserve"> members who suffer from post-traumatic stress d</w:t>
      </w:r>
      <w:r>
        <w:t>isorder (PTSD) based on military sexual trauma (MST)</w:t>
      </w:r>
      <w:r>
        <w:t xml:space="preserve"> </w:t>
      </w:r>
      <w:r w:rsidR="0051289B">
        <w:t xml:space="preserve">are entitled to receive disability compensation. However, because survivors </w:t>
      </w:r>
      <w:r w:rsidR="004461A6">
        <w:t>face particular challenges in reporting and documenting</w:t>
      </w:r>
      <w:r>
        <w:t xml:space="preserve"> assault when it occurs</w:t>
      </w:r>
      <w:r w:rsidR="0051289B">
        <w:t>,</w:t>
      </w:r>
      <w:r w:rsidR="004461A6">
        <w:t xml:space="preserve"> they</w:t>
      </w:r>
      <w:r>
        <w:t xml:space="preserve"> may not be able to produce the evidence that is usually required to support a benefits claim.</w:t>
      </w:r>
      <w:bookmarkStart w:id="4" w:name="_Ref535168162"/>
      <w:r>
        <w:rPr>
          <w:rStyle w:val="EndnoteReference"/>
        </w:rPr>
        <w:endnoteReference w:id="21"/>
      </w:r>
      <w:bookmarkEnd w:id="4"/>
      <w:r>
        <w:t xml:space="preserve"> Although the U.S. Veterans Benefits Administration (VBA) has provided guidance to ensure a </w:t>
      </w:r>
      <w:r w:rsidR="004461A6">
        <w:t>“</w:t>
      </w:r>
      <w:r>
        <w:t>liberal approach</w:t>
      </w:r>
      <w:r w:rsidR="004461A6">
        <w:t>”</w:t>
      </w:r>
      <w:r>
        <w:t xml:space="preserve"> to </w:t>
      </w:r>
      <w:r>
        <w:lastRenderedPageBreak/>
        <w:t xml:space="preserve">evidence in MST cases, a Department of Veterans Affairs Inspector General </w:t>
      </w:r>
      <w:r w:rsidR="004461A6">
        <w:t xml:space="preserve">report </w:t>
      </w:r>
      <w:r>
        <w:t>found in August 2018 that nearly half of denied MST-related claims – an estimated 1,300 claims in 2017</w:t>
      </w:r>
      <w:r w:rsidR="009F5318">
        <w:t xml:space="preserve"> </w:t>
      </w:r>
      <w:r>
        <w:t>– were not handled according to VBA policy.</w:t>
      </w:r>
      <w:r>
        <w:rPr>
          <w:rStyle w:val="EndnoteReference"/>
        </w:rPr>
        <w:endnoteReference w:id="22"/>
      </w:r>
      <w:r>
        <w:t xml:space="preserve"> This improper processing may have led to the denial of hundreds of valid claims.</w:t>
      </w:r>
      <w:r w:rsidRPr="008206DE">
        <w:t xml:space="preserve"> </w:t>
      </w:r>
      <w:r>
        <w:t>In response, the V</w:t>
      </w:r>
      <w:r w:rsidR="004461A6">
        <w:t>B</w:t>
      </w:r>
      <w:r>
        <w:t>A agreed to</w:t>
      </w:r>
      <w:r>
        <w:t xml:space="preserve"> to review all MST benefits claims that were denied </w:t>
      </w:r>
      <w:r w:rsidR="004461A6">
        <w:t>from</w:t>
      </w:r>
      <w:r>
        <w:t xml:space="preserve"> October 2016</w:t>
      </w:r>
      <w:r w:rsidR="00434DB3">
        <w:t xml:space="preserve"> to June 2018</w:t>
      </w:r>
      <w:r w:rsidR="004461A6">
        <w:t>.</w:t>
      </w:r>
      <w:r>
        <w:rPr>
          <w:rStyle w:val="EndnoteReference"/>
        </w:rPr>
        <w:endnoteReference w:id="23"/>
      </w:r>
      <w:r w:rsidR="00434DB3">
        <w:t xml:space="preserve"> However, the United States</w:t>
      </w:r>
      <w:r w:rsidR="004461A6">
        <w:t xml:space="preserve"> must</w:t>
      </w:r>
      <w:r>
        <w:t xml:space="preserve"> also ensure that meaningful institutional reforms are put into place to ensure that survivors </w:t>
      </w:r>
      <w:r w:rsidR="00AD3383">
        <w:t xml:space="preserve">with MST-related PTSD </w:t>
      </w:r>
      <w:r w:rsidR="00EB4B0D">
        <w:t xml:space="preserve">have equal access to </w:t>
      </w:r>
      <w:r w:rsidR="009F5318">
        <w:t>benefits to which they are entitled</w:t>
      </w:r>
      <w:r w:rsidR="00AD3383">
        <w:t>.</w:t>
      </w:r>
      <w:r w:rsidR="00AD3383">
        <w:rPr>
          <w:rStyle w:val="EndnoteReference"/>
        </w:rPr>
        <w:endnoteReference w:id="24"/>
      </w:r>
    </w:p>
    <w:p w14:paraId="26EC5464" w14:textId="77777777" w:rsidR="0065303F" w:rsidRDefault="0065303F" w:rsidP="00614DFC">
      <w:pPr>
        <w:pStyle w:val="ListParagraph"/>
        <w:spacing w:line="360" w:lineRule="auto"/>
        <w:ind w:left="360"/>
      </w:pPr>
    </w:p>
    <w:p w14:paraId="46C60BFF" w14:textId="3CB19F84" w:rsidR="0065303F" w:rsidRPr="00F744B5" w:rsidRDefault="0065303F" w:rsidP="00F744B5">
      <w:pPr>
        <w:pStyle w:val="ListParagraph"/>
        <w:numPr>
          <w:ilvl w:val="0"/>
          <w:numId w:val="20"/>
        </w:numPr>
        <w:spacing w:line="360" w:lineRule="auto"/>
        <w:ind w:left="990" w:hanging="630"/>
        <w:rPr>
          <w:rFonts w:eastAsia="Calibri"/>
          <w:b/>
        </w:rPr>
      </w:pPr>
      <w:r w:rsidRPr="00F744B5">
        <w:rPr>
          <w:rFonts w:eastAsia="Calibri"/>
          <w:b/>
        </w:rPr>
        <w:t xml:space="preserve">ICCPR </w:t>
      </w:r>
      <w:r w:rsidR="00F744B5">
        <w:rPr>
          <w:rFonts w:eastAsia="Calibri"/>
          <w:b/>
        </w:rPr>
        <w:t>LEGAL FRAMEWORK</w:t>
      </w:r>
    </w:p>
    <w:p w14:paraId="536E3A79" w14:textId="77777777" w:rsidR="0065303F" w:rsidRPr="00614DFC" w:rsidRDefault="0065303F" w:rsidP="00614DFC">
      <w:pPr>
        <w:pStyle w:val="ListParagraph"/>
        <w:spacing w:line="360" w:lineRule="auto"/>
        <w:ind w:left="360"/>
        <w:rPr>
          <w:sz w:val="12"/>
          <w:szCs w:val="12"/>
        </w:rPr>
      </w:pPr>
    </w:p>
    <w:p w14:paraId="6D0BE54C" w14:textId="448F65BC" w:rsidR="0065303F" w:rsidRPr="00396528" w:rsidRDefault="0065303F" w:rsidP="00614DFC">
      <w:pPr>
        <w:pStyle w:val="ListParagraph"/>
        <w:numPr>
          <w:ilvl w:val="0"/>
          <w:numId w:val="14"/>
        </w:numPr>
        <w:spacing w:line="360" w:lineRule="auto"/>
        <w:ind w:left="360"/>
      </w:pPr>
      <w:r>
        <w:rPr>
          <w:rFonts w:eastAsia="Calibri"/>
        </w:rPr>
        <w:t xml:space="preserve">The United States’ systematic failure to adequately prevent and respond to military sexual assault violates service members’ rights under the </w:t>
      </w:r>
      <w:r w:rsidR="00BD5BBD">
        <w:rPr>
          <w:rFonts w:eastAsia="Calibri"/>
        </w:rPr>
        <w:t>International Covenant on Civil and Political Rights (ICCPR).</w:t>
      </w:r>
      <w:r>
        <w:rPr>
          <w:rFonts w:eastAsia="Calibri"/>
        </w:rPr>
        <w:t xml:space="preserve"> The </w:t>
      </w:r>
      <w:r w:rsidRPr="00614DFC">
        <w:rPr>
          <w:rFonts w:eastAsia="Calibri"/>
        </w:rPr>
        <w:t>ICCPR specifically requires States Parties to respect and ensure all Covenant rights without di</w:t>
      </w:r>
      <w:r>
        <w:rPr>
          <w:rFonts w:eastAsia="Calibri"/>
        </w:rPr>
        <w:t>stinction on the basis of sex (a</w:t>
      </w:r>
      <w:r w:rsidRPr="00614DFC">
        <w:rPr>
          <w:rFonts w:eastAsia="Calibri"/>
        </w:rPr>
        <w:t>rticle 2.1), to take necessary steps to adopt laws or other measures t</w:t>
      </w:r>
      <w:r>
        <w:rPr>
          <w:rFonts w:eastAsia="Calibri"/>
        </w:rPr>
        <w:t>o give effect to these rights (a</w:t>
      </w:r>
      <w:r w:rsidRPr="00614DFC">
        <w:rPr>
          <w:rFonts w:eastAsia="Calibri"/>
        </w:rPr>
        <w:t>rticle 2.2), and to ensure that individuals whose rights are viol</w:t>
      </w:r>
      <w:r>
        <w:rPr>
          <w:rFonts w:eastAsia="Calibri"/>
        </w:rPr>
        <w:t>ated have an effective remedy (a</w:t>
      </w:r>
      <w:r w:rsidRPr="00614DFC">
        <w:rPr>
          <w:rFonts w:eastAsia="Calibri"/>
        </w:rPr>
        <w:t xml:space="preserve">rticle 2.3). It also obligates States to ensure the equal rights of men and women to the enjoyment of </w:t>
      </w:r>
      <w:r>
        <w:rPr>
          <w:rFonts w:eastAsia="Calibri"/>
        </w:rPr>
        <w:t>all Covenant rights (a</w:t>
      </w:r>
      <w:r w:rsidRPr="00614DFC">
        <w:rPr>
          <w:rFonts w:eastAsia="Calibri"/>
        </w:rPr>
        <w:t xml:space="preserve">rticle 3). It further guarantees the right of everyone to equality before the courts and </w:t>
      </w:r>
      <w:r>
        <w:rPr>
          <w:rFonts w:eastAsia="Calibri"/>
        </w:rPr>
        <w:t>tribunals and to a fair trial (a</w:t>
      </w:r>
      <w:r w:rsidRPr="00614DFC">
        <w:rPr>
          <w:rFonts w:eastAsia="Calibri"/>
        </w:rPr>
        <w:t>rticle 14), as well as the right to equality before the law, equal protection of the law, and protection from discrimination</w:t>
      </w:r>
      <w:r>
        <w:rPr>
          <w:rFonts w:eastAsia="Calibri"/>
        </w:rPr>
        <w:t xml:space="preserve"> on any ground, including sex (a</w:t>
      </w:r>
      <w:r w:rsidRPr="00614DFC">
        <w:rPr>
          <w:rFonts w:eastAsia="Calibri"/>
        </w:rPr>
        <w:t>rticle 26). The ICCPR also enshrines the right of everyone to l</w:t>
      </w:r>
      <w:r>
        <w:rPr>
          <w:rFonts w:eastAsia="Calibri"/>
        </w:rPr>
        <w:t>iberty and security of person (a</w:t>
      </w:r>
      <w:r w:rsidRPr="00614DFC">
        <w:rPr>
          <w:rFonts w:eastAsia="Calibri"/>
        </w:rPr>
        <w:t>rticle 9), and it provides that no one shall be subjected to torture or cruel, inhuman or degrading treatment o</w:t>
      </w:r>
      <w:r>
        <w:rPr>
          <w:rFonts w:eastAsia="Calibri"/>
        </w:rPr>
        <w:t>r punishment (a</w:t>
      </w:r>
      <w:r w:rsidRPr="00614DFC">
        <w:rPr>
          <w:rFonts w:eastAsia="Calibri"/>
        </w:rPr>
        <w:t xml:space="preserve">rticle 7). </w:t>
      </w:r>
    </w:p>
    <w:p w14:paraId="53443FC2" w14:textId="77777777" w:rsidR="0065303F" w:rsidRPr="00396528" w:rsidRDefault="0065303F" w:rsidP="00614DFC">
      <w:pPr>
        <w:pStyle w:val="ListParagraph"/>
        <w:spacing w:line="360" w:lineRule="auto"/>
        <w:ind w:left="360"/>
      </w:pPr>
    </w:p>
    <w:p w14:paraId="4D375B76" w14:textId="75605034" w:rsidR="0065303F" w:rsidRPr="002B5C48" w:rsidRDefault="0065303F" w:rsidP="00614DFC">
      <w:pPr>
        <w:pStyle w:val="ListParagraph"/>
        <w:numPr>
          <w:ilvl w:val="0"/>
          <w:numId w:val="14"/>
        </w:numPr>
        <w:spacing w:line="360" w:lineRule="auto"/>
        <w:ind w:left="360"/>
      </w:pPr>
      <w:r w:rsidRPr="00396528">
        <w:rPr>
          <w:rFonts w:eastAsia="Calibri"/>
        </w:rPr>
        <w:t>In General Comment No. 28, the Human Rights Committee affirmed that “to assess compliance with article 7 of the Covenant . . . the Committee needs to be provided information on national laws and practice with regard to . . . violence against women, including rape” and “legal remedies, for women whose rights under article 7 have been violated.”</w:t>
      </w:r>
      <w:r>
        <w:rPr>
          <w:rStyle w:val="EndnoteReference"/>
          <w:rFonts w:eastAsia="Calibri"/>
        </w:rPr>
        <w:endnoteReference w:id="25"/>
      </w:r>
      <w:r w:rsidRPr="00396528">
        <w:rPr>
          <w:rFonts w:eastAsia="Calibri"/>
        </w:rPr>
        <w:t xml:space="preserve">  The Committee further noted in General Comment No. 20, that implementation of article 7 includes taking meaningful “administrative, judicial and other measures . . . to prevent and punish acts of torture and cruel, inhuman and degrading treatment”</w:t>
      </w:r>
      <w:r w:rsidRPr="00396528">
        <w:rPr>
          <w:rStyle w:val="EndnoteReference"/>
          <w:rFonts w:eastAsia="Calibri"/>
        </w:rPr>
        <w:t xml:space="preserve"> </w:t>
      </w:r>
      <w:r>
        <w:rPr>
          <w:rStyle w:val="EndnoteReference"/>
          <w:rFonts w:eastAsia="Calibri"/>
        </w:rPr>
        <w:endnoteReference w:id="26"/>
      </w:r>
      <w:r w:rsidRPr="00396528">
        <w:rPr>
          <w:rFonts w:eastAsia="Calibri"/>
        </w:rPr>
        <w:t xml:space="preserve"> and stated </w:t>
      </w:r>
      <w:r w:rsidRPr="00396528">
        <w:rPr>
          <w:rFonts w:eastAsia="Calibri"/>
        </w:rPr>
        <w:lastRenderedPageBreak/>
        <w:t>that victims must be provided with an effective remedy, including by ensuring that “complaints [are] investigated promptly and impartially by competent authorities.”</w:t>
      </w:r>
      <w:r>
        <w:rPr>
          <w:rStyle w:val="EndnoteReference"/>
          <w:rFonts w:eastAsia="Calibri"/>
        </w:rPr>
        <w:endnoteReference w:id="27"/>
      </w:r>
      <w:r w:rsidRPr="00396528">
        <w:rPr>
          <w:rFonts w:eastAsia="Calibri"/>
        </w:rPr>
        <w:t xml:space="preserve">  </w:t>
      </w:r>
    </w:p>
    <w:p w14:paraId="0AF1CE6F" w14:textId="77777777" w:rsidR="002B5C48" w:rsidRPr="002B5C48" w:rsidRDefault="002B5C48" w:rsidP="00882CB5">
      <w:pPr>
        <w:spacing w:line="360" w:lineRule="auto"/>
      </w:pPr>
    </w:p>
    <w:p w14:paraId="4A3061CE" w14:textId="77777777" w:rsidR="0065303F" w:rsidRPr="00396528" w:rsidRDefault="0065303F" w:rsidP="00614DFC">
      <w:pPr>
        <w:pStyle w:val="ListParagraph"/>
        <w:numPr>
          <w:ilvl w:val="0"/>
          <w:numId w:val="14"/>
        </w:numPr>
        <w:spacing w:line="360" w:lineRule="auto"/>
        <w:ind w:left="360"/>
      </w:pPr>
      <w:r w:rsidRPr="00396528">
        <w:rPr>
          <w:rFonts w:eastAsia="Calibri"/>
        </w:rPr>
        <w:t>The Committee has also recognized in General Comment No. 18 that “nondiscrimination, together with equality before the law and equal protection of the law constitute a basic and general principle with regard to the protection of human rights”</w:t>
      </w:r>
      <w:r>
        <w:rPr>
          <w:rStyle w:val="EndnoteReference"/>
          <w:rFonts w:eastAsia="Calibri"/>
        </w:rPr>
        <w:endnoteReference w:id="28"/>
      </w:r>
      <w:r w:rsidRPr="00396528">
        <w:rPr>
          <w:rFonts w:eastAsia="Calibri"/>
        </w:rPr>
        <w:t xml:space="preserve"> and that discrimination includes “any distinction, exclusion, restriction or preference which is based on any ground . . . and which has the purpose or effect of nullifying or impairing the recognition, enjoyment or exercise by all persons, on equal footing, of all rights and freedoms.”</w:t>
      </w:r>
      <w:r>
        <w:rPr>
          <w:rStyle w:val="EndnoteReference"/>
          <w:rFonts w:eastAsia="Calibri"/>
        </w:rPr>
        <w:endnoteReference w:id="29"/>
      </w:r>
      <w:r w:rsidRPr="00396528">
        <w:rPr>
          <w:rFonts w:eastAsia="Calibri"/>
        </w:rPr>
        <w:t xml:space="preserve"> The Committee emphasized in General Comment No. 13 that the right to equality before the courts under article 14 includes “equal access to the courts.”</w:t>
      </w:r>
      <w:r>
        <w:rPr>
          <w:rStyle w:val="EndnoteReference"/>
          <w:rFonts w:eastAsia="Calibri"/>
        </w:rPr>
        <w:endnoteReference w:id="30"/>
      </w:r>
      <w:r w:rsidRPr="00396528">
        <w:rPr>
          <w:rFonts w:eastAsia="Calibri"/>
        </w:rPr>
        <w:t xml:space="preserve"> In General Comment No. 32, it stated that that “[a]</w:t>
      </w:r>
      <w:proofErr w:type="spellStart"/>
      <w:r w:rsidRPr="00396528">
        <w:rPr>
          <w:rFonts w:eastAsia="Calibri"/>
        </w:rPr>
        <w:t>ccess</w:t>
      </w:r>
      <w:proofErr w:type="spellEnd"/>
      <w:r w:rsidRPr="00396528">
        <w:rPr>
          <w:rFonts w:eastAsia="Calibri"/>
        </w:rPr>
        <w:t xml:space="preserve"> to the administration of justice must effectively be guaranteed in all cases to ensure that no individual is deprived, in procedural terms, of his/her right to claim justice.”</w:t>
      </w:r>
      <w:r>
        <w:rPr>
          <w:rStyle w:val="EndnoteReference"/>
          <w:rFonts w:eastAsia="Calibri"/>
        </w:rPr>
        <w:endnoteReference w:id="31"/>
      </w:r>
    </w:p>
    <w:p w14:paraId="4F141275" w14:textId="77777777" w:rsidR="0065303F" w:rsidRPr="00396528" w:rsidRDefault="0065303F" w:rsidP="00614DFC">
      <w:pPr>
        <w:spacing w:line="360" w:lineRule="auto"/>
        <w:rPr>
          <w:rFonts w:eastAsia="Calibri"/>
        </w:rPr>
      </w:pPr>
    </w:p>
    <w:p w14:paraId="7162EC4D" w14:textId="784C4251" w:rsidR="0065303F" w:rsidRPr="00B15B6C" w:rsidRDefault="0065303F" w:rsidP="00614DFC">
      <w:pPr>
        <w:pStyle w:val="ListParagraph"/>
        <w:numPr>
          <w:ilvl w:val="0"/>
          <w:numId w:val="14"/>
        </w:numPr>
        <w:spacing w:line="360" w:lineRule="auto"/>
        <w:ind w:left="360"/>
      </w:pPr>
      <w:r w:rsidRPr="00396528">
        <w:rPr>
          <w:rFonts w:eastAsia="Calibri"/>
        </w:rPr>
        <w:t>In its 2014 Concluding Observations on the Fourth Report of the United States, the Committee affirmed that gender-based violence and a State party’s failure to act with due diligence to prevent and respond to it violate the rights to nondiscrimination, equality of the law, security of person, and freedom from torture and cruel inhuman and degrading treatment under the ICCPR.  Specifically, it expressed concern that “victims of domestic violence face obstacles to obtaining remedies, and that law enforcement authorities are not legally required to act with due diligence to protect victims of domestic violence, and often inadequately respond to such cases (arts. 3, 7, 9, and 26).”</w:t>
      </w:r>
      <w:r>
        <w:rPr>
          <w:rStyle w:val="EndnoteReference"/>
          <w:rFonts w:eastAsia="Calibri"/>
        </w:rPr>
        <w:endnoteReference w:id="32"/>
      </w:r>
      <w:r w:rsidRPr="00396528">
        <w:rPr>
          <w:rFonts w:eastAsia="Calibri"/>
        </w:rPr>
        <w:t xml:space="preserve">  The United States’ failure to act with due diligence to protect victims of military sexual assault and to respond adequately to such violence similarly violates </w:t>
      </w:r>
      <w:r>
        <w:rPr>
          <w:rFonts w:eastAsia="Calibri"/>
        </w:rPr>
        <w:t xml:space="preserve">articles 2, 3, 7, 9, and 26 of </w:t>
      </w:r>
      <w:r w:rsidRPr="00396528">
        <w:rPr>
          <w:rFonts w:eastAsia="Calibri"/>
        </w:rPr>
        <w:t>the ICCPR.</w:t>
      </w:r>
    </w:p>
    <w:p w14:paraId="7D92D3DC" w14:textId="77777777" w:rsidR="0065303F" w:rsidRDefault="0065303F" w:rsidP="00614DFC">
      <w:pPr>
        <w:spacing w:line="360" w:lineRule="auto"/>
      </w:pPr>
    </w:p>
    <w:p w14:paraId="6AA9579B" w14:textId="5F12209A" w:rsidR="0065303F" w:rsidRPr="00614DFC" w:rsidRDefault="0065303F" w:rsidP="00F744B5">
      <w:pPr>
        <w:pStyle w:val="ListParagraph"/>
        <w:numPr>
          <w:ilvl w:val="0"/>
          <w:numId w:val="18"/>
        </w:numPr>
        <w:tabs>
          <w:tab w:val="left" w:pos="360"/>
        </w:tabs>
        <w:spacing w:line="360" w:lineRule="auto"/>
        <w:ind w:left="990" w:hanging="630"/>
        <w:rPr>
          <w:rFonts w:eastAsia="Calibri"/>
          <w:b/>
        </w:rPr>
      </w:pPr>
      <w:r w:rsidRPr="00614DFC">
        <w:rPr>
          <w:rFonts w:eastAsia="Calibri"/>
          <w:b/>
        </w:rPr>
        <w:t>O</w:t>
      </w:r>
      <w:r w:rsidR="00F744B5">
        <w:rPr>
          <w:rFonts w:eastAsia="Calibri"/>
          <w:b/>
        </w:rPr>
        <w:t>THER</w:t>
      </w:r>
      <w:r w:rsidRPr="00614DFC">
        <w:rPr>
          <w:rFonts w:eastAsia="Calibri"/>
          <w:b/>
        </w:rPr>
        <w:t xml:space="preserve"> </w:t>
      </w:r>
      <w:r w:rsidR="00F744B5">
        <w:rPr>
          <w:rFonts w:eastAsia="Calibri"/>
          <w:b/>
        </w:rPr>
        <w:t>UN BODY RECOMMENDATIONS</w:t>
      </w:r>
    </w:p>
    <w:p w14:paraId="35EEB14F" w14:textId="77777777" w:rsidR="0065303F" w:rsidRPr="00614DFC" w:rsidRDefault="0065303F" w:rsidP="00614DFC">
      <w:pPr>
        <w:spacing w:line="360" w:lineRule="auto"/>
        <w:rPr>
          <w:sz w:val="12"/>
          <w:szCs w:val="12"/>
        </w:rPr>
      </w:pPr>
    </w:p>
    <w:p w14:paraId="5D892A69" w14:textId="77777777" w:rsidR="0065303F" w:rsidRDefault="0065303F" w:rsidP="00614DFC">
      <w:pPr>
        <w:pStyle w:val="ListParagraph"/>
        <w:numPr>
          <w:ilvl w:val="0"/>
          <w:numId w:val="14"/>
        </w:numPr>
        <w:spacing w:line="360" w:lineRule="auto"/>
        <w:ind w:left="360"/>
      </w:pPr>
      <w:r>
        <w:t xml:space="preserve">The Committee Against Torture (CAT Committee) has recognized that sexual violence and rape in the U.S. military violates service members’ right to be free from torture and cruel, inhuman, or degrading treatment.  In its 2014, concluding observations on the third to fifth periodic reports of the United States, the CAT Committee expressed concern “about the high </w:t>
      </w:r>
      <w:r>
        <w:lastRenderedPageBreak/>
        <w:t>prevalence of sexual violence, including rape, and the alleged failure of the DoD to adequately prevent and address military sexual assaults of both men and women serving in the armed forces (arts. 2, 12, 13, and 16).”</w:t>
      </w:r>
      <w:r>
        <w:rPr>
          <w:rStyle w:val="EndnoteReference"/>
        </w:rPr>
        <w:endnoteReference w:id="33"/>
      </w:r>
      <w:r>
        <w:t xml:space="preserve">  It called upon the United States to:</w:t>
      </w:r>
    </w:p>
    <w:p w14:paraId="2CDA82AE" w14:textId="1F00188C" w:rsidR="0065303F" w:rsidRPr="00FB77E2" w:rsidRDefault="0065303F" w:rsidP="00614DFC">
      <w:pPr>
        <w:ind w:left="720" w:right="720"/>
        <w:rPr>
          <w:color w:val="000000"/>
          <w:sz w:val="23"/>
          <w:szCs w:val="23"/>
        </w:rPr>
      </w:pPr>
      <w:r w:rsidRPr="00FB77E2">
        <w:rPr>
          <w:color w:val="000000"/>
          <w:sz w:val="23"/>
          <w:szCs w:val="23"/>
        </w:rPr>
        <w:t>increase its efforts to prevent and eradicate sexual violence in the military by taking effective measures to:</w:t>
      </w:r>
    </w:p>
    <w:p w14:paraId="55D420D4" w14:textId="77777777" w:rsidR="0065303F" w:rsidRPr="00FB77E2" w:rsidRDefault="0065303F" w:rsidP="00614DFC">
      <w:pPr>
        <w:pStyle w:val="ListParagraph"/>
        <w:numPr>
          <w:ilvl w:val="0"/>
          <w:numId w:val="4"/>
        </w:numPr>
        <w:ind w:left="1710" w:right="1170"/>
        <w:rPr>
          <w:color w:val="000000"/>
          <w:sz w:val="23"/>
          <w:szCs w:val="23"/>
        </w:rPr>
      </w:pPr>
      <w:r w:rsidRPr="00FB77E2">
        <w:rPr>
          <w:color w:val="000000"/>
          <w:sz w:val="23"/>
          <w:szCs w:val="23"/>
        </w:rPr>
        <w:t xml:space="preserve">Ensure prompt, impartial and effective investigation of all allegations of sexual violence; </w:t>
      </w:r>
    </w:p>
    <w:p w14:paraId="45FC5A21" w14:textId="77777777" w:rsidR="0065303F" w:rsidRPr="00FB77E2" w:rsidRDefault="0065303F" w:rsidP="00614DFC">
      <w:pPr>
        <w:pStyle w:val="ListParagraph"/>
        <w:numPr>
          <w:ilvl w:val="0"/>
          <w:numId w:val="4"/>
        </w:numPr>
        <w:ind w:left="1710" w:right="1170"/>
        <w:rPr>
          <w:color w:val="000000"/>
          <w:sz w:val="23"/>
          <w:szCs w:val="23"/>
        </w:rPr>
      </w:pPr>
      <w:r w:rsidRPr="00FB77E2">
        <w:rPr>
          <w:color w:val="000000"/>
          <w:sz w:val="23"/>
          <w:szCs w:val="23"/>
        </w:rPr>
        <w:t xml:space="preserve">Ensure that, in practice, complaints and witnesses are protected from any acts of retaliation or reprisals, including intimidation, related to </w:t>
      </w:r>
      <w:proofErr w:type="gramStart"/>
      <w:r w:rsidRPr="00FB77E2">
        <w:rPr>
          <w:color w:val="000000"/>
          <w:sz w:val="23"/>
          <w:szCs w:val="23"/>
        </w:rPr>
        <w:t>their</w:t>
      </w:r>
      <w:proofErr w:type="gramEnd"/>
      <w:r w:rsidRPr="00FB77E2">
        <w:rPr>
          <w:color w:val="000000"/>
          <w:sz w:val="23"/>
          <w:szCs w:val="23"/>
        </w:rPr>
        <w:t xml:space="preserve"> complain [sic] or testimony; </w:t>
      </w:r>
    </w:p>
    <w:p w14:paraId="7D1A7A27" w14:textId="61BA7F6F" w:rsidR="0065303F" w:rsidRPr="00FB77E2" w:rsidRDefault="0065303F" w:rsidP="00614DFC">
      <w:pPr>
        <w:pStyle w:val="ListParagraph"/>
        <w:numPr>
          <w:ilvl w:val="0"/>
          <w:numId w:val="4"/>
        </w:numPr>
        <w:ind w:left="1710" w:right="1170"/>
        <w:rPr>
          <w:color w:val="000000"/>
          <w:sz w:val="23"/>
          <w:szCs w:val="23"/>
        </w:rPr>
      </w:pPr>
      <w:r w:rsidRPr="00FB77E2">
        <w:rPr>
          <w:color w:val="000000"/>
          <w:sz w:val="23"/>
          <w:szCs w:val="23"/>
        </w:rPr>
        <w:t>Ensure that equal access to disability compensation to veterans who are survivors of military sexual assault.</w:t>
      </w:r>
      <w:r w:rsidRPr="00FB77E2">
        <w:rPr>
          <w:sz w:val="23"/>
          <w:szCs w:val="23"/>
          <w:vertAlign w:val="superscript"/>
        </w:rPr>
        <w:endnoteReference w:id="34"/>
      </w:r>
    </w:p>
    <w:p w14:paraId="40CDA909" w14:textId="77777777" w:rsidR="0065303F" w:rsidRDefault="0065303F" w:rsidP="00614DFC">
      <w:pPr>
        <w:spacing w:line="360" w:lineRule="auto"/>
      </w:pPr>
    </w:p>
    <w:p w14:paraId="63127A75" w14:textId="77777777" w:rsidR="00614DFC" w:rsidRPr="002B5C48" w:rsidRDefault="0065303F" w:rsidP="00614DFC">
      <w:pPr>
        <w:pStyle w:val="ListParagraph"/>
        <w:numPr>
          <w:ilvl w:val="0"/>
          <w:numId w:val="14"/>
        </w:numPr>
        <w:spacing w:line="360" w:lineRule="auto"/>
        <w:ind w:left="360"/>
      </w:pPr>
      <w:r w:rsidRPr="00614DFC">
        <w:rPr>
          <w:color w:val="000000"/>
        </w:rPr>
        <w:t>During the United States’ University Periodic Review (UPR) at the U.N. Human Rights Council in 2015, two states recommended that the United States do more to prevent and prosecute sexual violence in the U.S. military, including by removing prosecutorial decision-making powers from the chain of command.</w:t>
      </w:r>
      <w:r w:rsidRPr="00E37D5F">
        <w:rPr>
          <w:vertAlign w:val="superscript"/>
        </w:rPr>
        <w:endnoteReference w:id="35"/>
      </w:r>
      <w:r w:rsidRPr="00614DFC">
        <w:rPr>
          <w:color w:val="000000"/>
        </w:rPr>
        <w:t xml:space="preserve">  Slovenia recommended that the U.S.</w:t>
      </w:r>
      <w:r w:rsidRPr="00E37D5F">
        <w:t xml:space="preserve"> </w:t>
      </w:r>
      <w:r w:rsidRPr="00614DFC">
        <w:rPr>
          <w:color w:val="000000"/>
        </w:rPr>
        <w:t>redouble its “efforts to prevent sexual violence in the military and ensure effective prosecution of offenders and redress for victims.”</w:t>
      </w:r>
      <w:r w:rsidRPr="00E37D5F">
        <w:rPr>
          <w:vertAlign w:val="superscript"/>
        </w:rPr>
        <w:endnoteReference w:id="36"/>
      </w:r>
      <w:r w:rsidRPr="00614DFC">
        <w:rPr>
          <w:color w:val="000000"/>
        </w:rPr>
        <w:t xml:space="preserve"> Denmark recommended that the United States.</w:t>
      </w:r>
      <w:r w:rsidRPr="00E37D5F">
        <w:t xml:space="preserve"> “</w:t>
      </w:r>
      <w:r w:rsidRPr="00614DFC">
        <w:rPr>
          <w:color w:val="000000"/>
        </w:rPr>
        <w:t>improve access to justice, including due process and redress, for victims of sexual violence in the military; this would include removing from the chain of command the decision about whether to prosecute cases of alleged assault.”</w:t>
      </w:r>
      <w:r w:rsidRPr="00E37D5F">
        <w:rPr>
          <w:vertAlign w:val="superscript"/>
        </w:rPr>
        <w:endnoteReference w:id="37"/>
      </w:r>
      <w:r w:rsidRPr="00614DFC">
        <w:rPr>
          <w:color w:val="000000"/>
        </w:rPr>
        <w:t xml:space="preserve"> </w:t>
      </w:r>
    </w:p>
    <w:p w14:paraId="007DECD8" w14:textId="77777777" w:rsidR="002B5C48" w:rsidRPr="002B5C48" w:rsidRDefault="002B5C48" w:rsidP="002B5C48">
      <w:pPr>
        <w:pStyle w:val="ListParagraph"/>
        <w:spacing w:line="360" w:lineRule="auto"/>
        <w:ind w:left="360"/>
      </w:pPr>
    </w:p>
    <w:p w14:paraId="48E65B39" w14:textId="68FF34EC" w:rsidR="00B87544" w:rsidRDefault="002B5C48" w:rsidP="00B87544">
      <w:pPr>
        <w:pStyle w:val="ListParagraph"/>
        <w:numPr>
          <w:ilvl w:val="0"/>
          <w:numId w:val="14"/>
        </w:numPr>
        <w:spacing w:line="360" w:lineRule="auto"/>
        <w:ind w:left="360"/>
      </w:pPr>
      <w:r>
        <w:t xml:space="preserve">In a 2011 report on her mission to the United States, the UN Special Rapporteur on Violence Against Women </w:t>
      </w:r>
      <w:r w:rsidR="00E66ED5">
        <w:t>examined the</w:t>
      </w:r>
      <w:r>
        <w:t xml:space="preserve"> problem of sexual harassment and assault in the U.S. military </w:t>
      </w:r>
      <w:r w:rsidR="00E66ED5">
        <w:t>in detail</w:t>
      </w:r>
      <w:r>
        <w:t>.</w:t>
      </w:r>
      <w:r>
        <w:rPr>
          <w:rStyle w:val="EndnoteReference"/>
        </w:rPr>
        <w:endnoteReference w:id="38"/>
      </w:r>
      <w:r>
        <w:t xml:space="preserve"> </w:t>
      </w:r>
      <w:r>
        <w:t xml:space="preserve">She </w:t>
      </w:r>
      <w:r w:rsidR="00434DB3">
        <w:t>urged the</w:t>
      </w:r>
      <w:r>
        <w:t xml:space="preserve"> United States to:</w:t>
      </w:r>
    </w:p>
    <w:p w14:paraId="030FF02B" w14:textId="4FA899BA" w:rsidR="00B87544" w:rsidRPr="00FB77E2" w:rsidRDefault="00F744B5" w:rsidP="00F744B5">
      <w:pPr>
        <w:pStyle w:val="ListParagraph"/>
        <w:numPr>
          <w:ilvl w:val="0"/>
          <w:numId w:val="21"/>
        </w:numPr>
        <w:ind w:left="1170" w:right="900" w:hanging="450"/>
        <w:rPr>
          <w:sz w:val="23"/>
          <w:szCs w:val="23"/>
        </w:rPr>
      </w:pPr>
      <w:r>
        <w:rPr>
          <w:sz w:val="23"/>
          <w:szCs w:val="23"/>
        </w:rPr>
        <w:t>E</w:t>
      </w:r>
      <w:r w:rsidR="00B87544" w:rsidRPr="00FB77E2">
        <w:rPr>
          <w:sz w:val="23"/>
          <w:szCs w:val="23"/>
        </w:rPr>
        <w:t xml:space="preserve">nsure the effective </w:t>
      </w:r>
      <w:r w:rsidR="00B87544" w:rsidRPr="00FB77E2">
        <w:rPr>
          <w:rFonts w:ascii="Times" w:hAnsi="Times"/>
          <w:sz w:val="23"/>
          <w:szCs w:val="23"/>
        </w:rPr>
        <w:t xml:space="preserve">of a no-tolerance policy for rape, sexual assault and sexual harassments in the </w:t>
      </w:r>
      <w:r w:rsidR="00B87544" w:rsidRPr="00FB77E2">
        <w:rPr>
          <w:rStyle w:val="highlight"/>
          <w:rFonts w:ascii="Times" w:hAnsi="Times"/>
          <w:sz w:val="23"/>
          <w:szCs w:val="23"/>
        </w:rPr>
        <w:t>military</w:t>
      </w:r>
      <w:r w:rsidR="00B87544" w:rsidRPr="00FB77E2">
        <w:rPr>
          <w:rFonts w:ascii="Times" w:hAnsi="Times"/>
          <w:sz w:val="23"/>
          <w:szCs w:val="23"/>
        </w:rPr>
        <w:t xml:space="preserve">, ensure adequate investigation of all allegations by an independent authority and allow victims to bring claims against the military when damages arise out of negligent or wrongful acts. </w:t>
      </w:r>
    </w:p>
    <w:p w14:paraId="157D5746" w14:textId="606802C4" w:rsidR="00B87544" w:rsidRPr="00FB77E2" w:rsidRDefault="00F744B5" w:rsidP="00F744B5">
      <w:pPr>
        <w:pStyle w:val="ListParagraph"/>
        <w:numPr>
          <w:ilvl w:val="0"/>
          <w:numId w:val="21"/>
        </w:numPr>
        <w:ind w:left="1170" w:right="900" w:hanging="450"/>
        <w:rPr>
          <w:sz w:val="23"/>
          <w:szCs w:val="23"/>
        </w:rPr>
      </w:pPr>
      <w:r>
        <w:rPr>
          <w:rFonts w:ascii="Times" w:hAnsi="Times"/>
          <w:sz w:val="23"/>
          <w:szCs w:val="23"/>
        </w:rPr>
        <w:t>E</w:t>
      </w:r>
      <w:r w:rsidR="00B87544" w:rsidRPr="00FB77E2">
        <w:rPr>
          <w:rFonts w:ascii="Times" w:hAnsi="Times"/>
          <w:sz w:val="23"/>
          <w:szCs w:val="23"/>
        </w:rPr>
        <w:t>nsure the effective implementation of training for all SAPRO</w:t>
      </w:r>
      <w:r w:rsidR="00BD5BBD">
        <w:rPr>
          <w:rFonts w:ascii="Times" w:hAnsi="Times"/>
          <w:sz w:val="23"/>
          <w:szCs w:val="23"/>
        </w:rPr>
        <w:t xml:space="preserve"> [Sexual Assault Prevention and Response Office of the DoD]</w:t>
      </w:r>
      <w:r w:rsidR="00B87544" w:rsidRPr="00FB77E2">
        <w:rPr>
          <w:rFonts w:ascii="Times" w:hAnsi="Times"/>
          <w:sz w:val="23"/>
          <w:szCs w:val="23"/>
        </w:rPr>
        <w:t xml:space="preserve"> employees, i</w:t>
      </w:r>
      <w:r w:rsidR="00BD5BBD">
        <w:rPr>
          <w:rFonts w:ascii="Times" w:hAnsi="Times"/>
          <w:sz w:val="23"/>
          <w:szCs w:val="23"/>
        </w:rPr>
        <w:t>ncluding Victim Advocates, SARC’</w:t>
      </w:r>
      <w:r w:rsidR="00B87544" w:rsidRPr="00FB77E2">
        <w:rPr>
          <w:rFonts w:ascii="Times" w:hAnsi="Times"/>
          <w:sz w:val="23"/>
          <w:szCs w:val="23"/>
        </w:rPr>
        <w:t>s</w:t>
      </w:r>
      <w:r w:rsidR="00BD5BBD">
        <w:rPr>
          <w:rFonts w:ascii="Times" w:hAnsi="Times"/>
          <w:sz w:val="23"/>
          <w:szCs w:val="23"/>
        </w:rPr>
        <w:t xml:space="preserve"> [Sexual Assault Response Coordinators]</w:t>
      </w:r>
      <w:r w:rsidR="00B87544" w:rsidRPr="00FB77E2">
        <w:rPr>
          <w:rFonts w:ascii="Times" w:hAnsi="Times"/>
          <w:sz w:val="23"/>
          <w:szCs w:val="23"/>
        </w:rPr>
        <w:t>, investigators and health professionals. Furthermore, the role and authority of the SARC’s should be strengthened beyond their current advisory role.</w:t>
      </w:r>
    </w:p>
    <w:p w14:paraId="2553F3AA" w14:textId="385F1FBC" w:rsidR="00F744B5" w:rsidRPr="00F744B5" w:rsidRDefault="00F744B5" w:rsidP="00F744B5">
      <w:pPr>
        <w:pStyle w:val="ListParagraph"/>
        <w:numPr>
          <w:ilvl w:val="0"/>
          <w:numId w:val="21"/>
        </w:numPr>
        <w:ind w:left="1170" w:right="900" w:hanging="450"/>
        <w:rPr>
          <w:sz w:val="23"/>
          <w:szCs w:val="23"/>
        </w:rPr>
      </w:pPr>
      <w:r>
        <w:rPr>
          <w:rFonts w:ascii="Times" w:hAnsi="Times"/>
          <w:sz w:val="23"/>
          <w:szCs w:val="23"/>
        </w:rPr>
        <w:t>E</w:t>
      </w:r>
      <w:r w:rsidR="00B87544" w:rsidRPr="00FB77E2">
        <w:rPr>
          <w:rFonts w:ascii="Times" w:hAnsi="Times"/>
          <w:sz w:val="23"/>
          <w:szCs w:val="23"/>
        </w:rPr>
        <w:t xml:space="preserve">nable more female-only and service specific in-patient PTSD and MST programs within the VA, to ensure victims a safe place to privately seek assistance without threats of further harassing behavior. Furthermore, </w:t>
      </w:r>
      <w:r w:rsidR="00B87544" w:rsidRPr="00FB77E2">
        <w:rPr>
          <w:rFonts w:ascii="Times" w:hAnsi="Times"/>
          <w:sz w:val="23"/>
          <w:szCs w:val="23"/>
        </w:rPr>
        <w:lastRenderedPageBreak/>
        <w:t>mandatory and routine training on the specific issues facing women veterans should be instituted for all VA staff. The VA should also extend evidentiary relief to victims claiming in-service sexual assault and accept their testimony as main proof to support a diagnosis of PTSD.</w:t>
      </w:r>
      <w:r w:rsidR="00B87544" w:rsidRPr="00FB77E2">
        <w:rPr>
          <w:rStyle w:val="EndnoteReference"/>
          <w:rFonts w:ascii="Times" w:hAnsi="Times"/>
          <w:sz w:val="23"/>
          <w:szCs w:val="23"/>
        </w:rPr>
        <w:endnoteReference w:id="39"/>
      </w:r>
    </w:p>
    <w:p w14:paraId="5E28B959" w14:textId="77777777" w:rsidR="00F744B5" w:rsidRDefault="00F744B5" w:rsidP="00B87544">
      <w:pPr>
        <w:pBdr>
          <w:top w:val="nil"/>
          <w:left w:val="nil"/>
          <w:bottom w:val="nil"/>
          <w:right w:val="nil"/>
          <w:between w:val="nil"/>
        </w:pBdr>
        <w:spacing w:line="360" w:lineRule="auto"/>
        <w:rPr>
          <w:rFonts w:eastAsia="Calibri"/>
          <w:b/>
          <w:color w:val="000000"/>
        </w:rPr>
      </w:pPr>
    </w:p>
    <w:p w14:paraId="12806B94" w14:textId="71BE1C82" w:rsidR="00B87544" w:rsidRPr="00F744B5" w:rsidRDefault="00F744B5" w:rsidP="00F744B5">
      <w:pPr>
        <w:pStyle w:val="ListParagraph"/>
        <w:numPr>
          <w:ilvl w:val="0"/>
          <w:numId w:val="18"/>
        </w:numPr>
        <w:pBdr>
          <w:top w:val="nil"/>
          <w:left w:val="nil"/>
          <w:bottom w:val="nil"/>
          <w:right w:val="nil"/>
          <w:between w:val="nil"/>
        </w:pBdr>
        <w:spacing w:line="360" w:lineRule="auto"/>
        <w:ind w:left="810" w:hanging="450"/>
        <w:rPr>
          <w:rFonts w:eastAsia="Calibri"/>
          <w:b/>
          <w:color w:val="000000"/>
        </w:rPr>
      </w:pPr>
      <w:r>
        <w:rPr>
          <w:rFonts w:eastAsia="Calibri"/>
          <w:b/>
          <w:color w:val="000000"/>
        </w:rPr>
        <w:t>RECOMMENDED QUESTIONS</w:t>
      </w:r>
    </w:p>
    <w:p w14:paraId="3208D0C0" w14:textId="77777777" w:rsidR="00F744B5" w:rsidRPr="00F744B5" w:rsidRDefault="00F744B5" w:rsidP="00B87544">
      <w:pPr>
        <w:pBdr>
          <w:top w:val="nil"/>
          <w:left w:val="nil"/>
          <w:bottom w:val="nil"/>
          <w:right w:val="nil"/>
          <w:between w:val="nil"/>
        </w:pBdr>
        <w:spacing w:line="360" w:lineRule="auto"/>
        <w:rPr>
          <w:rFonts w:eastAsia="Calibri"/>
          <w:b/>
          <w:color w:val="000000"/>
          <w:sz w:val="12"/>
          <w:szCs w:val="12"/>
        </w:rPr>
      </w:pPr>
    </w:p>
    <w:p w14:paraId="1F071339" w14:textId="41C339F0" w:rsidR="00882CB5" w:rsidRDefault="00762A60" w:rsidP="00882CB5">
      <w:pPr>
        <w:pStyle w:val="ListParagraph"/>
        <w:numPr>
          <w:ilvl w:val="0"/>
          <w:numId w:val="14"/>
        </w:numPr>
        <w:spacing w:line="360" w:lineRule="auto"/>
        <w:ind w:left="360"/>
      </w:pPr>
      <w:r>
        <w:t>Given the widespread sexual violence in the U.S. military and the U.S. government’s failure to enact and implement policies and legislation that fully address the shortcomings of the current military justice system, specifically regarding the partiality of command and barriers for survivors to seek redress, we recommend that the Human Rights Committee pose the following questions to the United States in its List of Issues</w:t>
      </w:r>
      <w:r w:rsidR="00882CB5">
        <w:t>:</w:t>
      </w:r>
    </w:p>
    <w:p w14:paraId="5EEEFB01" w14:textId="77777777" w:rsidR="00882CB5" w:rsidRDefault="00882CB5" w:rsidP="00882CB5">
      <w:pPr>
        <w:pStyle w:val="ListParagraph"/>
        <w:numPr>
          <w:ilvl w:val="0"/>
          <w:numId w:val="9"/>
        </w:numPr>
        <w:spacing w:line="360" w:lineRule="auto"/>
      </w:pPr>
      <w:r>
        <w:t xml:space="preserve">How will the United States ensure impartiality in its investigation, prosecution, and adjudication of cases involving sexual violence in the U.S. military? How does the United States provide redress for victims when military investigations and prosecutions fail, given that victims are currently unable to access civil or constitutional remedies in civilian courts? </w:t>
      </w:r>
    </w:p>
    <w:p w14:paraId="11204E00" w14:textId="77777777" w:rsidR="00882CB5" w:rsidRDefault="00882CB5" w:rsidP="00882CB5">
      <w:pPr>
        <w:pStyle w:val="ListParagraph"/>
        <w:numPr>
          <w:ilvl w:val="0"/>
          <w:numId w:val="9"/>
        </w:numPr>
        <w:spacing w:line="360" w:lineRule="auto"/>
      </w:pPr>
      <w:r>
        <w:t xml:space="preserve">How is the United States ensuring that charges of minor misconduct are not brought against victims of sexual violence, including as a form of retaliation?  In what ways is the United States addressing complaints about instances where the work positions of sexual assault survivors are informally downgraded? </w:t>
      </w:r>
    </w:p>
    <w:p w14:paraId="1F5D1A69" w14:textId="2902FCF6" w:rsidR="00882CB5" w:rsidRDefault="00392F9B" w:rsidP="00392F9B">
      <w:pPr>
        <w:pStyle w:val="ListParagraph"/>
        <w:numPr>
          <w:ilvl w:val="0"/>
          <w:numId w:val="9"/>
        </w:numPr>
        <w:spacing w:line="360" w:lineRule="auto"/>
      </w:pPr>
      <w:r>
        <w:t xml:space="preserve">What steps is the United States taking to </w:t>
      </w:r>
      <w:r w:rsidR="00882CB5">
        <w:t xml:space="preserve">address the </w:t>
      </w:r>
      <w:r w:rsidR="00F744B5">
        <w:t xml:space="preserve">institutional issues </w:t>
      </w:r>
      <w:r w:rsidR="00882CB5">
        <w:t xml:space="preserve">that </w:t>
      </w:r>
      <w:r w:rsidR="00E66ED5">
        <w:t xml:space="preserve">resulted </w:t>
      </w:r>
      <w:r>
        <w:t xml:space="preserve">in the improper handling of claims for disability benefits that were related to military sexual trauma, </w:t>
      </w:r>
      <w:r w:rsidR="00882CB5">
        <w:t xml:space="preserve">and </w:t>
      </w:r>
      <w:r>
        <w:t xml:space="preserve">to ensure </w:t>
      </w:r>
      <w:r w:rsidR="00882CB5">
        <w:t xml:space="preserve">that survivors who suffer from post-traumatic stress disorder resulting from military sexual trauma receive the support to which they are entitled?  </w:t>
      </w:r>
    </w:p>
    <w:p w14:paraId="56D5C0B3" w14:textId="77777777" w:rsidR="00392F9B" w:rsidRDefault="00392F9B" w:rsidP="00882CB5">
      <w:pPr>
        <w:spacing w:line="360" w:lineRule="auto"/>
      </w:pPr>
    </w:p>
    <w:p w14:paraId="5F26649E" w14:textId="39B34238" w:rsidR="00882CB5" w:rsidRPr="00F744B5" w:rsidRDefault="00F744B5" w:rsidP="00F744B5">
      <w:pPr>
        <w:pStyle w:val="ListParagraph"/>
        <w:numPr>
          <w:ilvl w:val="0"/>
          <w:numId w:val="18"/>
        </w:numPr>
        <w:spacing w:line="360" w:lineRule="auto"/>
        <w:ind w:left="900" w:hanging="540"/>
        <w:rPr>
          <w:b/>
        </w:rPr>
      </w:pPr>
      <w:r>
        <w:rPr>
          <w:b/>
        </w:rPr>
        <w:t>SUGGESTED RECOMMENDATIONS</w:t>
      </w:r>
      <w:r w:rsidR="00882CB5" w:rsidRPr="00F744B5">
        <w:rPr>
          <w:b/>
        </w:rPr>
        <w:t xml:space="preserve"> </w:t>
      </w:r>
    </w:p>
    <w:p w14:paraId="118ADFE2" w14:textId="77777777" w:rsidR="00F744B5" w:rsidRPr="00F744B5" w:rsidRDefault="00F744B5" w:rsidP="00F744B5">
      <w:pPr>
        <w:pStyle w:val="ListParagraph"/>
        <w:spacing w:line="360" w:lineRule="auto"/>
        <w:ind w:left="1080"/>
        <w:rPr>
          <w:b/>
          <w:sz w:val="12"/>
          <w:szCs w:val="12"/>
        </w:rPr>
      </w:pPr>
    </w:p>
    <w:p w14:paraId="7AD44042" w14:textId="0B3A3798" w:rsidR="00B87544" w:rsidRDefault="00B87544" w:rsidP="00B87544">
      <w:pPr>
        <w:pStyle w:val="ListParagraph"/>
        <w:numPr>
          <w:ilvl w:val="0"/>
          <w:numId w:val="14"/>
        </w:numPr>
        <w:spacing w:line="360" w:lineRule="auto"/>
        <w:ind w:left="360"/>
      </w:pPr>
      <w:r>
        <w:t>Therefore, the United States should be urged to:</w:t>
      </w:r>
    </w:p>
    <w:p w14:paraId="0186B709" w14:textId="576BFC47" w:rsidR="00B87544" w:rsidRPr="00B87544" w:rsidRDefault="001B183F" w:rsidP="00614DFC">
      <w:pPr>
        <w:pStyle w:val="ListParagraph"/>
        <w:numPr>
          <w:ilvl w:val="0"/>
          <w:numId w:val="12"/>
        </w:numPr>
        <w:spacing w:line="360" w:lineRule="auto"/>
        <w:rPr>
          <w:b/>
        </w:rPr>
      </w:pPr>
      <w:r>
        <w:t>u</w:t>
      </w:r>
      <w:r w:rsidR="00B87544">
        <w:t>ndertake all necessary means to prevent sexual violence in the U.S. military and to en</w:t>
      </w:r>
      <w:r>
        <w:t>sure a safe working environment;</w:t>
      </w:r>
    </w:p>
    <w:p w14:paraId="131203FA" w14:textId="08BDC74D" w:rsidR="006F1C14" w:rsidRPr="006F1C14" w:rsidRDefault="001B183F" w:rsidP="00614DFC">
      <w:pPr>
        <w:pStyle w:val="ListParagraph"/>
        <w:numPr>
          <w:ilvl w:val="0"/>
          <w:numId w:val="12"/>
        </w:numPr>
        <w:spacing w:line="360" w:lineRule="auto"/>
        <w:rPr>
          <w:b/>
        </w:rPr>
      </w:pPr>
      <w:r>
        <w:lastRenderedPageBreak/>
        <w:t xml:space="preserve">ensure impartial and effective investigation, prosecution, and redress of sexual violence allegations by removing </w:t>
      </w:r>
      <w:r w:rsidR="006F1C14">
        <w:t>authority over case dispositions</w:t>
      </w:r>
      <w:r w:rsidR="00F66E53">
        <w:t>, adjudication,</w:t>
      </w:r>
      <w:r w:rsidR="006F1C14">
        <w:t xml:space="preserve"> and punis</w:t>
      </w:r>
      <w:r w:rsidR="00F66E53">
        <w:t>hment from t</w:t>
      </w:r>
      <w:r>
        <w:t>he chain of command;</w:t>
      </w:r>
    </w:p>
    <w:p w14:paraId="34F3F1CA" w14:textId="7EEC09AD" w:rsidR="001B183F" w:rsidRPr="001B183F" w:rsidRDefault="001B183F" w:rsidP="00614DFC">
      <w:pPr>
        <w:pStyle w:val="ListParagraph"/>
        <w:numPr>
          <w:ilvl w:val="0"/>
          <w:numId w:val="12"/>
        </w:numPr>
        <w:spacing w:line="360" w:lineRule="auto"/>
        <w:rPr>
          <w:b/>
        </w:rPr>
      </w:pPr>
      <w:r>
        <w:t>provide access to U.S. federal courts so that survivors of sexual assault may seek effective remedies when the military violates their rights;</w:t>
      </w:r>
    </w:p>
    <w:p w14:paraId="0A6DD8BB" w14:textId="6AD005D7" w:rsidR="001B183F" w:rsidRPr="001B183F" w:rsidRDefault="001B183F" w:rsidP="00614DFC">
      <w:pPr>
        <w:pStyle w:val="ListParagraph"/>
        <w:numPr>
          <w:ilvl w:val="0"/>
          <w:numId w:val="12"/>
        </w:numPr>
        <w:spacing w:line="360" w:lineRule="auto"/>
        <w:rPr>
          <w:b/>
        </w:rPr>
      </w:pPr>
      <w:r>
        <w:t>effectively implement the prohibition of retaliation against service members who report unwanted sexual conduct and hold violators accountable;</w:t>
      </w:r>
      <w:r w:rsidR="00AD3383">
        <w:t xml:space="preserve"> and</w:t>
      </w:r>
    </w:p>
    <w:p w14:paraId="2625411B" w14:textId="6F782108" w:rsidR="001B183F" w:rsidRPr="00EB4B0D" w:rsidRDefault="001B183F" w:rsidP="00EB4B0D">
      <w:pPr>
        <w:pStyle w:val="ListParagraph"/>
        <w:numPr>
          <w:ilvl w:val="0"/>
          <w:numId w:val="12"/>
        </w:numPr>
        <w:spacing w:line="360" w:lineRule="auto"/>
        <w:rPr>
          <w:b/>
        </w:rPr>
      </w:pPr>
      <w:r>
        <w:t xml:space="preserve">ensure </w:t>
      </w:r>
      <w:r w:rsidR="00EB4B0D">
        <w:t>that</w:t>
      </w:r>
      <w:r>
        <w:t xml:space="preserve"> survivors who experience PTSD related to military sexual violence have meaningful access to </w:t>
      </w:r>
      <w:r w:rsidR="00AD3383">
        <w:t xml:space="preserve">the </w:t>
      </w:r>
      <w:r w:rsidR="00BD5BBD">
        <w:t>treatment and support they need and are not denied benefits because of unreasonable evidentiary burdens or institutional problems.</w:t>
      </w:r>
    </w:p>
    <w:p w14:paraId="330BCA56" w14:textId="1597A78B" w:rsidR="00F90E7A" w:rsidRDefault="00F90E7A" w:rsidP="00BD5BBD">
      <w:pPr>
        <w:pBdr>
          <w:top w:val="nil"/>
          <w:left w:val="nil"/>
          <w:bottom w:val="nil"/>
          <w:right w:val="nil"/>
          <w:between w:val="nil"/>
        </w:pBdr>
        <w:spacing w:line="276" w:lineRule="auto"/>
        <w:contextualSpacing/>
        <w:rPr>
          <w:rFonts w:ascii="Calibri" w:eastAsia="Calibri" w:hAnsi="Calibri" w:cs="Calibri"/>
          <w:color w:val="000000"/>
        </w:rPr>
      </w:pPr>
    </w:p>
    <w:p w14:paraId="428E6D9A" w14:textId="77777777" w:rsidR="0065303F" w:rsidRDefault="0065303F" w:rsidP="00BD5BBD">
      <w:pPr>
        <w:pBdr>
          <w:top w:val="nil"/>
          <w:left w:val="nil"/>
          <w:bottom w:val="nil"/>
          <w:right w:val="nil"/>
          <w:between w:val="nil"/>
        </w:pBdr>
        <w:spacing w:line="276" w:lineRule="auto"/>
        <w:contextualSpacing/>
        <w:rPr>
          <w:rFonts w:ascii="Calibri" w:eastAsia="Calibri" w:hAnsi="Calibri" w:cs="Calibri"/>
          <w:color w:val="000000"/>
        </w:rPr>
      </w:pPr>
    </w:p>
    <w:p w14:paraId="6D0F7DDE" w14:textId="77777777" w:rsidR="0065303F" w:rsidRDefault="0065303F" w:rsidP="00BD5BBD">
      <w:pPr>
        <w:pBdr>
          <w:top w:val="nil"/>
          <w:left w:val="nil"/>
          <w:bottom w:val="nil"/>
          <w:right w:val="nil"/>
          <w:between w:val="nil"/>
        </w:pBdr>
        <w:spacing w:line="276" w:lineRule="auto"/>
        <w:contextualSpacing/>
        <w:rPr>
          <w:rFonts w:ascii="Calibri" w:eastAsia="Calibri" w:hAnsi="Calibri" w:cs="Calibri"/>
          <w:color w:val="000000"/>
        </w:rPr>
      </w:pPr>
    </w:p>
    <w:p w14:paraId="065C8E16" w14:textId="77777777" w:rsidR="0065303F" w:rsidRDefault="0065303F" w:rsidP="00BD5BBD">
      <w:pPr>
        <w:pBdr>
          <w:top w:val="nil"/>
          <w:left w:val="nil"/>
          <w:bottom w:val="nil"/>
          <w:right w:val="nil"/>
          <w:between w:val="nil"/>
        </w:pBdr>
        <w:spacing w:line="276" w:lineRule="auto"/>
        <w:contextualSpacing/>
        <w:rPr>
          <w:rFonts w:ascii="Calibri" w:eastAsia="Calibri" w:hAnsi="Calibri" w:cs="Calibri"/>
          <w:color w:val="000000"/>
        </w:rPr>
      </w:pPr>
    </w:p>
    <w:p w14:paraId="6B5C0BE4"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4541082A"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396A1C26"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36C6A463"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7D9D47D9"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15DA4087"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6AE3011B"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21AE5E73"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13FC7D45" w14:textId="77777777" w:rsidR="0065303F" w:rsidRDefault="0065303F" w:rsidP="00BD5BBD">
      <w:pPr>
        <w:pBdr>
          <w:top w:val="nil"/>
          <w:left w:val="nil"/>
          <w:bottom w:val="nil"/>
          <w:right w:val="nil"/>
          <w:between w:val="nil"/>
        </w:pBdr>
        <w:spacing w:line="276" w:lineRule="auto"/>
        <w:contextualSpacing/>
        <w:rPr>
          <w:rFonts w:ascii="Calibri" w:eastAsia="Calibri" w:hAnsi="Calibri" w:cs="Calibri"/>
          <w:color w:val="000000"/>
        </w:rPr>
      </w:pPr>
    </w:p>
    <w:p w14:paraId="6F34B36B"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53D41488"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0A2482FF"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35C21F18"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732FA6DE"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062199F9"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521C9ABB"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2E68D765"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071C00E8"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585B7522"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40523964" w14:textId="77777777" w:rsidR="00F744B5" w:rsidRDefault="00F744B5" w:rsidP="00BD5BBD">
      <w:pPr>
        <w:pBdr>
          <w:top w:val="nil"/>
          <w:left w:val="nil"/>
          <w:bottom w:val="nil"/>
          <w:right w:val="nil"/>
          <w:between w:val="nil"/>
        </w:pBdr>
        <w:spacing w:line="276" w:lineRule="auto"/>
        <w:contextualSpacing/>
        <w:rPr>
          <w:rFonts w:ascii="Calibri" w:eastAsia="Calibri" w:hAnsi="Calibri" w:cs="Calibri"/>
          <w:color w:val="000000"/>
        </w:rPr>
      </w:pPr>
    </w:p>
    <w:p w14:paraId="2D70943C" w14:textId="77777777" w:rsidR="00F744B5" w:rsidRDefault="00F744B5" w:rsidP="00BD5BBD">
      <w:pPr>
        <w:pBdr>
          <w:top w:val="nil"/>
          <w:left w:val="nil"/>
          <w:bottom w:val="nil"/>
          <w:right w:val="nil"/>
          <w:between w:val="nil"/>
        </w:pBdr>
        <w:spacing w:line="276" w:lineRule="auto"/>
        <w:contextualSpacing/>
        <w:rPr>
          <w:rFonts w:ascii="Calibri" w:eastAsia="Calibri" w:hAnsi="Calibri" w:cs="Calibri"/>
          <w:color w:val="000000"/>
        </w:rPr>
      </w:pPr>
    </w:p>
    <w:p w14:paraId="02ED070B" w14:textId="77777777" w:rsidR="00882CB5" w:rsidRPr="00882CB5" w:rsidRDefault="00882CB5" w:rsidP="00614DFC">
      <w:pPr>
        <w:pBdr>
          <w:top w:val="nil"/>
          <w:left w:val="nil"/>
          <w:bottom w:val="nil"/>
          <w:right w:val="nil"/>
          <w:between w:val="nil"/>
        </w:pBdr>
        <w:spacing w:line="276" w:lineRule="auto"/>
        <w:contextualSpacing/>
        <w:rPr>
          <w:rFonts w:ascii="Calibri" w:eastAsia="Calibri" w:hAnsi="Calibri" w:cs="Calibri"/>
          <w:color w:val="000000"/>
          <w:sz w:val="4"/>
          <w:szCs w:val="4"/>
        </w:rPr>
      </w:pPr>
    </w:p>
    <w:p w14:paraId="585E84C6" w14:textId="06BFE1C0" w:rsidR="0065303F" w:rsidRPr="00882CB5" w:rsidRDefault="00882CB5" w:rsidP="00614DFC">
      <w:pPr>
        <w:pBdr>
          <w:top w:val="nil"/>
          <w:left w:val="nil"/>
          <w:bottom w:val="nil"/>
          <w:right w:val="nil"/>
          <w:between w:val="nil"/>
        </w:pBdr>
        <w:spacing w:line="276" w:lineRule="auto"/>
        <w:contextualSpacing/>
        <w:rPr>
          <w:rFonts w:eastAsia="Calibri"/>
          <w:b/>
          <w:color w:val="000000"/>
        </w:rPr>
      </w:pPr>
      <w:r w:rsidRPr="00882CB5">
        <w:rPr>
          <w:rFonts w:eastAsia="Calibri"/>
          <w:b/>
          <w:color w:val="000000"/>
        </w:rPr>
        <w:lastRenderedPageBreak/>
        <w:t>ENDNOTES</w:t>
      </w:r>
      <w:bookmarkStart w:id="5" w:name="_GoBack"/>
      <w:bookmarkEnd w:id="5"/>
    </w:p>
    <w:sectPr w:rsidR="0065303F" w:rsidRPr="00882CB5">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E0513" w16cid:durableId="1FE2FD77"/>
  <w16cid:commentId w16cid:paraId="132BABAD" w16cid:durableId="1FE2FD78"/>
  <w16cid:commentId w16cid:paraId="76BFBFA5" w16cid:durableId="1FE2FD79"/>
  <w16cid:commentId w16cid:paraId="515826D9" w16cid:durableId="1FE2FD7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3721" w14:textId="77777777" w:rsidR="002B5F50" w:rsidRDefault="002B5F50" w:rsidP="00140458">
      <w:r>
        <w:separator/>
      </w:r>
    </w:p>
  </w:endnote>
  <w:endnote w:type="continuationSeparator" w:id="0">
    <w:p w14:paraId="480DDDE4" w14:textId="77777777" w:rsidR="002B5F50" w:rsidRDefault="002B5F50" w:rsidP="00140458">
      <w:r>
        <w:continuationSeparator/>
      </w:r>
    </w:p>
  </w:endnote>
  <w:endnote w:id="1">
    <w:p w14:paraId="42A1CB24" w14:textId="6EBEF762" w:rsidR="0065303F" w:rsidRPr="00882CB5" w:rsidRDefault="0065303F" w:rsidP="00AA0B90">
      <w:pPr>
        <w:pStyle w:val="EndnoteText"/>
        <w:rPr>
          <w:sz w:val="19"/>
          <w:szCs w:val="19"/>
        </w:rPr>
      </w:pPr>
      <w:r w:rsidRPr="00882CB5">
        <w:rPr>
          <w:rStyle w:val="EndnoteReference"/>
          <w:sz w:val="19"/>
          <w:szCs w:val="19"/>
        </w:rPr>
        <w:endnoteRef/>
      </w:r>
      <w:r w:rsidRPr="00882CB5">
        <w:rPr>
          <w:sz w:val="19"/>
          <w:szCs w:val="19"/>
        </w:rPr>
        <w:t xml:space="preserve"> Department of Defense, </w:t>
      </w:r>
      <w:r w:rsidRPr="00882CB5">
        <w:rPr>
          <w:i/>
          <w:sz w:val="19"/>
          <w:szCs w:val="19"/>
        </w:rPr>
        <w:t>Fiscal Year 2017 Department of Defense Annual Report on Sexual Assault in the Military</w:t>
      </w:r>
      <w:r w:rsidRPr="00882CB5">
        <w:rPr>
          <w:sz w:val="19"/>
          <w:szCs w:val="19"/>
        </w:rPr>
        <w:t xml:space="preserve">, 3 (April 2018) (hereinafter 2017 DoD Report), </w:t>
      </w:r>
      <w:r w:rsidRPr="00882CB5">
        <w:rPr>
          <w:i/>
          <w:sz w:val="19"/>
          <w:szCs w:val="19"/>
        </w:rPr>
        <w:t xml:space="preserve">available at </w:t>
      </w:r>
      <w:r w:rsidRPr="00882CB5">
        <w:rPr>
          <w:sz w:val="19"/>
          <w:szCs w:val="19"/>
        </w:rPr>
        <w:t>ht</w:t>
      </w:r>
      <w:r w:rsidRPr="00882CB5">
        <w:rPr>
          <w:sz w:val="19"/>
          <w:szCs w:val="19"/>
        </w:rPr>
        <w:t>t</w:t>
      </w:r>
      <w:r w:rsidRPr="00882CB5">
        <w:rPr>
          <w:sz w:val="19"/>
          <w:szCs w:val="19"/>
        </w:rPr>
        <w:t>p://sapr.mil/public/docs/reports/FY17_Annual/DoD_FY17_Annual_Report_on_Sexual_Assault_in_the_Military.pdf.</w:t>
      </w:r>
    </w:p>
  </w:endnote>
  <w:endnote w:id="2">
    <w:p w14:paraId="157F2C84" w14:textId="2226475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Id</w:t>
      </w:r>
      <w:r w:rsidRPr="00882CB5">
        <w:rPr>
          <w:sz w:val="19"/>
          <w:szCs w:val="19"/>
        </w:rPr>
        <w:t>., at 9.</w:t>
      </w:r>
    </w:p>
  </w:endnote>
  <w:endnote w:id="3">
    <w:p w14:paraId="209857F4" w14:textId="2DBDF91C" w:rsidR="0065303F" w:rsidRPr="00882CB5" w:rsidRDefault="0065303F" w:rsidP="00316599">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See </w:t>
      </w:r>
      <w:r w:rsidRPr="00882CB5">
        <w:rPr>
          <w:sz w:val="19"/>
          <w:szCs w:val="19"/>
        </w:rPr>
        <w:t>U.N. Human Rights Council, Report of the Special Rapporteur on Violence Against Women, its Causes and Consequences, Addendum, Mission to the United States of America, ¶ 24, U.N. Doc. A/HRC/17/26/Add.5 (June 1, 2011) (“Because most cases of sexual assault in the military go unreported, accurate statistics are not available.”).</w:t>
      </w:r>
    </w:p>
  </w:endnote>
  <w:endnote w:id="4">
    <w:p w14:paraId="1B5450D4" w14:textId="11EE8E5A" w:rsidR="0065303F" w:rsidRPr="00882CB5" w:rsidRDefault="0065303F" w:rsidP="003D1C36">
      <w:pPr>
        <w:pStyle w:val="Foot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Id. </w:t>
      </w:r>
      <w:r w:rsidRPr="00882CB5">
        <w:rPr>
          <w:sz w:val="19"/>
          <w:szCs w:val="19"/>
        </w:rPr>
        <w:t xml:space="preserve">at 8. </w:t>
      </w:r>
      <w:r w:rsidR="003D1C36" w:rsidRPr="00882CB5">
        <w:rPr>
          <w:sz w:val="19"/>
          <w:szCs w:val="19"/>
        </w:rPr>
        <w:t>Appendix B: Stat</w:t>
      </w:r>
      <w:r w:rsidR="003D1C36" w:rsidRPr="00882CB5">
        <w:rPr>
          <w:sz w:val="19"/>
          <w:szCs w:val="19"/>
        </w:rPr>
        <w:t xml:space="preserve">istical Data on Sexual Assault, </w:t>
      </w:r>
      <w:r w:rsidR="003D1C36" w:rsidRPr="00882CB5">
        <w:rPr>
          <w:sz w:val="19"/>
          <w:szCs w:val="19"/>
        </w:rPr>
        <w:t xml:space="preserve">Department of Defense, </w:t>
      </w:r>
      <w:r w:rsidR="003D1C36" w:rsidRPr="00882CB5">
        <w:rPr>
          <w:i/>
          <w:sz w:val="19"/>
          <w:szCs w:val="19"/>
        </w:rPr>
        <w:t>Fiscal Year 2017 Department of Defense Annual Report on Sexual Assault in the Military</w:t>
      </w:r>
      <w:r w:rsidR="003D1C36" w:rsidRPr="00882CB5">
        <w:rPr>
          <w:sz w:val="19"/>
          <w:szCs w:val="19"/>
        </w:rPr>
        <w:t xml:space="preserve"> </w:t>
      </w:r>
      <w:r w:rsidR="001E0509" w:rsidRPr="00882CB5">
        <w:rPr>
          <w:sz w:val="19"/>
          <w:szCs w:val="19"/>
        </w:rPr>
        <w:t xml:space="preserve">8 </w:t>
      </w:r>
      <w:r w:rsidR="003D1C36" w:rsidRPr="00882CB5">
        <w:rPr>
          <w:sz w:val="19"/>
          <w:szCs w:val="19"/>
        </w:rPr>
        <w:t>(April 2018)</w:t>
      </w:r>
      <w:r w:rsidR="001E0509" w:rsidRPr="00882CB5">
        <w:rPr>
          <w:sz w:val="19"/>
          <w:szCs w:val="19"/>
        </w:rPr>
        <w:t xml:space="preserve"> (noting that 82% of survivors who reported military sexual assault were women), </w:t>
      </w:r>
      <w:r w:rsidR="001E0509" w:rsidRPr="00882CB5">
        <w:rPr>
          <w:i/>
          <w:sz w:val="19"/>
          <w:szCs w:val="19"/>
        </w:rPr>
        <w:t>available at</w:t>
      </w:r>
      <w:r w:rsidR="001E0509" w:rsidRPr="00882CB5">
        <w:rPr>
          <w:sz w:val="19"/>
          <w:szCs w:val="19"/>
        </w:rPr>
        <w:t xml:space="preserve"> </w:t>
      </w:r>
      <w:r w:rsidR="003D1C36" w:rsidRPr="00882CB5">
        <w:rPr>
          <w:sz w:val="19"/>
          <w:szCs w:val="19"/>
        </w:rPr>
        <w:t>http://www.sapr.mil/public/docs/reports/FY17_Annual/Appendix_B_Statistical_Data_on_Sexual_Assault.pdf</w:t>
      </w:r>
    </w:p>
  </w:endnote>
  <w:endnote w:id="5">
    <w:p w14:paraId="5CE952A7" w14:textId="77777777" w:rsidR="0065303F" w:rsidRPr="00882CB5" w:rsidRDefault="0065303F" w:rsidP="0050516A">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See </w:t>
      </w:r>
      <w:r w:rsidRPr="00882CB5">
        <w:rPr>
          <w:sz w:val="19"/>
          <w:szCs w:val="19"/>
        </w:rPr>
        <w:t>U.N. Human Rights Council, Report of the Special Rapporteur on Violence Against Women, its Causes and Consequences, Addendum, Mission to the United States of America, ¶ 27, U.N. Doc. A/HRC/17/26/Add.5 (June 1, 2011).</w:t>
      </w:r>
    </w:p>
  </w:endnote>
  <w:endnote w:id="6">
    <w:p w14:paraId="4FF99E1C" w14:textId="2939D399" w:rsidR="0065303F" w:rsidRPr="00882CB5" w:rsidRDefault="0065303F" w:rsidP="000C1724">
      <w:pPr>
        <w:pStyle w:val="EndnoteText"/>
        <w:rPr>
          <w:sz w:val="19"/>
          <w:szCs w:val="19"/>
        </w:rPr>
      </w:pPr>
      <w:r w:rsidRPr="00882CB5">
        <w:rPr>
          <w:rStyle w:val="EndnoteReference"/>
          <w:sz w:val="19"/>
          <w:szCs w:val="19"/>
        </w:rPr>
        <w:endnoteRef/>
      </w:r>
      <w:r w:rsidRPr="00882CB5">
        <w:rPr>
          <w:sz w:val="19"/>
          <w:szCs w:val="19"/>
        </w:rPr>
        <w:t xml:space="preserve"> 10 U.S.C. § 1044e note; </w:t>
      </w:r>
      <w:r w:rsidRPr="00882CB5">
        <w:rPr>
          <w:i/>
          <w:sz w:val="19"/>
          <w:szCs w:val="19"/>
        </w:rPr>
        <w:t xml:space="preserve">see </w:t>
      </w:r>
      <w:r w:rsidRPr="00882CB5">
        <w:rPr>
          <w:sz w:val="19"/>
          <w:szCs w:val="19"/>
        </w:rPr>
        <w:t xml:space="preserve">David </w:t>
      </w:r>
      <w:proofErr w:type="spellStart"/>
      <w:r w:rsidRPr="00882CB5">
        <w:rPr>
          <w:sz w:val="19"/>
          <w:szCs w:val="19"/>
        </w:rPr>
        <w:t>Vergun</w:t>
      </w:r>
      <w:proofErr w:type="spellEnd"/>
      <w:r w:rsidRPr="00882CB5">
        <w:rPr>
          <w:sz w:val="19"/>
          <w:szCs w:val="19"/>
        </w:rPr>
        <w:t xml:space="preserve">, </w:t>
      </w:r>
      <w:r w:rsidRPr="00882CB5">
        <w:rPr>
          <w:i/>
          <w:sz w:val="19"/>
          <w:szCs w:val="19"/>
        </w:rPr>
        <w:t>Legislation Changes UCMJ for Victims of Sexual Assault</w:t>
      </w:r>
      <w:r w:rsidRPr="00882CB5">
        <w:rPr>
          <w:sz w:val="19"/>
          <w:szCs w:val="19"/>
        </w:rPr>
        <w:t>, Army News Service</w:t>
      </w:r>
      <w:r w:rsidRPr="00882CB5">
        <w:rPr>
          <w:smallCaps/>
          <w:sz w:val="19"/>
          <w:szCs w:val="19"/>
        </w:rPr>
        <w:t xml:space="preserve">, </w:t>
      </w:r>
      <w:r w:rsidRPr="00882CB5">
        <w:rPr>
          <w:sz w:val="19"/>
          <w:szCs w:val="19"/>
        </w:rPr>
        <w:t xml:space="preserve">Jan. 7, 2015, </w:t>
      </w:r>
      <w:r w:rsidRPr="00882CB5">
        <w:rPr>
          <w:i/>
          <w:sz w:val="19"/>
          <w:szCs w:val="19"/>
        </w:rPr>
        <w:t>available at</w:t>
      </w:r>
      <w:r w:rsidRPr="00882CB5">
        <w:rPr>
          <w:sz w:val="19"/>
          <w:szCs w:val="19"/>
        </w:rPr>
        <w:t xml:space="preserve"> https://www.army.mil/article/140807/Legislation_changes_UCMJ_for_victims_of_sexual___/.</w:t>
      </w:r>
    </w:p>
  </w:endnote>
  <w:endnote w:id="7">
    <w:p w14:paraId="3919454A" w14:textId="7B318765"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10 U.S.C. § 1044e note.</w:t>
      </w:r>
    </w:p>
  </w:endnote>
  <w:endnote w:id="8">
    <w:p w14:paraId="73B962EC" w14:textId="5507E729" w:rsidR="0065303F" w:rsidRPr="00882CB5" w:rsidRDefault="0065303F" w:rsidP="006D15D7">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See </w:t>
      </w:r>
      <w:r w:rsidRPr="00882CB5">
        <w:rPr>
          <w:sz w:val="19"/>
          <w:szCs w:val="19"/>
        </w:rPr>
        <w:t xml:space="preserve">Tom </w:t>
      </w:r>
      <w:proofErr w:type="spellStart"/>
      <w:r w:rsidRPr="00882CB5">
        <w:rPr>
          <w:sz w:val="19"/>
          <w:szCs w:val="19"/>
        </w:rPr>
        <w:t>Vanden</w:t>
      </w:r>
      <w:proofErr w:type="spellEnd"/>
      <w:r w:rsidRPr="00882CB5">
        <w:rPr>
          <w:sz w:val="19"/>
          <w:szCs w:val="19"/>
        </w:rPr>
        <w:t xml:space="preserve"> Brook, </w:t>
      </w:r>
      <w:r w:rsidRPr="00882CB5">
        <w:rPr>
          <w:i/>
          <w:sz w:val="19"/>
          <w:szCs w:val="19"/>
        </w:rPr>
        <w:t>Military Fails to Advise Victims of Sexual Assault of Civilian Court Option, Advocates Say</w:t>
      </w:r>
      <w:r w:rsidRPr="00882CB5">
        <w:rPr>
          <w:sz w:val="19"/>
          <w:szCs w:val="19"/>
        </w:rPr>
        <w:t xml:space="preserve">, USA Today, June 10, 2018, </w:t>
      </w:r>
      <w:r w:rsidRPr="00882CB5">
        <w:rPr>
          <w:i/>
          <w:sz w:val="19"/>
          <w:szCs w:val="19"/>
        </w:rPr>
        <w:t xml:space="preserve">available at </w:t>
      </w:r>
      <w:r w:rsidRPr="00882CB5">
        <w:rPr>
          <w:sz w:val="19"/>
          <w:szCs w:val="19"/>
        </w:rPr>
        <w:t>https://www.usatoday.com/story/news/politics/2018/06/10/military-sex-assault-victims-not-told-right-civilian-trial/686503002.</w:t>
      </w:r>
    </w:p>
  </w:endnote>
  <w:endnote w:id="9">
    <w:p w14:paraId="0AED6189" w14:textId="79193A1C" w:rsidR="0065303F" w:rsidRPr="00882CB5" w:rsidRDefault="0065303F" w:rsidP="00191F00">
      <w:pPr>
        <w:pStyle w:val="EndnoteText"/>
        <w:rPr>
          <w:sz w:val="19"/>
          <w:szCs w:val="19"/>
        </w:rPr>
      </w:pPr>
      <w:r w:rsidRPr="00882CB5">
        <w:rPr>
          <w:rStyle w:val="EndnoteReference"/>
          <w:sz w:val="19"/>
          <w:szCs w:val="19"/>
        </w:rPr>
        <w:endnoteRef/>
      </w:r>
      <w:r w:rsidRPr="00882CB5">
        <w:rPr>
          <w:sz w:val="19"/>
          <w:szCs w:val="19"/>
        </w:rPr>
        <w:t xml:space="preserve"> The U.S. Supreme Court has held that courts may not provide a remedy for injuries to servicewomen and men “where the injuries arise out of or are in the course of activity that is incident to [military] service.” </w:t>
      </w:r>
      <w:proofErr w:type="spellStart"/>
      <w:r w:rsidRPr="00882CB5">
        <w:rPr>
          <w:i/>
          <w:sz w:val="19"/>
          <w:szCs w:val="19"/>
        </w:rPr>
        <w:t>Feres</w:t>
      </w:r>
      <w:proofErr w:type="spellEnd"/>
      <w:r w:rsidRPr="00882CB5">
        <w:rPr>
          <w:i/>
          <w:sz w:val="19"/>
          <w:szCs w:val="19"/>
        </w:rPr>
        <w:t xml:space="preserve"> v. United States</w:t>
      </w:r>
      <w:r w:rsidRPr="00882CB5">
        <w:rPr>
          <w:sz w:val="19"/>
          <w:szCs w:val="19"/>
        </w:rPr>
        <w:t xml:space="preserve">, 340 U.S. 135, 146 (1950); </w:t>
      </w:r>
      <w:r w:rsidRPr="00882CB5">
        <w:rPr>
          <w:i/>
          <w:sz w:val="19"/>
          <w:szCs w:val="19"/>
        </w:rPr>
        <w:t>United States v. Stanley</w:t>
      </w:r>
      <w:r w:rsidRPr="00882CB5">
        <w:rPr>
          <w:sz w:val="19"/>
          <w:szCs w:val="19"/>
        </w:rPr>
        <w:t xml:space="preserve">, 483 U.S. 669, 693 (1987). Lower courts have applied this precedent to dismiss several recent class action cases brought by service members who were subjected to sexual violence in the U.S. military. </w:t>
      </w:r>
      <w:proofErr w:type="spellStart"/>
      <w:r w:rsidRPr="00882CB5">
        <w:rPr>
          <w:i/>
          <w:sz w:val="19"/>
          <w:szCs w:val="19"/>
        </w:rPr>
        <w:t>Cioca</w:t>
      </w:r>
      <w:proofErr w:type="spellEnd"/>
      <w:r w:rsidRPr="00882CB5">
        <w:rPr>
          <w:i/>
          <w:sz w:val="19"/>
          <w:szCs w:val="19"/>
        </w:rPr>
        <w:t xml:space="preserve"> v. Rumsfeld</w:t>
      </w:r>
      <w:r w:rsidRPr="00882CB5">
        <w:rPr>
          <w:sz w:val="19"/>
          <w:szCs w:val="19"/>
        </w:rPr>
        <w:t xml:space="preserve">, 11-CV-00151 (E.D. Va. Dec. 9, 2011); </w:t>
      </w:r>
      <w:proofErr w:type="spellStart"/>
      <w:r w:rsidRPr="00882CB5">
        <w:rPr>
          <w:i/>
          <w:sz w:val="19"/>
          <w:szCs w:val="19"/>
        </w:rPr>
        <w:t>Cioca</w:t>
      </w:r>
      <w:proofErr w:type="spellEnd"/>
      <w:r w:rsidRPr="00882CB5">
        <w:rPr>
          <w:i/>
          <w:sz w:val="19"/>
          <w:szCs w:val="19"/>
        </w:rPr>
        <w:t xml:space="preserve"> v. Rumsfeld</w:t>
      </w:r>
      <w:r w:rsidRPr="00882CB5">
        <w:rPr>
          <w:sz w:val="19"/>
          <w:szCs w:val="19"/>
        </w:rPr>
        <w:t>, 720 F. 3d 505 (4</w:t>
      </w:r>
      <w:r w:rsidRPr="00882CB5">
        <w:rPr>
          <w:sz w:val="19"/>
          <w:szCs w:val="19"/>
          <w:vertAlign w:val="superscript"/>
        </w:rPr>
        <w:t>th</w:t>
      </w:r>
      <w:r w:rsidRPr="00882CB5">
        <w:rPr>
          <w:sz w:val="19"/>
          <w:szCs w:val="19"/>
        </w:rPr>
        <w:t xml:space="preserve"> Cir. 2013); </w:t>
      </w:r>
      <w:r w:rsidRPr="00882CB5">
        <w:rPr>
          <w:i/>
          <w:sz w:val="19"/>
          <w:szCs w:val="19"/>
        </w:rPr>
        <w:t>Klay v. Panetta</w:t>
      </w:r>
      <w:r w:rsidRPr="00882CB5">
        <w:rPr>
          <w:sz w:val="19"/>
          <w:szCs w:val="19"/>
        </w:rPr>
        <w:t xml:space="preserve">, 924 F. Supp. 2d 8 (D.D.C. 2013); </w:t>
      </w:r>
      <w:r w:rsidRPr="00882CB5">
        <w:rPr>
          <w:i/>
          <w:sz w:val="19"/>
          <w:szCs w:val="19"/>
        </w:rPr>
        <w:t>Klay v. Panetta</w:t>
      </w:r>
      <w:r w:rsidRPr="00882CB5">
        <w:rPr>
          <w:sz w:val="19"/>
          <w:szCs w:val="19"/>
        </w:rPr>
        <w:t>, No. 13-5081 (D.C. Cir. 2014).</w:t>
      </w:r>
    </w:p>
  </w:endnote>
  <w:endnote w:id="10">
    <w:p w14:paraId="17957D8E" w14:textId="10D9BE96" w:rsidR="0065303F" w:rsidRPr="00882CB5" w:rsidRDefault="0065303F" w:rsidP="00AA0B90">
      <w:pPr>
        <w:rPr>
          <w:sz w:val="19"/>
          <w:szCs w:val="19"/>
        </w:rPr>
      </w:pPr>
      <w:r w:rsidRPr="00882CB5">
        <w:rPr>
          <w:sz w:val="19"/>
          <w:szCs w:val="19"/>
          <w:vertAlign w:val="superscript"/>
        </w:rPr>
        <w:endnoteRef/>
      </w:r>
      <w:r w:rsidRPr="00882CB5">
        <w:rPr>
          <w:sz w:val="19"/>
          <w:szCs w:val="19"/>
        </w:rPr>
        <w:t xml:space="preserve"> </w:t>
      </w:r>
      <w:r w:rsidRPr="00882CB5">
        <w:rPr>
          <w:i/>
          <w:sz w:val="19"/>
          <w:szCs w:val="19"/>
        </w:rPr>
        <w:t xml:space="preserve">See </w:t>
      </w:r>
      <w:r w:rsidRPr="00882CB5">
        <w:rPr>
          <w:sz w:val="19"/>
          <w:szCs w:val="19"/>
        </w:rPr>
        <w:t>Department of Defense, Victim and Witness Assistance Council,</w:t>
      </w:r>
      <w:r w:rsidRPr="00882CB5">
        <w:rPr>
          <w:i/>
          <w:sz w:val="19"/>
          <w:szCs w:val="19"/>
        </w:rPr>
        <w:t xml:space="preserve"> </w:t>
      </w:r>
      <w:r w:rsidRPr="00882CB5">
        <w:rPr>
          <w:sz w:val="19"/>
          <w:szCs w:val="19"/>
        </w:rPr>
        <w:t xml:space="preserve">Military Justice Overview, http://vwac.defense.gov/military.aspx (last visited Jan. 8, 2019) (“Unlike civilian communities, military commanders exercise discretion in deciding whether an offense should be charged and how the offenders should be punished.”). </w:t>
      </w:r>
    </w:p>
  </w:endnote>
  <w:endnote w:id="11">
    <w:p w14:paraId="048B1BB2" w14:textId="686154D4"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Protect Our Defenders, Nine Roadblocks to Justice (last updated 2018) (last visited Jan. 13, 2018) (hereinafter Protect Our Defenders Nine Roadblocks), at https://www.protectourdefenders.com/roadblocks-to-justice/; Protect Our Defenders, Policy Statement (last visited Jan. 13, 2018) (hereinafter Protect our Defenders Policy Statement), at https://www.protectourdefenders.com/protect-our-defenders-policy-priorities/.</w:t>
      </w:r>
    </w:p>
  </w:endnote>
  <w:endnote w:id="12">
    <w:p w14:paraId="33B670B5" w14:textId="18034368" w:rsidR="0065303F" w:rsidRPr="00882CB5" w:rsidRDefault="0065303F" w:rsidP="009F49BC">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See </w:t>
      </w:r>
      <w:proofErr w:type="spellStart"/>
      <w:r w:rsidRPr="00882CB5">
        <w:rPr>
          <w:sz w:val="19"/>
          <w:szCs w:val="19"/>
        </w:rPr>
        <w:t>Vergun</w:t>
      </w:r>
      <w:proofErr w:type="spellEnd"/>
      <w:r w:rsidRPr="00882CB5">
        <w:rPr>
          <w:sz w:val="19"/>
          <w:szCs w:val="19"/>
        </w:rPr>
        <w:t xml:space="preserve">, </w:t>
      </w:r>
      <w:r w:rsidR="007D61CA" w:rsidRPr="00882CB5">
        <w:rPr>
          <w:i/>
          <w:sz w:val="19"/>
          <w:szCs w:val="19"/>
        </w:rPr>
        <w:t xml:space="preserve">supra </w:t>
      </w:r>
      <w:r w:rsidR="007D61CA" w:rsidRPr="00882CB5">
        <w:rPr>
          <w:sz w:val="19"/>
          <w:szCs w:val="19"/>
        </w:rPr>
        <w:t xml:space="preserve">note </w:t>
      </w:r>
      <w:r w:rsidR="000F0487" w:rsidRPr="00882CB5">
        <w:rPr>
          <w:sz w:val="19"/>
          <w:szCs w:val="19"/>
        </w:rPr>
        <w:fldChar w:fldCharType="begin"/>
      </w:r>
      <w:r w:rsidR="000F0487" w:rsidRPr="00882CB5">
        <w:rPr>
          <w:sz w:val="19"/>
          <w:szCs w:val="19"/>
        </w:rPr>
        <w:instrText xml:space="preserve"> NOTEREF _Ref535175142 \h </w:instrText>
      </w:r>
      <w:r w:rsidR="000F0487" w:rsidRPr="00882CB5">
        <w:rPr>
          <w:sz w:val="19"/>
          <w:szCs w:val="19"/>
        </w:rPr>
      </w:r>
      <w:r w:rsidR="00882CB5">
        <w:rPr>
          <w:sz w:val="19"/>
          <w:szCs w:val="19"/>
        </w:rPr>
        <w:instrText xml:space="preserve"> \* MERGEFORMAT </w:instrText>
      </w:r>
      <w:r w:rsidR="000F0487" w:rsidRPr="00882CB5">
        <w:rPr>
          <w:sz w:val="19"/>
          <w:szCs w:val="19"/>
        </w:rPr>
        <w:fldChar w:fldCharType="separate"/>
      </w:r>
      <w:r w:rsidR="002122B8">
        <w:rPr>
          <w:sz w:val="19"/>
          <w:szCs w:val="19"/>
        </w:rPr>
        <w:t>6</w:t>
      </w:r>
      <w:r w:rsidR="000F0487" w:rsidRPr="00882CB5">
        <w:rPr>
          <w:sz w:val="19"/>
          <w:szCs w:val="19"/>
        </w:rPr>
        <w:fldChar w:fldCharType="end"/>
      </w:r>
      <w:r w:rsidR="000F0487" w:rsidRPr="00882CB5">
        <w:rPr>
          <w:sz w:val="19"/>
          <w:szCs w:val="19"/>
        </w:rPr>
        <w:t>.</w:t>
      </w:r>
    </w:p>
  </w:endnote>
  <w:endnote w:id="13">
    <w:p w14:paraId="790EA7DE" w14:textId="0DFF6415" w:rsidR="0065303F" w:rsidRPr="00882CB5" w:rsidRDefault="0065303F" w:rsidP="009F49BC">
      <w:pPr>
        <w:pStyle w:val="p1"/>
        <w:rPr>
          <w:rFonts w:ascii="Times New Roman" w:hAnsi="Times New Roman"/>
          <w:sz w:val="19"/>
          <w:szCs w:val="19"/>
        </w:rPr>
      </w:pPr>
      <w:r w:rsidRPr="00882CB5">
        <w:rPr>
          <w:rStyle w:val="EndnoteReference"/>
          <w:rFonts w:ascii="Times New Roman" w:hAnsi="Times New Roman"/>
          <w:sz w:val="19"/>
          <w:szCs w:val="19"/>
        </w:rPr>
        <w:endnoteRef/>
      </w:r>
      <w:r w:rsidRPr="00882CB5">
        <w:rPr>
          <w:rFonts w:ascii="Times New Roman" w:hAnsi="Times New Roman"/>
          <w:sz w:val="19"/>
          <w:szCs w:val="19"/>
        </w:rPr>
        <w:t xml:space="preserve"> Department of Defense, </w:t>
      </w:r>
      <w:r w:rsidRPr="00882CB5">
        <w:rPr>
          <w:rFonts w:ascii="Times New Roman" w:hAnsi="Times New Roman"/>
          <w:i/>
          <w:sz w:val="19"/>
          <w:szCs w:val="19"/>
        </w:rPr>
        <w:t>supra</w:t>
      </w:r>
      <w:r w:rsidRPr="00882CB5">
        <w:rPr>
          <w:rFonts w:ascii="Times New Roman" w:hAnsi="Times New Roman"/>
          <w:sz w:val="19"/>
          <w:szCs w:val="19"/>
        </w:rPr>
        <w:t xml:space="preserve"> note 11.</w:t>
      </w:r>
    </w:p>
  </w:endnote>
  <w:endnote w:id="14">
    <w:p w14:paraId="6DF05B89" w14:textId="401B857D"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See</w:t>
      </w:r>
      <w:r w:rsidRPr="00882CB5">
        <w:rPr>
          <w:sz w:val="19"/>
          <w:szCs w:val="19"/>
        </w:rPr>
        <w:t xml:space="preserve"> Service Women’s Action Network, </w:t>
      </w:r>
      <w:r w:rsidRPr="00882CB5">
        <w:rPr>
          <w:i/>
          <w:sz w:val="19"/>
          <w:szCs w:val="19"/>
        </w:rPr>
        <w:t>Briefing Paper: Department of Defense (DoD) Annual Report on Sexual Assault in the Military, Fiscal Year (FY) 2011</w:t>
      </w:r>
      <w:r w:rsidRPr="00882CB5">
        <w:rPr>
          <w:sz w:val="19"/>
          <w:szCs w:val="19"/>
        </w:rPr>
        <w:t>, 2 (2012).</w:t>
      </w:r>
    </w:p>
  </w:endnote>
  <w:endnote w:id="15">
    <w:p w14:paraId="16692DDA" w14:textId="442B4B4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See id</w:t>
      </w:r>
      <w:r w:rsidRPr="00882CB5">
        <w:rPr>
          <w:sz w:val="19"/>
          <w:szCs w:val="19"/>
        </w:rPr>
        <w:t xml:space="preserve">.; Protect Our Defenders Nine Roadblocks, </w:t>
      </w:r>
      <w:r w:rsidRPr="00882CB5">
        <w:rPr>
          <w:i/>
          <w:sz w:val="19"/>
          <w:szCs w:val="19"/>
        </w:rPr>
        <w:t>supra</w:t>
      </w:r>
      <w:r w:rsidRPr="00882CB5">
        <w:rPr>
          <w:sz w:val="19"/>
          <w:szCs w:val="19"/>
        </w:rPr>
        <w:t xml:space="preserve"> note </w:t>
      </w:r>
      <w:r w:rsidRPr="00882CB5">
        <w:rPr>
          <w:sz w:val="19"/>
          <w:szCs w:val="19"/>
        </w:rPr>
        <w:fldChar w:fldCharType="begin"/>
      </w:r>
      <w:r w:rsidRPr="00882CB5">
        <w:rPr>
          <w:sz w:val="19"/>
          <w:szCs w:val="19"/>
        </w:rPr>
        <w:instrText xml:space="preserve"> NOTEREF _Ref535162437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10</w:t>
      </w:r>
      <w:r w:rsidRPr="00882CB5">
        <w:rPr>
          <w:sz w:val="19"/>
          <w:szCs w:val="19"/>
        </w:rPr>
        <w:fldChar w:fldCharType="end"/>
      </w:r>
      <w:r w:rsidRPr="00882CB5">
        <w:rPr>
          <w:sz w:val="19"/>
          <w:szCs w:val="19"/>
        </w:rPr>
        <w:t xml:space="preserve">; Protect Our Defenders Policy Statement, </w:t>
      </w:r>
      <w:r w:rsidRPr="00882CB5">
        <w:rPr>
          <w:i/>
          <w:sz w:val="19"/>
          <w:szCs w:val="19"/>
        </w:rPr>
        <w:t xml:space="preserve">supra </w:t>
      </w:r>
      <w:r w:rsidRPr="00882CB5">
        <w:rPr>
          <w:sz w:val="19"/>
          <w:szCs w:val="19"/>
        </w:rPr>
        <w:t xml:space="preserve">note </w:t>
      </w:r>
      <w:r w:rsidRPr="00882CB5">
        <w:rPr>
          <w:sz w:val="19"/>
          <w:szCs w:val="19"/>
        </w:rPr>
        <w:fldChar w:fldCharType="begin"/>
      </w:r>
      <w:r w:rsidRPr="00882CB5">
        <w:rPr>
          <w:sz w:val="19"/>
          <w:szCs w:val="19"/>
        </w:rPr>
        <w:instrText xml:space="preserve"> NOTEREF _Ref535162437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10</w:t>
      </w:r>
      <w:r w:rsidRPr="00882CB5">
        <w:rPr>
          <w:sz w:val="19"/>
          <w:szCs w:val="19"/>
        </w:rPr>
        <w:fldChar w:fldCharType="end"/>
      </w:r>
      <w:r w:rsidRPr="00882CB5">
        <w:rPr>
          <w:sz w:val="19"/>
          <w:szCs w:val="19"/>
        </w:rPr>
        <w:t>.</w:t>
      </w:r>
    </w:p>
  </w:endnote>
  <w:endnote w:id="16">
    <w:p w14:paraId="40649575" w14:textId="0F5F89C1"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Service Women’s Action Network, </w:t>
      </w:r>
      <w:r w:rsidRPr="00882CB5">
        <w:rPr>
          <w:i/>
          <w:sz w:val="19"/>
          <w:szCs w:val="19"/>
        </w:rPr>
        <w:t>supra</w:t>
      </w:r>
      <w:r w:rsidRPr="00882CB5">
        <w:rPr>
          <w:sz w:val="19"/>
          <w:szCs w:val="19"/>
        </w:rPr>
        <w:t xml:space="preserve"> note </w:t>
      </w:r>
      <w:r w:rsidRPr="00882CB5">
        <w:rPr>
          <w:sz w:val="19"/>
          <w:szCs w:val="19"/>
        </w:rPr>
        <w:fldChar w:fldCharType="begin"/>
      </w:r>
      <w:r w:rsidRPr="00882CB5">
        <w:rPr>
          <w:sz w:val="19"/>
          <w:szCs w:val="19"/>
        </w:rPr>
        <w:instrText xml:space="preserve"> NOTEREF _Ref535162422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14</w:t>
      </w:r>
      <w:r w:rsidRPr="00882CB5">
        <w:rPr>
          <w:sz w:val="19"/>
          <w:szCs w:val="19"/>
        </w:rPr>
        <w:fldChar w:fldCharType="end"/>
      </w:r>
      <w:r w:rsidRPr="00882CB5">
        <w:rPr>
          <w:sz w:val="19"/>
          <w:szCs w:val="19"/>
        </w:rPr>
        <w:t xml:space="preserve">, at 2; Protect Our Defenders Nine Roadblocks, </w:t>
      </w:r>
      <w:r w:rsidRPr="00882CB5">
        <w:rPr>
          <w:i/>
          <w:sz w:val="19"/>
          <w:szCs w:val="19"/>
        </w:rPr>
        <w:t>supra</w:t>
      </w:r>
      <w:r w:rsidRPr="00882CB5">
        <w:rPr>
          <w:sz w:val="19"/>
          <w:szCs w:val="19"/>
        </w:rPr>
        <w:t xml:space="preserve"> note </w:t>
      </w:r>
      <w:r w:rsidRPr="00882CB5">
        <w:rPr>
          <w:sz w:val="19"/>
          <w:szCs w:val="19"/>
        </w:rPr>
        <w:fldChar w:fldCharType="begin"/>
      </w:r>
      <w:r w:rsidRPr="00882CB5">
        <w:rPr>
          <w:sz w:val="19"/>
          <w:szCs w:val="19"/>
        </w:rPr>
        <w:instrText xml:space="preserve"> NOTEREF _Ref535162437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10</w:t>
      </w:r>
      <w:r w:rsidRPr="00882CB5">
        <w:rPr>
          <w:sz w:val="19"/>
          <w:szCs w:val="19"/>
        </w:rPr>
        <w:fldChar w:fldCharType="end"/>
      </w:r>
      <w:r w:rsidRPr="00882CB5">
        <w:rPr>
          <w:sz w:val="19"/>
          <w:szCs w:val="19"/>
        </w:rPr>
        <w:t>;</w:t>
      </w:r>
    </w:p>
  </w:endnote>
  <w:endnote w:id="17">
    <w:p w14:paraId="50A5AD8D" w14:textId="5F347692"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2017 DoD Report, supra note </w:t>
      </w:r>
      <w:r w:rsidRPr="00882CB5">
        <w:rPr>
          <w:sz w:val="19"/>
          <w:szCs w:val="19"/>
        </w:rPr>
        <w:fldChar w:fldCharType="begin"/>
      </w:r>
      <w:r w:rsidRPr="00882CB5">
        <w:rPr>
          <w:sz w:val="19"/>
          <w:szCs w:val="19"/>
        </w:rPr>
        <w:instrText xml:space="preserve"> NOTEREF _Ref535162406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w:t>
      </w:r>
      <w:r w:rsidRPr="00882CB5">
        <w:rPr>
          <w:sz w:val="19"/>
          <w:szCs w:val="19"/>
        </w:rPr>
        <w:fldChar w:fldCharType="end"/>
      </w:r>
      <w:r w:rsidRPr="00882CB5">
        <w:rPr>
          <w:sz w:val="19"/>
          <w:szCs w:val="19"/>
        </w:rPr>
        <w:t xml:space="preserve"> at 102 (finding that 41% of respondents perceived experiencing retaliation as a result of reporting sexual violence); Andrew R. </w:t>
      </w:r>
      <w:proofErr w:type="spellStart"/>
      <w:r w:rsidRPr="00882CB5">
        <w:rPr>
          <w:sz w:val="19"/>
          <w:szCs w:val="19"/>
        </w:rPr>
        <w:t>Morral</w:t>
      </w:r>
      <w:proofErr w:type="spellEnd"/>
      <w:r w:rsidRPr="00882CB5">
        <w:rPr>
          <w:sz w:val="19"/>
          <w:szCs w:val="19"/>
        </w:rPr>
        <w:t xml:space="preserve"> et al., RAND Corporation, </w:t>
      </w:r>
      <w:r w:rsidRPr="00882CB5">
        <w:rPr>
          <w:i/>
          <w:sz w:val="19"/>
          <w:szCs w:val="19"/>
        </w:rPr>
        <w:t>Sexual Assault and Sexual Harassment in the U.S. Military</w:t>
      </w:r>
      <w:r w:rsidRPr="00882CB5">
        <w:rPr>
          <w:sz w:val="19"/>
          <w:szCs w:val="19"/>
        </w:rPr>
        <w:t xml:space="preserve">, Volume 2, Estimated for the Department of Defense Service Members from the 2014 RAND Military Workplace Study 73-74 (2016) (finding that 62% of women who reported sexual assault perceived experiencing at least one form of retaliation or adverse employment action), </w:t>
      </w:r>
      <w:r w:rsidRPr="00882CB5">
        <w:rPr>
          <w:i/>
          <w:sz w:val="19"/>
          <w:szCs w:val="19"/>
        </w:rPr>
        <w:t>available at</w:t>
      </w:r>
      <w:r w:rsidRPr="00882CB5">
        <w:rPr>
          <w:sz w:val="19"/>
          <w:szCs w:val="19"/>
        </w:rPr>
        <w:t xml:space="preserve"> https://www.rand.org/pubs/research_reports/RR870z2-1.html; Natalie A. </w:t>
      </w:r>
      <w:proofErr w:type="spellStart"/>
      <w:r w:rsidRPr="00882CB5">
        <w:rPr>
          <w:sz w:val="19"/>
          <w:szCs w:val="19"/>
        </w:rPr>
        <w:t>Namrow</w:t>
      </w:r>
      <w:proofErr w:type="spellEnd"/>
      <w:r w:rsidRPr="00882CB5">
        <w:rPr>
          <w:sz w:val="19"/>
          <w:szCs w:val="19"/>
        </w:rPr>
        <w:t xml:space="preserve"> et al., </w:t>
      </w:r>
      <w:r w:rsidRPr="00882CB5">
        <w:rPr>
          <w:i/>
          <w:sz w:val="19"/>
          <w:szCs w:val="19"/>
        </w:rPr>
        <w:t xml:space="preserve">2015 Military Investigation and Justice Experience Survey (MIJES): Overview Report  </w:t>
      </w:r>
      <w:r w:rsidRPr="00882CB5">
        <w:rPr>
          <w:sz w:val="19"/>
          <w:szCs w:val="19"/>
        </w:rPr>
        <w:t xml:space="preserve">9 (2016) (finding that 68% of respondents perceived at least one instance of professional reprisal, ostracism, or maltreatment as a result of reporting sexual assault to military authorities), </w:t>
      </w:r>
      <w:r w:rsidRPr="00882CB5">
        <w:rPr>
          <w:i/>
          <w:sz w:val="19"/>
          <w:szCs w:val="19"/>
        </w:rPr>
        <w:t xml:space="preserve">available at </w:t>
      </w:r>
      <w:r w:rsidRPr="00882CB5">
        <w:rPr>
          <w:sz w:val="19"/>
          <w:szCs w:val="19"/>
        </w:rPr>
        <w:t>http://www.sapr.mil/public/docs/reports/FY16_Annual/Annex_2_2016_MIJES_Report.pdf.</w:t>
      </w:r>
    </w:p>
  </w:endnote>
  <w:endnote w:id="18">
    <w:p w14:paraId="76DE6456" w14:textId="1B5BE1F1"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Human Rights Watch, </w:t>
      </w:r>
      <w:r w:rsidRPr="00882CB5">
        <w:rPr>
          <w:i/>
          <w:sz w:val="19"/>
          <w:szCs w:val="19"/>
        </w:rPr>
        <w:t>Embattled: Retaliation Against Sexual Assault Survivors in the U.S. Military</w:t>
      </w:r>
      <w:r w:rsidRPr="00882CB5">
        <w:rPr>
          <w:sz w:val="19"/>
          <w:szCs w:val="19"/>
        </w:rPr>
        <w:t xml:space="preserve">, Summary (2015), </w:t>
      </w:r>
      <w:r w:rsidRPr="00882CB5">
        <w:rPr>
          <w:i/>
          <w:sz w:val="19"/>
          <w:szCs w:val="19"/>
        </w:rPr>
        <w:t>available at</w:t>
      </w:r>
      <w:r w:rsidRPr="00882CB5">
        <w:rPr>
          <w:sz w:val="19"/>
          <w:szCs w:val="19"/>
        </w:rPr>
        <w:t xml:space="preserve"> </w:t>
      </w:r>
      <w:r w:rsidR="005740B7" w:rsidRPr="005740B7">
        <w:rPr>
          <w:sz w:val="19"/>
          <w:szCs w:val="19"/>
        </w:rPr>
        <w:t>https://www.hrw.org/report/2015/05/18/embattled/retaliation-against-sexual-assault-survivors-us-military#</w:t>
      </w:r>
      <w:r w:rsidRPr="00882CB5">
        <w:rPr>
          <w:sz w:val="19"/>
          <w:szCs w:val="19"/>
        </w:rPr>
        <w:t>.</w:t>
      </w:r>
      <w:r w:rsidR="005740B7">
        <w:rPr>
          <w:sz w:val="19"/>
          <w:szCs w:val="19"/>
        </w:rPr>
        <w:t xml:space="preserve"> </w:t>
      </w:r>
    </w:p>
  </w:endnote>
  <w:endnote w:id="19">
    <w:p w14:paraId="73F04C27" w14:textId="43F2CD3F" w:rsidR="00937F2F" w:rsidRPr="00882CB5" w:rsidRDefault="00937F2F" w:rsidP="00937F2F">
      <w:pPr>
        <w:pStyle w:val="EndnoteText"/>
        <w:rPr>
          <w:sz w:val="19"/>
          <w:szCs w:val="19"/>
        </w:rPr>
      </w:pPr>
      <w:r w:rsidRPr="00882CB5">
        <w:rPr>
          <w:rStyle w:val="EndnoteReference"/>
          <w:sz w:val="19"/>
          <w:szCs w:val="19"/>
        </w:rPr>
        <w:endnoteRef/>
      </w:r>
      <w:r w:rsidRPr="00882CB5">
        <w:rPr>
          <w:sz w:val="19"/>
          <w:szCs w:val="19"/>
        </w:rPr>
        <w:t xml:space="preserve"> </w:t>
      </w:r>
      <w:r w:rsidRPr="00937F2F">
        <w:rPr>
          <w:i/>
          <w:sz w:val="19"/>
          <w:szCs w:val="19"/>
        </w:rPr>
        <w:t>Id</w:t>
      </w:r>
      <w:r>
        <w:rPr>
          <w:sz w:val="19"/>
          <w:szCs w:val="19"/>
        </w:rPr>
        <w:t>. at 36;</w:t>
      </w:r>
      <w:r w:rsidRPr="00937F2F">
        <w:rPr>
          <w:i/>
          <w:sz w:val="19"/>
          <w:szCs w:val="19"/>
        </w:rPr>
        <w:t xml:space="preserve"> see</w:t>
      </w:r>
      <w:r>
        <w:rPr>
          <w:sz w:val="19"/>
          <w:szCs w:val="19"/>
        </w:rPr>
        <w:t xml:space="preserve"> also </w:t>
      </w:r>
      <w:r w:rsidRPr="00937F2F">
        <w:rPr>
          <w:sz w:val="19"/>
          <w:szCs w:val="19"/>
        </w:rPr>
        <w:t>Protect</w:t>
      </w:r>
      <w:r w:rsidRPr="00882CB5">
        <w:rPr>
          <w:sz w:val="19"/>
          <w:szCs w:val="19"/>
        </w:rPr>
        <w:t xml:space="preserve"> our Defenders, </w:t>
      </w:r>
      <w:r w:rsidRPr="00882CB5">
        <w:rPr>
          <w:i/>
          <w:sz w:val="19"/>
          <w:szCs w:val="19"/>
        </w:rPr>
        <w:t>Protect Our Defenders and Human Rights Watch Release Report on Retaliation of Military Sexual Assault Survivors</w:t>
      </w:r>
      <w:r w:rsidRPr="00882CB5">
        <w:rPr>
          <w:sz w:val="19"/>
          <w:szCs w:val="19"/>
        </w:rPr>
        <w:t xml:space="preserve">, Press Release (May 18, 2015), </w:t>
      </w:r>
      <w:r w:rsidRPr="00882CB5">
        <w:rPr>
          <w:i/>
          <w:sz w:val="19"/>
          <w:szCs w:val="19"/>
        </w:rPr>
        <w:t xml:space="preserve">available at </w:t>
      </w:r>
      <w:r w:rsidRPr="00882CB5">
        <w:rPr>
          <w:sz w:val="19"/>
          <w:szCs w:val="19"/>
        </w:rPr>
        <w:t>https://www.protectourdefenders.com/press-release-protect-our-defenders-and-human-rights-watch-release-report-on-retaliation-of-military-sexual-assault-survivors/</w:t>
      </w:r>
      <w:r>
        <w:rPr>
          <w:color w:val="000000"/>
          <w:sz w:val="19"/>
          <w:szCs w:val="19"/>
        </w:rPr>
        <w:t xml:space="preserve">. </w:t>
      </w:r>
      <w:r w:rsidRPr="005740B7">
        <w:rPr>
          <w:sz w:val="20"/>
          <w:szCs w:val="20"/>
        </w:rPr>
        <w:t xml:space="preserve">The DoD did </w:t>
      </w:r>
      <w:r>
        <w:rPr>
          <w:sz w:val="20"/>
          <w:szCs w:val="20"/>
        </w:rPr>
        <w:t>recently launch a</w:t>
      </w:r>
      <w:r w:rsidRPr="005740B7">
        <w:rPr>
          <w:sz w:val="20"/>
          <w:szCs w:val="20"/>
        </w:rPr>
        <w:t xml:space="preserve"> Retaliation Prevention and Response Strategy Implementation Plan to enforce implementation of retaliation reforms, but it is unclear how effective the plan will be</w:t>
      </w:r>
      <w:r>
        <w:rPr>
          <w:sz w:val="20"/>
          <w:szCs w:val="20"/>
        </w:rPr>
        <w:t xml:space="preserve">. </w:t>
      </w:r>
      <w:r w:rsidRPr="00882CB5">
        <w:rPr>
          <w:sz w:val="19"/>
          <w:szCs w:val="19"/>
        </w:rPr>
        <w:t xml:space="preserve">2017 DoD Report, </w:t>
      </w:r>
      <w:r w:rsidRPr="00882CB5">
        <w:rPr>
          <w:i/>
          <w:sz w:val="19"/>
          <w:szCs w:val="19"/>
        </w:rPr>
        <w:t>supra</w:t>
      </w:r>
      <w:r w:rsidRPr="00882CB5">
        <w:rPr>
          <w:sz w:val="19"/>
          <w:szCs w:val="19"/>
        </w:rPr>
        <w:t xml:space="preserve"> note </w:t>
      </w:r>
      <w:r w:rsidRPr="00882CB5">
        <w:rPr>
          <w:sz w:val="19"/>
          <w:szCs w:val="19"/>
        </w:rPr>
        <w:fldChar w:fldCharType="begin"/>
      </w:r>
      <w:r w:rsidRPr="00882CB5">
        <w:rPr>
          <w:sz w:val="19"/>
          <w:szCs w:val="19"/>
        </w:rPr>
        <w:instrText xml:space="preserve"> NOTEREF _Ref535162406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w:t>
      </w:r>
      <w:r w:rsidRPr="00882CB5">
        <w:rPr>
          <w:sz w:val="19"/>
          <w:szCs w:val="19"/>
        </w:rPr>
        <w:fldChar w:fldCharType="end"/>
      </w:r>
      <w:r w:rsidRPr="00882CB5">
        <w:rPr>
          <w:sz w:val="19"/>
          <w:szCs w:val="19"/>
        </w:rPr>
        <w:t>, at 4.</w:t>
      </w:r>
    </w:p>
  </w:endnote>
  <w:endnote w:id="20">
    <w:p w14:paraId="03D477E8" w14:textId="4AD00660" w:rsidR="006168E7" w:rsidRPr="006168E7" w:rsidRDefault="006168E7">
      <w:pPr>
        <w:pStyle w:val="EndnoteText"/>
        <w:rPr>
          <w:sz w:val="20"/>
          <w:szCs w:val="20"/>
        </w:rPr>
      </w:pPr>
      <w:r w:rsidRPr="006168E7">
        <w:rPr>
          <w:rStyle w:val="EndnoteReference"/>
          <w:sz w:val="20"/>
          <w:szCs w:val="20"/>
        </w:rPr>
        <w:endnoteRef/>
      </w:r>
      <w:r w:rsidRPr="006168E7">
        <w:rPr>
          <w:sz w:val="20"/>
          <w:szCs w:val="20"/>
        </w:rPr>
        <w:t xml:space="preserve"> </w:t>
      </w:r>
      <w:r>
        <w:rPr>
          <w:sz w:val="20"/>
          <w:szCs w:val="20"/>
        </w:rPr>
        <w:t xml:space="preserve">Human Rights Watch, </w:t>
      </w:r>
      <w:r w:rsidRPr="006168E7">
        <w:rPr>
          <w:i/>
          <w:sz w:val="20"/>
          <w:szCs w:val="20"/>
        </w:rPr>
        <w:t>supra</w:t>
      </w:r>
      <w:r>
        <w:rPr>
          <w:sz w:val="20"/>
          <w:szCs w:val="20"/>
        </w:rPr>
        <w:t xml:space="preserve"> note 18, at 57-58.</w:t>
      </w:r>
    </w:p>
  </w:endnote>
  <w:endnote w:id="21">
    <w:p w14:paraId="74D59536" w14:textId="5217C35D" w:rsidR="0065303F" w:rsidRPr="00882CB5" w:rsidRDefault="0065303F" w:rsidP="002E195D">
      <w:pPr>
        <w:rPr>
          <w:sz w:val="19"/>
          <w:szCs w:val="19"/>
        </w:rPr>
      </w:pPr>
      <w:r w:rsidRPr="00882CB5">
        <w:rPr>
          <w:rStyle w:val="EndnoteReference"/>
          <w:sz w:val="19"/>
          <w:szCs w:val="19"/>
        </w:rPr>
        <w:endnoteRef/>
      </w:r>
      <w:r w:rsidRPr="00882CB5">
        <w:rPr>
          <w:sz w:val="19"/>
          <w:szCs w:val="19"/>
        </w:rPr>
        <w:t xml:space="preserve"> Department of Veterans Affairs, Office of Inspector General, Veterans Benefits Administration Denied Posttraumatic Stress Disorder Claims Related to Military Sexual Trauma, </w:t>
      </w:r>
      <w:proofErr w:type="spellStart"/>
      <w:r w:rsidRPr="00882CB5">
        <w:rPr>
          <w:sz w:val="19"/>
          <w:szCs w:val="19"/>
        </w:rPr>
        <w:t>i</w:t>
      </w:r>
      <w:proofErr w:type="spellEnd"/>
      <w:r w:rsidRPr="00882CB5">
        <w:rPr>
          <w:sz w:val="19"/>
          <w:szCs w:val="19"/>
        </w:rPr>
        <w:t xml:space="preserve"> (Aug. 21, 2018) (noting that survivors of military sexual assault experience particular challenges to reporting including “reluctance to submit a report when the perpetrator is a superior officer, concerns about negative implications for performance reports, worries about punishment for collateral misconduct, and the perception of an unresponsive military chain of command”)</w:t>
      </w:r>
      <w:r w:rsidR="00B15B6C" w:rsidRPr="00882CB5">
        <w:rPr>
          <w:sz w:val="19"/>
          <w:szCs w:val="19"/>
        </w:rPr>
        <w:t>,</w:t>
      </w:r>
      <w:r w:rsidRPr="00882CB5">
        <w:rPr>
          <w:sz w:val="19"/>
          <w:szCs w:val="19"/>
        </w:rPr>
        <w:t xml:space="preserve"> </w:t>
      </w:r>
      <w:r w:rsidRPr="00882CB5">
        <w:rPr>
          <w:i/>
          <w:sz w:val="19"/>
          <w:szCs w:val="19"/>
        </w:rPr>
        <w:t xml:space="preserve">available at </w:t>
      </w:r>
      <w:r w:rsidRPr="00882CB5">
        <w:rPr>
          <w:sz w:val="19"/>
          <w:szCs w:val="19"/>
        </w:rPr>
        <w:t>https://www.va.gov/oig/pubs/VAOIG-17-05248-241.</w:t>
      </w:r>
    </w:p>
  </w:endnote>
  <w:endnote w:id="22">
    <w:p w14:paraId="678B7EDA" w14:textId="4B28722D"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Department of Veterans Affairs, </w:t>
      </w:r>
      <w:r w:rsidRPr="00882CB5">
        <w:rPr>
          <w:i/>
          <w:sz w:val="19"/>
          <w:szCs w:val="19"/>
        </w:rPr>
        <w:t xml:space="preserve">supra </w:t>
      </w:r>
      <w:r w:rsidRPr="00882CB5">
        <w:rPr>
          <w:sz w:val="19"/>
          <w:szCs w:val="19"/>
        </w:rPr>
        <w:t xml:space="preserve">note </w:t>
      </w:r>
      <w:r w:rsidRPr="00882CB5">
        <w:rPr>
          <w:sz w:val="19"/>
          <w:szCs w:val="19"/>
        </w:rPr>
        <w:fldChar w:fldCharType="begin"/>
      </w:r>
      <w:r w:rsidRPr="00882CB5">
        <w:rPr>
          <w:sz w:val="19"/>
          <w:szCs w:val="19"/>
        </w:rPr>
        <w:instrText xml:space="preserve"> NOTEREF _Ref535168162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21</w:t>
      </w:r>
      <w:r w:rsidRPr="00882CB5">
        <w:rPr>
          <w:sz w:val="19"/>
          <w:szCs w:val="19"/>
        </w:rPr>
        <w:fldChar w:fldCharType="end"/>
      </w:r>
      <w:r w:rsidRPr="00882CB5">
        <w:rPr>
          <w:sz w:val="19"/>
          <w:szCs w:val="19"/>
        </w:rPr>
        <w:t xml:space="preserve">. </w:t>
      </w:r>
      <w:r w:rsidRPr="00882CB5">
        <w:rPr>
          <w:sz w:val="19"/>
          <w:szCs w:val="19"/>
        </w:rPr>
        <w:t>Errors included failing to order required medical exams, neglecting to check to request private treatment records or to see whether a report about the assault had been filed, and denying claims based on contradictory evidence</w:t>
      </w:r>
      <w:r w:rsidRPr="00882CB5">
        <w:rPr>
          <w:sz w:val="19"/>
          <w:szCs w:val="19"/>
        </w:rPr>
        <w:t xml:space="preserve">. </w:t>
      </w:r>
      <w:r w:rsidRPr="00882CB5">
        <w:rPr>
          <w:i/>
          <w:sz w:val="19"/>
          <w:szCs w:val="19"/>
        </w:rPr>
        <w:t>Id</w:t>
      </w:r>
      <w:r w:rsidRPr="00882CB5">
        <w:rPr>
          <w:sz w:val="19"/>
          <w:szCs w:val="19"/>
        </w:rPr>
        <w:t xml:space="preserve">. at ii.  The mistakes were caused by a variety of factors, including inadequate training, lack of reviewer specialization, lack of an additional level of review, and discontinuation of special focused reviews. </w:t>
      </w:r>
      <w:r w:rsidRPr="00882CB5">
        <w:rPr>
          <w:i/>
          <w:sz w:val="19"/>
          <w:szCs w:val="19"/>
        </w:rPr>
        <w:t>Id</w:t>
      </w:r>
      <w:r w:rsidRPr="00882CB5">
        <w:rPr>
          <w:sz w:val="19"/>
          <w:szCs w:val="19"/>
        </w:rPr>
        <w:t xml:space="preserve">. at iii. </w:t>
      </w:r>
    </w:p>
  </w:endnote>
  <w:endnote w:id="23">
    <w:p w14:paraId="5B4F13BE" w14:textId="2B9DF388"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Leo Shane II, </w:t>
      </w:r>
      <w:r w:rsidRPr="00882CB5">
        <w:rPr>
          <w:i/>
          <w:sz w:val="19"/>
          <w:szCs w:val="19"/>
        </w:rPr>
        <w:t>Report: VA May Have Mishandled Thousands of Sexual Assault Cases</w:t>
      </w:r>
      <w:r w:rsidRPr="00882CB5">
        <w:rPr>
          <w:sz w:val="19"/>
          <w:szCs w:val="19"/>
        </w:rPr>
        <w:t xml:space="preserve">, Military Times, Aug. 21, 2018, </w:t>
      </w:r>
      <w:r w:rsidRPr="00882CB5">
        <w:rPr>
          <w:i/>
          <w:sz w:val="19"/>
          <w:szCs w:val="19"/>
        </w:rPr>
        <w:t>available at</w:t>
      </w:r>
      <w:r w:rsidRPr="00882CB5">
        <w:rPr>
          <w:sz w:val="19"/>
          <w:szCs w:val="19"/>
        </w:rPr>
        <w:t xml:space="preserve"> https://www.militarytimes.com/veterans/2018/08/21/report-va-may-have-mishandled-thousands-of-sexual-assault-cases/.</w:t>
      </w:r>
    </w:p>
  </w:endnote>
  <w:endnote w:id="24">
    <w:p w14:paraId="093A2697" w14:textId="0CCAE185" w:rsidR="00AD3383" w:rsidRPr="00882CB5" w:rsidRDefault="00AD3383" w:rsidP="00AD3383">
      <w:pPr>
        <w:pStyle w:val="EndnoteText"/>
        <w:rPr>
          <w:sz w:val="19"/>
          <w:szCs w:val="19"/>
        </w:rPr>
      </w:pPr>
      <w:r w:rsidRPr="00882CB5">
        <w:rPr>
          <w:rStyle w:val="EndnoteReference"/>
          <w:sz w:val="19"/>
          <w:szCs w:val="19"/>
        </w:rPr>
        <w:endnoteRef/>
      </w:r>
      <w:r w:rsidRPr="00882CB5">
        <w:rPr>
          <w:sz w:val="19"/>
          <w:szCs w:val="19"/>
        </w:rPr>
        <w:t xml:space="preserve"> </w:t>
      </w:r>
      <w:r w:rsidRPr="00882CB5">
        <w:rPr>
          <w:sz w:val="19"/>
          <w:szCs w:val="19"/>
        </w:rPr>
        <w:t>In</w:t>
      </w:r>
      <w:r w:rsidRPr="00882CB5">
        <w:rPr>
          <w:sz w:val="19"/>
          <w:szCs w:val="19"/>
        </w:rPr>
        <w:t xml:space="preserve"> August 2018, Congress enacted legislation that provided a discretionary framework for a pilot program to </w:t>
      </w:r>
      <w:r w:rsidRPr="00882CB5">
        <w:rPr>
          <w:sz w:val="19"/>
          <w:szCs w:val="19"/>
        </w:rPr>
        <w:t xml:space="preserve">assess the feasibility and advisability of using outpatient programs to treat </w:t>
      </w:r>
      <w:r w:rsidRPr="00882CB5">
        <w:rPr>
          <w:sz w:val="19"/>
          <w:szCs w:val="19"/>
        </w:rPr>
        <w:t>current service members who are MST-related PTSD</w:t>
      </w:r>
      <w:r w:rsidRPr="00882CB5">
        <w:rPr>
          <w:sz w:val="19"/>
          <w:szCs w:val="19"/>
        </w:rPr>
        <w:t>, including through treatment for substance abuse, depression, or other issues relating to such conditions</w:t>
      </w:r>
      <w:r w:rsidRPr="00882CB5">
        <w:rPr>
          <w:sz w:val="19"/>
          <w:szCs w:val="19"/>
        </w:rPr>
        <w:t>.  John S. McCain Defense Authorization Act for Fiscal Year 2019, Pub. L. No. 115-232 § 702.  This framework is promising, but it remains to be seen whether and how the program will be developed and implemented.</w:t>
      </w:r>
    </w:p>
  </w:endnote>
  <w:endnote w:id="25">
    <w:p w14:paraId="54FFB9BF" w14:textId="4C4ACE5A"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General Comment No. 28, ¶ 11.</w:t>
      </w:r>
    </w:p>
  </w:endnote>
  <w:endnote w:id="26">
    <w:p w14:paraId="67E4CC59" w14:textId="25E24709" w:rsidR="0065303F" w:rsidRPr="00882CB5" w:rsidRDefault="0065303F" w:rsidP="00403F38">
      <w:pPr>
        <w:pStyle w:val="EndnoteText"/>
        <w:rPr>
          <w:sz w:val="19"/>
          <w:szCs w:val="19"/>
        </w:rPr>
      </w:pPr>
      <w:r w:rsidRPr="00882CB5">
        <w:rPr>
          <w:rStyle w:val="EndnoteReference"/>
          <w:sz w:val="19"/>
          <w:szCs w:val="19"/>
        </w:rPr>
        <w:endnoteRef/>
      </w:r>
      <w:r w:rsidRPr="00882CB5">
        <w:rPr>
          <w:sz w:val="19"/>
          <w:szCs w:val="19"/>
        </w:rPr>
        <w:t xml:space="preserve"> General Comment No. 20, ¶ 8.</w:t>
      </w:r>
    </w:p>
  </w:endnote>
  <w:endnote w:id="27">
    <w:p w14:paraId="558B444D" w14:textId="0AA2BD9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Id</w:t>
      </w:r>
      <w:r w:rsidR="00BD5BBD">
        <w:rPr>
          <w:sz w:val="19"/>
          <w:szCs w:val="19"/>
        </w:rPr>
        <w:t>.</w:t>
      </w:r>
      <w:r w:rsidRPr="00882CB5">
        <w:rPr>
          <w:sz w:val="19"/>
          <w:szCs w:val="19"/>
        </w:rPr>
        <w:t xml:space="preserve"> </w:t>
      </w:r>
      <w:r w:rsidR="004461A6" w:rsidRPr="00882CB5">
        <w:rPr>
          <w:sz w:val="19"/>
          <w:szCs w:val="19"/>
        </w:rPr>
        <w:t xml:space="preserve">¶ </w:t>
      </w:r>
      <w:r w:rsidRPr="00882CB5">
        <w:rPr>
          <w:sz w:val="19"/>
          <w:szCs w:val="19"/>
        </w:rPr>
        <w:t>14.</w:t>
      </w:r>
    </w:p>
  </w:endnote>
  <w:endnote w:id="28">
    <w:p w14:paraId="05D40AEB" w14:textId="084EFDD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General Comment No. 18, ¶ 1.</w:t>
      </w:r>
    </w:p>
  </w:endnote>
  <w:endnote w:id="29">
    <w:p w14:paraId="788D6664" w14:textId="65E76C93"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Id</w:t>
      </w:r>
      <w:r w:rsidRPr="00882CB5">
        <w:rPr>
          <w:sz w:val="19"/>
          <w:szCs w:val="19"/>
        </w:rPr>
        <w:t>. ¶ 7</w:t>
      </w:r>
    </w:p>
  </w:endnote>
  <w:endnote w:id="30">
    <w:p w14:paraId="467A1A27" w14:textId="3C90D90E" w:rsidR="0065303F" w:rsidRPr="00882CB5" w:rsidRDefault="0065303F" w:rsidP="00991110">
      <w:pPr>
        <w:pStyle w:val="EndnoteText"/>
        <w:rPr>
          <w:sz w:val="19"/>
          <w:szCs w:val="19"/>
        </w:rPr>
      </w:pPr>
      <w:r w:rsidRPr="00882CB5">
        <w:rPr>
          <w:rStyle w:val="EndnoteReference"/>
          <w:sz w:val="19"/>
          <w:szCs w:val="19"/>
        </w:rPr>
        <w:endnoteRef/>
      </w:r>
      <w:r w:rsidRPr="00882CB5">
        <w:rPr>
          <w:sz w:val="19"/>
          <w:szCs w:val="19"/>
        </w:rPr>
        <w:t xml:space="preserve"> General Comment No. 13, ¶ 3.</w:t>
      </w:r>
    </w:p>
  </w:endnote>
  <w:endnote w:id="31">
    <w:p w14:paraId="554A3098" w14:textId="266CB139" w:rsidR="0065303F" w:rsidRPr="00882CB5" w:rsidRDefault="0065303F" w:rsidP="00991110">
      <w:pPr>
        <w:pStyle w:val="EndnoteText"/>
        <w:rPr>
          <w:sz w:val="19"/>
          <w:szCs w:val="19"/>
        </w:rPr>
      </w:pPr>
      <w:r w:rsidRPr="00882CB5">
        <w:rPr>
          <w:rStyle w:val="EndnoteReference"/>
          <w:sz w:val="19"/>
          <w:szCs w:val="19"/>
        </w:rPr>
        <w:endnoteRef/>
      </w:r>
      <w:r w:rsidRPr="00882CB5">
        <w:rPr>
          <w:sz w:val="19"/>
          <w:szCs w:val="19"/>
        </w:rPr>
        <w:t xml:space="preserve"> General Comment No. 32, ¶ 9.</w:t>
      </w:r>
    </w:p>
  </w:endnote>
  <w:endnote w:id="32">
    <w:p w14:paraId="15F3C39F" w14:textId="0C032A4E"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Human Rights Committee, Concluding observations on the fourth periodic report of the United States of America, ¶ 16, UN Doc. CCPR/USA/CO/4 (Apr. 23, 2014), </w:t>
      </w:r>
      <w:r w:rsidRPr="00882CB5">
        <w:rPr>
          <w:i/>
          <w:sz w:val="19"/>
          <w:szCs w:val="19"/>
        </w:rPr>
        <w:t>available at</w:t>
      </w:r>
      <w:r w:rsidRPr="00882CB5">
        <w:rPr>
          <w:sz w:val="19"/>
          <w:szCs w:val="19"/>
        </w:rPr>
        <w:t xml:space="preserve"> https://tbinternet.ohchr.org/_layouts/treatybodyexternal/Download.aspx?symbolno=CCPR%2FC%2FUSA%2FCO%</w:t>
      </w:r>
      <w:r w:rsidR="004461A6" w:rsidRPr="00882CB5">
        <w:rPr>
          <w:sz w:val="19"/>
          <w:szCs w:val="19"/>
        </w:rPr>
        <w:t>.</w:t>
      </w:r>
      <w:r w:rsidRPr="00882CB5">
        <w:rPr>
          <w:sz w:val="19"/>
          <w:szCs w:val="19"/>
        </w:rPr>
        <w:t>2F4.</w:t>
      </w:r>
    </w:p>
  </w:endnote>
  <w:endnote w:id="33">
    <w:p w14:paraId="0FE81CCB" w14:textId="6E6AA32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Committee Against Torture, Concluding observations on the third to fifth periodic reports of the United States of America, ¶ 30, UN Doc. CAT/C/USA/CO/3-5 (Dec. 19, 2014), </w:t>
      </w:r>
      <w:r w:rsidRPr="00882CB5">
        <w:rPr>
          <w:i/>
          <w:sz w:val="19"/>
          <w:szCs w:val="19"/>
        </w:rPr>
        <w:t>available at</w:t>
      </w:r>
      <w:r w:rsidRPr="00882CB5">
        <w:rPr>
          <w:sz w:val="19"/>
          <w:szCs w:val="19"/>
        </w:rPr>
        <w:t xml:space="preserve"> https://tbinternet.ohchr.org/_layouts/treatybodyexternal/Download.aspx?symbolno=CAT%2fC%2fUSA%2fCO%2f3-5&amp;Lang=en</w:t>
      </w:r>
      <w:r w:rsidR="004461A6" w:rsidRPr="00882CB5">
        <w:rPr>
          <w:sz w:val="19"/>
          <w:szCs w:val="19"/>
        </w:rPr>
        <w:t>.</w:t>
      </w:r>
    </w:p>
  </w:endnote>
  <w:endnote w:id="34">
    <w:p w14:paraId="083897C3" w14:textId="77777777" w:rsidR="0065303F" w:rsidRPr="00882CB5" w:rsidRDefault="0065303F" w:rsidP="00614DFC">
      <w:pPr>
        <w:pBdr>
          <w:top w:val="nil"/>
          <w:left w:val="nil"/>
          <w:bottom w:val="nil"/>
          <w:right w:val="nil"/>
          <w:between w:val="nil"/>
        </w:pBdr>
        <w:rPr>
          <w:color w:val="000000"/>
          <w:sz w:val="19"/>
          <w:szCs w:val="19"/>
        </w:rPr>
      </w:pPr>
      <w:r w:rsidRPr="00882CB5">
        <w:rPr>
          <w:sz w:val="19"/>
          <w:szCs w:val="19"/>
          <w:vertAlign w:val="superscript"/>
        </w:rPr>
        <w:endnoteRef/>
      </w:r>
      <w:r w:rsidRPr="00882CB5">
        <w:rPr>
          <w:color w:val="000000"/>
          <w:sz w:val="19"/>
          <w:szCs w:val="19"/>
        </w:rPr>
        <w:t xml:space="preserve">  </w:t>
      </w:r>
      <w:r w:rsidRPr="00882CB5">
        <w:rPr>
          <w:i/>
          <w:color w:val="000000"/>
          <w:sz w:val="19"/>
          <w:szCs w:val="19"/>
        </w:rPr>
        <w:t>Id.</w:t>
      </w:r>
    </w:p>
  </w:endnote>
  <w:endnote w:id="35">
    <w:p w14:paraId="328C8D0E" w14:textId="73110145" w:rsidR="0065303F" w:rsidRPr="00882CB5" w:rsidRDefault="0065303F" w:rsidP="00E0410E">
      <w:pPr>
        <w:pBdr>
          <w:top w:val="nil"/>
          <w:left w:val="nil"/>
          <w:bottom w:val="nil"/>
          <w:right w:val="nil"/>
          <w:between w:val="nil"/>
        </w:pBdr>
        <w:rPr>
          <w:color w:val="000000"/>
          <w:sz w:val="19"/>
          <w:szCs w:val="19"/>
        </w:rPr>
      </w:pPr>
      <w:r w:rsidRPr="00882CB5">
        <w:rPr>
          <w:sz w:val="19"/>
          <w:szCs w:val="19"/>
          <w:vertAlign w:val="superscript"/>
        </w:rPr>
        <w:endnoteRef/>
      </w:r>
      <w:r w:rsidRPr="00882CB5">
        <w:rPr>
          <w:color w:val="000000"/>
          <w:sz w:val="19"/>
          <w:szCs w:val="19"/>
        </w:rPr>
        <w:t xml:space="preserve"> Human Rights Council, Report of the Working Group on the Universal Periodic Review: United States of America, U.N. Doc. A/HRC/30/12, </w:t>
      </w:r>
      <w:r w:rsidRPr="00882CB5">
        <w:rPr>
          <w:sz w:val="19"/>
          <w:szCs w:val="19"/>
        </w:rPr>
        <w:t xml:space="preserve">¶¶ </w:t>
      </w:r>
      <w:r w:rsidRPr="00882CB5">
        <w:rPr>
          <w:color w:val="000000"/>
          <w:sz w:val="19"/>
          <w:szCs w:val="19"/>
        </w:rPr>
        <w:t xml:space="preserve">176.258, 176.289 (July 20, 2015), </w:t>
      </w:r>
      <w:r w:rsidRPr="00882CB5">
        <w:rPr>
          <w:i/>
          <w:color w:val="000000"/>
          <w:sz w:val="19"/>
          <w:szCs w:val="19"/>
        </w:rPr>
        <w:t>available at</w:t>
      </w:r>
      <w:r w:rsidRPr="00882CB5">
        <w:rPr>
          <w:color w:val="000000"/>
          <w:sz w:val="19"/>
          <w:szCs w:val="19"/>
        </w:rPr>
        <w:t xml:space="preserve"> </w:t>
      </w:r>
      <w:r w:rsidRPr="00882CB5">
        <w:rPr>
          <w:color w:val="000000" w:themeColor="text1"/>
          <w:sz w:val="19"/>
          <w:szCs w:val="19"/>
        </w:rPr>
        <w:t>https://documents-dds-ny.un.org/doc/UNDOC/GEN/G15/159/71/PDF/G1515971.pdf?OpenElemen</w:t>
      </w:r>
      <w:r w:rsidR="004461A6" w:rsidRPr="00882CB5">
        <w:rPr>
          <w:color w:val="000000" w:themeColor="text1"/>
          <w:sz w:val="19"/>
          <w:szCs w:val="19"/>
        </w:rPr>
        <w:t>t.</w:t>
      </w:r>
    </w:p>
  </w:endnote>
  <w:endnote w:id="36">
    <w:p w14:paraId="550C301F" w14:textId="624961C1" w:rsidR="0065303F" w:rsidRPr="00882CB5" w:rsidRDefault="0065303F" w:rsidP="004B0A5F">
      <w:pPr>
        <w:pBdr>
          <w:top w:val="nil"/>
          <w:left w:val="nil"/>
          <w:bottom w:val="nil"/>
          <w:right w:val="nil"/>
          <w:between w:val="nil"/>
        </w:pBdr>
        <w:rPr>
          <w:color w:val="000000"/>
          <w:sz w:val="19"/>
          <w:szCs w:val="19"/>
        </w:rPr>
      </w:pPr>
      <w:r w:rsidRPr="00882CB5">
        <w:rPr>
          <w:sz w:val="19"/>
          <w:szCs w:val="19"/>
          <w:vertAlign w:val="superscript"/>
        </w:rPr>
        <w:endnoteRef/>
      </w:r>
      <w:r w:rsidRPr="00882CB5">
        <w:rPr>
          <w:color w:val="000000"/>
          <w:sz w:val="19"/>
          <w:szCs w:val="19"/>
        </w:rPr>
        <w:t xml:space="preserve"> </w:t>
      </w:r>
      <w:r w:rsidRPr="00882CB5">
        <w:rPr>
          <w:i/>
          <w:color w:val="000000"/>
          <w:sz w:val="19"/>
          <w:szCs w:val="19"/>
        </w:rPr>
        <w:t xml:space="preserve">Id. </w:t>
      </w:r>
      <w:r w:rsidRPr="00882CB5">
        <w:rPr>
          <w:sz w:val="19"/>
          <w:szCs w:val="19"/>
        </w:rPr>
        <w:t xml:space="preserve">¶ </w:t>
      </w:r>
      <w:r w:rsidRPr="00882CB5">
        <w:rPr>
          <w:color w:val="000000"/>
          <w:sz w:val="19"/>
          <w:szCs w:val="19"/>
        </w:rPr>
        <w:t>176.258.</w:t>
      </w:r>
    </w:p>
  </w:endnote>
  <w:endnote w:id="37">
    <w:p w14:paraId="1F0B2CD6" w14:textId="1586137F" w:rsidR="0065303F" w:rsidRPr="00882CB5" w:rsidRDefault="0065303F" w:rsidP="004B0A5F">
      <w:pPr>
        <w:pBdr>
          <w:top w:val="nil"/>
          <w:left w:val="nil"/>
          <w:bottom w:val="nil"/>
          <w:right w:val="nil"/>
          <w:between w:val="nil"/>
        </w:pBdr>
        <w:rPr>
          <w:color w:val="000000"/>
          <w:sz w:val="19"/>
          <w:szCs w:val="19"/>
        </w:rPr>
      </w:pPr>
      <w:r w:rsidRPr="00882CB5">
        <w:rPr>
          <w:sz w:val="19"/>
          <w:szCs w:val="19"/>
          <w:vertAlign w:val="superscript"/>
        </w:rPr>
        <w:endnoteRef/>
      </w:r>
      <w:r w:rsidRPr="00882CB5">
        <w:rPr>
          <w:color w:val="000000"/>
          <w:sz w:val="19"/>
          <w:szCs w:val="19"/>
        </w:rPr>
        <w:t xml:space="preserve"> </w:t>
      </w:r>
      <w:r w:rsidRPr="00882CB5">
        <w:rPr>
          <w:i/>
          <w:color w:val="000000"/>
          <w:sz w:val="19"/>
          <w:szCs w:val="19"/>
        </w:rPr>
        <w:t xml:space="preserve">Id. </w:t>
      </w:r>
      <w:r w:rsidRPr="00882CB5">
        <w:rPr>
          <w:sz w:val="19"/>
          <w:szCs w:val="19"/>
        </w:rPr>
        <w:t>¶</w:t>
      </w:r>
      <w:r w:rsidRPr="00882CB5">
        <w:rPr>
          <w:color w:val="000000"/>
          <w:sz w:val="19"/>
          <w:szCs w:val="19"/>
        </w:rPr>
        <w:t xml:space="preserve"> 176.289.</w:t>
      </w:r>
    </w:p>
  </w:endnote>
  <w:endnote w:id="38">
    <w:p w14:paraId="34C29627" w14:textId="0A1C01A7" w:rsidR="002B5C48" w:rsidRPr="00882CB5" w:rsidRDefault="002B5C48" w:rsidP="002B5C48">
      <w:pPr>
        <w:pStyle w:val="EndnoteText"/>
        <w:tabs>
          <w:tab w:val="left" w:pos="1620"/>
        </w:tabs>
        <w:rPr>
          <w:sz w:val="19"/>
          <w:szCs w:val="19"/>
        </w:rPr>
      </w:pPr>
      <w:r w:rsidRPr="00882CB5">
        <w:rPr>
          <w:rStyle w:val="EndnoteReference"/>
          <w:sz w:val="19"/>
          <w:szCs w:val="19"/>
        </w:rPr>
        <w:endnoteRef/>
      </w:r>
      <w:r w:rsidRPr="00882CB5">
        <w:rPr>
          <w:sz w:val="19"/>
          <w:szCs w:val="19"/>
        </w:rPr>
        <w:t xml:space="preserve"> </w:t>
      </w:r>
      <w:r w:rsidRPr="00882CB5">
        <w:rPr>
          <w:sz w:val="19"/>
          <w:szCs w:val="19"/>
        </w:rPr>
        <w:t>U.N. Human Rights Council,</w:t>
      </w:r>
      <w:r w:rsidRPr="00882CB5">
        <w:rPr>
          <w:sz w:val="19"/>
          <w:szCs w:val="19"/>
        </w:rPr>
        <w:t xml:space="preserve"> </w:t>
      </w:r>
      <w:r w:rsidRPr="00882CB5">
        <w:rPr>
          <w:i/>
          <w:sz w:val="19"/>
          <w:szCs w:val="19"/>
        </w:rPr>
        <w:t xml:space="preserve">supra </w:t>
      </w:r>
      <w:r w:rsidR="00392F9B">
        <w:rPr>
          <w:sz w:val="19"/>
          <w:szCs w:val="19"/>
        </w:rPr>
        <w:t xml:space="preserve">note 3, </w:t>
      </w:r>
      <w:r w:rsidRPr="00882CB5">
        <w:rPr>
          <w:sz w:val="19"/>
          <w:szCs w:val="19"/>
        </w:rPr>
        <w:t xml:space="preserve">¶ ¶ </w:t>
      </w:r>
      <w:r w:rsidRPr="00882CB5">
        <w:rPr>
          <w:sz w:val="19"/>
          <w:szCs w:val="19"/>
        </w:rPr>
        <w:t>22-31.</w:t>
      </w:r>
    </w:p>
  </w:endnote>
  <w:endnote w:id="39">
    <w:p w14:paraId="5ECDFB44" w14:textId="77777777" w:rsidR="00B87544" w:rsidRPr="002B5C48" w:rsidRDefault="00B87544" w:rsidP="00B87544">
      <w:pPr>
        <w:pStyle w:val="EndnoteText"/>
        <w:tabs>
          <w:tab w:val="left" w:pos="1620"/>
        </w:tabs>
      </w:pPr>
      <w:r w:rsidRPr="00882CB5">
        <w:rPr>
          <w:rStyle w:val="EndnoteReference"/>
          <w:sz w:val="19"/>
          <w:szCs w:val="19"/>
        </w:rPr>
        <w:endnoteRef/>
      </w:r>
      <w:r w:rsidRPr="00882CB5">
        <w:rPr>
          <w:sz w:val="19"/>
          <w:szCs w:val="19"/>
        </w:rPr>
        <w:t xml:space="preserve"> </w:t>
      </w:r>
      <w:r w:rsidRPr="00882CB5">
        <w:rPr>
          <w:i/>
          <w:sz w:val="19"/>
          <w:szCs w:val="19"/>
        </w:rPr>
        <w:t>Id</w:t>
      </w:r>
      <w:r w:rsidRPr="00882CB5">
        <w:rPr>
          <w:sz w:val="19"/>
          <w:szCs w:val="19"/>
        </w:rPr>
        <w:t>. ¶ 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Cambria"/>
    <w:charset w:val="00"/>
    <w:family w:val="auto"/>
    <w:pitch w:val="default"/>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6619613"/>
      <w:docPartObj>
        <w:docPartGallery w:val="Page Numbers (Bottom of Page)"/>
        <w:docPartUnique/>
      </w:docPartObj>
    </w:sdtPr>
    <w:sdtContent>
      <w:p w14:paraId="53DBBCD3" w14:textId="6C0A892E" w:rsidR="002E195D" w:rsidRDefault="002E195D" w:rsidP="00B875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0975E" w14:textId="77777777" w:rsidR="002E195D" w:rsidRDefault="002E195D" w:rsidP="001404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554B" w14:textId="77777777" w:rsidR="00B87544" w:rsidRDefault="00B87544" w:rsidP="003F6F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2B8">
      <w:rPr>
        <w:rStyle w:val="PageNumber"/>
        <w:noProof/>
      </w:rPr>
      <w:t>9</w:t>
    </w:r>
    <w:r>
      <w:rPr>
        <w:rStyle w:val="PageNumber"/>
      </w:rPr>
      <w:fldChar w:fldCharType="end"/>
    </w:r>
  </w:p>
  <w:p w14:paraId="129FD786" w14:textId="27165595" w:rsidR="002E195D" w:rsidRDefault="002E195D" w:rsidP="001404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5EF77" w14:textId="77777777" w:rsidR="002B5F50" w:rsidRDefault="002B5F50" w:rsidP="00140458">
      <w:r>
        <w:separator/>
      </w:r>
    </w:p>
  </w:footnote>
  <w:footnote w:type="continuationSeparator" w:id="0">
    <w:p w14:paraId="6305D1DE" w14:textId="77777777" w:rsidR="002B5F50" w:rsidRDefault="002B5F50" w:rsidP="001404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25E2" w14:textId="77777777" w:rsidR="00882CB5" w:rsidRDefault="00882CB5">
    <w:pPr>
      <w:pStyle w:val="Header"/>
    </w:pPr>
  </w:p>
  <w:p w14:paraId="59FF7B32" w14:textId="77777777" w:rsidR="00882CB5" w:rsidRDefault="00882CB5">
    <w:pPr>
      <w:pStyle w:val="Header"/>
    </w:pPr>
  </w:p>
  <w:p w14:paraId="38A0AAA9" w14:textId="77777777" w:rsidR="00882CB5" w:rsidRDefault="00882C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727"/>
    <w:multiLevelType w:val="hybridMultilevel"/>
    <w:tmpl w:val="2814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16818"/>
    <w:multiLevelType w:val="hybridMultilevel"/>
    <w:tmpl w:val="78E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295B"/>
    <w:multiLevelType w:val="hybridMultilevel"/>
    <w:tmpl w:val="31D8BC68"/>
    <w:lvl w:ilvl="0" w:tplc="3E20DB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B52CA"/>
    <w:multiLevelType w:val="hybridMultilevel"/>
    <w:tmpl w:val="42AE8856"/>
    <w:lvl w:ilvl="0" w:tplc="0906682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27D34"/>
    <w:multiLevelType w:val="hybridMultilevel"/>
    <w:tmpl w:val="3A18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01FB1"/>
    <w:multiLevelType w:val="hybridMultilevel"/>
    <w:tmpl w:val="EA0ED9B8"/>
    <w:lvl w:ilvl="0" w:tplc="0906682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6C6101E"/>
    <w:multiLevelType w:val="hybridMultilevel"/>
    <w:tmpl w:val="EA0ED9B8"/>
    <w:lvl w:ilvl="0" w:tplc="09066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3351B"/>
    <w:multiLevelType w:val="hybridMultilevel"/>
    <w:tmpl w:val="F4389706"/>
    <w:lvl w:ilvl="0" w:tplc="5650A2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32FB8"/>
    <w:multiLevelType w:val="hybridMultilevel"/>
    <w:tmpl w:val="9AF0990A"/>
    <w:lvl w:ilvl="0" w:tplc="3E20DBF6">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B6416"/>
    <w:multiLevelType w:val="hybridMultilevel"/>
    <w:tmpl w:val="8CC8515C"/>
    <w:lvl w:ilvl="0" w:tplc="527CAF4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C07E6"/>
    <w:multiLevelType w:val="hybridMultilevel"/>
    <w:tmpl w:val="EA0ED9B8"/>
    <w:lvl w:ilvl="0" w:tplc="09066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77B94"/>
    <w:multiLevelType w:val="hybridMultilevel"/>
    <w:tmpl w:val="5AEE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8327E"/>
    <w:multiLevelType w:val="hybridMultilevel"/>
    <w:tmpl w:val="0C986324"/>
    <w:lvl w:ilvl="0" w:tplc="BE429C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15162B"/>
    <w:multiLevelType w:val="multilevel"/>
    <w:tmpl w:val="4198CD4C"/>
    <w:lvl w:ilvl="0">
      <w:start w:val="1"/>
      <w:numFmt w:val="upperRoman"/>
      <w:lvlText w:val="%1."/>
      <w:lvlJc w:val="righ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81154DC"/>
    <w:multiLevelType w:val="hybridMultilevel"/>
    <w:tmpl w:val="A07EAA6E"/>
    <w:lvl w:ilvl="0" w:tplc="0906682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F2156"/>
    <w:multiLevelType w:val="multilevel"/>
    <w:tmpl w:val="8D7C48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542689"/>
    <w:multiLevelType w:val="hybridMultilevel"/>
    <w:tmpl w:val="4308E28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57C74"/>
    <w:multiLevelType w:val="hybridMultilevel"/>
    <w:tmpl w:val="EA0ED9B8"/>
    <w:lvl w:ilvl="0" w:tplc="09066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B43D1"/>
    <w:multiLevelType w:val="hybridMultilevel"/>
    <w:tmpl w:val="F4389706"/>
    <w:lvl w:ilvl="0" w:tplc="5650A2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6386A"/>
    <w:multiLevelType w:val="hybridMultilevel"/>
    <w:tmpl w:val="D522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F276B"/>
    <w:multiLevelType w:val="hybridMultilevel"/>
    <w:tmpl w:val="158A8EB0"/>
    <w:lvl w:ilvl="0" w:tplc="0906682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E6906"/>
    <w:multiLevelType w:val="hybridMultilevel"/>
    <w:tmpl w:val="010C93DC"/>
    <w:lvl w:ilvl="0" w:tplc="09066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81011"/>
    <w:multiLevelType w:val="hybridMultilevel"/>
    <w:tmpl w:val="051C7982"/>
    <w:lvl w:ilvl="0" w:tplc="3E20D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5"/>
  </w:num>
  <w:num w:numId="4">
    <w:abstractNumId w:val="22"/>
  </w:num>
  <w:num w:numId="5">
    <w:abstractNumId w:val="1"/>
  </w:num>
  <w:num w:numId="6">
    <w:abstractNumId w:val="17"/>
  </w:num>
  <w:num w:numId="7">
    <w:abstractNumId w:val="7"/>
  </w:num>
  <w:num w:numId="8">
    <w:abstractNumId w:val="18"/>
  </w:num>
  <w:num w:numId="9">
    <w:abstractNumId w:val="2"/>
  </w:num>
  <w:num w:numId="10">
    <w:abstractNumId w:val="4"/>
  </w:num>
  <w:num w:numId="11">
    <w:abstractNumId w:val="11"/>
  </w:num>
  <w:num w:numId="12">
    <w:abstractNumId w:val="8"/>
  </w:num>
  <w:num w:numId="13">
    <w:abstractNumId w:val="19"/>
  </w:num>
  <w:num w:numId="14">
    <w:abstractNumId w:val="16"/>
  </w:num>
  <w:num w:numId="15">
    <w:abstractNumId w:val="6"/>
  </w:num>
  <w:num w:numId="16">
    <w:abstractNumId w:val="10"/>
  </w:num>
  <w:num w:numId="17">
    <w:abstractNumId w:val="14"/>
  </w:num>
  <w:num w:numId="18">
    <w:abstractNumId w:val="20"/>
  </w:num>
  <w:num w:numId="19">
    <w:abstractNumId w:val="9"/>
  </w:num>
  <w:num w:numId="20">
    <w:abstractNumId w:val="21"/>
  </w:num>
  <w:num w:numId="21">
    <w:abstractNumId w:val="12"/>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7A"/>
    <w:rsid w:val="0001492B"/>
    <w:rsid w:val="000624B8"/>
    <w:rsid w:val="00066230"/>
    <w:rsid w:val="00080DCF"/>
    <w:rsid w:val="000859EF"/>
    <w:rsid w:val="000A0511"/>
    <w:rsid w:val="000B4E4A"/>
    <w:rsid w:val="000C1724"/>
    <w:rsid w:val="000F0487"/>
    <w:rsid w:val="0010215B"/>
    <w:rsid w:val="00136569"/>
    <w:rsid w:val="00137332"/>
    <w:rsid w:val="00140458"/>
    <w:rsid w:val="00171A61"/>
    <w:rsid w:val="001837D2"/>
    <w:rsid w:val="0018394C"/>
    <w:rsid w:val="00191F00"/>
    <w:rsid w:val="001A7316"/>
    <w:rsid w:val="001A7939"/>
    <w:rsid w:val="001B183F"/>
    <w:rsid w:val="001D03B5"/>
    <w:rsid w:val="001E0509"/>
    <w:rsid w:val="001E0F32"/>
    <w:rsid w:val="001E201D"/>
    <w:rsid w:val="001F00A7"/>
    <w:rsid w:val="00207D86"/>
    <w:rsid w:val="002122B8"/>
    <w:rsid w:val="00214474"/>
    <w:rsid w:val="00216401"/>
    <w:rsid w:val="00232883"/>
    <w:rsid w:val="00234297"/>
    <w:rsid w:val="002524A4"/>
    <w:rsid w:val="00276C8C"/>
    <w:rsid w:val="00281A65"/>
    <w:rsid w:val="00286A0D"/>
    <w:rsid w:val="002920A8"/>
    <w:rsid w:val="002B5C48"/>
    <w:rsid w:val="002B5F50"/>
    <w:rsid w:val="002C4A6F"/>
    <w:rsid w:val="002D0AF5"/>
    <w:rsid w:val="002E195D"/>
    <w:rsid w:val="002E5396"/>
    <w:rsid w:val="0030677B"/>
    <w:rsid w:val="0031600F"/>
    <w:rsid w:val="00316599"/>
    <w:rsid w:val="003336AC"/>
    <w:rsid w:val="00333917"/>
    <w:rsid w:val="00363BEC"/>
    <w:rsid w:val="00364770"/>
    <w:rsid w:val="003679E8"/>
    <w:rsid w:val="00370F1B"/>
    <w:rsid w:val="00371DAB"/>
    <w:rsid w:val="003732EB"/>
    <w:rsid w:val="00392F9B"/>
    <w:rsid w:val="00393500"/>
    <w:rsid w:val="00396528"/>
    <w:rsid w:val="003B4BD1"/>
    <w:rsid w:val="003D1C36"/>
    <w:rsid w:val="003E22A4"/>
    <w:rsid w:val="003F5EE1"/>
    <w:rsid w:val="004004CE"/>
    <w:rsid w:val="00403F38"/>
    <w:rsid w:val="00425D4B"/>
    <w:rsid w:val="00434DB3"/>
    <w:rsid w:val="00440EF8"/>
    <w:rsid w:val="0044100D"/>
    <w:rsid w:val="004461A6"/>
    <w:rsid w:val="0046473C"/>
    <w:rsid w:val="00466532"/>
    <w:rsid w:val="00466768"/>
    <w:rsid w:val="004B0A5F"/>
    <w:rsid w:val="00503D60"/>
    <w:rsid w:val="0050516A"/>
    <w:rsid w:val="0051289B"/>
    <w:rsid w:val="00514049"/>
    <w:rsid w:val="005177D2"/>
    <w:rsid w:val="00527E97"/>
    <w:rsid w:val="005318D2"/>
    <w:rsid w:val="0053713B"/>
    <w:rsid w:val="00566543"/>
    <w:rsid w:val="00567E5C"/>
    <w:rsid w:val="005740B7"/>
    <w:rsid w:val="0058318A"/>
    <w:rsid w:val="0058716F"/>
    <w:rsid w:val="005B302A"/>
    <w:rsid w:val="005B3E69"/>
    <w:rsid w:val="005C705F"/>
    <w:rsid w:val="005D1210"/>
    <w:rsid w:val="005F1B01"/>
    <w:rsid w:val="00614DFC"/>
    <w:rsid w:val="006168E7"/>
    <w:rsid w:val="00635C36"/>
    <w:rsid w:val="0065303F"/>
    <w:rsid w:val="0066591C"/>
    <w:rsid w:val="006671CA"/>
    <w:rsid w:val="006A563C"/>
    <w:rsid w:val="006B22D3"/>
    <w:rsid w:val="006B59BB"/>
    <w:rsid w:val="006C24E5"/>
    <w:rsid w:val="006D15D7"/>
    <w:rsid w:val="006E47C8"/>
    <w:rsid w:val="006E5546"/>
    <w:rsid w:val="006F1C14"/>
    <w:rsid w:val="006F52A4"/>
    <w:rsid w:val="006F6157"/>
    <w:rsid w:val="00707309"/>
    <w:rsid w:val="00746706"/>
    <w:rsid w:val="00762A60"/>
    <w:rsid w:val="00777218"/>
    <w:rsid w:val="00781DDC"/>
    <w:rsid w:val="00795440"/>
    <w:rsid w:val="007A4BCB"/>
    <w:rsid w:val="007A7661"/>
    <w:rsid w:val="007B7CB4"/>
    <w:rsid w:val="007D362E"/>
    <w:rsid w:val="007D61CA"/>
    <w:rsid w:val="007F42CA"/>
    <w:rsid w:val="007F71B3"/>
    <w:rsid w:val="008012E1"/>
    <w:rsid w:val="00806419"/>
    <w:rsid w:val="00810D10"/>
    <w:rsid w:val="008206DE"/>
    <w:rsid w:val="00823752"/>
    <w:rsid w:val="008354A2"/>
    <w:rsid w:val="00840215"/>
    <w:rsid w:val="00845527"/>
    <w:rsid w:val="00855396"/>
    <w:rsid w:val="00866BD0"/>
    <w:rsid w:val="00882CB5"/>
    <w:rsid w:val="0088757E"/>
    <w:rsid w:val="00887B8E"/>
    <w:rsid w:val="008A4889"/>
    <w:rsid w:val="008C6AA8"/>
    <w:rsid w:val="008E6D93"/>
    <w:rsid w:val="00907161"/>
    <w:rsid w:val="00935684"/>
    <w:rsid w:val="00937F2F"/>
    <w:rsid w:val="00954282"/>
    <w:rsid w:val="009646DD"/>
    <w:rsid w:val="0096745E"/>
    <w:rsid w:val="00977D30"/>
    <w:rsid w:val="0098055A"/>
    <w:rsid w:val="00991110"/>
    <w:rsid w:val="009A510D"/>
    <w:rsid w:val="009B66EA"/>
    <w:rsid w:val="009C1872"/>
    <w:rsid w:val="009C1FC8"/>
    <w:rsid w:val="009C51BA"/>
    <w:rsid w:val="009C612B"/>
    <w:rsid w:val="009D3CD6"/>
    <w:rsid w:val="009D651A"/>
    <w:rsid w:val="009D6C53"/>
    <w:rsid w:val="009E32B1"/>
    <w:rsid w:val="009F4740"/>
    <w:rsid w:val="009F49BC"/>
    <w:rsid w:val="009F5318"/>
    <w:rsid w:val="009F6CDB"/>
    <w:rsid w:val="00A50720"/>
    <w:rsid w:val="00A5465E"/>
    <w:rsid w:val="00A560AE"/>
    <w:rsid w:val="00A73AA8"/>
    <w:rsid w:val="00A870A6"/>
    <w:rsid w:val="00A925D3"/>
    <w:rsid w:val="00AA0B90"/>
    <w:rsid w:val="00AB04E4"/>
    <w:rsid w:val="00AB6128"/>
    <w:rsid w:val="00AD3383"/>
    <w:rsid w:val="00AE34FE"/>
    <w:rsid w:val="00AE797F"/>
    <w:rsid w:val="00B15002"/>
    <w:rsid w:val="00B15B6C"/>
    <w:rsid w:val="00B4045F"/>
    <w:rsid w:val="00B60CDF"/>
    <w:rsid w:val="00B87544"/>
    <w:rsid w:val="00BB1908"/>
    <w:rsid w:val="00BD45A1"/>
    <w:rsid w:val="00BD5BBD"/>
    <w:rsid w:val="00BE06E7"/>
    <w:rsid w:val="00BE789D"/>
    <w:rsid w:val="00C1254C"/>
    <w:rsid w:val="00C151B1"/>
    <w:rsid w:val="00C338F0"/>
    <w:rsid w:val="00C567F4"/>
    <w:rsid w:val="00C640A1"/>
    <w:rsid w:val="00C666DC"/>
    <w:rsid w:val="00C8444F"/>
    <w:rsid w:val="00C96A17"/>
    <w:rsid w:val="00CA7169"/>
    <w:rsid w:val="00CB5192"/>
    <w:rsid w:val="00CD5CA3"/>
    <w:rsid w:val="00CF03E5"/>
    <w:rsid w:val="00D075C2"/>
    <w:rsid w:val="00D53F01"/>
    <w:rsid w:val="00D56D5A"/>
    <w:rsid w:val="00DA329A"/>
    <w:rsid w:val="00DB1FA9"/>
    <w:rsid w:val="00DE40F8"/>
    <w:rsid w:val="00DF15A0"/>
    <w:rsid w:val="00DF2B1A"/>
    <w:rsid w:val="00E016CB"/>
    <w:rsid w:val="00E0410E"/>
    <w:rsid w:val="00E1412C"/>
    <w:rsid w:val="00E209AF"/>
    <w:rsid w:val="00E3376A"/>
    <w:rsid w:val="00E45516"/>
    <w:rsid w:val="00E55AF7"/>
    <w:rsid w:val="00E66ED5"/>
    <w:rsid w:val="00E83D32"/>
    <w:rsid w:val="00EA2EEC"/>
    <w:rsid w:val="00EA40DC"/>
    <w:rsid w:val="00EB4B0D"/>
    <w:rsid w:val="00EB7C08"/>
    <w:rsid w:val="00EE2E87"/>
    <w:rsid w:val="00EF3E3B"/>
    <w:rsid w:val="00EF74A3"/>
    <w:rsid w:val="00F03C6A"/>
    <w:rsid w:val="00F1329D"/>
    <w:rsid w:val="00F25E3B"/>
    <w:rsid w:val="00F56FAB"/>
    <w:rsid w:val="00F61A7F"/>
    <w:rsid w:val="00F66E53"/>
    <w:rsid w:val="00F74252"/>
    <w:rsid w:val="00F744B5"/>
    <w:rsid w:val="00F90E7A"/>
    <w:rsid w:val="00FB201B"/>
    <w:rsid w:val="00FB458F"/>
    <w:rsid w:val="00FB77E2"/>
    <w:rsid w:val="00FC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A612"/>
  <w15:docId w15:val="{58A88D46-DC5F-8F4F-B6A4-4738A540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40458"/>
    <w:pPr>
      <w:tabs>
        <w:tab w:val="center" w:pos="4680"/>
        <w:tab w:val="right" w:pos="9360"/>
      </w:tabs>
    </w:pPr>
  </w:style>
  <w:style w:type="character" w:customStyle="1" w:styleId="FooterChar">
    <w:name w:val="Footer Char"/>
    <w:basedOn w:val="DefaultParagraphFont"/>
    <w:link w:val="Footer"/>
    <w:uiPriority w:val="99"/>
    <w:rsid w:val="00140458"/>
  </w:style>
  <w:style w:type="character" w:styleId="PageNumber">
    <w:name w:val="page number"/>
    <w:basedOn w:val="DefaultParagraphFont"/>
    <w:uiPriority w:val="99"/>
    <w:semiHidden/>
    <w:unhideWhenUsed/>
    <w:rsid w:val="00140458"/>
  </w:style>
  <w:style w:type="paragraph" w:styleId="Header">
    <w:name w:val="header"/>
    <w:basedOn w:val="Normal"/>
    <w:link w:val="HeaderChar"/>
    <w:uiPriority w:val="99"/>
    <w:unhideWhenUsed/>
    <w:rsid w:val="00140458"/>
    <w:pPr>
      <w:tabs>
        <w:tab w:val="center" w:pos="4680"/>
        <w:tab w:val="right" w:pos="9360"/>
      </w:tabs>
    </w:pPr>
  </w:style>
  <w:style w:type="character" w:customStyle="1" w:styleId="HeaderChar">
    <w:name w:val="Header Char"/>
    <w:basedOn w:val="DefaultParagraphFont"/>
    <w:link w:val="Header"/>
    <w:uiPriority w:val="99"/>
    <w:rsid w:val="00140458"/>
  </w:style>
  <w:style w:type="character" w:styleId="Hyperlink">
    <w:name w:val="Hyperlink"/>
    <w:basedOn w:val="DefaultParagraphFont"/>
    <w:uiPriority w:val="99"/>
    <w:unhideWhenUsed/>
    <w:rsid w:val="00140458"/>
    <w:rPr>
      <w:color w:val="0000FF" w:themeColor="hyperlink"/>
      <w:u w:val="single"/>
    </w:rPr>
  </w:style>
  <w:style w:type="character" w:customStyle="1" w:styleId="UnresolvedMention1">
    <w:name w:val="Unresolved Mention1"/>
    <w:basedOn w:val="DefaultParagraphFont"/>
    <w:uiPriority w:val="99"/>
    <w:semiHidden/>
    <w:unhideWhenUsed/>
    <w:rsid w:val="00140458"/>
    <w:rPr>
      <w:color w:val="605E5C"/>
      <w:shd w:val="clear" w:color="auto" w:fill="E1DFDD"/>
    </w:rPr>
  </w:style>
  <w:style w:type="character" w:customStyle="1" w:styleId="UnresolvedMention2">
    <w:name w:val="Unresolved Mention2"/>
    <w:basedOn w:val="DefaultParagraphFont"/>
    <w:uiPriority w:val="99"/>
    <w:rsid w:val="009D6C53"/>
    <w:rPr>
      <w:color w:val="605E5C"/>
      <w:shd w:val="clear" w:color="auto" w:fill="E1DFDD"/>
    </w:rPr>
  </w:style>
  <w:style w:type="paragraph" w:styleId="NormalWeb">
    <w:name w:val="Normal (Web)"/>
    <w:basedOn w:val="Normal"/>
    <w:uiPriority w:val="99"/>
    <w:unhideWhenUsed/>
    <w:rsid w:val="009D6C53"/>
    <w:pPr>
      <w:spacing w:before="100" w:beforeAutospacing="1" w:after="100" w:afterAutospacing="1"/>
    </w:pPr>
  </w:style>
  <w:style w:type="character" w:styleId="Strong">
    <w:name w:val="Strong"/>
    <w:basedOn w:val="DefaultParagraphFont"/>
    <w:uiPriority w:val="22"/>
    <w:qFormat/>
    <w:rsid w:val="009D6C53"/>
    <w:rPr>
      <w:b/>
      <w:bCs/>
    </w:rPr>
  </w:style>
  <w:style w:type="paragraph" w:styleId="ListParagraph">
    <w:name w:val="List Paragraph"/>
    <w:basedOn w:val="Normal"/>
    <w:uiPriority w:val="34"/>
    <w:qFormat/>
    <w:rsid w:val="00762A60"/>
    <w:pPr>
      <w:ind w:left="720"/>
      <w:contextualSpacing/>
    </w:pPr>
  </w:style>
  <w:style w:type="character" w:customStyle="1" w:styleId="highlight">
    <w:name w:val="highlight"/>
    <w:basedOn w:val="DefaultParagraphFont"/>
    <w:rsid w:val="00907161"/>
  </w:style>
  <w:style w:type="paragraph" w:styleId="FootnoteText">
    <w:name w:val="footnote text"/>
    <w:basedOn w:val="Normal"/>
    <w:link w:val="FootnoteTextChar"/>
    <w:uiPriority w:val="99"/>
    <w:unhideWhenUsed/>
    <w:rsid w:val="00907161"/>
  </w:style>
  <w:style w:type="character" w:customStyle="1" w:styleId="FootnoteTextChar">
    <w:name w:val="Footnote Text Char"/>
    <w:basedOn w:val="DefaultParagraphFont"/>
    <w:link w:val="FootnoteText"/>
    <w:uiPriority w:val="99"/>
    <w:rsid w:val="00907161"/>
  </w:style>
  <w:style w:type="character" w:styleId="FootnoteReference">
    <w:name w:val="footnote reference"/>
    <w:basedOn w:val="DefaultParagraphFont"/>
    <w:uiPriority w:val="99"/>
    <w:unhideWhenUsed/>
    <w:rsid w:val="00907161"/>
    <w:rPr>
      <w:vertAlign w:val="superscript"/>
    </w:rPr>
  </w:style>
  <w:style w:type="paragraph" w:styleId="BalloonText">
    <w:name w:val="Balloon Text"/>
    <w:basedOn w:val="Normal"/>
    <w:link w:val="BalloonTextChar"/>
    <w:uiPriority w:val="99"/>
    <w:semiHidden/>
    <w:unhideWhenUsed/>
    <w:rsid w:val="000A0511"/>
    <w:rPr>
      <w:sz w:val="18"/>
      <w:szCs w:val="18"/>
    </w:rPr>
  </w:style>
  <w:style w:type="character" w:customStyle="1" w:styleId="BalloonTextChar">
    <w:name w:val="Balloon Text Char"/>
    <w:basedOn w:val="DefaultParagraphFont"/>
    <w:link w:val="BalloonText"/>
    <w:uiPriority w:val="99"/>
    <w:semiHidden/>
    <w:rsid w:val="000A0511"/>
    <w:rPr>
      <w:sz w:val="18"/>
      <w:szCs w:val="18"/>
    </w:rPr>
  </w:style>
  <w:style w:type="paragraph" w:customStyle="1" w:styleId="p1">
    <w:name w:val="p1"/>
    <w:basedOn w:val="Normal"/>
    <w:rsid w:val="00AA0B90"/>
    <w:rPr>
      <w:rFonts w:ascii="Times" w:eastAsiaTheme="minorHAnsi" w:hAnsi="Times"/>
      <w:sz w:val="18"/>
      <w:szCs w:val="18"/>
    </w:rPr>
  </w:style>
  <w:style w:type="character" w:styleId="CommentReference">
    <w:name w:val="annotation reference"/>
    <w:basedOn w:val="DefaultParagraphFont"/>
    <w:uiPriority w:val="99"/>
    <w:semiHidden/>
    <w:unhideWhenUsed/>
    <w:rsid w:val="00AB6128"/>
    <w:rPr>
      <w:sz w:val="18"/>
      <w:szCs w:val="18"/>
    </w:rPr>
  </w:style>
  <w:style w:type="paragraph" w:styleId="CommentText">
    <w:name w:val="annotation text"/>
    <w:basedOn w:val="Normal"/>
    <w:link w:val="CommentTextChar"/>
    <w:uiPriority w:val="99"/>
    <w:semiHidden/>
    <w:unhideWhenUsed/>
    <w:rsid w:val="00AB6128"/>
  </w:style>
  <w:style w:type="character" w:customStyle="1" w:styleId="CommentTextChar">
    <w:name w:val="Comment Text Char"/>
    <w:basedOn w:val="DefaultParagraphFont"/>
    <w:link w:val="CommentText"/>
    <w:uiPriority w:val="99"/>
    <w:semiHidden/>
    <w:rsid w:val="00AB6128"/>
  </w:style>
  <w:style w:type="paragraph" w:styleId="CommentSubject">
    <w:name w:val="annotation subject"/>
    <w:basedOn w:val="CommentText"/>
    <w:next w:val="CommentText"/>
    <w:link w:val="CommentSubjectChar"/>
    <w:uiPriority w:val="99"/>
    <w:semiHidden/>
    <w:unhideWhenUsed/>
    <w:rsid w:val="00AB6128"/>
    <w:rPr>
      <w:b/>
      <w:bCs/>
      <w:sz w:val="20"/>
      <w:szCs w:val="20"/>
    </w:rPr>
  </w:style>
  <w:style w:type="character" w:customStyle="1" w:styleId="CommentSubjectChar">
    <w:name w:val="Comment Subject Char"/>
    <w:basedOn w:val="CommentTextChar"/>
    <w:link w:val="CommentSubject"/>
    <w:uiPriority w:val="99"/>
    <w:semiHidden/>
    <w:rsid w:val="00AB6128"/>
    <w:rPr>
      <w:b/>
      <w:bCs/>
      <w:sz w:val="20"/>
      <w:szCs w:val="20"/>
    </w:rPr>
  </w:style>
  <w:style w:type="character" w:styleId="FollowedHyperlink">
    <w:name w:val="FollowedHyperlink"/>
    <w:basedOn w:val="DefaultParagraphFont"/>
    <w:uiPriority w:val="99"/>
    <w:semiHidden/>
    <w:unhideWhenUsed/>
    <w:rsid w:val="007F42CA"/>
    <w:rPr>
      <w:color w:val="800080" w:themeColor="followedHyperlink"/>
      <w:u w:val="single"/>
    </w:rPr>
  </w:style>
  <w:style w:type="paragraph" w:styleId="EndnoteText">
    <w:name w:val="endnote text"/>
    <w:basedOn w:val="Normal"/>
    <w:link w:val="EndnoteTextChar"/>
    <w:uiPriority w:val="99"/>
    <w:unhideWhenUsed/>
    <w:rsid w:val="00276C8C"/>
  </w:style>
  <w:style w:type="character" w:customStyle="1" w:styleId="EndnoteTextChar">
    <w:name w:val="Endnote Text Char"/>
    <w:basedOn w:val="DefaultParagraphFont"/>
    <w:link w:val="EndnoteText"/>
    <w:uiPriority w:val="99"/>
    <w:rsid w:val="00276C8C"/>
  </w:style>
  <w:style w:type="character" w:styleId="EndnoteReference">
    <w:name w:val="endnote reference"/>
    <w:basedOn w:val="DefaultParagraphFont"/>
    <w:uiPriority w:val="99"/>
    <w:unhideWhenUsed/>
    <w:rsid w:val="00276C8C"/>
    <w:rPr>
      <w:vertAlign w:val="superscript"/>
    </w:rPr>
  </w:style>
  <w:style w:type="paragraph" w:customStyle="1" w:styleId="p-text">
    <w:name w:val="p-text"/>
    <w:basedOn w:val="Normal"/>
    <w:rsid w:val="005177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81">
      <w:bodyDiv w:val="1"/>
      <w:marLeft w:val="0"/>
      <w:marRight w:val="0"/>
      <w:marTop w:val="0"/>
      <w:marBottom w:val="0"/>
      <w:divBdr>
        <w:top w:val="none" w:sz="0" w:space="0" w:color="auto"/>
        <w:left w:val="none" w:sz="0" w:space="0" w:color="auto"/>
        <w:bottom w:val="none" w:sz="0" w:space="0" w:color="auto"/>
        <w:right w:val="none" w:sz="0" w:space="0" w:color="auto"/>
      </w:divBdr>
      <w:divsChild>
        <w:div w:id="1131676562">
          <w:marLeft w:val="0"/>
          <w:marRight w:val="0"/>
          <w:marTop w:val="0"/>
          <w:marBottom w:val="0"/>
          <w:divBdr>
            <w:top w:val="none" w:sz="0" w:space="0" w:color="auto"/>
            <w:left w:val="none" w:sz="0" w:space="0" w:color="auto"/>
            <w:bottom w:val="none" w:sz="0" w:space="0" w:color="auto"/>
            <w:right w:val="none" w:sz="0" w:space="0" w:color="auto"/>
          </w:divBdr>
        </w:div>
        <w:div w:id="142239712">
          <w:marLeft w:val="0"/>
          <w:marRight w:val="0"/>
          <w:marTop w:val="0"/>
          <w:marBottom w:val="0"/>
          <w:divBdr>
            <w:top w:val="none" w:sz="0" w:space="0" w:color="auto"/>
            <w:left w:val="none" w:sz="0" w:space="0" w:color="auto"/>
            <w:bottom w:val="none" w:sz="0" w:space="0" w:color="auto"/>
            <w:right w:val="none" w:sz="0" w:space="0" w:color="auto"/>
          </w:divBdr>
        </w:div>
        <w:div w:id="865827175">
          <w:marLeft w:val="0"/>
          <w:marRight w:val="0"/>
          <w:marTop w:val="0"/>
          <w:marBottom w:val="0"/>
          <w:divBdr>
            <w:top w:val="none" w:sz="0" w:space="0" w:color="auto"/>
            <w:left w:val="none" w:sz="0" w:space="0" w:color="auto"/>
            <w:bottom w:val="none" w:sz="0" w:space="0" w:color="auto"/>
            <w:right w:val="none" w:sz="0" w:space="0" w:color="auto"/>
          </w:divBdr>
        </w:div>
        <w:div w:id="377822333">
          <w:marLeft w:val="0"/>
          <w:marRight w:val="0"/>
          <w:marTop w:val="0"/>
          <w:marBottom w:val="0"/>
          <w:divBdr>
            <w:top w:val="none" w:sz="0" w:space="0" w:color="auto"/>
            <w:left w:val="none" w:sz="0" w:space="0" w:color="auto"/>
            <w:bottom w:val="none" w:sz="0" w:space="0" w:color="auto"/>
            <w:right w:val="none" w:sz="0" w:space="0" w:color="auto"/>
          </w:divBdr>
        </w:div>
        <w:div w:id="2173500">
          <w:marLeft w:val="0"/>
          <w:marRight w:val="0"/>
          <w:marTop w:val="0"/>
          <w:marBottom w:val="0"/>
          <w:divBdr>
            <w:top w:val="none" w:sz="0" w:space="0" w:color="auto"/>
            <w:left w:val="none" w:sz="0" w:space="0" w:color="auto"/>
            <w:bottom w:val="none" w:sz="0" w:space="0" w:color="auto"/>
            <w:right w:val="none" w:sz="0" w:space="0" w:color="auto"/>
          </w:divBdr>
        </w:div>
        <w:div w:id="1423451537">
          <w:marLeft w:val="0"/>
          <w:marRight w:val="0"/>
          <w:marTop w:val="0"/>
          <w:marBottom w:val="0"/>
          <w:divBdr>
            <w:top w:val="none" w:sz="0" w:space="0" w:color="auto"/>
            <w:left w:val="none" w:sz="0" w:space="0" w:color="auto"/>
            <w:bottom w:val="none" w:sz="0" w:space="0" w:color="auto"/>
            <w:right w:val="none" w:sz="0" w:space="0" w:color="auto"/>
          </w:divBdr>
        </w:div>
        <w:div w:id="927277820">
          <w:marLeft w:val="0"/>
          <w:marRight w:val="0"/>
          <w:marTop w:val="0"/>
          <w:marBottom w:val="0"/>
          <w:divBdr>
            <w:top w:val="none" w:sz="0" w:space="0" w:color="auto"/>
            <w:left w:val="none" w:sz="0" w:space="0" w:color="auto"/>
            <w:bottom w:val="none" w:sz="0" w:space="0" w:color="auto"/>
            <w:right w:val="none" w:sz="0" w:space="0" w:color="auto"/>
          </w:divBdr>
        </w:div>
        <w:div w:id="677849626">
          <w:marLeft w:val="0"/>
          <w:marRight w:val="0"/>
          <w:marTop w:val="0"/>
          <w:marBottom w:val="0"/>
          <w:divBdr>
            <w:top w:val="none" w:sz="0" w:space="0" w:color="auto"/>
            <w:left w:val="none" w:sz="0" w:space="0" w:color="auto"/>
            <w:bottom w:val="none" w:sz="0" w:space="0" w:color="auto"/>
            <w:right w:val="none" w:sz="0" w:space="0" w:color="auto"/>
          </w:divBdr>
        </w:div>
        <w:div w:id="1052000577">
          <w:marLeft w:val="0"/>
          <w:marRight w:val="0"/>
          <w:marTop w:val="0"/>
          <w:marBottom w:val="0"/>
          <w:divBdr>
            <w:top w:val="none" w:sz="0" w:space="0" w:color="auto"/>
            <w:left w:val="none" w:sz="0" w:space="0" w:color="auto"/>
            <w:bottom w:val="none" w:sz="0" w:space="0" w:color="auto"/>
            <w:right w:val="none" w:sz="0" w:space="0" w:color="auto"/>
          </w:divBdr>
        </w:div>
        <w:div w:id="1930965987">
          <w:marLeft w:val="0"/>
          <w:marRight w:val="0"/>
          <w:marTop w:val="0"/>
          <w:marBottom w:val="0"/>
          <w:divBdr>
            <w:top w:val="none" w:sz="0" w:space="0" w:color="auto"/>
            <w:left w:val="none" w:sz="0" w:space="0" w:color="auto"/>
            <w:bottom w:val="none" w:sz="0" w:space="0" w:color="auto"/>
            <w:right w:val="none" w:sz="0" w:space="0" w:color="auto"/>
          </w:divBdr>
        </w:div>
        <w:div w:id="403573069">
          <w:marLeft w:val="0"/>
          <w:marRight w:val="0"/>
          <w:marTop w:val="0"/>
          <w:marBottom w:val="0"/>
          <w:divBdr>
            <w:top w:val="none" w:sz="0" w:space="0" w:color="auto"/>
            <w:left w:val="none" w:sz="0" w:space="0" w:color="auto"/>
            <w:bottom w:val="none" w:sz="0" w:space="0" w:color="auto"/>
            <w:right w:val="none" w:sz="0" w:space="0" w:color="auto"/>
          </w:divBdr>
        </w:div>
        <w:div w:id="1415398845">
          <w:marLeft w:val="0"/>
          <w:marRight w:val="0"/>
          <w:marTop w:val="0"/>
          <w:marBottom w:val="0"/>
          <w:divBdr>
            <w:top w:val="none" w:sz="0" w:space="0" w:color="auto"/>
            <w:left w:val="none" w:sz="0" w:space="0" w:color="auto"/>
            <w:bottom w:val="none" w:sz="0" w:space="0" w:color="auto"/>
            <w:right w:val="none" w:sz="0" w:space="0" w:color="auto"/>
          </w:divBdr>
        </w:div>
      </w:divsChild>
    </w:div>
    <w:div w:id="85001364">
      <w:bodyDiv w:val="1"/>
      <w:marLeft w:val="0"/>
      <w:marRight w:val="0"/>
      <w:marTop w:val="0"/>
      <w:marBottom w:val="0"/>
      <w:divBdr>
        <w:top w:val="none" w:sz="0" w:space="0" w:color="auto"/>
        <w:left w:val="none" w:sz="0" w:space="0" w:color="auto"/>
        <w:bottom w:val="none" w:sz="0" w:space="0" w:color="auto"/>
        <w:right w:val="none" w:sz="0" w:space="0" w:color="auto"/>
      </w:divBdr>
    </w:div>
    <w:div w:id="98650195">
      <w:bodyDiv w:val="1"/>
      <w:marLeft w:val="0"/>
      <w:marRight w:val="0"/>
      <w:marTop w:val="0"/>
      <w:marBottom w:val="0"/>
      <w:divBdr>
        <w:top w:val="none" w:sz="0" w:space="0" w:color="auto"/>
        <w:left w:val="none" w:sz="0" w:space="0" w:color="auto"/>
        <w:bottom w:val="none" w:sz="0" w:space="0" w:color="auto"/>
        <w:right w:val="none" w:sz="0" w:space="0" w:color="auto"/>
      </w:divBdr>
      <w:divsChild>
        <w:div w:id="1178076678">
          <w:marLeft w:val="0"/>
          <w:marRight w:val="0"/>
          <w:marTop w:val="0"/>
          <w:marBottom w:val="0"/>
          <w:divBdr>
            <w:top w:val="none" w:sz="0" w:space="0" w:color="auto"/>
            <w:left w:val="none" w:sz="0" w:space="0" w:color="auto"/>
            <w:bottom w:val="none" w:sz="0" w:space="0" w:color="auto"/>
            <w:right w:val="none" w:sz="0" w:space="0" w:color="auto"/>
          </w:divBdr>
        </w:div>
        <w:div w:id="734207435">
          <w:marLeft w:val="0"/>
          <w:marRight w:val="0"/>
          <w:marTop w:val="0"/>
          <w:marBottom w:val="0"/>
          <w:divBdr>
            <w:top w:val="none" w:sz="0" w:space="0" w:color="auto"/>
            <w:left w:val="none" w:sz="0" w:space="0" w:color="auto"/>
            <w:bottom w:val="none" w:sz="0" w:space="0" w:color="auto"/>
            <w:right w:val="none" w:sz="0" w:space="0" w:color="auto"/>
          </w:divBdr>
        </w:div>
      </w:divsChild>
    </w:div>
    <w:div w:id="227426962">
      <w:bodyDiv w:val="1"/>
      <w:marLeft w:val="0"/>
      <w:marRight w:val="0"/>
      <w:marTop w:val="0"/>
      <w:marBottom w:val="0"/>
      <w:divBdr>
        <w:top w:val="none" w:sz="0" w:space="0" w:color="auto"/>
        <w:left w:val="none" w:sz="0" w:space="0" w:color="auto"/>
        <w:bottom w:val="none" w:sz="0" w:space="0" w:color="auto"/>
        <w:right w:val="none" w:sz="0" w:space="0" w:color="auto"/>
      </w:divBdr>
      <w:divsChild>
        <w:div w:id="828063200">
          <w:marLeft w:val="0"/>
          <w:marRight w:val="0"/>
          <w:marTop w:val="0"/>
          <w:marBottom w:val="0"/>
          <w:divBdr>
            <w:top w:val="none" w:sz="0" w:space="0" w:color="auto"/>
            <w:left w:val="none" w:sz="0" w:space="0" w:color="auto"/>
            <w:bottom w:val="none" w:sz="0" w:space="0" w:color="auto"/>
            <w:right w:val="none" w:sz="0" w:space="0" w:color="auto"/>
          </w:divBdr>
        </w:div>
        <w:div w:id="1438522846">
          <w:marLeft w:val="0"/>
          <w:marRight w:val="0"/>
          <w:marTop w:val="0"/>
          <w:marBottom w:val="0"/>
          <w:divBdr>
            <w:top w:val="none" w:sz="0" w:space="0" w:color="auto"/>
            <w:left w:val="none" w:sz="0" w:space="0" w:color="auto"/>
            <w:bottom w:val="none" w:sz="0" w:space="0" w:color="auto"/>
            <w:right w:val="none" w:sz="0" w:space="0" w:color="auto"/>
          </w:divBdr>
        </w:div>
        <w:div w:id="1818911942">
          <w:marLeft w:val="0"/>
          <w:marRight w:val="0"/>
          <w:marTop w:val="0"/>
          <w:marBottom w:val="0"/>
          <w:divBdr>
            <w:top w:val="none" w:sz="0" w:space="0" w:color="auto"/>
            <w:left w:val="none" w:sz="0" w:space="0" w:color="auto"/>
            <w:bottom w:val="none" w:sz="0" w:space="0" w:color="auto"/>
            <w:right w:val="none" w:sz="0" w:space="0" w:color="auto"/>
          </w:divBdr>
        </w:div>
        <w:div w:id="531188973">
          <w:marLeft w:val="0"/>
          <w:marRight w:val="0"/>
          <w:marTop w:val="0"/>
          <w:marBottom w:val="0"/>
          <w:divBdr>
            <w:top w:val="none" w:sz="0" w:space="0" w:color="auto"/>
            <w:left w:val="none" w:sz="0" w:space="0" w:color="auto"/>
            <w:bottom w:val="none" w:sz="0" w:space="0" w:color="auto"/>
            <w:right w:val="none" w:sz="0" w:space="0" w:color="auto"/>
          </w:divBdr>
        </w:div>
        <w:div w:id="1078598979">
          <w:marLeft w:val="0"/>
          <w:marRight w:val="0"/>
          <w:marTop w:val="0"/>
          <w:marBottom w:val="0"/>
          <w:divBdr>
            <w:top w:val="none" w:sz="0" w:space="0" w:color="auto"/>
            <w:left w:val="none" w:sz="0" w:space="0" w:color="auto"/>
            <w:bottom w:val="none" w:sz="0" w:space="0" w:color="auto"/>
            <w:right w:val="none" w:sz="0" w:space="0" w:color="auto"/>
          </w:divBdr>
        </w:div>
        <w:div w:id="458915310">
          <w:marLeft w:val="0"/>
          <w:marRight w:val="0"/>
          <w:marTop w:val="0"/>
          <w:marBottom w:val="0"/>
          <w:divBdr>
            <w:top w:val="none" w:sz="0" w:space="0" w:color="auto"/>
            <w:left w:val="none" w:sz="0" w:space="0" w:color="auto"/>
            <w:bottom w:val="none" w:sz="0" w:space="0" w:color="auto"/>
            <w:right w:val="none" w:sz="0" w:space="0" w:color="auto"/>
          </w:divBdr>
        </w:div>
        <w:div w:id="825979552">
          <w:marLeft w:val="0"/>
          <w:marRight w:val="0"/>
          <w:marTop w:val="0"/>
          <w:marBottom w:val="0"/>
          <w:divBdr>
            <w:top w:val="none" w:sz="0" w:space="0" w:color="auto"/>
            <w:left w:val="none" w:sz="0" w:space="0" w:color="auto"/>
            <w:bottom w:val="none" w:sz="0" w:space="0" w:color="auto"/>
            <w:right w:val="none" w:sz="0" w:space="0" w:color="auto"/>
          </w:divBdr>
        </w:div>
        <w:div w:id="481389619">
          <w:marLeft w:val="0"/>
          <w:marRight w:val="0"/>
          <w:marTop w:val="0"/>
          <w:marBottom w:val="0"/>
          <w:divBdr>
            <w:top w:val="none" w:sz="0" w:space="0" w:color="auto"/>
            <w:left w:val="none" w:sz="0" w:space="0" w:color="auto"/>
            <w:bottom w:val="none" w:sz="0" w:space="0" w:color="auto"/>
            <w:right w:val="none" w:sz="0" w:space="0" w:color="auto"/>
          </w:divBdr>
        </w:div>
        <w:div w:id="234319570">
          <w:marLeft w:val="0"/>
          <w:marRight w:val="0"/>
          <w:marTop w:val="0"/>
          <w:marBottom w:val="0"/>
          <w:divBdr>
            <w:top w:val="none" w:sz="0" w:space="0" w:color="auto"/>
            <w:left w:val="none" w:sz="0" w:space="0" w:color="auto"/>
            <w:bottom w:val="none" w:sz="0" w:space="0" w:color="auto"/>
            <w:right w:val="none" w:sz="0" w:space="0" w:color="auto"/>
          </w:divBdr>
        </w:div>
        <w:div w:id="119343568">
          <w:marLeft w:val="0"/>
          <w:marRight w:val="0"/>
          <w:marTop w:val="0"/>
          <w:marBottom w:val="0"/>
          <w:divBdr>
            <w:top w:val="none" w:sz="0" w:space="0" w:color="auto"/>
            <w:left w:val="none" w:sz="0" w:space="0" w:color="auto"/>
            <w:bottom w:val="none" w:sz="0" w:space="0" w:color="auto"/>
            <w:right w:val="none" w:sz="0" w:space="0" w:color="auto"/>
          </w:divBdr>
        </w:div>
      </w:divsChild>
    </w:div>
    <w:div w:id="259030303">
      <w:bodyDiv w:val="1"/>
      <w:marLeft w:val="0"/>
      <w:marRight w:val="0"/>
      <w:marTop w:val="0"/>
      <w:marBottom w:val="0"/>
      <w:divBdr>
        <w:top w:val="none" w:sz="0" w:space="0" w:color="auto"/>
        <w:left w:val="none" w:sz="0" w:space="0" w:color="auto"/>
        <w:bottom w:val="none" w:sz="0" w:space="0" w:color="auto"/>
        <w:right w:val="none" w:sz="0" w:space="0" w:color="auto"/>
      </w:divBdr>
    </w:div>
    <w:div w:id="303050233">
      <w:bodyDiv w:val="1"/>
      <w:marLeft w:val="0"/>
      <w:marRight w:val="0"/>
      <w:marTop w:val="0"/>
      <w:marBottom w:val="0"/>
      <w:divBdr>
        <w:top w:val="none" w:sz="0" w:space="0" w:color="auto"/>
        <w:left w:val="none" w:sz="0" w:space="0" w:color="auto"/>
        <w:bottom w:val="none" w:sz="0" w:space="0" w:color="auto"/>
        <w:right w:val="none" w:sz="0" w:space="0" w:color="auto"/>
      </w:divBdr>
      <w:divsChild>
        <w:div w:id="2047679644">
          <w:marLeft w:val="0"/>
          <w:marRight w:val="0"/>
          <w:marTop w:val="0"/>
          <w:marBottom w:val="0"/>
          <w:divBdr>
            <w:top w:val="none" w:sz="0" w:space="0" w:color="auto"/>
            <w:left w:val="none" w:sz="0" w:space="0" w:color="auto"/>
            <w:bottom w:val="none" w:sz="0" w:space="0" w:color="auto"/>
            <w:right w:val="none" w:sz="0" w:space="0" w:color="auto"/>
          </w:divBdr>
        </w:div>
        <w:div w:id="594436695">
          <w:marLeft w:val="0"/>
          <w:marRight w:val="0"/>
          <w:marTop w:val="0"/>
          <w:marBottom w:val="0"/>
          <w:divBdr>
            <w:top w:val="none" w:sz="0" w:space="0" w:color="auto"/>
            <w:left w:val="none" w:sz="0" w:space="0" w:color="auto"/>
            <w:bottom w:val="none" w:sz="0" w:space="0" w:color="auto"/>
            <w:right w:val="none" w:sz="0" w:space="0" w:color="auto"/>
          </w:divBdr>
        </w:div>
        <w:div w:id="1094394955">
          <w:marLeft w:val="0"/>
          <w:marRight w:val="0"/>
          <w:marTop w:val="0"/>
          <w:marBottom w:val="0"/>
          <w:divBdr>
            <w:top w:val="none" w:sz="0" w:space="0" w:color="auto"/>
            <w:left w:val="none" w:sz="0" w:space="0" w:color="auto"/>
            <w:bottom w:val="none" w:sz="0" w:space="0" w:color="auto"/>
            <w:right w:val="none" w:sz="0" w:space="0" w:color="auto"/>
          </w:divBdr>
        </w:div>
        <w:div w:id="1492404563">
          <w:marLeft w:val="0"/>
          <w:marRight w:val="0"/>
          <w:marTop w:val="0"/>
          <w:marBottom w:val="0"/>
          <w:divBdr>
            <w:top w:val="none" w:sz="0" w:space="0" w:color="auto"/>
            <w:left w:val="none" w:sz="0" w:space="0" w:color="auto"/>
            <w:bottom w:val="none" w:sz="0" w:space="0" w:color="auto"/>
            <w:right w:val="none" w:sz="0" w:space="0" w:color="auto"/>
          </w:divBdr>
        </w:div>
      </w:divsChild>
    </w:div>
    <w:div w:id="415445680">
      <w:bodyDiv w:val="1"/>
      <w:marLeft w:val="0"/>
      <w:marRight w:val="0"/>
      <w:marTop w:val="0"/>
      <w:marBottom w:val="0"/>
      <w:divBdr>
        <w:top w:val="none" w:sz="0" w:space="0" w:color="auto"/>
        <w:left w:val="none" w:sz="0" w:space="0" w:color="auto"/>
        <w:bottom w:val="none" w:sz="0" w:space="0" w:color="auto"/>
        <w:right w:val="none" w:sz="0" w:space="0" w:color="auto"/>
      </w:divBdr>
    </w:div>
    <w:div w:id="476728656">
      <w:bodyDiv w:val="1"/>
      <w:marLeft w:val="0"/>
      <w:marRight w:val="0"/>
      <w:marTop w:val="0"/>
      <w:marBottom w:val="0"/>
      <w:divBdr>
        <w:top w:val="none" w:sz="0" w:space="0" w:color="auto"/>
        <w:left w:val="none" w:sz="0" w:space="0" w:color="auto"/>
        <w:bottom w:val="none" w:sz="0" w:space="0" w:color="auto"/>
        <w:right w:val="none" w:sz="0" w:space="0" w:color="auto"/>
      </w:divBdr>
    </w:div>
    <w:div w:id="490489006">
      <w:bodyDiv w:val="1"/>
      <w:marLeft w:val="0"/>
      <w:marRight w:val="0"/>
      <w:marTop w:val="0"/>
      <w:marBottom w:val="0"/>
      <w:divBdr>
        <w:top w:val="none" w:sz="0" w:space="0" w:color="auto"/>
        <w:left w:val="none" w:sz="0" w:space="0" w:color="auto"/>
        <w:bottom w:val="none" w:sz="0" w:space="0" w:color="auto"/>
        <w:right w:val="none" w:sz="0" w:space="0" w:color="auto"/>
      </w:divBdr>
      <w:divsChild>
        <w:div w:id="729888405">
          <w:marLeft w:val="106"/>
          <w:marRight w:val="0"/>
          <w:marTop w:val="0"/>
          <w:marBottom w:val="0"/>
          <w:divBdr>
            <w:top w:val="none" w:sz="0" w:space="0" w:color="auto"/>
            <w:left w:val="none" w:sz="0" w:space="0" w:color="auto"/>
            <w:bottom w:val="none" w:sz="0" w:space="0" w:color="auto"/>
            <w:right w:val="none" w:sz="0" w:space="0" w:color="auto"/>
          </w:divBdr>
        </w:div>
      </w:divsChild>
    </w:div>
    <w:div w:id="522592777">
      <w:bodyDiv w:val="1"/>
      <w:marLeft w:val="0"/>
      <w:marRight w:val="0"/>
      <w:marTop w:val="0"/>
      <w:marBottom w:val="0"/>
      <w:divBdr>
        <w:top w:val="none" w:sz="0" w:space="0" w:color="auto"/>
        <w:left w:val="none" w:sz="0" w:space="0" w:color="auto"/>
        <w:bottom w:val="none" w:sz="0" w:space="0" w:color="auto"/>
        <w:right w:val="none" w:sz="0" w:space="0" w:color="auto"/>
      </w:divBdr>
    </w:div>
    <w:div w:id="539325094">
      <w:bodyDiv w:val="1"/>
      <w:marLeft w:val="0"/>
      <w:marRight w:val="0"/>
      <w:marTop w:val="0"/>
      <w:marBottom w:val="0"/>
      <w:divBdr>
        <w:top w:val="none" w:sz="0" w:space="0" w:color="auto"/>
        <w:left w:val="none" w:sz="0" w:space="0" w:color="auto"/>
        <w:bottom w:val="none" w:sz="0" w:space="0" w:color="auto"/>
        <w:right w:val="none" w:sz="0" w:space="0" w:color="auto"/>
      </w:divBdr>
    </w:div>
    <w:div w:id="596837246">
      <w:bodyDiv w:val="1"/>
      <w:marLeft w:val="0"/>
      <w:marRight w:val="0"/>
      <w:marTop w:val="0"/>
      <w:marBottom w:val="0"/>
      <w:divBdr>
        <w:top w:val="none" w:sz="0" w:space="0" w:color="auto"/>
        <w:left w:val="none" w:sz="0" w:space="0" w:color="auto"/>
        <w:bottom w:val="none" w:sz="0" w:space="0" w:color="auto"/>
        <w:right w:val="none" w:sz="0" w:space="0" w:color="auto"/>
      </w:divBdr>
    </w:div>
    <w:div w:id="709115422">
      <w:bodyDiv w:val="1"/>
      <w:marLeft w:val="0"/>
      <w:marRight w:val="0"/>
      <w:marTop w:val="0"/>
      <w:marBottom w:val="0"/>
      <w:divBdr>
        <w:top w:val="none" w:sz="0" w:space="0" w:color="auto"/>
        <w:left w:val="none" w:sz="0" w:space="0" w:color="auto"/>
        <w:bottom w:val="none" w:sz="0" w:space="0" w:color="auto"/>
        <w:right w:val="none" w:sz="0" w:space="0" w:color="auto"/>
      </w:divBdr>
    </w:div>
    <w:div w:id="750546510">
      <w:bodyDiv w:val="1"/>
      <w:marLeft w:val="0"/>
      <w:marRight w:val="0"/>
      <w:marTop w:val="0"/>
      <w:marBottom w:val="0"/>
      <w:divBdr>
        <w:top w:val="none" w:sz="0" w:space="0" w:color="auto"/>
        <w:left w:val="none" w:sz="0" w:space="0" w:color="auto"/>
        <w:bottom w:val="none" w:sz="0" w:space="0" w:color="auto"/>
        <w:right w:val="none" w:sz="0" w:space="0" w:color="auto"/>
      </w:divBdr>
    </w:div>
    <w:div w:id="759566157">
      <w:bodyDiv w:val="1"/>
      <w:marLeft w:val="0"/>
      <w:marRight w:val="0"/>
      <w:marTop w:val="0"/>
      <w:marBottom w:val="0"/>
      <w:divBdr>
        <w:top w:val="none" w:sz="0" w:space="0" w:color="auto"/>
        <w:left w:val="none" w:sz="0" w:space="0" w:color="auto"/>
        <w:bottom w:val="none" w:sz="0" w:space="0" w:color="auto"/>
        <w:right w:val="none" w:sz="0" w:space="0" w:color="auto"/>
      </w:divBdr>
    </w:div>
    <w:div w:id="815221306">
      <w:bodyDiv w:val="1"/>
      <w:marLeft w:val="0"/>
      <w:marRight w:val="0"/>
      <w:marTop w:val="0"/>
      <w:marBottom w:val="0"/>
      <w:divBdr>
        <w:top w:val="none" w:sz="0" w:space="0" w:color="auto"/>
        <w:left w:val="none" w:sz="0" w:space="0" w:color="auto"/>
        <w:bottom w:val="none" w:sz="0" w:space="0" w:color="auto"/>
        <w:right w:val="none" w:sz="0" w:space="0" w:color="auto"/>
      </w:divBdr>
    </w:div>
    <w:div w:id="896236270">
      <w:bodyDiv w:val="1"/>
      <w:marLeft w:val="0"/>
      <w:marRight w:val="0"/>
      <w:marTop w:val="0"/>
      <w:marBottom w:val="0"/>
      <w:divBdr>
        <w:top w:val="none" w:sz="0" w:space="0" w:color="auto"/>
        <w:left w:val="none" w:sz="0" w:space="0" w:color="auto"/>
        <w:bottom w:val="none" w:sz="0" w:space="0" w:color="auto"/>
        <w:right w:val="none" w:sz="0" w:space="0" w:color="auto"/>
      </w:divBdr>
    </w:div>
    <w:div w:id="948464896">
      <w:bodyDiv w:val="1"/>
      <w:marLeft w:val="0"/>
      <w:marRight w:val="0"/>
      <w:marTop w:val="0"/>
      <w:marBottom w:val="0"/>
      <w:divBdr>
        <w:top w:val="none" w:sz="0" w:space="0" w:color="auto"/>
        <w:left w:val="none" w:sz="0" w:space="0" w:color="auto"/>
        <w:bottom w:val="none" w:sz="0" w:space="0" w:color="auto"/>
        <w:right w:val="none" w:sz="0" w:space="0" w:color="auto"/>
      </w:divBdr>
      <w:divsChild>
        <w:div w:id="457531017">
          <w:marLeft w:val="0"/>
          <w:marRight w:val="0"/>
          <w:marTop w:val="0"/>
          <w:marBottom w:val="0"/>
          <w:divBdr>
            <w:top w:val="none" w:sz="0" w:space="0" w:color="auto"/>
            <w:left w:val="none" w:sz="0" w:space="0" w:color="auto"/>
            <w:bottom w:val="none" w:sz="0" w:space="0" w:color="auto"/>
            <w:right w:val="none" w:sz="0" w:space="0" w:color="auto"/>
          </w:divBdr>
        </w:div>
        <w:div w:id="1515804493">
          <w:marLeft w:val="0"/>
          <w:marRight w:val="0"/>
          <w:marTop w:val="0"/>
          <w:marBottom w:val="0"/>
          <w:divBdr>
            <w:top w:val="none" w:sz="0" w:space="0" w:color="auto"/>
            <w:left w:val="none" w:sz="0" w:space="0" w:color="auto"/>
            <w:bottom w:val="none" w:sz="0" w:space="0" w:color="auto"/>
            <w:right w:val="none" w:sz="0" w:space="0" w:color="auto"/>
          </w:divBdr>
        </w:div>
        <w:div w:id="1306399649">
          <w:marLeft w:val="0"/>
          <w:marRight w:val="0"/>
          <w:marTop w:val="0"/>
          <w:marBottom w:val="0"/>
          <w:divBdr>
            <w:top w:val="none" w:sz="0" w:space="0" w:color="auto"/>
            <w:left w:val="none" w:sz="0" w:space="0" w:color="auto"/>
            <w:bottom w:val="none" w:sz="0" w:space="0" w:color="auto"/>
            <w:right w:val="none" w:sz="0" w:space="0" w:color="auto"/>
          </w:divBdr>
        </w:div>
        <w:div w:id="199248091">
          <w:marLeft w:val="0"/>
          <w:marRight w:val="0"/>
          <w:marTop w:val="0"/>
          <w:marBottom w:val="0"/>
          <w:divBdr>
            <w:top w:val="none" w:sz="0" w:space="0" w:color="auto"/>
            <w:left w:val="none" w:sz="0" w:space="0" w:color="auto"/>
            <w:bottom w:val="none" w:sz="0" w:space="0" w:color="auto"/>
            <w:right w:val="none" w:sz="0" w:space="0" w:color="auto"/>
          </w:divBdr>
        </w:div>
        <w:div w:id="113182868">
          <w:marLeft w:val="0"/>
          <w:marRight w:val="0"/>
          <w:marTop w:val="0"/>
          <w:marBottom w:val="0"/>
          <w:divBdr>
            <w:top w:val="none" w:sz="0" w:space="0" w:color="auto"/>
            <w:left w:val="none" w:sz="0" w:space="0" w:color="auto"/>
            <w:bottom w:val="none" w:sz="0" w:space="0" w:color="auto"/>
            <w:right w:val="none" w:sz="0" w:space="0" w:color="auto"/>
          </w:divBdr>
        </w:div>
        <w:div w:id="561063519">
          <w:marLeft w:val="0"/>
          <w:marRight w:val="0"/>
          <w:marTop w:val="0"/>
          <w:marBottom w:val="0"/>
          <w:divBdr>
            <w:top w:val="none" w:sz="0" w:space="0" w:color="auto"/>
            <w:left w:val="none" w:sz="0" w:space="0" w:color="auto"/>
            <w:bottom w:val="none" w:sz="0" w:space="0" w:color="auto"/>
            <w:right w:val="none" w:sz="0" w:space="0" w:color="auto"/>
          </w:divBdr>
        </w:div>
        <w:div w:id="210968773">
          <w:marLeft w:val="0"/>
          <w:marRight w:val="0"/>
          <w:marTop w:val="0"/>
          <w:marBottom w:val="0"/>
          <w:divBdr>
            <w:top w:val="none" w:sz="0" w:space="0" w:color="auto"/>
            <w:left w:val="none" w:sz="0" w:space="0" w:color="auto"/>
            <w:bottom w:val="none" w:sz="0" w:space="0" w:color="auto"/>
            <w:right w:val="none" w:sz="0" w:space="0" w:color="auto"/>
          </w:divBdr>
        </w:div>
        <w:div w:id="849833261">
          <w:marLeft w:val="0"/>
          <w:marRight w:val="0"/>
          <w:marTop w:val="0"/>
          <w:marBottom w:val="0"/>
          <w:divBdr>
            <w:top w:val="none" w:sz="0" w:space="0" w:color="auto"/>
            <w:left w:val="none" w:sz="0" w:space="0" w:color="auto"/>
            <w:bottom w:val="none" w:sz="0" w:space="0" w:color="auto"/>
            <w:right w:val="none" w:sz="0" w:space="0" w:color="auto"/>
          </w:divBdr>
        </w:div>
        <w:div w:id="200287967">
          <w:marLeft w:val="0"/>
          <w:marRight w:val="0"/>
          <w:marTop w:val="0"/>
          <w:marBottom w:val="0"/>
          <w:divBdr>
            <w:top w:val="none" w:sz="0" w:space="0" w:color="auto"/>
            <w:left w:val="none" w:sz="0" w:space="0" w:color="auto"/>
            <w:bottom w:val="none" w:sz="0" w:space="0" w:color="auto"/>
            <w:right w:val="none" w:sz="0" w:space="0" w:color="auto"/>
          </w:divBdr>
        </w:div>
        <w:div w:id="1382750481">
          <w:marLeft w:val="0"/>
          <w:marRight w:val="0"/>
          <w:marTop w:val="0"/>
          <w:marBottom w:val="0"/>
          <w:divBdr>
            <w:top w:val="none" w:sz="0" w:space="0" w:color="auto"/>
            <w:left w:val="none" w:sz="0" w:space="0" w:color="auto"/>
            <w:bottom w:val="none" w:sz="0" w:space="0" w:color="auto"/>
            <w:right w:val="none" w:sz="0" w:space="0" w:color="auto"/>
          </w:divBdr>
        </w:div>
        <w:div w:id="972292398">
          <w:marLeft w:val="0"/>
          <w:marRight w:val="0"/>
          <w:marTop w:val="0"/>
          <w:marBottom w:val="0"/>
          <w:divBdr>
            <w:top w:val="none" w:sz="0" w:space="0" w:color="auto"/>
            <w:left w:val="none" w:sz="0" w:space="0" w:color="auto"/>
            <w:bottom w:val="none" w:sz="0" w:space="0" w:color="auto"/>
            <w:right w:val="none" w:sz="0" w:space="0" w:color="auto"/>
          </w:divBdr>
        </w:div>
      </w:divsChild>
    </w:div>
    <w:div w:id="951398262">
      <w:bodyDiv w:val="1"/>
      <w:marLeft w:val="0"/>
      <w:marRight w:val="0"/>
      <w:marTop w:val="0"/>
      <w:marBottom w:val="0"/>
      <w:divBdr>
        <w:top w:val="none" w:sz="0" w:space="0" w:color="auto"/>
        <w:left w:val="none" w:sz="0" w:space="0" w:color="auto"/>
        <w:bottom w:val="none" w:sz="0" w:space="0" w:color="auto"/>
        <w:right w:val="none" w:sz="0" w:space="0" w:color="auto"/>
      </w:divBdr>
      <w:divsChild>
        <w:div w:id="1504662657">
          <w:marLeft w:val="0"/>
          <w:marRight w:val="0"/>
          <w:marTop w:val="0"/>
          <w:marBottom w:val="0"/>
          <w:divBdr>
            <w:top w:val="none" w:sz="0" w:space="0" w:color="auto"/>
            <w:left w:val="none" w:sz="0" w:space="0" w:color="auto"/>
            <w:bottom w:val="none" w:sz="0" w:space="0" w:color="auto"/>
            <w:right w:val="none" w:sz="0" w:space="0" w:color="auto"/>
          </w:divBdr>
          <w:divsChild>
            <w:div w:id="524707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0743058">
      <w:bodyDiv w:val="1"/>
      <w:marLeft w:val="0"/>
      <w:marRight w:val="0"/>
      <w:marTop w:val="0"/>
      <w:marBottom w:val="0"/>
      <w:divBdr>
        <w:top w:val="none" w:sz="0" w:space="0" w:color="auto"/>
        <w:left w:val="none" w:sz="0" w:space="0" w:color="auto"/>
        <w:bottom w:val="none" w:sz="0" w:space="0" w:color="auto"/>
        <w:right w:val="none" w:sz="0" w:space="0" w:color="auto"/>
      </w:divBdr>
    </w:div>
    <w:div w:id="1096630390">
      <w:bodyDiv w:val="1"/>
      <w:marLeft w:val="0"/>
      <w:marRight w:val="0"/>
      <w:marTop w:val="0"/>
      <w:marBottom w:val="0"/>
      <w:divBdr>
        <w:top w:val="none" w:sz="0" w:space="0" w:color="auto"/>
        <w:left w:val="none" w:sz="0" w:space="0" w:color="auto"/>
        <w:bottom w:val="none" w:sz="0" w:space="0" w:color="auto"/>
        <w:right w:val="none" w:sz="0" w:space="0" w:color="auto"/>
      </w:divBdr>
    </w:div>
    <w:div w:id="1171333656">
      <w:bodyDiv w:val="1"/>
      <w:marLeft w:val="0"/>
      <w:marRight w:val="0"/>
      <w:marTop w:val="0"/>
      <w:marBottom w:val="0"/>
      <w:divBdr>
        <w:top w:val="none" w:sz="0" w:space="0" w:color="auto"/>
        <w:left w:val="none" w:sz="0" w:space="0" w:color="auto"/>
        <w:bottom w:val="none" w:sz="0" w:space="0" w:color="auto"/>
        <w:right w:val="none" w:sz="0" w:space="0" w:color="auto"/>
      </w:divBdr>
      <w:divsChild>
        <w:div w:id="907962983">
          <w:marLeft w:val="0"/>
          <w:marRight w:val="0"/>
          <w:marTop w:val="0"/>
          <w:marBottom w:val="0"/>
          <w:divBdr>
            <w:top w:val="none" w:sz="0" w:space="0" w:color="auto"/>
            <w:left w:val="none" w:sz="0" w:space="0" w:color="auto"/>
            <w:bottom w:val="none" w:sz="0" w:space="0" w:color="auto"/>
            <w:right w:val="none" w:sz="0" w:space="0" w:color="auto"/>
          </w:divBdr>
        </w:div>
        <w:div w:id="238291092">
          <w:marLeft w:val="0"/>
          <w:marRight w:val="0"/>
          <w:marTop w:val="0"/>
          <w:marBottom w:val="0"/>
          <w:divBdr>
            <w:top w:val="none" w:sz="0" w:space="0" w:color="auto"/>
            <w:left w:val="none" w:sz="0" w:space="0" w:color="auto"/>
            <w:bottom w:val="none" w:sz="0" w:space="0" w:color="auto"/>
            <w:right w:val="none" w:sz="0" w:space="0" w:color="auto"/>
          </w:divBdr>
        </w:div>
        <w:div w:id="225334332">
          <w:marLeft w:val="0"/>
          <w:marRight w:val="0"/>
          <w:marTop w:val="0"/>
          <w:marBottom w:val="0"/>
          <w:divBdr>
            <w:top w:val="none" w:sz="0" w:space="0" w:color="auto"/>
            <w:left w:val="none" w:sz="0" w:space="0" w:color="auto"/>
            <w:bottom w:val="none" w:sz="0" w:space="0" w:color="auto"/>
            <w:right w:val="none" w:sz="0" w:space="0" w:color="auto"/>
          </w:divBdr>
        </w:div>
        <w:div w:id="702437111">
          <w:marLeft w:val="0"/>
          <w:marRight w:val="0"/>
          <w:marTop w:val="0"/>
          <w:marBottom w:val="0"/>
          <w:divBdr>
            <w:top w:val="none" w:sz="0" w:space="0" w:color="auto"/>
            <w:left w:val="none" w:sz="0" w:space="0" w:color="auto"/>
            <w:bottom w:val="none" w:sz="0" w:space="0" w:color="auto"/>
            <w:right w:val="none" w:sz="0" w:space="0" w:color="auto"/>
          </w:divBdr>
        </w:div>
        <w:div w:id="1507475774">
          <w:marLeft w:val="0"/>
          <w:marRight w:val="0"/>
          <w:marTop w:val="0"/>
          <w:marBottom w:val="0"/>
          <w:divBdr>
            <w:top w:val="none" w:sz="0" w:space="0" w:color="auto"/>
            <w:left w:val="none" w:sz="0" w:space="0" w:color="auto"/>
            <w:bottom w:val="none" w:sz="0" w:space="0" w:color="auto"/>
            <w:right w:val="none" w:sz="0" w:space="0" w:color="auto"/>
          </w:divBdr>
        </w:div>
        <w:div w:id="59179702">
          <w:marLeft w:val="0"/>
          <w:marRight w:val="0"/>
          <w:marTop w:val="0"/>
          <w:marBottom w:val="0"/>
          <w:divBdr>
            <w:top w:val="none" w:sz="0" w:space="0" w:color="auto"/>
            <w:left w:val="none" w:sz="0" w:space="0" w:color="auto"/>
            <w:bottom w:val="none" w:sz="0" w:space="0" w:color="auto"/>
            <w:right w:val="none" w:sz="0" w:space="0" w:color="auto"/>
          </w:divBdr>
        </w:div>
        <w:div w:id="373698655">
          <w:marLeft w:val="0"/>
          <w:marRight w:val="0"/>
          <w:marTop w:val="0"/>
          <w:marBottom w:val="0"/>
          <w:divBdr>
            <w:top w:val="none" w:sz="0" w:space="0" w:color="auto"/>
            <w:left w:val="none" w:sz="0" w:space="0" w:color="auto"/>
            <w:bottom w:val="none" w:sz="0" w:space="0" w:color="auto"/>
            <w:right w:val="none" w:sz="0" w:space="0" w:color="auto"/>
          </w:divBdr>
        </w:div>
        <w:div w:id="1358382861">
          <w:marLeft w:val="0"/>
          <w:marRight w:val="0"/>
          <w:marTop w:val="0"/>
          <w:marBottom w:val="0"/>
          <w:divBdr>
            <w:top w:val="none" w:sz="0" w:space="0" w:color="auto"/>
            <w:left w:val="none" w:sz="0" w:space="0" w:color="auto"/>
            <w:bottom w:val="none" w:sz="0" w:space="0" w:color="auto"/>
            <w:right w:val="none" w:sz="0" w:space="0" w:color="auto"/>
          </w:divBdr>
        </w:div>
        <w:div w:id="1843425964">
          <w:marLeft w:val="0"/>
          <w:marRight w:val="0"/>
          <w:marTop w:val="0"/>
          <w:marBottom w:val="0"/>
          <w:divBdr>
            <w:top w:val="none" w:sz="0" w:space="0" w:color="auto"/>
            <w:left w:val="none" w:sz="0" w:space="0" w:color="auto"/>
            <w:bottom w:val="none" w:sz="0" w:space="0" w:color="auto"/>
            <w:right w:val="none" w:sz="0" w:space="0" w:color="auto"/>
          </w:divBdr>
        </w:div>
        <w:div w:id="1267543169">
          <w:marLeft w:val="0"/>
          <w:marRight w:val="0"/>
          <w:marTop w:val="0"/>
          <w:marBottom w:val="0"/>
          <w:divBdr>
            <w:top w:val="none" w:sz="0" w:space="0" w:color="auto"/>
            <w:left w:val="none" w:sz="0" w:space="0" w:color="auto"/>
            <w:bottom w:val="none" w:sz="0" w:space="0" w:color="auto"/>
            <w:right w:val="none" w:sz="0" w:space="0" w:color="auto"/>
          </w:divBdr>
        </w:div>
        <w:div w:id="1485006139">
          <w:marLeft w:val="0"/>
          <w:marRight w:val="0"/>
          <w:marTop w:val="0"/>
          <w:marBottom w:val="0"/>
          <w:divBdr>
            <w:top w:val="none" w:sz="0" w:space="0" w:color="auto"/>
            <w:left w:val="none" w:sz="0" w:space="0" w:color="auto"/>
            <w:bottom w:val="none" w:sz="0" w:space="0" w:color="auto"/>
            <w:right w:val="none" w:sz="0" w:space="0" w:color="auto"/>
          </w:divBdr>
        </w:div>
        <w:div w:id="962424509">
          <w:marLeft w:val="0"/>
          <w:marRight w:val="0"/>
          <w:marTop w:val="0"/>
          <w:marBottom w:val="0"/>
          <w:divBdr>
            <w:top w:val="none" w:sz="0" w:space="0" w:color="auto"/>
            <w:left w:val="none" w:sz="0" w:space="0" w:color="auto"/>
            <w:bottom w:val="none" w:sz="0" w:space="0" w:color="auto"/>
            <w:right w:val="none" w:sz="0" w:space="0" w:color="auto"/>
          </w:divBdr>
        </w:div>
        <w:div w:id="1722944881">
          <w:marLeft w:val="0"/>
          <w:marRight w:val="0"/>
          <w:marTop w:val="0"/>
          <w:marBottom w:val="0"/>
          <w:divBdr>
            <w:top w:val="none" w:sz="0" w:space="0" w:color="auto"/>
            <w:left w:val="none" w:sz="0" w:space="0" w:color="auto"/>
            <w:bottom w:val="none" w:sz="0" w:space="0" w:color="auto"/>
            <w:right w:val="none" w:sz="0" w:space="0" w:color="auto"/>
          </w:divBdr>
        </w:div>
      </w:divsChild>
    </w:div>
    <w:div w:id="1197353339">
      <w:bodyDiv w:val="1"/>
      <w:marLeft w:val="0"/>
      <w:marRight w:val="0"/>
      <w:marTop w:val="0"/>
      <w:marBottom w:val="0"/>
      <w:divBdr>
        <w:top w:val="none" w:sz="0" w:space="0" w:color="auto"/>
        <w:left w:val="none" w:sz="0" w:space="0" w:color="auto"/>
        <w:bottom w:val="none" w:sz="0" w:space="0" w:color="auto"/>
        <w:right w:val="none" w:sz="0" w:space="0" w:color="auto"/>
      </w:divBdr>
    </w:div>
    <w:div w:id="1285968583">
      <w:bodyDiv w:val="1"/>
      <w:marLeft w:val="0"/>
      <w:marRight w:val="0"/>
      <w:marTop w:val="0"/>
      <w:marBottom w:val="0"/>
      <w:divBdr>
        <w:top w:val="none" w:sz="0" w:space="0" w:color="auto"/>
        <w:left w:val="none" w:sz="0" w:space="0" w:color="auto"/>
        <w:bottom w:val="none" w:sz="0" w:space="0" w:color="auto"/>
        <w:right w:val="none" w:sz="0" w:space="0" w:color="auto"/>
      </w:divBdr>
      <w:divsChild>
        <w:div w:id="267785439">
          <w:marLeft w:val="0"/>
          <w:marRight w:val="0"/>
          <w:marTop w:val="0"/>
          <w:marBottom w:val="0"/>
          <w:divBdr>
            <w:top w:val="none" w:sz="0" w:space="0" w:color="auto"/>
            <w:left w:val="none" w:sz="0" w:space="0" w:color="auto"/>
            <w:bottom w:val="none" w:sz="0" w:space="0" w:color="auto"/>
            <w:right w:val="none" w:sz="0" w:space="0" w:color="auto"/>
          </w:divBdr>
        </w:div>
        <w:div w:id="716319675">
          <w:marLeft w:val="0"/>
          <w:marRight w:val="0"/>
          <w:marTop w:val="0"/>
          <w:marBottom w:val="0"/>
          <w:divBdr>
            <w:top w:val="none" w:sz="0" w:space="0" w:color="auto"/>
            <w:left w:val="none" w:sz="0" w:space="0" w:color="auto"/>
            <w:bottom w:val="none" w:sz="0" w:space="0" w:color="auto"/>
            <w:right w:val="none" w:sz="0" w:space="0" w:color="auto"/>
          </w:divBdr>
        </w:div>
        <w:div w:id="1121613216">
          <w:marLeft w:val="0"/>
          <w:marRight w:val="0"/>
          <w:marTop w:val="0"/>
          <w:marBottom w:val="0"/>
          <w:divBdr>
            <w:top w:val="none" w:sz="0" w:space="0" w:color="auto"/>
            <w:left w:val="none" w:sz="0" w:space="0" w:color="auto"/>
            <w:bottom w:val="none" w:sz="0" w:space="0" w:color="auto"/>
            <w:right w:val="none" w:sz="0" w:space="0" w:color="auto"/>
          </w:divBdr>
        </w:div>
        <w:div w:id="584847636">
          <w:marLeft w:val="0"/>
          <w:marRight w:val="0"/>
          <w:marTop w:val="0"/>
          <w:marBottom w:val="0"/>
          <w:divBdr>
            <w:top w:val="none" w:sz="0" w:space="0" w:color="auto"/>
            <w:left w:val="none" w:sz="0" w:space="0" w:color="auto"/>
            <w:bottom w:val="none" w:sz="0" w:space="0" w:color="auto"/>
            <w:right w:val="none" w:sz="0" w:space="0" w:color="auto"/>
          </w:divBdr>
        </w:div>
        <w:div w:id="830944528">
          <w:marLeft w:val="0"/>
          <w:marRight w:val="0"/>
          <w:marTop w:val="0"/>
          <w:marBottom w:val="0"/>
          <w:divBdr>
            <w:top w:val="none" w:sz="0" w:space="0" w:color="auto"/>
            <w:left w:val="none" w:sz="0" w:space="0" w:color="auto"/>
            <w:bottom w:val="none" w:sz="0" w:space="0" w:color="auto"/>
            <w:right w:val="none" w:sz="0" w:space="0" w:color="auto"/>
          </w:divBdr>
        </w:div>
      </w:divsChild>
    </w:div>
    <w:div w:id="1292201339">
      <w:bodyDiv w:val="1"/>
      <w:marLeft w:val="0"/>
      <w:marRight w:val="0"/>
      <w:marTop w:val="0"/>
      <w:marBottom w:val="0"/>
      <w:divBdr>
        <w:top w:val="none" w:sz="0" w:space="0" w:color="auto"/>
        <w:left w:val="none" w:sz="0" w:space="0" w:color="auto"/>
        <w:bottom w:val="none" w:sz="0" w:space="0" w:color="auto"/>
        <w:right w:val="none" w:sz="0" w:space="0" w:color="auto"/>
      </w:divBdr>
    </w:div>
    <w:div w:id="1390614138">
      <w:bodyDiv w:val="1"/>
      <w:marLeft w:val="0"/>
      <w:marRight w:val="0"/>
      <w:marTop w:val="0"/>
      <w:marBottom w:val="0"/>
      <w:divBdr>
        <w:top w:val="none" w:sz="0" w:space="0" w:color="auto"/>
        <w:left w:val="none" w:sz="0" w:space="0" w:color="auto"/>
        <w:bottom w:val="none" w:sz="0" w:space="0" w:color="auto"/>
        <w:right w:val="none" w:sz="0" w:space="0" w:color="auto"/>
      </w:divBdr>
    </w:div>
    <w:div w:id="1406027783">
      <w:bodyDiv w:val="1"/>
      <w:marLeft w:val="0"/>
      <w:marRight w:val="0"/>
      <w:marTop w:val="0"/>
      <w:marBottom w:val="0"/>
      <w:divBdr>
        <w:top w:val="none" w:sz="0" w:space="0" w:color="auto"/>
        <w:left w:val="none" w:sz="0" w:space="0" w:color="auto"/>
        <w:bottom w:val="none" w:sz="0" w:space="0" w:color="auto"/>
        <w:right w:val="none" w:sz="0" w:space="0" w:color="auto"/>
      </w:divBdr>
      <w:divsChild>
        <w:div w:id="1268003262">
          <w:marLeft w:val="0"/>
          <w:marRight w:val="0"/>
          <w:marTop w:val="0"/>
          <w:marBottom w:val="0"/>
          <w:divBdr>
            <w:top w:val="none" w:sz="0" w:space="0" w:color="auto"/>
            <w:left w:val="none" w:sz="0" w:space="0" w:color="auto"/>
            <w:bottom w:val="none" w:sz="0" w:space="0" w:color="auto"/>
            <w:right w:val="none" w:sz="0" w:space="0" w:color="auto"/>
          </w:divBdr>
        </w:div>
        <w:div w:id="1327396281">
          <w:marLeft w:val="0"/>
          <w:marRight w:val="0"/>
          <w:marTop w:val="0"/>
          <w:marBottom w:val="0"/>
          <w:divBdr>
            <w:top w:val="none" w:sz="0" w:space="0" w:color="auto"/>
            <w:left w:val="none" w:sz="0" w:space="0" w:color="auto"/>
            <w:bottom w:val="none" w:sz="0" w:space="0" w:color="auto"/>
            <w:right w:val="none" w:sz="0" w:space="0" w:color="auto"/>
          </w:divBdr>
        </w:div>
        <w:div w:id="1786804805">
          <w:marLeft w:val="0"/>
          <w:marRight w:val="0"/>
          <w:marTop w:val="0"/>
          <w:marBottom w:val="0"/>
          <w:divBdr>
            <w:top w:val="none" w:sz="0" w:space="0" w:color="auto"/>
            <w:left w:val="none" w:sz="0" w:space="0" w:color="auto"/>
            <w:bottom w:val="none" w:sz="0" w:space="0" w:color="auto"/>
            <w:right w:val="none" w:sz="0" w:space="0" w:color="auto"/>
          </w:divBdr>
        </w:div>
        <w:div w:id="1576477461">
          <w:marLeft w:val="0"/>
          <w:marRight w:val="0"/>
          <w:marTop w:val="0"/>
          <w:marBottom w:val="0"/>
          <w:divBdr>
            <w:top w:val="none" w:sz="0" w:space="0" w:color="auto"/>
            <w:left w:val="none" w:sz="0" w:space="0" w:color="auto"/>
            <w:bottom w:val="none" w:sz="0" w:space="0" w:color="auto"/>
            <w:right w:val="none" w:sz="0" w:space="0" w:color="auto"/>
          </w:divBdr>
        </w:div>
        <w:div w:id="1788696698">
          <w:marLeft w:val="0"/>
          <w:marRight w:val="0"/>
          <w:marTop w:val="0"/>
          <w:marBottom w:val="0"/>
          <w:divBdr>
            <w:top w:val="none" w:sz="0" w:space="0" w:color="auto"/>
            <w:left w:val="none" w:sz="0" w:space="0" w:color="auto"/>
            <w:bottom w:val="none" w:sz="0" w:space="0" w:color="auto"/>
            <w:right w:val="none" w:sz="0" w:space="0" w:color="auto"/>
          </w:divBdr>
        </w:div>
        <w:div w:id="1426803758">
          <w:marLeft w:val="0"/>
          <w:marRight w:val="0"/>
          <w:marTop w:val="0"/>
          <w:marBottom w:val="0"/>
          <w:divBdr>
            <w:top w:val="none" w:sz="0" w:space="0" w:color="auto"/>
            <w:left w:val="none" w:sz="0" w:space="0" w:color="auto"/>
            <w:bottom w:val="none" w:sz="0" w:space="0" w:color="auto"/>
            <w:right w:val="none" w:sz="0" w:space="0" w:color="auto"/>
          </w:divBdr>
        </w:div>
        <w:div w:id="275718650">
          <w:marLeft w:val="0"/>
          <w:marRight w:val="0"/>
          <w:marTop w:val="0"/>
          <w:marBottom w:val="0"/>
          <w:divBdr>
            <w:top w:val="none" w:sz="0" w:space="0" w:color="auto"/>
            <w:left w:val="none" w:sz="0" w:space="0" w:color="auto"/>
            <w:bottom w:val="none" w:sz="0" w:space="0" w:color="auto"/>
            <w:right w:val="none" w:sz="0" w:space="0" w:color="auto"/>
          </w:divBdr>
        </w:div>
        <w:div w:id="54747701">
          <w:marLeft w:val="0"/>
          <w:marRight w:val="0"/>
          <w:marTop w:val="0"/>
          <w:marBottom w:val="0"/>
          <w:divBdr>
            <w:top w:val="none" w:sz="0" w:space="0" w:color="auto"/>
            <w:left w:val="none" w:sz="0" w:space="0" w:color="auto"/>
            <w:bottom w:val="none" w:sz="0" w:space="0" w:color="auto"/>
            <w:right w:val="none" w:sz="0" w:space="0" w:color="auto"/>
          </w:divBdr>
        </w:div>
        <w:div w:id="606932461">
          <w:marLeft w:val="0"/>
          <w:marRight w:val="0"/>
          <w:marTop w:val="0"/>
          <w:marBottom w:val="0"/>
          <w:divBdr>
            <w:top w:val="none" w:sz="0" w:space="0" w:color="auto"/>
            <w:left w:val="none" w:sz="0" w:space="0" w:color="auto"/>
            <w:bottom w:val="none" w:sz="0" w:space="0" w:color="auto"/>
            <w:right w:val="none" w:sz="0" w:space="0" w:color="auto"/>
          </w:divBdr>
        </w:div>
        <w:div w:id="1499269347">
          <w:marLeft w:val="0"/>
          <w:marRight w:val="0"/>
          <w:marTop w:val="0"/>
          <w:marBottom w:val="0"/>
          <w:divBdr>
            <w:top w:val="none" w:sz="0" w:space="0" w:color="auto"/>
            <w:left w:val="none" w:sz="0" w:space="0" w:color="auto"/>
            <w:bottom w:val="none" w:sz="0" w:space="0" w:color="auto"/>
            <w:right w:val="none" w:sz="0" w:space="0" w:color="auto"/>
          </w:divBdr>
        </w:div>
        <w:div w:id="114106277">
          <w:marLeft w:val="0"/>
          <w:marRight w:val="0"/>
          <w:marTop w:val="0"/>
          <w:marBottom w:val="0"/>
          <w:divBdr>
            <w:top w:val="none" w:sz="0" w:space="0" w:color="auto"/>
            <w:left w:val="none" w:sz="0" w:space="0" w:color="auto"/>
            <w:bottom w:val="none" w:sz="0" w:space="0" w:color="auto"/>
            <w:right w:val="none" w:sz="0" w:space="0" w:color="auto"/>
          </w:divBdr>
        </w:div>
        <w:div w:id="315501820">
          <w:marLeft w:val="0"/>
          <w:marRight w:val="0"/>
          <w:marTop w:val="0"/>
          <w:marBottom w:val="0"/>
          <w:divBdr>
            <w:top w:val="none" w:sz="0" w:space="0" w:color="auto"/>
            <w:left w:val="none" w:sz="0" w:space="0" w:color="auto"/>
            <w:bottom w:val="none" w:sz="0" w:space="0" w:color="auto"/>
            <w:right w:val="none" w:sz="0" w:space="0" w:color="auto"/>
          </w:divBdr>
        </w:div>
        <w:div w:id="1124613127">
          <w:marLeft w:val="0"/>
          <w:marRight w:val="0"/>
          <w:marTop w:val="0"/>
          <w:marBottom w:val="0"/>
          <w:divBdr>
            <w:top w:val="none" w:sz="0" w:space="0" w:color="auto"/>
            <w:left w:val="none" w:sz="0" w:space="0" w:color="auto"/>
            <w:bottom w:val="none" w:sz="0" w:space="0" w:color="auto"/>
            <w:right w:val="none" w:sz="0" w:space="0" w:color="auto"/>
          </w:divBdr>
        </w:div>
        <w:div w:id="1781411620">
          <w:marLeft w:val="0"/>
          <w:marRight w:val="0"/>
          <w:marTop w:val="0"/>
          <w:marBottom w:val="0"/>
          <w:divBdr>
            <w:top w:val="none" w:sz="0" w:space="0" w:color="auto"/>
            <w:left w:val="none" w:sz="0" w:space="0" w:color="auto"/>
            <w:bottom w:val="none" w:sz="0" w:space="0" w:color="auto"/>
            <w:right w:val="none" w:sz="0" w:space="0" w:color="auto"/>
          </w:divBdr>
        </w:div>
        <w:div w:id="462431130">
          <w:marLeft w:val="0"/>
          <w:marRight w:val="0"/>
          <w:marTop w:val="0"/>
          <w:marBottom w:val="0"/>
          <w:divBdr>
            <w:top w:val="none" w:sz="0" w:space="0" w:color="auto"/>
            <w:left w:val="none" w:sz="0" w:space="0" w:color="auto"/>
            <w:bottom w:val="none" w:sz="0" w:space="0" w:color="auto"/>
            <w:right w:val="none" w:sz="0" w:space="0" w:color="auto"/>
          </w:divBdr>
        </w:div>
        <w:div w:id="1880780449">
          <w:marLeft w:val="0"/>
          <w:marRight w:val="0"/>
          <w:marTop w:val="0"/>
          <w:marBottom w:val="0"/>
          <w:divBdr>
            <w:top w:val="none" w:sz="0" w:space="0" w:color="auto"/>
            <w:left w:val="none" w:sz="0" w:space="0" w:color="auto"/>
            <w:bottom w:val="none" w:sz="0" w:space="0" w:color="auto"/>
            <w:right w:val="none" w:sz="0" w:space="0" w:color="auto"/>
          </w:divBdr>
        </w:div>
        <w:div w:id="938948412">
          <w:marLeft w:val="0"/>
          <w:marRight w:val="0"/>
          <w:marTop w:val="0"/>
          <w:marBottom w:val="0"/>
          <w:divBdr>
            <w:top w:val="none" w:sz="0" w:space="0" w:color="auto"/>
            <w:left w:val="none" w:sz="0" w:space="0" w:color="auto"/>
            <w:bottom w:val="none" w:sz="0" w:space="0" w:color="auto"/>
            <w:right w:val="none" w:sz="0" w:space="0" w:color="auto"/>
          </w:divBdr>
        </w:div>
        <w:div w:id="349532989">
          <w:marLeft w:val="0"/>
          <w:marRight w:val="0"/>
          <w:marTop w:val="0"/>
          <w:marBottom w:val="0"/>
          <w:divBdr>
            <w:top w:val="none" w:sz="0" w:space="0" w:color="auto"/>
            <w:left w:val="none" w:sz="0" w:space="0" w:color="auto"/>
            <w:bottom w:val="none" w:sz="0" w:space="0" w:color="auto"/>
            <w:right w:val="none" w:sz="0" w:space="0" w:color="auto"/>
          </w:divBdr>
        </w:div>
        <w:div w:id="72703520">
          <w:marLeft w:val="0"/>
          <w:marRight w:val="0"/>
          <w:marTop w:val="0"/>
          <w:marBottom w:val="0"/>
          <w:divBdr>
            <w:top w:val="none" w:sz="0" w:space="0" w:color="auto"/>
            <w:left w:val="none" w:sz="0" w:space="0" w:color="auto"/>
            <w:bottom w:val="none" w:sz="0" w:space="0" w:color="auto"/>
            <w:right w:val="none" w:sz="0" w:space="0" w:color="auto"/>
          </w:divBdr>
        </w:div>
        <w:div w:id="130943612">
          <w:marLeft w:val="0"/>
          <w:marRight w:val="0"/>
          <w:marTop w:val="0"/>
          <w:marBottom w:val="0"/>
          <w:divBdr>
            <w:top w:val="none" w:sz="0" w:space="0" w:color="auto"/>
            <w:left w:val="none" w:sz="0" w:space="0" w:color="auto"/>
            <w:bottom w:val="none" w:sz="0" w:space="0" w:color="auto"/>
            <w:right w:val="none" w:sz="0" w:space="0" w:color="auto"/>
          </w:divBdr>
        </w:div>
        <w:div w:id="928275253">
          <w:marLeft w:val="0"/>
          <w:marRight w:val="0"/>
          <w:marTop w:val="0"/>
          <w:marBottom w:val="0"/>
          <w:divBdr>
            <w:top w:val="none" w:sz="0" w:space="0" w:color="auto"/>
            <w:left w:val="none" w:sz="0" w:space="0" w:color="auto"/>
            <w:bottom w:val="none" w:sz="0" w:space="0" w:color="auto"/>
            <w:right w:val="none" w:sz="0" w:space="0" w:color="auto"/>
          </w:divBdr>
        </w:div>
        <w:div w:id="545216047">
          <w:marLeft w:val="0"/>
          <w:marRight w:val="0"/>
          <w:marTop w:val="0"/>
          <w:marBottom w:val="0"/>
          <w:divBdr>
            <w:top w:val="none" w:sz="0" w:space="0" w:color="auto"/>
            <w:left w:val="none" w:sz="0" w:space="0" w:color="auto"/>
            <w:bottom w:val="none" w:sz="0" w:space="0" w:color="auto"/>
            <w:right w:val="none" w:sz="0" w:space="0" w:color="auto"/>
          </w:divBdr>
        </w:div>
        <w:div w:id="1702587414">
          <w:marLeft w:val="0"/>
          <w:marRight w:val="0"/>
          <w:marTop w:val="0"/>
          <w:marBottom w:val="0"/>
          <w:divBdr>
            <w:top w:val="none" w:sz="0" w:space="0" w:color="auto"/>
            <w:left w:val="none" w:sz="0" w:space="0" w:color="auto"/>
            <w:bottom w:val="none" w:sz="0" w:space="0" w:color="auto"/>
            <w:right w:val="none" w:sz="0" w:space="0" w:color="auto"/>
          </w:divBdr>
        </w:div>
        <w:div w:id="811289697">
          <w:marLeft w:val="0"/>
          <w:marRight w:val="0"/>
          <w:marTop w:val="0"/>
          <w:marBottom w:val="0"/>
          <w:divBdr>
            <w:top w:val="none" w:sz="0" w:space="0" w:color="auto"/>
            <w:left w:val="none" w:sz="0" w:space="0" w:color="auto"/>
            <w:bottom w:val="none" w:sz="0" w:space="0" w:color="auto"/>
            <w:right w:val="none" w:sz="0" w:space="0" w:color="auto"/>
          </w:divBdr>
        </w:div>
        <w:div w:id="875582403">
          <w:marLeft w:val="0"/>
          <w:marRight w:val="0"/>
          <w:marTop w:val="0"/>
          <w:marBottom w:val="0"/>
          <w:divBdr>
            <w:top w:val="none" w:sz="0" w:space="0" w:color="auto"/>
            <w:left w:val="none" w:sz="0" w:space="0" w:color="auto"/>
            <w:bottom w:val="none" w:sz="0" w:space="0" w:color="auto"/>
            <w:right w:val="none" w:sz="0" w:space="0" w:color="auto"/>
          </w:divBdr>
        </w:div>
        <w:div w:id="97261184">
          <w:marLeft w:val="0"/>
          <w:marRight w:val="0"/>
          <w:marTop w:val="0"/>
          <w:marBottom w:val="0"/>
          <w:divBdr>
            <w:top w:val="none" w:sz="0" w:space="0" w:color="auto"/>
            <w:left w:val="none" w:sz="0" w:space="0" w:color="auto"/>
            <w:bottom w:val="none" w:sz="0" w:space="0" w:color="auto"/>
            <w:right w:val="none" w:sz="0" w:space="0" w:color="auto"/>
          </w:divBdr>
        </w:div>
        <w:div w:id="823203988">
          <w:marLeft w:val="0"/>
          <w:marRight w:val="0"/>
          <w:marTop w:val="0"/>
          <w:marBottom w:val="0"/>
          <w:divBdr>
            <w:top w:val="none" w:sz="0" w:space="0" w:color="auto"/>
            <w:left w:val="none" w:sz="0" w:space="0" w:color="auto"/>
            <w:bottom w:val="none" w:sz="0" w:space="0" w:color="auto"/>
            <w:right w:val="none" w:sz="0" w:space="0" w:color="auto"/>
          </w:divBdr>
        </w:div>
        <w:div w:id="1795248042">
          <w:marLeft w:val="0"/>
          <w:marRight w:val="0"/>
          <w:marTop w:val="0"/>
          <w:marBottom w:val="0"/>
          <w:divBdr>
            <w:top w:val="none" w:sz="0" w:space="0" w:color="auto"/>
            <w:left w:val="none" w:sz="0" w:space="0" w:color="auto"/>
            <w:bottom w:val="none" w:sz="0" w:space="0" w:color="auto"/>
            <w:right w:val="none" w:sz="0" w:space="0" w:color="auto"/>
          </w:divBdr>
        </w:div>
        <w:div w:id="1088843956">
          <w:marLeft w:val="0"/>
          <w:marRight w:val="0"/>
          <w:marTop w:val="0"/>
          <w:marBottom w:val="0"/>
          <w:divBdr>
            <w:top w:val="none" w:sz="0" w:space="0" w:color="auto"/>
            <w:left w:val="none" w:sz="0" w:space="0" w:color="auto"/>
            <w:bottom w:val="none" w:sz="0" w:space="0" w:color="auto"/>
            <w:right w:val="none" w:sz="0" w:space="0" w:color="auto"/>
          </w:divBdr>
        </w:div>
        <w:div w:id="1498575757">
          <w:marLeft w:val="0"/>
          <w:marRight w:val="0"/>
          <w:marTop w:val="0"/>
          <w:marBottom w:val="0"/>
          <w:divBdr>
            <w:top w:val="none" w:sz="0" w:space="0" w:color="auto"/>
            <w:left w:val="none" w:sz="0" w:space="0" w:color="auto"/>
            <w:bottom w:val="none" w:sz="0" w:space="0" w:color="auto"/>
            <w:right w:val="none" w:sz="0" w:space="0" w:color="auto"/>
          </w:divBdr>
        </w:div>
        <w:div w:id="261957237">
          <w:marLeft w:val="0"/>
          <w:marRight w:val="0"/>
          <w:marTop w:val="0"/>
          <w:marBottom w:val="0"/>
          <w:divBdr>
            <w:top w:val="none" w:sz="0" w:space="0" w:color="auto"/>
            <w:left w:val="none" w:sz="0" w:space="0" w:color="auto"/>
            <w:bottom w:val="none" w:sz="0" w:space="0" w:color="auto"/>
            <w:right w:val="none" w:sz="0" w:space="0" w:color="auto"/>
          </w:divBdr>
        </w:div>
        <w:div w:id="2089843037">
          <w:marLeft w:val="0"/>
          <w:marRight w:val="0"/>
          <w:marTop w:val="0"/>
          <w:marBottom w:val="0"/>
          <w:divBdr>
            <w:top w:val="none" w:sz="0" w:space="0" w:color="auto"/>
            <w:left w:val="none" w:sz="0" w:space="0" w:color="auto"/>
            <w:bottom w:val="none" w:sz="0" w:space="0" w:color="auto"/>
            <w:right w:val="none" w:sz="0" w:space="0" w:color="auto"/>
          </w:divBdr>
        </w:div>
        <w:div w:id="379281521">
          <w:marLeft w:val="0"/>
          <w:marRight w:val="0"/>
          <w:marTop w:val="0"/>
          <w:marBottom w:val="0"/>
          <w:divBdr>
            <w:top w:val="none" w:sz="0" w:space="0" w:color="auto"/>
            <w:left w:val="none" w:sz="0" w:space="0" w:color="auto"/>
            <w:bottom w:val="none" w:sz="0" w:space="0" w:color="auto"/>
            <w:right w:val="none" w:sz="0" w:space="0" w:color="auto"/>
          </w:divBdr>
        </w:div>
        <w:div w:id="2068258072">
          <w:marLeft w:val="0"/>
          <w:marRight w:val="0"/>
          <w:marTop w:val="0"/>
          <w:marBottom w:val="0"/>
          <w:divBdr>
            <w:top w:val="none" w:sz="0" w:space="0" w:color="auto"/>
            <w:left w:val="none" w:sz="0" w:space="0" w:color="auto"/>
            <w:bottom w:val="none" w:sz="0" w:space="0" w:color="auto"/>
            <w:right w:val="none" w:sz="0" w:space="0" w:color="auto"/>
          </w:divBdr>
        </w:div>
        <w:div w:id="801119346">
          <w:marLeft w:val="0"/>
          <w:marRight w:val="0"/>
          <w:marTop w:val="0"/>
          <w:marBottom w:val="0"/>
          <w:divBdr>
            <w:top w:val="none" w:sz="0" w:space="0" w:color="auto"/>
            <w:left w:val="none" w:sz="0" w:space="0" w:color="auto"/>
            <w:bottom w:val="none" w:sz="0" w:space="0" w:color="auto"/>
            <w:right w:val="none" w:sz="0" w:space="0" w:color="auto"/>
          </w:divBdr>
        </w:div>
        <w:div w:id="1246647953">
          <w:marLeft w:val="0"/>
          <w:marRight w:val="0"/>
          <w:marTop w:val="0"/>
          <w:marBottom w:val="0"/>
          <w:divBdr>
            <w:top w:val="none" w:sz="0" w:space="0" w:color="auto"/>
            <w:left w:val="none" w:sz="0" w:space="0" w:color="auto"/>
            <w:bottom w:val="none" w:sz="0" w:space="0" w:color="auto"/>
            <w:right w:val="none" w:sz="0" w:space="0" w:color="auto"/>
          </w:divBdr>
        </w:div>
        <w:div w:id="757210069">
          <w:marLeft w:val="0"/>
          <w:marRight w:val="0"/>
          <w:marTop w:val="0"/>
          <w:marBottom w:val="0"/>
          <w:divBdr>
            <w:top w:val="none" w:sz="0" w:space="0" w:color="auto"/>
            <w:left w:val="none" w:sz="0" w:space="0" w:color="auto"/>
            <w:bottom w:val="none" w:sz="0" w:space="0" w:color="auto"/>
            <w:right w:val="none" w:sz="0" w:space="0" w:color="auto"/>
          </w:divBdr>
        </w:div>
        <w:div w:id="1140535171">
          <w:marLeft w:val="0"/>
          <w:marRight w:val="0"/>
          <w:marTop w:val="0"/>
          <w:marBottom w:val="0"/>
          <w:divBdr>
            <w:top w:val="none" w:sz="0" w:space="0" w:color="auto"/>
            <w:left w:val="none" w:sz="0" w:space="0" w:color="auto"/>
            <w:bottom w:val="none" w:sz="0" w:space="0" w:color="auto"/>
            <w:right w:val="none" w:sz="0" w:space="0" w:color="auto"/>
          </w:divBdr>
        </w:div>
        <w:div w:id="970474587">
          <w:marLeft w:val="0"/>
          <w:marRight w:val="0"/>
          <w:marTop w:val="0"/>
          <w:marBottom w:val="0"/>
          <w:divBdr>
            <w:top w:val="none" w:sz="0" w:space="0" w:color="auto"/>
            <w:left w:val="none" w:sz="0" w:space="0" w:color="auto"/>
            <w:bottom w:val="none" w:sz="0" w:space="0" w:color="auto"/>
            <w:right w:val="none" w:sz="0" w:space="0" w:color="auto"/>
          </w:divBdr>
        </w:div>
        <w:div w:id="1711225609">
          <w:marLeft w:val="0"/>
          <w:marRight w:val="0"/>
          <w:marTop w:val="0"/>
          <w:marBottom w:val="0"/>
          <w:divBdr>
            <w:top w:val="none" w:sz="0" w:space="0" w:color="auto"/>
            <w:left w:val="none" w:sz="0" w:space="0" w:color="auto"/>
            <w:bottom w:val="none" w:sz="0" w:space="0" w:color="auto"/>
            <w:right w:val="none" w:sz="0" w:space="0" w:color="auto"/>
          </w:divBdr>
        </w:div>
        <w:div w:id="1755857054">
          <w:marLeft w:val="0"/>
          <w:marRight w:val="0"/>
          <w:marTop w:val="0"/>
          <w:marBottom w:val="0"/>
          <w:divBdr>
            <w:top w:val="none" w:sz="0" w:space="0" w:color="auto"/>
            <w:left w:val="none" w:sz="0" w:space="0" w:color="auto"/>
            <w:bottom w:val="none" w:sz="0" w:space="0" w:color="auto"/>
            <w:right w:val="none" w:sz="0" w:space="0" w:color="auto"/>
          </w:divBdr>
        </w:div>
        <w:div w:id="283080531">
          <w:marLeft w:val="0"/>
          <w:marRight w:val="0"/>
          <w:marTop w:val="0"/>
          <w:marBottom w:val="0"/>
          <w:divBdr>
            <w:top w:val="none" w:sz="0" w:space="0" w:color="auto"/>
            <w:left w:val="none" w:sz="0" w:space="0" w:color="auto"/>
            <w:bottom w:val="none" w:sz="0" w:space="0" w:color="auto"/>
            <w:right w:val="none" w:sz="0" w:space="0" w:color="auto"/>
          </w:divBdr>
        </w:div>
        <w:div w:id="1255287857">
          <w:marLeft w:val="0"/>
          <w:marRight w:val="0"/>
          <w:marTop w:val="0"/>
          <w:marBottom w:val="0"/>
          <w:divBdr>
            <w:top w:val="none" w:sz="0" w:space="0" w:color="auto"/>
            <w:left w:val="none" w:sz="0" w:space="0" w:color="auto"/>
            <w:bottom w:val="none" w:sz="0" w:space="0" w:color="auto"/>
            <w:right w:val="none" w:sz="0" w:space="0" w:color="auto"/>
          </w:divBdr>
        </w:div>
        <w:div w:id="1871842956">
          <w:marLeft w:val="0"/>
          <w:marRight w:val="0"/>
          <w:marTop w:val="0"/>
          <w:marBottom w:val="0"/>
          <w:divBdr>
            <w:top w:val="none" w:sz="0" w:space="0" w:color="auto"/>
            <w:left w:val="none" w:sz="0" w:space="0" w:color="auto"/>
            <w:bottom w:val="none" w:sz="0" w:space="0" w:color="auto"/>
            <w:right w:val="none" w:sz="0" w:space="0" w:color="auto"/>
          </w:divBdr>
        </w:div>
        <w:div w:id="286082413">
          <w:marLeft w:val="0"/>
          <w:marRight w:val="0"/>
          <w:marTop w:val="0"/>
          <w:marBottom w:val="0"/>
          <w:divBdr>
            <w:top w:val="none" w:sz="0" w:space="0" w:color="auto"/>
            <w:left w:val="none" w:sz="0" w:space="0" w:color="auto"/>
            <w:bottom w:val="none" w:sz="0" w:space="0" w:color="auto"/>
            <w:right w:val="none" w:sz="0" w:space="0" w:color="auto"/>
          </w:divBdr>
        </w:div>
        <w:div w:id="2064017827">
          <w:marLeft w:val="0"/>
          <w:marRight w:val="0"/>
          <w:marTop w:val="0"/>
          <w:marBottom w:val="0"/>
          <w:divBdr>
            <w:top w:val="none" w:sz="0" w:space="0" w:color="auto"/>
            <w:left w:val="none" w:sz="0" w:space="0" w:color="auto"/>
            <w:bottom w:val="none" w:sz="0" w:space="0" w:color="auto"/>
            <w:right w:val="none" w:sz="0" w:space="0" w:color="auto"/>
          </w:divBdr>
        </w:div>
        <w:div w:id="1285888811">
          <w:marLeft w:val="0"/>
          <w:marRight w:val="0"/>
          <w:marTop w:val="0"/>
          <w:marBottom w:val="0"/>
          <w:divBdr>
            <w:top w:val="none" w:sz="0" w:space="0" w:color="auto"/>
            <w:left w:val="none" w:sz="0" w:space="0" w:color="auto"/>
            <w:bottom w:val="none" w:sz="0" w:space="0" w:color="auto"/>
            <w:right w:val="none" w:sz="0" w:space="0" w:color="auto"/>
          </w:divBdr>
        </w:div>
      </w:divsChild>
    </w:div>
    <w:div w:id="1407608087">
      <w:bodyDiv w:val="1"/>
      <w:marLeft w:val="0"/>
      <w:marRight w:val="0"/>
      <w:marTop w:val="0"/>
      <w:marBottom w:val="0"/>
      <w:divBdr>
        <w:top w:val="none" w:sz="0" w:space="0" w:color="auto"/>
        <w:left w:val="none" w:sz="0" w:space="0" w:color="auto"/>
        <w:bottom w:val="none" w:sz="0" w:space="0" w:color="auto"/>
        <w:right w:val="none" w:sz="0" w:space="0" w:color="auto"/>
      </w:divBdr>
      <w:divsChild>
        <w:div w:id="1010329075">
          <w:marLeft w:val="0"/>
          <w:marRight w:val="0"/>
          <w:marTop w:val="0"/>
          <w:marBottom w:val="0"/>
          <w:divBdr>
            <w:top w:val="none" w:sz="0" w:space="0" w:color="auto"/>
            <w:left w:val="none" w:sz="0" w:space="0" w:color="auto"/>
            <w:bottom w:val="none" w:sz="0" w:space="0" w:color="auto"/>
            <w:right w:val="none" w:sz="0" w:space="0" w:color="auto"/>
          </w:divBdr>
        </w:div>
        <w:div w:id="1307667081">
          <w:marLeft w:val="0"/>
          <w:marRight w:val="0"/>
          <w:marTop w:val="0"/>
          <w:marBottom w:val="0"/>
          <w:divBdr>
            <w:top w:val="none" w:sz="0" w:space="0" w:color="auto"/>
            <w:left w:val="none" w:sz="0" w:space="0" w:color="auto"/>
            <w:bottom w:val="none" w:sz="0" w:space="0" w:color="auto"/>
            <w:right w:val="none" w:sz="0" w:space="0" w:color="auto"/>
          </w:divBdr>
        </w:div>
        <w:div w:id="800922904">
          <w:marLeft w:val="0"/>
          <w:marRight w:val="0"/>
          <w:marTop w:val="0"/>
          <w:marBottom w:val="0"/>
          <w:divBdr>
            <w:top w:val="none" w:sz="0" w:space="0" w:color="auto"/>
            <w:left w:val="none" w:sz="0" w:space="0" w:color="auto"/>
            <w:bottom w:val="none" w:sz="0" w:space="0" w:color="auto"/>
            <w:right w:val="none" w:sz="0" w:space="0" w:color="auto"/>
          </w:divBdr>
        </w:div>
        <w:div w:id="893389582">
          <w:marLeft w:val="0"/>
          <w:marRight w:val="0"/>
          <w:marTop w:val="0"/>
          <w:marBottom w:val="0"/>
          <w:divBdr>
            <w:top w:val="none" w:sz="0" w:space="0" w:color="auto"/>
            <w:left w:val="none" w:sz="0" w:space="0" w:color="auto"/>
            <w:bottom w:val="none" w:sz="0" w:space="0" w:color="auto"/>
            <w:right w:val="none" w:sz="0" w:space="0" w:color="auto"/>
          </w:divBdr>
        </w:div>
        <w:div w:id="510527297">
          <w:marLeft w:val="0"/>
          <w:marRight w:val="0"/>
          <w:marTop w:val="0"/>
          <w:marBottom w:val="0"/>
          <w:divBdr>
            <w:top w:val="none" w:sz="0" w:space="0" w:color="auto"/>
            <w:left w:val="none" w:sz="0" w:space="0" w:color="auto"/>
            <w:bottom w:val="none" w:sz="0" w:space="0" w:color="auto"/>
            <w:right w:val="none" w:sz="0" w:space="0" w:color="auto"/>
          </w:divBdr>
        </w:div>
        <w:div w:id="1529299684">
          <w:marLeft w:val="0"/>
          <w:marRight w:val="0"/>
          <w:marTop w:val="0"/>
          <w:marBottom w:val="0"/>
          <w:divBdr>
            <w:top w:val="none" w:sz="0" w:space="0" w:color="auto"/>
            <w:left w:val="none" w:sz="0" w:space="0" w:color="auto"/>
            <w:bottom w:val="none" w:sz="0" w:space="0" w:color="auto"/>
            <w:right w:val="none" w:sz="0" w:space="0" w:color="auto"/>
          </w:divBdr>
        </w:div>
      </w:divsChild>
    </w:div>
    <w:div w:id="1518737236">
      <w:bodyDiv w:val="1"/>
      <w:marLeft w:val="0"/>
      <w:marRight w:val="0"/>
      <w:marTop w:val="0"/>
      <w:marBottom w:val="0"/>
      <w:divBdr>
        <w:top w:val="none" w:sz="0" w:space="0" w:color="auto"/>
        <w:left w:val="none" w:sz="0" w:space="0" w:color="auto"/>
        <w:bottom w:val="none" w:sz="0" w:space="0" w:color="auto"/>
        <w:right w:val="none" w:sz="0" w:space="0" w:color="auto"/>
      </w:divBdr>
    </w:div>
    <w:div w:id="1527253997">
      <w:bodyDiv w:val="1"/>
      <w:marLeft w:val="0"/>
      <w:marRight w:val="0"/>
      <w:marTop w:val="0"/>
      <w:marBottom w:val="0"/>
      <w:divBdr>
        <w:top w:val="none" w:sz="0" w:space="0" w:color="auto"/>
        <w:left w:val="none" w:sz="0" w:space="0" w:color="auto"/>
        <w:bottom w:val="none" w:sz="0" w:space="0" w:color="auto"/>
        <w:right w:val="none" w:sz="0" w:space="0" w:color="auto"/>
      </w:divBdr>
      <w:divsChild>
        <w:div w:id="1608153117">
          <w:marLeft w:val="0"/>
          <w:marRight w:val="0"/>
          <w:marTop w:val="0"/>
          <w:marBottom w:val="0"/>
          <w:divBdr>
            <w:top w:val="none" w:sz="0" w:space="0" w:color="auto"/>
            <w:left w:val="none" w:sz="0" w:space="0" w:color="auto"/>
            <w:bottom w:val="none" w:sz="0" w:space="0" w:color="auto"/>
            <w:right w:val="none" w:sz="0" w:space="0" w:color="auto"/>
          </w:divBdr>
        </w:div>
        <w:div w:id="340473926">
          <w:marLeft w:val="0"/>
          <w:marRight w:val="0"/>
          <w:marTop w:val="0"/>
          <w:marBottom w:val="0"/>
          <w:divBdr>
            <w:top w:val="none" w:sz="0" w:space="0" w:color="auto"/>
            <w:left w:val="none" w:sz="0" w:space="0" w:color="auto"/>
            <w:bottom w:val="none" w:sz="0" w:space="0" w:color="auto"/>
            <w:right w:val="none" w:sz="0" w:space="0" w:color="auto"/>
          </w:divBdr>
        </w:div>
        <w:div w:id="1717311600">
          <w:marLeft w:val="0"/>
          <w:marRight w:val="0"/>
          <w:marTop w:val="0"/>
          <w:marBottom w:val="0"/>
          <w:divBdr>
            <w:top w:val="none" w:sz="0" w:space="0" w:color="auto"/>
            <w:left w:val="none" w:sz="0" w:space="0" w:color="auto"/>
            <w:bottom w:val="none" w:sz="0" w:space="0" w:color="auto"/>
            <w:right w:val="none" w:sz="0" w:space="0" w:color="auto"/>
          </w:divBdr>
        </w:div>
        <w:div w:id="519201409">
          <w:marLeft w:val="0"/>
          <w:marRight w:val="0"/>
          <w:marTop w:val="0"/>
          <w:marBottom w:val="0"/>
          <w:divBdr>
            <w:top w:val="none" w:sz="0" w:space="0" w:color="auto"/>
            <w:left w:val="none" w:sz="0" w:space="0" w:color="auto"/>
            <w:bottom w:val="none" w:sz="0" w:space="0" w:color="auto"/>
            <w:right w:val="none" w:sz="0" w:space="0" w:color="auto"/>
          </w:divBdr>
        </w:div>
        <w:div w:id="241450512">
          <w:marLeft w:val="0"/>
          <w:marRight w:val="0"/>
          <w:marTop w:val="0"/>
          <w:marBottom w:val="0"/>
          <w:divBdr>
            <w:top w:val="none" w:sz="0" w:space="0" w:color="auto"/>
            <w:left w:val="none" w:sz="0" w:space="0" w:color="auto"/>
            <w:bottom w:val="none" w:sz="0" w:space="0" w:color="auto"/>
            <w:right w:val="none" w:sz="0" w:space="0" w:color="auto"/>
          </w:divBdr>
        </w:div>
        <w:div w:id="1938636040">
          <w:marLeft w:val="0"/>
          <w:marRight w:val="0"/>
          <w:marTop w:val="0"/>
          <w:marBottom w:val="0"/>
          <w:divBdr>
            <w:top w:val="none" w:sz="0" w:space="0" w:color="auto"/>
            <w:left w:val="none" w:sz="0" w:space="0" w:color="auto"/>
            <w:bottom w:val="none" w:sz="0" w:space="0" w:color="auto"/>
            <w:right w:val="none" w:sz="0" w:space="0" w:color="auto"/>
          </w:divBdr>
        </w:div>
        <w:div w:id="1809200114">
          <w:marLeft w:val="0"/>
          <w:marRight w:val="0"/>
          <w:marTop w:val="0"/>
          <w:marBottom w:val="0"/>
          <w:divBdr>
            <w:top w:val="none" w:sz="0" w:space="0" w:color="auto"/>
            <w:left w:val="none" w:sz="0" w:space="0" w:color="auto"/>
            <w:bottom w:val="none" w:sz="0" w:space="0" w:color="auto"/>
            <w:right w:val="none" w:sz="0" w:space="0" w:color="auto"/>
          </w:divBdr>
        </w:div>
      </w:divsChild>
    </w:div>
    <w:div w:id="1545363257">
      <w:bodyDiv w:val="1"/>
      <w:marLeft w:val="0"/>
      <w:marRight w:val="0"/>
      <w:marTop w:val="0"/>
      <w:marBottom w:val="0"/>
      <w:divBdr>
        <w:top w:val="none" w:sz="0" w:space="0" w:color="auto"/>
        <w:left w:val="none" w:sz="0" w:space="0" w:color="auto"/>
        <w:bottom w:val="none" w:sz="0" w:space="0" w:color="auto"/>
        <w:right w:val="none" w:sz="0" w:space="0" w:color="auto"/>
      </w:divBdr>
      <w:divsChild>
        <w:div w:id="1531869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91612">
      <w:bodyDiv w:val="1"/>
      <w:marLeft w:val="0"/>
      <w:marRight w:val="0"/>
      <w:marTop w:val="0"/>
      <w:marBottom w:val="0"/>
      <w:divBdr>
        <w:top w:val="none" w:sz="0" w:space="0" w:color="auto"/>
        <w:left w:val="none" w:sz="0" w:space="0" w:color="auto"/>
        <w:bottom w:val="none" w:sz="0" w:space="0" w:color="auto"/>
        <w:right w:val="none" w:sz="0" w:space="0" w:color="auto"/>
      </w:divBdr>
      <w:divsChild>
        <w:div w:id="1706295641">
          <w:marLeft w:val="0"/>
          <w:marRight w:val="0"/>
          <w:marTop w:val="0"/>
          <w:marBottom w:val="0"/>
          <w:divBdr>
            <w:top w:val="none" w:sz="0" w:space="0" w:color="auto"/>
            <w:left w:val="none" w:sz="0" w:space="0" w:color="auto"/>
            <w:bottom w:val="none" w:sz="0" w:space="0" w:color="auto"/>
            <w:right w:val="none" w:sz="0" w:space="0" w:color="auto"/>
          </w:divBdr>
        </w:div>
        <w:div w:id="1097141728">
          <w:marLeft w:val="0"/>
          <w:marRight w:val="0"/>
          <w:marTop w:val="0"/>
          <w:marBottom w:val="0"/>
          <w:divBdr>
            <w:top w:val="none" w:sz="0" w:space="0" w:color="auto"/>
            <w:left w:val="none" w:sz="0" w:space="0" w:color="auto"/>
            <w:bottom w:val="none" w:sz="0" w:space="0" w:color="auto"/>
            <w:right w:val="none" w:sz="0" w:space="0" w:color="auto"/>
          </w:divBdr>
        </w:div>
        <w:div w:id="1619067831">
          <w:marLeft w:val="0"/>
          <w:marRight w:val="0"/>
          <w:marTop w:val="0"/>
          <w:marBottom w:val="0"/>
          <w:divBdr>
            <w:top w:val="none" w:sz="0" w:space="0" w:color="auto"/>
            <w:left w:val="none" w:sz="0" w:space="0" w:color="auto"/>
            <w:bottom w:val="none" w:sz="0" w:space="0" w:color="auto"/>
            <w:right w:val="none" w:sz="0" w:space="0" w:color="auto"/>
          </w:divBdr>
        </w:div>
        <w:div w:id="53043783">
          <w:marLeft w:val="0"/>
          <w:marRight w:val="0"/>
          <w:marTop w:val="0"/>
          <w:marBottom w:val="0"/>
          <w:divBdr>
            <w:top w:val="none" w:sz="0" w:space="0" w:color="auto"/>
            <w:left w:val="none" w:sz="0" w:space="0" w:color="auto"/>
            <w:bottom w:val="none" w:sz="0" w:space="0" w:color="auto"/>
            <w:right w:val="none" w:sz="0" w:space="0" w:color="auto"/>
          </w:divBdr>
        </w:div>
      </w:divsChild>
    </w:div>
    <w:div w:id="1611357335">
      <w:bodyDiv w:val="1"/>
      <w:marLeft w:val="0"/>
      <w:marRight w:val="0"/>
      <w:marTop w:val="0"/>
      <w:marBottom w:val="0"/>
      <w:divBdr>
        <w:top w:val="none" w:sz="0" w:space="0" w:color="auto"/>
        <w:left w:val="none" w:sz="0" w:space="0" w:color="auto"/>
        <w:bottom w:val="none" w:sz="0" w:space="0" w:color="auto"/>
        <w:right w:val="none" w:sz="0" w:space="0" w:color="auto"/>
      </w:divBdr>
    </w:div>
    <w:div w:id="1629772637">
      <w:bodyDiv w:val="1"/>
      <w:marLeft w:val="0"/>
      <w:marRight w:val="0"/>
      <w:marTop w:val="0"/>
      <w:marBottom w:val="0"/>
      <w:divBdr>
        <w:top w:val="none" w:sz="0" w:space="0" w:color="auto"/>
        <w:left w:val="none" w:sz="0" w:space="0" w:color="auto"/>
        <w:bottom w:val="none" w:sz="0" w:space="0" w:color="auto"/>
        <w:right w:val="none" w:sz="0" w:space="0" w:color="auto"/>
      </w:divBdr>
    </w:div>
    <w:div w:id="1632705118">
      <w:bodyDiv w:val="1"/>
      <w:marLeft w:val="0"/>
      <w:marRight w:val="0"/>
      <w:marTop w:val="0"/>
      <w:marBottom w:val="0"/>
      <w:divBdr>
        <w:top w:val="none" w:sz="0" w:space="0" w:color="auto"/>
        <w:left w:val="none" w:sz="0" w:space="0" w:color="auto"/>
        <w:bottom w:val="none" w:sz="0" w:space="0" w:color="auto"/>
        <w:right w:val="none" w:sz="0" w:space="0" w:color="auto"/>
      </w:divBdr>
    </w:div>
    <w:div w:id="1653680909">
      <w:bodyDiv w:val="1"/>
      <w:marLeft w:val="0"/>
      <w:marRight w:val="0"/>
      <w:marTop w:val="0"/>
      <w:marBottom w:val="0"/>
      <w:divBdr>
        <w:top w:val="none" w:sz="0" w:space="0" w:color="auto"/>
        <w:left w:val="none" w:sz="0" w:space="0" w:color="auto"/>
        <w:bottom w:val="none" w:sz="0" w:space="0" w:color="auto"/>
        <w:right w:val="none" w:sz="0" w:space="0" w:color="auto"/>
      </w:divBdr>
    </w:div>
    <w:div w:id="1679849750">
      <w:bodyDiv w:val="1"/>
      <w:marLeft w:val="0"/>
      <w:marRight w:val="0"/>
      <w:marTop w:val="0"/>
      <w:marBottom w:val="0"/>
      <w:divBdr>
        <w:top w:val="none" w:sz="0" w:space="0" w:color="auto"/>
        <w:left w:val="none" w:sz="0" w:space="0" w:color="auto"/>
        <w:bottom w:val="none" w:sz="0" w:space="0" w:color="auto"/>
        <w:right w:val="none" w:sz="0" w:space="0" w:color="auto"/>
      </w:divBdr>
    </w:div>
    <w:div w:id="1817450344">
      <w:bodyDiv w:val="1"/>
      <w:marLeft w:val="0"/>
      <w:marRight w:val="0"/>
      <w:marTop w:val="0"/>
      <w:marBottom w:val="0"/>
      <w:divBdr>
        <w:top w:val="none" w:sz="0" w:space="0" w:color="auto"/>
        <w:left w:val="none" w:sz="0" w:space="0" w:color="auto"/>
        <w:bottom w:val="none" w:sz="0" w:space="0" w:color="auto"/>
        <w:right w:val="none" w:sz="0" w:space="0" w:color="auto"/>
      </w:divBdr>
      <w:divsChild>
        <w:div w:id="1080323395">
          <w:marLeft w:val="0"/>
          <w:marRight w:val="0"/>
          <w:marTop w:val="0"/>
          <w:marBottom w:val="0"/>
          <w:divBdr>
            <w:top w:val="none" w:sz="0" w:space="0" w:color="auto"/>
            <w:left w:val="none" w:sz="0" w:space="0" w:color="auto"/>
            <w:bottom w:val="none" w:sz="0" w:space="0" w:color="auto"/>
            <w:right w:val="none" w:sz="0" w:space="0" w:color="auto"/>
          </w:divBdr>
        </w:div>
        <w:div w:id="970130308">
          <w:marLeft w:val="0"/>
          <w:marRight w:val="0"/>
          <w:marTop w:val="0"/>
          <w:marBottom w:val="0"/>
          <w:divBdr>
            <w:top w:val="none" w:sz="0" w:space="0" w:color="auto"/>
            <w:left w:val="none" w:sz="0" w:space="0" w:color="auto"/>
            <w:bottom w:val="none" w:sz="0" w:space="0" w:color="auto"/>
            <w:right w:val="none" w:sz="0" w:space="0" w:color="auto"/>
          </w:divBdr>
        </w:div>
        <w:div w:id="1879510924">
          <w:marLeft w:val="0"/>
          <w:marRight w:val="0"/>
          <w:marTop w:val="0"/>
          <w:marBottom w:val="0"/>
          <w:divBdr>
            <w:top w:val="none" w:sz="0" w:space="0" w:color="auto"/>
            <w:left w:val="none" w:sz="0" w:space="0" w:color="auto"/>
            <w:bottom w:val="none" w:sz="0" w:space="0" w:color="auto"/>
            <w:right w:val="none" w:sz="0" w:space="0" w:color="auto"/>
          </w:divBdr>
        </w:div>
        <w:div w:id="1918829453">
          <w:marLeft w:val="0"/>
          <w:marRight w:val="0"/>
          <w:marTop w:val="0"/>
          <w:marBottom w:val="0"/>
          <w:divBdr>
            <w:top w:val="none" w:sz="0" w:space="0" w:color="auto"/>
            <w:left w:val="none" w:sz="0" w:space="0" w:color="auto"/>
            <w:bottom w:val="none" w:sz="0" w:space="0" w:color="auto"/>
            <w:right w:val="none" w:sz="0" w:space="0" w:color="auto"/>
          </w:divBdr>
        </w:div>
        <w:div w:id="1002584955">
          <w:marLeft w:val="0"/>
          <w:marRight w:val="0"/>
          <w:marTop w:val="0"/>
          <w:marBottom w:val="0"/>
          <w:divBdr>
            <w:top w:val="none" w:sz="0" w:space="0" w:color="auto"/>
            <w:left w:val="none" w:sz="0" w:space="0" w:color="auto"/>
            <w:bottom w:val="none" w:sz="0" w:space="0" w:color="auto"/>
            <w:right w:val="none" w:sz="0" w:space="0" w:color="auto"/>
          </w:divBdr>
        </w:div>
        <w:div w:id="14579236">
          <w:marLeft w:val="0"/>
          <w:marRight w:val="0"/>
          <w:marTop w:val="0"/>
          <w:marBottom w:val="0"/>
          <w:divBdr>
            <w:top w:val="none" w:sz="0" w:space="0" w:color="auto"/>
            <w:left w:val="none" w:sz="0" w:space="0" w:color="auto"/>
            <w:bottom w:val="none" w:sz="0" w:space="0" w:color="auto"/>
            <w:right w:val="none" w:sz="0" w:space="0" w:color="auto"/>
          </w:divBdr>
        </w:div>
        <w:div w:id="1792163463">
          <w:marLeft w:val="0"/>
          <w:marRight w:val="0"/>
          <w:marTop w:val="0"/>
          <w:marBottom w:val="0"/>
          <w:divBdr>
            <w:top w:val="none" w:sz="0" w:space="0" w:color="auto"/>
            <w:left w:val="none" w:sz="0" w:space="0" w:color="auto"/>
            <w:bottom w:val="none" w:sz="0" w:space="0" w:color="auto"/>
            <w:right w:val="none" w:sz="0" w:space="0" w:color="auto"/>
          </w:divBdr>
        </w:div>
        <w:div w:id="1574924581">
          <w:marLeft w:val="0"/>
          <w:marRight w:val="0"/>
          <w:marTop w:val="0"/>
          <w:marBottom w:val="0"/>
          <w:divBdr>
            <w:top w:val="none" w:sz="0" w:space="0" w:color="auto"/>
            <w:left w:val="none" w:sz="0" w:space="0" w:color="auto"/>
            <w:bottom w:val="none" w:sz="0" w:space="0" w:color="auto"/>
            <w:right w:val="none" w:sz="0" w:space="0" w:color="auto"/>
          </w:divBdr>
        </w:div>
        <w:div w:id="1186672173">
          <w:marLeft w:val="0"/>
          <w:marRight w:val="0"/>
          <w:marTop w:val="0"/>
          <w:marBottom w:val="0"/>
          <w:divBdr>
            <w:top w:val="none" w:sz="0" w:space="0" w:color="auto"/>
            <w:left w:val="none" w:sz="0" w:space="0" w:color="auto"/>
            <w:bottom w:val="none" w:sz="0" w:space="0" w:color="auto"/>
            <w:right w:val="none" w:sz="0" w:space="0" w:color="auto"/>
          </w:divBdr>
        </w:div>
        <w:div w:id="376046637">
          <w:marLeft w:val="0"/>
          <w:marRight w:val="0"/>
          <w:marTop w:val="0"/>
          <w:marBottom w:val="0"/>
          <w:divBdr>
            <w:top w:val="none" w:sz="0" w:space="0" w:color="auto"/>
            <w:left w:val="none" w:sz="0" w:space="0" w:color="auto"/>
            <w:bottom w:val="none" w:sz="0" w:space="0" w:color="auto"/>
            <w:right w:val="none" w:sz="0" w:space="0" w:color="auto"/>
          </w:divBdr>
        </w:div>
        <w:div w:id="1274435902">
          <w:marLeft w:val="0"/>
          <w:marRight w:val="0"/>
          <w:marTop w:val="0"/>
          <w:marBottom w:val="0"/>
          <w:divBdr>
            <w:top w:val="none" w:sz="0" w:space="0" w:color="auto"/>
            <w:left w:val="none" w:sz="0" w:space="0" w:color="auto"/>
            <w:bottom w:val="none" w:sz="0" w:space="0" w:color="auto"/>
            <w:right w:val="none" w:sz="0" w:space="0" w:color="auto"/>
          </w:divBdr>
        </w:div>
        <w:div w:id="1389576746">
          <w:marLeft w:val="0"/>
          <w:marRight w:val="0"/>
          <w:marTop w:val="0"/>
          <w:marBottom w:val="0"/>
          <w:divBdr>
            <w:top w:val="none" w:sz="0" w:space="0" w:color="auto"/>
            <w:left w:val="none" w:sz="0" w:space="0" w:color="auto"/>
            <w:bottom w:val="none" w:sz="0" w:space="0" w:color="auto"/>
            <w:right w:val="none" w:sz="0" w:space="0" w:color="auto"/>
          </w:divBdr>
        </w:div>
        <w:div w:id="1582791679">
          <w:marLeft w:val="0"/>
          <w:marRight w:val="0"/>
          <w:marTop w:val="0"/>
          <w:marBottom w:val="0"/>
          <w:divBdr>
            <w:top w:val="none" w:sz="0" w:space="0" w:color="auto"/>
            <w:left w:val="none" w:sz="0" w:space="0" w:color="auto"/>
            <w:bottom w:val="none" w:sz="0" w:space="0" w:color="auto"/>
            <w:right w:val="none" w:sz="0" w:space="0" w:color="auto"/>
          </w:divBdr>
        </w:div>
        <w:div w:id="120729266">
          <w:marLeft w:val="0"/>
          <w:marRight w:val="0"/>
          <w:marTop w:val="0"/>
          <w:marBottom w:val="0"/>
          <w:divBdr>
            <w:top w:val="none" w:sz="0" w:space="0" w:color="auto"/>
            <w:left w:val="none" w:sz="0" w:space="0" w:color="auto"/>
            <w:bottom w:val="none" w:sz="0" w:space="0" w:color="auto"/>
            <w:right w:val="none" w:sz="0" w:space="0" w:color="auto"/>
          </w:divBdr>
        </w:div>
        <w:div w:id="128135874">
          <w:marLeft w:val="0"/>
          <w:marRight w:val="0"/>
          <w:marTop w:val="0"/>
          <w:marBottom w:val="0"/>
          <w:divBdr>
            <w:top w:val="none" w:sz="0" w:space="0" w:color="auto"/>
            <w:left w:val="none" w:sz="0" w:space="0" w:color="auto"/>
            <w:bottom w:val="none" w:sz="0" w:space="0" w:color="auto"/>
            <w:right w:val="none" w:sz="0" w:space="0" w:color="auto"/>
          </w:divBdr>
        </w:div>
        <w:div w:id="1656913046">
          <w:marLeft w:val="0"/>
          <w:marRight w:val="0"/>
          <w:marTop w:val="0"/>
          <w:marBottom w:val="0"/>
          <w:divBdr>
            <w:top w:val="none" w:sz="0" w:space="0" w:color="auto"/>
            <w:left w:val="none" w:sz="0" w:space="0" w:color="auto"/>
            <w:bottom w:val="none" w:sz="0" w:space="0" w:color="auto"/>
            <w:right w:val="none" w:sz="0" w:space="0" w:color="auto"/>
          </w:divBdr>
        </w:div>
        <w:div w:id="1118836879">
          <w:marLeft w:val="0"/>
          <w:marRight w:val="0"/>
          <w:marTop w:val="0"/>
          <w:marBottom w:val="0"/>
          <w:divBdr>
            <w:top w:val="none" w:sz="0" w:space="0" w:color="auto"/>
            <w:left w:val="none" w:sz="0" w:space="0" w:color="auto"/>
            <w:bottom w:val="none" w:sz="0" w:space="0" w:color="auto"/>
            <w:right w:val="none" w:sz="0" w:space="0" w:color="auto"/>
          </w:divBdr>
        </w:div>
        <w:div w:id="812408460">
          <w:marLeft w:val="0"/>
          <w:marRight w:val="0"/>
          <w:marTop w:val="0"/>
          <w:marBottom w:val="0"/>
          <w:divBdr>
            <w:top w:val="none" w:sz="0" w:space="0" w:color="auto"/>
            <w:left w:val="none" w:sz="0" w:space="0" w:color="auto"/>
            <w:bottom w:val="none" w:sz="0" w:space="0" w:color="auto"/>
            <w:right w:val="none" w:sz="0" w:space="0" w:color="auto"/>
          </w:divBdr>
        </w:div>
        <w:div w:id="1153449242">
          <w:marLeft w:val="0"/>
          <w:marRight w:val="0"/>
          <w:marTop w:val="0"/>
          <w:marBottom w:val="0"/>
          <w:divBdr>
            <w:top w:val="none" w:sz="0" w:space="0" w:color="auto"/>
            <w:left w:val="none" w:sz="0" w:space="0" w:color="auto"/>
            <w:bottom w:val="none" w:sz="0" w:space="0" w:color="auto"/>
            <w:right w:val="none" w:sz="0" w:space="0" w:color="auto"/>
          </w:divBdr>
        </w:div>
        <w:div w:id="533543724">
          <w:marLeft w:val="0"/>
          <w:marRight w:val="0"/>
          <w:marTop w:val="0"/>
          <w:marBottom w:val="0"/>
          <w:divBdr>
            <w:top w:val="none" w:sz="0" w:space="0" w:color="auto"/>
            <w:left w:val="none" w:sz="0" w:space="0" w:color="auto"/>
            <w:bottom w:val="none" w:sz="0" w:space="0" w:color="auto"/>
            <w:right w:val="none" w:sz="0" w:space="0" w:color="auto"/>
          </w:divBdr>
        </w:div>
        <w:div w:id="255291233">
          <w:marLeft w:val="0"/>
          <w:marRight w:val="0"/>
          <w:marTop w:val="0"/>
          <w:marBottom w:val="0"/>
          <w:divBdr>
            <w:top w:val="none" w:sz="0" w:space="0" w:color="auto"/>
            <w:left w:val="none" w:sz="0" w:space="0" w:color="auto"/>
            <w:bottom w:val="none" w:sz="0" w:space="0" w:color="auto"/>
            <w:right w:val="none" w:sz="0" w:space="0" w:color="auto"/>
          </w:divBdr>
        </w:div>
        <w:div w:id="10224112">
          <w:marLeft w:val="0"/>
          <w:marRight w:val="0"/>
          <w:marTop w:val="0"/>
          <w:marBottom w:val="0"/>
          <w:divBdr>
            <w:top w:val="none" w:sz="0" w:space="0" w:color="auto"/>
            <w:left w:val="none" w:sz="0" w:space="0" w:color="auto"/>
            <w:bottom w:val="none" w:sz="0" w:space="0" w:color="auto"/>
            <w:right w:val="none" w:sz="0" w:space="0" w:color="auto"/>
          </w:divBdr>
        </w:div>
        <w:div w:id="1373338424">
          <w:marLeft w:val="0"/>
          <w:marRight w:val="0"/>
          <w:marTop w:val="0"/>
          <w:marBottom w:val="0"/>
          <w:divBdr>
            <w:top w:val="none" w:sz="0" w:space="0" w:color="auto"/>
            <w:left w:val="none" w:sz="0" w:space="0" w:color="auto"/>
            <w:bottom w:val="none" w:sz="0" w:space="0" w:color="auto"/>
            <w:right w:val="none" w:sz="0" w:space="0" w:color="auto"/>
          </w:divBdr>
        </w:div>
        <w:div w:id="1233616297">
          <w:marLeft w:val="0"/>
          <w:marRight w:val="0"/>
          <w:marTop w:val="0"/>
          <w:marBottom w:val="0"/>
          <w:divBdr>
            <w:top w:val="none" w:sz="0" w:space="0" w:color="auto"/>
            <w:left w:val="none" w:sz="0" w:space="0" w:color="auto"/>
            <w:bottom w:val="none" w:sz="0" w:space="0" w:color="auto"/>
            <w:right w:val="none" w:sz="0" w:space="0" w:color="auto"/>
          </w:divBdr>
        </w:div>
      </w:divsChild>
    </w:div>
    <w:div w:id="1837183540">
      <w:bodyDiv w:val="1"/>
      <w:marLeft w:val="0"/>
      <w:marRight w:val="0"/>
      <w:marTop w:val="0"/>
      <w:marBottom w:val="0"/>
      <w:divBdr>
        <w:top w:val="none" w:sz="0" w:space="0" w:color="auto"/>
        <w:left w:val="none" w:sz="0" w:space="0" w:color="auto"/>
        <w:bottom w:val="none" w:sz="0" w:space="0" w:color="auto"/>
        <w:right w:val="none" w:sz="0" w:space="0" w:color="auto"/>
      </w:divBdr>
    </w:div>
    <w:div w:id="1850674510">
      <w:bodyDiv w:val="1"/>
      <w:marLeft w:val="0"/>
      <w:marRight w:val="0"/>
      <w:marTop w:val="0"/>
      <w:marBottom w:val="0"/>
      <w:divBdr>
        <w:top w:val="none" w:sz="0" w:space="0" w:color="auto"/>
        <w:left w:val="none" w:sz="0" w:space="0" w:color="auto"/>
        <w:bottom w:val="none" w:sz="0" w:space="0" w:color="auto"/>
        <w:right w:val="none" w:sz="0" w:space="0" w:color="auto"/>
      </w:divBdr>
    </w:div>
    <w:div w:id="1874922785">
      <w:bodyDiv w:val="1"/>
      <w:marLeft w:val="0"/>
      <w:marRight w:val="0"/>
      <w:marTop w:val="0"/>
      <w:marBottom w:val="0"/>
      <w:divBdr>
        <w:top w:val="none" w:sz="0" w:space="0" w:color="auto"/>
        <w:left w:val="none" w:sz="0" w:space="0" w:color="auto"/>
        <w:bottom w:val="none" w:sz="0" w:space="0" w:color="auto"/>
        <w:right w:val="none" w:sz="0" w:space="0" w:color="auto"/>
      </w:divBdr>
    </w:div>
    <w:div w:id="1888564780">
      <w:bodyDiv w:val="1"/>
      <w:marLeft w:val="0"/>
      <w:marRight w:val="0"/>
      <w:marTop w:val="0"/>
      <w:marBottom w:val="0"/>
      <w:divBdr>
        <w:top w:val="none" w:sz="0" w:space="0" w:color="auto"/>
        <w:left w:val="none" w:sz="0" w:space="0" w:color="auto"/>
        <w:bottom w:val="none" w:sz="0" w:space="0" w:color="auto"/>
        <w:right w:val="none" w:sz="0" w:space="0" w:color="auto"/>
      </w:divBdr>
      <w:divsChild>
        <w:div w:id="1520047169">
          <w:marLeft w:val="0"/>
          <w:marRight w:val="0"/>
          <w:marTop w:val="0"/>
          <w:marBottom w:val="0"/>
          <w:divBdr>
            <w:top w:val="none" w:sz="0" w:space="0" w:color="auto"/>
            <w:left w:val="none" w:sz="0" w:space="0" w:color="auto"/>
            <w:bottom w:val="none" w:sz="0" w:space="0" w:color="auto"/>
            <w:right w:val="none" w:sz="0" w:space="0" w:color="auto"/>
          </w:divBdr>
        </w:div>
        <w:div w:id="184173348">
          <w:marLeft w:val="0"/>
          <w:marRight w:val="0"/>
          <w:marTop w:val="0"/>
          <w:marBottom w:val="0"/>
          <w:divBdr>
            <w:top w:val="none" w:sz="0" w:space="0" w:color="auto"/>
            <w:left w:val="none" w:sz="0" w:space="0" w:color="auto"/>
            <w:bottom w:val="none" w:sz="0" w:space="0" w:color="auto"/>
            <w:right w:val="none" w:sz="0" w:space="0" w:color="auto"/>
          </w:divBdr>
        </w:div>
        <w:div w:id="1691877515">
          <w:marLeft w:val="0"/>
          <w:marRight w:val="0"/>
          <w:marTop w:val="0"/>
          <w:marBottom w:val="0"/>
          <w:divBdr>
            <w:top w:val="none" w:sz="0" w:space="0" w:color="auto"/>
            <w:left w:val="none" w:sz="0" w:space="0" w:color="auto"/>
            <w:bottom w:val="none" w:sz="0" w:space="0" w:color="auto"/>
            <w:right w:val="none" w:sz="0" w:space="0" w:color="auto"/>
          </w:divBdr>
        </w:div>
        <w:div w:id="1371223162">
          <w:marLeft w:val="0"/>
          <w:marRight w:val="0"/>
          <w:marTop w:val="0"/>
          <w:marBottom w:val="0"/>
          <w:divBdr>
            <w:top w:val="none" w:sz="0" w:space="0" w:color="auto"/>
            <w:left w:val="none" w:sz="0" w:space="0" w:color="auto"/>
            <w:bottom w:val="none" w:sz="0" w:space="0" w:color="auto"/>
            <w:right w:val="none" w:sz="0" w:space="0" w:color="auto"/>
          </w:divBdr>
        </w:div>
        <w:div w:id="1215585007">
          <w:marLeft w:val="0"/>
          <w:marRight w:val="0"/>
          <w:marTop w:val="0"/>
          <w:marBottom w:val="0"/>
          <w:divBdr>
            <w:top w:val="none" w:sz="0" w:space="0" w:color="auto"/>
            <w:left w:val="none" w:sz="0" w:space="0" w:color="auto"/>
            <w:bottom w:val="none" w:sz="0" w:space="0" w:color="auto"/>
            <w:right w:val="none" w:sz="0" w:space="0" w:color="auto"/>
          </w:divBdr>
        </w:div>
        <w:div w:id="722752066">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0"/>
          <w:marBottom w:val="0"/>
          <w:divBdr>
            <w:top w:val="none" w:sz="0" w:space="0" w:color="auto"/>
            <w:left w:val="none" w:sz="0" w:space="0" w:color="auto"/>
            <w:bottom w:val="none" w:sz="0" w:space="0" w:color="auto"/>
            <w:right w:val="none" w:sz="0" w:space="0" w:color="auto"/>
          </w:divBdr>
        </w:div>
        <w:div w:id="1162350823">
          <w:marLeft w:val="0"/>
          <w:marRight w:val="0"/>
          <w:marTop w:val="0"/>
          <w:marBottom w:val="0"/>
          <w:divBdr>
            <w:top w:val="none" w:sz="0" w:space="0" w:color="auto"/>
            <w:left w:val="none" w:sz="0" w:space="0" w:color="auto"/>
            <w:bottom w:val="none" w:sz="0" w:space="0" w:color="auto"/>
            <w:right w:val="none" w:sz="0" w:space="0" w:color="auto"/>
          </w:divBdr>
        </w:div>
        <w:div w:id="1968388370">
          <w:marLeft w:val="0"/>
          <w:marRight w:val="0"/>
          <w:marTop w:val="0"/>
          <w:marBottom w:val="0"/>
          <w:divBdr>
            <w:top w:val="none" w:sz="0" w:space="0" w:color="auto"/>
            <w:left w:val="none" w:sz="0" w:space="0" w:color="auto"/>
            <w:bottom w:val="none" w:sz="0" w:space="0" w:color="auto"/>
            <w:right w:val="none" w:sz="0" w:space="0" w:color="auto"/>
          </w:divBdr>
        </w:div>
        <w:div w:id="2110201875">
          <w:marLeft w:val="0"/>
          <w:marRight w:val="0"/>
          <w:marTop w:val="0"/>
          <w:marBottom w:val="0"/>
          <w:divBdr>
            <w:top w:val="none" w:sz="0" w:space="0" w:color="auto"/>
            <w:left w:val="none" w:sz="0" w:space="0" w:color="auto"/>
            <w:bottom w:val="none" w:sz="0" w:space="0" w:color="auto"/>
            <w:right w:val="none" w:sz="0" w:space="0" w:color="auto"/>
          </w:divBdr>
        </w:div>
        <w:div w:id="155805166">
          <w:marLeft w:val="0"/>
          <w:marRight w:val="0"/>
          <w:marTop w:val="0"/>
          <w:marBottom w:val="0"/>
          <w:divBdr>
            <w:top w:val="none" w:sz="0" w:space="0" w:color="auto"/>
            <w:left w:val="none" w:sz="0" w:space="0" w:color="auto"/>
            <w:bottom w:val="none" w:sz="0" w:space="0" w:color="auto"/>
            <w:right w:val="none" w:sz="0" w:space="0" w:color="auto"/>
          </w:divBdr>
        </w:div>
      </w:divsChild>
    </w:div>
    <w:div w:id="1897079622">
      <w:bodyDiv w:val="1"/>
      <w:marLeft w:val="0"/>
      <w:marRight w:val="0"/>
      <w:marTop w:val="0"/>
      <w:marBottom w:val="0"/>
      <w:divBdr>
        <w:top w:val="none" w:sz="0" w:space="0" w:color="auto"/>
        <w:left w:val="none" w:sz="0" w:space="0" w:color="auto"/>
        <w:bottom w:val="none" w:sz="0" w:space="0" w:color="auto"/>
        <w:right w:val="none" w:sz="0" w:space="0" w:color="auto"/>
      </w:divBdr>
      <w:divsChild>
        <w:div w:id="1997416895">
          <w:marLeft w:val="0"/>
          <w:marRight w:val="0"/>
          <w:marTop w:val="0"/>
          <w:marBottom w:val="0"/>
          <w:divBdr>
            <w:top w:val="none" w:sz="0" w:space="0" w:color="auto"/>
            <w:left w:val="none" w:sz="0" w:space="0" w:color="auto"/>
            <w:bottom w:val="none" w:sz="0" w:space="0" w:color="auto"/>
            <w:right w:val="none" w:sz="0" w:space="0" w:color="auto"/>
          </w:divBdr>
        </w:div>
        <w:div w:id="686758239">
          <w:marLeft w:val="0"/>
          <w:marRight w:val="0"/>
          <w:marTop w:val="0"/>
          <w:marBottom w:val="0"/>
          <w:divBdr>
            <w:top w:val="none" w:sz="0" w:space="0" w:color="auto"/>
            <w:left w:val="none" w:sz="0" w:space="0" w:color="auto"/>
            <w:bottom w:val="none" w:sz="0" w:space="0" w:color="auto"/>
            <w:right w:val="none" w:sz="0" w:space="0" w:color="auto"/>
          </w:divBdr>
        </w:div>
        <w:div w:id="1519729846">
          <w:marLeft w:val="0"/>
          <w:marRight w:val="0"/>
          <w:marTop w:val="0"/>
          <w:marBottom w:val="0"/>
          <w:divBdr>
            <w:top w:val="none" w:sz="0" w:space="0" w:color="auto"/>
            <w:left w:val="none" w:sz="0" w:space="0" w:color="auto"/>
            <w:bottom w:val="none" w:sz="0" w:space="0" w:color="auto"/>
            <w:right w:val="none" w:sz="0" w:space="0" w:color="auto"/>
          </w:divBdr>
        </w:div>
        <w:div w:id="1002704955">
          <w:marLeft w:val="0"/>
          <w:marRight w:val="0"/>
          <w:marTop w:val="0"/>
          <w:marBottom w:val="0"/>
          <w:divBdr>
            <w:top w:val="none" w:sz="0" w:space="0" w:color="auto"/>
            <w:left w:val="none" w:sz="0" w:space="0" w:color="auto"/>
            <w:bottom w:val="none" w:sz="0" w:space="0" w:color="auto"/>
            <w:right w:val="none" w:sz="0" w:space="0" w:color="auto"/>
          </w:divBdr>
        </w:div>
        <w:div w:id="996223333">
          <w:marLeft w:val="0"/>
          <w:marRight w:val="0"/>
          <w:marTop w:val="0"/>
          <w:marBottom w:val="0"/>
          <w:divBdr>
            <w:top w:val="none" w:sz="0" w:space="0" w:color="auto"/>
            <w:left w:val="none" w:sz="0" w:space="0" w:color="auto"/>
            <w:bottom w:val="none" w:sz="0" w:space="0" w:color="auto"/>
            <w:right w:val="none" w:sz="0" w:space="0" w:color="auto"/>
          </w:divBdr>
        </w:div>
        <w:div w:id="553156215">
          <w:marLeft w:val="0"/>
          <w:marRight w:val="0"/>
          <w:marTop w:val="0"/>
          <w:marBottom w:val="0"/>
          <w:divBdr>
            <w:top w:val="none" w:sz="0" w:space="0" w:color="auto"/>
            <w:left w:val="none" w:sz="0" w:space="0" w:color="auto"/>
            <w:bottom w:val="none" w:sz="0" w:space="0" w:color="auto"/>
            <w:right w:val="none" w:sz="0" w:space="0" w:color="auto"/>
          </w:divBdr>
        </w:div>
        <w:div w:id="1281063538">
          <w:marLeft w:val="0"/>
          <w:marRight w:val="0"/>
          <w:marTop w:val="0"/>
          <w:marBottom w:val="0"/>
          <w:divBdr>
            <w:top w:val="none" w:sz="0" w:space="0" w:color="auto"/>
            <w:left w:val="none" w:sz="0" w:space="0" w:color="auto"/>
            <w:bottom w:val="none" w:sz="0" w:space="0" w:color="auto"/>
            <w:right w:val="none" w:sz="0" w:space="0" w:color="auto"/>
          </w:divBdr>
        </w:div>
        <w:div w:id="561797705">
          <w:marLeft w:val="0"/>
          <w:marRight w:val="0"/>
          <w:marTop w:val="0"/>
          <w:marBottom w:val="0"/>
          <w:divBdr>
            <w:top w:val="none" w:sz="0" w:space="0" w:color="auto"/>
            <w:left w:val="none" w:sz="0" w:space="0" w:color="auto"/>
            <w:bottom w:val="none" w:sz="0" w:space="0" w:color="auto"/>
            <w:right w:val="none" w:sz="0" w:space="0" w:color="auto"/>
          </w:divBdr>
        </w:div>
        <w:div w:id="920990826">
          <w:marLeft w:val="0"/>
          <w:marRight w:val="0"/>
          <w:marTop w:val="0"/>
          <w:marBottom w:val="0"/>
          <w:divBdr>
            <w:top w:val="none" w:sz="0" w:space="0" w:color="auto"/>
            <w:left w:val="none" w:sz="0" w:space="0" w:color="auto"/>
            <w:bottom w:val="none" w:sz="0" w:space="0" w:color="auto"/>
            <w:right w:val="none" w:sz="0" w:space="0" w:color="auto"/>
          </w:divBdr>
        </w:div>
        <w:div w:id="1357804256">
          <w:marLeft w:val="0"/>
          <w:marRight w:val="0"/>
          <w:marTop w:val="0"/>
          <w:marBottom w:val="0"/>
          <w:divBdr>
            <w:top w:val="none" w:sz="0" w:space="0" w:color="auto"/>
            <w:left w:val="none" w:sz="0" w:space="0" w:color="auto"/>
            <w:bottom w:val="none" w:sz="0" w:space="0" w:color="auto"/>
            <w:right w:val="none" w:sz="0" w:space="0" w:color="auto"/>
          </w:divBdr>
        </w:div>
        <w:div w:id="845248129">
          <w:marLeft w:val="0"/>
          <w:marRight w:val="0"/>
          <w:marTop w:val="0"/>
          <w:marBottom w:val="0"/>
          <w:divBdr>
            <w:top w:val="none" w:sz="0" w:space="0" w:color="auto"/>
            <w:left w:val="none" w:sz="0" w:space="0" w:color="auto"/>
            <w:bottom w:val="none" w:sz="0" w:space="0" w:color="auto"/>
            <w:right w:val="none" w:sz="0" w:space="0" w:color="auto"/>
          </w:divBdr>
        </w:div>
        <w:div w:id="1440107647">
          <w:marLeft w:val="0"/>
          <w:marRight w:val="0"/>
          <w:marTop w:val="0"/>
          <w:marBottom w:val="0"/>
          <w:divBdr>
            <w:top w:val="none" w:sz="0" w:space="0" w:color="auto"/>
            <w:left w:val="none" w:sz="0" w:space="0" w:color="auto"/>
            <w:bottom w:val="none" w:sz="0" w:space="0" w:color="auto"/>
            <w:right w:val="none" w:sz="0" w:space="0" w:color="auto"/>
          </w:divBdr>
        </w:div>
        <w:div w:id="801996447">
          <w:marLeft w:val="0"/>
          <w:marRight w:val="0"/>
          <w:marTop w:val="0"/>
          <w:marBottom w:val="0"/>
          <w:divBdr>
            <w:top w:val="none" w:sz="0" w:space="0" w:color="auto"/>
            <w:left w:val="none" w:sz="0" w:space="0" w:color="auto"/>
            <w:bottom w:val="none" w:sz="0" w:space="0" w:color="auto"/>
            <w:right w:val="none" w:sz="0" w:space="0" w:color="auto"/>
          </w:divBdr>
        </w:div>
        <w:div w:id="1432509164">
          <w:marLeft w:val="0"/>
          <w:marRight w:val="0"/>
          <w:marTop w:val="0"/>
          <w:marBottom w:val="0"/>
          <w:divBdr>
            <w:top w:val="none" w:sz="0" w:space="0" w:color="auto"/>
            <w:left w:val="none" w:sz="0" w:space="0" w:color="auto"/>
            <w:bottom w:val="none" w:sz="0" w:space="0" w:color="auto"/>
            <w:right w:val="none" w:sz="0" w:space="0" w:color="auto"/>
          </w:divBdr>
        </w:div>
        <w:div w:id="1047413203">
          <w:marLeft w:val="0"/>
          <w:marRight w:val="0"/>
          <w:marTop w:val="0"/>
          <w:marBottom w:val="0"/>
          <w:divBdr>
            <w:top w:val="none" w:sz="0" w:space="0" w:color="auto"/>
            <w:left w:val="none" w:sz="0" w:space="0" w:color="auto"/>
            <w:bottom w:val="none" w:sz="0" w:space="0" w:color="auto"/>
            <w:right w:val="none" w:sz="0" w:space="0" w:color="auto"/>
          </w:divBdr>
        </w:div>
        <w:div w:id="1487549175">
          <w:marLeft w:val="0"/>
          <w:marRight w:val="0"/>
          <w:marTop w:val="0"/>
          <w:marBottom w:val="0"/>
          <w:divBdr>
            <w:top w:val="none" w:sz="0" w:space="0" w:color="auto"/>
            <w:left w:val="none" w:sz="0" w:space="0" w:color="auto"/>
            <w:bottom w:val="none" w:sz="0" w:space="0" w:color="auto"/>
            <w:right w:val="none" w:sz="0" w:space="0" w:color="auto"/>
          </w:divBdr>
        </w:div>
        <w:div w:id="1427925283">
          <w:marLeft w:val="0"/>
          <w:marRight w:val="0"/>
          <w:marTop w:val="0"/>
          <w:marBottom w:val="0"/>
          <w:divBdr>
            <w:top w:val="none" w:sz="0" w:space="0" w:color="auto"/>
            <w:left w:val="none" w:sz="0" w:space="0" w:color="auto"/>
            <w:bottom w:val="none" w:sz="0" w:space="0" w:color="auto"/>
            <w:right w:val="none" w:sz="0" w:space="0" w:color="auto"/>
          </w:divBdr>
        </w:div>
        <w:div w:id="201982556">
          <w:marLeft w:val="0"/>
          <w:marRight w:val="0"/>
          <w:marTop w:val="0"/>
          <w:marBottom w:val="0"/>
          <w:divBdr>
            <w:top w:val="none" w:sz="0" w:space="0" w:color="auto"/>
            <w:left w:val="none" w:sz="0" w:space="0" w:color="auto"/>
            <w:bottom w:val="none" w:sz="0" w:space="0" w:color="auto"/>
            <w:right w:val="none" w:sz="0" w:space="0" w:color="auto"/>
          </w:divBdr>
        </w:div>
        <w:div w:id="209078613">
          <w:marLeft w:val="0"/>
          <w:marRight w:val="0"/>
          <w:marTop w:val="0"/>
          <w:marBottom w:val="0"/>
          <w:divBdr>
            <w:top w:val="none" w:sz="0" w:space="0" w:color="auto"/>
            <w:left w:val="none" w:sz="0" w:space="0" w:color="auto"/>
            <w:bottom w:val="none" w:sz="0" w:space="0" w:color="auto"/>
            <w:right w:val="none" w:sz="0" w:space="0" w:color="auto"/>
          </w:divBdr>
        </w:div>
        <w:div w:id="1371766158">
          <w:marLeft w:val="0"/>
          <w:marRight w:val="0"/>
          <w:marTop w:val="0"/>
          <w:marBottom w:val="0"/>
          <w:divBdr>
            <w:top w:val="none" w:sz="0" w:space="0" w:color="auto"/>
            <w:left w:val="none" w:sz="0" w:space="0" w:color="auto"/>
            <w:bottom w:val="none" w:sz="0" w:space="0" w:color="auto"/>
            <w:right w:val="none" w:sz="0" w:space="0" w:color="auto"/>
          </w:divBdr>
        </w:div>
        <w:div w:id="1683779296">
          <w:marLeft w:val="0"/>
          <w:marRight w:val="0"/>
          <w:marTop w:val="0"/>
          <w:marBottom w:val="0"/>
          <w:divBdr>
            <w:top w:val="none" w:sz="0" w:space="0" w:color="auto"/>
            <w:left w:val="none" w:sz="0" w:space="0" w:color="auto"/>
            <w:bottom w:val="none" w:sz="0" w:space="0" w:color="auto"/>
            <w:right w:val="none" w:sz="0" w:space="0" w:color="auto"/>
          </w:divBdr>
        </w:div>
        <w:div w:id="636225351">
          <w:marLeft w:val="0"/>
          <w:marRight w:val="0"/>
          <w:marTop w:val="0"/>
          <w:marBottom w:val="0"/>
          <w:divBdr>
            <w:top w:val="none" w:sz="0" w:space="0" w:color="auto"/>
            <w:left w:val="none" w:sz="0" w:space="0" w:color="auto"/>
            <w:bottom w:val="none" w:sz="0" w:space="0" w:color="auto"/>
            <w:right w:val="none" w:sz="0" w:space="0" w:color="auto"/>
          </w:divBdr>
        </w:div>
        <w:div w:id="849612296">
          <w:marLeft w:val="0"/>
          <w:marRight w:val="0"/>
          <w:marTop w:val="0"/>
          <w:marBottom w:val="0"/>
          <w:divBdr>
            <w:top w:val="none" w:sz="0" w:space="0" w:color="auto"/>
            <w:left w:val="none" w:sz="0" w:space="0" w:color="auto"/>
            <w:bottom w:val="none" w:sz="0" w:space="0" w:color="auto"/>
            <w:right w:val="none" w:sz="0" w:space="0" w:color="auto"/>
          </w:divBdr>
        </w:div>
        <w:div w:id="1192717988">
          <w:marLeft w:val="0"/>
          <w:marRight w:val="0"/>
          <w:marTop w:val="0"/>
          <w:marBottom w:val="0"/>
          <w:divBdr>
            <w:top w:val="none" w:sz="0" w:space="0" w:color="auto"/>
            <w:left w:val="none" w:sz="0" w:space="0" w:color="auto"/>
            <w:bottom w:val="none" w:sz="0" w:space="0" w:color="auto"/>
            <w:right w:val="none" w:sz="0" w:space="0" w:color="auto"/>
          </w:divBdr>
        </w:div>
        <w:div w:id="674304353">
          <w:marLeft w:val="0"/>
          <w:marRight w:val="0"/>
          <w:marTop w:val="0"/>
          <w:marBottom w:val="0"/>
          <w:divBdr>
            <w:top w:val="none" w:sz="0" w:space="0" w:color="auto"/>
            <w:left w:val="none" w:sz="0" w:space="0" w:color="auto"/>
            <w:bottom w:val="none" w:sz="0" w:space="0" w:color="auto"/>
            <w:right w:val="none" w:sz="0" w:space="0" w:color="auto"/>
          </w:divBdr>
        </w:div>
        <w:div w:id="1117413618">
          <w:marLeft w:val="0"/>
          <w:marRight w:val="0"/>
          <w:marTop w:val="0"/>
          <w:marBottom w:val="0"/>
          <w:divBdr>
            <w:top w:val="none" w:sz="0" w:space="0" w:color="auto"/>
            <w:left w:val="none" w:sz="0" w:space="0" w:color="auto"/>
            <w:bottom w:val="none" w:sz="0" w:space="0" w:color="auto"/>
            <w:right w:val="none" w:sz="0" w:space="0" w:color="auto"/>
          </w:divBdr>
        </w:div>
        <w:div w:id="1354305464">
          <w:marLeft w:val="0"/>
          <w:marRight w:val="0"/>
          <w:marTop w:val="0"/>
          <w:marBottom w:val="0"/>
          <w:divBdr>
            <w:top w:val="none" w:sz="0" w:space="0" w:color="auto"/>
            <w:left w:val="none" w:sz="0" w:space="0" w:color="auto"/>
            <w:bottom w:val="none" w:sz="0" w:space="0" w:color="auto"/>
            <w:right w:val="none" w:sz="0" w:space="0" w:color="auto"/>
          </w:divBdr>
        </w:div>
        <w:div w:id="331682391">
          <w:marLeft w:val="0"/>
          <w:marRight w:val="0"/>
          <w:marTop w:val="0"/>
          <w:marBottom w:val="0"/>
          <w:divBdr>
            <w:top w:val="none" w:sz="0" w:space="0" w:color="auto"/>
            <w:left w:val="none" w:sz="0" w:space="0" w:color="auto"/>
            <w:bottom w:val="none" w:sz="0" w:space="0" w:color="auto"/>
            <w:right w:val="none" w:sz="0" w:space="0" w:color="auto"/>
          </w:divBdr>
        </w:div>
        <w:div w:id="525140671">
          <w:marLeft w:val="0"/>
          <w:marRight w:val="0"/>
          <w:marTop w:val="0"/>
          <w:marBottom w:val="0"/>
          <w:divBdr>
            <w:top w:val="none" w:sz="0" w:space="0" w:color="auto"/>
            <w:left w:val="none" w:sz="0" w:space="0" w:color="auto"/>
            <w:bottom w:val="none" w:sz="0" w:space="0" w:color="auto"/>
            <w:right w:val="none" w:sz="0" w:space="0" w:color="auto"/>
          </w:divBdr>
        </w:div>
        <w:div w:id="1421372328">
          <w:marLeft w:val="0"/>
          <w:marRight w:val="0"/>
          <w:marTop w:val="0"/>
          <w:marBottom w:val="0"/>
          <w:divBdr>
            <w:top w:val="none" w:sz="0" w:space="0" w:color="auto"/>
            <w:left w:val="none" w:sz="0" w:space="0" w:color="auto"/>
            <w:bottom w:val="none" w:sz="0" w:space="0" w:color="auto"/>
            <w:right w:val="none" w:sz="0" w:space="0" w:color="auto"/>
          </w:divBdr>
        </w:div>
        <w:div w:id="1119685334">
          <w:marLeft w:val="0"/>
          <w:marRight w:val="0"/>
          <w:marTop w:val="0"/>
          <w:marBottom w:val="0"/>
          <w:divBdr>
            <w:top w:val="none" w:sz="0" w:space="0" w:color="auto"/>
            <w:left w:val="none" w:sz="0" w:space="0" w:color="auto"/>
            <w:bottom w:val="none" w:sz="0" w:space="0" w:color="auto"/>
            <w:right w:val="none" w:sz="0" w:space="0" w:color="auto"/>
          </w:divBdr>
        </w:div>
        <w:div w:id="1312904328">
          <w:marLeft w:val="0"/>
          <w:marRight w:val="0"/>
          <w:marTop w:val="0"/>
          <w:marBottom w:val="0"/>
          <w:divBdr>
            <w:top w:val="none" w:sz="0" w:space="0" w:color="auto"/>
            <w:left w:val="none" w:sz="0" w:space="0" w:color="auto"/>
            <w:bottom w:val="none" w:sz="0" w:space="0" w:color="auto"/>
            <w:right w:val="none" w:sz="0" w:space="0" w:color="auto"/>
          </w:divBdr>
        </w:div>
        <w:div w:id="150220250">
          <w:marLeft w:val="0"/>
          <w:marRight w:val="0"/>
          <w:marTop w:val="0"/>
          <w:marBottom w:val="0"/>
          <w:divBdr>
            <w:top w:val="none" w:sz="0" w:space="0" w:color="auto"/>
            <w:left w:val="none" w:sz="0" w:space="0" w:color="auto"/>
            <w:bottom w:val="none" w:sz="0" w:space="0" w:color="auto"/>
            <w:right w:val="none" w:sz="0" w:space="0" w:color="auto"/>
          </w:divBdr>
        </w:div>
        <w:div w:id="698630122">
          <w:marLeft w:val="0"/>
          <w:marRight w:val="0"/>
          <w:marTop w:val="0"/>
          <w:marBottom w:val="0"/>
          <w:divBdr>
            <w:top w:val="none" w:sz="0" w:space="0" w:color="auto"/>
            <w:left w:val="none" w:sz="0" w:space="0" w:color="auto"/>
            <w:bottom w:val="none" w:sz="0" w:space="0" w:color="auto"/>
            <w:right w:val="none" w:sz="0" w:space="0" w:color="auto"/>
          </w:divBdr>
        </w:div>
        <w:div w:id="491919490">
          <w:marLeft w:val="0"/>
          <w:marRight w:val="0"/>
          <w:marTop w:val="0"/>
          <w:marBottom w:val="0"/>
          <w:divBdr>
            <w:top w:val="none" w:sz="0" w:space="0" w:color="auto"/>
            <w:left w:val="none" w:sz="0" w:space="0" w:color="auto"/>
            <w:bottom w:val="none" w:sz="0" w:space="0" w:color="auto"/>
            <w:right w:val="none" w:sz="0" w:space="0" w:color="auto"/>
          </w:divBdr>
        </w:div>
        <w:div w:id="965312038">
          <w:marLeft w:val="0"/>
          <w:marRight w:val="0"/>
          <w:marTop w:val="0"/>
          <w:marBottom w:val="0"/>
          <w:divBdr>
            <w:top w:val="none" w:sz="0" w:space="0" w:color="auto"/>
            <w:left w:val="none" w:sz="0" w:space="0" w:color="auto"/>
            <w:bottom w:val="none" w:sz="0" w:space="0" w:color="auto"/>
            <w:right w:val="none" w:sz="0" w:space="0" w:color="auto"/>
          </w:divBdr>
        </w:div>
        <w:div w:id="347635174">
          <w:marLeft w:val="0"/>
          <w:marRight w:val="0"/>
          <w:marTop w:val="0"/>
          <w:marBottom w:val="0"/>
          <w:divBdr>
            <w:top w:val="none" w:sz="0" w:space="0" w:color="auto"/>
            <w:left w:val="none" w:sz="0" w:space="0" w:color="auto"/>
            <w:bottom w:val="none" w:sz="0" w:space="0" w:color="auto"/>
            <w:right w:val="none" w:sz="0" w:space="0" w:color="auto"/>
          </w:divBdr>
        </w:div>
        <w:div w:id="343286149">
          <w:marLeft w:val="0"/>
          <w:marRight w:val="0"/>
          <w:marTop w:val="0"/>
          <w:marBottom w:val="0"/>
          <w:divBdr>
            <w:top w:val="none" w:sz="0" w:space="0" w:color="auto"/>
            <w:left w:val="none" w:sz="0" w:space="0" w:color="auto"/>
            <w:bottom w:val="none" w:sz="0" w:space="0" w:color="auto"/>
            <w:right w:val="none" w:sz="0" w:space="0" w:color="auto"/>
          </w:divBdr>
        </w:div>
        <w:div w:id="9259247">
          <w:marLeft w:val="0"/>
          <w:marRight w:val="0"/>
          <w:marTop w:val="0"/>
          <w:marBottom w:val="0"/>
          <w:divBdr>
            <w:top w:val="none" w:sz="0" w:space="0" w:color="auto"/>
            <w:left w:val="none" w:sz="0" w:space="0" w:color="auto"/>
            <w:bottom w:val="none" w:sz="0" w:space="0" w:color="auto"/>
            <w:right w:val="none" w:sz="0" w:space="0" w:color="auto"/>
          </w:divBdr>
        </w:div>
        <w:div w:id="446239236">
          <w:marLeft w:val="0"/>
          <w:marRight w:val="0"/>
          <w:marTop w:val="0"/>
          <w:marBottom w:val="0"/>
          <w:divBdr>
            <w:top w:val="none" w:sz="0" w:space="0" w:color="auto"/>
            <w:left w:val="none" w:sz="0" w:space="0" w:color="auto"/>
            <w:bottom w:val="none" w:sz="0" w:space="0" w:color="auto"/>
            <w:right w:val="none" w:sz="0" w:space="0" w:color="auto"/>
          </w:divBdr>
        </w:div>
        <w:div w:id="1076123490">
          <w:marLeft w:val="0"/>
          <w:marRight w:val="0"/>
          <w:marTop w:val="0"/>
          <w:marBottom w:val="0"/>
          <w:divBdr>
            <w:top w:val="none" w:sz="0" w:space="0" w:color="auto"/>
            <w:left w:val="none" w:sz="0" w:space="0" w:color="auto"/>
            <w:bottom w:val="none" w:sz="0" w:space="0" w:color="auto"/>
            <w:right w:val="none" w:sz="0" w:space="0" w:color="auto"/>
          </w:divBdr>
        </w:div>
        <w:div w:id="1946426190">
          <w:marLeft w:val="0"/>
          <w:marRight w:val="0"/>
          <w:marTop w:val="0"/>
          <w:marBottom w:val="0"/>
          <w:divBdr>
            <w:top w:val="none" w:sz="0" w:space="0" w:color="auto"/>
            <w:left w:val="none" w:sz="0" w:space="0" w:color="auto"/>
            <w:bottom w:val="none" w:sz="0" w:space="0" w:color="auto"/>
            <w:right w:val="none" w:sz="0" w:space="0" w:color="auto"/>
          </w:divBdr>
        </w:div>
        <w:div w:id="360714098">
          <w:marLeft w:val="0"/>
          <w:marRight w:val="0"/>
          <w:marTop w:val="0"/>
          <w:marBottom w:val="0"/>
          <w:divBdr>
            <w:top w:val="none" w:sz="0" w:space="0" w:color="auto"/>
            <w:left w:val="none" w:sz="0" w:space="0" w:color="auto"/>
            <w:bottom w:val="none" w:sz="0" w:space="0" w:color="auto"/>
            <w:right w:val="none" w:sz="0" w:space="0" w:color="auto"/>
          </w:divBdr>
        </w:div>
        <w:div w:id="384640959">
          <w:marLeft w:val="0"/>
          <w:marRight w:val="0"/>
          <w:marTop w:val="0"/>
          <w:marBottom w:val="0"/>
          <w:divBdr>
            <w:top w:val="none" w:sz="0" w:space="0" w:color="auto"/>
            <w:left w:val="none" w:sz="0" w:space="0" w:color="auto"/>
            <w:bottom w:val="none" w:sz="0" w:space="0" w:color="auto"/>
            <w:right w:val="none" w:sz="0" w:space="0" w:color="auto"/>
          </w:divBdr>
        </w:div>
        <w:div w:id="1593081335">
          <w:marLeft w:val="0"/>
          <w:marRight w:val="0"/>
          <w:marTop w:val="0"/>
          <w:marBottom w:val="0"/>
          <w:divBdr>
            <w:top w:val="none" w:sz="0" w:space="0" w:color="auto"/>
            <w:left w:val="none" w:sz="0" w:space="0" w:color="auto"/>
            <w:bottom w:val="none" w:sz="0" w:space="0" w:color="auto"/>
            <w:right w:val="none" w:sz="0" w:space="0" w:color="auto"/>
          </w:divBdr>
        </w:div>
        <w:div w:id="628123358">
          <w:marLeft w:val="0"/>
          <w:marRight w:val="0"/>
          <w:marTop w:val="0"/>
          <w:marBottom w:val="0"/>
          <w:divBdr>
            <w:top w:val="none" w:sz="0" w:space="0" w:color="auto"/>
            <w:left w:val="none" w:sz="0" w:space="0" w:color="auto"/>
            <w:bottom w:val="none" w:sz="0" w:space="0" w:color="auto"/>
            <w:right w:val="none" w:sz="0" w:space="0" w:color="auto"/>
          </w:divBdr>
        </w:div>
        <w:div w:id="202056431">
          <w:marLeft w:val="0"/>
          <w:marRight w:val="0"/>
          <w:marTop w:val="0"/>
          <w:marBottom w:val="0"/>
          <w:divBdr>
            <w:top w:val="none" w:sz="0" w:space="0" w:color="auto"/>
            <w:left w:val="none" w:sz="0" w:space="0" w:color="auto"/>
            <w:bottom w:val="none" w:sz="0" w:space="0" w:color="auto"/>
            <w:right w:val="none" w:sz="0" w:space="0" w:color="auto"/>
          </w:divBdr>
        </w:div>
        <w:div w:id="973680483">
          <w:marLeft w:val="0"/>
          <w:marRight w:val="0"/>
          <w:marTop w:val="0"/>
          <w:marBottom w:val="0"/>
          <w:divBdr>
            <w:top w:val="none" w:sz="0" w:space="0" w:color="auto"/>
            <w:left w:val="none" w:sz="0" w:space="0" w:color="auto"/>
            <w:bottom w:val="none" w:sz="0" w:space="0" w:color="auto"/>
            <w:right w:val="none" w:sz="0" w:space="0" w:color="auto"/>
          </w:divBdr>
        </w:div>
        <w:div w:id="2138908324">
          <w:marLeft w:val="0"/>
          <w:marRight w:val="0"/>
          <w:marTop w:val="0"/>
          <w:marBottom w:val="0"/>
          <w:divBdr>
            <w:top w:val="none" w:sz="0" w:space="0" w:color="auto"/>
            <w:left w:val="none" w:sz="0" w:space="0" w:color="auto"/>
            <w:bottom w:val="none" w:sz="0" w:space="0" w:color="auto"/>
            <w:right w:val="none" w:sz="0" w:space="0" w:color="auto"/>
          </w:divBdr>
        </w:div>
        <w:div w:id="1694305126">
          <w:marLeft w:val="0"/>
          <w:marRight w:val="0"/>
          <w:marTop w:val="0"/>
          <w:marBottom w:val="0"/>
          <w:divBdr>
            <w:top w:val="none" w:sz="0" w:space="0" w:color="auto"/>
            <w:left w:val="none" w:sz="0" w:space="0" w:color="auto"/>
            <w:bottom w:val="none" w:sz="0" w:space="0" w:color="auto"/>
            <w:right w:val="none" w:sz="0" w:space="0" w:color="auto"/>
          </w:divBdr>
        </w:div>
        <w:div w:id="1705979566">
          <w:marLeft w:val="0"/>
          <w:marRight w:val="0"/>
          <w:marTop w:val="0"/>
          <w:marBottom w:val="0"/>
          <w:divBdr>
            <w:top w:val="none" w:sz="0" w:space="0" w:color="auto"/>
            <w:left w:val="none" w:sz="0" w:space="0" w:color="auto"/>
            <w:bottom w:val="none" w:sz="0" w:space="0" w:color="auto"/>
            <w:right w:val="none" w:sz="0" w:space="0" w:color="auto"/>
          </w:divBdr>
        </w:div>
        <w:div w:id="1913001894">
          <w:marLeft w:val="0"/>
          <w:marRight w:val="0"/>
          <w:marTop w:val="0"/>
          <w:marBottom w:val="0"/>
          <w:divBdr>
            <w:top w:val="none" w:sz="0" w:space="0" w:color="auto"/>
            <w:left w:val="none" w:sz="0" w:space="0" w:color="auto"/>
            <w:bottom w:val="none" w:sz="0" w:space="0" w:color="auto"/>
            <w:right w:val="none" w:sz="0" w:space="0" w:color="auto"/>
          </w:divBdr>
        </w:div>
        <w:div w:id="1083844002">
          <w:marLeft w:val="0"/>
          <w:marRight w:val="0"/>
          <w:marTop w:val="0"/>
          <w:marBottom w:val="0"/>
          <w:divBdr>
            <w:top w:val="none" w:sz="0" w:space="0" w:color="auto"/>
            <w:left w:val="none" w:sz="0" w:space="0" w:color="auto"/>
            <w:bottom w:val="none" w:sz="0" w:space="0" w:color="auto"/>
            <w:right w:val="none" w:sz="0" w:space="0" w:color="auto"/>
          </w:divBdr>
        </w:div>
        <w:div w:id="1534076622">
          <w:marLeft w:val="0"/>
          <w:marRight w:val="0"/>
          <w:marTop w:val="0"/>
          <w:marBottom w:val="0"/>
          <w:divBdr>
            <w:top w:val="none" w:sz="0" w:space="0" w:color="auto"/>
            <w:left w:val="none" w:sz="0" w:space="0" w:color="auto"/>
            <w:bottom w:val="none" w:sz="0" w:space="0" w:color="auto"/>
            <w:right w:val="none" w:sz="0" w:space="0" w:color="auto"/>
          </w:divBdr>
        </w:div>
        <w:div w:id="1026248627">
          <w:marLeft w:val="0"/>
          <w:marRight w:val="0"/>
          <w:marTop w:val="0"/>
          <w:marBottom w:val="0"/>
          <w:divBdr>
            <w:top w:val="none" w:sz="0" w:space="0" w:color="auto"/>
            <w:left w:val="none" w:sz="0" w:space="0" w:color="auto"/>
            <w:bottom w:val="none" w:sz="0" w:space="0" w:color="auto"/>
            <w:right w:val="none" w:sz="0" w:space="0" w:color="auto"/>
          </w:divBdr>
        </w:div>
        <w:div w:id="601953662">
          <w:marLeft w:val="0"/>
          <w:marRight w:val="0"/>
          <w:marTop w:val="0"/>
          <w:marBottom w:val="0"/>
          <w:divBdr>
            <w:top w:val="none" w:sz="0" w:space="0" w:color="auto"/>
            <w:left w:val="none" w:sz="0" w:space="0" w:color="auto"/>
            <w:bottom w:val="none" w:sz="0" w:space="0" w:color="auto"/>
            <w:right w:val="none" w:sz="0" w:space="0" w:color="auto"/>
          </w:divBdr>
        </w:div>
        <w:div w:id="370154452">
          <w:marLeft w:val="0"/>
          <w:marRight w:val="0"/>
          <w:marTop w:val="0"/>
          <w:marBottom w:val="0"/>
          <w:divBdr>
            <w:top w:val="none" w:sz="0" w:space="0" w:color="auto"/>
            <w:left w:val="none" w:sz="0" w:space="0" w:color="auto"/>
            <w:bottom w:val="none" w:sz="0" w:space="0" w:color="auto"/>
            <w:right w:val="none" w:sz="0" w:space="0" w:color="auto"/>
          </w:divBdr>
        </w:div>
        <w:div w:id="701058528">
          <w:marLeft w:val="0"/>
          <w:marRight w:val="0"/>
          <w:marTop w:val="0"/>
          <w:marBottom w:val="0"/>
          <w:divBdr>
            <w:top w:val="none" w:sz="0" w:space="0" w:color="auto"/>
            <w:left w:val="none" w:sz="0" w:space="0" w:color="auto"/>
            <w:bottom w:val="none" w:sz="0" w:space="0" w:color="auto"/>
            <w:right w:val="none" w:sz="0" w:space="0" w:color="auto"/>
          </w:divBdr>
        </w:div>
        <w:div w:id="500968788">
          <w:marLeft w:val="0"/>
          <w:marRight w:val="0"/>
          <w:marTop w:val="0"/>
          <w:marBottom w:val="0"/>
          <w:divBdr>
            <w:top w:val="none" w:sz="0" w:space="0" w:color="auto"/>
            <w:left w:val="none" w:sz="0" w:space="0" w:color="auto"/>
            <w:bottom w:val="none" w:sz="0" w:space="0" w:color="auto"/>
            <w:right w:val="none" w:sz="0" w:space="0" w:color="auto"/>
          </w:divBdr>
        </w:div>
        <w:div w:id="2057586653">
          <w:marLeft w:val="0"/>
          <w:marRight w:val="0"/>
          <w:marTop w:val="0"/>
          <w:marBottom w:val="0"/>
          <w:divBdr>
            <w:top w:val="none" w:sz="0" w:space="0" w:color="auto"/>
            <w:left w:val="none" w:sz="0" w:space="0" w:color="auto"/>
            <w:bottom w:val="none" w:sz="0" w:space="0" w:color="auto"/>
            <w:right w:val="none" w:sz="0" w:space="0" w:color="auto"/>
          </w:divBdr>
        </w:div>
        <w:div w:id="420831574">
          <w:marLeft w:val="0"/>
          <w:marRight w:val="0"/>
          <w:marTop w:val="0"/>
          <w:marBottom w:val="0"/>
          <w:divBdr>
            <w:top w:val="none" w:sz="0" w:space="0" w:color="auto"/>
            <w:left w:val="none" w:sz="0" w:space="0" w:color="auto"/>
            <w:bottom w:val="none" w:sz="0" w:space="0" w:color="auto"/>
            <w:right w:val="none" w:sz="0" w:space="0" w:color="auto"/>
          </w:divBdr>
        </w:div>
        <w:div w:id="1205368449">
          <w:marLeft w:val="0"/>
          <w:marRight w:val="0"/>
          <w:marTop w:val="0"/>
          <w:marBottom w:val="0"/>
          <w:divBdr>
            <w:top w:val="none" w:sz="0" w:space="0" w:color="auto"/>
            <w:left w:val="none" w:sz="0" w:space="0" w:color="auto"/>
            <w:bottom w:val="none" w:sz="0" w:space="0" w:color="auto"/>
            <w:right w:val="none" w:sz="0" w:space="0" w:color="auto"/>
          </w:divBdr>
        </w:div>
        <w:div w:id="1623149690">
          <w:marLeft w:val="0"/>
          <w:marRight w:val="0"/>
          <w:marTop w:val="0"/>
          <w:marBottom w:val="0"/>
          <w:divBdr>
            <w:top w:val="none" w:sz="0" w:space="0" w:color="auto"/>
            <w:left w:val="none" w:sz="0" w:space="0" w:color="auto"/>
            <w:bottom w:val="none" w:sz="0" w:space="0" w:color="auto"/>
            <w:right w:val="none" w:sz="0" w:space="0" w:color="auto"/>
          </w:divBdr>
        </w:div>
        <w:div w:id="2032880190">
          <w:marLeft w:val="0"/>
          <w:marRight w:val="0"/>
          <w:marTop w:val="0"/>
          <w:marBottom w:val="0"/>
          <w:divBdr>
            <w:top w:val="none" w:sz="0" w:space="0" w:color="auto"/>
            <w:left w:val="none" w:sz="0" w:space="0" w:color="auto"/>
            <w:bottom w:val="none" w:sz="0" w:space="0" w:color="auto"/>
            <w:right w:val="none" w:sz="0" w:space="0" w:color="auto"/>
          </w:divBdr>
        </w:div>
        <w:div w:id="1106463634">
          <w:marLeft w:val="0"/>
          <w:marRight w:val="0"/>
          <w:marTop w:val="0"/>
          <w:marBottom w:val="0"/>
          <w:divBdr>
            <w:top w:val="none" w:sz="0" w:space="0" w:color="auto"/>
            <w:left w:val="none" w:sz="0" w:space="0" w:color="auto"/>
            <w:bottom w:val="none" w:sz="0" w:space="0" w:color="auto"/>
            <w:right w:val="none" w:sz="0" w:space="0" w:color="auto"/>
          </w:divBdr>
        </w:div>
        <w:div w:id="1274895776">
          <w:marLeft w:val="0"/>
          <w:marRight w:val="0"/>
          <w:marTop w:val="0"/>
          <w:marBottom w:val="0"/>
          <w:divBdr>
            <w:top w:val="none" w:sz="0" w:space="0" w:color="auto"/>
            <w:left w:val="none" w:sz="0" w:space="0" w:color="auto"/>
            <w:bottom w:val="none" w:sz="0" w:space="0" w:color="auto"/>
            <w:right w:val="none" w:sz="0" w:space="0" w:color="auto"/>
          </w:divBdr>
        </w:div>
        <w:div w:id="1452893419">
          <w:marLeft w:val="0"/>
          <w:marRight w:val="0"/>
          <w:marTop w:val="0"/>
          <w:marBottom w:val="0"/>
          <w:divBdr>
            <w:top w:val="none" w:sz="0" w:space="0" w:color="auto"/>
            <w:left w:val="none" w:sz="0" w:space="0" w:color="auto"/>
            <w:bottom w:val="none" w:sz="0" w:space="0" w:color="auto"/>
            <w:right w:val="none" w:sz="0" w:space="0" w:color="auto"/>
          </w:divBdr>
        </w:div>
        <w:div w:id="922103171">
          <w:marLeft w:val="0"/>
          <w:marRight w:val="0"/>
          <w:marTop w:val="0"/>
          <w:marBottom w:val="0"/>
          <w:divBdr>
            <w:top w:val="none" w:sz="0" w:space="0" w:color="auto"/>
            <w:left w:val="none" w:sz="0" w:space="0" w:color="auto"/>
            <w:bottom w:val="none" w:sz="0" w:space="0" w:color="auto"/>
            <w:right w:val="none" w:sz="0" w:space="0" w:color="auto"/>
          </w:divBdr>
        </w:div>
        <w:div w:id="498034896">
          <w:marLeft w:val="0"/>
          <w:marRight w:val="0"/>
          <w:marTop w:val="0"/>
          <w:marBottom w:val="0"/>
          <w:divBdr>
            <w:top w:val="none" w:sz="0" w:space="0" w:color="auto"/>
            <w:left w:val="none" w:sz="0" w:space="0" w:color="auto"/>
            <w:bottom w:val="none" w:sz="0" w:space="0" w:color="auto"/>
            <w:right w:val="none" w:sz="0" w:space="0" w:color="auto"/>
          </w:divBdr>
        </w:div>
        <w:div w:id="589579050">
          <w:marLeft w:val="0"/>
          <w:marRight w:val="0"/>
          <w:marTop w:val="0"/>
          <w:marBottom w:val="0"/>
          <w:divBdr>
            <w:top w:val="none" w:sz="0" w:space="0" w:color="auto"/>
            <w:left w:val="none" w:sz="0" w:space="0" w:color="auto"/>
            <w:bottom w:val="none" w:sz="0" w:space="0" w:color="auto"/>
            <w:right w:val="none" w:sz="0" w:space="0" w:color="auto"/>
          </w:divBdr>
        </w:div>
        <w:div w:id="1006706889">
          <w:marLeft w:val="0"/>
          <w:marRight w:val="0"/>
          <w:marTop w:val="0"/>
          <w:marBottom w:val="0"/>
          <w:divBdr>
            <w:top w:val="none" w:sz="0" w:space="0" w:color="auto"/>
            <w:left w:val="none" w:sz="0" w:space="0" w:color="auto"/>
            <w:bottom w:val="none" w:sz="0" w:space="0" w:color="auto"/>
            <w:right w:val="none" w:sz="0" w:space="0" w:color="auto"/>
          </w:divBdr>
        </w:div>
        <w:div w:id="1494250857">
          <w:marLeft w:val="0"/>
          <w:marRight w:val="0"/>
          <w:marTop w:val="0"/>
          <w:marBottom w:val="0"/>
          <w:divBdr>
            <w:top w:val="none" w:sz="0" w:space="0" w:color="auto"/>
            <w:left w:val="none" w:sz="0" w:space="0" w:color="auto"/>
            <w:bottom w:val="none" w:sz="0" w:space="0" w:color="auto"/>
            <w:right w:val="none" w:sz="0" w:space="0" w:color="auto"/>
          </w:divBdr>
        </w:div>
        <w:div w:id="1479809866">
          <w:marLeft w:val="0"/>
          <w:marRight w:val="0"/>
          <w:marTop w:val="0"/>
          <w:marBottom w:val="0"/>
          <w:divBdr>
            <w:top w:val="none" w:sz="0" w:space="0" w:color="auto"/>
            <w:left w:val="none" w:sz="0" w:space="0" w:color="auto"/>
            <w:bottom w:val="none" w:sz="0" w:space="0" w:color="auto"/>
            <w:right w:val="none" w:sz="0" w:space="0" w:color="auto"/>
          </w:divBdr>
        </w:div>
        <w:div w:id="1938557766">
          <w:marLeft w:val="0"/>
          <w:marRight w:val="0"/>
          <w:marTop w:val="0"/>
          <w:marBottom w:val="0"/>
          <w:divBdr>
            <w:top w:val="none" w:sz="0" w:space="0" w:color="auto"/>
            <w:left w:val="none" w:sz="0" w:space="0" w:color="auto"/>
            <w:bottom w:val="none" w:sz="0" w:space="0" w:color="auto"/>
            <w:right w:val="none" w:sz="0" w:space="0" w:color="auto"/>
          </w:divBdr>
        </w:div>
        <w:div w:id="321812665">
          <w:marLeft w:val="0"/>
          <w:marRight w:val="0"/>
          <w:marTop w:val="0"/>
          <w:marBottom w:val="0"/>
          <w:divBdr>
            <w:top w:val="none" w:sz="0" w:space="0" w:color="auto"/>
            <w:left w:val="none" w:sz="0" w:space="0" w:color="auto"/>
            <w:bottom w:val="none" w:sz="0" w:space="0" w:color="auto"/>
            <w:right w:val="none" w:sz="0" w:space="0" w:color="auto"/>
          </w:divBdr>
        </w:div>
      </w:divsChild>
    </w:div>
    <w:div w:id="1964727245">
      <w:bodyDiv w:val="1"/>
      <w:marLeft w:val="0"/>
      <w:marRight w:val="0"/>
      <w:marTop w:val="0"/>
      <w:marBottom w:val="0"/>
      <w:divBdr>
        <w:top w:val="none" w:sz="0" w:space="0" w:color="auto"/>
        <w:left w:val="none" w:sz="0" w:space="0" w:color="auto"/>
        <w:bottom w:val="none" w:sz="0" w:space="0" w:color="auto"/>
        <w:right w:val="none" w:sz="0" w:space="0" w:color="auto"/>
      </w:divBdr>
    </w:div>
    <w:div w:id="1967660360">
      <w:bodyDiv w:val="1"/>
      <w:marLeft w:val="0"/>
      <w:marRight w:val="0"/>
      <w:marTop w:val="0"/>
      <w:marBottom w:val="0"/>
      <w:divBdr>
        <w:top w:val="none" w:sz="0" w:space="0" w:color="auto"/>
        <w:left w:val="none" w:sz="0" w:space="0" w:color="auto"/>
        <w:bottom w:val="none" w:sz="0" w:space="0" w:color="auto"/>
        <w:right w:val="none" w:sz="0" w:space="0" w:color="auto"/>
      </w:divBdr>
      <w:divsChild>
        <w:div w:id="1740012984">
          <w:marLeft w:val="0"/>
          <w:marRight w:val="0"/>
          <w:marTop w:val="0"/>
          <w:marBottom w:val="0"/>
          <w:divBdr>
            <w:top w:val="none" w:sz="0" w:space="0" w:color="auto"/>
            <w:left w:val="none" w:sz="0" w:space="0" w:color="auto"/>
            <w:bottom w:val="none" w:sz="0" w:space="0" w:color="auto"/>
            <w:right w:val="none" w:sz="0" w:space="0" w:color="auto"/>
          </w:divBdr>
        </w:div>
        <w:div w:id="667828417">
          <w:marLeft w:val="0"/>
          <w:marRight w:val="0"/>
          <w:marTop w:val="0"/>
          <w:marBottom w:val="0"/>
          <w:divBdr>
            <w:top w:val="none" w:sz="0" w:space="0" w:color="auto"/>
            <w:left w:val="none" w:sz="0" w:space="0" w:color="auto"/>
            <w:bottom w:val="none" w:sz="0" w:space="0" w:color="auto"/>
            <w:right w:val="none" w:sz="0" w:space="0" w:color="auto"/>
          </w:divBdr>
        </w:div>
        <w:div w:id="1049567785">
          <w:marLeft w:val="0"/>
          <w:marRight w:val="0"/>
          <w:marTop w:val="0"/>
          <w:marBottom w:val="0"/>
          <w:divBdr>
            <w:top w:val="none" w:sz="0" w:space="0" w:color="auto"/>
            <w:left w:val="none" w:sz="0" w:space="0" w:color="auto"/>
            <w:bottom w:val="none" w:sz="0" w:space="0" w:color="auto"/>
            <w:right w:val="none" w:sz="0" w:space="0" w:color="auto"/>
          </w:divBdr>
        </w:div>
        <w:div w:id="109328024">
          <w:marLeft w:val="0"/>
          <w:marRight w:val="0"/>
          <w:marTop w:val="0"/>
          <w:marBottom w:val="0"/>
          <w:divBdr>
            <w:top w:val="none" w:sz="0" w:space="0" w:color="auto"/>
            <w:left w:val="none" w:sz="0" w:space="0" w:color="auto"/>
            <w:bottom w:val="none" w:sz="0" w:space="0" w:color="auto"/>
            <w:right w:val="none" w:sz="0" w:space="0" w:color="auto"/>
          </w:divBdr>
        </w:div>
        <w:div w:id="99374957">
          <w:marLeft w:val="0"/>
          <w:marRight w:val="0"/>
          <w:marTop w:val="0"/>
          <w:marBottom w:val="0"/>
          <w:divBdr>
            <w:top w:val="none" w:sz="0" w:space="0" w:color="auto"/>
            <w:left w:val="none" w:sz="0" w:space="0" w:color="auto"/>
            <w:bottom w:val="none" w:sz="0" w:space="0" w:color="auto"/>
            <w:right w:val="none" w:sz="0" w:space="0" w:color="auto"/>
          </w:divBdr>
        </w:div>
        <w:div w:id="426389999">
          <w:marLeft w:val="0"/>
          <w:marRight w:val="0"/>
          <w:marTop w:val="0"/>
          <w:marBottom w:val="0"/>
          <w:divBdr>
            <w:top w:val="none" w:sz="0" w:space="0" w:color="auto"/>
            <w:left w:val="none" w:sz="0" w:space="0" w:color="auto"/>
            <w:bottom w:val="none" w:sz="0" w:space="0" w:color="auto"/>
            <w:right w:val="none" w:sz="0" w:space="0" w:color="auto"/>
          </w:divBdr>
        </w:div>
        <w:div w:id="580145090">
          <w:marLeft w:val="0"/>
          <w:marRight w:val="0"/>
          <w:marTop w:val="0"/>
          <w:marBottom w:val="0"/>
          <w:divBdr>
            <w:top w:val="none" w:sz="0" w:space="0" w:color="auto"/>
            <w:left w:val="none" w:sz="0" w:space="0" w:color="auto"/>
            <w:bottom w:val="none" w:sz="0" w:space="0" w:color="auto"/>
            <w:right w:val="none" w:sz="0" w:space="0" w:color="auto"/>
          </w:divBdr>
        </w:div>
        <w:div w:id="1585383332">
          <w:marLeft w:val="0"/>
          <w:marRight w:val="0"/>
          <w:marTop w:val="0"/>
          <w:marBottom w:val="0"/>
          <w:divBdr>
            <w:top w:val="none" w:sz="0" w:space="0" w:color="auto"/>
            <w:left w:val="none" w:sz="0" w:space="0" w:color="auto"/>
            <w:bottom w:val="none" w:sz="0" w:space="0" w:color="auto"/>
            <w:right w:val="none" w:sz="0" w:space="0" w:color="auto"/>
          </w:divBdr>
        </w:div>
        <w:div w:id="610088474">
          <w:marLeft w:val="0"/>
          <w:marRight w:val="0"/>
          <w:marTop w:val="0"/>
          <w:marBottom w:val="0"/>
          <w:divBdr>
            <w:top w:val="none" w:sz="0" w:space="0" w:color="auto"/>
            <w:left w:val="none" w:sz="0" w:space="0" w:color="auto"/>
            <w:bottom w:val="none" w:sz="0" w:space="0" w:color="auto"/>
            <w:right w:val="none" w:sz="0" w:space="0" w:color="auto"/>
          </w:divBdr>
        </w:div>
        <w:div w:id="356933587">
          <w:marLeft w:val="0"/>
          <w:marRight w:val="0"/>
          <w:marTop w:val="0"/>
          <w:marBottom w:val="0"/>
          <w:divBdr>
            <w:top w:val="none" w:sz="0" w:space="0" w:color="auto"/>
            <w:left w:val="none" w:sz="0" w:space="0" w:color="auto"/>
            <w:bottom w:val="none" w:sz="0" w:space="0" w:color="auto"/>
            <w:right w:val="none" w:sz="0" w:space="0" w:color="auto"/>
          </w:divBdr>
        </w:div>
        <w:div w:id="1396584990">
          <w:marLeft w:val="0"/>
          <w:marRight w:val="0"/>
          <w:marTop w:val="0"/>
          <w:marBottom w:val="0"/>
          <w:divBdr>
            <w:top w:val="none" w:sz="0" w:space="0" w:color="auto"/>
            <w:left w:val="none" w:sz="0" w:space="0" w:color="auto"/>
            <w:bottom w:val="none" w:sz="0" w:space="0" w:color="auto"/>
            <w:right w:val="none" w:sz="0" w:space="0" w:color="auto"/>
          </w:divBdr>
        </w:div>
        <w:div w:id="1336763124">
          <w:marLeft w:val="0"/>
          <w:marRight w:val="0"/>
          <w:marTop w:val="0"/>
          <w:marBottom w:val="0"/>
          <w:divBdr>
            <w:top w:val="none" w:sz="0" w:space="0" w:color="auto"/>
            <w:left w:val="none" w:sz="0" w:space="0" w:color="auto"/>
            <w:bottom w:val="none" w:sz="0" w:space="0" w:color="auto"/>
            <w:right w:val="none" w:sz="0" w:space="0" w:color="auto"/>
          </w:divBdr>
        </w:div>
        <w:div w:id="1489521388">
          <w:marLeft w:val="0"/>
          <w:marRight w:val="0"/>
          <w:marTop w:val="0"/>
          <w:marBottom w:val="0"/>
          <w:divBdr>
            <w:top w:val="none" w:sz="0" w:space="0" w:color="auto"/>
            <w:left w:val="none" w:sz="0" w:space="0" w:color="auto"/>
            <w:bottom w:val="none" w:sz="0" w:space="0" w:color="auto"/>
            <w:right w:val="none" w:sz="0" w:space="0" w:color="auto"/>
          </w:divBdr>
        </w:div>
        <w:div w:id="1333027740">
          <w:marLeft w:val="0"/>
          <w:marRight w:val="0"/>
          <w:marTop w:val="0"/>
          <w:marBottom w:val="0"/>
          <w:divBdr>
            <w:top w:val="none" w:sz="0" w:space="0" w:color="auto"/>
            <w:left w:val="none" w:sz="0" w:space="0" w:color="auto"/>
            <w:bottom w:val="none" w:sz="0" w:space="0" w:color="auto"/>
            <w:right w:val="none" w:sz="0" w:space="0" w:color="auto"/>
          </w:divBdr>
        </w:div>
        <w:div w:id="1948460289">
          <w:marLeft w:val="0"/>
          <w:marRight w:val="0"/>
          <w:marTop w:val="0"/>
          <w:marBottom w:val="0"/>
          <w:divBdr>
            <w:top w:val="none" w:sz="0" w:space="0" w:color="auto"/>
            <w:left w:val="none" w:sz="0" w:space="0" w:color="auto"/>
            <w:bottom w:val="none" w:sz="0" w:space="0" w:color="auto"/>
            <w:right w:val="none" w:sz="0" w:space="0" w:color="auto"/>
          </w:divBdr>
        </w:div>
        <w:div w:id="467550734">
          <w:marLeft w:val="0"/>
          <w:marRight w:val="0"/>
          <w:marTop w:val="0"/>
          <w:marBottom w:val="0"/>
          <w:divBdr>
            <w:top w:val="none" w:sz="0" w:space="0" w:color="auto"/>
            <w:left w:val="none" w:sz="0" w:space="0" w:color="auto"/>
            <w:bottom w:val="none" w:sz="0" w:space="0" w:color="auto"/>
            <w:right w:val="none" w:sz="0" w:space="0" w:color="auto"/>
          </w:divBdr>
        </w:div>
        <w:div w:id="894388758">
          <w:marLeft w:val="0"/>
          <w:marRight w:val="0"/>
          <w:marTop w:val="0"/>
          <w:marBottom w:val="0"/>
          <w:divBdr>
            <w:top w:val="none" w:sz="0" w:space="0" w:color="auto"/>
            <w:left w:val="none" w:sz="0" w:space="0" w:color="auto"/>
            <w:bottom w:val="none" w:sz="0" w:space="0" w:color="auto"/>
            <w:right w:val="none" w:sz="0" w:space="0" w:color="auto"/>
          </w:divBdr>
        </w:div>
        <w:div w:id="1473522206">
          <w:marLeft w:val="0"/>
          <w:marRight w:val="0"/>
          <w:marTop w:val="0"/>
          <w:marBottom w:val="0"/>
          <w:divBdr>
            <w:top w:val="none" w:sz="0" w:space="0" w:color="auto"/>
            <w:left w:val="none" w:sz="0" w:space="0" w:color="auto"/>
            <w:bottom w:val="none" w:sz="0" w:space="0" w:color="auto"/>
            <w:right w:val="none" w:sz="0" w:space="0" w:color="auto"/>
          </w:divBdr>
        </w:div>
        <w:div w:id="1609385577">
          <w:marLeft w:val="0"/>
          <w:marRight w:val="0"/>
          <w:marTop w:val="0"/>
          <w:marBottom w:val="0"/>
          <w:divBdr>
            <w:top w:val="none" w:sz="0" w:space="0" w:color="auto"/>
            <w:left w:val="none" w:sz="0" w:space="0" w:color="auto"/>
            <w:bottom w:val="none" w:sz="0" w:space="0" w:color="auto"/>
            <w:right w:val="none" w:sz="0" w:space="0" w:color="auto"/>
          </w:divBdr>
        </w:div>
        <w:div w:id="1269117449">
          <w:marLeft w:val="0"/>
          <w:marRight w:val="0"/>
          <w:marTop w:val="0"/>
          <w:marBottom w:val="0"/>
          <w:divBdr>
            <w:top w:val="none" w:sz="0" w:space="0" w:color="auto"/>
            <w:left w:val="none" w:sz="0" w:space="0" w:color="auto"/>
            <w:bottom w:val="none" w:sz="0" w:space="0" w:color="auto"/>
            <w:right w:val="none" w:sz="0" w:space="0" w:color="auto"/>
          </w:divBdr>
        </w:div>
        <w:div w:id="278949317">
          <w:marLeft w:val="0"/>
          <w:marRight w:val="0"/>
          <w:marTop w:val="0"/>
          <w:marBottom w:val="0"/>
          <w:divBdr>
            <w:top w:val="none" w:sz="0" w:space="0" w:color="auto"/>
            <w:left w:val="none" w:sz="0" w:space="0" w:color="auto"/>
            <w:bottom w:val="none" w:sz="0" w:space="0" w:color="auto"/>
            <w:right w:val="none" w:sz="0" w:space="0" w:color="auto"/>
          </w:divBdr>
        </w:div>
        <w:div w:id="1169832882">
          <w:marLeft w:val="0"/>
          <w:marRight w:val="0"/>
          <w:marTop w:val="0"/>
          <w:marBottom w:val="0"/>
          <w:divBdr>
            <w:top w:val="none" w:sz="0" w:space="0" w:color="auto"/>
            <w:left w:val="none" w:sz="0" w:space="0" w:color="auto"/>
            <w:bottom w:val="none" w:sz="0" w:space="0" w:color="auto"/>
            <w:right w:val="none" w:sz="0" w:space="0" w:color="auto"/>
          </w:divBdr>
        </w:div>
        <w:div w:id="1152677095">
          <w:marLeft w:val="0"/>
          <w:marRight w:val="0"/>
          <w:marTop w:val="0"/>
          <w:marBottom w:val="0"/>
          <w:divBdr>
            <w:top w:val="none" w:sz="0" w:space="0" w:color="auto"/>
            <w:left w:val="none" w:sz="0" w:space="0" w:color="auto"/>
            <w:bottom w:val="none" w:sz="0" w:space="0" w:color="auto"/>
            <w:right w:val="none" w:sz="0" w:space="0" w:color="auto"/>
          </w:divBdr>
        </w:div>
        <w:div w:id="1848207416">
          <w:marLeft w:val="0"/>
          <w:marRight w:val="0"/>
          <w:marTop w:val="0"/>
          <w:marBottom w:val="0"/>
          <w:divBdr>
            <w:top w:val="none" w:sz="0" w:space="0" w:color="auto"/>
            <w:left w:val="none" w:sz="0" w:space="0" w:color="auto"/>
            <w:bottom w:val="none" w:sz="0" w:space="0" w:color="auto"/>
            <w:right w:val="none" w:sz="0" w:space="0" w:color="auto"/>
          </w:divBdr>
        </w:div>
        <w:div w:id="1597134101">
          <w:marLeft w:val="0"/>
          <w:marRight w:val="0"/>
          <w:marTop w:val="0"/>
          <w:marBottom w:val="0"/>
          <w:divBdr>
            <w:top w:val="none" w:sz="0" w:space="0" w:color="auto"/>
            <w:left w:val="none" w:sz="0" w:space="0" w:color="auto"/>
            <w:bottom w:val="none" w:sz="0" w:space="0" w:color="auto"/>
            <w:right w:val="none" w:sz="0" w:space="0" w:color="auto"/>
          </w:divBdr>
        </w:div>
        <w:div w:id="928543985">
          <w:marLeft w:val="0"/>
          <w:marRight w:val="0"/>
          <w:marTop w:val="0"/>
          <w:marBottom w:val="0"/>
          <w:divBdr>
            <w:top w:val="none" w:sz="0" w:space="0" w:color="auto"/>
            <w:left w:val="none" w:sz="0" w:space="0" w:color="auto"/>
            <w:bottom w:val="none" w:sz="0" w:space="0" w:color="auto"/>
            <w:right w:val="none" w:sz="0" w:space="0" w:color="auto"/>
          </w:divBdr>
        </w:div>
        <w:div w:id="2120953696">
          <w:marLeft w:val="0"/>
          <w:marRight w:val="0"/>
          <w:marTop w:val="0"/>
          <w:marBottom w:val="0"/>
          <w:divBdr>
            <w:top w:val="none" w:sz="0" w:space="0" w:color="auto"/>
            <w:left w:val="none" w:sz="0" w:space="0" w:color="auto"/>
            <w:bottom w:val="none" w:sz="0" w:space="0" w:color="auto"/>
            <w:right w:val="none" w:sz="0" w:space="0" w:color="auto"/>
          </w:divBdr>
        </w:div>
        <w:div w:id="314184061">
          <w:marLeft w:val="0"/>
          <w:marRight w:val="0"/>
          <w:marTop w:val="0"/>
          <w:marBottom w:val="0"/>
          <w:divBdr>
            <w:top w:val="none" w:sz="0" w:space="0" w:color="auto"/>
            <w:left w:val="none" w:sz="0" w:space="0" w:color="auto"/>
            <w:bottom w:val="none" w:sz="0" w:space="0" w:color="auto"/>
            <w:right w:val="none" w:sz="0" w:space="0" w:color="auto"/>
          </w:divBdr>
        </w:div>
        <w:div w:id="2109038580">
          <w:marLeft w:val="0"/>
          <w:marRight w:val="0"/>
          <w:marTop w:val="0"/>
          <w:marBottom w:val="0"/>
          <w:divBdr>
            <w:top w:val="none" w:sz="0" w:space="0" w:color="auto"/>
            <w:left w:val="none" w:sz="0" w:space="0" w:color="auto"/>
            <w:bottom w:val="none" w:sz="0" w:space="0" w:color="auto"/>
            <w:right w:val="none" w:sz="0" w:space="0" w:color="auto"/>
          </w:divBdr>
        </w:div>
        <w:div w:id="1135871236">
          <w:marLeft w:val="0"/>
          <w:marRight w:val="0"/>
          <w:marTop w:val="0"/>
          <w:marBottom w:val="0"/>
          <w:divBdr>
            <w:top w:val="none" w:sz="0" w:space="0" w:color="auto"/>
            <w:left w:val="none" w:sz="0" w:space="0" w:color="auto"/>
            <w:bottom w:val="none" w:sz="0" w:space="0" w:color="auto"/>
            <w:right w:val="none" w:sz="0" w:space="0" w:color="auto"/>
          </w:divBdr>
        </w:div>
        <w:div w:id="1810857119">
          <w:marLeft w:val="0"/>
          <w:marRight w:val="0"/>
          <w:marTop w:val="0"/>
          <w:marBottom w:val="0"/>
          <w:divBdr>
            <w:top w:val="none" w:sz="0" w:space="0" w:color="auto"/>
            <w:left w:val="none" w:sz="0" w:space="0" w:color="auto"/>
            <w:bottom w:val="none" w:sz="0" w:space="0" w:color="auto"/>
            <w:right w:val="none" w:sz="0" w:space="0" w:color="auto"/>
          </w:divBdr>
        </w:div>
        <w:div w:id="228346733">
          <w:marLeft w:val="0"/>
          <w:marRight w:val="0"/>
          <w:marTop w:val="0"/>
          <w:marBottom w:val="0"/>
          <w:divBdr>
            <w:top w:val="none" w:sz="0" w:space="0" w:color="auto"/>
            <w:left w:val="none" w:sz="0" w:space="0" w:color="auto"/>
            <w:bottom w:val="none" w:sz="0" w:space="0" w:color="auto"/>
            <w:right w:val="none" w:sz="0" w:space="0" w:color="auto"/>
          </w:divBdr>
        </w:div>
        <w:div w:id="543446687">
          <w:marLeft w:val="0"/>
          <w:marRight w:val="0"/>
          <w:marTop w:val="0"/>
          <w:marBottom w:val="0"/>
          <w:divBdr>
            <w:top w:val="none" w:sz="0" w:space="0" w:color="auto"/>
            <w:left w:val="none" w:sz="0" w:space="0" w:color="auto"/>
            <w:bottom w:val="none" w:sz="0" w:space="0" w:color="auto"/>
            <w:right w:val="none" w:sz="0" w:space="0" w:color="auto"/>
          </w:divBdr>
        </w:div>
        <w:div w:id="1118600412">
          <w:marLeft w:val="0"/>
          <w:marRight w:val="0"/>
          <w:marTop w:val="0"/>
          <w:marBottom w:val="0"/>
          <w:divBdr>
            <w:top w:val="none" w:sz="0" w:space="0" w:color="auto"/>
            <w:left w:val="none" w:sz="0" w:space="0" w:color="auto"/>
            <w:bottom w:val="none" w:sz="0" w:space="0" w:color="auto"/>
            <w:right w:val="none" w:sz="0" w:space="0" w:color="auto"/>
          </w:divBdr>
        </w:div>
        <w:div w:id="1046491970">
          <w:marLeft w:val="0"/>
          <w:marRight w:val="0"/>
          <w:marTop w:val="0"/>
          <w:marBottom w:val="0"/>
          <w:divBdr>
            <w:top w:val="none" w:sz="0" w:space="0" w:color="auto"/>
            <w:left w:val="none" w:sz="0" w:space="0" w:color="auto"/>
            <w:bottom w:val="none" w:sz="0" w:space="0" w:color="auto"/>
            <w:right w:val="none" w:sz="0" w:space="0" w:color="auto"/>
          </w:divBdr>
        </w:div>
        <w:div w:id="315181559">
          <w:marLeft w:val="0"/>
          <w:marRight w:val="0"/>
          <w:marTop w:val="0"/>
          <w:marBottom w:val="0"/>
          <w:divBdr>
            <w:top w:val="none" w:sz="0" w:space="0" w:color="auto"/>
            <w:left w:val="none" w:sz="0" w:space="0" w:color="auto"/>
            <w:bottom w:val="none" w:sz="0" w:space="0" w:color="auto"/>
            <w:right w:val="none" w:sz="0" w:space="0" w:color="auto"/>
          </w:divBdr>
        </w:div>
        <w:div w:id="517893694">
          <w:marLeft w:val="0"/>
          <w:marRight w:val="0"/>
          <w:marTop w:val="0"/>
          <w:marBottom w:val="0"/>
          <w:divBdr>
            <w:top w:val="none" w:sz="0" w:space="0" w:color="auto"/>
            <w:left w:val="none" w:sz="0" w:space="0" w:color="auto"/>
            <w:bottom w:val="none" w:sz="0" w:space="0" w:color="auto"/>
            <w:right w:val="none" w:sz="0" w:space="0" w:color="auto"/>
          </w:divBdr>
        </w:div>
        <w:div w:id="1836142917">
          <w:marLeft w:val="0"/>
          <w:marRight w:val="0"/>
          <w:marTop w:val="0"/>
          <w:marBottom w:val="0"/>
          <w:divBdr>
            <w:top w:val="none" w:sz="0" w:space="0" w:color="auto"/>
            <w:left w:val="none" w:sz="0" w:space="0" w:color="auto"/>
            <w:bottom w:val="none" w:sz="0" w:space="0" w:color="auto"/>
            <w:right w:val="none" w:sz="0" w:space="0" w:color="auto"/>
          </w:divBdr>
        </w:div>
        <w:div w:id="1569223017">
          <w:marLeft w:val="0"/>
          <w:marRight w:val="0"/>
          <w:marTop w:val="0"/>
          <w:marBottom w:val="0"/>
          <w:divBdr>
            <w:top w:val="none" w:sz="0" w:space="0" w:color="auto"/>
            <w:left w:val="none" w:sz="0" w:space="0" w:color="auto"/>
            <w:bottom w:val="none" w:sz="0" w:space="0" w:color="auto"/>
            <w:right w:val="none" w:sz="0" w:space="0" w:color="auto"/>
          </w:divBdr>
        </w:div>
        <w:div w:id="1609848365">
          <w:marLeft w:val="0"/>
          <w:marRight w:val="0"/>
          <w:marTop w:val="0"/>
          <w:marBottom w:val="0"/>
          <w:divBdr>
            <w:top w:val="none" w:sz="0" w:space="0" w:color="auto"/>
            <w:left w:val="none" w:sz="0" w:space="0" w:color="auto"/>
            <w:bottom w:val="none" w:sz="0" w:space="0" w:color="auto"/>
            <w:right w:val="none" w:sz="0" w:space="0" w:color="auto"/>
          </w:divBdr>
        </w:div>
        <w:div w:id="725646295">
          <w:marLeft w:val="0"/>
          <w:marRight w:val="0"/>
          <w:marTop w:val="0"/>
          <w:marBottom w:val="0"/>
          <w:divBdr>
            <w:top w:val="none" w:sz="0" w:space="0" w:color="auto"/>
            <w:left w:val="none" w:sz="0" w:space="0" w:color="auto"/>
            <w:bottom w:val="none" w:sz="0" w:space="0" w:color="auto"/>
            <w:right w:val="none" w:sz="0" w:space="0" w:color="auto"/>
          </w:divBdr>
        </w:div>
        <w:div w:id="400256971">
          <w:marLeft w:val="0"/>
          <w:marRight w:val="0"/>
          <w:marTop w:val="0"/>
          <w:marBottom w:val="0"/>
          <w:divBdr>
            <w:top w:val="none" w:sz="0" w:space="0" w:color="auto"/>
            <w:left w:val="none" w:sz="0" w:space="0" w:color="auto"/>
            <w:bottom w:val="none" w:sz="0" w:space="0" w:color="auto"/>
            <w:right w:val="none" w:sz="0" w:space="0" w:color="auto"/>
          </w:divBdr>
        </w:div>
        <w:div w:id="1523591344">
          <w:marLeft w:val="0"/>
          <w:marRight w:val="0"/>
          <w:marTop w:val="0"/>
          <w:marBottom w:val="0"/>
          <w:divBdr>
            <w:top w:val="none" w:sz="0" w:space="0" w:color="auto"/>
            <w:left w:val="none" w:sz="0" w:space="0" w:color="auto"/>
            <w:bottom w:val="none" w:sz="0" w:space="0" w:color="auto"/>
            <w:right w:val="none" w:sz="0" w:space="0" w:color="auto"/>
          </w:divBdr>
        </w:div>
        <w:div w:id="253978937">
          <w:marLeft w:val="0"/>
          <w:marRight w:val="0"/>
          <w:marTop w:val="0"/>
          <w:marBottom w:val="0"/>
          <w:divBdr>
            <w:top w:val="none" w:sz="0" w:space="0" w:color="auto"/>
            <w:left w:val="none" w:sz="0" w:space="0" w:color="auto"/>
            <w:bottom w:val="none" w:sz="0" w:space="0" w:color="auto"/>
            <w:right w:val="none" w:sz="0" w:space="0" w:color="auto"/>
          </w:divBdr>
        </w:div>
        <w:div w:id="1648121484">
          <w:marLeft w:val="0"/>
          <w:marRight w:val="0"/>
          <w:marTop w:val="0"/>
          <w:marBottom w:val="0"/>
          <w:divBdr>
            <w:top w:val="none" w:sz="0" w:space="0" w:color="auto"/>
            <w:left w:val="none" w:sz="0" w:space="0" w:color="auto"/>
            <w:bottom w:val="none" w:sz="0" w:space="0" w:color="auto"/>
            <w:right w:val="none" w:sz="0" w:space="0" w:color="auto"/>
          </w:divBdr>
        </w:div>
        <w:div w:id="1825898646">
          <w:marLeft w:val="0"/>
          <w:marRight w:val="0"/>
          <w:marTop w:val="0"/>
          <w:marBottom w:val="0"/>
          <w:divBdr>
            <w:top w:val="none" w:sz="0" w:space="0" w:color="auto"/>
            <w:left w:val="none" w:sz="0" w:space="0" w:color="auto"/>
            <w:bottom w:val="none" w:sz="0" w:space="0" w:color="auto"/>
            <w:right w:val="none" w:sz="0" w:space="0" w:color="auto"/>
          </w:divBdr>
        </w:div>
        <w:div w:id="98382307">
          <w:marLeft w:val="0"/>
          <w:marRight w:val="0"/>
          <w:marTop w:val="0"/>
          <w:marBottom w:val="0"/>
          <w:divBdr>
            <w:top w:val="none" w:sz="0" w:space="0" w:color="auto"/>
            <w:left w:val="none" w:sz="0" w:space="0" w:color="auto"/>
            <w:bottom w:val="none" w:sz="0" w:space="0" w:color="auto"/>
            <w:right w:val="none" w:sz="0" w:space="0" w:color="auto"/>
          </w:divBdr>
        </w:div>
      </w:divsChild>
    </w:div>
    <w:div w:id="2036493699">
      <w:bodyDiv w:val="1"/>
      <w:marLeft w:val="0"/>
      <w:marRight w:val="0"/>
      <w:marTop w:val="0"/>
      <w:marBottom w:val="0"/>
      <w:divBdr>
        <w:top w:val="none" w:sz="0" w:space="0" w:color="auto"/>
        <w:left w:val="none" w:sz="0" w:space="0" w:color="auto"/>
        <w:bottom w:val="none" w:sz="0" w:space="0" w:color="auto"/>
        <w:right w:val="none" w:sz="0" w:space="0" w:color="auto"/>
      </w:divBdr>
    </w:div>
    <w:div w:id="2083405370">
      <w:bodyDiv w:val="1"/>
      <w:marLeft w:val="0"/>
      <w:marRight w:val="0"/>
      <w:marTop w:val="0"/>
      <w:marBottom w:val="0"/>
      <w:divBdr>
        <w:top w:val="none" w:sz="0" w:space="0" w:color="auto"/>
        <w:left w:val="none" w:sz="0" w:space="0" w:color="auto"/>
        <w:bottom w:val="none" w:sz="0" w:space="0" w:color="auto"/>
        <w:right w:val="none" w:sz="0" w:space="0" w:color="auto"/>
      </w:divBdr>
    </w:div>
    <w:div w:id="21273135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microsoft.com/office/2016/09/relationships/commentsIds" Target="commentsIds.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D7705-D201-4504-B093-B2B640D625E5}"/>
</file>

<file path=customXml/itemProps2.xml><?xml version="1.0" encoding="utf-8"?>
<ds:datastoreItem xmlns:ds="http://schemas.openxmlformats.org/officeDocument/2006/customXml" ds:itemID="{8B8F1BD4-C67A-470E-8C59-0EA6EB2E53ED}"/>
</file>

<file path=customXml/itemProps3.xml><?xml version="1.0" encoding="utf-8"?>
<ds:datastoreItem xmlns:ds="http://schemas.openxmlformats.org/officeDocument/2006/customXml" ds:itemID="{1B61EAF8-6962-4723-B911-6ED5C4A4097F}"/>
</file>

<file path=docProps/app.xml><?xml version="1.0" encoding="utf-8"?>
<Properties xmlns="http://schemas.openxmlformats.org/officeDocument/2006/extended-properties" xmlns:vt="http://schemas.openxmlformats.org/officeDocument/2006/docPropsVTypes">
  <Template>Normal.dotm</Template>
  <TotalTime>61</TotalTime>
  <Pages>10</Pages>
  <Words>2508</Words>
  <Characters>14296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2019-01-14T04:28:00Z</cp:lastPrinted>
  <dcterms:created xsi:type="dcterms:W3CDTF">2019-01-14T04:28:00Z</dcterms:created>
  <dcterms:modified xsi:type="dcterms:W3CDTF">2019-01-14T14:56:00Z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