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E75D" w14:textId="77777777" w:rsidR="000611B6" w:rsidRPr="00060AC9" w:rsidRDefault="000611B6">
      <w:pPr>
        <w:rPr>
          <w:sz w:val="36"/>
          <w:szCs w:val="36"/>
        </w:rPr>
      </w:pPr>
    </w:p>
    <w:p w14:paraId="52D9B4A0" w14:textId="77777777" w:rsidR="000611B6" w:rsidRPr="00A76334" w:rsidRDefault="006571A9" w:rsidP="000611B6">
      <w:pPr>
        <w:spacing w:after="200" w:line="360" w:lineRule="auto"/>
        <w:jc w:val="center"/>
        <w:rPr>
          <w:rFonts w:ascii="Calibri" w:eastAsia="Calibri" w:hAnsi="Calibri" w:cs="Times New Roman"/>
          <w:b/>
          <w:sz w:val="36"/>
          <w:szCs w:val="36"/>
          <w:lang w:val="fr-FR"/>
        </w:rPr>
      </w:pPr>
      <w:r w:rsidRPr="00A76334">
        <w:rPr>
          <w:rFonts w:ascii="Calibri" w:eastAsia="Calibri" w:hAnsi="Calibri" w:cs="Times New Roman"/>
          <w:b/>
          <w:sz w:val="36"/>
          <w:szCs w:val="36"/>
          <w:lang w:val="fr-FR"/>
        </w:rPr>
        <w:t>Anti-</w:t>
      </w:r>
      <w:proofErr w:type="spellStart"/>
      <w:r w:rsidRPr="00A76334">
        <w:rPr>
          <w:rFonts w:ascii="Calibri" w:eastAsia="Calibri" w:hAnsi="Calibri" w:cs="Times New Roman"/>
          <w:b/>
          <w:sz w:val="36"/>
          <w:szCs w:val="36"/>
          <w:lang w:val="fr-FR"/>
        </w:rPr>
        <w:t>Slavery</w:t>
      </w:r>
      <w:proofErr w:type="spellEnd"/>
      <w:r w:rsidRPr="00A76334">
        <w:rPr>
          <w:rFonts w:ascii="Calibri" w:eastAsia="Calibri" w:hAnsi="Calibri" w:cs="Times New Roman"/>
          <w:b/>
          <w:sz w:val="36"/>
          <w:szCs w:val="36"/>
          <w:lang w:val="fr-FR"/>
        </w:rPr>
        <w:t xml:space="preserve"> International, </w:t>
      </w:r>
      <w:proofErr w:type="spellStart"/>
      <w:r w:rsidRPr="00A76334">
        <w:rPr>
          <w:rFonts w:ascii="Calibri" w:eastAsia="Calibri" w:hAnsi="Calibri" w:cs="Times New Roman"/>
          <w:b/>
          <w:sz w:val="36"/>
          <w:szCs w:val="36"/>
          <w:lang w:val="fr-FR"/>
        </w:rPr>
        <w:t>Minority</w:t>
      </w:r>
      <w:proofErr w:type="spellEnd"/>
      <w:r w:rsidRPr="00A76334">
        <w:rPr>
          <w:rFonts w:ascii="Calibri" w:eastAsia="Calibri" w:hAnsi="Calibri" w:cs="Times New Roman"/>
          <w:b/>
          <w:sz w:val="36"/>
          <w:szCs w:val="36"/>
          <w:lang w:val="fr-FR"/>
        </w:rPr>
        <w:t xml:space="preserve"> Rights Group International et SOS-Esclaves</w:t>
      </w:r>
    </w:p>
    <w:p w14:paraId="04F32FCD" w14:textId="77777777" w:rsidR="000611B6" w:rsidRPr="00A76334" w:rsidRDefault="000611B6">
      <w:pPr>
        <w:rPr>
          <w:sz w:val="36"/>
          <w:szCs w:val="36"/>
          <w:lang w:val="fr-FR"/>
        </w:rPr>
      </w:pPr>
    </w:p>
    <w:p w14:paraId="007D7E81" w14:textId="77777777" w:rsidR="00CC429D" w:rsidRPr="00060AC9" w:rsidRDefault="003407F4" w:rsidP="003407F4">
      <w:pPr>
        <w:jc w:val="center"/>
        <w:rPr>
          <w:b/>
          <w:sz w:val="36"/>
          <w:szCs w:val="36"/>
          <w:lang w:val="fr-FR"/>
        </w:rPr>
      </w:pPr>
      <w:r w:rsidRPr="00060AC9">
        <w:rPr>
          <w:b/>
          <w:sz w:val="36"/>
          <w:szCs w:val="36"/>
          <w:lang w:val="fr-FR"/>
        </w:rPr>
        <w:t>Rapport Alternatif pour le Comité des Droits de l’Homme</w:t>
      </w:r>
    </w:p>
    <w:p w14:paraId="696AC2B9" w14:textId="77777777" w:rsidR="000611B6" w:rsidRPr="00060AC9" w:rsidRDefault="00785A81" w:rsidP="00557F36">
      <w:pPr>
        <w:jc w:val="center"/>
        <w:rPr>
          <w:b/>
          <w:sz w:val="36"/>
          <w:szCs w:val="36"/>
          <w:lang w:val="en-GB"/>
        </w:rPr>
      </w:pPr>
      <w:r>
        <w:rPr>
          <w:b/>
          <w:sz w:val="36"/>
          <w:szCs w:val="36"/>
          <w:lang w:val="en-GB"/>
        </w:rPr>
        <w:t xml:space="preserve">124ème </w:t>
      </w:r>
      <w:r w:rsidR="00557F36" w:rsidRPr="00060AC9">
        <w:rPr>
          <w:b/>
          <w:sz w:val="36"/>
          <w:szCs w:val="36"/>
          <w:lang w:val="en-GB"/>
        </w:rPr>
        <w:t>Session (8 October - 2 November 2018)</w:t>
      </w:r>
    </w:p>
    <w:p w14:paraId="3FBD2553" w14:textId="77777777" w:rsidR="000611B6" w:rsidRPr="00557F36" w:rsidRDefault="000611B6">
      <w:pPr>
        <w:rPr>
          <w:sz w:val="28"/>
          <w:szCs w:val="28"/>
          <w:lang w:val="en-GB"/>
        </w:rPr>
      </w:pPr>
    </w:p>
    <w:p w14:paraId="564DB898" w14:textId="77777777" w:rsidR="000611B6" w:rsidRDefault="000611B6">
      <w:pPr>
        <w:rPr>
          <w:lang w:val="en-GB"/>
        </w:rPr>
      </w:pPr>
    </w:p>
    <w:p w14:paraId="7EAF7815" w14:textId="77777777" w:rsidR="000611B6" w:rsidRDefault="000611B6">
      <w:pPr>
        <w:rPr>
          <w:lang w:val="en-GB"/>
        </w:rPr>
      </w:pPr>
    </w:p>
    <w:p w14:paraId="2C9EA7CE" w14:textId="77777777" w:rsidR="000611B6" w:rsidRPr="000611B6" w:rsidRDefault="000611B6" w:rsidP="000611B6">
      <w:pPr>
        <w:spacing w:after="200" w:line="360" w:lineRule="auto"/>
        <w:rPr>
          <w:rFonts w:ascii="Calibri" w:eastAsia="Calibri" w:hAnsi="Calibri" w:cs="Times New Roman"/>
          <w:b/>
          <w:sz w:val="32"/>
          <w:lang w:val="en-GB"/>
        </w:rPr>
      </w:pPr>
    </w:p>
    <w:p w14:paraId="5D984C25" w14:textId="77777777" w:rsidR="000611B6" w:rsidRDefault="000611B6" w:rsidP="000611B6">
      <w:pPr>
        <w:spacing w:after="200" w:line="360" w:lineRule="auto"/>
        <w:rPr>
          <w:rFonts w:ascii="Calibri" w:eastAsia="Calibri" w:hAnsi="Calibri" w:cs="Times New Roman"/>
          <w:lang w:val="en-GB"/>
        </w:rPr>
      </w:pPr>
    </w:p>
    <w:p w14:paraId="36AE1E21" w14:textId="77777777" w:rsidR="000611B6" w:rsidRDefault="000611B6" w:rsidP="000611B6">
      <w:pPr>
        <w:spacing w:after="200" w:line="360" w:lineRule="auto"/>
        <w:rPr>
          <w:rFonts w:ascii="Calibri" w:eastAsia="Calibri" w:hAnsi="Calibri" w:cs="Times New Roman"/>
          <w:lang w:val="en-GB"/>
        </w:rPr>
      </w:pPr>
    </w:p>
    <w:p w14:paraId="50C6A709" w14:textId="77777777" w:rsidR="000611B6" w:rsidRPr="000611B6" w:rsidRDefault="000611B6" w:rsidP="000611B6">
      <w:pPr>
        <w:spacing w:after="200" w:line="360" w:lineRule="auto"/>
        <w:rPr>
          <w:rFonts w:ascii="Calibri" w:eastAsia="Calibri" w:hAnsi="Calibri" w:cs="Times New Roman"/>
          <w:lang w:val="en-GB"/>
        </w:rPr>
      </w:pPr>
      <w:r w:rsidRPr="000611B6">
        <w:rPr>
          <w:rFonts w:ascii="Calibri" w:eastAsia="Calibri" w:hAnsi="Calibri" w:cs="Times New Roman"/>
          <w:b/>
          <w:noProof/>
          <w:sz w:val="28"/>
          <w:lang w:val="fr-FR" w:eastAsia="fr-FR"/>
        </w:rPr>
        <w:drawing>
          <wp:anchor distT="0" distB="0" distL="114300" distR="114300" simplePos="0" relativeHeight="251660288" behindDoc="0" locked="0" layoutInCell="1" allowOverlap="1" wp14:anchorId="77FA0D5F" wp14:editId="4EDFEC0C">
            <wp:simplePos x="0" y="0"/>
            <wp:positionH relativeFrom="column">
              <wp:posOffset>182880</wp:posOffset>
            </wp:positionH>
            <wp:positionV relativeFrom="paragraph">
              <wp:posOffset>241935</wp:posOffset>
            </wp:positionV>
            <wp:extent cx="1099185" cy="1097280"/>
            <wp:effectExtent l="19050" t="0" r="5715" b="0"/>
            <wp:wrapNone/>
            <wp:docPr id="1" name="Picture 0" descr="MRG_logo_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_logo_cmyk JPEG.jpg"/>
                    <pic:cNvPicPr/>
                  </pic:nvPicPr>
                  <pic:blipFill>
                    <a:blip r:embed="rId9" cstate="print"/>
                    <a:stretch>
                      <a:fillRect/>
                    </a:stretch>
                  </pic:blipFill>
                  <pic:spPr>
                    <a:xfrm>
                      <a:off x="0" y="0"/>
                      <a:ext cx="1099185" cy="1097280"/>
                    </a:xfrm>
                    <a:prstGeom prst="rect">
                      <a:avLst/>
                    </a:prstGeom>
                  </pic:spPr>
                </pic:pic>
              </a:graphicData>
            </a:graphic>
          </wp:anchor>
        </w:drawing>
      </w:r>
    </w:p>
    <w:p w14:paraId="7002F64F" w14:textId="77777777" w:rsidR="000611B6" w:rsidRPr="000611B6" w:rsidRDefault="000611B6" w:rsidP="000611B6">
      <w:pPr>
        <w:spacing w:after="200" w:line="360" w:lineRule="auto"/>
        <w:rPr>
          <w:rFonts w:ascii="Calibri" w:eastAsia="Calibri" w:hAnsi="Calibri" w:cs="Times New Roman"/>
          <w:lang w:val="en-GB"/>
        </w:rPr>
      </w:pPr>
      <w:r w:rsidRPr="000611B6">
        <w:rPr>
          <w:rFonts w:ascii="Calibri" w:eastAsia="Calibri" w:hAnsi="Calibri" w:cs="Times New Roman"/>
          <w:b/>
          <w:noProof/>
          <w:sz w:val="28"/>
          <w:lang w:val="fr-FR" w:eastAsia="fr-FR"/>
        </w:rPr>
        <w:drawing>
          <wp:anchor distT="0" distB="0" distL="114300" distR="114300" simplePos="0" relativeHeight="251659264" behindDoc="0" locked="0" layoutInCell="1" allowOverlap="1" wp14:anchorId="7F6F6FFB" wp14:editId="7127F867">
            <wp:simplePos x="0" y="0"/>
            <wp:positionH relativeFrom="column">
              <wp:posOffset>5153443</wp:posOffset>
            </wp:positionH>
            <wp:positionV relativeFrom="paragraph">
              <wp:posOffset>101244</wp:posOffset>
            </wp:positionV>
            <wp:extent cx="895350" cy="899160"/>
            <wp:effectExtent l="19050" t="0" r="0" b="0"/>
            <wp:wrapNone/>
            <wp:docPr id="2" name="Picture 4" descr="Sos Escla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s Esclaves logo"/>
                    <pic:cNvPicPr>
                      <a:picLocks noChangeAspect="1" noChangeArrowheads="1"/>
                    </pic:cNvPicPr>
                  </pic:nvPicPr>
                  <pic:blipFill>
                    <a:blip r:embed="rId10" cstate="print"/>
                    <a:srcRect/>
                    <a:stretch>
                      <a:fillRect/>
                    </a:stretch>
                  </pic:blipFill>
                  <pic:spPr bwMode="auto">
                    <a:xfrm>
                      <a:off x="0" y="0"/>
                      <a:ext cx="895350" cy="899160"/>
                    </a:xfrm>
                    <a:prstGeom prst="rect">
                      <a:avLst/>
                    </a:prstGeom>
                    <a:noFill/>
                  </pic:spPr>
                </pic:pic>
              </a:graphicData>
            </a:graphic>
          </wp:anchor>
        </w:drawing>
      </w:r>
      <w:r w:rsidRPr="000611B6">
        <w:rPr>
          <w:rFonts w:ascii="Calibri" w:eastAsia="Calibri" w:hAnsi="Calibri" w:cs="Times New Roman"/>
          <w:b/>
          <w:noProof/>
          <w:sz w:val="28"/>
          <w:lang w:val="fr-FR" w:eastAsia="fr-FR"/>
        </w:rPr>
        <w:drawing>
          <wp:anchor distT="0" distB="0" distL="114300" distR="114300" simplePos="0" relativeHeight="251661312" behindDoc="1" locked="0" layoutInCell="1" allowOverlap="1" wp14:anchorId="257169F3" wp14:editId="0AFA63BA">
            <wp:simplePos x="0" y="0"/>
            <wp:positionH relativeFrom="column">
              <wp:posOffset>2491740</wp:posOffset>
            </wp:positionH>
            <wp:positionV relativeFrom="paragraph">
              <wp:posOffset>20955</wp:posOffset>
            </wp:positionV>
            <wp:extent cx="1750060" cy="933450"/>
            <wp:effectExtent l="19050" t="0" r="0" b="0"/>
            <wp:wrapTight wrapText="bothSides">
              <wp:wrapPolygon edited="0">
                <wp:start x="235" y="3086"/>
                <wp:lineTo x="-235" y="14988"/>
                <wp:lineTo x="705" y="17192"/>
                <wp:lineTo x="2586" y="17192"/>
                <wp:lineTo x="6348" y="17192"/>
                <wp:lineTo x="19280" y="17192"/>
                <wp:lineTo x="21396" y="16310"/>
                <wp:lineTo x="21161" y="7053"/>
                <wp:lineTo x="14107" y="3527"/>
                <wp:lineTo x="5878" y="3086"/>
                <wp:lineTo x="235" y="3086"/>
              </wp:wrapPolygon>
            </wp:wrapTight>
            <wp:docPr id="3" name="Picture 2" descr="A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ogo"/>
                    <pic:cNvPicPr>
                      <a:picLocks noChangeAspect="1" noChangeArrowheads="1"/>
                    </pic:cNvPicPr>
                  </pic:nvPicPr>
                  <pic:blipFill>
                    <a:blip r:embed="rId11" cstate="print"/>
                    <a:srcRect/>
                    <a:stretch>
                      <a:fillRect/>
                    </a:stretch>
                  </pic:blipFill>
                  <pic:spPr bwMode="auto">
                    <a:xfrm>
                      <a:off x="0" y="0"/>
                      <a:ext cx="1750060" cy="933450"/>
                    </a:xfrm>
                    <a:prstGeom prst="rect">
                      <a:avLst/>
                    </a:prstGeom>
                    <a:noFill/>
                  </pic:spPr>
                </pic:pic>
              </a:graphicData>
            </a:graphic>
          </wp:anchor>
        </w:drawing>
      </w:r>
    </w:p>
    <w:p w14:paraId="3CB02012" w14:textId="77777777" w:rsidR="000611B6" w:rsidRPr="000611B6" w:rsidRDefault="000611B6" w:rsidP="000611B6">
      <w:pPr>
        <w:spacing w:after="200" w:line="360" w:lineRule="auto"/>
        <w:rPr>
          <w:rFonts w:ascii="Calibri" w:eastAsia="Calibri" w:hAnsi="Calibri" w:cs="Times New Roman"/>
          <w:lang w:val="en-GB"/>
        </w:rPr>
      </w:pPr>
    </w:p>
    <w:p w14:paraId="4BCB379E" w14:textId="77777777" w:rsidR="000611B6" w:rsidRPr="000611B6" w:rsidRDefault="000611B6" w:rsidP="000611B6">
      <w:pPr>
        <w:spacing w:after="200" w:line="360" w:lineRule="auto"/>
        <w:rPr>
          <w:rFonts w:ascii="Calibri" w:eastAsia="Calibri" w:hAnsi="Calibri" w:cs="Times New Roman"/>
          <w:lang w:val="en-GB"/>
        </w:rPr>
      </w:pPr>
    </w:p>
    <w:p w14:paraId="4E218383" w14:textId="77777777" w:rsidR="000611B6" w:rsidRPr="000611B6" w:rsidRDefault="000611B6" w:rsidP="000611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Garamond" w:eastAsia="?????? Pro W3" w:hAnsi="Garamond" w:cs="Times New Roman"/>
          <w:b/>
          <w:color w:val="000000"/>
          <w:sz w:val="24"/>
          <w:szCs w:val="24"/>
          <w:lang w:val="en-GB" w:eastAsia="en-GB"/>
        </w:rPr>
      </w:pPr>
      <w:r w:rsidRPr="000611B6">
        <w:rPr>
          <w:rFonts w:ascii="Garamond" w:eastAsia="?????? Pro W3" w:hAnsi="Garamond" w:cs="Times New Roman"/>
          <w:b/>
          <w:color w:val="000000"/>
          <w:sz w:val="24"/>
          <w:szCs w:val="24"/>
          <w:lang w:val="en-GB" w:eastAsia="en-GB"/>
        </w:rPr>
        <w:t>Minority Rights Group Int’l</w:t>
      </w:r>
      <w:r w:rsidRPr="000611B6">
        <w:rPr>
          <w:rFonts w:ascii="Garamond" w:eastAsia="?????? Pro W3" w:hAnsi="Garamond" w:cs="Times New Roman"/>
          <w:b/>
          <w:color w:val="000000"/>
          <w:sz w:val="24"/>
          <w:szCs w:val="24"/>
          <w:lang w:val="en-GB" w:eastAsia="en-GB"/>
        </w:rPr>
        <w:tab/>
        <w:t xml:space="preserve">                Anti-Slavery International</w:t>
      </w:r>
      <w:r w:rsidRPr="000611B6">
        <w:rPr>
          <w:rFonts w:ascii="Garamond" w:eastAsia="?????? Pro W3" w:hAnsi="Garamond" w:cs="Times New Roman"/>
          <w:b/>
          <w:color w:val="000000"/>
          <w:sz w:val="24"/>
          <w:szCs w:val="24"/>
          <w:lang w:val="en-GB" w:eastAsia="en-GB"/>
        </w:rPr>
        <w:tab/>
      </w:r>
      <w:r w:rsidRPr="000611B6">
        <w:rPr>
          <w:rFonts w:ascii="Garamond" w:eastAsia="?????? Pro W3" w:hAnsi="Garamond" w:cs="Times New Roman"/>
          <w:b/>
          <w:color w:val="000000"/>
          <w:sz w:val="24"/>
          <w:szCs w:val="24"/>
          <w:lang w:val="en-GB" w:eastAsia="en-GB"/>
        </w:rPr>
        <w:tab/>
        <w:t xml:space="preserve">SOS </w:t>
      </w:r>
      <w:proofErr w:type="spellStart"/>
      <w:r w:rsidRPr="000611B6">
        <w:rPr>
          <w:rFonts w:ascii="Garamond" w:eastAsia="?????? Pro W3" w:hAnsi="Garamond" w:cs="Times New Roman"/>
          <w:b/>
          <w:color w:val="000000"/>
          <w:sz w:val="24"/>
          <w:szCs w:val="24"/>
          <w:lang w:val="en-GB" w:eastAsia="en-GB"/>
        </w:rPr>
        <w:t>Esclaves</w:t>
      </w:r>
      <w:proofErr w:type="spellEnd"/>
    </w:p>
    <w:p w14:paraId="76BF0DA1" w14:textId="77777777" w:rsidR="000611B6" w:rsidRPr="000611B6" w:rsidRDefault="000611B6" w:rsidP="000611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Garamond" w:eastAsia="?????? Pro W3" w:hAnsi="Garamond" w:cs="Times New Roman"/>
          <w:color w:val="000000"/>
          <w:sz w:val="24"/>
          <w:szCs w:val="24"/>
          <w:lang w:val="en-GB" w:eastAsia="en-GB"/>
        </w:rPr>
      </w:pPr>
      <w:proofErr w:type="gramStart"/>
      <w:r w:rsidRPr="000611B6">
        <w:rPr>
          <w:rFonts w:ascii="Garamond" w:eastAsia="?????? Pro W3" w:hAnsi="Garamond" w:cs="Times New Roman"/>
          <w:color w:val="000000"/>
          <w:sz w:val="24"/>
          <w:szCs w:val="24"/>
          <w:lang w:val="en-GB" w:eastAsia="en-GB"/>
        </w:rPr>
        <w:t xml:space="preserve">54 Commercial Street </w:t>
      </w:r>
      <w:r w:rsidRPr="000611B6">
        <w:rPr>
          <w:rFonts w:ascii="Garamond" w:eastAsia="?????? Pro W3" w:hAnsi="Garamond" w:cs="Times New Roman"/>
          <w:color w:val="000000"/>
          <w:sz w:val="24"/>
          <w:szCs w:val="24"/>
          <w:lang w:val="en-GB" w:eastAsia="en-GB"/>
        </w:rPr>
        <w:tab/>
      </w:r>
      <w:r w:rsidRPr="000611B6">
        <w:rPr>
          <w:rFonts w:ascii="Garamond" w:eastAsia="?????? Pro W3" w:hAnsi="Garamond" w:cs="Times New Roman"/>
          <w:color w:val="000000"/>
          <w:sz w:val="24"/>
          <w:szCs w:val="24"/>
          <w:lang w:val="en-GB" w:eastAsia="en-GB"/>
        </w:rPr>
        <w:tab/>
        <w:t xml:space="preserve">            The </w:t>
      </w:r>
      <w:proofErr w:type="spellStart"/>
      <w:r w:rsidRPr="000611B6">
        <w:rPr>
          <w:rFonts w:ascii="Garamond" w:eastAsia="?????? Pro W3" w:hAnsi="Garamond" w:cs="Times New Roman"/>
          <w:color w:val="000000"/>
          <w:sz w:val="24"/>
          <w:szCs w:val="24"/>
          <w:lang w:val="en-GB" w:eastAsia="en-GB"/>
        </w:rPr>
        <w:t>Stableyard</w:t>
      </w:r>
      <w:proofErr w:type="spellEnd"/>
      <w:r w:rsidRPr="000611B6">
        <w:rPr>
          <w:rFonts w:ascii="Garamond" w:eastAsia="?????? Pro W3" w:hAnsi="Garamond" w:cs="Times New Roman"/>
          <w:color w:val="000000"/>
          <w:sz w:val="24"/>
          <w:szCs w:val="24"/>
          <w:lang w:val="en-GB" w:eastAsia="en-GB"/>
        </w:rPr>
        <w:t xml:space="preserve">, </w:t>
      </w:r>
      <w:proofErr w:type="spellStart"/>
      <w:r w:rsidRPr="000611B6">
        <w:rPr>
          <w:rFonts w:ascii="Garamond" w:eastAsia="?????? Pro W3" w:hAnsi="Garamond" w:cs="Times New Roman"/>
          <w:color w:val="000000"/>
          <w:sz w:val="24"/>
          <w:szCs w:val="24"/>
          <w:lang w:val="en-GB" w:eastAsia="en-GB"/>
        </w:rPr>
        <w:t>Broomgrove</w:t>
      </w:r>
      <w:proofErr w:type="spellEnd"/>
      <w:r w:rsidRPr="000611B6">
        <w:rPr>
          <w:rFonts w:ascii="Garamond" w:eastAsia="?????? Pro W3" w:hAnsi="Garamond" w:cs="Times New Roman"/>
          <w:color w:val="000000"/>
          <w:sz w:val="24"/>
          <w:szCs w:val="24"/>
          <w:lang w:val="en-GB" w:eastAsia="en-GB"/>
        </w:rPr>
        <w:t xml:space="preserve"> Rd.</w:t>
      </w:r>
      <w:proofErr w:type="gramEnd"/>
      <w:r w:rsidRPr="000611B6">
        <w:rPr>
          <w:rFonts w:ascii="Garamond" w:eastAsia="?????? Pro W3" w:hAnsi="Garamond" w:cs="Times New Roman"/>
          <w:color w:val="000000"/>
          <w:sz w:val="24"/>
          <w:szCs w:val="24"/>
          <w:lang w:val="en-GB" w:eastAsia="en-GB"/>
        </w:rPr>
        <w:t xml:space="preserve">                  </w:t>
      </w:r>
      <w:proofErr w:type="spellStart"/>
      <w:r w:rsidRPr="000611B6">
        <w:rPr>
          <w:rFonts w:ascii="Garamond" w:eastAsia="?????? Pro W3" w:hAnsi="Garamond" w:cs="Times New Roman"/>
          <w:color w:val="000000"/>
          <w:sz w:val="24"/>
          <w:szCs w:val="24"/>
          <w:lang w:val="en-GB" w:eastAsia="en-GB"/>
        </w:rPr>
        <w:t>Boîte</w:t>
      </w:r>
      <w:proofErr w:type="spellEnd"/>
      <w:r w:rsidRPr="000611B6">
        <w:rPr>
          <w:rFonts w:ascii="Garamond" w:eastAsia="?????? Pro W3" w:hAnsi="Garamond" w:cs="Times New Roman"/>
          <w:color w:val="000000"/>
          <w:sz w:val="24"/>
          <w:szCs w:val="24"/>
          <w:lang w:val="en-GB" w:eastAsia="en-GB"/>
        </w:rPr>
        <w:t xml:space="preserve"> postale4302</w:t>
      </w:r>
    </w:p>
    <w:p w14:paraId="1A7ADFEA" w14:textId="77777777" w:rsidR="000611B6" w:rsidRPr="000611B6" w:rsidRDefault="000611B6" w:rsidP="000611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Garamond" w:eastAsia="?????? Pro W3" w:hAnsi="Garamond" w:cs="Times New Roman"/>
          <w:color w:val="000000"/>
          <w:sz w:val="24"/>
          <w:szCs w:val="24"/>
          <w:lang w:val="en-GB" w:eastAsia="en-GB"/>
        </w:rPr>
      </w:pPr>
      <w:r w:rsidRPr="000611B6">
        <w:rPr>
          <w:rFonts w:ascii="Garamond" w:eastAsia="?????? Pro W3" w:hAnsi="Garamond" w:cs="Times New Roman"/>
          <w:color w:val="000000"/>
          <w:sz w:val="24"/>
          <w:szCs w:val="24"/>
          <w:lang w:val="en-GB" w:eastAsia="en-GB"/>
        </w:rPr>
        <w:t xml:space="preserve">London E1 6LT     </w:t>
      </w:r>
      <w:r w:rsidRPr="000611B6">
        <w:rPr>
          <w:rFonts w:ascii="Garamond" w:eastAsia="?????? Pro W3" w:hAnsi="Garamond" w:cs="Times New Roman"/>
          <w:color w:val="000000"/>
          <w:sz w:val="24"/>
          <w:szCs w:val="24"/>
          <w:lang w:val="en-GB" w:eastAsia="en-GB"/>
        </w:rPr>
        <w:tab/>
      </w:r>
      <w:r w:rsidRPr="000611B6">
        <w:rPr>
          <w:rFonts w:ascii="Garamond" w:eastAsia="?????? Pro W3" w:hAnsi="Garamond" w:cs="Times New Roman"/>
          <w:color w:val="000000"/>
          <w:sz w:val="24"/>
          <w:szCs w:val="24"/>
          <w:lang w:val="en-GB" w:eastAsia="en-GB"/>
        </w:rPr>
        <w:tab/>
      </w:r>
      <w:r w:rsidRPr="000611B6">
        <w:rPr>
          <w:rFonts w:ascii="Garamond" w:eastAsia="?????? Pro W3" w:hAnsi="Garamond" w:cs="Times New Roman"/>
          <w:color w:val="000000"/>
          <w:sz w:val="24"/>
          <w:szCs w:val="24"/>
          <w:lang w:val="en-GB" w:eastAsia="en-GB"/>
        </w:rPr>
        <w:tab/>
        <w:t xml:space="preserve">       London SW9 9TL</w:t>
      </w:r>
      <w:r w:rsidRPr="000611B6">
        <w:rPr>
          <w:rFonts w:ascii="Garamond" w:eastAsia="?????? Pro W3" w:hAnsi="Garamond" w:cs="Times New Roman"/>
          <w:color w:val="000000"/>
          <w:sz w:val="24"/>
          <w:szCs w:val="24"/>
          <w:lang w:val="en-GB" w:eastAsia="en-GB"/>
        </w:rPr>
        <w:tab/>
      </w:r>
      <w:r w:rsidRPr="000611B6">
        <w:rPr>
          <w:rFonts w:ascii="Garamond" w:eastAsia="?????? Pro W3" w:hAnsi="Garamond" w:cs="Times New Roman"/>
          <w:color w:val="000000"/>
          <w:sz w:val="24"/>
          <w:szCs w:val="24"/>
          <w:lang w:val="en-GB" w:eastAsia="en-GB"/>
        </w:rPr>
        <w:tab/>
        <w:t xml:space="preserve">                       Nouakchott</w:t>
      </w:r>
    </w:p>
    <w:p w14:paraId="76ECC263" w14:textId="77777777" w:rsidR="000611B6" w:rsidRPr="000611B6" w:rsidRDefault="000611B6" w:rsidP="000611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Garamond" w:eastAsia="?????? Pro W3" w:hAnsi="Garamond" w:cs="Times New Roman"/>
          <w:color w:val="000000"/>
          <w:sz w:val="24"/>
          <w:szCs w:val="24"/>
          <w:lang w:val="en-GB" w:eastAsia="en-GB"/>
        </w:rPr>
      </w:pPr>
      <w:r w:rsidRPr="000611B6">
        <w:rPr>
          <w:rFonts w:ascii="Garamond" w:eastAsia="?????? Pro W3" w:hAnsi="Garamond" w:cs="Times New Roman"/>
          <w:color w:val="000000"/>
          <w:sz w:val="24"/>
          <w:szCs w:val="24"/>
          <w:lang w:val="en-GB" w:eastAsia="en-GB"/>
        </w:rPr>
        <w:t xml:space="preserve">United Kingdom </w:t>
      </w:r>
      <w:r w:rsidRPr="000611B6">
        <w:rPr>
          <w:rFonts w:ascii="Garamond" w:eastAsia="?????? Pro W3" w:hAnsi="Garamond" w:cs="Times New Roman"/>
          <w:color w:val="000000"/>
          <w:sz w:val="24"/>
          <w:szCs w:val="24"/>
          <w:lang w:val="en-GB" w:eastAsia="en-GB"/>
        </w:rPr>
        <w:tab/>
      </w:r>
      <w:r w:rsidRPr="000611B6">
        <w:rPr>
          <w:rFonts w:ascii="Garamond" w:eastAsia="?????? Pro W3" w:hAnsi="Garamond" w:cs="Times New Roman"/>
          <w:color w:val="000000"/>
          <w:sz w:val="24"/>
          <w:szCs w:val="24"/>
          <w:lang w:val="en-GB" w:eastAsia="en-GB"/>
        </w:rPr>
        <w:tab/>
      </w:r>
      <w:r w:rsidRPr="000611B6">
        <w:rPr>
          <w:rFonts w:ascii="Garamond" w:eastAsia="?????? Pro W3" w:hAnsi="Garamond" w:cs="Times New Roman"/>
          <w:color w:val="000000"/>
          <w:sz w:val="24"/>
          <w:szCs w:val="24"/>
          <w:lang w:val="en-GB" w:eastAsia="en-GB"/>
        </w:rPr>
        <w:tab/>
        <w:t xml:space="preserve">        United Kingdom</w:t>
      </w:r>
      <w:r w:rsidRPr="000611B6">
        <w:rPr>
          <w:rFonts w:ascii="Garamond" w:eastAsia="?????? Pro W3" w:hAnsi="Garamond" w:cs="Times New Roman"/>
          <w:color w:val="000000"/>
          <w:sz w:val="24"/>
          <w:szCs w:val="24"/>
          <w:lang w:val="en-GB" w:eastAsia="en-GB"/>
        </w:rPr>
        <w:tab/>
      </w:r>
      <w:r w:rsidRPr="000611B6">
        <w:rPr>
          <w:rFonts w:ascii="Garamond" w:eastAsia="?????? Pro W3" w:hAnsi="Garamond" w:cs="Times New Roman"/>
          <w:color w:val="000000"/>
          <w:sz w:val="24"/>
          <w:szCs w:val="24"/>
          <w:lang w:val="en-GB" w:eastAsia="en-GB"/>
        </w:rPr>
        <w:tab/>
      </w:r>
      <w:r w:rsidRPr="000611B6">
        <w:rPr>
          <w:rFonts w:ascii="Garamond" w:eastAsia="?????? Pro W3" w:hAnsi="Garamond" w:cs="Times New Roman"/>
          <w:color w:val="000000"/>
          <w:sz w:val="24"/>
          <w:szCs w:val="24"/>
          <w:lang w:val="en-GB" w:eastAsia="en-GB"/>
        </w:rPr>
        <w:tab/>
      </w:r>
      <w:r w:rsidR="00785A81">
        <w:rPr>
          <w:rFonts w:ascii="Garamond" w:eastAsia="?????? Pro W3" w:hAnsi="Garamond" w:cs="Times New Roman"/>
          <w:color w:val="000000"/>
          <w:sz w:val="24"/>
          <w:szCs w:val="24"/>
          <w:lang w:val="en-GB" w:eastAsia="en-GB"/>
        </w:rPr>
        <w:t xml:space="preserve">            </w:t>
      </w:r>
      <w:r w:rsidRPr="000611B6">
        <w:rPr>
          <w:rFonts w:ascii="Garamond" w:eastAsia="?????? Pro W3" w:hAnsi="Garamond" w:cs="Times New Roman"/>
          <w:color w:val="000000"/>
          <w:sz w:val="24"/>
          <w:szCs w:val="24"/>
          <w:lang w:val="en-GB" w:eastAsia="en-GB"/>
        </w:rPr>
        <w:t xml:space="preserve">Mauritania </w:t>
      </w:r>
    </w:p>
    <w:p w14:paraId="73EA3A83" w14:textId="77777777" w:rsidR="000611B6" w:rsidRPr="00231456" w:rsidRDefault="000611B6" w:rsidP="000611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Garamond" w:eastAsia="?????? Pro W3" w:hAnsi="Garamond" w:cs="Times New Roman"/>
          <w:color w:val="000000"/>
          <w:sz w:val="24"/>
          <w:szCs w:val="24"/>
          <w:lang w:val="es-ES_tradnl" w:eastAsia="en-GB"/>
        </w:rPr>
      </w:pPr>
      <w:r w:rsidRPr="00231456">
        <w:rPr>
          <w:rFonts w:ascii="Garamond" w:eastAsia="?????? Pro W3" w:hAnsi="Garamond" w:cs="Times New Roman"/>
          <w:color w:val="000000"/>
          <w:sz w:val="24"/>
          <w:szCs w:val="24"/>
          <w:lang w:val="es-ES_tradnl" w:eastAsia="en-GB"/>
        </w:rPr>
        <w:t xml:space="preserve">Tel: +44 2074224200    </w:t>
      </w:r>
      <w:r w:rsidRPr="00231456">
        <w:rPr>
          <w:rFonts w:ascii="Garamond" w:eastAsia="?????? Pro W3" w:hAnsi="Garamond" w:cs="Times New Roman"/>
          <w:color w:val="000000"/>
          <w:sz w:val="24"/>
          <w:szCs w:val="24"/>
          <w:lang w:val="es-ES_tradnl" w:eastAsia="en-GB"/>
        </w:rPr>
        <w:tab/>
        <w:t xml:space="preserve">                 Tel: +44 (0)20 7501 8920</w:t>
      </w:r>
      <w:r w:rsidRPr="00231456">
        <w:rPr>
          <w:rFonts w:ascii="Garamond" w:eastAsia="?????? Pro W3" w:hAnsi="Garamond" w:cs="Times New Roman"/>
          <w:color w:val="000000"/>
          <w:sz w:val="24"/>
          <w:szCs w:val="24"/>
          <w:lang w:val="es-ES_tradnl" w:eastAsia="en-GB"/>
        </w:rPr>
        <w:tab/>
      </w:r>
      <w:r w:rsidRPr="00231456">
        <w:rPr>
          <w:rFonts w:ascii="Garamond" w:eastAsia="?????? Pro W3" w:hAnsi="Garamond" w:cs="Times New Roman"/>
          <w:color w:val="000000"/>
          <w:sz w:val="24"/>
          <w:szCs w:val="24"/>
          <w:lang w:val="es-ES_tradnl" w:eastAsia="en-GB"/>
        </w:rPr>
        <w:tab/>
        <w:t xml:space="preserve">       Tel: +222 525 04 75</w:t>
      </w:r>
    </w:p>
    <w:p w14:paraId="7BD398D1" w14:textId="77777777" w:rsidR="000611B6" w:rsidRPr="00231456" w:rsidRDefault="000611B6" w:rsidP="000611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Garamond" w:eastAsia="?????? Pro W3" w:hAnsi="Garamond" w:cs="Times New Roman"/>
          <w:b/>
          <w:color w:val="000000"/>
          <w:sz w:val="24"/>
          <w:szCs w:val="24"/>
          <w:lang w:val="es-ES_tradnl" w:eastAsia="en-GB"/>
        </w:rPr>
      </w:pPr>
      <w:r w:rsidRPr="00231456">
        <w:rPr>
          <w:rFonts w:ascii="Garamond" w:eastAsia="?????? Pro W3" w:hAnsi="Garamond" w:cs="Times New Roman"/>
          <w:color w:val="000000"/>
          <w:sz w:val="24"/>
          <w:szCs w:val="24"/>
          <w:lang w:val="es-ES_tradnl" w:eastAsia="en-GB"/>
        </w:rPr>
        <w:t>Fax: +44 20774224201</w:t>
      </w:r>
      <w:r w:rsidRPr="00231456">
        <w:rPr>
          <w:rFonts w:ascii="Garamond" w:eastAsia="?????? Pro W3" w:hAnsi="Garamond" w:cs="Times New Roman"/>
          <w:color w:val="000000"/>
          <w:sz w:val="24"/>
          <w:szCs w:val="24"/>
          <w:lang w:val="es-ES_tradnl" w:eastAsia="en-GB"/>
        </w:rPr>
        <w:tab/>
      </w:r>
      <w:r w:rsidRPr="00231456">
        <w:rPr>
          <w:rFonts w:ascii="Garamond" w:eastAsia="?????? Pro W3" w:hAnsi="Garamond" w:cs="Times New Roman"/>
          <w:color w:val="000000"/>
          <w:sz w:val="24"/>
          <w:szCs w:val="24"/>
          <w:lang w:val="es-ES_tradnl" w:eastAsia="en-GB"/>
        </w:rPr>
        <w:tab/>
        <w:t xml:space="preserve">     Fax: +44 (0)20 7738 4110 </w:t>
      </w:r>
    </w:p>
    <w:p w14:paraId="7F9A730C" w14:textId="77777777" w:rsidR="000611B6" w:rsidRPr="00A76334" w:rsidRDefault="006571A9" w:rsidP="000611B6">
      <w:pPr>
        <w:spacing w:after="200" w:line="360" w:lineRule="auto"/>
        <w:rPr>
          <w:rFonts w:ascii="Garamond" w:eastAsia="Calibri" w:hAnsi="Garamond" w:cs="Times New Roman"/>
          <w:szCs w:val="24"/>
          <w:lang w:val="en-GB"/>
        </w:rPr>
      </w:pPr>
      <w:r w:rsidRPr="00A76334">
        <w:rPr>
          <w:rFonts w:ascii="Garamond" w:eastAsia="Calibri" w:hAnsi="Garamond" w:cs="Times New Roman"/>
          <w:szCs w:val="24"/>
          <w:lang w:val="en-GB"/>
        </w:rPr>
        <w:t xml:space="preserve">Web: </w:t>
      </w:r>
      <w:hyperlink r:id="rId12" w:history="1">
        <w:r w:rsidRPr="00A76334">
          <w:rPr>
            <w:rFonts w:ascii="Garamond" w:eastAsia="Calibri" w:hAnsi="Garamond" w:cs="Times New Roman"/>
            <w:color w:val="0000FF"/>
            <w:szCs w:val="24"/>
            <w:u w:val="single"/>
            <w:lang w:val="en-GB"/>
          </w:rPr>
          <w:t>www.minorityrights.</w:t>
        </w:r>
        <w:r w:rsidRPr="00A76334">
          <w:rPr>
            <w:rFonts w:ascii="Garamond" w:eastAsia="Calibri" w:hAnsi="Garamond" w:cs="Times New Roman"/>
            <w:color w:val="0000FF"/>
            <w:szCs w:val="24"/>
            <w:lang w:val="en-GB"/>
          </w:rPr>
          <w:t>org</w:t>
        </w:r>
      </w:hyperlink>
      <w:proofErr w:type="gramStart"/>
      <w:r w:rsidRPr="00A76334">
        <w:rPr>
          <w:rFonts w:ascii="Garamond" w:eastAsia="Calibri" w:hAnsi="Garamond" w:cs="Times New Roman"/>
          <w:color w:val="0000FF"/>
          <w:szCs w:val="24"/>
          <w:lang w:val="en-GB"/>
        </w:rPr>
        <w:t xml:space="preserve">                         </w:t>
      </w:r>
      <w:r w:rsidRPr="00A76334">
        <w:rPr>
          <w:rFonts w:ascii="Garamond" w:eastAsia="Calibri" w:hAnsi="Garamond" w:cs="Times New Roman"/>
          <w:szCs w:val="24"/>
          <w:lang w:val="en-GB"/>
        </w:rPr>
        <w:t>Web</w:t>
      </w:r>
      <w:proofErr w:type="gramEnd"/>
      <w:r w:rsidRPr="00A76334">
        <w:rPr>
          <w:rFonts w:ascii="Garamond" w:eastAsia="Calibri" w:hAnsi="Garamond" w:cs="Times New Roman"/>
          <w:szCs w:val="24"/>
          <w:lang w:val="en-GB"/>
        </w:rPr>
        <w:t xml:space="preserve">: </w:t>
      </w:r>
      <w:hyperlink r:id="rId13" w:history="1">
        <w:r w:rsidRPr="00A76334">
          <w:rPr>
            <w:rFonts w:ascii="Garamond" w:eastAsia="Calibri" w:hAnsi="Garamond" w:cs="Times New Roman"/>
            <w:color w:val="0000FF"/>
            <w:szCs w:val="24"/>
            <w:u w:val="single"/>
            <w:lang w:val="en-GB"/>
          </w:rPr>
          <w:t>www.antislavery.org</w:t>
        </w:r>
      </w:hyperlink>
      <w:r w:rsidRPr="00A76334">
        <w:rPr>
          <w:rFonts w:ascii="Garamond" w:eastAsia="Calibri" w:hAnsi="Garamond" w:cs="Times New Roman"/>
          <w:color w:val="0000FF"/>
          <w:szCs w:val="24"/>
          <w:lang w:val="en-GB"/>
        </w:rPr>
        <w:t xml:space="preserve">                       </w:t>
      </w:r>
      <w:r w:rsidRPr="00A76334">
        <w:rPr>
          <w:rFonts w:ascii="Garamond" w:eastAsia="Calibri" w:hAnsi="Garamond" w:cs="Times New Roman"/>
          <w:szCs w:val="24"/>
          <w:lang w:val="en-GB"/>
        </w:rPr>
        <w:t xml:space="preserve">Web: </w:t>
      </w:r>
      <w:hyperlink r:id="rId14" w:history="1">
        <w:r w:rsidRPr="00A76334">
          <w:rPr>
            <w:rFonts w:ascii="Garamond" w:eastAsia="Calibri" w:hAnsi="Garamond" w:cs="Times New Roman"/>
            <w:color w:val="0000FF"/>
            <w:u w:val="single"/>
            <w:lang w:val="en-GB"/>
          </w:rPr>
          <w:t>www.sosesclaves.org</w:t>
        </w:r>
      </w:hyperlink>
    </w:p>
    <w:p w14:paraId="633C8D91" w14:textId="77777777" w:rsidR="001B0815" w:rsidRPr="00A76334" w:rsidRDefault="001B0815" w:rsidP="000611B6">
      <w:pPr>
        <w:spacing w:after="200" w:line="360" w:lineRule="auto"/>
        <w:rPr>
          <w:rFonts w:ascii="Garamond" w:eastAsia="Calibri" w:hAnsi="Garamond" w:cs="Times New Roman"/>
          <w:szCs w:val="24"/>
          <w:lang w:val="en-GB"/>
        </w:rPr>
      </w:pPr>
    </w:p>
    <w:p w14:paraId="250FD768" w14:textId="77777777" w:rsidR="001B0815" w:rsidRPr="00A76334" w:rsidRDefault="001B0815" w:rsidP="000611B6">
      <w:pPr>
        <w:spacing w:after="200" w:line="360" w:lineRule="auto"/>
        <w:rPr>
          <w:rFonts w:ascii="Garamond" w:eastAsia="Calibri" w:hAnsi="Garamond" w:cs="Times New Roman"/>
          <w:szCs w:val="24"/>
          <w:lang w:val="en-GB"/>
        </w:rPr>
      </w:pPr>
    </w:p>
    <w:p w14:paraId="6BC7818D" w14:textId="77777777" w:rsidR="001B0815" w:rsidRPr="00A76334" w:rsidRDefault="001B0815" w:rsidP="000611B6">
      <w:pPr>
        <w:spacing w:after="200" w:line="360" w:lineRule="auto"/>
        <w:rPr>
          <w:rFonts w:ascii="Garamond" w:eastAsia="Calibri" w:hAnsi="Garamond" w:cs="Times New Roman"/>
          <w:szCs w:val="24"/>
          <w:lang w:val="en-GB"/>
        </w:rPr>
      </w:pPr>
    </w:p>
    <w:p w14:paraId="5FC1F715" w14:textId="77777777" w:rsidR="005372FA" w:rsidRPr="00D74978" w:rsidRDefault="005372FA" w:rsidP="005372FA">
      <w:pPr>
        <w:spacing w:line="360" w:lineRule="auto"/>
        <w:jc w:val="both"/>
        <w:rPr>
          <w:rFonts w:ascii="Times New Roman" w:eastAsia="Calibri" w:hAnsi="Times New Roman" w:cs="Times New Roman"/>
          <w:sz w:val="20"/>
          <w:szCs w:val="20"/>
          <w:lang w:val="fr-FR"/>
        </w:rPr>
      </w:pPr>
      <w:r w:rsidRPr="00D74978">
        <w:rPr>
          <w:rFonts w:ascii="Times New Roman" w:eastAsia="Calibri" w:hAnsi="Times New Roman" w:cs="Times New Roman"/>
          <w:b/>
          <w:sz w:val="20"/>
          <w:szCs w:val="20"/>
          <w:lang w:val="fr-FR"/>
        </w:rPr>
        <w:lastRenderedPageBreak/>
        <w:t>Anti-</w:t>
      </w:r>
      <w:proofErr w:type="spellStart"/>
      <w:r w:rsidRPr="00D74978">
        <w:rPr>
          <w:rFonts w:ascii="Times New Roman" w:eastAsia="Calibri" w:hAnsi="Times New Roman" w:cs="Times New Roman"/>
          <w:b/>
          <w:sz w:val="20"/>
          <w:szCs w:val="20"/>
          <w:lang w:val="fr-FR"/>
        </w:rPr>
        <w:t>Slavery</w:t>
      </w:r>
      <w:proofErr w:type="spellEnd"/>
      <w:r w:rsidRPr="00D74978">
        <w:rPr>
          <w:rFonts w:ascii="Times New Roman" w:eastAsia="Calibri" w:hAnsi="Times New Roman" w:cs="Times New Roman"/>
          <w:b/>
          <w:sz w:val="20"/>
          <w:szCs w:val="20"/>
          <w:lang w:val="fr-FR"/>
        </w:rPr>
        <w:t xml:space="preserve"> International (ASI)</w:t>
      </w:r>
      <w:r w:rsidRPr="00D74978">
        <w:rPr>
          <w:rFonts w:ascii="Times New Roman" w:eastAsia="Calibri" w:hAnsi="Times New Roman" w:cs="Times New Roman"/>
          <w:sz w:val="20"/>
          <w:szCs w:val="20"/>
          <w:lang w:val="fr-FR"/>
        </w:rPr>
        <w:t xml:space="preserve"> est une organisation fondée en 1839 afin de lutter contre l’esclavage et pratiques analogues à travers le monde. L’esclavage, la servitude et le travail forcé violent les libertés individuelles et privent des millions de personnes de leur dignité et de leurs droits fondamentaux. Anti-</w:t>
      </w:r>
      <w:proofErr w:type="spellStart"/>
      <w:r w:rsidRPr="00D74978">
        <w:rPr>
          <w:rFonts w:ascii="Times New Roman" w:eastAsia="Calibri" w:hAnsi="Times New Roman" w:cs="Times New Roman"/>
          <w:sz w:val="20"/>
          <w:szCs w:val="20"/>
          <w:lang w:val="fr-FR"/>
        </w:rPr>
        <w:t>Slavery</w:t>
      </w:r>
      <w:proofErr w:type="spellEnd"/>
      <w:r w:rsidRPr="00D74978">
        <w:rPr>
          <w:rFonts w:ascii="Times New Roman" w:eastAsia="Calibri" w:hAnsi="Times New Roman" w:cs="Times New Roman"/>
          <w:sz w:val="20"/>
          <w:szCs w:val="20"/>
          <w:lang w:val="fr-FR"/>
        </w:rPr>
        <w:t xml:space="preserve"> International mène des actions à travers le monde à un niveau local, national et international afin d’éradiquer l’esclavage. Parmi ces actions figurent, par exemple, la réalisation d’études sur les pratiques esclavagistes, l’intervention auprès de gouvernements et d’agences intergouvernementales afin que ceux-ci adoptent des mesures de prévention et de lutte contre l’esclavage ou encore le soutien d’organisations locales travaillant à l’éradication de l’esclavage au travers d’activités de sensibilisation, de plaidoyer et d’assistance aux victimes.</w:t>
      </w:r>
    </w:p>
    <w:p w14:paraId="2F30BA05" w14:textId="77777777" w:rsidR="005372FA" w:rsidRPr="00D74978" w:rsidRDefault="005372FA" w:rsidP="005372FA">
      <w:pPr>
        <w:spacing w:line="360" w:lineRule="auto"/>
        <w:jc w:val="both"/>
        <w:rPr>
          <w:rFonts w:ascii="Times New Roman" w:eastAsia="Calibri" w:hAnsi="Times New Roman" w:cs="Times New Roman"/>
          <w:sz w:val="20"/>
          <w:szCs w:val="20"/>
          <w:lang w:val="fr-FR"/>
        </w:rPr>
      </w:pPr>
      <w:proofErr w:type="spellStart"/>
      <w:r w:rsidRPr="00D74978">
        <w:rPr>
          <w:rFonts w:ascii="Times New Roman" w:eastAsia="Calibri" w:hAnsi="Times New Roman" w:cs="Times New Roman"/>
          <w:b/>
          <w:sz w:val="20"/>
          <w:szCs w:val="20"/>
          <w:lang w:val="fr-FR"/>
        </w:rPr>
        <w:t>MinorityRights</w:t>
      </w:r>
      <w:proofErr w:type="spellEnd"/>
      <w:r w:rsidRPr="00D74978">
        <w:rPr>
          <w:rFonts w:ascii="Times New Roman" w:eastAsia="Calibri" w:hAnsi="Times New Roman" w:cs="Times New Roman"/>
          <w:b/>
          <w:sz w:val="20"/>
          <w:szCs w:val="20"/>
          <w:lang w:val="fr-FR"/>
        </w:rPr>
        <w:t xml:space="preserve"> Group International (MRG) </w:t>
      </w:r>
      <w:r w:rsidRPr="00D74978">
        <w:rPr>
          <w:rFonts w:ascii="Times New Roman" w:eastAsia="Calibri" w:hAnsi="Times New Roman" w:cs="Times New Roman"/>
          <w:sz w:val="20"/>
          <w:szCs w:val="20"/>
          <w:lang w:val="fr-FR"/>
        </w:rPr>
        <w:t>est une organisation non-gouvernementale (ONG) qui œuvre pour garantir les droits des minorités ethniques, religieuses et linguistiques à travers le monde et pour promouvoir la coopération et l’entente entre communautés. MRG possède le statut consultatif auprès du Conseil économique et social des Nations Unies (ECOSOC) et celui d’observateur auprès de la Commission africaine des droits de l’homme et des peuples. MRG est enfin enregistré en tant qu’association (</w:t>
      </w:r>
      <w:proofErr w:type="spellStart"/>
      <w:r w:rsidRPr="00D74978">
        <w:rPr>
          <w:rFonts w:ascii="Times New Roman" w:eastAsia="Calibri" w:hAnsi="Times New Roman" w:cs="Times New Roman"/>
          <w:i/>
          <w:sz w:val="20"/>
          <w:szCs w:val="20"/>
          <w:lang w:val="fr-FR"/>
        </w:rPr>
        <w:t>charity</w:t>
      </w:r>
      <w:proofErr w:type="spellEnd"/>
      <w:r w:rsidRPr="00D74978">
        <w:rPr>
          <w:rFonts w:ascii="Times New Roman" w:eastAsia="Calibri" w:hAnsi="Times New Roman" w:cs="Times New Roman"/>
          <w:sz w:val="20"/>
          <w:szCs w:val="20"/>
          <w:lang w:val="fr-FR"/>
        </w:rPr>
        <w:t>) au Royaume-Uni.</w:t>
      </w:r>
    </w:p>
    <w:p w14:paraId="7B5D200A" w14:textId="77777777" w:rsidR="005372FA" w:rsidRPr="00D74978" w:rsidRDefault="005372FA" w:rsidP="005372FA">
      <w:pPr>
        <w:spacing w:line="360" w:lineRule="auto"/>
        <w:jc w:val="both"/>
        <w:rPr>
          <w:rFonts w:ascii="Times New Roman" w:eastAsia="Calibri" w:hAnsi="Times New Roman" w:cs="Times New Roman"/>
          <w:sz w:val="20"/>
          <w:szCs w:val="20"/>
          <w:lang w:val="fr-FR"/>
        </w:rPr>
      </w:pPr>
      <w:r w:rsidRPr="00D74978">
        <w:rPr>
          <w:rFonts w:ascii="Times New Roman" w:eastAsia="Calibri" w:hAnsi="Times New Roman" w:cs="Times New Roman"/>
          <w:b/>
          <w:sz w:val="20"/>
          <w:szCs w:val="20"/>
          <w:lang w:val="fr-FR"/>
        </w:rPr>
        <w:t>SOS-Esclaves</w:t>
      </w:r>
      <w:r w:rsidRPr="00D74978">
        <w:rPr>
          <w:rFonts w:ascii="Times New Roman" w:eastAsia="Calibri" w:hAnsi="Times New Roman" w:cs="Times New Roman"/>
          <w:sz w:val="20"/>
          <w:szCs w:val="20"/>
          <w:lang w:val="fr-FR"/>
        </w:rPr>
        <w:t xml:space="preserve"> mène la lutte contre l’esclavage en Mauritanie depuis 1995. Reconnue officiellement en 2005, l’organisation vise à mettre en lumière les réalités de cette pratique, à contester sa large acceptation parmi la population et à défendre les droits des victimes qui tentent d’y échapper. Elle combat également la discrimination à l’égard des descendants d’esclaves.</w:t>
      </w:r>
    </w:p>
    <w:p w14:paraId="3EA311C0" w14:textId="77777777" w:rsidR="005372FA" w:rsidRPr="00D74978" w:rsidRDefault="005372FA" w:rsidP="00434B8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Times New Roman" w:eastAsia="Calibri" w:hAnsi="Times New Roman" w:cs="Times New Roman"/>
          <w:sz w:val="24"/>
          <w:szCs w:val="24"/>
          <w:lang w:val="fr-FR"/>
        </w:rPr>
      </w:pPr>
    </w:p>
    <w:p w14:paraId="10ECBECE" w14:textId="77777777" w:rsidR="00D74978" w:rsidRPr="00BC55DB" w:rsidRDefault="00D74978" w:rsidP="00BC55DB">
      <w:pPr>
        <w:pStyle w:val="Paragraphedeliste"/>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Times New Roman" w:eastAsia="?????? Pro W3" w:hAnsi="Times New Roman" w:cs="Times New Roman"/>
          <w:b/>
          <w:color w:val="000000"/>
          <w:sz w:val="24"/>
          <w:szCs w:val="24"/>
          <w:lang w:val="fr-FR" w:eastAsia="en-GB"/>
        </w:rPr>
      </w:pPr>
      <w:r w:rsidRPr="00BC55DB">
        <w:rPr>
          <w:rFonts w:ascii="Times New Roman" w:eastAsia="?????? Pro W3" w:hAnsi="Times New Roman" w:cs="Times New Roman"/>
          <w:b/>
          <w:color w:val="000000"/>
          <w:sz w:val="24"/>
          <w:szCs w:val="24"/>
          <w:lang w:val="fr-FR" w:eastAsia="en-GB"/>
        </w:rPr>
        <w:t>INTRODUCTION</w:t>
      </w:r>
      <w:r w:rsidR="00F14844" w:rsidRPr="00BC55DB">
        <w:rPr>
          <w:rFonts w:ascii="Times New Roman" w:eastAsia="?????? Pro W3" w:hAnsi="Times New Roman" w:cs="Times New Roman"/>
          <w:b/>
          <w:color w:val="000000"/>
          <w:sz w:val="24"/>
          <w:szCs w:val="24"/>
          <w:lang w:val="fr-FR" w:eastAsia="en-GB"/>
        </w:rPr>
        <w:t xml:space="preserve"> ET CONTEXTE</w:t>
      </w:r>
    </w:p>
    <w:p w14:paraId="6560A652" w14:textId="77777777" w:rsidR="00BC55DB" w:rsidRPr="00D74978" w:rsidRDefault="00BC55DB" w:rsidP="00F5071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Times New Roman" w:eastAsia="?????? Pro W3" w:hAnsi="Times New Roman" w:cs="Times New Roman"/>
          <w:b/>
          <w:color w:val="000000"/>
          <w:sz w:val="24"/>
          <w:szCs w:val="24"/>
          <w:lang w:val="fr-FR" w:eastAsia="en-GB"/>
        </w:rPr>
      </w:pPr>
    </w:p>
    <w:p w14:paraId="47D98E8D" w14:textId="77777777" w:rsidR="00D74978" w:rsidRPr="00413FF8" w:rsidRDefault="00D74978" w:rsidP="005E7EA9">
      <w:pPr>
        <w:pStyle w:val="Paragraphedelist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76" w:lineRule="auto"/>
        <w:rPr>
          <w:rFonts w:ascii="Times New Roman" w:eastAsia="Calibri" w:hAnsi="Times New Roman" w:cs="Times New Roman"/>
          <w:sz w:val="24"/>
          <w:szCs w:val="24"/>
          <w:lang w:val="fr-FR"/>
        </w:rPr>
      </w:pPr>
      <w:proofErr w:type="spellStart"/>
      <w:r w:rsidRPr="00D74978">
        <w:rPr>
          <w:rFonts w:ascii="Times New Roman" w:eastAsia="Calibri" w:hAnsi="Times New Roman" w:cs="Times New Roman"/>
          <w:sz w:val="24"/>
          <w:szCs w:val="24"/>
          <w:lang w:val="fr-FR"/>
        </w:rPr>
        <w:t>Minority</w:t>
      </w:r>
      <w:proofErr w:type="spellEnd"/>
      <w:r w:rsidRPr="00D74978">
        <w:rPr>
          <w:rFonts w:ascii="Times New Roman" w:eastAsia="Calibri" w:hAnsi="Times New Roman" w:cs="Times New Roman"/>
          <w:sz w:val="24"/>
          <w:szCs w:val="24"/>
          <w:lang w:val="fr-FR"/>
        </w:rPr>
        <w:t xml:space="preserve"> Rights Group International (MRG), Anti-</w:t>
      </w:r>
      <w:proofErr w:type="spellStart"/>
      <w:r w:rsidRPr="00D74978">
        <w:rPr>
          <w:rFonts w:ascii="Times New Roman" w:eastAsia="Calibri" w:hAnsi="Times New Roman" w:cs="Times New Roman"/>
          <w:sz w:val="24"/>
          <w:szCs w:val="24"/>
          <w:lang w:val="fr-FR"/>
        </w:rPr>
        <w:t>Slavery</w:t>
      </w:r>
      <w:proofErr w:type="spellEnd"/>
      <w:r w:rsidRPr="00D74978">
        <w:rPr>
          <w:rFonts w:ascii="Times New Roman" w:eastAsia="Calibri" w:hAnsi="Times New Roman" w:cs="Times New Roman"/>
          <w:sz w:val="24"/>
          <w:szCs w:val="24"/>
          <w:lang w:val="fr-FR"/>
        </w:rPr>
        <w:t xml:space="preserve"> International et SOS Esclaves </w:t>
      </w:r>
      <w:r w:rsidRPr="00413FF8">
        <w:rPr>
          <w:rFonts w:ascii="Times New Roman" w:eastAsia="Calibri" w:hAnsi="Times New Roman" w:cs="Times New Roman"/>
          <w:sz w:val="24"/>
          <w:szCs w:val="24"/>
          <w:lang w:val="fr-FR"/>
        </w:rPr>
        <w:t>accueillent l’opportunité de fournir</w:t>
      </w:r>
      <w:r w:rsidR="00B15321" w:rsidRPr="00413FF8">
        <w:rPr>
          <w:rFonts w:ascii="Times New Roman" w:eastAsia="Calibri" w:hAnsi="Times New Roman" w:cs="Times New Roman"/>
          <w:sz w:val="24"/>
          <w:szCs w:val="24"/>
          <w:lang w:val="fr-FR"/>
        </w:rPr>
        <w:t xml:space="preserve"> des</w:t>
      </w:r>
      <w:r w:rsidRPr="00413FF8">
        <w:rPr>
          <w:rFonts w:ascii="Times New Roman" w:eastAsia="Calibri" w:hAnsi="Times New Roman" w:cs="Times New Roman"/>
          <w:sz w:val="24"/>
          <w:szCs w:val="24"/>
          <w:lang w:val="fr-FR"/>
        </w:rPr>
        <w:t xml:space="preserve"> information</w:t>
      </w:r>
      <w:r w:rsidR="00B15321" w:rsidRPr="00413FF8">
        <w:rPr>
          <w:rFonts w:ascii="Times New Roman" w:eastAsia="Calibri" w:hAnsi="Times New Roman" w:cs="Times New Roman"/>
          <w:sz w:val="24"/>
          <w:szCs w:val="24"/>
          <w:lang w:val="fr-FR"/>
        </w:rPr>
        <w:t>s</w:t>
      </w:r>
      <w:r w:rsidRPr="00413FF8">
        <w:rPr>
          <w:rFonts w:ascii="Times New Roman" w:eastAsia="Calibri" w:hAnsi="Times New Roman" w:cs="Times New Roman"/>
          <w:sz w:val="24"/>
          <w:szCs w:val="24"/>
          <w:lang w:val="fr-FR"/>
        </w:rPr>
        <w:t xml:space="preserve"> au Comité des Droits de l’Homme en soumettant le présent dans le cadre de l’ar</w:t>
      </w:r>
      <w:r w:rsidR="00B15321" w:rsidRPr="00413FF8">
        <w:rPr>
          <w:rFonts w:ascii="Times New Roman" w:eastAsia="Calibri" w:hAnsi="Times New Roman" w:cs="Times New Roman"/>
          <w:sz w:val="24"/>
          <w:szCs w:val="24"/>
          <w:lang w:val="fr-FR"/>
        </w:rPr>
        <w:t>ticle 40 du Pacte International sur les Droits Civil</w:t>
      </w:r>
      <w:r w:rsidRPr="00413FF8">
        <w:rPr>
          <w:rFonts w:ascii="Times New Roman" w:eastAsia="Calibri" w:hAnsi="Times New Roman" w:cs="Times New Roman"/>
          <w:sz w:val="24"/>
          <w:szCs w:val="24"/>
          <w:lang w:val="fr-FR"/>
        </w:rPr>
        <w:t xml:space="preserve">s et </w:t>
      </w:r>
      <w:r w:rsidR="00F551F6" w:rsidRPr="00413FF8">
        <w:rPr>
          <w:rFonts w:ascii="Times New Roman" w:eastAsia="Calibri" w:hAnsi="Times New Roman" w:cs="Times New Roman"/>
          <w:sz w:val="24"/>
          <w:szCs w:val="24"/>
          <w:lang w:val="fr-FR"/>
        </w:rPr>
        <w:t>Politiques lors</w:t>
      </w:r>
      <w:r w:rsidRPr="00413FF8">
        <w:rPr>
          <w:rFonts w:ascii="Times New Roman" w:eastAsia="Calibri" w:hAnsi="Times New Roman" w:cs="Times New Roman"/>
          <w:sz w:val="24"/>
          <w:szCs w:val="24"/>
          <w:lang w:val="fr-FR"/>
        </w:rPr>
        <w:t xml:space="preserve"> de la 124</w:t>
      </w:r>
      <w:r w:rsidRPr="00413FF8">
        <w:rPr>
          <w:rFonts w:ascii="Times New Roman" w:eastAsia="Calibri" w:hAnsi="Times New Roman" w:cs="Times New Roman"/>
          <w:sz w:val="24"/>
          <w:szCs w:val="24"/>
          <w:vertAlign w:val="superscript"/>
          <w:lang w:val="fr-FR"/>
        </w:rPr>
        <w:t>ème</w:t>
      </w:r>
      <w:r w:rsidRPr="00413FF8">
        <w:rPr>
          <w:rFonts w:ascii="Times New Roman" w:eastAsia="Calibri" w:hAnsi="Times New Roman" w:cs="Times New Roman"/>
          <w:sz w:val="24"/>
          <w:szCs w:val="24"/>
          <w:lang w:val="fr-FR"/>
        </w:rPr>
        <w:t xml:space="preserve"> Session. Ce rapport a été rédigé en réponse au rapport soumis par l’Etat Mauritanien (CCPR/C/MRT/2). </w:t>
      </w:r>
      <w:r w:rsidR="005E7EA9" w:rsidRPr="00413FF8">
        <w:rPr>
          <w:rFonts w:ascii="Times New Roman" w:eastAsia="Calibri" w:hAnsi="Times New Roman" w:cs="Times New Roman"/>
          <w:sz w:val="24"/>
          <w:szCs w:val="24"/>
          <w:lang w:val="fr-FR"/>
        </w:rPr>
        <w:br/>
      </w:r>
    </w:p>
    <w:p w14:paraId="003E8D3F" w14:textId="77777777" w:rsidR="001A7E3E" w:rsidRPr="00413FF8" w:rsidRDefault="00246E0E" w:rsidP="005E7EA9">
      <w:pPr>
        <w:pStyle w:val="Paragraphedelist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76" w:lineRule="auto"/>
        <w:rPr>
          <w:rFonts w:ascii="Times New Roman" w:eastAsia="Calibri" w:hAnsi="Times New Roman" w:cs="Times New Roman"/>
          <w:sz w:val="24"/>
          <w:szCs w:val="24"/>
          <w:lang w:val="fr-FR"/>
        </w:rPr>
      </w:pPr>
      <w:r w:rsidRPr="00413FF8">
        <w:rPr>
          <w:rFonts w:ascii="Times New Roman" w:hAnsi="Times New Roman" w:cs="Times New Roman"/>
          <w:color w:val="000000"/>
          <w:sz w:val="24"/>
          <w:szCs w:val="24"/>
          <w:lang w:val="fr-FR"/>
        </w:rPr>
        <w:t>La Mauritanie a signé et</w:t>
      </w:r>
      <w:r w:rsidR="00F551F6" w:rsidRPr="00413FF8">
        <w:rPr>
          <w:rFonts w:ascii="Times New Roman" w:hAnsi="Times New Roman" w:cs="Times New Roman"/>
          <w:color w:val="000000"/>
          <w:sz w:val="24"/>
          <w:szCs w:val="24"/>
          <w:lang w:val="fr-FR"/>
        </w:rPr>
        <w:t xml:space="preserve"> ratifié le Pacte International</w:t>
      </w:r>
      <w:r w:rsidRPr="00413FF8">
        <w:rPr>
          <w:rFonts w:ascii="Times New Roman" w:hAnsi="Times New Roman" w:cs="Times New Roman"/>
          <w:color w:val="000000"/>
          <w:sz w:val="24"/>
          <w:szCs w:val="24"/>
          <w:lang w:val="fr-FR"/>
        </w:rPr>
        <w:t xml:space="preserve"> relatif a</w:t>
      </w:r>
      <w:r w:rsidR="00F14844" w:rsidRPr="00413FF8">
        <w:rPr>
          <w:rFonts w:ascii="Times New Roman" w:hAnsi="Times New Roman" w:cs="Times New Roman"/>
          <w:color w:val="000000"/>
          <w:sz w:val="24"/>
          <w:szCs w:val="24"/>
          <w:lang w:val="fr-FR"/>
        </w:rPr>
        <w:t>ux droits civils et politiques « le Pacte »</w:t>
      </w:r>
      <w:r w:rsidR="00F551F6" w:rsidRPr="00413FF8">
        <w:rPr>
          <w:rFonts w:ascii="Times New Roman" w:hAnsi="Times New Roman" w:cs="Times New Roman"/>
          <w:color w:val="000000"/>
          <w:sz w:val="24"/>
          <w:szCs w:val="24"/>
          <w:lang w:val="fr-FR"/>
        </w:rPr>
        <w:t xml:space="preserve"> le 17 Novembre 2004 et a émis d</w:t>
      </w:r>
      <w:r w:rsidRPr="00413FF8">
        <w:rPr>
          <w:rFonts w:ascii="Times New Roman" w:hAnsi="Times New Roman" w:cs="Times New Roman"/>
          <w:color w:val="000000"/>
          <w:sz w:val="24"/>
          <w:szCs w:val="24"/>
          <w:lang w:val="fr-FR"/>
        </w:rPr>
        <w:t>es réserves sur les article 18 et 23(4), en déclarant que ce</w:t>
      </w:r>
      <w:r w:rsidR="00F551F6" w:rsidRPr="00413FF8">
        <w:rPr>
          <w:rFonts w:ascii="Times New Roman" w:hAnsi="Times New Roman" w:cs="Times New Roman"/>
          <w:color w:val="000000"/>
          <w:sz w:val="24"/>
          <w:szCs w:val="24"/>
          <w:lang w:val="fr-FR"/>
        </w:rPr>
        <w:t>s dispositions</w:t>
      </w:r>
      <w:r w:rsidR="00413FF8" w:rsidRPr="00413FF8">
        <w:rPr>
          <w:rFonts w:ascii="Times New Roman" w:hAnsi="Times New Roman" w:cs="Times New Roman"/>
          <w:color w:val="000000"/>
          <w:sz w:val="24"/>
          <w:szCs w:val="24"/>
          <w:lang w:val="fr-FR"/>
        </w:rPr>
        <w:t xml:space="preserve"> seront appliquées dans la mesure où elles</w:t>
      </w:r>
      <w:r w:rsidR="00F551F6" w:rsidRPr="00413FF8">
        <w:rPr>
          <w:rFonts w:ascii="Times New Roman" w:hAnsi="Times New Roman" w:cs="Times New Roman"/>
          <w:color w:val="000000"/>
          <w:sz w:val="24"/>
          <w:szCs w:val="24"/>
          <w:lang w:val="fr-FR"/>
        </w:rPr>
        <w:t xml:space="preserve"> n’affectent d’</w:t>
      </w:r>
      <w:r w:rsidRPr="00413FF8">
        <w:rPr>
          <w:rFonts w:ascii="Times New Roman" w:hAnsi="Times New Roman" w:cs="Times New Roman"/>
          <w:color w:val="000000"/>
          <w:sz w:val="24"/>
          <w:szCs w:val="24"/>
          <w:lang w:val="fr-FR"/>
        </w:rPr>
        <w:t xml:space="preserve">aucune façon </w:t>
      </w:r>
      <w:r w:rsidR="00F14844" w:rsidRPr="00413FF8">
        <w:rPr>
          <w:rFonts w:ascii="Times New Roman" w:hAnsi="Times New Roman" w:cs="Times New Roman"/>
          <w:color w:val="000000"/>
          <w:sz w:val="24"/>
          <w:szCs w:val="24"/>
          <w:lang w:val="fr-FR"/>
        </w:rPr>
        <w:t>les dispositions</w:t>
      </w:r>
      <w:r w:rsidRPr="00413FF8">
        <w:rPr>
          <w:rFonts w:ascii="Times New Roman" w:hAnsi="Times New Roman" w:cs="Times New Roman"/>
          <w:color w:val="000000"/>
          <w:sz w:val="24"/>
          <w:szCs w:val="24"/>
          <w:lang w:val="fr-FR"/>
        </w:rPr>
        <w:t xml:space="preserve"> de la Charia. </w:t>
      </w:r>
      <w:r w:rsidR="00F2455B" w:rsidRPr="00413FF8">
        <w:rPr>
          <w:rFonts w:ascii="Times New Roman" w:hAnsi="Times New Roman" w:cs="Times New Roman"/>
          <w:color w:val="000000"/>
          <w:sz w:val="24"/>
          <w:szCs w:val="24"/>
          <w:lang w:val="fr-FR"/>
        </w:rPr>
        <w:t>Par ailleurs, la</w:t>
      </w:r>
      <w:r w:rsidRPr="00413FF8">
        <w:rPr>
          <w:rFonts w:ascii="Times New Roman" w:hAnsi="Times New Roman" w:cs="Times New Roman"/>
          <w:color w:val="000000"/>
          <w:sz w:val="24"/>
          <w:szCs w:val="24"/>
          <w:lang w:val="fr-FR"/>
        </w:rPr>
        <w:t xml:space="preserve"> Mauritanie n’a pas ratifié les deux Protocoles Facultatifs de ce Pacte. </w:t>
      </w:r>
    </w:p>
    <w:p w14:paraId="7ABD4B14" w14:textId="77777777" w:rsidR="009C5F02" w:rsidRPr="00D74978" w:rsidRDefault="009C5F02" w:rsidP="009C5F02">
      <w:pPr>
        <w:pStyle w:val="Paragraphedeliste"/>
        <w:ind w:left="1068"/>
        <w:jc w:val="both"/>
        <w:rPr>
          <w:rFonts w:ascii="Times New Roman" w:hAnsi="Times New Roman" w:cs="Times New Roman"/>
          <w:color w:val="000000"/>
          <w:sz w:val="24"/>
          <w:szCs w:val="24"/>
          <w:lang w:val="fr-FR"/>
        </w:rPr>
      </w:pPr>
    </w:p>
    <w:p w14:paraId="4AF62A03" w14:textId="77777777" w:rsidR="001A7E3E" w:rsidRPr="00D74978" w:rsidRDefault="001A7E3E" w:rsidP="00D74978">
      <w:pPr>
        <w:pStyle w:val="Paragraphedeliste"/>
        <w:numPr>
          <w:ilvl w:val="0"/>
          <w:numId w:val="30"/>
        </w:numPr>
        <w:jc w:val="both"/>
        <w:rPr>
          <w:rFonts w:ascii="Times New Roman" w:hAnsi="Times New Roman" w:cs="Times New Roman"/>
          <w:color w:val="000000"/>
          <w:sz w:val="24"/>
          <w:szCs w:val="24"/>
          <w:lang w:val="fr-FR"/>
        </w:rPr>
      </w:pPr>
      <w:r w:rsidRPr="00D74978">
        <w:rPr>
          <w:rFonts w:ascii="Times New Roman" w:hAnsi="Times New Roman" w:cs="Times New Roman"/>
          <w:color w:val="000000"/>
          <w:sz w:val="24"/>
          <w:szCs w:val="24"/>
          <w:lang w:val="fr-FR"/>
        </w:rPr>
        <w:t xml:space="preserve">La Mauritanie n’a publié dans son ‘Journal Officiel’ </w:t>
      </w:r>
      <w:r w:rsidR="00F14844">
        <w:rPr>
          <w:rFonts w:ascii="Times New Roman" w:hAnsi="Times New Roman" w:cs="Times New Roman"/>
          <w:color w:val="000000"/>
          <w:sz w:val="24"/>
          <w:szCs w:val="24"/>
          <w:lang w:val="fr-FR"/>
        </w:rPr>
        <w:t>ses ratifications</w:t>
      </w:r>
      <w:r w:rsidR="001755B6" w:rsidRPr="00D74978">
        <w:rPr>
          <w:rFonts w:ascii="Times New Roman" w:hAnsi="Times New Roman" w:cs="Times New Roman"/>
          <w:color w:val="000000"/>
          <w:sz w:val="24"/>
          <w:szCs w:val="24"/>
          <w:lang w:val="fr-FR"/>
        </w:rPr>
        <w:t xml:space="preserve"> qu’en 2014</w:t>
      </w:r>
      <w:r w:rsidR="00F551F6">
        <w:rPr>
          <w:rFonts w:ascii="Times New Roman" w:hAnsi="Times New Roman" w:cs="Times New Roman"/>
          <w:color w:val="000000"/>
          <w:sz w:val="24"/>
          <w:szCs w:val="24"/>
          <w:lang w:val="fr-FR"/>
        </w:rPr>
        <w:t>. Dans la hiérarchie des normes</w:t>
      </w:r>
      <w:r w:rsidRPr="00D74978">
        <w:rPr>
          <w:rFonts w:ascii="Times New Roman" w:hAnsi="Times New Roman" w:cs="Times New Roman"/>
          <w:color w:val="000000"/>
          <w:sz w:val="24"/>
          <w:szCs w:val="24"/>
          <w:lang w:val="fr-FR"/>
        </w:rPr>
        <w:t>,</w:t>
      </w:r>
      <w:r w:rsidR="00F551F6">
        <w:rPr>
          <w:rFonts w:ascii="Times New Roman" w:hAnsi="Times New Roman" w:cs="Times New Roman"/>
          <w:color w:val="000000"/>
          <w:sz w:val="24"/>
          <w:szCs w:val="24"/>
          <w:lang w:val="fr-FR"/>
        </w:rPr>
        <w:t xml:space="preserve"> le droit international</w:t>
      </w:r>
      <w:r w:rsidRPr="00D74978">
        <w:rPr>
          <w:rFonts w:ascii="Times New Roman" w:hAnsi="Times New Roman" w:cs="Times New Roman"/>
          <w:color w:val="000000"/>
          <w:sz w:val="24"/>
          <w:szCs w:val="24"/>
          <w:lang w:val="fr-FR"/>
        </w:rPr>
        <w:t xml:space="preserve"> surpasse </w:t>
      </w:r>
      <w:r w:rsidR="002A2CEA" w:rsidRPr="00D74978">
        <w:rPr>
          <w:rFonts w:ascii="Times New Roman" w:hAnsi="Times New Roman" w:cs="Times New Roman"/>
          <w:color w:val="000000"/>
          <w:sz w:val="24"/>
          <w:szCs w:val="24"/>
          <w:lang w:val="fr-FR"/>
        </w:rPr>
        <w:t>le droit national</w:t>
      </w:r>
      <w:r w:rsidRPr="00D74978">
        <w:rPr>
          <w:rFonts w:ascii="Times New Roman" w:hAnsi="Times New Roman" w:cs="Times New Roman"/>
          <w:color w:val="000000"/>
          <w:sz w:val="24"/>
          <w:szCs w:val="24"/>
          <w:lang w:val="fr-FR"/>
        </w:rPr>
        <w:t xml:space="preserve">, il est </w:t>
      </w:r>
      <w:r w:rsidR="00F551F6">
        <w:rPr>
          <w:rFonts w:ascii="Times New Roman" w:hAnsi="Times New Roman" w:cs="Times New Roman"/>
          <w:color w:val="000000"/>
          <w:sz w:val="24"/>
          <w:szCs w:val="24"/>
          <w:lang w:val="fr-FR"/>
        </w:rPr>
        <w:t xml:space="preserve">donc </w:t>
      </w:r>
      <w:r w:rsidRPr="00D74978">
        <w:rPr>
          <w:rFonts w:ascii="Times New Roman" w:hAnsi="Times New Roman" w:cs="Times New Roman"/>
          <w:color w:val="000000"/>
          <w:sz w:val="24"/>
          <w:szCs w:val="24"/>
          <w:lang w:val="fr-FR"/>
        </w:rPr>
        <w:t>nécessaire d’assurer que les convention</w:t>
      </w:r>
      <w:r w:rsidR="00F551F6">
        <w:rPr>
          <w:rFonts w:ascii="Times New Roman" w:hAnsi="Times New Roman" w:cs="Times New Roman"/>
          <w:color w:val="000000"/>
          <w:sz w:val="24"/>
          <w:szCs w:val="24"/>
          <w:lang w:val="fr-FR"/>
        </w:rPr>
        <w:t>s</w:t>
      </w:r>
      <w:r w:rsidRPr="00D74978">
        <w:rPr>
          <w:rFonts w:ascii="Times New Roman" w:hAnsi="Times New Roman" w:cs="Times New Roman"/>
          <w:color w:val="000000"/>
          <w:sz w:val="24"/>
          <w:szCs w:val="24"/>
          <w:lang w:val="fr-FR"/>
        </w:rPr>
        <w:t xml:space="preserve"> internationales soi</w:t>
      </w:r>
      <w:r w:rsidR="00F551F6">
        <w:rPr>
          <w:rFonts w:ascii="Times New Roman" w:hAnsi="Times New Roman" w:cs="Times New Roman"/>
          <w:color w:val="000000"/>
          <w:sz w:val="24"/>
          <w:szCs w:val="24"/>
          <w:lang w:val="fr-FR"/>
        </w:rPr>
        <w:t>en</w:t>
      </w:r>
      <w:r w:rsidRPr="00D74978">
        <w:rPr>
          <w:rFonts w:ascii="Times New Roman" w:hAnsi="Times New Roman" w:cs="Times New Roman"/>
          <w:color w:val="000000"/>
          <w:sz w:val="24"/>
          <w:szCs w:val="24"/>
          <w:lang w:val="fr-FR"/>
        </w:rPr>
        <w:t xml:space="preserve">t </w:t>
      </w:r>
      <w:r w:rsidR="00F551F6">
        <w:rPr>
          <w:rFonts w:ascii="Times New Roman" w:hAnsi="Times New Roman" w:cs="Times New Roman"/>
          <w:color w:val="000000"/>
          <w:sz w:val="24"/>
          <w:szCs w:val="24"/>
          <w:lang w:val="fr-FR"/>
        </w:rPr>
        <w:t>respectées et intégrées dans le système légal</w:t>
      </w:r>
      <w:r w:rsidRPr="00D74978">
        <w:rPr>
          <w:rFonts w:ascii="Times New Roman" w:hAnsi="Times New Roman" w:cs="Times New Roman"/>
          <w:color w:val="000000"/>
          <w:sz w:val="24"/>
          <w:szCs w:val="24"/>
          <w:lang w:val="fr-FR"/>
        </w:rPr>
        <w:t xml:space="preserve"> nati</w:t>
      </w:r>
      <w:r w:rsidR="00F551F6">
        <w:rPr>
          <w:rFonts w:ascii="Times New Roman" w:hAnsi="Times New Roman" w:cs="Times New Roman"/>
          <w:color w:val="000000"/>
          <w:sz w:val="24"/>
          <w:szCs w:val="24"/>
          <w:lang w:val="fr-FR"/>
        </w:rPr>
        <w:t>onal</w:t>
      </w:r>
      <w:r w:rsidRPr="00D74978">
        <w:rPr>
          <w:rFonts w:ascii="Times New Roman" w:hAnsi="Times New Roman" w:cs="Times New Roman"/>
          <w:color w:val="000000"/>
          <w:sz w:val="24"/>
          <w:szCs w:val="24"/>
          <w:lang w:val="fr-FR"/>
        </w:rPr>
        <w:t xml:space="preserve"> et que les nouvelles loi</w:t>
      </w:r>
      <w:r w:rsidR="00F551F6">
        <w:rPr>
          <w:rFonts w:ascii="Times New Roman" w:hAnsi="Times New Roman" w:cs="Times New Roman"/>
          <w:color w:val="000000"/>
          <w:sz w:val="24"/>
          <w:szCs w:val="24"/>
          <w:lang w:val="fr-FR"/>
        </w:rPr>
        <w:t>s</w:t>
      </w:r>
      <w:r w:rsidRPr="00D74978">
        <w:rPr>
          <w:rFonts w:ascii="Times New Roman" w:hAnsi="Times New Roman" w:cs="Times New Roman"/>
          <w:color w:val="000000"/>
          <w:sz w:val="24"/>
          <w:szCs w:val="24"/>
          <w:lang w:val="fr-FR"/>
        </w:rPr>
        <w:t xml:space="preserve"> </w:t>
      </w:r>
      <w:r w:rsidR="000A14F7" w:rsidRPr="00D74978">
        <w:rPr>
          <w:rFonts w:ascii="Times New Roman" w:hAnsi="Times New Roman" w:cs="Times New Roman"/>
          <w:color w:val="000000"/>
          <w:sz w:val="24"/>
          <w:szCs w:val="24"/>
          <w:lang w:val="fr-FR"/>
        </w:rPr>
        <w:t>promulgué</w:t>
      </w:r>
      <w:r w:rsidR="000A14F7">
        <w:rPr>
          <w:rFonts w:ascii="Times New Roman" w:hAnsi="Times New Roman" w:cs="Times New Roman"/>
          <w:color w:val="000000"/>
          <w:sz w:val="24"/>
          <w:szCs w:val="24"/>
          <w:lang w:val="fr-FR"/>
        </w:rPr>
        <w:t>es soient</w:t>
      </w:r>
      <w:r w:rsidR="00F551F6">
        <w:rPr>
          <w:rFonts w:ascii="Times New Roman" w:hAnsi="Times New Roman" w:cs="Times New Roman"/>
          <w:color w:val="000000"/>
          <w:sz w:val="24"/>
          <w:szCs w:val="24"/>
          <w:lang w:val="fr-FR"/>
        </w:rPr>
        <w:t xml:space="preserve"> en accord avec les obligations internationales de l’Etat</w:t>
      </w:r>
      <w:r w:rsidRPr="00D74978">
        <w:rPr>
          <w:rFonts w:ascii="Times New Roman" w:hAnsi="Times New Roman" w:cs="Times New Roman"/>
          <w:color w:val="000000"/>
          <w:sz w:val="24"/>
          <w:szCs w:val="24"/>
          <w:lang w:val="fr-FR"/>
        </w:rPr>
        <w:t xml:space="preserve">. </w:t>
      </w:r>
    </w:p>
    <w:p w14:paraId="60B6A4F5" w14:textId="77777777" w:rsidR="001A7E3E" w:rsidRPr="00D74978" w:rsidRDefault="001A7E3E" w:rsidP="001A7E3E">
      <w:pPr>
        <w:pStyle w:val="Paragraphedeliste"/>
        <w:ind w:left="1068"/>
        <w:jc w:val="both"/>
        <w:rPr>
          <w:rFonts w:ascii="Times New Roman" w:hAnsi="Times New Roman" w:cs="Times New Roman"/>
          <w:color w:val="000000"/>
          <w:sz w:val="24"/>
          <w:szCs w:val="24"/>
          <w:lang w:val="fr-FR"/>
        </w:rPr>
      </w:pPr>
    </w:p>
    <w:p w14:paraId="59E32C1C" w14:textId="77777777" w:rsidR="00D74978" w:rsidRPr="00D74978" w:rsidRDefault="001A7E3E" w:rsidP="00D74978">
      <w:pPr>
        <w:pStyle w:val="Paragraphedeliste"/>
        <w:numPr>
          <w:ilvl w:val="0"/>
          <w:numId w:val="30"/>
        </w:numPr>
        <w:jc w:val="both"/>
        <w:rPr>
          <w:rFonts w:ascii="Times New Roman" w:hAnsi="Times New Roman" w:cs="Times New Roman"/>
          <w:color w:val="000000"/>
          <w:sz w:val="24"/>
          <w:szCs w:val="24"/>
          <w:lang w:val="fr-FR"/>
        </w:rPr>
      </w:pPr>
      <w:r w:rsidRPr="00D74978">
        <w:rPr>
          <w:rFonts w:ascii="Times New Roman" w:hAnsi="Times New Roman" w:cs="Times New Roman"/>
          <w:color w:val="000000"/>
          <w:sz w:val="24"/>
          <w:szCs w:val="24"/>
          <w:lang w:val="fr-FR"/>
        </w:rPr>
        <w:t xml:space="preserve">La Mauritanie n’a pas ratifié les Protocoles Facultatifs du Pacte. Le </w:t>
      </w:r>
      <w:r w:rsidR="00F14844">
        <w:rPr>
          <w:rFonts w:ascii="Times New Roman" w:hAnsi="Times New Roman" w:cs="Times New Roman"/>
          <w:color w:val="000000"/>
          <w:sz w:val="24"/>
          <w:szCs w:val="24"/>
          <w:lang w:val="fr-FR"/>
        </w:rPr>
        <w:t>défaut</w:t>
      </w:r>
      <w:r w:rsidRPr="00D74978">
        <w:rPr>
          <w:rFonts w:ascii="Times New Roman" w:hAnsi="Times New Roman" w:cs="Times New Roman"/>
          <w:color w:val="000000"/>
          <w:sz w:val="24"/>
          <w:szCs w:val="24"/>
          <w:lang w:val="fr-FR"/>
        </w:rPr>
        <w:t xml:space="preserve"> de ratification du Premier Protocol Facultatif de ce Pacte empêche les individus victimes de </w:t>
      </w:r>
      <w:r w:rsidR="0001618E">
        <w:rPr>
          <w:rFonts w:ascii="Times New Roman" w:hAnsi="Times New Roman" w:cs="Times New Roman"/>
          <w:color w:val="000000"/>
          <w:sz w:val="24"/>
          <w:szCs w:val="24"/>
          <w:lang w:val="fr-FR"/>
        </w:rPr>
        <w:t>violation de leurs droits</w:t>
      </w:r>
      <w:r w:rsidRPr="00D74978">
        <w:rPr>
          <w:rFonts w:ascii="Times New Roman" w:hAnsi="Times New Roman" w:cs="Times New Roman"/>
          <w:color w:val="000000"/>
          <w:sz w:val="24"/>
          <w:szCs w:val="24"/>
          <w:lang w:val="fr-FR"/>
        </w:rPr>
        <w:t xml:space="preserve"> de se prévaloir de la procédure des communications individuelles.</w:t>
      </w:r>
    </w:p>
    <w:p w14:paraId="7B201798" w14:textId="77777777" w:rsidR="00D74978" w:rsidRPr="00D74978" w:rsidRDefault="00D74978" w:rsidP="00D74978">
      <w:pPr>
        <w:pStyle w:val="Paragraphedeliste"/>
        <w:rPr>
          <w:rFonts w:ascii="Times New Roman" w:hAnsi="Times New Roman" w:cs="Times New Roman"/>
          <w:color w:val="000000"/>
          <w:sz w:val="24"/>
          <w:szCs w:val="24"/>
          <w:lang w:val="fr-FR"/>
        </w:rPr>
      </w:pPr>
    </w:p>
    <w:p w14:paraId="193611DD" w14:textId="77777777" w:rsidR="00D74978" w:rsidRDefault="00246E0E" w:rsidP="001B0815">
      <w:pPr>
        <w:pStyle w:val="Paragraphedeliste"/>
        <w:numPr>
          <w:ilvl w:val="0"/>
          <w:numId w:val="30"/>
        </w:numPr>
        <w:jc w:val="both"/>
        <w:rPr>
          <w:rFonts w:ascii="Times New Roman" w:hAnsi="Times New Roman" w:cs="Times New Roman"/>
          <w:color w:val="000000"/>
          <w:sz w:val="24"/>
          <w:szCs w:val="24"/>
          <w:lang w:val="fr-FR"/>
        </w:rPr>
      </w:pPr>
      <w:r w:rsidRPr="00D74978">
        <w:rPr>
          <w:rFonts w:ascii="Times New Roman" w:hAnsi="Times New Roman" w:cs="Times New Roman"/>
          <w:color w:val="000000"/>
          <w:sz w:val="24"/>
          <w:szCs w:val="24"/>
          <w:lang w:val="fr-FR"/>
        </w:rPr>
        <w:t xml:space="preserve">L’économie et la majorité de l’administration nationale mauritanienne sont contrôlées par les Maures Blancs, aussi appelés Arabes Berbères ou Beïdanes. Historiquement, ils ont réduit en esclavage les personnes venant d’une communauté sédentaire noire originaire de la Rivière </w:t>
      </w:r>
      <w:r w:rsidRPr="00D74978">
        <w:rPr>
          <w:rFonts w:ascii="Times New Roman" w:hAnsi="Times New Roman" w:cs="Times New Roman"/>
          <w:color w:val="000000"/>
          <w:sz w:val="24"/>
          <w:szCs w:val="24"/>
          <w:lang w:val="fr-FR"/>
        </w:rPr>
        <w:lastRenderedPageBreak/>
        <w:t xml:space="preserve">Sénégal, qui sont aujourd’hui connus sous le nom de Harratines ou Maures Noires. Le terme Harratine est un </w:t>
      </w:r>
      <w:r w:rsidR="0055217F">
        <w:rPr>
          <w:rFonts w:ascii="Times New Roman" w:hAnsi="Times New Roman" w:cs="Times New Roman"/>
          <w:color w:val="000000"/>
          <w:sz w:val="24"/>
          <w:szCs w:val="24"/>
          <w:lang w:val="fr-FR"/>
        </w:rPr>
        <w:t>terme</w:t>
      </w:r>
      <w:r w:rsidRPr="00D74978">
        <w:rPr>
          <w:rFonts w:ascii="Times New Roman" w:hAnsi="Times New Roman" w:cs="Times New Roman"/>
          <w:color w:val="000000"/>
          <w:sz w:val="24"/>
          <w:szCs w:val="24"/>
          <w:lang w:val="fr-FR"/>
        </w:rPr>
        <w:t xml:space="preserve"> créé par les Arabes Berbères afin de désigner les esclaves et leur descendance. </w:t>
      </w:r>
      <w:r w:rsidR="008762DD">
        <w:rPr>
          <w:rFonts w:ascii="Times New Roman" w:hAnsi="Times New Roman" w:cs="Times New Roman"/>
          <w:color w:val="000000"/>
          <w:sz w:val="24"/>
          <w:szCs w:val="24"/>
          <w:lang w:val="fr-FR"/>
        </w:rPr>
        <w:t>Même si l’esclavage reste pratiqué</w:t>
      </w:r>
      <w:r w:rsidR="009C5F02" w:rsidRPr="00D74978">
        <w:rPr>
          <w:rFonts w:ascii="Times New Roman" w:hAnsi="Times New Roman" w:cs="Times New Roman"/>
          <w:color w:val="000000"/>
          <w:sz w:val="24"/>
          <w:szCs w:val="24"/>
          <w:lang w:val="fr-FR"/>
        </w:rPr>
        <w:t xml:space="preserve"> par plusieurs groupes ethniques en Mauritanie, les Harratines sont aujourd’hui les plus affectés et, </w:t>
      </w:r>
      <w:r w:rsidR="0055217F">
        <w:rPr>
          <w:rFonts w:ascii="Times New Roman" w:hAnsi="Times New Roman" w:cs="Times New Roman"/>
          <w:color w:val="000000"/>
          <w:sz w:val="24"/>
          <w:szCs w:val="24"/>
          <w:lang w:val="fr-FR"/>
        </w:rPr>
        <w:t>de façon</w:t>
      </w:r>
      <w:r w:rsidR="002A2CEA" w:rsidRPr="00D74978">
        <w:rPr>
          <w:rFonts w:ascii="Times New Roman" w:hAnsi="Times New Roman" w:cs="Times New Roman"/>
          <w:color w:val="000000"/>
          <w:sz w:val="24"/>
          <w:szCs w:val="24"/>
          <w:lang w:val="fr-FR"/>
        </w:rPr>
        <w:t xml:space="preserve"> plus général</w:t>
      </w:r>
      <w:r w:rsidR="0055217F">
        <w:rPr>
          <w:rFonts w:ascii="Times New Roman" w:hAnsi="Times New Roman" w:cs="Times New Roman"/>
          <w:color w:val="000000"/>
          <w:sz w:val="24"/>
          <w:szCs w:val="24"/>
          <w:lang w:val="fr-FR"/>
        </w:rPr>
        <w:t>e</w:t>
      </w:r>
      <w:r w:rsidR="000304F4">
        <w:rPr>
          <w:rFonts w:ascii="Times New Roman" w:hAnsi="Times New Roman" w:cs="Times New Roman"/>
          <w:color w:val="000000"/>
          <w:sz w:val="24"/>
          <w:szCs w:val="24"/>
          <w:lang w:val="fr-FR"/>
        </w:rPr>
        <w:t>, se trouve</w:t>
      </w:r>
      <w:r w:rsidR="009B14FF">
        <w:rPr>
          <w:rFonts w:ascii="Times New Roman" w:hAnsi="Times New Roman" w:cs="Times New Roman"/>
          <w:color w:val="000000"/>
          <w:sz w:val="24"/>
          <w:szCs w:val="24"/>
          <w:lang w:val="fr-FR"/>
        </w:rPr>
        <w:t>nt</w:t>
      </w:r>
      <w:r w:rsidR="000304F4">
        <w:rPr>
          <w:rFonts w:ascii="Times New Roman" w:hAnsi="Times New Roman" w:cs="Times New Roman"/>
          <w:color w:val="000000"/>
          <w:sz w:val="24"/>
          <w:szCs w:val="24"/>
          <w:lang w:val="fr-FR"/>
        </w:rPr>
        <w:t xml:space="preserve"> dans </w:t>
      </w:r>
      <w:r w:rsidR="009C5F02" w:rsidRPr="00D74978">
        <w:rPr>
          <w:rFonts w:ascii="Times New Roman" w:hAnsi="Times New Roman" w:cs="Times New Roman"/>
          <w:color w:val="000000"/>
          <w:sz w:val="24"/>
          <w:szCs w:val="24"/>
          <w:lang w:val="fr-FR"/>
        </w:rPr>
        <w:t xml:space="preserve">une situation de dépendance économique et politique. </w:t>
      </w:r>
      <w:r w:rsidRPr="00D74978">
        <w:rPr>
          <w:rFonts w:ascii="Times New Roman" w:hAnsi="Times New Roman" w:cs="Times New Roman"/>
          <w:color w:val="000000"/>
          <w:sz w:val="24"/>
          <w:szCs w:val="24"/>
          <w:lang w:val="fr-FR"/>
        </w:rPr>
        <w:t xml:space="preserve">Malgré l’adoption d’une loi en 2015 </w:t>
      </w:r>
      <w:proofErr w:type="gramStart"/>
      <w:r w:rsidRPr="00D74978">
        <w:rPr>
          <w:rFonts w:ascii="Times New Roman" w:hAnsi="Times New Roman" w:cs="Times New Roman"/>
          <w:color w:val="000000"/>
          <w:sz w:val="24"/>
          <w:szCs w:val="24"/>
          <w:lang w:val="fr-FR"/>
        </w:rPr>
        <w:t>relative</w:t>
      </w:r>
      <w:proofErr w:type="gramEnd"/>
      <w:r w:rsidRPr="00D74978">
        <w:rPr>
          <w:rFonts w:ascii="Times New Roman" w:hAnsi="Times New Roman" w:cs="Times New Roman"/>
          <w:color w:val="000000"/>
          <w:sz w:val="24"/>
          <w:szCs w:val="24"/>
          <w:lang w:val="fr-FR"/>
        </w:rPr>
        <w:t xml:space="preserve"> à l’interdiction de l’esclavage et de la discrimination en Mauritanie, celle-ci n’est pas pleinement mise en œuvre et appliquée. </w:t>
      </w:r>
      <w:r w:rsidR="008504CA" w:rsidRPr="00D74978">
        <w:rPr>
          <w:rFonts w:ascii="Times New Roman" w:hAnsi="Times New Roman" w:cs="Times New Roman"/>
          <w:color w:val="000000"/>
          <w:sz w:val="24"/>
          <w:szCs w:val="24"/>
          <w:lang w:val="fr-FR"/>
        </w:rPr>
        <w:t>L’esclavage persiste et se manifeste dans toutes les couches culturelles et sociale</w:t>
      </w:r>
      <w:r w:rsidR="000304F4">
        <w:rPr>
          <w:rFonts w:ascii="Times New Roman" w:hAnsi="Times New Roman" w:cs="Times New Roman"/>
          <w:color w:val="000000"/>
          <w:sz w:val="24"/>
          <w:szCs w:val="24"/>
          <w:lang w:val="fr-FR"/>
        </w:rPr>
        <w:t>s</w:t>
      </w:r>
      <w:r w:rsidR="008504CA" w:rsidRPr="00D74978">
        <w:rPr>
          <w:rFonts w:ascii="Times New Roman" w:hAnsi="Times New Roman" w:cs="Times New Roman"/>
          <w:color w:val="000000"/>
          <w:sz w:val="24"/>
          <w:szCs w:val="24"/>
          <w:lang w:val="fr-FR"/>
        </w:rPr>
        <w:t xml:space="preserve"> de la société.</w:t>
      </w:r>
      <w:bookmarkStart w:id="0" w:name="_Hlk510624217"/>
    </w:p>
    <w:p w14:paraId="4A5817A3" w14:textId="77777777" w:rsidR="00BC55DB" w:rsidRDefault="00BC55DB" w:rsidP="00BC55DB">
      <w:pPr>
        <w:jc w:val="both"/>
        <w:rPr>
          <w:rFonts w:ascii="Times New Roman" w:hAnsi="Times New Roman" w:cs="Times New Roman"/>
          <w:color w:val="000000"/>
          <w:sz w:val="24"/>
          <w:szCs w:val="24"/>
          <w:lang w:val="fr-FR"/>
        </w:rPr>
      </w:pPr>
    </w:p>
    <w:p w14:paraId="308FA594" w14:textId="77777777" w:rsidR="00BC55DB" w:rsidRDefault="00BC55DB" w:rsidP="00BC55DB">
      <w:pPr>
        <w:pStyle w:val="Paragraphedeliste"/>
        <w:numPr>
          <w:ilvl w:val="0"/>
          <w:numId w:val="33"/>
        </w:numPr>
        <w:jc w:val="both"/>
        <w:rPr>
          <w:rFonts w:ascii="Times New Roman" w:hAnsi="Times New Roman" w:cs="Times New Roman"/>
          <w:b/>
          <w:color w:val="000000"/>
          <w:sz w:val="24"/>
          <w:szCs w:val="24"/>
          <w:lang w:val="fr-FR"/>
        </w:rPr>
      </w:pPr>
      <w:r w:rsidRPr="00BC55DB">
        <w:rPr>
          <w:rFonts w:ascii="Times New Roman" w:hAnsi="Times New Roman" w:cs="Times New Roman"/>
          <w:b/>
          <w:color w:val="000000"/>
          <w:sz w:val="24"/>
          <w:szCs w:val="24"/>
          <w:lang w:val="fr-FR"/>
        </w:rPr>
        <w:t>ANALYSE</w:t>
      </w:r>
    </w:p>
    <w:p w14:paraId="11CFDEAF" w14:textId="77777777" w:rsidR="0096721A" w:rsidRPr="00BC55DB" w:rsidRDefault="0096721A" w:rsidP="0096721A">
      <w:pPr>
        <w:pStyle w:val="Paragraphedeliste"/>
        <w:ind w:left="1080"/>
        <w:jc w:val="both"/>
        <w:rPr>
          <w:rFonts w:ascii="Times New Roman" w:hAnsi="Times New Roman" w:cs="Times New Roman"/>
          <w:b/>
          <w:color w:val="000000"/>
          <w:sz w:val="24"/>
          <w:szCs w:val="24"/>
          <w:lang w:val="fr-FR"/>
        </w:rPr>
      </w:pPr>
    </w:p>
    <w:p w14:paraId="6E9E90BA" w14:textId="77777777" w:rsidR="00805F1E" w:rsidRDefault="00F5071A" w:rsidP="001B0815">
      <w:pPr>
        <w:rPr>
          <w:rFonts w:ascii="Times New Roman" w:eastAsia="MS Mincho" w:hAnsi="Times New Roman" w:cs="Times New Roman"/>
          <w:b/>
          <w:sz w:val="24"/>
          <w:szCs w:val="24"/>
          <w:u w:val="single"/>
          <w:lang w:val="fr-FR"/>
        </w:rPr>
      </w:pPr>
      <w:r>
        <w:rPr>
          <w:rFonts w:ascii="Times New Roman" w:eastAsia="MS Mincho" w:hAnsi="Times New Roman" w:cs="Times New Roman"/>
          <w:b/>
          <w:sz w:val="24"/>
          <w:szCs w:val="24"/>
          <w:u w:val="single"/>
          <w:lang w:val="fr-FR"/>
        </w:rPr>
        <w:t>A</w:t>
      </w:r>
      <w:r w:rsidR="001B0815" w:rsidRPr="00DF5649">
        <w:rPr>
          <w:rFonts w:ascii="Times New Roman" w:eastAsia="MS Mincho" w:hAnsi="Times New Roman" w:cs="Times New Roman"/>
          <w:b/>
          <w:sz w:val="24"/>
          <w:szCs w:val="24"/>
          <w:u w:val="single"/>
          <w:lang w:val="fr-FR"/>
        </w:rPr>
        <w:t>rticle 2</w:t>
      </w:r>
    </w:p>
    <w:p w14:paraId="54230F67" w14:textId="77777777" w:rsidR="001B0815" w:rsidRPr="00805F1E" w:rsidRDefault="00805F1E" w:rsidP="00805F1E">
      <w:pPr>
        <w:ind w:firstLine="357"/>
        <w:rPr>
          <w:rFonts w:ascii="Times New Roman" w:eastAsia="MS Mincho" w:hAnsi="Times New Roman" w:cs="Times New Roman"/>
          <w:i/>
          <w:sz w:val="24"/>
          <w:szCs w:val="24"/>
          <w:lang w:val="fr-FR"/>
        </w:rPr>
      </w:pPr>
      <w:r w:rsidRPr="00805F1E">
        <w:rPr>
          <w:rFonts w:ascii="Times New Roman" w:eastAsia="MS Mincho" w:hAnsi="Times New Roman" w:cs="Times New Roman"/>
          <w:i/>
          <w:sz w:val="24"/>
          <w:szCs w:val="24"/>
          <w:u w:val="single"/>
          <w:lang w:val="fr-FR"/>
        </w:rPr>
        <w:t xml:space="preserve">Paragraphe </w:t>
      </w:r>
      <w:r w:rsidR="001B0815" w:rsidRPr="00805F1E">
        <w:rPr>
          <w:rFonts w:ascii="Times New Roman" w:eastAsia="MS Mincho" w:hAnsi="Times New Roman" w:cs="Times New Roman"/>
          <w:i/>
          <w:sz w:val="24"/>
          <w:szCs w:val="24"/>
          <w:u w:val="single"/>
          <w:lang w:val="fr-FR"/>
        </w:rPr>
        <w:t>1</w:t>
      </w:r>
      <w:r w:rsidR="00DF5649" w:rsidRPr="00805F1E">
        <w:rPr>
          <w:rFonts w:ascii="Times New Roman" w:eastAsia="MS Mincho" w:hAnsi="Times New Roman" w:cs="Times New Roman"/>
          <w:i/>
          <w:sz w:val="24"/>
          <w:szCs w:val="24"/>
          <w:u w:val="single"/>
          <w:lang w:val="fr-FR"/>
        </w:rPr>
        <w:t xml:space="preserve"> - </w:t>
      </w:r>
      <w:r w:rsidRPr="00805F1E">
        <w:rPr>
          <w:rFonts w:ascii="Times New Roman" w:eastAsia="MS Mincho" w:hAnsi="Times New Roman" w:cs="Times New Roman"/>
          <w:i/>
          <w:sz w:val="24"/>
          <w:szCs w:val="24"/>
          <w:u w:val="single"/>
          <w:lang w:val="fr-FR"/>
        </w:rPr>
        <w:t>E</w:t>
      </w:r>
      <w:r w:rsidR="000E1DB7">
        <w:rPr>
          <w:rFonts w:ascii="Times New Roman" w:eastAsia="MS Mincho" w:hAnsi="Times New Roman" w:cs="Times New Roman"/>
          <w:i/>
          <w:sz w:val="24"/>
          <w:szCs w:val="24"/>
          <w:u w:val="single"/>
          <w:lang w:val="fr-FR"/>
        </w:rPr>
        <w:t>ngagement des Etats à</w:t>
      </w:r>
      <w:r w:rsidR="00DF5649" w:rsidRPr="00805F1E">
        <w:rPr>
          <w:rFonts w:ascii="Times New Roman" w:eastAsia="MS Mincho" w:hAnsi="Times New Roman" w:cs="Times New Roman"/>
          <w:i/>
          <w:sz w:val="24"/>
          <w:szCs w:val="24"/>
          <w:u w:val="single"/>
          <w:lang w:val="fr-FR"/>
        </w:rPr>
        <w:t xml:space="preserve"> respect</w:t>
      </w:r>
      <w:r w:rsidR="000E1DB7">
        <w:rPr>
          <w:rFonts w:ascii="Times New Roman" w:eastAsia="MS Mincho" w:hAnsi="Times New Roman" w:cs="Times New Roman"/>
          <w:i/>
          <w:sz w:val="24"/>
          <w:szCs w:val="24"/>
          <w:u w:val="single"/>
          <w:lang w:val="fr-FR"/>
        </w:rPr>
        <w:t>er les</w:t>
      </w:r>
      <w:r w:rsidR="001B0815" w:rsidRPr="00805F1E">
        <w:rPr>
          <w:rFonts w:ascii="Times New Roman" w:eastAsia="MS Mincho" w:hAnsi="Times New Roman" w:cs="Times New Roman"/>
          <w:i/>
          <w:sz w:val="24"/>
          <w:szCs w:val="24"/>
          <w:u w:val="single"/>
          <w:lang w:val="fr-FR"/>
        </w:rPr>
        <w:t xml:space="preserve"> droits reconnus par le Pacte, sans distinction aucune</w:t>
      </w:r>
    </w:p>
    <w:p w14:paraId="6012C88B" w14:textId="77777777" w:rsidR="00A31A38" w:rsidRDefault="001B0815" w:rsidP="00A31A38">
      <w:pPr>
        <w:pStyle w:val="Paragraphedeliste"/>
        <w:numPr>
          <w:ilvl w:val="0"/>
          <w:numId w:val="30"/>
        </w:numPr>
        <w:spacing w:after="0" w:line="240" w:lineRule="auto"/>
        <w:jc w:val="both"/>
        <w:rPr>
          <w:rFonts w:ascii="Times New Roman" w:eastAsia="Calibri" w:hAnsi="Times New Roman" w:cs="Times New Roman"/>
          <w:sz w:val="24"/>
          <w:szCs w:val="24"/>
          <w:lang w:val="fr-FR"/>
        </w:rPr>
      </w:pPr>
      <w:r w:rsidRPr="00A31A38">
        <w:rPr>
          <w:rFonts w:ascii="Times New Roman" w:eastAsia="Calibri" w:hAnsi="Times New Roman" w:cs="Times New Roman"/>
          <w:sz w:val="24"/>
          <w:szCs w:val="28"/>
          <w:lang w:val="fr-FR"/>
        </w:rPr>
        <w:t>L’article 1 (2) de la Constitution mauritanienne dispose que la République se doit d’assurer l’égalité à tous ses citoyens et plus particulièrement devant la loi</w:t>
      </w:r>
      <w:r w:rsidR="00F5071A">
        <w:rPr>
          <w:rStyle w:val="Marquenotebasdepage"/>
          <w:rFonts w:eastAsia="Calibri"/>
          <w:sz w:val="24"/>
          <w:szCs w:val="28"/>
          <w:lang w:val="fr-FR"/>
        </w:rPr>
        <w:footnoteReference w:id="1"/>
      </w:r>
      <w:r w:rsidRPr="00A31A38">
        <w:rPr>
          <w:rFonts w:ascii="Times New Roman" w:eastAsia="Calibri" w:hAnsi="Times New Roman" w:cs="Times New Roman"/>
          <w:sz w:val="24"/>
          <w:szCs w:val="28"/>
          <w:lang w:val="fr-FR"/>
        </w:rPr>
        <w:t xml:space="preserve">. Cependant, dans les faits, la communauté Harratine est toujours victime de discrimination, en raison de leur ascendance esclave. Cette discrimination est encore très enracinée dans la société mauritanienne </w:t>
      </w:r>
      <w:r w:rsidRPr="00A31A38">
        <w:rPr>
          <w:rFonts w:ascii="Times New Roman" w:eastAsia="Calibri" w:hAnsi="Times New Roman" w:cs="Times New Roman"/>
          <w:sz w:val="24"/>
          <w:lang w:val="fr-FR"/>
        </w:rPr>
        <w:t>et se traduit par</w:t>
      </w:r>
      <w:r w:rsidRPr="00A31A38">
        <w:rPr>
          <w:rFonts w:ascii="Times New Roman" w:eastAsia="MS Mincho" w:hAnsi="Times New Roman" w:cs="Times New Roman"/>
          <w:sz w:val="24"/>
          <w:lang w:val="fr-FR"/>
        </w:rPr>
        <w:t xml:space="preserve"> une violation de plusieurs de leur</w:t>
      </w:r>
      <w:r w:rsidR="00610F22" w:rsidRPr="00A31A38">
        <w:rPr>
          <w:rFonts w:ascii="Times New Roman" w:eastAsia="MS Mincho" w:hAnsi="Times New Roman" w:cs="Times New Roman"/>
          <w:sz w:val="24"/>
          <w:lang w:val="fr-FR"/>
        </w:rPr>
        <w:t>s</w:t>
      </w:r>
      <w:r w:rsidRPr="00A31A38">
        <w:rPr>
          <w:rFonts w:ascii="Times New Roman" w:eastAsia="MS Mincho" w:hAnsi="Times New Roman" w:cs="Times New Roman"/>
          <w:sz w:val="24"/>
          <w:lang w:val="fr-FR"/>
        </w:rPr>
        <w:t xml:space="preserve"> droits humains, tels que démontrés plus en détail ci-dessous.</w:t>
      </w:r>
      <w:r w:rsidR="00A31A38">
        <w:rPr>
          <w:rFonts w:ascii="Times New Roman" w:eastAsia="MS Mincho" w:hAnsi="Times New Roman" w:cs="Times New Roman"/>
          <w:sz w:val="24"/>
          <w:lang w:val="fr-FR"/>
        </w:rPr>
        <w:tab/>
      </w:r>
      <w:r w:rsidRPr="00A31A38">
        <w:rPr>
          <w:rFonts w:ascii="Times New Roman" w:eastAsia="MS Mincho" w:hAnsi="Times New Roman" w:cs="Times New Roman"/>
          <w:sz w:val="24"/>
          <w:lang w:val="fr-FR"/>
        </w:rPr>
        <w:br/>
      </w:r>
    </w:p>
    <w:p w14:paraId="4BA46C70" w14:textId="77777777" w:rsidR="00A31A38" w:rsidRPr="00A31A38" w:rsidRDefault="001B0815" w:rsidP="00A31A38">
      <w:pPr>
        <w:pStyle w:val="Paragraphedeliste"/>
        <w:numPr>
          <w:ilvl w:val="0"/>
          <w:numId w:val="30"/>
        </w:numPr>
        <w:spacing w:after="0" w:line="240" w:lineRule="auto"/>
        <w:jc w:val="both"/>
        <w:rPr>
          <w:rFonts w:ascii="Times New Roman" w:eastAsia="Calibri" w:hAnsi="Times New Roman" w:cs="Times New Roman"/>
          <w:sz w:val="24"/>
          <w:szCs w:val="24"/>
          <w:lang w:val="fr-FR"/>
        </w:rPr>
      </w:pPr>
      <w:r w:rsidRPr="00A31A38">
        <w:rPr>
          <w:rFonts w:ascii="Times New Roman" w:eastAsia="Calibri" w:hAnsi="Times New Roman" w:cs="Times New Roman"/>
          <w:sz w:val="24"/>
          <w:szCs w:val="24"/>
          <w:lang w:val="fr-FR"/>
        </w:rPr>
        <w:t>Les Harratines qui sont sortis de l’esclavage, pour la majorité d’entre eux, subissent des discriminations liées à leur statut d’anciens esclaves et souffrent d’un accès limité à certaines ressources et services tels que la propriété foncière, les terres cultivable</w:t>
      </w:r>
      <w:r w:rsidR="00B52363">
        <w:rPr>
          <w:rFonts w:ascii="Times New Roman" w:eastAsia="Calibri" w:hAnsi="Times New Roman" w:cs="Times New Roman"/>
          <w:sz w:val="24"/>
          <w:szCs w:val="24"/>
          <w:lang w:val="fr-FR"/>
        </w:rPr>
        <w:t>s</w:t>
      </w:r>
      <w:r w:rsidRPr="00A31A38">
        <w:rPr>
          <w:rFonts w:ascii="Times New Roman" w:eastAsia="Calibri" w:hAnsi="Times New Roman" w:cs="Times New Roman"/>
          <w:sz w:val="24"/>
          <w:szCs w:val="24"/>
          <w:lang w:val="fr-FR"/>
        </w:rPr>
        <w:t xml:space="preserve">, l’emploi, l’éducation, le logement, l’eau, la nourriture et les soins. Ceux qui sont encore dans une situation d’esclavage sont victimes d’harcèlement verbal et physique, et les femmes et petites filles sont souvent abusées par leurs maitres. </w:t>
      </w:r>
      <w:r w:rsidRPr="00A31A38">
        <w:rPr>
          <w:rFonts w:ascii="Times New Roman" w:eastAsia="Calibri" w:hAnsi="Times New Roman" w:cs="Times New Roman"/>
          <w:sz w:val="24"/>
          <w:szCs w:val="24"/>
          <w:lang w:val="fr-FR"/>
        </w:rPr>
        <w:tab/>
      </w:r>
      <w:r w:rsidRPr="00A31A38">
        <w:rPr>
          <w:rFonts w:ascii="Times New Roman" w:eastAsia="Calibri" w:hAnsi="Times New Roman" w:cs="Times New Roman"/>
          <w:sz w:val="24"/>
          <w:szCs w:val="24"/>
          <w:lang w:val="fr-FR"/>
        </w:rPr>
        <w:br/>
      </w:r>
    </w:p>
    <w:p w14:paraId="7DE0ECC2" w14:textId="77777777" w:rsidR="00A31A38" w:rsidRPr="007449F3" w:rsidRDefault="001B0815" w:rsidP="00A31A38">
      <w:pPr>
        <w:pStyle w:val="Paragraphedeliste"/>
        <w:numPr>
          <w:ilvl w:val="0"/>
          <w:numId w:val="30"/>
        </w:numPr>
        <w:spacing w:after="0" w:line="240" w:lineRule="auto"/>
        <w:jc w:val="both"/>
        <w:rPr>
          <w:rFonts w:ascii="Times New Roman" w:eastAsia="Calibri" w:hAnsi="Times New Roman" w:cs="Times New Roman"/>
          <w:sz w:val="24"/>
          <w:szCs w:val="24"/>
          <w:lang w:val="fr-FR"/>
        </w:rPr>
      </w:pPr>
      <w:r w:rsidRPr="00A31A38">
        <w:rPr>
          <w:rFonts w:ascii="Times New Roman" w:eastAsia="Calibri" w:hAnsi="Times New Roman" w:cs="Times New Roman"/>
          <w:sz w:val="24"/>
          <w:lang w:val="fr-FR"/>
        </w:rPr>
        <w:t xml:space="preserve">Malgré les proclamations officielles et </w:t>
      </w:r>
      <w:r w:rsidR="00F0006C" w:rsidRPr="00A31A38">
        <w:rPr>
          <w:rFonts w:ascii="Times New Roman" w:eastAsia="Calibri" w:hAnsi="Times New Roman" w:cs="Times New Roman"/>
          <w:sz w:val="24"/>
          <w:lang w:val="fr-FR"/>
        </w:rPr>
        <w:t>l</w:t>
      </w:r>
      <w:r w:rsidRPr="00A31A38">
        <w:rPr>
          <w:rFonts w:ascii="Times New Roman" w:eastAsia="Calibri" w:hAnsi="Times New Roman" w:cs="Times New Roman"/>
          <w:sz w:val="24"/>
          <w:lang w:val="fr-FR"/>
        </w:rPr>
        <w:t xml:space="preserve">es dispositions constitutionnelles relatives à l’égalité des citoyens, dans les faits, les Harratines ne sont pas égaux aux autres couches supérieures de la société, ainsi que vis-à-vis de l’Etat et de ses organes. En ville, ils constituent la majorité de la population vivant dans les </w:t>
      </w:r>
      <w:proofErr w:type="spellStart"/>
      <w:r w:rsidRPr="00A31A38">
        <w:rPr>
          <w:rFonts w:ascii="Times New Roman" w:eastAsia="Calibri" w:hAnsi="Times New Roman" w:cs="Times New Roman"/>
          <w:i/>
          <w:sz w:val="24"/>
          <w:lang w:val="fr-FR"/>
        </w:rPr>
        <w:t>kebbas</w:t>
      </w:r>
      <w:proofErr w:type="spellEnd"/>
      <w:r w:rsidRPr="00A31A38">
        <w:rPr>
          <w:rFonts w:ascii="Times New Roman" w:eastAsia="Calibri" w:hAnsi="Times New Roman" w:cs="Times New Roman"/>
          <w:sz w:val="24"/>
          <w:lang w:val="fr-FR"/>
        </w:rPr>
        <w:t xml:space="preserve">, les bidonvilles. Dans les zones rurales, la situation est encore pire : plusieurs vivent encore à coté de leurs anciens maitres dans des ghettos appelés </w:t>
      </w:r>
      <w:proofErr w:type="spellStart"/>
      <w:r w:rsidRPr="00A31A38">
        <w:rPr>
          <w:rFonts w:ascii="Times New Roman" w:eastAsia="Calibri" w:hAnsi="Times New Roman" w:cs="Times New Roman"/>
          <w:i/>
          <w:sz w:val="24"/>
          <w:lang w:val="fr-FR"/>
        </w:rPr>
        <w:t>Adwabas</w:t>
      </w:r>
      <w:proofErr w:type="spellEnd"/>
      <w:r w:rsidRPr="00A31A38">
        <w:rPr>
          <w:rFonts w:ascii="Times New Roman" w:eastAsia="Calibri" w:hAnsi="Times New Roman" w:cs="Times New Roman"/>
          <w:sz w:val="24"/>
          <w:lang w:val="fr-FR"/>
        </w:rPr>
        <w:t>, où ils sont également touchés par une extrême pauvreté et un fort taux d’analphabétisme</w:t>
      </w:r>
      <w:r w:rsidRPr="00D74978">
        <w:rPr>
          <w:spacing w:val="-5"/>
          <w:w w:val="130"/>
          <w:position w:val="-4"/>
          <w:vertAlign w:val="superscript"/>
          <w:lang w:val="en-US"/>
        </w:rPr>
        <w:footnoteReference w:id="2"/>
      </w:r>
      <w:r w:rsidR="00F5071A" w:rsidRPr="00A31A38">
        <w:rPr>
          <w:rFonts w:ascii="Times New Roman" w:eastAsia="Calibri" w:hAnsi="Times New Roman" w:cs="Times New Roman"/>
          <w:sz w:val="24"/>
          <w:lang w:val="fr-FR"/>
        </w:rPr>
        <w:t>.</w:t>
      </w:r>
      <w:r w:rsidRPr="00A31A38">
        <w:rPr>
          <w:rFonts w:ascii="Times New Roman" w:eastAsia="Calibri" w:hAnsi="Times New Roman" w:cs="Times New Roman"/>
          <w:sz w:val="24"/>
          <w:lang w:val="fr-FR"/>
        </w:rPr>
        <w:t xml:space="preserve"> Beaucoup de personnes d’ascendance esclave continuent de cultiver des terres sur lesquelles ils n’ont aucun droit et sont, par conséquent, contraints de donner une partie de leurs récoltes à leurs anciens maitres traditionnels. </w:t>
      </w:r>
    </w:p>
    <w:p w14:paraId="38E7DA25" w14:textId="77777777" w:rsidR="007449F3" w:rsidRPr="00A31A38" w:rsidRDefault="007449F3" w:rsidP="007449F3">
      <w:pPr>
        <w:pStyle w:val="Paragraphedeliste"/>
        <w:spacing w:after="0" w:line="240" w:lineRule="auto"/>
        <w:jc w:val="both"/>
        <w:rPr>
          <w:rFonts w:ascii="Times New Roman" w:eastAsia="Calibri" w:hAnsi="Times New Roman" w:cs="Times New Roman"/>
          <w:sz w:val="24"/>
          <w:szCs w:val="24"/>
          <w:lang w:val="fr-FR"/>
        </w:rPr>
      </w:pPr>
    </w:p>
    <w:p w14:paraId="31A88719" w14:textId="75D98D3C" w:rsidR="00A31A38" w:rsidRPr="00A31A38" w:rsidRDefault="001B0815" w:rsidP="00A31A38">
      <w:pPr>
        <w:pStyle w:val="Paragraphedeliste"/>
        <w:numPr>
          <w:ilvl w:val="0"/>
          <w:numId w:val="30"/>
        </w:numPr>
        <w:spacing w:after="0" w:line="240" w:lineRule="auto"/>
        <w:jc w:val="both"/>
        <w:rPr>
          <w:rFonts w:ascii="Times New Roman" w:eastAsia="Calibri" w:hAnsi="Times New Roman" w:cs="Times New Roman"/>
          <w:sz w:val="24"/>
          <w:szCs w:val="24"/>
          <w:lang w:val="fr-FR"/>
        </w:rPr>
      </w:pPr>
      <w:r w:rsidRPr="00A31A38">
        <w:rPr>
          <w:rFonts w:ascii="Times New Roman" w:eastAsia="Calibri" w:hAnsi="Times New Roman" w:cs="Times New Roman"/>
          <w:sz w:val="24"/>
          <w:szCs w:val="24"/>
          <w:lang w:val="fr-FR"/>
        </w:rPr>
        <w:t>Le Manifeste pour les droits des Harratines de 2013</w:t>
      </w:r>
      <w:r w:rsidRPr="00D74978">
        <w:rPr>
          <w:vertAlign w:val="superscript"/>
          <w:lang w:val="fr-FR"/>
        </w:rPr>
        <w:footnoteReference w:id="3"/>
      </w:r>
      <w:r w:rsidR="00B05C79">
        <w:rPr>
          <w:rFonts w:ascii="Times New Roman" w:eastAsia="Calibri" w:hAnsi="Times New Roman" w:cs="Times New Roman"/>
          <w:sz w:val="24"/>
          <w:szCs w:val="24"/>
          <w:lang w:val="fr-FR"/>
        </w:rPr>
        <w:t>, une initiative d’organisations de la société civile pour dénoncer et combattre les inégalités dont sont victimes les Harratines dans la société mauritanienne,</w:t>
      </w:r>
      <w:r w:rsidRPr="00A31A38">
        <w:rPr>
          <w:rFonts w:ascii="Times New Roman" w:eastAsia="Calibri" w:hAnsi="Times New Roman" w:cs="Times New Roman"/>
          <w:sz w:val="24"/>
          <w:szCs w:val="24"/>
          <w:lang w:val="fr-FR"/>
        </w:rPr>
        <w:t xml:space="preserve"> </w:t>
      </w:r>
      <w:r w:rsidR="00B05C79">
        <w:rPr>
          <w:rFonts w:ascii="Times New Roman" w:eastAsia="Calibri" w:hAnsi="Times New Roman" w:cs="Times New Roman"/>
          <w:sz w:val="24"/>
          <w:szCs w:val="24"/>
          <w:lang w:val="fr-FR"/>
        </w:rPr>
        <w:t>précise</w:t>
      </w:r>
      <w:r w:rsidR="00B05C79" w:rsidRPr="00A31A38">
        <w:rPr>
          <w:rFonts w:ascii="Times New Roman" w:eastAsia="Calibri" w:hAnsi="Times New Roman" w:cs="Times New Roman"/>
          <w:sz w:val="24"/>
          <w:szCs w:val="24"/>
          <w:lang w:val="fr-FR"/>
        </w:rPr>
        <w:t xml:space="preserve"> </w:t>
      </w:r>
      <w:r w:rsidRPr="00A31A38">
        <w:rPr>
          <w:rFonts w:ascii="Times New Roman" w:eastAsia="Calibri" w:hAnsi="Times New Roman" w:cs="Times New Roman"/>
          <w:sz w:val="24"/>
          <w:szCs w:val="24"/>
          <w:lang w:val="fr-FR"/>
        </w:rPr>
        <w:t xml:space="preserve">que les Harratines composent 85% de la population analphabète totale. Plus de 80% des Harratines n’ont pas complété leurs études primaires et les étudiants Harratines enregistrés dans des institutions d’éducation supérieure ne sont que 5%. Plus de 90% des travailleurs domestiques et employés avec des taches sous-payés sont </w:t>
      </w:r>
      <w:r w:rsidRPr="00A31A38">
        <w:rPr>
          <w:rFonts w:ascii="Times New Roman" w:eastAsia="Calibri" w:hAnsi="Times New Roman" w:cs="Times New Roman"/>
          <w:sz w:val="24"/>
          <w:szCs w:val="24"/>
          <w:lang w:val="fr-FR"/>
        </w:rPr>
        <w:lastRenderedPageBreak/>
        <w:t xml:space="preserve">Harratines. </w:t>
      </w:r>
      <w:r w:rsidR="00B426F5">
        <w:rPr>
          <w:rFonts w:ascii="Times New Roman" w:eastAsia="MS Mincho" w:hAnsi="Times New Roman" w:cs="Times New Roman"/>
          <w:sz w:val="24"/>
          <w:szCs w:val="24"/>
          <w:lang w:val="fr-FR"/>
        </w:rPr>
        <w:t>Très peu de</w:t>
      </w:r>
      <w:r w:rsidRPr="00A31A38">
        <w:rPr>
          <w:rFonts w:ascii="Times New Roman" w:eastAsia="MS Mincho" w:hAnsi="Times New Roman" w:cs="Times New Roman"/>
          <w:sz w:val="24"/>
          <w:szCs w:val="24"/>
          <w:lang w:val="fr-FR"/>
        </w:rPr>
        <w:t xml:space="preserve"> hauts fonctionnaires ou de cadres supérieurs des secteurs public et privé sont issus de la communauté Harratine. </w:t>
      </w:r>
    </w:p>
    <w:p w14:paraId="295392C4" w14:textId="77777777" w:rsidR="00A31A38" w:rsidRDefault="00A31A38" w:rsidP="00A31A38">
      <w:pPr>
        <w:pStyle w:val="Paragraphedeliste"/>
        <w:spacing w:after="0" w:line="240" w:lineRule="auto"/>
        <w:jc w:val="both"/>
        <w:rPr>
          <w:rFonts w:ascii="Times New Roman" w:eastAsia="Calibri" w:hAnsi="Times New Roman" w:cs="Times New Roman"/>
          <w:sz w:val="24"/>
          <w:szCs w:val="24"/>
          <w:lang w:val="fr-FR"/>
        </w:rPr>
      </w:pPr>
    </w:p>
    <w:p w14:paraId="06322407" w14:textId="360C367A" w:rsidR="00A31A38" w:rsidRDefault="001B0815" w:rsidP="00210697">
      <w:pPr>
        <w:pStyle w:val="Paragraphedeliste"/>
        <w:numPr>
          <w:ilvl w:val="0"/>
          <w:numId w:val="30"/>
        </w:numPr>
        <w:spacing w:after="0" w:line="240" w:lineRule="auto"/>
        <w:jc w:val="both"/>
        <w:rPr>
          <w:rFonts w:ascii="Times New Roman" w:eastAsia="Calibri" w:hAnsi="Times New Roman" w:cs="Times New Roman"/>
          <w:sz w:val="24"/>
          <w:szCs w:val="24"/>
          <w:lang w:val="fr-FR"/>
        </w:rPr>
      </w:pPr>
      <w:r w:rsidRPr="00A31A38">
        <w:rPr>
          <w:rFonts w:ascii="Times New Roman" w:eastAsia="Calibri" w:hAnsi="Times New Roman" w:cs="Times New Roman"/>
          <w:sz w:val="24"/>
          <w:szCs w:val="24"/>
          <w:lang w:val="fr-FR"/>
        </w:rPr>
        <w:t xml:space="preserve">La discrimination expérimentée par les femmes et les filles Harratines est aggravée, en outre, par la discrimination de genre. A </w:t>
      </w:r>
      <w:r w:rsidR="00210697">
        <w:rPr>
          <w:rFonts w:ascii="Times New Roman" w:eastAsia="Calibri" w:hAnsi="Times New Roman" w:cs="Times New Roman"/>
          <w:sz w:val="24"/>
          <w:szCs w:val="24"/>
          <w:lang w:val="fr-FR"/>
        </w:rPr>
        <w:t>cause de leur</w:t>
      </w:r>
      <w:r w:rsidRPr="00A31A38">
        <w:rPr>
          <w:rFonts w:ascii="Times New Roman" w:eastAsia="Calibri" w:hAnsi="Times New Roman" w:cs="Times New Roman"/>
          <w:sz w:val="24"/>
          <w:szCs w:val="24"/>
          <w:lang w:val="fr-FR"/>
        </w:rPr>
        <w:t xml:space="preserve"> statut d’esclaves ou d’anciens esclaves, elles subissent </w:t>
      </w:r>
      <w:r w:rsidR="00210697">
        <w:rPr>
          <w:rFonts w:ascii="Times New Roman" w:eastAsia="Calibri" w:hAnsi="Times New Roman" w:cs="Times New Roman"/>
          <w:sz w:val="24"/>
          <w:szCs w:val="24"/>
          <w:lang w:val="fr-FR"/>
        </w:rPr>
        <w:t>l’exclusion</w:t>
      </w:r>
      <w:r w:rsidRPr="00A31A38">
        <w:rPr>
          <w:rFonts w:ascii="Times New Roman" w:eastAsia="Calibri" w:hAnsi="Times New Roman" w:cs="Times New Roman"/>
          <w:sz w:val="24"/>
          <w:szCs w:val="24"/>
          <w:lang w:val="fr-FR"/>
        </w:rPr>
        <w:t xml:space="preserve"> sociale, la pauvreté et un accès limité </w:t>
      </w:r>
      <w:r w:rsidR="00733439">
        <w:rPr>
          <w:rFonts w:ascii="Times New Roman" w:eastAsia="Calibri" w:hAnsi="Times New Roman" w:cs="Times New Roman"/>
          <w:sz w:val="24"/>
          <w:szCs w:val="24"/>
          <w:lang w:val="fr-FR"/>
        </w:rPr>
        <w:t>voire inexistant</w:t>
      </w:r>
      <w:r w:rsidRPr="00A31A38">
        <w:rPr>
          <w:rFonts w:ascii="Times New Roman" w:eastAsia="Calibri" w:hAnsi="Times New Roman" w:cs="Times New Roman"/>
          <w:sz w:val="24"/>
          <w:szCs w:val="24"/>
          <w:lang w:val="fr-FR"/>
        </w:rPr>
        <w:t xml:space="preserve"> à l’éducation, a</w:t>
      </w:r>
      <w:r w:rsidR="00210697">
        <w:rPr>
          <w:rFonts w:ascii="Times New Roman" w:eastAsia="Calibri" w:hAnsi="Times New Roman" w:cs="Times New Roman"/>
          <w:sz w:val="24"/>
          <w:szCs w:val="24"/>
          <w:lang w:val="fr-FR"/>
        </w:rPr>
        <w:t xml:space="preserve">u travail rémunéré ou décent mais </w:t>
      </w:r>
      <w:r w:rsidRPr="00A31A38">
        <w:rPr>
          <w:rFonts w:ascii="Times New Roman" w:eastAsia="Calibri" w:hAnsi="Times New Roman" w:cs="Times New Roman"/>
          <w:sz w:val="24"/>
          <w:szCs w:val="24"/>
          <w:lang w:val="fr-FR"/>
        </w:rPr>
        <w:t xml:space="preserve">font </w:t>
      </w:r>
      <w:r w:rsidR="00210697">
        <w:rPr>
          <w:rFonts w:ascii="Times New Roman" w:eastAsia="Calibri" w:hAnsi="Times New Roman" w:cs="Times New Roman"/>
          <w:sz w:val="24"/>
          <w:szCs w:val="24"/>
          <w:lang w:val="fr-FR"/>
        </w:rPr>
        <w:t xml:space="preserve">également </w:t>
      </w:r>
      <w:r w:rsidRPr="00A31A38">
        <w:rPr>
          <w:rFonts w:ascii="Times New Roman" w:eastAsia="Calibri" w:hAnsi="Times New Roman" w:cs="Times New Roman"/>
          <w:sz w:val="24"/>
          <w:szCs w:val="24"/>
          <w:lang w:val="fr-FR"/>
        </w:rPr>
        <w:t>l’objet d’une double discrimi</w:t>
      </w:r>
      <w:r w:rsidR="00DA631C">
        <w:rPr>
          <w:rFonts w:ascii="Times New Roman" w:eastAsia="Calibri" w:hAnsi="Times New Roman" w:cs="Times New Roman"/>
          <w:sz w:val="24"/>
          <w:szCs w:val="24"/>
          <w:lang w:val="fr-FR"/>
        </w:rPr>
        <w:t xml:space="preserve">nation en raison de leur genre. </w:t>
      </w:r>
      <w:r w:rsidRPr="00A31A38">
        <w:rPr>
          <w:rFonts w:ascii="Times New Roman" w:eastAsia="Calibri" w:hAnsi="Times New Roman" w:cs="Times New Roman"/>
          <w:sz w:val="24"/>
          <w:szCs w:val="24"/>
          <w:lang w:val="fr-FR"/>
        </w:rPr>
        <w:t>Parmi les interviews conduites en Octobre 2012, MRG a trouvé que la majorité de</w:t>
      </w:r>
      <w:r w:rsidR="00733439">
        <w:rPr>
          <w:rFonts w:ascii="Times New Roman" w:eastAsia="Calibri" w:hAnsi="Times New Roman" w:cs="Times New Roman"/>
          <w:sz w:val="24"/>
          <w:szCs w:val="24"/>
          <w:lang w:val="fr-FR"/>
        </w:rPr>
        <w:t>s</w:t>
      </w:r>
      <w:r w:rsidRPr="00A31A38">
        <w:rPr>
          <w:rFonts w:ascii="Times New Roman" w:eastAsia="Calibri" w:hAnsi="Times New Roman" w:cs="Times New Roman"/>
          <w:sz w:val="24"/>
          <w:szCs w:val="24"/>
          <w:lang w:val="fr-FR"/>
        </w:rPr>
        <w:t xml:space="preserve"> femmes Harratines sont employée</w:t>
      </w:r>
      <w:r w:rsidR="00610F22" w:rsidRPr="00A31A38">
        <w:rPr>
          <w:rFonts w:ascii="Times New Roman" w:eastAsia="Calibri" w:hAnsi="Times New Roman" w:cs="Times New Roman"/>
          <w:sz w:val="24"/>
          <w:szCs w:val="24"/>
          <w:lang w:val="fr-FR"/>
        </w:rPr>
        <w:t>s</w:t>
      </w:r>
      <w:r w:rsidRPr="00A31A38">
        <w:rPr>
          <w:rFonts w:ascii="Times New Roman" w:eastAsia="Calibri" w:hAnsi="Times New Roman" w:cs="Times New Roman"/>
          <w:sz w:val="24"/>
          <w:szCs w:val="24"/>
          <w:lang w:val="fr-FR"/>
        </w:rPr>
        <w:t xml:space="preserve"> comme domestiques ou nourrices par les familles Beïdanes, où la relation ne diffère pas </w:t>
      </w:r>
      <w:r w:rsidR="00B05C79">
        <w:rPr>
          <w:rFonts w:ascii="Times New Roman" w:eastAsia="Calibri" w:hAnsi="Times New Roman" w:cs="Times New Roman"/>
          <w:sz w:val="24"/>
          <w:szCs w:val="24"/>
          <w:lang w:val="fr-FR"/>
        </w:rPr>
        <w:t>substantiellement</w:t>
      </w:r>
      <w:r w:rsidR="00B05C79" w:rsidRPr="00A31A38">
        <w:rPr>
          <w:rFonts w:ascii="Times New Roman" w:eastAsia="Calibri" w:hAnsi="Times New Roman" w:cs="Times New Roman"/>
          <w:sz w:val="24"/>
          <w:szCs w:val="24"/>
          <w:lang w:val="fr-FR"/>
        </w:rPr>
        <w:t xml:space="preserve"> </w:t>
      </w:r>
      <w:r w:rsidRPr="00A31A38">
        <w:rPr>
          <w:rFonts w:ascii="Times New Roman" w:eastAsia="Calibri" w:hAnsi="Times New Roman" w:cs="Times New Roman"/>
          <w:sz w:val="24"/>
          <w:szCs w:val="24"/>
          <w:lang w:val="fr-FR"/>
        </w:rPr>
        <w:t xml:space="preserve">de la dynamique esclave-maitre.  </w:t>
      </w:r>
      <w:bookmarkStart w:id="1" w:name="_Hlk514249157"/>
      <w:r w:rsidRPr="00A31A38">
        <w:rPr>
          <w:rFonts w:ascii="Times New Roman" w:eastAsia="Calibri" w:hAnsi="Times New Roman" w:cs="Times New Roman"/>
          <w:sz w:val="24"/>
          <w:szCs w:val="24"/>
          <w:lang w:val="fr-FR"/>
        </w:rPr>
        <w:t>Enfermées dans un t</w:t>
      </w:r>
      <w:r w:rsidR="00210697">
        <w:rPr>
          <w:rFonts w:ascii="Times New Roman" w:eastAsia="Calibri" w:hAnsi="Times New Roman" w:cs="Times New Roman"/>
          <w:sz w:val="24"/>
          <w:szCs w:val="24"/>
          <w:lang w:val="fr-FR"/>
        </w:rPr>
        <w:t>ravail informel sans protection ou salaire décent</w:t>
      </w:r>
      <w:r w:rsidRPr="00A31A38">
        <w:rPr>
          <w:rFonts w:ascii="Times New Roman" w:eastAsia="Calibri" w:hAnsi="Times New Roman" w:cs="Times New Roman"/>
          <w:sz w:val="24"/>
          <w:szCs w:val="24"/>
          <w:lang w:val="fr-FR"/>
        </w:rPr>
        <w:t xml:space="preserve">, les femmes sont sujettes à un risque </w:t>
      </w:r>
      <w:r w:rsidR="00210697">
        <w:rPr>
          <w:rFonts w:ascii="Times New Roman" w:eastAsia="Calibri" w:hAnsi="Times New Roman" w:cs="Times New Roman"/>
          <w:sz w:val="24"/>
          <w:szCs w:val="24"/>
          <w:lang w:val="fr-FR"/>
        </w:rPr>
        <w:t>élevé</w:t>
      </w:r>
      <w:r w:rsidRPr="00A31A38">
        <w:rPr>
          <w:rFonts w:ascii="Times New Roman" w:eastAsia="Calibri" w:hAnsi="Times New Roman" w:cs="Times New Roman"/>
          <w:sz w:val="24"/>
          <w:szCs w:val="24"/>
          <w:lang w:val="fr-FR"/>
        </w:rPr>
        <w:t xml:space="preserve"> de violence.</w:t>
      </w:r>
      <w:bookmarkEnd w:id="1"/>
    </w:p>
    <w:p w14:paraId="4C9CC435" w14:textId="77777777" w:rsidR="00A31A38" w:rsidRPr="00A31A38" w:rsidRDefault="00A31A38" w:rsidP="00A31A38">
      <w:pPr>
        <w:pStyle w:val="Paragraphedeliste"/>
        <w:rPr>
          <w:rFonts w:ascii="Times New Roman" w:eastAsia="Calibri" w:hAnsi="Times New Roman" w:cs="Times New Roman"/>
          <w:sz w:val="24"/>
          <w:szCs w:val="24"/>
          <w:lang w:val="fr-FR"/>
        </w:rPr>
      </w:pPr>
    </w:p>
    <w:p w14:paraId="352010C7" w14:textId="77777777" w:rsidR="00B05C79" w:rsidRDefault="001B0815" w:rsidP="00924F19">
      <w:pPr>
        <w:pStyle w:val="Paragraphedeliste"/>
        <w:numPr>
          <w:ilvl w:val="0"/>
          <w:numId w:val="30"/>
        </w:numPr>
        <w:spacing w:after="0" w:line="240" w:lineRule="auto"/>
        <w:jc w:val="both"/>
        <w:rPr>
          <w:rFonts w:ascii="Times New Roman" w:eastAsia="Calibri" w:hAnsi="Times New Roman" w:cs="Times New Roman"/>
          <w:sz w:val="24"/>
          <w:szCs w:val="24"/>
          <w:lang w:val="fr-FR"/>
        </w:rPr>
      </w:pPr>
      <w:r w:rsidRPr="00A31A38">
        <w:rPr>
          <w:rFonts w:ascii="Times New Roman" w:eastAsia="Calibri" w:hAnsi="Times New Roman" w:cs="Times New Roman"/>
          <w:sz w:val="24"/>
          <w:szCs w:val="24"/>
          <w:lang w:val="fr-FR"/>
        </w:rPr>
        <w:t xml:space="preserve">Même si le gouvernement a déclaré qu’il existait un net progrès vis-à-vis de l’accès à l’éducation et à l’emploi </w:t>
      </w:r>
      <w:r w:rsidR="000E1DB7">
        <w:rPr>
          <w:rFonts w:ascii="Times New Roman" w:eastAsia="Calibri" w:hAnsi="Times New Roman" w:cs="Times New Roman"/>
          <w:sz w:val="24"/>
          <w:szCs w:val="24"/>
          <w:lang w:val="fr-FR"/>
        </w:rPr>
        <w:t>au cours de</w:t>
      </w:r>
      <w:r w:rsidRPr="00A31A38">
        <w:rPr>
          <w:rFonts w:ascii="Times New Roman" w:eastAsia="Calibri" w:hAnsi="Times New Roman" w:cs="Times New Roman"/>
          <w:sz w:val="24"/>
          <w:szCs w:val="24"/>
          <w:lang w:val="fr-FR"/>
        </w:rPr>
        <w:t xml:space="preserve"> ces dernières décennies, 63% des fillettes Harratine interviewées par MRG se considèrent encore victimes de discrimination. 42% </w:t>
      </w:r>
      <w:r w:rsidR="00841E5F">
        <w:rPr>
          <w:rFonts w:ascii="Times New Roman" w:eastAsia="Calibri" w:hAnsi="Times New Roman" w:cs="Times New Roman"/>
          <w:sz w:val="24"/>
          <w:szCs w:val="24"/>
          <w:lang w:val="fr-FR"/>
        </w:rPr>
        <w:t xml:space="preserve">d’entre elles </w:t>
      </w:r>
      <w:r w:rsidRPr="00A31A38">
        <w:rPr>
          <w:rFonts w:ascii="Times New Roman" w:eastAsia="Calibri" w:hAnsi="Times New Roman" w:cs="Times New Roman"/>
          <w:sz w:val="24"/>
          <w:szCs w:val="24"/>
          <w:lang w:val="fr-FR"/>
        </w:rPr>
        <w:t>déclaraient</w:t>
      </w:r>
      <w:r w:rsidR="00841E5F">
        <w:rPr>
          <w:rFonts w:ascii="Times New Roman" w:eastAsia="Calibri" w:hAnsi="Times New Roman" w:cs="Times New Roman"/>
          <w:sz w:val="24"/>
          <w:szCs w:val="24"/>
          <w:lang w:val="fr-FR"/>
        </w:rPr>
        <w:t xml:space="preserve"> alors qu’elles étaient </w:t>
      </w:r>
      <w:r w:rsidRPr="00A31A38">
        <w:rPr>
          <w:rFonts w:ascii="Times New Roman" w:eastAsia="Calibri" w:hAnsi="Times New Roman" w:cs="Times New Roman"/>
          <w:sz w:val="24"/>
          <w:szCs w:val="24"/>
          <w:lang w:val="fr-FR"/>
        </w:rPr>
        <w:t xml:space="preserve">perçues comme inférieures par les femmes </w:t>
      </w:r>
      <w:proofErr w:type="spellStart"/>
      <w:r w:rsidRPr="00A31A38">
        <w:rPr>
          <w:rFonts w:ascii="Times New Roman" w:eastAsia="Calibri" w:hAnsi="Times New Roman" w:cs="Times New Roman"/>
          <w:sz w:val="24"/>
          <w:szCs w:val="24"/>
          <w:lang w:val="fr-FR"/>
        </w:rPr>
        <w:t>Beidanes</w:t>
      </w:r>
      <w:proofErr w:type="spellEnd"/>
      <w:r w:rsidRPr="00A31A38">
        <w:rPr>
          <w:rFonts w:ascii="Times New Roman" w:eastAsia="Calibri" w:hAnsi="Times New Roman" w:cs="Times New Roman"/>
          <w:sz w:val="24"/>
          <w:szCs w:val="24"/>
          <w:lang w:val="fr-FR"/>
        </w:rPr>
        <w:t>, et 34% se sentent invisibles par rapport aux autres groupes qui composent la société Mauritanienne.</w:t>
      </w:r>
      <w:r w:rsidR="00726AAC">
        <w:rPr>
          <w:rFonts w:ascii="Times New Roman" w:eastAsia="Calibri" w:hAnsi="Times New Roman" w:cs="Times New Roman"/>
          <w:color w:val="00B050"/>
          <w:sz w:val="24"/>
          <w:szCs w:val="24"/>
          <w:lang w:val="fr-FR" w:eastAsia="en-GB"/>
        </w:rPr>
        <w:tab/>
      </w:r>
    </w:p>
    <w:p w14:paraId="2A306EDF" w14:textId="77777777" w:rsidR="00B05C79" w:rsidRPr="00924F19" w:rsidRDefault="00B05C79" w:rsidP="00924F19">
      <w:pPr>
        <w:spacing w:after="0" w:line="240" w:lineRule="auto"/>
        <w:jc w:val="both"/>
        <w:rPr>
          <w:rFonts w:ascii="Times New Roman" w:eastAsia="Calibri" w:hAnsi="Times New Roman" w:cs="Times New Roman"/>
          <w:sz w:val="24"/>
          <w:szCs w:val="24"/>
          <w:lang w:val="fr-FR"/>
        </w:rPr>
      </w:pPr>
    </w:p>
    <w:p w14:paraId="4A39E6EC" w14:textId="77777777" w:rsidR="00841E5F" w:rsidRPr="00924F19" w:rsidRDefault="00841E5F" w:rsidP="00924F19">
      <w:pPr>
        <w:pStyle w:val="Paragraphedeliste"/>
        <w:spacing w:after="0" w:line="240" w:lineRule="auto"/>
        <w:ind w:left="927"/>
        <w:jc w:val="both"/>
        <w:rPr>
          <w:rFonts w:ascii="Times New Roman" w:eastAsia="Calibri" w:hAnsi="Times New Roman" w:cs="Times New Roman"/>
          <w:sz w:val="24"/>
          <w:szCs w:val="24"/>
          <w:lang w:val="fr-FR"/>
        </w:rPr>
      </w:pPr>
      <w:bookmarkStart w:id="2" w:name="_Hlk512328466"/>
    </w:p>
    <w:p w14:paraId="2A5CC460" w14:textId="5C08521D" w:rsidR="001B0815" w:rsidRPr="00841E5F" w:rsidRDefault="001B0815" w:rsidP="00841E5F">
      <w:pPr>
        <w:pStyle w:val="Paragraphedeliste"/>
        <w:numPr>
          <w:ilvl w:val="0"/>
          <w:numId w:val="30"/>
        </w:numPr>
        <w:spacing w:after="0" w:line="240" w:lineRule="auto"/>
        <w:jc w:val="both"/>
        <w:rPr>
          <w:rFonts w:ascii="Times New Roman" w:eastAsia="Calibri" w:hAnsi="Times New Roman" w:cs="Times New Roman"/>
          <w:sz w:val="24"/>
          <w:szCs w:val="24"/>
          <w:lang w:val="fr-FR"/>
        </w:rPr>
      </w:pPr>
      <w:r w:rsidRPr="00841E5F">
        <w:rPr>
          <w:rFonts w:ascii="Times New Roman" w:eastAsia="Calibri" w:hAnsi="Times New Roman" w:cs="Times New Roman"/>
          <w:sz w:val="24"/>
          <w:szCs w:val="24"/>
          <w:lang w:val="fr-FR"/>
        </w:rPr>
        <w:t xml:space="preserve">La discrimination envers les Harratines s’est manifestée également au cours du recensement national </w:t>
      </w:r>
      <w:r w:rsidRPr="00841E5F">
        <w:rPr>
          <w:rFonts w:ascii="Times New Roman" w:eastAsia="Calibri" w:hAnsi="Times New Roman" w:cs="Times New Roman"/>
          <w:sz w:val="24"/>
          <w:lang w:val="fr-FR"/>
        </w:rPr>
        <w:t xml:space="preserve">toujours en cours depuis 2013 par le gouvernement </w:t>
      </w:r>
      <w:bookmarkEnd w:id="2"/>
      <w:r w:rsidR="000E1DB7" w:rsidRPr="00841E5F">
        <w:rPr>
          <w:rFonts w:ascii="Times New Roman" w:eastAsia="Calibri" w:hAnsi="Times New Roman" w:cs="Times New Roman"/>
          <w:sz w:val="24"/>
          <w:lang w:val="fr-FR"/>
        </w:rPr>
        <w:t>mauritanien, qui</w:t>
      </w:r>
      <w:r w:rsidRPr="00841E5F">
        <w:rPr>
          <w:rFonts w:ascii="Times New Roman" w:eastAsia="Calibri" w:hAnsi="Times New Roman" w:cs="Times New Roman"/>
          <w:sz w:val="24"/>
          <w:lang w:val="fr-FR"/>
        </w:rPr>
        <w:t xml:space="preserve"> a été mené de manière discriminatoire avec pour résultat que la plupart des Harratines sont exclus de l’inscription</w:t>
      </w:r>
      <w:r w:rsidR="00F0006C" w:rsidRPr="00841E5F">
        <w:rPr>
          <w:rFonts w:ascii="Times New Roman" w:eastAsia="Calibri" w:hAnsi="Times New Roman" w:cs="Times New Roman"/>
          <w:sz w:val="24"/>
          <w:szCs w:val="24"/>
          <w:lang w:val="fr-FR"/>
        </w:rPr>
        <w:t xml:space="preserve"> et </w:t>
      </w:r>
      <w:r w:rsidR="000E1DB7" w:rsidRPr="00841E5F">
        <w:rPr>
          <w:rFonts w:ascii="Times New Roman" w:eastAsia="Calibri" w:hAnsi="Times New Roman" w:cs="Times New Roman"/>
          <w:sz w:val="24"/>
          <w:szCs w:val="24"/>
          <w:lang w:val="fr-FR"/>
        </w:rPr>
        <w:t>donc des papiers d’état civil</w:t>
      </w:r>
      <w:r w:rsidR="00F0006C" w:rsidRPr="00841E5F">
        <w:rPr>
          <w:rFonts w:ascii="Times New Roman" w:eastAsia="Calibri" w:hAnsi="Times New Roman" w:cs="Times New Roman"/>
          <w:sz w:val="24"/>
          <w:lang w:val="fr-FR"/>
        </w:rPr>
        <w:t xml:space="preserve">. </w:t>
      </w:r>
      <w:r w:rsidRPr="00841E5F">
        <w:rPr>
          <w:rFonts w:ascii="Times New Roman" w:eastAsia="Calibri" w:hAnsi="Times New Roman" w:cs="Times New Roman"/>
          <w:sz w:val="24"/>
          <w:szCs w:val="24"/>
          <w:lang w:val="fr-FR"/>
        </w:rPr>
        <w:t xml:space="preserve">Beaucoup </w:t>
      </w:r>
      <w:r w:rsidRPr="00453C01">
        <w:rPr>
          <w:rFonts w:ascii="Times New Roman" w:eastAsia="Calibri" w:hAnsi="Times New Roman" w:cs="Times New Roman"/>
          <w:sz w:val="24"/>
          <w:szCs w:val="24"/>
          <w:lang w:val="fr-FR"/>
        </w:rPr>
        <w:t xml:space="preserve">de </w:t>
      </w:r>
      <w:r w:rsidR="00190E73" w:rsidRPr="00453C01">
        <w:rPr>
          <w:rFonts w:ascii="Times New Roman" w:eastAsia="Calibri" w:hAnsi="Times New Roman" w:cs="Times New Roman"/>
          <w:sz w:val="24"/>
          <w:szCs w:val="24"/>
          <w:lang w:val="fr-FR"/>
        </w:rPr>
        <w:t>Negro-</w:t>
      </w:r>
      <w:r w:rsidR="00453C01" w:rsidRPr="00453C01">
        <w:rPr>
          <w:rFonts w:ascii="Times New Roman" w:eastAsia="Calibri" w:hAnsi="Times New Roman" w:cs="Times New Roman"/>
          <w:sz w:val="24"/>
          <w:szCs w:val="24"/>
          <w:lang w:val="fr-FR"/>
        </w:rPr>
        <w:t>Mauritaniens</w:t>
      </w:r>
      <w:r w:rsidR="00B05C79">
        <w:rPr>
          <w:rFonts w:ascii="Times New Roman" w:eastAsia="Calibri" w:hAnsi="Times New Roman" w:cs="Times New Roman"/>
          <w:sz w:val="24"/>
          <w:szCs w:val="24"/>
          <w:lang w:val="fr-FR"/>
        </w:rPr>
        <w:t xml:space="preserve"> </w:t>
      </w:r>
      <w:r w:rsidR="000E1DB7" w:rsidRPr="00841E5F">
        <w:rPr>
          <w:rFonts w:ascii="Times New Roman" w:eastAsia="Calibri" w:hAnsi="Times New Roman" w:cs="Times New Roman"/>
          <w:sz w:val="24"/>
          <w:szCs w:val="24"/>
          <w:lang w:val="fr-FR"/>
        </w:rPr>
        <w:t xml:space="preserve">également </w:t>
      </w:r>
      <w:r w:rsidRPr="00841E5F">
        <w:rPr>
          <w:rFonts w:ascii="Times New Roman" w:eastAsia="Calibri" w:hAnsi="Times New Roman" w:cs="Times New Roman"/>
          <w:sz w:val="24"/>
          <w:szCs w:val="24"/>
          <w:lang w:val="fr-FR"/>
        </w:rPr>
        <w:t>qui essa</w:t>
      </w:r>
      <w:r w:rsidR="00B05C79">
        <w:rPr>
          <w:rFonts w:ascii="Times New Roman" w:eastAsia="Calibri" w:hAnsi="Times New Roman" w:cs="Times New Roman"/>
          <w:sz w:val="24"/>
          <w:szCs w:val="24"/>
          <w:lang w:val="fr-FR"/>
        </w:rPr>
        <w:t>i</w:t>
      </w:r>
      <w:r w:rsidRPr="00841E5F">
        <w:rPr>
          <w:rFonts w:ascii="Times New Roman" w:eastAsia="Calibri" w:hAnsi="Times New Roman" w:cs="Times New Roman"/>
          <w:sz w:val="24"/>
          <w:szCs w:val="24"/>
          <w:lang w:val="fr-FR"/>
        </w:rPr>
        <w:t>ent de s'inscrire ont vu leurs origines mauritaniennes remises en question et ont été soumis à de</w:t>
      </w:r>
      <w:r w:rsidR="00841E5F" w:rsidRPr="00841E5F">
        <w:rPr>
          <w:rFonts w:ascii="Times New Roman" w:eastAsia="Calibri" w:hAnsi="Times New Roman" w:cs="Times New Roman"/>
          <w:sz w:val="24"/>
          <w:szCs w:val="24"/>
          <w:lang w:val="fr-FR"/>
        </w:rPr>
        <w:t>s tests</w:t>
      </w:r>
      <w:r w:rsidR="00B05C79">
        <w:rPr>
          <w:rFonts w:ascii="Times New Roman" w:eastAsia="Calibri" w:hAnsi="Times New Roman" w:cs="Times New Roman"/>
          <w:sz w:val="24"/>
          <w:szCs w:val="24"/>
          <w:lang w:val="fr-FR"/>
        </w:rPr>
        <w:t xml:space="preserve"> jugés</w:t>
      </w:r>
      <w:r w:rsidR="00841E5F" w:rsidRPr="00841E5F">
        <w:rPr>
          <w:rFonts w:ascii="Times New Roman" w:eastAsia="Calibri" w:hAnsi="Times New Roman" w:cs="Times New Roman"/>
          <w:sz w:val="24"/>
          <w:szCs w:val="24"/>
          <w:lang w:val="fr-FR"/>
        </w:rPr>
        <w:t xml:space="preserve"> humiliants et inutiles</w:t>
      </w:r>
      <w:bookmarkStart w:id="3" w:name="_GoBack"/>
      <w:bookmarkEnd w:id="3"/>
      <w:r w:rsidR="00841E5F" w:rsidRPr="00841E5F">
        <w:rPr>
          <w:rFonts w:ascii="Times New Roman" w:eastAsia="Calibri" w:hAnsi="Times New Roman" w:cs="Times New Roman"/>
          <w:sz w:val="24"/>
          <w:szCs w:val="24"/>
          <w:lang w:val="fr-FR"/>
        </w:rPr>
        <w:t>.</w:t>
      </w:r>
    </w:p>
    <w:p w14:paraId="43E66C25" w14:textId="77777777" w:rsidR="00841E5F" w:rsidRPr="00841E5F" w:rsidRDefault="00841E5F" w:rsidP="00841E5F">
      <w:pPr>
        <w:pStyle w:val="Paragraphedeliste"/>
        <w:spacing w:after="0" w:line="276" w:lineRule="auto"/>
        <w:ind w:left="1077"/>
        <w:jc w:val="both"/>
        <w:rPr>
          <w:rFonts w:ascii="Times New Roman" w:eastAsia="Calibri" w:hAnsi="Times New Roman" w:cs="Times New Roman"/>
          <w:sz w:val="24"/>
          <w:szCs w:val="24"/>
          <w:lang w:val="fr-FR"/>
        </w:rPr>
      </w:pPr>
    </w:p>
    <w:p w14:paraId="79CF960A" w14:textId="74BA9859" w:rsidR="001B0815" w:rsidRPr="00805F1E" w:rsidRDefault="00610F22" w:rsidP="00B4770B">
      <w:pPr>
        <w:ind w:firstLine="357"/>
        <w:rPr>
          <w:rFonts w:ascii="Times New Roman" w:eastAsia="MS Mincho" w:hAnsi="Times New Roman" w:cs="Times New Roman"/>
          <w:i/>
          <w:sz w:val="24"/>
          <w:szCs w:val="24"/>
          <w:u w:val="single"/>
          <w:lang w:val="fr-FR"/>
        </w:rPr>
      </w:pPr>
      <w:r w:rsidRPr="00805F1E">
        <w:rPr>
          <w:rFonts w:ascii="Times New Roman" w:eastAsia="MS Mincho" w:hAnsi="Times New Roman" w:cs="Times New Roman"/>
          <w:i/>
          <w:sz w:val="24"/>
          <w:szCs w:val="24"/>
          <w:u w:val="single"/>
          <w:lang w:val="fr-FR"/>
        </w:rPr>
        <w:t xml:space="preserve">Paragraphe 2 </w:t>
      </w:r>
      <w:r w:rsidR="001B0815" w:rsidRPr="00805F1E">
        <w:rPr>
          <w:rFonts w:ascii="Times New Roman" w:eastAsia="MS Mincho" w:hAnsi="Times New Roman" w:cs="Times New Roman"/>
          <w:i/>
          <w:sz w:val="24"/>
          <w:szCs w:val="24"/>
          <w:u w:val="single"/>
          <w:lang w:val="fr-FR"/>
        </w:rPr>
        <w:t xml:space="preserve">– </w:t>
      </w:r>
      <w:r w:rsidR="0004651A">
        <w:rPr>
          <w:rFonts w:ascii="Times New Roman" w:eastAsia="MS Mincho" w:hAnsi="Times New Roman" w:cs="Times New Roman"/>
          <w:i/>
          <w:sz w:val="24"/>
          <w:szCs w:val="24"/>
          <w:u w:val="single"/>
          <w:lang w:val="fr-FR"/>
        </w:rPr>
        <w:t>Adoptions</w:t>
      </w:r>
      <w:r w:rsidR="0004651A" w:rsidRPr="00805F1E">
        <w:rPr>
          <w:rFonts w:ascii="Times New Roman" w:eastAsia="MS Mincho" w:hAnsi="Times New Roman" w:cs="Times New Roman"/>
          <w:i/>
          <w:sz w:val="24"/>
          <w:szCs w:val="24"/>
          <w:u w:val="single"/>
          <w:lang w:val="fr-FR"/>
        </w:rPr>
        <w:t xml:space="preserve"> </w:t>
      </w:r>
      <w:r w:rsidR="0004651A">
        <w:rPr>
          <w:rFonts w:ascii="Times New Roman" w:eastAsia="MS Mincho" w:hAnsi="Times New Roman" w:cs="Times New Roman"/>
          <w:i/>
          <w:sz w:val="24"/>
          <w:szCs w:val="24"/>
          <w:u w:val="single"/>
          <w:lang w:val="fr-FR"/>
        </w:rPr>
        <w:t>par les Etats de mesures</w:t>
      </w:r>
      <w:r w:rsidR="000E1DB7">
        <w:rPr>
          <w:rFonts w:ascii="Times New Roman" w:eastAsia="MS Mincho" w:hAnsi="Times New Roman" w:cs="Times New Roman"/>
          <w:i/>
          <w:sz w:val="24"/>
          <w:szCs w:val="24"/>
          <w:u w:val="single"/>
          <w:lang w:val="fr-FR"/>
        </w:rPr>
        <w:t xml:space="preserve"> d’ordre législatif et autres </w:t>
      </w:r>
    </w:p>
    <w:p w14:paraId="2BBBEC3B" w14:textId="77777777" w:rsidR="001B0815" w:rsidRPr="00D74978" w:rsidRDefault="001B0815" w:rsidP="00A31A38">
      <w:pPr>
        <w:numPr>
          <w:ilvl w:val="0"/>
          <w:numId w:val="30"/>
        </w:numPr>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8"/>
          <w:lang w:val="fr-FR"/>
        </w:rPr>
        <w:t>L</w:t>
      </w:r>
      <w:r w:rsidR="00A91B3C">
        <w:rPr>
          <w:rFonts w:ascii="Times New Roman" w:eastAsia="Calibri" w:hAnsi="Times New Roman" w:cs="Times New Roman"/>
          <w:sz w:val="24"/>
          <w:szCs w:val="28"/>
          <w:lang w:val="fr-FR"/>
        </w:rPr>
        <w:t>’Eta</w:t>
      </w:r>
      <w:r w:rsidRPr="00D74978">
        <w:rPr>
          <w:rFonts w:ascii="Times New Roman" w:eastAsia="Calibri" w:hAnsi="Times New Roman" w:cs="Times New Roman"/>
          <w:sz w:val="24"/>
          <w:szCs w:val="28"/>
          <w:lang w:val="fr-FR"/>
        </w:rPr>
        <w:t>t</w:t>
      </w:r>
      <w:r w:rsidR="0004651A">
        <w:rPr>
          <w:rFonts w:ascii="Times New Roman" w:eastAsia="Calibri" w:hAnsi="Times New Roman" w:cs="Times New Roman"/>
          <w:sz w:val="24"/>
          <w:szCs w:val="28"/>
          <w:lang w:val="fr-FR"/>
        </w:rPr>
        <w:t xml:space="preserve"> partie</w:t>
      </w:r>
      <w:r w:rsidRPr="00D74978">
        <w:rPr>
          <w:rFonts w:ascii="Times New Roman" w:eastAsia="Calibri" w:hAnsi="Times New Roman" w:cs="Times New Roman"/>
          <w:sz w:val="24"/>
          <w:szCs w:val="28"/>
          <w:lang w:val="fr-FR"/>
        </w:rPr>
        <w:t>, dans son rapport</w:t>
      </w:r>
      <w:r w:rsidR="002776CC">
        <w:rPr>
          <w:rFonts w:ascii="Times New Roman" w:eastAsia="Calibri" w:hAnsi="Times New Roman" w:cs="Times New Roman"/>
          <w:sz w:val="24"/>
          <w:szCs w:val="28"/>
          <w:lang w:val="fr-FR"/>
        </w:rPr>
        <w:t>,</w:t>
      </w:r>
      <w:r w:rsidRPr="00D74978">
        <w:rPr>
          <w:rFonts w:ascii="Times New Roman" w:eastAsia="Calibri" w:hAnsi="Times New Roman" w:cs="Times New Roman"/>
          <w:sz w:val="24"/>
          <w:szCs w:val="28"/>
          <w:vertAlign w:val="superscript"/>
          <w:lang w:val="fr-FR"/>
        </w:rPr>
        <w:footnoteReference w:id="4"/>
      </w:r>
      <w:r w:rsidRPr="00D74978">
        <w:rPr>
          <w:rFonts w:ascii="Times New Roman" w:eastAsia="Calibri" w:hAnsi="Times New Roman" w:cs="Times New Roman"/>
          <w:sz w:val="24"/>
          <w:szCs w:val="28"/>
          <w:lang w:val="fr-FR"/>
        </w:rPr>
        <w:t xml:space="preserve"> a déclaré avoir intégré dans sa stratégie de lutte contre la discrimination les recommandations faites par les différents organes des Nations Unies</w:t>
      </w:r>
      <w:r w:rsidR="002776CC">
        <w:rPr>
          <w:rFonts w:ascii="Times New Roman" w:eastAsia="Calibri" w:hAnsi="Times New Roman" w:cs="Times New Roman"/>
          <w:sz w:val="24"/>
          <w:szCs w:val="28"/>
          <w:lang w:val="fr-FR"/>
        </w:rPr>
        <w:t>. Il</w:t>
      </w:r>
      <w:r w:rsidRPr="00D74978">
        <w:rPr>
          <w:rFonts w:ascii="Times New Roman" w:eastAsia="Calibri" w:hAnsi="Times New Roman" w:cs="Times New Roman"/>
          <w:sz w:val="24"/>
          <w:szCs w:val="24"/>
          <w:lang w:val="fr-FR"/>
        </w:rPr>
        <w:t xml:space="preserve"> réitère son engagement à respecter le principe de non-discrimination, notamment à travers la mise en place de plusieurs institutions et instruments législatifs qui concourent au respect de ce principe et au respect des droits humains. Il s’agit par exemple de l’Agence Nationale « </w:t>
      </w:r>
      <w:proofErr w:type="spellStart"/>
      <w:r w:rsidRPr="00D74978">
        <w:rPr>
          <w:rFonts w:ascii="Times New Roman" w:eastAsia="Calibri" w:hAnsi="Times New Roman" w:cs="Times New Roman"/>
          <w:sz w:val="24"/>
          <w:szCs w:val="24"/>
          <w:lang w:val="fr-FR"/>
        </w:rPr>
        <w:t>Tadamoun</w:t>
      </w:r>
      <w:proofErr w:type="spellEnd"/>
      <w:r w:rsidRPr="00D74978">
        <w:rPr>
          <w:rFonts w:ascii="Times New Roman" w:eastAsia="Calibri" w:hAnsi="Times New Roman" w:cs="Times New Roman"/>
          <w:sz w:val="24"/>
          <w:szCs w:val="24"/>
          <w:lang w:val="fr-FR"/>
        </w:rPr>
        <w:t xml:space="preserve"> » de Lutte contre les Séquelles de l’Esclavage, d’Insertion et de la Lutte contre la Pauvreté, de la Commission Nationale des Droits de l’Homme, du Médiateur de la République ou encore du Haut Conseil de la Fatwa des recours gracieux et des juridictions. </w:t>
      </w:r>
    </w:p>
    <w:p w14:paraId="63624ACE" w14:textId="77777777" w:rsidR="001B0815" w:rsidRPr="00D74978" w:rsidRDefault="001B0815" w:rsidP="001B0815">
      <w:pPr>
        <w:ind w:left="720"/>
        <w:contextualSpacing/>
        <w:rPr>
          <w:rFonts w:ascii="Times New Roman" w:eastAsia="MS Mincho" w:hAnsi="Times New Roman" w:cs="Times New Roman"/>
          <w:sz w:val="24"/>
          <w:szCs w:val="24"/>
          <w:lang w:val="fr-FR"/>
        </w:rPr>
      </w:pPr>
    </w:p>
    <w:p w14:paraId="4CDCA397" w14:textId="77777777" w:rsidR="001B0815" w:rsidRPr="004F1D0F" w:rsidRDefault="001B0815" w:rsidP="00A31A38">
      <w:pPr>
        <w:numPr>
          <w:ilvl w:val="0"/>
          <w:numId w:val="30"/>
        </w:numPr>
        <w:contextualSpacing/>
        <w:jc w:val="both"/>
        <w:rPr>
          <w:rFonts w:ascii="Times New Roman" w:eastAsia="Calibri" w:hAnsi="Times New Roman" w:cs="Times New Roman"/>
          <w:color w:val="FF0000"/>
          <w:sz w:val="24"/>
          <w:szCs w:val="24"/>
          <w:lang w:val="fr-FR"/>
        </w:rPr>
      </w:pPr>
      <w:r w:rsidRPr="004F1D0F">
        <w:rPr>
          <w:rFonts w:ascii="Times New Roman" w:eastAsia="MS Mincho" w:hAnsi="Times New Roman" w:cs="Times New Roman"/>
          <w:sz w:val="24"/>
          <w:szCs w:val="24"/>
          <w:lang w:val="fr-FR"/>
        </w:rPr>
        <w:t>Au niveau législatif, la Mauritanie a récemment réalisé des</w:t>
      </w:r>
      <w:r w:rsidR="00F0006C">
        <w:rPr>
          <w:rFonts w:ascii="Times New Roman" w:eastAsia="MS Mincho" w:hAnsi="Times New Roman" w:cs="Times New Roman"/>
          <w:sz w:val="24"/>
          <w:szCs w:val="24"/>
          <w:lang w:val="fr-FR"/>
        </w:rPr>
        <w:t xml:space="preserve"> avancées avec la loi 2015-</w:t>
      </w:r>
      <w:r w:rsidR="002776CC">
        <w:rPr>
          <w:rFonts w:ascii="Times New Roman" w:eastAsia="MS Mincho" w:hAnsi="Times New Roman" w:cs="Times New Roman"/>
          <w:sz w:val="24"/>
          <w:szCs w:val="24"/>
          <w:lang w:val="fr-FR"/>
        </w:rPr>
        <w:t xml:space="preserve">031 </w:t>
      </w:r>
      <w:proofErr w:type="gramStart"/>
      <w:r w:rsidR="002776CC" w:rsidRPr="004F1D0F">
        <w:rPr>
          <w:rFonts w:ascii="Times New Roman" w:eastAsia="Calibri" w:hAnsi="Times New Roman" w:cs="Times New Roman"/>
          <w:sz w:val="24"/>
          <w:szCs w:val="24"/>
          <w:lang w:val="fr-FR"/>
        </w:rPr>
        <w:t>relative</w:t>
      </w:r>
      <w:proofErr w:type="gramEnd"/>
      <w:r w:rsidRPr="004F1D0F">
        <w:rPr>
          <w:rFonts w:ascii="Times New Roman" w:eastAsia="Calibri" w:hAnsi="Times New Roman" w:cs="Times New Roman"/>
          <w:sz w:val="24"/>
          <w:szCs w:val="24"/>
          <w:lang w:val="fr-FR"/>
        </w:rPr>
        <w:t xml:space="preserve"> à l’interdiction de la pratique de l’esclavage, criminalisant cette pratique. Malgré l’adoption de cette loi, celle-ci n’est pas pleinement mise en œuvre et appliquée. Pénaliser une pratique ne conduit </w:t>
      </w:r>
      <w:r w:rsidR="001D4938">
        <w:rPr>
          <w:rFonts w:ascii="Times New Roman" w:eastAsia="Calibri" w:hAnsi="Times New Roman" w:cs="Times New Roman"/>
          <w:sz w:val="24"/>
          <w:szCs w:val="24"/>
          <w:lang w:val="fr-FR"/>
        </w:rPr>
        <w:t>pas forcement à son éradication</w:t>
      </w:r>
      <w:r w:rsidRPr="004F1D0F">
        <w:rPr>
          <w:rFonts w:ascii="Times New Roman" w:eastAsia="Calibri" w:hAnsi="Times New Roman" w:cs="Times New Roman"/>
          <w:sz w:val="24"/>
          <w:szCs w:val="24"/>
          <w:lang w:val="fr-FR"/>
        </w:rPr>
        <w:t xml:space="preserve"> si les autorités ne mettent pas en œuvre des actions concrètes à cet égard. </w:t>
      </w:r>
      <w:bookmarkEnd w:id="0"/>
    </w:p>
    <w:p w14:paraId="477CC121" w14:textId="5BE8E7A0" w:rsidR="00557EBB" w:rsidRPr="000A051B" w:rsidRDefault="003D3342" w:rsidP="00A75828">
      <w:pPr>
        <w:pStyle w:val="Paragraphedeliste"/>
        <w:numPr>
          <w:ilvl w:val="0"/>
          <w:numId w:val="30"/>
        </w:numPr>
        <w:jc w:val="both"/>
        <w:rPr>
          <w:rFonts w:ascii="Times New Roman" w:eastAsia="Calibri" w:hAnsi="Times New Roman" w:cs="Times New Roman"/>
          <w:sz w:val="24"/>
          <w:szCs w:val="24"/>
          <w:lang w:val="fr-FR"/>
        </w:rPr>
      </w:pPr>
      <w:r w:rsidRPr="000A051B">
        <w:rPr>
          <w:rFonts w:ascii="Times New Roman" w:eastAsia="Calibri" w:hAnsi="Times New Roman" w:cs="Times New Roman"/>
          <w:sz w:val="24"/>
          <w:szCs w:val="28"/>
          <w:lang w:val="fr-FR"/>
        </w:rPr>
        <w:t>Nos</w:t>
      </w:r>
      <w:r w:rsidR="002776CC" w:rsidRPr="000A051B">
        <w:rPr>
          <w:rFonts w:ascii="Times New Roman" w:eastAsia="Calibri" w:hAnsi="Times New Roman" w:cs="Times New Roman"/>
          <w:sz w:val="24"/>
          <w:szCs w:val="28"/>
          <w:lang w:val="fr-FR"/>
        </w:rPr>
        <w:t xml:space="preserve"> organisations regrettent </w:t>
      </w:r>
      <w:r w:rsidR="001B0815" w:rsidRPr="000A051B">
        <w:rPr>
          <w:rFonts w:ascii="Times New Roman" w:eastAsia="Calibri" w:hAnsi="Times New Roman" w:cs="Times New Roman"/>
          <w:sz w:val="24"/>
          <w:szCs w:val="28"/>
          <w:lang w:val="fr-FR"/>
        </w:rPr>
        <w:t xml:space="preserve">la présence </w:t>
      </w:r>
      <w:r w:rsidR="001B0815" w:rsidRPr="000A051B">
        <w:rPr>
          <w:rFonts w:ascii="Times New Roman" w:eastAsia="Calibri" w:hAnsi="Times New Roman" w:cs="Times New Roman"/>
          <w:sz w:val="24"/>
          <w:szCs w:val="24"/>
          <w:lang w:val="fr-FR"/>
        </w:rPr>
        <w:t xml:space="preserve">de nombreux obstacles </w:t>
      </w:r>
      <w:r w:rsidR="002776CC" w:rsidRPr="000A051B">
        <w:rPr>
          <w:rFonts w:ascii="Times New Roman" w:eastAsia="Calibri" w:hAnsi="Times New Roman" w:cs="Times New Roman"/>
          <w:sz w:val="24"/>
          <w:szCs w:val="24"/>
          <w:lang w:val="fr-FR"/>
        </w:rPr>
        <w:t xml:space="preserve">qui </w:t>
      </w:r>
      <w:r w:rsidR="001B0815" w:rsidRPr="000A051B">
        <w:rPr>
          <w:rFonts w:ascii="Times New Roman" w:eastAsia="Calibri" w:hAnsi="Times New Roman" w:cs="Times New Roman"/>
          <w:sz w:val="24"/>
          <w:szCs w:val="24"/>
          <w:lang w:val="fr-FR"/>
        </w:rPr>
        <w:t>continue</w:t>
      </w:r>
      <w:r w:rsidR="002776CC" w:rsidRPr="000A051B">
        <w:rPr>
          <w:rFonts w:ascii="Times New Roman" w:eastAsia="Calibri" w:hAnsi="Times New Roman" w:cs="Times New Roman"/>
          <w:sz w:val="24"/>
          <w:szCs w:val="24"/>
          <w:lang w:val="fr-FR"/>
        </w:rPr>
        <w:t>nt</w:t>
      </w:r>
      <w:r w:rsidR="001B0815" w:rsidRPr="000A051B">
        <w:rPr>
          <w:rFonts w:ascii="Times New Roman" w:eastAsia="Calibri" w:hAnsi="Times New Roman" w:cs="Times New Roman"/>
          <w:sz w:val="24"/>
          <w:szCs w:val="24"/>
          <w:lang w:val="fr-FR"/>
        </w:rPr>
        <w:t xml:space="preserve"> en pratique </w:t>
      </w:r>
      <w:r w:rsidR="001B0815" w:rsidRPr="00920C6A">
        <w:rPr>
          <w:rFonts w:ascii="Times New Roman" w:eastAsia="Calibri" w:hAnsi="Times New Roman" w:cs="Times New Roman"/>
          <w:sz w:val="24"/>
          <w:szCs w:val="24"/>
          <w:lang w:val="fr-FR"/>
        </w:rPr>
        <w:t>d’entraver la réalisation des engagements souscrits</w:t>
      </w:r>
      <w:r w:rsidRPr="00920C6A">
        <w:rPr>
          <w:rFonts w:ascii="Times New Roman" w:eastAsia="Calibri" w:hAnsi="Times New Roman" w:cs="Times New Roman"/>
          <w:sz w:val="24"/>
          <w:szCs w:val="24"/>
          <w:lang w:val="fr-FR"/>
        </w:rPr>
        <w:t xml:space="preserve"> par la Mauritanie au titre du Pacte</w:t>
      </w:r>
      <w:r w:rsidR="001B0815" w:rsidRPr="00920C6A">
        <w:rPr>
          <w:rFonts w:ascii="Times New Roman" w:eastAsia="Calibri" w:hAnsi="Times New Roman" w:cs="Times New Roman"/>
          <w:sz w:val="24"/>
          <w:szCs w:val="24"/>
          <w:lang w:val="fr-FR"/>
        </w:rPr>
        <w:t xml:space="preserve">.  </w:t>
      </w:r>
      <w:r w:rsidR="00284B16" w:rsidRPr="00857A99">
        <w:rPr>
          <w:rFonts w:ascii="Times New Roman" w:eastAsia="Calibri" w:hAnsi="Times New Roman" w:cs="Times New Roman"/>
          <w:sz w:val="24"/>
          <w:szCs w:val="24"/>
          <w:lang w:val="fr-FR"/>
        </w:rPr>
        <w:t>En effet, l</w:t>
      </w:r>
      <w:r w:rsidR="001B0815" w:rsidRPr="00920C6A">
        <w:rPr>
          <w:rFonts w:ascii="Times New Roman" w:eastAsia="Calibri" w:hAnsi="Times New Roman" w:cs="Times New Roman"/>
          <w:sz w:val="24"/>
          <w:szCs w:val="24"/>
          <w:lang w:val="fr-FR"/>
        </w:rPr>
        <w:t xml:space="preserve">’engagement formel dans la lutte contre toute formes de discrimination n’est pas accompagné </w:t>
      </w:r>
      <w:r w:rsidR="00284B16" w:rsidRPr="00920C6A">
        <w:rPr>
          <w:rFonts w:ascii="Times New Roman" w:eastAsia="Calibri" w:hAnsi="Times New Roman" w:cs="Times New Roman"/>
          <w:sz w:val="24"/>
          <w:szCs w:val="24"/>
          <w:lang w:val="fr-FR"/>
        </w:rPr>
        <w:t>d’</w:t>
      </w:r>
      <w:r w:rsidR="001B0815" w:rsidRPr="00920C6A">
        <w:rPr>
          <w:rFonts w:ascii="Times New Roman" w:eastAsia="Calibri" w:hAnsi="Times New Roman" w:cs="Times New Roman"/>
          <w:sz w:val="24"/>
          <w:szCs w:val="24"/>
          <w:lang w:val="fr-FR"/>
        </w:rPr>
        <w:t>actions concrètes sur le terrain. Comme expliqué c</w:t>
      </w:r>
      <w:r w:rsidR="006A024A" w:rsidRPr="00920C6A">
        <w:rPr>
          <w:rFonts w:ascii="Times New Roman" w:eastAsia="Calibri" w:hAnsi="Times New Roman" w:cs="Times New Roman"/>
          <w:sz w:val="24"/>
          <w:szCs w:val="24"/>
          <w:lang w:val="fr-FR"/>
        </w:rPr>
        <w:t xml:space="preserve">i-dessous, l’agence </w:t>
      </w:r>
      <w:proofErr w:type="spellStart"/>
      <w:r w:rsidR="006A024A" w:rsidRPr="00920C6A">
        <w:rPr>
          <w:rFonts w:ascii="Times New Roman" w:eastAsia="Calibri" w:hAnsi="Times New Roman" w:cs="Times New Roman"/>
          <w:sz w:val="24"/>
          <w:szCs w:val="24"/>
          <w:lang w:val="fr-FR"/>
        </w:rPr>
        <w:t>Tadamoun</w:t>
      </w:r>
      <w:proofErr w:type="spellEnd"/>
      <w:r w:rsidR="006A024A" w:rsidRPr="00920C6A">
        <w:rPr>
          <w:rFonts w:ascii="Times New Roman" w:eastAsia="Calibri" w:hAnsi="Times New Roman" w:cs="Times New Roman"/>
          <w:sz w:val="24"/>
          <w:szCs w:val="24"/>
          <w:lang w:val="fr-FR"/>
        </w:rPr>
        <w:t xml:space="preserve"> n’a pas pour priorité l</w:t>
      </w:r>
      <w:r w:rsidR="001B0815" w:rsidRPr="00920C6A">
        <w:rPr>
          <w:rFonts w:ascii="Times New Roman" w:eastAsia="Calibri" w:hAnsi="Times New Roman" w:cs="Times New Roman"/>
          <w:sz w:val="24"/>
          <w:szCs w:val="24"/>
          <w:lang w:val="fr-FR"/>
        </w:rPr>
        <w:t>a lutte contre l’esclavage</w:t>
      </w:r>
      <w:r w:rsidR="00920C6A" w:rsidRPr="00920C6A">
        <w:rPr>
          <w:rFonts w:ascii="Times New Roman" w:eastAsia="Calibri" w:hAnsi="Times New Roman" w:cs="Times New Roman"/>
          <w:sz w:val="24"/>
          <w:szCs w:val="24"/>
          <w:lang w:val="fr-FR"/>
        </w:rPr>
        <w:t xml:space="preserve"> et semble se focaliser sur la pauvreté</w:t>
      </w:r>
      <w:r w:rsidR="001B0815" w:rsidRPr="00920C6A">
        <w:rPr>
          <w:rFonts w:ascii="Times New Roman" w:eastAsia="Calibri" w:hAnsi="Times New Roman" w:cs="Times New Roman"/>
          <w:sz w:val="24"/>
          <w:szCs w:val="24"/>
          <w:lang w:val="fr-FR"/>
        </w:rPr>
        <w:t xml:space="preserve">. </w:t>
      </w:r>
      <w:r w:rsidR="004F1D0F" w:rsidRPr="00920C6A">
        <w:rPr>
          <w:rFonts w:ascii="Times New Roman" w:eastAsia="Calibri" w:hAnsi="Times New Roman" w:cs="Times New Roman"/>
          <w:sz w:val="24"/>
          <w:szCs w:val="24"/>
          <w:lang w:val="fr-FR"/>
        </w:rPr>
        <w:t xml:space="preserve">L’Etat a </w:t>
      </w:r>
      <w:r w:rsidR="00920C6A" w:rsidRPr="00920C6A">
        <w:rPr>
          <w:rFonts w:ascii="Times New Roman" w:eastAsia="Calibri" w:hAnsi="Times New Roman" w:cs="Times New Roman"/>
          <w:sz w:val="24"/>
          <w:szCs w:val="24"/>
          <w:lang w:val="fr-FR"/>
        </w:rPr>
        <w:t>argu</w:t>
      </w:r>
      <w:r w:rsidR="004F1D0F" w:rsidRPr="00920C6A">
        <w:rPr>
          <w:rFonts w:ascii="Times New Roman" w:eastAsia="Calibri" w:hAnsi="Times New Roman" w:cs="Times New Roman"/>
          <w:sz w:val="24"/>
          <w:szCs w:val="24"/>
          <w:lang w:val="fr-FR"/>
        </w:rPr>
        <w:t xml:space="preserve">é </w:t>
      </w:r>
      <w:r w:rsidR="00920C6A" w:rsidRPr="00920C6A">
        <w:rPr>
          <w:rFonts w:ascii="Times New Roman" w:eastAsia="Calibri" w:hAnsi="Times New Roman" w:cs="Times New Roman"/>
          <w:sz w:val="24"/>
          <w:szCs w:val="24"/>
          <w:lang w:val="fr-FR"/>
        </w:rPr>
        <w:t xml:space="preserve">maintes fois </w:t>
      </w:r>
      <w:r w:rsidR="004F1D0F" w:rsidRPr="00920C6A">
        <w:rPr>
          <w:rFonts w:ascii="Times New Roman" w:eastAsia="Calibri" w:hAnsi="Times New Roman" w:cs="Times New Roman"/>
          <w:sz w:val="24"/>
          <w:szCs w:val="24"/>
          <w:lang w:val="fr-FR"/>
        </w:rPr>
        <w:t xml:space="preserve">l’insuffisance des ressources humaines et financières </w:t>
      </w:r>
      <w:r w:rsidR="00920C6A" w:rsidRPr="00920C6A">
        <w:rPr>
          <w:rFonts w:ascii="Times New Roman" w:eastAsia="Calibri" w:hAnsi="Times New Roman" w:cs="Times New Roman"/>
          <w:sz w:val="24"/>
          <w:szCs w:val="24"/>
          <w:lang w:val="fr-FR"/>
        </w:rPr>
        <w:t>pour relever</w:t>
      </w:r>
      <w:r w:rsidR="004F1D0F" w:rsidRPr="00920C6A">
        <w:rPr>
          <w:rFonts w:ascii="Times New Roman" w:eastAsia="Calibri" w:hAnsi="Times New Roman" w:cs="Times New Roman"/>
          <w:sz w:val="24"/>
          <w:szCs w:val="24"/>
          <w:lang w:val="fr-FR"/>
        </w:rPr>
        <w:t xml:space="preserve"> les principaux défis </w:t>
      </w:r>
      <w:r w:rsidR="00920C6A" w:rsidRPr="00920C6A">
        <w:rPr>
          <w:rFonts w:ascii="Times New Roman" w:eastAsia="Calibri" w:hAnsi="Times New Roman" w:cs="Times New Roman"/>
          <w:sz w:val="24"/>
          <w:szCs w:val="24"/>
          <w:lang w:val="fr-FR"/>
        </w:rPr>
        <w:t>qui demeurent dans</w:t>
      </w:r>
      <w:r w:rsidR="004F1D0F" w:rsidRPr="00920C6A">
        <w:rPr>
          <w:rFonts w:ascii="Times New Roman" w:eastAsia="Calibri" w:hAnsi="Times New Roman" w:cs="Times New Roman"/>
          <w:sz w:val="24"/>
          <w:szCs w:val="24"/>
          <w:lang w:val="fr-FR"/>
        </w:rPr>
        <w:t xml:space="preserve"> le pays pour </w:t>
      </w:r>
      <w:r w:rsidR="00920C6A" w:rsidRPr="00920C6A">
        <w:rPr>
          <w:rFonts w:ascii="Times New Roman" w:eastAsia="Calibri" w:hAnsi="Times New Roman" w:cs="Times New Roman"/>
          <w:sz w:val="24"/>
          <w:szCs w:val="24"/>
          <w:lang w:val="fr-FR"/>
        </w:rPr>
        <w:t xml:space="preserve">une meilleure application </w:t>
      </w:r>
      <w:r w:rsidR="00920C6A" w:rsidRPr="00920C6A">
        <w:rPr>
          <w:rFonts w:ascii="Times New Roman" w:eastAsia="Calibri" w:hAnsi="Times New Roman" w:cs="Times New Roman"/>
          <w:sz w:val="24"/>
          <w:szCs w:val="24"/>
          <w:lang w:val="fr-FR"/>
        </w:rPr>
        <w:lastRenderedPageBreak/>
        <w:t>des traités et des conventions internationales de protection des droits de l’homme</w:t>
      </w:r>
      <w:r w:rsidR="004F1D0F" w:rsidRPr="00920C6A">
        <w:rPr>
          <w:rStyle w:val="Marquenotebasdepage"/>
          <w:rFonts w:eastAsia="Calibri"/>
          <w:sz w:val="24"/>
          <w:szCs w:val="24"/>
          <w:lang w:val="fr-FR"/>
        </w:rPr>
        <w:footnoteReference w:id="5"/>
      </w:r>
      <w:r w:rsidR="004F1D0F" w:rsidRPr="00920C6A">
        <w:rPr>
          <w:rFonts w:ascii="Times New Roman" w:eastAsia="Calibri" w:hAnsi="Times New Roman" w:cs="Times New Roman"/>
          <w:sz w:val="24"/>
          <w:szCs w:val="24"/>
          <w:lang w:val="fr-FR"/>
        </w:rPr>
        <w:t xml:space="preserve">. Cependant, nos organisations regrettent que </w:t>
      </w:r>
      <w:r w:rsidR="00A75828" w:rsidRPr="00920C6A">
        <w:rPr>
          <w:rFonts w:ascii="Times New Roman" w:eastAsia="Calibri" w:hAnsi="Times New Roman" w:cs="Times New Roman"/>
          <w:sz w:val="24"/>
          <w:szCs w:val="24"/>
          <w:lang w:val="fr-FR"/>
        </w:rPr>
        <w:t>souvent le manque d’action</w:t>
      </w:r>
      <w:r w:rsidR="00920C6A">
        <w:rPr>
          <w:rFonts w:ascii="Times New Roman" w:eastAsia="Calibri" w:hAnsi="Times New Roman" w:cs="Times New Roman"/>
          <w:sz w:val="24"/>
          <w:szCs w:val="24"/>
          <w:lang w:val="fr-FR"/>
        </w:rPr>
        <w:t xml:space="preserve"> et de progrès en pratique semble plutôt </w:t>
      </w:r>
      <w:proofErr w:type="spellStart"/>
      <w:r w:rsidR="00920C6A" w:rsidRPr="00920C6A">
        <w:rPr>
          <w:rFonts w:ascii="Times New Roman" w:eastAsia="Calibri" w:hAnsi="Times New Roman" w:cs="Times New Roman"/>
          <w:sz w:val="24"/>
          <w:szCs w:val="24"/>
          <w:lang w:val="fr-FR"/>
        </w:rPr>
        <w:t>dû</w:t>
      </w:r>
      <w:r w:rsidR="0004651A">
        <w:rPr>
          <w:rFonts w:ascii="Times New Roman" w:eastAsia="Calibri" w:hAnsi="Times New Roman" w:cs="Times New Roman"/>
          <w:sz w:val="24"/>
          <w:szCs w:val="24"/>
          <w:lang w:val="fr-FR"/>
        </w:rPr>
        <w:t>s</w:t>
      </w:r>
      <w:proofErr w:type="spellEnd"/>
      <w:r w:rsidR="00A75828" w:rsidRPr="00920C6A">
        <w:rPr>
          <w:rFonts w:ascii="Times New Roman" w:eastAsia="Calibri" w:hAnsi="Times New Roman" w:cs="Times New Roman"/>
          <w:sz w:val="24"/>
          <w:szCs w:val="24"/>
          <w:lang w:val="fr-FR"/>
        </w:rPr>
        <w:t xml:space="preserve"> à </w:t>
      </w:r>
      <w:r w:rsidR="00920C6A">
        <w:rPr>
          <w:rFonts w:ascii="Times New Roman" w:eastAsia="Calibri" w:hAnsi="Times New Roman" w:cs="Times New Roman"/>
          <w:sz w:val="24"/>
          <w:szCs w:val="24"/>
          <w:lang w:val="fr-FR"/>
        </w:rPr>
        <w:t>un</w:t>
      </w:r>
      <w:r w:rsidR="0004651A">
        <w:rPr>
          <w:rFonts w:ascii="Times New Roman" w:eastAsia="Calibri" w:hAnsi="Times New Roman" w:cs="Times New Roman"/>
          <w:sz w:val="24"/>
          <w:szCs w:val="24"/>
          <w:lang w:val="fr-FR"/>
        </w:rPr>
        <w:t xml:space="preserve"> manque de volonté politique </w:t>
      </w:r>
      <w:r w:rsidR="00A75828" w:rsidRPr="00920C6A">
        <w:rPr>
          <w:rFonts w:ascii="Times New Roman" w:eastAsia="Calibri" w:hAnsi="Times New Roman" w:cs="Times New Roman"/>
          <w:sz w:val="24"/>
          <w:szCs w:val="24"/>
          <w:lang w:val="fr-FR"/>
        </w:rPr>
        <w:t xml:space="preserve">des autorités </w:t>
      </w:r>
      <w:r w:rsidR="0004651A">
        <w:rPr>
          <w:rFonts w:ascii="Times New Roman" w:eastAsia="Calibri" w:hAnsi="Times New Roman" w:cs="Times New Roman"/>
          <w:sz w:val="24"/>
          <w:szCs w:val="24"/>
          <w:lang w:val="fr-FR"/>
        </w:rPr>
        <w:t>à</w:t>
      </w:r>
      <w:r w:rsidR="0004651A" w:rsidRPr="00920C6A">
        <w:rPr>
          <w:rFonts w:ascii="Times New Roman" w:eastAsia="Calibri" w:hAnsi="Times New Roman" w:cs="Times New Roman"/>
          <w:sz w:val="24"/>
          <w:szCs w:val="24"/>
          <w:lang w:val="fr-FR"/>
        </w:rPr>
        <w:t xml:space="preserve"> </w:t>
      </w:r>
      <w:r w:rsidR="00A75828" w:rsidRPr="00920C6A">
        <w:rPr>
          <w:rFonts w:ascii="Times New Roman" w:eastAsia="Calibri" w:hAnsi="Times New Roman" w:cs="Times New Roman"/>
          <w:sz w:val="24"/>
          <w:szCs w:val="24"/>
          <w:lang w:val="fr-FR"/>
        </w:rPr>
        <w:t xml:space="preserve">prioritiser la lutte </w:t>
      </w:r>
      <w:r w:rsidR="00920C6A">
        <w:rPr>
          <w:rFonts w:ascii="Times New Roman" w:eastAsia="Calibri" w:hAnsi="Times New Roman" w:cs="Times New Roman"/>
          <w:sz w:val="24"/>
          <w:szCs w:val="24"/>
          <w:lang w:val="fr-FR"/>
        </w:rPr>
        <w:t xml:space="preserve">contre </w:t>
      </w:r>
      <w:r w:rsidR="00A75828" w:rsidRPr="00920C6A">
        <w:rPr>
          <w:rFonts w:ascii="Times New Roman" w:eastAsia="Calibri" w:hAnsi="Times New Roman" w:cs="Times New Roman"/>
          <w:sz w:val="24"/>
          <w:szCs w:val="24"/>
          <w:lang w:val="fr-FR"/>
        </w:rPr>
        <w:t>l’esclavage et</w:t>
      </w:r>
      <w:r w:rsidR="00920C6A">
        <w:rPr>
          <w:rFonts w:ascii="Times New Roman" w:eastAsia="Calibri" w:hAnsi="Times New Roman" w:cs="Times New Roman"/>
          <w:sz w:val="24"/>
          <w:szCs w:val="24"/>
          <w:lang w:val="fr-FR"/>
        </w:rPr>
        <w:t xml:space="preserve"> </w:t>
      </w:r>
      <w:r w:rsidR="0004651A">
        <w:rPr>
          <w:rFonts w:ascii="Times New Roman" w:eastAsia="Calibri" w:hAnsi="Times New Roman" w:cs="Times New Roman"/>
          <w:sz w:val="24"/>
          <w:szCs w:val="24"/>
          <w:lang w:val="fr-FR"/>
        </w:rPr>
        <w:t xml:space="preserve">à </w:t>
      </w:r>
      <w:r w:rsidR="00A75828" w:rsidRPr="00920C6A">
        <w:rPr>
          <w:rFonts w:ascii="Times New Roman" w:eastAsia="Calibri" w:hAnsi="Times New Roman" w:cs="Times New Roman"/>
          <w:sz w:val="24"/>
          <w:szCs w:val="24"/>
          <w:lang w:val="fr-FR"/>
        </w:rPr>
        <w:t>entreprendre des actions concrètes.</w:t>
      </w:r>
    </w:p>
    <w:p w14:paraId="1809F0B3" w14:textId="77777777" w:rsidR="00557EBB" w:rsidRPr="00D74978" w:rsidRDefault="00557EBB" w:rsidP="00557EBB">
      <w:pPr>
        <w:pStyle w:val="Paragraphedeliste"/>
        <w:rPr>
          <w:rFonts w:ascii="Times New Roman" w:eastAsia="Calibri" w:hAnsi="Times New Roman" w:cs="Times New Roman"/>
          <w:color w:val="00B050"/>
          <w:sz w:val="24"/>
          <w:szCs w:val="24"/>
          <w:lang w:val="fr-FR"/>
        </w:rPr>
      </w:pPr>
    </w:p>
    <w:p w14:paraId="5063B11C" w14:textId="77777777" w:rsidR="001B0815" w:rsidRPr="00C12C69" w:rsidRDefault="00557EBB" w:rsidP="00436C8D">
      <w:pPr>
        <w:pStyle w:val="Paragraphedeliste"/>
        <w:numPr>
          <w:ilvl w:val="0"/>
          <w:numId w:val="30"/>
        </w:numPr>
        <w:jc w:val="both"/>
        <w:rPr>
          <w:rFonts w:ascii="Times New Roman" w:eastAsia="Calibri" w:hAnsi="Times New Roman" w:cs="Times New Roman"/>
          <w:sz w:val="24"/>
          <w:szCs w:val="24"/>
          <w:lang w:val="fr-FR"/>
        </w:rPr>
      </w:pPr>
      <w:r w:rsidRPr="00C12C69">
        <w:rPr>
          <w:rFonts w:ascii="Times New Roman" w:eastAsia="Calibri" w:hAnsi="Times New Roman" w:cs="Times New Roman"/>
          <w:sz w:val="24"/>
          <w:szCs w:val="24"/>
          <w:lang w:val="fr-FR"/>
        </w:rPr>
        <w:t xml:space="preserve">Dans son rapport, le gouvernement Mauritanien a déclaré avoir </w:t>
      </w:r>
      <w:r w:rsidR="000F5162" w:rsidRPr="00C12C69">
        <w:rPr>
          <w:rFonts w:ascii="Times New Roman" w:eastAsia="Calibri" w:hAnsi="Times New Roman" w:cs="Times New Roman"/>
          <w:sz w:val="24"/>
          <w:szCs w:val="24"/>
          <w:lang w:val="fr-FR"/>
        </w:rPr>
        <w:t>mis en place les</w:t>
      </w:r>
      <w:r w:rsidRPr="00C12C69">
        <w:rPr>
          <w:rFonts w:ascii="Times New Roman" w:eastAsia="Calibri" w:hAnsi="Times New Roman" w:cs="Times New Roman"/>
          <w:sz w:val="24"/>
          <w:szCs w:val="24"/>
          <w:lang w:val="fr-FR"/>
        </w:rPr>
        <w:t xml:space="preserve"> précédente</w:t>
      </w:r>
      <w:r w:rsidR="000F5162" w:rsidRPr="00C12C69">
        <w:rPr>
          <w:rFonts w:ascii="Times New Roman" w:eastAsia="Calibri" w:hAnsi="Times New Roman" w:cs="Times New Roman"/>
          <w:sz w:val="24"/>
          <w:szCs w:val="24"/>
          <w:lang w:val="fr-FR"/>
        </w:rPr>
        <w:t>s</w:t>
      </w:r>
      <w:r w:rsidRPr="00C12C69">
        <w:rPr>
          <w:rFonts w:ascii="Times New Roman" w:eastAsia="Calibri" w:hAnsi="Times New Roman" w:cs="Times New Roman"/>
          <w:sz w:val="24"/>
          <w:szCs w:val="24"/>
          <w:lang w:val="fr-FR"/>
        </w:rPr>
        <w:t xml:space="preserve"> recommandation</w:t>
      </w:r>
      <w:r w:rsidR="000F5162" w:rsidRPr="00C12C69">
        <w:rPr>
          <w:rFonts w:ascii="Times New Roman" w:eastAsia="Calibri" w:hAnsi="Times New Roman" w:cs="Times New Roman"/>
          <w:sz w:val="24"/>
          <w:szCs w:val="24"/>
          <w:lang w:val="fr-FR"/>
        </w:rPr>
        <w:t>s</w:t>
      </w:r>
      <w:r w:rsidRPr="00C12C69">
        <w:rPr>
          <w:rFonts w:ascii="Times New Roman" w:eastAsia="Calibri" w:hAnsi="Times New Roman" w:cs="Times New Roman"/>
          <w:sz w:val="24"/>
          <w:szCs w:val="24"/>
          <w:lang w:val="fr-FR"/>
        </w:rPr>
        <w:t xml:space="preserve"> du Comité</w:t>
      </w:r>
      <w:r w:rsidR="000F5162" w:rsidRPr="00C12C69">
        <w:rPr>
          <w:rFonts w:ascii="Times New Roman" w:eastAsia="Calibri" w:hAnsi="Times New Roman" w:cs="Times New Roman"/>
          <w:sz w:val="24"/>
          <w:szCs w:val="24"/>
          <w:lang w:val="fr-FR"/>
        </w:rPr>
        <w:t xml:space="preserve"> pour l’</w:t>
      </w:r>
      <w:r w:rsidR="00C12C69" w:rsidRPr="00C12C69">
        <w:rPr>
          <w:rFonts w:ascii="Times New Roman" w:eastAsia="Calibri" w:hAnsi="Times New Roman" w:cs="Times New Roman"/>
          <w:sz w:val="24"/>
          <w:szCs w:val="24"/>
          <w:lang w:val="fr-FR"/>
        </w:rPr>
        <w:t>é</w:t>
      </w:r>
      <w:r w:rsidR="000F5162" w:rsidRPr="00C12C69">
        <w:rPr>
          <w:rFonts w:ascii="Times New Roman" w:eastAsia="Calibri" w:hAnsi="Times New Roman" w:cs="Times New Roman"/>
          <w:sz w:val="24"/>
          <w:szCs w:val="24"/>
          <w:lang w:val="fr-FR"/>
        </w:rPr>
        <w:t>limination de toutes formes de discrimination</w:t>
      </w:r>
      <w:r w:rsidRPr="00C12C69">
        <w:rPr>
          <w:rFonts w:ascii="Times New Roman" w:eastAsia="Calibri" w:hAnsi="Times New Roman" w:cs="Times New Roman"/>
          <w:sz w:val="24"/>
          <w:szCs w:val="24"/>
          <w:lang w:val="fr-FR"/>
        </w:rPr>
        <w:t xml:space="preserve"> relative à l’insertion d’une définition de la discrimination raciale dans sa législation, notamment en </w:t>
      </w:r>
      <w:r w:rsidRPr="00104351">
        <w:rPr>
          <w:rFonts w:ascii="Times New Roman" w:eastAsia="Calibri" w:hAnsi="Times New Roman" w:cs="Times New Roman"/>
          <w:sz w:val="24"/>
          <w:szCs w:val="24"/>
          <w:lang w:val="fr-FR"/>
        </w:rPr>
        <w:t xml:space="preserve">reprenant la définition internationale. Nous regrettons </w:t>
      </w:r>
      <w:r w:rsidR="000F5162" w:rsidRPr="00104351">
        <w:rPr>
          <w:rFonts w:ascii="Times New Roman" w:eastAsia="Calibri" w:hAnsi="Times New Roman" w:cs="Times New Roman"/>
          <w:sz w:val="24"/>
          <w:szCs w:val="24"/>
          <w:lang w:val="fr-FR"/>
        </w:rPr>
        <w:t xml:space="preserve">à ce titre </w:t>
      </w:r>
      <w:r w:rsidRPr="00104351">
        <w:rPr>
          <w:rFonts w:ascii="Times New Roman" w:eastAsia="Calibri" w:hAnsi="Times New Roman" w:cs="Times New Roman"/>
          <w:sz w:val="24"/>
          <w:szCs w:val="24"/>
          <w:lang w:val="fr-FR"/>
        </w:rPr>
        <w:t>l’adoption le 18 Janvier 2018 de la loi « relative à la répression de la discrimination »</w:t>
      </w:r>
      <w:r w:rsidR="00C12C69" w:rsidRPr="00104351">
        <w:rPr>
          <w:rFonts w:ascii="Times New Roman" w:eastAsia="Calibri" w:hAnsi="Times New Roman" w:cs="Times New Roman"/>
          <w:sz w:val="24"/>
          <w:szCs w:val="24"/>
          <w:lang w:val="fr-FR"/>
        </w:rPr>
        <w:t>. C</w:t>
      </w:r>
      <w:r w:rsidR="000836CB" w:rsidRPr="00104351">
        <w:rPr>
          <w:rFonts w:ascii="Times New Roman" w:eastAsia="Calibri" w:hAnsi="Times New Roman" w:cs="Times New Roman"/>
          <w:sz w:val="24"/>
          <w:szCs w:val="24"/>
          <w:lang w:val="fr-FR"/>
        </w:rPr>
        <w:t xml:space="preserve">ette loi </w:t>
      </w:r>
      <w:r w:rsidRPr="00104351">
        <w:rPr>
          <w:rFonts w:ascii="Times New Roman" w:eastAsia="Calibri" w:hAnsi="Times New Roman" w:cs="Times New Roman"/>
          <w:sz w:val="24"/>
          <w:szCs w:val="24"/>
          <w:lang w:val="fr-FR"/>
        </w:rPr>
        <w:t>est encore plus stigmatisante envers la communauté Harratine</w:t>
      </w:r>
      <w:r w:rsidR="000836CB" w:rsidRPr="00104351">
        <w:rPr>
          <w:rFonts w:ascii="Times New Roman" w:eastAsia="Calibri" w:hAnsi="Times New Roman" w:cs="Times New Roman"/>
          <w:sz w:val="24"/>
          <w:szCs w:val="24"/>
          <w:lang w:val="fr-FR"/>
        </w:rPr>
        <w:t xml:space="preserve"> et, avec le caractère vague de ses définitions, contient des expressions qui pourraient affecter négativement la liberté d’expression des défenseurs des droits humains</w:t>
      </w:r>
      <w:r w:rsidR="00467689" w:rsidRPr="00104351">
        <w:rPr>
          <w:rFonts w:ascii="Times New Roman" w:eastAsia="Calibri" w:hAnsi="Times New Roman" w:cs="Times New Roman"/>
          <w:sz w:val="24"/>
          <w:szCs w:val="24"/>
          <w:lang w:val="fr-FR"/>
        </w:rPr>
        <w:t xml:space="preserve"> notamment</w:t>
      </w:r>
      <w:r w:rsidRPr="00104351">
        <w:rPr>
          <w:rFonts w:ascii="Times New Roman" w:eastAsia="Calibri" w:hAnsi="Times New Roman" w:cs="Times New Roman"/>
          <w:sz w:val="24"/>
          <w:szCs w:val="24"/>
          <w:lang w:val="fr-FR"/>
        </w:rPr>
        <w:t xml:space="preserve">. En effet, </w:t>
      </w:r>
      <w:r w:rsidR="000836CB" w:rsidRPr="00104351">
        <w:rPr>
          <w:rFonts w:ascii="Times New Roman" w:eastAsia="Calibri" w:hAnsi="Times New Roman" w:cs="Times New Roman"/>
          <w:sz w:val="24"/>
          <w:szCs w:val="24"/>
          <w:lang w:val="fr-FR"/>
        </w:rPr>
        <w:t>elle</w:t>
      </w:r>
      <w:r w:rsidRPr="00104351">
        <w:rPr>
          <w:rFonts w:ascii="Times New Roman" w:eastAsia="Calibri" w:hAnsi="Times New Roman" w:cs="Times New Roman"/>
          <w:sz w:val="24"/>
          <w:szCs w:val="24"/>
          <w:lang w:val="fr-FR"/>
        </w:rPr>
        <w:t xml:space="preserve"> souffre de graves défauts et est en violation potentielle des obligations internationales contractées par la Mauritanie. Pour ces raisons, nous réitérons que la loi nécessite une révision profonde, comme souligné conjointement par les experts des droits de l’homme</w:t>
      </w:r>
      <w:r w:rsidR="000836CB" w:rsidRPr="00104351">
        <w:rPr>
          <w:rFonts w:ascii="Times New Roman" w:eastAsia="Calibri" w:hAnsi="Times New Roman" w:cs="Times New Roman"/>
          <w:sz w:val="24"/>
          <w:szCs w:val="24"/>
          <w:lang w:val="fr-FR"/>
        </w:rPr>
        <w:t xml:space="preserve"> des Nations Unies</w:t>
      </w:r>
      <w:r w:rsidR="00467689" w:rsidRPr="00104351">
        <w:rPr>
          <w:rFonts w:ascii="Times New Roman" w:eastAsia="Calibri" w:hAnsi="Times New Roman" w:cs="Times New Roman"/>
          <w:sz w:val="24"/>
          <w:szCs w:val="24"/>
          <w:lang w:val="fr-FR"/>
        </w:rPr>
        <w:t>.</w:t>
      </w:r>
      <w:r w:rsidRPr="00104351">
        <w:rPr>
          <w:rFonts w:ascii="Times New Roman" w:hAnsi="Times New Roman" w:cs="Times New Roman"/>
          <w:sz w:val="24"/>
          <w:szCs w:val="24"/>
          <w:vertAlign w:val="superscript"/>
          <w:lang w:val="fr-FR"/>
        </w:rPr>
        <w:footnoteReference w:id="6"/>
      </w:r>
      <w:r w:rsidR="00C12C69" w:rsidRPr="00104351">
        <w:rPr>
          <w:rFonts w:ascii="Times New Roman" w:eastAsia="Calibri" w:hAnsi="Times New Roman" w:cs="Times New Roman"/>
          <w:sz w:val="24"/>
          <w:szCs w:val="24"/>
          <w:lang w:val="fr-FR"/>
        </w:rPr>
        <w:t xml:space="preserve"> En effet, le Comité du CERD, dans ses dernières recommandations en Avril 2018, a précisé que la définition de </w:t>
      </w:r>
      <w:r w:rsidR="00104351" w:rsidRPr="00104351">
        <w:rPr>
          <w:rFonts w:ascii="Times New Roman" w:eastAsia="Calibri" w:hAnsi="Times New Roman" w:cs="Times New Roman"/>
          <w:sz w:val="24"/>
          <w:szCs w:val="24"/>
          <w:lang w:val="fr-FR"/>
        </w:rPr>
        <w:t>la « </w:t>
      </w:r>
      <w:r w:rsidR="00C12C69" w:rsidRPr="00104351">
        <w:rPr>
          <w:rFonts w:ascii="Times New Roman" w:eastAsia="Calibri" w:hAnsi="Times New Roman" w:cs="Times New Roman"/>
          <w:sz w:val="24"/>
          <w:szCs w:val="24"/>
          <w:lang w:val="fr-FR"/>
        </w:rPr>
        <w:t>discrimination</w:t>
      </w:r>
      <w:r w:rsidR="00104351" w:rsidRPr="00104351">
        <w:rPr>
          <w:rFonts w:ascii="Times New Roman" w:eastAsia="Calibri" w:hAnsi="Times New Roman" w:cs="Times New Roman"/>
          <w:sz w:val="24"/>
          <w:szCs w:val="24"/>
          <w:lang w:val="fr-FR"/>
        </w:rPr>
        <w:t> »</w:t>
      </w:r>
      <w:r w:rsidR="00C12C69" w:rsidRPr="00104351">
        <w:rPr>
          <w:rFonts w:ascii="Times New Roman" w:eastAsia="Calibri" w:hAnsi="Times New Roman" w:cs="Times New Roman"/>
          <w:sz w:val="24"/>
          <w:szCs w:val="24"/>
          <w:lang w:val="fr-FR"/>
        </w:rPr>
        <w:t xml:space="preserve"> devrait contenir tous les éléments prévus par l’article 1 de la Convention </w:t>
      </w:r>
      <w:r w:rsidR="00104351" w:rsidRPr="00104351">
        <w:rPr>
          <w:rFonts w:ascii="Times New Roman" w:eastAsia="Calibri" w:hAnsi="Times New Roman" w:cs="Times New Roman"/>
          <w:sz w:val="24"/>
          <w:szCs w:val="24"/>
          <w:lang w:val="fr-FR"/>
        </w:rPr>
        <w:t>internationale et que cette loi dev</w:t>
      </w:r>
      <w:r w:rsidR="00C12C69" w:rsidRPr="00104351">
        <w:rPr>
          <w:rFonts w:ascii="Times New Roman" w:eastAsia="Calibri" w:hAnsi="Times New Roman" w:cs="Times New Roman"/>
          <w:sz w:val="24"/>
          <w:szCs w:val="24"/>
          <w:lang w:val="fr-FR"/>
        </w:rPr>
        <w:t>ait donner des garanties suffisantes de protection juridique contre la discrimination raciale</w:t>
      </w:r>
      <w:r w:rsidR="00104351" w:rsidRPr="00104351">
        <w:rPr>
          <w:rFonts w:ascii="Times New Roman" w:eastAsia="Calibri" w:hAnsi="Times New Roman" w:cs="Times New Roman"/>
          <w:sz w:val="24"/>
          <w:szCs w:val="24"/>
          <w:lang w:val="fr-FR"/>
        </w:rPr>
        <w:t xml:space="preserve"> notamment</w:t>
      </w:r>
      <w:r w:rsidR="00C12C69" w:rsidRPr="00104351">
        <w:rPr>
          <w:rFonts w:ascii="Times New Roman" w:eastAsia="Calibri" w:hAnsi="Times New Roman" w:cs="Times New Roman"/>
          <w:sz w:val="24"/>
          <w:szCs w:val="24"/>
          <w:lang w:val="fr-FR"/>
        </w:rPr>
        <w:t>.</w:t>
      </w:r>
      <w:r w:rsidR="00C12C69" w:rsidRPr="00104351">
        <w:rPr>
          <w:rStyle w:val="Marquenotebasdepage"/>
          <w:rFonts w:eastAsia="Calibri"/>
          <w:sz w:val="24"/>
          <w:szCs w:val="24"/>
          <w:lang w:val="fr-FR"/>
        </w:rPr>
        <w:footnoteReference w:id="7"/>
      </w:r>
    </w:p>
    <w:p w14:paraId="1B8E4DD9" w14:textId="77777777" w:rsidR="00E74A37" w:rsidRPr="00E74A37" w:rsidRDefault="00E74A37" w:rsidP="00E74A37">
      <w:pPr>
        <w:pStyle w:val="Paragraphedeliste"/>
        <w:rPr>
          <w:rFonts w:ascii="Times New Roman" w:eastAsia="Calibri" w:hAnsi="Times New Roman" w:cs="Times New Roman"/>
          <w:sz w:val="24"/>
          <w:szCs w:val="24"/>
          <w:lang w:val="fr-FR"/>
        </w:rPr>
      </w:pPr>
    </w:p>
    <w:p w14:paraId="3D4D4D08" w14:textId="77777777" w:rsidR="00DF5649" w:rsidRPr="00805F1E" w:rsidRDefault="00DF5649" w:rsidP="00E74A37">
      <w:pPr>
        <w:ind w:firstLine="360"/>
        <w:jc w:val="both"/>
        <w:rPr>
          <w:rFonts w:ascii="Times New Roman" w:eastAsia="Calibri" w:hAnsi="Times New Roman" w:cs="Times New Roman"/>
          <w:i/>
          <w:sz w:val="24"/>
          <w:szCs w:val="24"/>
          <w:u w:val="single"/>
          <w:lang w:val="fr-FR"/>
        </w:rPr>
      </w:pPr>
      <w:r w:rsidRPr="00805F1E">
        <w:rPr>
          <w:rFonts w:ascii="Times New Roman" w:eastAsia="Calibri" w:hAnsi="Times New Roman" w:cs="Times New Roman"/>
          <w:i/>
          <w:sz w:val="24"/>
          <w:szCs w:val="24"/>
          <w:u w:val="single"/>
          <w:lang w:val="fr-FR"/>
        </w:rPr>
        <w:t>P</w:t>
      </w:r>
      <w:r w:rsidR="001B0815" w:rsidRPr="00805F1E">
        <w:rPr>
          <w:rFonts w:ascii="Times New Roman" w:eastAsia="Calibri" w:hAnsi="Times New Roman" w:cs="Times New Roman"/>
          <w:i/>
          <w:sz w:val="24"/>
          <w:szCs w:val="24"/>
          <w:u w:val="single"/>
          <w:lang w:val="fr-FR"/>
        </w:rPr>
        <w:t>aragraph</w:t>
      </w:r>
      <w:r w:rsidRPr="00805F1E">
        <w:rPr>
          <w:rFonts w:ascii="Times New Roman" w:eastAsia="Calibri" w:hAnsi="Times New Roman" w:cs="Times New Roman"/>
          <w:i/>
          <w:sz w:val="24"/>
          <w:szCs w:val="24"/>
          <w:u w:val="single"/>
          <w:lang w:val="fr-FR"/>
        </w:rPr>
        <w:t>e</w:t>
      </w:r>
      <w:r w:rsidR="001B0815" w:rsidRPr="00805F1E">
        <w:rPr>
          <w:rFonts w:ascii="Times New Roman" w:eastAsia="Calibri" w:hAnsi="Times New Roman" w:cs="Times New Roman"/>
          <w:i/>
          <w:sz w:val="24"/>
          <w:szCs w:val="24"/>
          <w:u w:val="single"/>
          <w:lang w:val="fr-FR"/>
        </w:rPr>
        <w:t xml:space="preserve"> 3</w:t>
      </w:r>
      <w:r w:rsidR="00467689">
        <w:rPr>
          <w:rFonts w:ascii="Times New Roman" w:eastAsia="Calibri" w:hAnsi="Times New Roman" w:cs="Times New Roman"/>
          <w:i/>
          <w:sz w:val="24"/>
          <w:szCs w:val="24"/>
          <w:u w:val="single"/>
          <w:lang w:val="fr-FR"/>
        </w:rPr>
        <w:t xml:space="preserve"> – Disposition de</w:t>
      </w:r>
      <w:r w:rsidRPr="00805F1E">
        <w:rPr>
          <w:rFonts w:ascii="Times New Roman" w:eastAsia="Calibri" w:hAnsi="Times New Roman" w:cs="Times New Roman"/>
          <w:i/>
          <w:sz w:val="24"/>
          <w:szCs w:val="24"/>
          <w:u w:val="single"/>
          <w:lang w:val="fr-FR"/>
        </w:rPr>
        <w:t xml:space="preserve"> recours utiles </w:t>
      </w:r>
    </w:p>
    <w:p w14:paraId="59910585" w14:textId="77777777" w:rsidR="001B0815" w:rsidRPr="00571D71" w:rsidRDefault="001B0815" w:rsidP="00436C8D">
      <w:pPr>
        <w:numPr>
          <w:ilvl w:val="0"/>
          <w:numId w:val="30"/>
        </w:numPr>
        <w:contextualSpacing/>
        <w:jc w:val="both"/>
        <w:rPr>
          <w:rFonts w:ascii="Times New Roman" w:eastAsia="Calibri" w:hAnsi="Times New Roman" w:cs="Times New Roman"/>
          <w:sz w:val="24"/>
          <w:szCs w:val="24"/>
          <w:lang w:val="fr-FR"/>
        </w:rPr>
      </w:pPr>
      <w:bookmarkStart w:id="5" w:name="_Hlk514252374"/>
      <w:r w:rsidRPr="00571D71">
        <w:rPr>
          <w:rFonts w:ascii="Times New Roman" w:eastAsia="Calibri" w:hAnsi="Times New Roman" w:cs="Times New Roman"/>
          <w:sz w:val="24"/>
          <w:szCs w:val="24"/>
          <w:lang w:val="fr-FR"/>
        </w:rPr>
        <w:t xml:space="preserve">La loi anti-esclavage de 2015 accorde une place particulière aux droits des victimes. Les juges informés de cas d'esclavage doivent prendre d'urgence des mesures provisoires pour protéger les droits des victimes (article 21), y compris le droit à la réparation (article 25). </w:t>
      </w:r>
      <w:r w:rsidR="00DD56BB" w:rsidRPr="000A14F7">
        <w:rPr>
          <w:rFonts w:ascii="Times New Roman" w:eastAsia="Times New Roman" w:hAnsi="Times New Roman" w:cs="Times New Roman"/>
          <w:color w:val="000000" w:themeColor="text1"/>
          <w:sz w:val="24"/>
          <w:lang w:val="fr-FR"/>
        </w:rPr>
        <w:t>Cette loi prévoit</w:t>
      </w:r>
      <w:r w:rsidR="000A14F7" w:rsidRPr="000A14F7">
        <w:rPr>
          <w:rFonts w:ascii="Times New Roman" w:eastAsia="Times New Roman" w:hAnsi="Times New Roman" w:cs="Times New Roman"/>
          <w:color w:val="000000" w:themeColor="text1"/>
          <w:sz w:val="24"/>
          <w:lang w:val="fr-FR"/>
        </w:rPr>
        <w:t xml:space="preserve"> </w:t>
      </w:r>
      <w:r w:rsidR="00571D71" w:rsidRPr="000A14F7">
        <w:rPr>
          <w:rFonts w:ascii="Times New Roman" w:eastAsia="Times New Roman" w:hAnsi="Times New Roman" w:cs="Times New Roman"/>
          <w:color w:val="000000" w:themeColor="text1"/>
          <w:sz w:val="24"/>
          <w:lang w:val="fr-FR"/>
        </w:rPr>
        <w:t>notamment</w:t>
      </w:r>
      <w:r w:rsidR="00571D71" w:rsidRPr="00DD56BB">
        <w:rPr>
          <w:rFonts w:ascii="Times New Roman" w:eastAsia="Times New Roman" w:hAnsi="Times New Roman" w:cs="Times New Roman"/>
          <w:sz w:val="24"/>
          <w:lang w:val="fr-FR"/>
        </w:rPr>
        <w:t xml:space="preserve"> que l’Etat a l’obligation de poursuivre les membres de la police judiciaire ou les membres du corps judiciaire qui ne l’appliquent pas.</w:t>
      </w:r>
      <w:r w:rsidR="00571D71" w:rsidRPr="00DD56BB">
        <w:rPr>
          <w:rFonts w:ascii="Times New Roman" w:eastAsia="Times New Roman" w:hAnsi="Times New Roman" w:cs="Times New Roman"/>
          <w:spacing w:val="-8"/>
          <w:sz w:val="24"/>
          <w:lang w:val="fr-FR"/>
        </w:rPr>
        <w:t xml:space="preserve"> C’est à dire que ceux </w:t>
      </w:r>
      <w:r w:rsidR="00571D71" w:rsidRPr="00DD56BB">
        <w:rPr>
          <w:rFonts w:ascii="Times New Roman" w:eastAsia="Times New Roman" w:hAnsi="Times New Roman" w:cs="Times New Roman"/>
          <w:sz w:val="24"/>
          <w:lang w:val="fr-FR"/>
        </w:rPr>
        <w:t xml:space="preserve">qui ne font pas le suivi d’une plainte pour esclavage </w:t>
      </w:r>
      <w:proofErr w:type="gramStart"/>
      <w:r w:rsidR="00571D71" w:rsidRPr="00DD56BB">
        <w:rPr>
          <w:rFonts w:ascii="Times New Roman" w:eastAsia="Times New Roman" w:hAnsi="Times New Roman" w:cs="Times New Roman"/>
          <w:sz w:val="24"/>
          <w:lang w:val="fr-FR"/>
        </w:rPr>
        <w:t>ou</w:t>
      </w:r>
      <w:proofErr w:type="gramEnd"/>
      <w:r w:rsidR="00571D71" w:rsidRPr="00DD56BB">
        <w:rPr>
          <w:rFonts w:ascii="Times New Roman" w:eastAsia="Times New Roman" w:hAnsi="Times New Roman" w:cs="Times New Roman"/>
          <w:sz w:val="24"/>
          <w:lang w:val="fr-FR"/>
        </w:rPr>
        <w:t xml:space="preserve"> ne traitent pas u</w:t>
      </w:r>
      <w:r w:rsidR="000A14F7">
        <w:rPr>
          <w:rFonts w:ascii="Times New Roman" w:eastAsia="Times New Roman" w:hAnsi="Times New Roman" w:cs="Times New Roman"/>
          <w:sz w:val="24"/>
          <w:lang w:val="fr-FR"/>
        </w:rPr>
        <w:t>ne affaire relative à des pratiq</w:t>
      </w:r>
      <w:r w:rsidR="00571D71" w:rsidRPr="00DD56BB">
        <w:rPr>
          <w:rFonts w:ascii="Times New Roman" w:eastAsia="Times New Roman" w:hAnsi="Times New Roman" w:cs="Times New Roman"/>
          <w:sz w:val="24"/>
          <w:lang w:val="fr-FR"/>
        </w:rPr>
        <w:t>ues similaires suite à des allégations, sont passibles d’une peine de prison</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e</w:t>
      </w:r>
      <w:r w:rsidR="000A14F7">
        <w:rPr>
          <w:rFonts w:ascii="Times New Roman" w:eastAsia="Times New Roman" w:hAnsi="Times New Roman" w:cs="Times New Roman"/>
          <w:sz w:val="24"/>
          <w:lang w:val="fr-FR"/>
        </w:rPr>
        <w:t xml:space="preserve">t </w:t>
      </w:r>
      <w:r w:rsidR="00571D71" w:rsidRPr="00DD56BB">
        <w:rPr>
          <w:rFonts w:ascii="Times New Roman" w:eastAsia="Times New Roman" w:hAnsi="Times New Roman" w:cs="Times New Roman"/>
          <w:sz w:val="24"/>
          <w:lang w:val="fr-FR"/>
        </w:rPr>
        <w:t>d’une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amende.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Nous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constatons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aujourd’hui</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qu’un</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grand</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nombre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d’acteurs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de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la chaîne judiciaire tels que les policiers, les juges ou les procureurs n’</w:t>
      </w:r>
      <w:r w:rsidR="00DD56BB" w:rsidRPr="00DD56BB">
        <w:rPr>
          <w:rFonts w:ascii="Times New Roman" w:eastAsia="Times New Roman" w:hAnsi="Times New Roman" w:cs="Times New Roman"/>
          <w:sz w:val="24"/>
          <w:lang w:val="fr-FR"/>
        </w:rPr>
        <w:t>ouvrent</w:t>
      </w:r>
      <w:r w:rsidR="00571D71" w:rsidRPr="00DD56BB">
        <w:rPr>
          <w:rFonts w:ascii="Times New Roman" w:eastAsia="Times New Roman" w:hAnsi="Times New Roman" w:cs="Times New Roman"/>
          <w:sz w:val="24"/>
          <w:lang w:val="fr-FR"/>
        </w:rPr>
        <w:t xml:space="preserve"> pas d’enquête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suite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à</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des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allégations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rapportées en totale contradiction avec les stipulations de la loi de 2015. Cependant, il est regrettable de constater qu’il n’y a à ce jour pas eu de poursuite pour violation de cette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obligation.</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Et</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quand</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bien</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même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une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enquête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et</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un</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procès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seraient</w:t>
      </w:r>
      <w:r w:rsidR="000A14F7">
        <w:rPr>
          <w:rFonts w:ascii="Times New Roman" w:eastAsia="Times New Roman" w:hAnsi="Times New Roman" w:cs="Times New Roman"/>
          <w:sz w:val="24"/>
          <w:lang w:val="fr-FR"/>
        </w:rPr>
        <w:t xml:space="preserve"> </w:t>
      </w:r>
      <w:r w:rsidR="00DD56BB" w:rsidRPr="00DD56BB">
        <w:rPr>
          <w:rFonts w:ascii="Times New Roman" w:eastAsia="Times New Roman" w:hAnsi="Times New Roman" w:cs="Times New Roman"/>
          <w:sz w:val="24"/>
          <w:lang w:val="fr-FR"/>
        </w:rPr>
        <w:t>ouverts</w:t>
      </w:r>
      <w:r w:rsidR="00571D71" w:rsidRPr="00DD56BB">
        <w:rPr>
          <w:rFonts w:ascii="Times New Roman" w:eastAsia="Times New Roman" w:hAnsi="Times New Roman" w:cs="Times New Roman"/>
          <w:sz w:val="24"/>
          <w:lang w:val="fr-FR"/>
        </w:rPr>
        <w:t>,</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encore faudrait-il</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que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les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délais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de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procédure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soient</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respectés,</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ce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qui</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est</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rarement</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le</w:t>
      </w:r>
      <w:r w:rsidR="000A14F7">
        <w:rPr>
          <w:rFonts w:ascii="Times New Roman" w:eastAsia="Times New Roman" w:hAnsi="Times New Roman" w:cs="Times New Roman"/>
          <w:sz w:val="24"/>
          <w:lang w:val="fr-FR"/>
        </w:rPr>
        <w:t xml:space="preserve"> </w:t>
      </w:r>
      <w:r w:rsidR="00571D71" w:rsidRPr="00DD56BB">
        <w:rPr>
          <w:rFonts w:ascii="Times New Roman" w:eastAsia="Times New Roman" w:hAnsi="Times New Roman" w:cs="Times New Roman"/>
          <w:sz w:val="24"/>
          <w:lang w:val="fr-FR"/>
        </w:rPr>
        <w:t xml:space="preserve">cas. </w:t>
      </w:r>
      <w:r w:rsidR="00DD56BB">
        <w:rPr>
          <w:rFonts w:ascii="Times New Roman" w:eastAsia="Calibri" w:hAnsi="Times New Roman" w:cs="Times New Roman"/>
          <w:sz w:val="24"/>
          <w:szCs w:val="24"/>
          <w:lang w:val="fr-FR"/>
        </w:rPr>
        <w:t>De plus</w:t>
      </w:r>
      <w:r w:rsidRPr="00DD56BB">
        <w:rPr>
          <w:rFonts w:ascii="Times New Roman" w:eastAsia="Calibri" w:hAnsi="Times New Roman" w:cs="Times New Roman"/>
          <w:sz w:val="24"/>
          <w:szCs w:val="24"/>
          <w:lang w:val="fr-FR"/>
        </w:rPr>
        <w:t xml:space="preserve">, souvent les victimes d’esclavage qui obtiennent une décision en leur faveur n’obtiennent </w:t>
      </w:r>
      <w:r w:rsidRPr="00571D71">
        <w:rPr>
          <w:rFonts w:ascii="Times New Roman" w:eastAsia="Calibri" w:hAnsi="Times New Roman" w:cs="Times New Roman"/>
          <w:sz w:val="24"/>
          <w:szCs w:val="24"/>
          <w:lang w:val="fr-FR"/>
        </w:rPr>
        <w:t>pas de dommages et intérêts conformes à ceux prévu par la loi. Exemplair</w:t>
      </w:r>
      <w:r w:rsidR="00C164A2" w:rsidRPr="00571D71">
        <w:rPr>
          <w:rFonts w:ascii="Times New Roman" w:eastAsia="Calibri" w:hAnsi="Times New Roman" w:cs="Times New Roman"/>
          <w:sz w:val="24"/>
          <w:szCs w:val="24"/>
          <w:lang w:val="fr-FR"/>
        </w:rPr>
        <w:t xml:space="preserve">e est le cas de </w:t>
      </w:r>
      <w:proofErr w:type="spellStart"/>
      <w:r w:rsidR="00C164A2" w:rsidRPr="00571D71">
        <w:rPr>
          <w:rFonts w:ascii="Times New Roman" w:eastAsia="Calibri" w:hAnsi="Times New Roman" w:cs="Times New Roman"/>
          <w:sz w:val="24"/>
          <w:szCs w:val="24"/>
          <w:lang w:val="fr-FR"/>
        </w:rPr>
        <w:t>Said</w:t>
      </w:r>
      <w:proofErr w:type="spellEnd"/>
      <w:r w:rsidR="00C164A2" w:rsidRPr="00571D71">
        <w:rPr>
          <w:rFonts w:ascii="Times New Roman" w:eastAsia="Calibri" w:hAnsi="Times New Roman" w:cs="Times New Roman"/>
          <w:sz w:val="24"/>
          <w:szCs w:val="24"/>
          <w:lang w:val="fr-FR"/>
        </w:rPr>
        <w:t xml:space="preserve"> et </w:t>
      </w:r>
      <w:proofErr w:type="spellStart"/>
      <w:r w:rsidR="00C164A2" w:rsidRPr="00571D71">
        <w:rPr>
          <w:rFonts w:ascii="Times New Roman" w:eastAsia="Calibri" w:hAnsi="Times New Roman" w:cs="Times New Roman"/>
          <w:sz w:val="24"/>
          <w:szCs w:val="24"/>
          <w:lang w:val="fr-FR"/>
        </w:rPr>
        <w:t>Yarg</w:t>
      </w:r>
      <w:proofErr w:type="spellEnd"/>
      <w:r w:rsidR="00C164A2" w:rsidRPr="00571D71">
        <w:rPr>
          <w:rFonts w:ascii="Times New Roman" w:eastAsia="Calibri" w:hAnsi="Times New Roman" w:cs="Times New Roman"/>
          <w:sz w:val="24"/>
          <w:szCs w:val="24"/>
          <w:lang w:val="fr-FR"/>
        </w:rPr>
        <w:t>, où</w:t>
      </w:r>
      <w:r w:rsidRPr="00571D71">
        <w:rPr>
          <w:rFonts w:ascii="Times New Roman" w:eastAsia="Calibri" w:hAnsi="Times New Roman" w:cs="Times New Roman"/>
          <w:sz w:val="24"/>
          <w:szCs w:val="24"/>
          <w:lang w:val="fr-FR"/>
        </w:rPr>
        <w:t xml:space="preserve"> le maître a été condamné à deux ans d’emprisonnement et à verser une compensation d</w:t>
      </w:r>
      <w:r w:rsidR="004F1D0F" w:rsidRPr="00571D71">
        <w:rPr>
          <w:rFonts w:ascii="Times New Roman" w:eastAsia="Calibri" w:hAnsi="Times New Roman" w:cs="Times New Roman"/>
          <w:sz w:val="24"/>
          <w:szCs w:val="24"/>
          <w:lang w:val="fr-FR"/>
        </w:rPr>
        <w:t>’</w:t>
      </w:r>
      <w:r w:rsidRPr="00571D71">
        <w:rPr>
          <w:rFonts w:ascii="Times New Roman" w:eastAsia="Calibri" w:hAnsi="Times New Roman" w:cs="Times New Roman"/>
          <w:sz w:val="24"/>
          <w:szCs w:val="24"/>
          <w:lang w:val="fr-FR"/>
        </w:rPr>
        <w:t>environ 4 700 USD. Il s’agit d’une peine et d’un montant bien inférieurs à ceux prévus par la lo</w:t>
      </w:r>
      <w:bookmarkEnd w:id="5"/>
      <w:r w:rsidR="00DD56BB">
        <w:rPr>
          <w:rFonts w:ascii="Times New Roman" w:eastAsia="Calibri" w:hAnsi="Times New Roman" w:cs="Times New Roman"/>
          <w:sz w:val="24"/>
          <w:szCs w:val="24"/>
          <w:lang w:val="fr-FR"/>
        </w:rPr>
        <w:t xml:space="preserve">i et qui vient d’être confirmé par la Cour suprême en Mai 2018. </w:t>
      </w:r>
    </w:p>
    <w:p w14:paraId="2B8DA273" w14:textId="77777777" w:rsidR="00E64B76" w:rsidRPr="00E64B76" w:rsidRDefault="00467689" w:rsidP="00E64B76">
      <w:pPr>
        <w:pStyle w:val="Paragraphedeliste"/>
        <w:numPr>
          <w:ilvl w:val="0"/>
          <w:numId w:val="30"/>
        </w:numPr>
        <w:jc w:val="both"/>
        <w:rPr>
          <w:rFonts w:ascii="Times New Roman" w:eastAsia="Calibri" w:hAnsi="Times New Roman" w:cs="Times New Roman"/>
          <w:color w:val="00B050"/>
          <w:sz w:val="24"/>
          <w:szCs w:val="24"/>
          <w:lang w:val="fr-FR"/>
        </w:rPr>
      </w:pPr>
      <w:r w:rsidRPr="00691B46">
        <w:rPr>
          <w:rFonts w:ascii="Times New Roman" w:eastAsia="Calibri" w:hAnsi="Times New Roman" w:cs="Times New Roman"/>
          <w:sz w:val="24"/>
          <w:szCs w:val="24"/>
          <w:lang w:val="fr-FR"/>
        </w:rPr>
        <w:lastRenderedPageBreak/>
        <w:t>A ce jour, la mise en place de trois Cours</w:t>
      </w:r>
      <w:r w:rsidR="001B0815" w:rsidRPr="00691B46">
        <w:rPr>
          <w:rFonts w:ascii="Times New Roman" w:eastAsia="Calibri" w:hAnsi="Times New Roman" w:cs="Times New Roman"/>
          <w:sz w:val="24"/>
          <w:szCs w:val="24"/>
          <w:lang w:val="fr-FR"/>
        </w:rPr>
        <w:t xml:space="preserve"> spéciales pour la lutte contre l’esclavage n’a </w:t>
      </w:r>
      <w:r w:rsidRPr="00691B46">
        <w:rPr>
          <w:rFonts w:ascii="Times New Roman" w:eastAsia="Calibri" w:hAnsi="Times New Roman" w:cs="Times New Roman"/>
          <w:sz w:val="24"/>
          <w:szCs w:val="24"/>
          <w:lang w:val="fr-FR"/>
        </w:rPr>
        <w:t xml:space="preserve">toujours pas permis </w:t>
      </w:r>
      <w:r w:rsidR="001B0815" w:rsidRPr="00691B46">
        <w:rPr>
          <w:rFonts w:ascii="Times New Roman" w:eastAsia="Calibri" w:hAnsi="Times New Roman" w:cs="Times New Roman"/>
          <w:sz w:val="24"/>
          <w:szCs w:val="24"/>
          <w:lang w:val="fr-FR"/>
        </w:rPr>
        <w:t xml:space="preserve">une amélioration des </w:t>
      </w:r>
      <w:r w:rsidR="002200EB" w:rsidRPr="00691B46">
        <w:rPr>
          <w:rFonts w:ascii="Times New Roman" w:eastAsia="Calibri" w:hAnsi="Times New Roman" w:cs="Times New Roman"/>
          <w:sz w:val="24"/>
          <w:szCs w:val="24"/>
          <w:lang w:val="fr-FR"/>
        </w:rPr>
        <w:t>procès</w:t>
      </w:r>
      <w:r w:rsidR="000A14F7">
        <w:rPr>
          <w:rFonts w:ascii="Times New Roman" w:eastAsia="Calibri" w:hAnsi="Times New Roman" w:cs="Times New Roman"/>
          <w:sz w:val="24"/>
          <w:szCs w:val="24"/>
          <w:lang w:val="fr-FR"/>
        </w:rPr>
        <w:t xml:space="preserve"> </w:t>
      </w:r>
      <w:r w:rsidR="00824ED5" w:rsidRPr="00691B46">
        <w:rPr>
          <w:rFonts w:ascii="Times New Roman" w:eastAsia="Calibri" w:hAnsi="Times New Roman" w:cs="Times New Roman"/>
          <w:sz w:val="24"/>
          <w:szCs w:val="24"/>
          <w:lang w:val="fr-FR"/>
        </w:rPr>
        <w:t xml:space="preserve">contre </w:t>
      </w:r>
      <w:r w:rsidR="002200EB" w:rsidRPr="00691B46">
        <w:rPr>
          <w:rFonts w:ascii="Times New Roman" w:eastAsia="Calibri" w:hAnsi="Times New Roman" w:cs="Times New Roman"/>
          <w:sz w:val="24"/>
          <w:szCs w:val="24"/>
          <w:lang w:val="fr-FR"/>
        </w:rPr>
        <w:t>les crimes</w:t>
      </w:r>
      <w:r w:rsidR="001B0815" w:rsidRPr="00691B46">
        <w:rPr>
          <w:rFonts w:ascii="Times New Roman" w:eastAsia="Calibri" w:hAnsi="Times New Roman" w:cs="Times New Roman"/>
          <w:sz w:val="24"/>
          <w:szCs w:val="24"/>
          <w:lang w:val="fr-FR"/>
        </w:rPr>
        <w:t xml:space="preserve"> d’esclavage</w:t>
      </w:r>
      <w:r w:rsidR="00824ED5" w:rsidRPr="00691B46">
        <w:rPr>
          <w:rFonts w:ascii="Times New Roman" w:eastAsia="Calibri" w:hAnsi="Times New Roman" w:cs="Times New Roman"/>
          <w:sz w:val="24"/>
          <w:szCs w:val="24"/>
          <w:lang w:val="fr-FR"/>
        </w:rPr>
        <w:t>s</w:t>
      </w:r>
      <w:r w:rsidR="002200EB" w:rsidRPr="00691B46">
        <w:rPr>
          <w:rFonts w:ascii="Times New Roman" w:eastAsia="Calibri" w:hAnsi="Times New Roman" w:cs="Times New Roman"/>
          <w:sz w:val="24"/>
          <w:szCs w:val="24"/>
          <w:lang w:val="fr-FR"/>
        </w:rPr>
        <w:t xml:space="preserve">. Depuis </w:t>
      </w:r>
      <w:r w:rsidR="001B0815" w:rsidRPr="00691B46">
        <w:rPr>
          <w:rFonts w:ascii="Times New Roman" w:eastAsia="Calibri" w:hAnsi="Times New Roman" w:cs="Times New Roman"/>
          <w:sz w:val="24"/>
          <w:szCs w:val="24"/>
          <w:lang w:val="fr-FR"/>
        </w:rPr>
        <w:t xml:space="preserve">leur création en 2016, </w:t>
      </w:r>
      <w:r w:rsidR="002200EB" w:rsidRPr="00691B46">
        <w:rPr>
          <w:rFonts w:ascii="Times New Roman" w:eastAsia="Calibri" w:hAnsi="Times New Roman" w:cs="Times New Roman"/>
          <w:sz w:val="24"/>
          <w:szCs w:val="24"/>
          <w:lang w:val="fr-FR"/>
        </w:rPr>
        <w:t>il n’y a eu que deux</w:t>
      </w:r>
      <w:r w:rsidR="001B0815" w:rsidRPr="00691B46">
        <w:rPr>
          <w:rFonts w:ascii="Times New Roman" w:eastAsia="Calibri" w:hAnsi="Times New Roman" w:cs="Times New Roman"/>
          <w:sz w:val="24"/>
          <w:szCs w:val="24"/>
          <w:lang w:val="fr-FR"/>
        </w:rPr>
        <w:t xml:space="preserve"> décisions </w:t>
      </w:r>
      <w:r w:rsidR="002200EB" w:rsidRPr="00691B46">
        <w:rPr>
          <w:rFonts w:ascii="Times New Roman" w:eastAsia="Calibri" w:hAnsi="Times New Roman" w:cs="Times New Roman"/>
          <w:sz w:val="24"/>
          <w:szCs w:val="24"/>
          <w:lang w:val="fr-FR"/>
        </w:rPr>
        <w:t xml:space="preserve">rendues </w:t>
      </w:r>
      <w:r w:rsidR="001B0815" w:rsidRPr="00691B46">
        <w:rPr>
          <w:rFonts w:ascii="Times New Roman" w:eastAsia="Calibri" w:hAnsi="Times New Roman" w:cs="Times New Roman"/>
          <w:sz w:val="24"/>
          <w:szCs w:val="24"/>
          <w:lang w:val="fr-FR"/>
        </w:rPr>
        <w:t xml:space="preserve">en dépit des </w:t>
      </w:r>
      <w:r w:rsidR="00691B46">
        <w:rPr>
          <w:rFonts w:ascii="Times New Roman" w:eastAsia="Calibri" w:hAnsi="Times New Roman" w:cs="Times New Roman"/>
          <w:sz w:val="24"/>
          <w:szCs w:val="24"/>
          <w:lang w:val="fr-FR"/>
        </w:rPr>
        <w:t>nombreuses déposées</w:t>
      </w:r>
      <w:r w:rsidR="000A14F7">
        <w:rPr>
          <w:rFonts w:ascii="Times New Roman" w:eastAsia="Calibri" w:hAnsi="Times New Roman" w:cs="Times New Roman"/>
          <w:sz w:val="24"/>
          <w:szCs w:val="24"/>
          <w:lang w:val="fr-FR"/>
        </w:rPr>
        <w:t xml:space="preserve"> </w:t>
      </w:r>
      <w:r w:rsidR="002200EB" w:rsidRPr="00691B46">
        <w:rPr>
          <w:rFonts w:ascii="Times New Roman" w:eastAsia="Calibri" w:hAnsi="Times New Roman" w:cs="Times New Roman"/>
          <w:sz w:val="24"/>
          <w:szCs w:val="24"/>
          <w:lang w:val="fr-FR"/>
        </w:rPr>
        <w:t>auprès</w:t>
      </w:r>
      <w:r w:rsidR="00691B46">
        <w:rPr>
          <w:rFonts w:ascii="Times New Roman" w:eastAsia="Calibri" w:hAnsi="Times New Roman" w:cs="Times New Roman"/>
          <w:sz w:val="24"/>
          <w:szCs w:val="24"/>
          <w:lang w:val="fr-FR"/>
        </w:rPr>
        <w:t xml:space="preserve"> des forces de l’ordre</w:t>
      </w:r>
      <w:r w:rsidR="001B0815" w:rsidRPr="00691B46">
        <w:rPr>
          <w:rFonts w:ascii="Times New Roman" w:eastAsia="Calibri" w:hAnsi="Times New Roman" w:cs="Times New Roman"/>
          <w:sz w:val="24"/>
          <w:szCs w:val="24"/>
          <w:lang w:val="fr-FR"/>
        </w:rPr>
        <w:t>.</w:t>
      </w:r>
      <w:r w:rsidR="002200EB" w:rsidRPr="00691B46">
        <w:rPr>
          <w:rFonts w:ascii="Times New Roman" w:eastAsia="Calibri" w:hAnsi="Times New Roman" w:cs="Times New Roman"/>
          <w:sz w:val="24"/>
          <w:szCs w:val="24"/>
          <w:lang w:val="fr-FR"/>
        </w:rPr>
        <w:t xml:space="preserve"> Il est intéressant de constater qu’a</w:t>
      </w:r>
      <w:r w:rsidR="008A38A7" w:rsidRPr="00691B46">
        <w:rPr>
          <w:rFonts w:ascii="Times New Roman" w:eastAsia="Calibri" w:hAnsi="Times New Roman" w:cs="Times New Roman"/>
          <w:sz w:val="24"/>
          <w:szCs w:val="24"/>
          <w:lang w:val="fr-FR"/>
        </w:rPr>
        <w:t>ucun cas d’esclavage</w:t>
      </w:r>
      <w:r w:rsidR="002200EB" w:rsidRPr="00691B46">
        <w:rPr>
          <w:rFonts w:ascii="Times New Roman" w:eastAsia="Calibri" w:hAnsi="Times New Roman" w:cs="Times New Roman"/>
          <w:sz w:val="24"/>
          <w:szCs w:val="24"/>
          <w:lang w:val="fr-FR"/>
        </w:rPr>
        <w:t xml:space="preserve"> ne comparaît dans les tableaux d’</w:t>
      </w:r>
      <w:r w:rsidR="008A38A7" w:rsidRPr="00691B46">
        <w:rPr>
          <w:rFonts w:ascii="Times New Roman" w:eastAsia="Calibri" w:hAnsi="Times New Roman" w:cs="Times New Roman"/>
          <w:sz w:val="24"/>
          <w:szCs w:val="24"/>
          <w:lang w:val="fr-FR"/>
        </w:rPr>
        <w:t>act</w:t>
      </w:r>
      <w:r w:rsidR="002200EB" w:rsidRPr="00691B46">
        <w:rPr>
          <w:rFonts w:ascii="Times New Roman" w:eastAsia="Calibri" w:hAnsi="Times New Roman" w:cs="Times New Roman"/>
          <w:sz w:val="24"/>
          <w:szCs w:val="24"/>
          <w:lang w:val="fr-FR"/>
        </w:rPr>
        <w:t>ivités des juridictions inclus</w:t>
      </w:r>
      <w:r w:rsidR="00C35966">
        <w:rPr>
          <w:rFonts w:ascii="Times New Roman" w:eastAsia="Calibri" w:hAnsi="Times New Roman" w:cs="Times New Roman"/>
          <w:sz w:val="24"/>
          <w:szCs w:val="24"/>
          <w:lang w:val="fr-FR"/>
        </w:rPr>
        <w:t xml:space="preserve"> dans le rapport de l’Etat</w:t>
      </w:r>
      <w:r w:rsidR="008A38A7" w:rsidRPr="00691B46">
        <w:rPr>
          <w:rStyle w:val="Marquenotebasdepage"/>
          <w:rFonts w:eastAsia="Calibri"/>
          <w:sz w:val="24"/>
          <w:szCs w:val="24"/>
          <w:lang w:val="fr-FR"/>
        </w:rPr>
        <w:footnoteReference w:id="8"/>
      </w:r>
      <w:r w:rsidR="008A38A7" w:rsidRPr="00691B46">
        <w:rPr>
          <w:rFonts w:ascii="Times New Roman" w:eastAsia="Calibri" w:hAnsi="Times New Roman" w:cs="Times New Roman"/>
          <w:sz w:val="24"/>
          <w:szCs w:val="24"/>
          <w:lang w:val="fr-FR"/>
        </w:rPr>
        <w:t xml:space="preserve">. </w:t>
      </w:r>
      <w:r w:rsidR="00DF5649" w:rsidRPr="00691B46">
        <w:rPr>
          <w:rFonts w:ascii="Times New Roman" w:eastAsia="Calibri" w:hAnsi="Times New Roman" w:cs="Times New Roman"/>
          <w:sz w:val="24"/>
          <w:szCs w:val="24"/>
          <w:lang w:val="fr-FR"/>
        </w:rPr>
        <w:t xml:space="preserve">Des </w:t>
      </w:r>
      <w:r w:rsidR="002200EB" w:rsidRPr="00691B46">
        <w:rPr>
          <w:rFonts w:ascii="Times New Roman" w:eastAsia="Calibri" w:hAnsi="Times New Roman" w:cs="Times New Roman"/>
          <w:sz w:val="24"/>
          <w:szCs w:val="24"/>
          <w:lang w:val="fr-FR"/>
        </w:rPr>
        <w:t>dossiers</w:t>
      </w:r>
      <w:r w:rsidR="00DF5649" w:rsidRPr="00691B46">
        <w:rPr>
          <w:rFonts w:ascii="Times New Roman" w:eastAsia="Calibri" w:hAnsi="Times New Roman" w:cs="Times New Roman"/>
          <w:sz w:val="24"/>
          <w:szCs w:val="24"/>
          <w:lang w:val="fr-FR"/>
        </w:rPr>
        <w:t xml:space="preserve"> sur lesquels MRG et SOS Esclaves ont travaillé n’ont </w:t>
      </w:r>
      <w:r w:rsidR="002200EB" w:rsidRPr="00691B46">
        <w:rPr>
          <w:rFonts w:ascii="Times New Roman" w:eastAsia="Calibri" w:hAnsi="Times New Roman" w:cs="Times New Roman"/>
          <w:sz w:val="24"/>
          <w:szCs w:val="24"/>
          <w:lang w:val="fr-FR"/>
        </w:rPr>
        <w:t xml:space="preserve">toujours pas été audiencés alors que des plaintes ont été </w:t>
      </w:r>
      <w:proofErr w:type="gramStart"/>
      <w:r w:rsidR="002200EB" w:rsidRPr="00691B46">
        <w:rPr>
          <w:rFonts w:ascii="Times New Roman" w:eastAsia="Calibri" w:hAnsi="Times New Roman" w:cs="Times New Roman"/>
          <w:sz w:val="24"/>
          <w:szCs w:val="24"/>
          <w:lang w:val="fr-FR"/>
        </w:rPr>
        <w:t>déposé</w:t>
      </w:r>
      <w:proofErr w:type="gramEnd"/>
      <w:r w:rsidR="002200EB" w:rsidRPr="00691B46">
        <w:rPr>
          <w:rFonts w:ascii="Times New Roman" w:eastAsia="Calibri" w:hAnsi="Times New Roman" w:cs="Times New Roman"/>
          <w:sz w:val="24"/>
          <w:szCs w:val="24"/>
          <w:lang w:val="fr-FR"/>
        </w:rPr>
        <w:t xml:space="preserve"> il y a plus de 5 ans</w:t>
      </w:r>
      <w:r w:rsidR="00DF5649" w:rsidRPr="00691B46">
        <w:rPr>
          <w:rFonts w:ascii="Times New Roman" w:eastAsia="Calibri" w:hAnsi="Times New Roman" w:cs="Times New Roman"/>
          <w:sz w:val="24"/>
          <w:szCs w:val="24"/>
          <w:lang w:val="fr-FR"/>
        </w:rPr>
        <w:t xml:space="preserve">. </w:t>
      </w:r>
      <w:r w:rsidR="00E64B76">
        <w:rPr>
          <w:rFonts w:ascii="Times New Roman" w:eastAsia="Calibri" w:hAnsi="Times New Roman" w:cs="Times New Roman"/>
          <w:sz w:val="24"/>
          <w:szCs w:val="24"/>
          <w:lang w:val="fr-FR"/>
        </w:rPr>
        <w:tab/>
      </w:r>
      <w:r w:rsidR="00E64B76">
        <w:rPr>
          <w:rFonts w:ascii="Times New Roman" w:eastAsia="Calibri" w:hAnsi="Times New Roman" w:cs="Times New Roman"/>
          <w:sz w:val="24"/>
          <w:szCs w:val="24"/>
          <w:lang w:val="fr-FR"/>
        </w:rPr>
        <w:br/>
      </w:r>
    </w:p>
    <w:p w14:paraId="739DD52A" w14:textId="77777777" w:rsidR="00571D71" w:rsidRPr="00DD56BB" w:rsidRDefault="00571D71" w:rsidP="00E64B76">
      <w:pPr>
        <w:pStyle w:val="Paragraphedeliste"/>
        <w:numPr>
          <w:ilvl w:val="0"/>
          <w:numId w:val="30"/>
        </w:numPr>
        <w:jc w:val="both"/>
        <w:rPr>
          <w:rFonts w:ascii="Times New Roman" w:eastAsia="Calibri" w:hAnsi="Times New Roman" w:cs="Times New Roman"/>
          <w:sz w:val="24"/>
          <w:szCs w:val="24"/>
          <w:lang w:val="fr-FR"/>
        </w:rPr>
      </w:pPr>
      <w:r w:rsidRPr="00DD56BB">
        <w:rPr>
          <w:rFonts w:ascii="Times New Roman" w:eastAsia="Calibri" w:hAnsi="Times New Roman" w:cs="Times New Roman"/>
          <w:sz w:val="24"/>
          <w:szCs w:val="24"/>
          <w:lang w:val="fr-FR"/>
        </w:rPr>
        <w:t xml:space="preserve">La Mauritanie dispose également d’un </w:t>
      </w:r>
      <w:r w:rsidRPr="00DD56BB">
        <w:rPr>
          <w:rFonts w:ascii="Times New Roman" w:eastAsia="Times New Roman" w:hAnsi="Times New Roman" w:cs="Times New Roman"/>
          <w:sz w:val="24"/>
          <w:szCs w:val="24"/>
          <w:lang w:val="fr-FR"/>
        </w:rPr>
        <w:t>Mécanisme</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de Prévention contre la Torture</w:t>
      </w:r>
      <w:r w:rsidRPr="00DD56BB">
        <w:rPr>
          <w:vertAlign w:val="superscript"/>
          <w:lang w:val="fr-FR"/>
        </w:rPr>
        <w:footnoteReference w:id="9"/>
      </w:r>
      <w:r w:rsidRPr="00DD56BB">
        <w:rPr>
          <w:rFonts w:ascii="Times New Roman" w:eastAsia="Times New Roman" w:hAnsi="Times New Roman" w:cs="Times New Roman"/>
          <w:sz w:val="24"/>
          <w:szCs w:val="24"/>
          <w:lang w:val="fr-FR"/>
        </w:rPr>
        <w:t xml:space="preserve"> dont </w:t>
      </w:r>
      <w:r w:rsidR="00E64B76" w:rsidRPr="00DD56BB">
        <w:rPr>
          <w:rFonts w:ascii="Times New Roman" w:eastAsia="Times New Roman" w:hAnsi="Times New Roman" w:cs="Times New Roman"/>
          <w:sz w:val="24"/>
          <w:szCs w:val="24"/>
          <w:lang w:val="fr-FR"/>
        </w:rPr>
        <w:t>un des</w:t>
      </w:r>
      <w:r w:rsidRPr="00DD56BB">
        <w:rPr>
          <w:rFonts w:ascii="Times New Roman" w:eastAsia="Times New Roman" w:hAnsi="Times New Roman" w:cs="Times New Roman"/>
          <w:sz w:val="24"/>
          <w:szCs w:val="24"/>
          <w:lang w:val="fr-FR"/>
        </w:rPr>
        <w:t xml:space="preserve"> but</w:t>
      </w:r>
      <w:r w:rsidR="00E64B76" w:rsidRPr="00DD56BB">
        <w:rPr>
          <w:rFonts w:ascii="Times New Roman" w:eastAsia="Times New Roman" w:hAnsi="Times New Roman" w:cs="Times New Roman"/>
          <w:sz w:val="24"/>
          <w:szCs w:val="24"/>
          <w:lang w:val="fr-FR"/>
        </w:rPr>
        <w:t>s</w:t>
      </w:r>
      <w:r w:rsidRPr="00DD56BB">
        <w:rPr>
          <w:rFonts w:ascii="Times New Roman" w:eastAsia="Times New Roman" w:hAnsi="Times New Roman" w:cs="Times New Roman"/>
          <w:sz w:val="24"/>
          <w:szCs w:val="24"/>
          <w:lang w:val="fr-FR"/>
        </w:rPr>
        <w:t xml:space="preserve"> est</w:t>
      </w:r>
      <w:r w:rsidR="00E64B76" w:rsidRPr="00DD56BB">
        <w:rPr>
          <w:rFonts w:ascii="Times New Roman" w:eastAsia="Times New Roman" w:hAnsi="Times New Roman" w:cs="Times New Roman"/>
          <w:sz w:val="24"/>
          <w:szCs w:val="24"/>
          <w:lang w:val="fr-FR"/>
        </w:rPr>
        <w:t xml:space="preserve"> celui</w:t>
      </w:r>
      <w:r w:rsidRPr="00DD56BB">
        <w:rPr>
          <w:rFonts w:ascii="Times New Roman" w:eastAsia="Times New Roman" w:hAnsi="Times New Roman" w:cs="Times New Roman"/>
          <w:sz w:val="24"/>
          <w:szCs w:val="24"/>
          <w:lang w:val="fr-FR"/>
        </w:rPr>
        <w:t xml:space="preserve"> de permettre aux victimes de torture de pouvoir plus facilement accéder à la justice</w:t>
      </w:r>
      <w:r w:rsidR="00E64B76" w:rsidRPr="00DD56BB">
        <w:rPr>
          <w:rFonts w:ascii="Times New Roman" w:eastAsia="Times New Roman" w:hAnsi="Times New Roman" w:cs="Times New Roman"/>
          <w:sz w:val="24"/>
          <w:szCs w:val="24"/>
          <w:lang w:val="fr-FR"/>
        </w:rPr>
        <w:t xml:space="preserve"> et</w:t>
      </w:r>
      <w:r w:rsidRPr="00DD56BB">
        <w:rPr>
          <w:rFonts w:ascii="Times New Roman" w:eastAsia="Times New Roman" w:hAnsi="Times New Roman" w:cs="Times New Roman"/>
          <w:sz w:val="24"/>
          <w:szCs w:val="24"/>
          <w:lang w:val="fr-FR"/>
        </w:rPr>
        <w:t xml:space="preserve"> de porter plainte</w:t>
      </w:r>
      <w:r w:rsidR="00E64B76" w:rsidRPr="00DD56BB">
        <w:rPr>
          <w:rFonts w:ascii="Times New Roman" w:eastAsia="Times New Roman" w:hAnsi="Times New Roman" w:cs="Times New Roman"/>
          <w:sz w:val="24"/>
          <w:szCs w:val="24"/>
          <w:lang w:val="fr-FR"/>
        </w:rPr>
        <w:t>.</w:t>
      </w:r>
      <w:r w:rsidRPr="00DD56BB">
        <w:rPr>
          <w:rFonts w:ascii="Times New Roman" w:eastAsia="Times New Roman" w:hAnsi="Times New Roman" w:cs="Times New Roman"/>
          <w:sz w:val="24"/>
          <w:szCs w:val="24"/>
          <w:lang w:val="fr-FR"/>
        </w:rPr>
        <w:t xml:space="preserve"> Cependant, dans les faits, la pratique de la torture est toujours banalisée et les procédures</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de</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prévention</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rarement</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mises</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en</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place</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et</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ce</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particulièrement</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à</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l’encontre</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des populations noires africaines vivant en Mauritanie</w:t>
      </w:r>
      <w:r w:rsidR="00E64B76" w:rsidRPr="00DD56BB">
        <w:rPr>
          <w:rFonts w:ascii="Times New Roman" w:eastAsia="Times New Roman" w:hAnsi="Times New Roman" w:cs="Times New Roman"/>
          <w:sz w:val="24"/>
          <w:szCs w:val="24"/>
          <w:lang w:val="fr-FR"/>
        </w:rPr>
        <w:t>, qui sont</w:t>
      </w:r>
      <w:r w:rsidRPr="00DD56BB">
        <w:rPr>
          <w:rFonts w:ascii="Times New Roman" w:eastAsia="Times New Roman" w:hAnsi="Times New Roman" w:cs="Times New Roman"/>
          <w:sz w:val="24"/>
          <w:szCs w:val="24"/>
          <w:lang w:val="fr-FR"/>
        </w:rPr>
        <w:t xml:space="preserve"> plus vulnérables que les autres face à de telles</w:t>
      </w:r>
      <w:r w:rsidR="000A14F7">
        <w:rPr>
          <w:rFonts w:ascii="Times New Roman" w:eastAsia="Times New Roman" w:hAnsi="Times New Roman" w:cs="Times New Roman"/>
          <w:sz w:val="24"/>
          <w:szCs w:val="24"/>
          <w:lang w:val="fr-FR"/>
        </w:rPr>
        <w:t xml:space="preserve"> </w:t>
      </w:r>
      <w:r w:rsidRPr="00DD56BB">
        <w:rPr>
          <w:rFonts w:ascii="Times New Roman" w:eastAsia="Times New Roman" w:hAnsi="Times New Roman" w:cs="Times New Roman"/>
          <w:sz w:val="24"/>
          <w:szCs w:val="24"/>
          <w:lang w:val="fr-FR"/>
        </w:rPr>
        <w:t>pratiques</w:t>
      </w:r>
      <w:r w:rsidR="00DD56BB" w:rsidRPr="00DD56BB">
        <w:rPr>
          <w:rFonts w:ascii="Times New Roman" w:eastAsia="Times New Roman" w:hAnsi="Times New Roman" w:cs="Times New Roman"/>
          <w:sz w:val="24"/>
          <w:szCs w:val="24"/>
          <w:lang w:val="fr-FR"/>
        </w:rPr>
        <w:t>.</w:t>
      </w:r>
      <w:r w:rsidRPr="00DD56BB">
        <w:rPr>
          <w:vertAlign w:val="superscript"/>
          <w:lang w:val="fr-FR"/>
        </w:rPr>
        <w:footnoteReference w:id="10"/>
      </w:r>
      <w:r w:rsidR="00DD56BB" w:rsidRPr="00DD56BB">
        <w:rPr>
          <w:rFonts w:ascii="Times New Roman" w:eastAsia="Times New Roman" w:hAnsi="Times New Roman" w:cs="Times New Roman"/>
          <w:sz w:val="24"/>
          <w:szCs w:val="24"/>
          <w:lang w:val="fr-FR"/>
        </w:rPr>
        <w:t xml:space="preserve"> Lorsque des </w:t>
      </w:r>
      <w:r w:rsidRPr="00DD56BB">
        <w:rPr>
          <w:rFonts w:ascii="Times New Roman" w:eastAsia="Times New Roman" w:hAnsi="Times New Roman" w:cs="Times New Roman"/>
          <w:sz w:val="24"/>
          <w:szCs w:val="24"/>
          <w:lang w:val="fr-FR"/>
        </w:rPr>
        <w:t>défenseurs des droit</w:t>
      </w:r>
      <w:r w:rsidR="00E64B76" w:rsidRPr="00DD56BB">
        <w:rPr>
          <w:rFonts w:ascii="Times New Roman" w:eastAsia="Times New Roman" w:hAnsi="Times New Roman" w:cs="Times New Roman"/>
          <w:sz w:val="24"/>
          <w:szCs w:val="24"/>
          <w:lang w:val="fr-FR"/>
        </w:rPr>
        <w:t>s</w:t>
      </w:r>
      <w:r w:rsidRPr="00DD56BB">
        <w:rPr>
          <w:rFonts w:ascii="Times New Roman" w:eastAsia="Times New Roman" w:hAnsi="Times New Roman" w:cs="Times New Roman"/>
          <w:sz w:val="24"/>
          <w:szCs w:val="24"/>
          <w:lang w:val="fr-FR"/>
        </w:rPr>
        <w:t xml:space="preserve"> humains </w:t>
      </w:r>
      <w:r w:rsidR="00DD56BB" w:rsidRPr="00DD56BB">
        <w:rPr>
          <w:rFonts w:ascii="Times New Roman" w:eastAsia="Times New Roman" w:hAnsi="Times New Roman" w:cs="Times New Roman"/>
          <w:sz w:val="24"/>
          <w:szCs w:val="24"/>
          <w:lang w:val="fr-FR"/>
        </w:rPr>
        <w:t xml:space="preserve">sont arrêtés et détenus, </w:t>
      </w:r>
      <w:r w:rsidRPr="00DD56BB">
        <w:rPr>
          <w:rFonts w:ascii="Times New Roman" w:eastAsia="Times New Roman" w:hAnsi="Times New Roman" w:cs="Times New Roman"/>
          <w:sz w:val="24"/>
          <w:szCs w:val="24"/>
          <w:lang w:val="fr-FR"/>
        </w:rPr>
        <w:t>aucun mécanisme</w:t>
      </w:r>
      <w:r w:rsidR="00DD56BB" w:rsidRPr="00DD56BB">
        <w:rPr>
          <w:rFonts w:ascii="Times New Roman" w:eastAsia="Times New Roman" w:hAnsi="Times New Roman" w:cs="Times New Roman"/>
          <w:sz w:val="24"/>
          <w:szCs w:val="24"/>
          <w:lang w:val="fr-FR"/>
        </w:rPr>
        <w:t xml:space="preserve"> de surveillance n’</w:t>
      </w:r>
      <w:r w:rsidRPr="00DD56BB">
        <w:rPr>
          <w:rFonts w:ascii="Times New Roman" w:eastAsia="Times New Roman" w:hAnsi="Times New Roman" w:cs="Times New Roman"/>
          <w:sz w:val="24"/>
          <w:szCs w:val="24"/>
          <w:lang w:val="fr-FR"/>
        </w:rPr>
        <w:t>est activé par les autorités</w:t>
      </w:r>
      <w:r w:rsidR="00E64B76" w:rsidRPr="00DD56BB">
        <w:rPr>
          <w:rFonts w:ascii="Times New Roman" w:eastAsia="Times New Roman" w:hAnsi="Times New Roman" w:cs="Times New Roman"/>
          <w:sz w:val="24"/>
          <w:szCs w:val="24"/>
          <w:lang w:val="fr-FR"/>
        </w:rPr>
        <w:t>.</w:t>
      </w:r>
      <w:r w:rsidRPr="00DD56BB">
        <w:rPr>
          <w:rFonts w:ascii="Times New Roman" w:eastAsia="Times New Roman" w:hAnsi="Times New Roman" w:cs="Times New Roman"/>
          <w:sz w:val="24"/>
          <w:szCs w:val="24"/>
          <w:lang w:val="fr-FR"/>
        </w:rPr>
        <w:t xml:space="preserve"> A la suite des récentes arrestations des membres de l’IRA, </w:t>
      </w:r>
      <w:r w:rsidR="00DD56BB" w:rsidRPr="00DD56BB">
        <w:rPr>
          <w:rFonts w:ascii="Times New Roman" w:eastAsia="Times New Roman" w:hAnsi="Times New Roman" w:cs="Times New Roman"/>
          <w:sz w:val="24"/>
          <w:szCs w:val="24"/>
          <w:lang w:val="fr-FR"/>
        </w:rPr>
        <w:t>nombre d’entre eux ont rapporté qu’ils avaient</w:t>
      </w:r>
      <w:r w:rsidRPr="00DD56BB">
        <w:rPr>
          <w:rFonts w:ascii="Times New Roman" w:eastAsia="Times New Roman" w:hAnsi="Times New Roman" w:cs="Times New Roman"/>
          <w:sz w:val="24"/>
          <w:szCs w:val="24"/>
          <w:lang w:val="fr-FR"/>
        </w:rPr>
        <w:t xml:space="preserve"> été victimes de torture et de traitements inhumains et dégradants. Malgré les plaintes </w:t>
      </w:r>
      <w:r w:rsidR="00DD56BB" w:rsidRPr="00DD56BB">
        <w:rPr>
          <w:rFonts w:ascii="Times New Roman" w:eastAsia="Times New Roman" w:hAnsi="Times New Roman" w:cs="Times New Roman"/>
          <w:sz w:val="24"/>
          <w:szCs w:val="24"/>
          <w:lang w:val="fr-FR"/>
        </w:rPr>
        <w:t>déposé</w:t>
      </w:r>
      <w:r w:rsidR="0004651A">
        <w:rPr>
          <w:rFonts w:ascii="Times New Roman" w:eastAsia="Times New Roman" w:hAnsi="Times New Roman" w:cs="Times New Roman"/>
          <w:sz w:val="24"/>
          <w:szCs w:val="24"/>
          <w:lang w:val="fr-FR"/>
        </w:rPr>
        <w:t>e</w:t>
      </w:r>
      <w:r w:rsidR="00DD56BB" w:rsidRPr="00DD56BB">
        <w:rPr>
          <w:rFonts w:ascii="Times New Roman" w:eastAsia="Times New Roman" w:hAnsi="Times New Roman" w:cs="Times New Roman"/>
          <w:sz w:val="24"/>
          <w:szCs w:val="24"/>
          <w:lang w:val="fr-FR"/>
        </w:rPr>
        <w:t>s</w:t>
      </w:r>
      <w:r w:rsidRPr="00DD56BB">
        <w:rPr>
          <w:rFonts w:ascii="Times New Roman" w:eastAsia="Times New Roman" w:hAnsi="Times New Roman" w:cs="Times New Roman"/>
          <w:sz w:val="24"/>
          <w:szCs w:val="24"/>
          <w:lang w:val="fr-FR"/>
        </w:rPr>
        <w:t>, le tribunal saisi s’est déclaré incompétent. Les autorités n’ont donc</w:t>
      </w:r>
      <w:r w:rsidR="00DD56BB" w:rsidRPr="00DD56BB">
        <w:rPr>
          <w:rFonts w:ascii="Times New Roman" w:eastAsia="Times New Roman" w:hAnsi="Times New Roman" w:cs="Times New Roman"/>
          <w:sz w:val="24"/>
          <w:szCs w:val="24"/>
          <w:lang w:val="fr-FR"/>
        </w:rPr>
        <w:t xml:space="preserve"> jamais</w:t>
      </w:r>
      <w:r w:rsidRPr="00DD56BB">
        <w:rPr>
          <w:rFonts w:ascii="Times New Roman" w:eastAsia="Times New Roman" w:hAnsi="Times New Roman" w:cs="Times New Roman"/>
          <w:sz w:val="24"/>
          <w:szCs w:val="24"/>
          <w:lang w:val="fr-FR"/>
        </w:rPr>
        <w:t xml:space="preserve"> donné suite aux allégations reçues et aucune enquête </w:t>
      </w:r>
      <w:r w:rsidR="00DD56BB" w:rsidRPr="00DD56BB">
        <w:rPr>
          <w:rFonts w:ascii="Times New Roman" w:eastAsia="Times New Roman" w:hAnsi="Times New Roman" w:cs="Times New Roman"/>
          <w:sz w:val="24"/>
          <w:szCs w:val="24"/>
          <w:lang w:val="fr-FR"/>
        </w:rPr>
        <w:t>n’</w:t>
      </w:r>
      <w:r w:rsidRPr="00DD56BB">
        <w:rPr>
          <w:rFonts w:ascii="Times New Roman" w:eastAsia="Times New Roman" w:hAnsi="Times New Roman" w:cs="Times New Roman"/>
          <w:sz w:val="24"/>
          <w:szCs w:val="24"/>
          <w:lang w:val="fr-FR"/>
        </w:rPr>
        <w:t xml:space="preserve">a été </w:t>
      </w:r>
      <w:r w:rsidR="00DD56BB" w:rsidRPr="00DD56BB">
        <w:rPr>
          <w:rFonts w:ascii="Times New Roman" w:eastAsia="Times New Roman" w:hAnsi="Times New Roman" w:cs="Times New Roman"/>
          <w:sz w:val="24"/>
          <w:szCs w:val="24"/>
          <w:lang w:val="fr-FR"/>
        </w:rPr>
        <w:t xml:space="preserve">ouverte. </w:t>
      </w:r>
    </w:p>
    <w:p w14:paraId="09079FBA" w14:textId="77777777" w:rsidR="00571D71" w:rsidRPr="00C35966" w:rsidRDefault="00571D71" w:rsidP="00571D71">
      <w:pPr>
        <w:pStyle w:val="Paragraphedeliste"/>
        <w:jc w:val="both"/>
        <w:rPr>
          <w:rFonts w:ascii="Times New Roman" w:eastAsia="Calibri" w:hAnsi="Times New Roman" w:cs="Times New Roman"/>
          <w:color w:val="00B050"/>
          <w:sz w:val="24"/>
          <w:szCs w:val="24"/>
          <w:lang w:val="fr-FR"/>
        </w:rPr>
      </w:pPr>
    </w:p>
    <w:p w14:paraId="0487529A" w14:textId="77777777" w:rsidR="001B0815" w:rsidRPr="00805F1E" w:rsidRDefault="001B0815" w:rsidP="008A38A7">
      <w:pPr>
        <w:contextualSpacing/>
        <w:jc w:val="both"/>
        <w:rPr>
          <w:rFonts w:ascii="Times New Roman" w:eastAsia="MS Mincho" w:hAnsi="Times New Roman" w:cs="Times New Roman"/>
          <w:b/>
          <w:sz w:val="24"/>
          <w:szCs w:val="24"/>
          <w:lang w:val="fr-FR"/>
        </w:rPr>
      </w:pPr>
      <w:r w:rsidRPr="00805F1E">
        <w:rPr>
          <w:rFonts w:ascii="Times New Roman" w:eastAsia="MS Mincho" w:hAnsi="Times New Roman" w:cs="Times New Roman"/>
          <w:b/>
          <w:sz w:val="24"/>
          <w:szCs w:val="24"/>
          <w:lang w:val="fr-FR"/>
        </w:rPr>
        <w:t xml:space="preserve">Article 3 </w:t>
      </w:r>
      <w:r w:rsidR="00805F1E">
        <w:rPr>
          <w:rFonts w:ascii="Times New Roman" w:eastAsia="MS Mincho" w:hAnsi="Times New Roman" w:cs="Times New Roman"/>
          <w:b/>
          <w:sz w:val="24"/>
          <w:szCs w:val="24"/>
          <w:lang w:val="fr-FR"/>
        </w:rPr>
        <w:t xml:space="preserve">- </w:t>
      </w:r>
      <w:r w:rsidRPr="00805F1E">
        <w:rPr>
          <w:rFonts w:ascii="Times New Roman" w:eastAsia="MS Mincho" w:hAnsi="Times New Roman" w:cs="Times New Roman"/>
          <w:b/>
          <w:sz w:val="24"/>
          <w:szCs w:val="24"/>
          <w:lang w:val="fr-FR"/>
        </w:rPr>
        <w:t xml:space="preserve">Egalité des hommes et des femmes </w:t>
      </w:r>
      <w:r w:rsidR="004F1D0F" w:rsidRPr="00805F1E">
        <w:rPr>
          <w:rFonts w:ascii="Times New Roman" w:eastAsia="MS Mincho" w:hAnsi="Times New Roman" w:cs="Times New Roman"/>
          <w:b/>
          <w:sz w:val="24"/>
          <w:szCs w:val="24"/>
          <w:lang w:val="fr-FR"/>
        </w:rPr>
        <w:tab/>
      </w:r>
      <w:r w:rsidR="004F1D0F" w:rsidRPr="00805F1E">
        <w:rPr>
          <w:rFonts w:ascii="Times New Roman" w:eastAsia="MS Mincho" w:hAnsi="Times New Roman" w:cs="Times New Roman"/>
          <w:b/>
          <w:sz w:val="24"/>
          <w:szCs w:val="24"/>
          <w:lang w:val="fr-FR"/>
        </w:rPr>
        <w:br/>
      </w:r>
    </w:p>
    <w:p w14:paraId="5678A1FB" w14:textId="77777777" w:rsidR="001B0815" w:rsidRDefault="001B0815" w:rsidP="00A31A38">
      <w:pPr>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fr-FR" w:eastAsia="en-GB"/>
        </w:rPr>
      </w:pPr>
      <w:r w:rsidRPr="006E57F3">
        <w:rPr>
          <w:rFonts w:ascii="Times New Roman" w:eastAsia="Calibri" w:hAnsi="Times New Roman" w:cs="Times New Roman"/>
          <w:sz w:val="24"/>
          <w:szCs w:val="24"/>
          <w:lang w:val="fr-FR" w:eastAsia="en-GB"/>
        </w:rPr>
        <w:t xml:space="preserve">L’Etat a pris des mesures législatives importantes pour l’avancement de l’égalité des droits </w:t>
      </w:r>
      <w:r w:rsidR="00C35966">
        <w:rPr>
          <w:rFonts w:ascii="Times New Roman" w:eastAsia="Calibri" w:hAnsi="Times New Roman" w:cs="Times New Roman"/>
          <w:sz w:val="24"/>
          <w:szCs w:val="24"/>
          <w:lang w:val="fr-FR" w:eastAsia="en-GB"/>
        </w:rPr>
        <w:t>entre les hommes et le</w:t>
      </w:r>
      <w:r w:rsidRPr="006E57F3">
        <w:rPr>
          <w:rFonts w:ascii="Times New Roman" w:eastAsia="Calibri" w:hAnsi="Times New Roman" w:cs="Times New Roman"/>
          <w:sz w:val="24"/>
          <w:szCs w:val="24"/>
          <w:lang w:val="fr-FR" w:eastAsia="en-GB"/>
        </w:rPr>
        <w:t xml:space="preserve">s femmes, comme l’introduction de quotas correspondant à 20% de femmes dans l’administration publique. Cependant, </w:t>
      </w:r>
      <w:r w:rsidRPr="006E57F3">
        <w:rPr>
          <w:rFonts w:ascii="Times New Roman" w:eastAsia="Times New Roman" w:hAnsi="Times New Roman" w:cs="Times New Roman"/>
          <w:sz w:val="24"/>
          <w:szCs w:val="24"/>
          <w:lang w:val="fr-FR" w:eastAsia="en-GB"/>
        </w:rPr>
        <w:t>nous sommes préoccupés par le fait que le nombre de sièges réservés aux femmes (20 sièges) n'a pas été adapté à l'augmentation du nombre de sièges au Parlement de 96 à 148. Après cette augmentation, les femmes ne représentaient plus que 13% du total des sièges au Parlement, ce qui constitue une régression par rapport aux années précédentes où le taux de représentation des femmes au Parlement était de 17%.</w:t>
      </w:r>
      <w:r w:rsidRPr="00D74978">
        <w:rPr>
          <w:rFonts w:ascii="Times New Roman" w:eastAsia="Calibri" w:hAnsi="Times New Roman" w:cs="Times New Roman"/>
          <w:sz w:val="24"/>
          <w:szCs w:val="24"/>
          <w:vertAlign w:val="superscript"/>
          <w:lang w:val="fr-FR" w:eastAsia="en-GB"/>
        </w:rPr>
        <w:footnoteReference w:id="11"/>
      </w:r>
      <w:r w:rsidRPr="006E57F3">
        <w:rPr>
          <w:rFonts w:ascii="Times New Roman" w:eastAsia="Times New Roman" w:hAnsi="Times New Roman" w:cs="Times New Roman"/>
          <w:sz w:val="24"/>
          <w:szCs w:val="24"/>
          <w:lang w:val="fr-FR" w:eastAsia="en-GB"/>
        </w:rPr>
        <w:t xml:space="preserve"> De plus, c</w:t>
      </w:r>
      <w:r w:rsidRPr="006E57F3">
        <w:rPr>
          <w:rFonts w:ascii="Times New Roman" w:eastAsia="Calibri" w:hAnsi="Times New Roman" w:cs="Times New Roman"/>
          <w:sz w:val="24"/>
          <w:szCs w:val="24"/>
          <w:lang w:val="fr-FR" w:eastAsia="en-GB"/>
        </w:rPr>
        <w:t xml:space="preserve">ette politique de quotas ne tient pas compte des femmes Harratines, qui sont plus sévèrement exclues et discriminées. </w:t>
      </w:r>
    </w:p>
    <w:p w14:paraId="6CEAF153" w14:textId="77777777" w:rsidR="006E57F3" w:rsidRPr="006E57F3" w:rsidRDefault="006E57F3" w:rsidP="006E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alibri" w:hAnsi="Times New Roman" w:cs="Times New Roman"/>
          <w:sz w:val="24"/>
          <w:szCs w:val="24"/>
          <w:lang w:val="fr-FR" w:eastAsia="en-GB"/>
        </w:rPr>
      </w:pPr>
    </w:p>
    <w:p w14:paraId="0C38E083" w14:textId="1C92931D" w:rsidR="001B0815" w:rsidRPr="006E57F3" w:rsidRDefault="001B0815" w:rsidP="00A31A38">
      <w:pPr>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fr-FR" w:eastAsia="en-GB"/>
        </w:rPr>
      </w:pPr>
      <w:r w:rsidRPr="00D74978">
        <w:rPr>
          <w:rFonts w:ascii="Times New Roman" w:eastAsia="Times New Roman" w:hAnsi="Times New Roman" w:cs="Times New Roman"/>
          <w:sz w:val="24"/>
          <w:szCs w:val="24"/>
          <w:lang w:val="fr-FR" w:eastAsia="en-GB"/>
        </w:rPr>
        <w:t xml:space="preserve">Les inégalités en Mauritanie sont très prégnantes dans tous les secteurs, tels que l’éducation, la justice, </w:t>
      </w:r>
      <w:r w:rsidR="006E57F3">
        <w:rPr>
          <w:rFonts w:ascii="Times New Roman" w:eastAsia="Times New Roman" w:hAnsi="Times New Roman" w:cs="Times New Roman"/>
          <w:sz w:val="24"/>
          <w:szCs w:val="24"/>
          <w:lang w:val="fr-FR" w:eastAsia="en-GB"/>
        </w:rPr>
        <w:t xml:space="preserve">et </w:t>
      </w:r>
      <w:r w:rsidRPr="00D74978">
        <w:rPr>
          <w:rFonts w:ascii="Times New Roman" w:eastAsia="Times New Roman" w:hAnsi="Times New Roman" w:cs="Times New Roman"/>
          <w:sz w:val="24"/>
          <w:szCs w:val="24"/>
          <w:lang w:val="fr-FR" w:eastAsia="en-GB"/>
        </w:rPr>
        <w:t>la santé.</w:t>
      </w:r>
      <w:r w:rsidRPr="00D74978">
        <w:rPr>
          <w:rFonts w:ascii="Times New Roman" w:eastAsia="Times New Roman" w:hAnsi="Times New Roman" w:cs="Times New Roman"/>
          <w:sz w:val="24"/>
          <w:szCs w:val="24"/>
          <w:vertAlign w:val="superscript"/>
          <w:lang w:val="fr-FR" w:eastAsia="en-GB"/>
        </w:rPr>
        <w:footnoteReference w:id="12"/>
      </w:r>
      <w:r w:rsidRPr="00D74978">
        <w:rPr>
          <w:rFonts w:ascii="Times New Roman" w:eastAsia="Times New Roman" w:hAnsi="Times New Roman" w:cs="Times New Roman"/>
          <w:sz w:val="24"/>
          <w:szCs w:val="24"/>
          <w:lang w:val="fr-FR" w:eastAsia="en-GB"/>
        </w:rPr>
        <w:t xml:space="preserve"> Par exemple, le nombre moyen d’années d’éducation reçues par les personnes âgées de moins de 25</w:t>
      </w:r>
      <w:r w:rsidR="00885A87">
        <w:rPr>
          <w:rFonts w:ascii="Times New Roman" w:eastAsia="Times New Roman" w:hAnsi="Times New Roman" w:cs="Times New Roman"/>
          <w:sz w:val="24"/>
          <w:szCs w:val="24"/>
          <w:lang w:val="fr-FR" w:eastAsia="en-GB"/>
        </w:rPr>
        <w:t xml:space="preserve"> ans</w:t>
      </w:r>
      <w:r w:rsidRPr="00D74978">
        <w:rPr>
          <w:rFonts w:ascii="Times New Roman" w:eastAsia="Times New Roman" w:hAnsi="Times New Roman" w:cs="Times New Roman"/>
          <w:sz w:val="24"/>
          <w:szCs w:val="24"/>
          <w:lang w:val="fr-FR" w:eastAsia="en-GB"/>
        </w:rPr>
        <w:t xml:space="preserve"> révèle une différence significative entre le niveau de scolarisation des hommes et des femmes.</w:t>
      </w:r>
      <w:r w:rsidRPr="00D74978">
        <w:rPr>
          <w:rFonts w:ascii="Times New Roman" w:eastAsia="Times New Roman" w:hAnsi="Times New Roman" w:cs="Times New Roman"/>
          <w:sz w:val="24"/>
          <w:szCs w:val="24"/>
          <w:vertAlign w:val="superscript"/>
          <w:lang w:val="fr-FR" w:eastAsia="en-GB"/>
        </w:rPr>
        <w:footnoteReference w:id="13"/>
      </w:r>
      <w:r w:rsidRPr="00D74978">
        <w:rPr>
          <w:rFonts w:ascii="Times New Roman" w:eastAsia="Calibri" w:hAnsi="Times New Roman" w:cs="Times New Roman"/>
          <w:sz w:val="24"/>
          <w:szCs w:val="24"/>
          <w:lang w:val="fr-FR" w:eastAsia="en-GB"/>
        </w:rPr>
        <w:t xml:space="preserve"> Comme souligné par le CEDAW</w:t>
      </w:r>
      <w:r w:rsidRPr="00D74978">
        <w:rPr>
          <w:rFonts w:ascii="Times New Roman" w:eastAsia="Calibri" w:hAnsi="Times New Roman" w:cs="Times New Roman"/>
          <w:sz w:val="20"/>
          <w:szCs w:val="20"/>
          <w:vertAlign w:val="superscript"/>
          <w:lang w:val="en-GB" w:eastAsia="en-GB"/>
        </w:rPr>
        <w:footnoteReference w:id="14"/>
      </w:r>
      <w:r w:rsidRPr="00D74978">
        <w:rPr>
          <w:rFonts w:ascii="Times New Roman" w:eastAsia="Calibri" w:hAnsi="Times New Roman" w:cs="Times New Roman"/>
          <w:sz w:val="24"/>
          <w:szCs w:val="24"/>
          <w:lang w:val="fr-FR" w:eastAsia="en-GB"/>
        </w:rPr>
        <w:t xml:space="preserve"> dans son rapport, la participation des femmes sur le marché du travail est extrêmement basse</w:t>
      </w:r>
      <w:r w:rsidR="00885A87">
        <w:rPr>
          <w:rFonts w:ascii="Times New Roman" w:eastAsia="Calibri" w:hAnsi="Times New Roman" w:cs="Times New Roman"/>
          <w:sz w:val="24"/>
          <w:szCs w:val="24"/>
          <w:lang w:val="fr-FR" w:eastAsia="en-GB"/>
        </w:rPr>
        <w:t xml:space="preserve">, avec un désavantage particulier pour les </w:t>
      </w:r>
      <w:r w:rsidRPr="00D74978">
        <w:rPr>
          <w:rFonts w:ascii="Times New Roman" w:eastAsia="Calibri" w:hAnsi="Times New Roman" w:cs="Times New Roman"/>
          <w:sz w:val="24"/>
          <w:szCs w:val="24"/>
          <w:lang w:val="fr-FR" w:eastAsia="en-GB"/>
        </w:rPr>
        <w:t xml:space="preserve">femmes </w:t>
      </w:r>
      <w:r w:rsidR="00885A87">
        <w:rPr>
          <w:rFonts w:ascii="Times New Roman" w:eastAsia="Calibri" w:hAnsi="Times New Roman" w:cs="Times New Roman"/>
          <w:sz w:val="24"/>
          <w:szCs w:val="24"/>
          <w:lang w:val="fr-FR" w:eastAsia="en-GB"/>
        </w:rPr>
        <w:t xml:space="preserve">les </w:t>
      </w:r>
      <w:r w:rsidRPr="00D74978">
        <w:rPr>
          <w:rFonts w:ascii="Times New Roman" w:eastAsia="Calibri" w:hAnsi="Times New Roman" w:cs="Times New Roman"/>
          <w:sz w:val="24"/>
          <w:szCs w:val="24"/>
          <w:lang w:val="fr-FR" w:eastAsia="en-GB"/>
        </w:rPr>
        <w:t>plus jeunes.</w:t>
      </w:r>
      <w:r w:rsidRPr="00D74978">
        <w:rPr>
          <w:rFonts w:ascii="Times New Roman" w:eastAsia="Calibri" w:hAnsi="Times New Roman" w:cs="Times New Roman"/>
          <w:sz w:val="20"/>
          <w:szCs w:val="20"/>
          <w:vertAlign w:val="superscript"/>
          <w:lang w:val="en-GB" w:eastAsia="en-GB"/>
        </w:rPr>
        <w:footnoteReference w:id="15"/>
      </w:r>
      <w:r w:rsidRPr="00D74978">
        <w:rPr>
          <w:rFonts w:ascii="Times New Roman" w:eastAsia="Calibri" w:hAnsi="Times New Roman" w:cs="Times New Roman"/>
          <w:sz w:val="24"/>
          <w:szCs w:val="24"/>
          <w:lang w:val="fr-FR" w:eastAsia="en-GB"/>
        </w:rPr>
        <w:t xml:space="preserve"> De plus, les femmes, en particulier celles appartenant aux minorités ethniques, subissent une sous-représentation dans les postes décisionnels du secteur public et privé comme précédemment évoqué</w:t>
      </w:r>
      <w:r w:rsidRPr="006E57F3">
        <w:rPr>
          <w:rFonts w:ascii="Times New Roman" w:eastAsia="Calibri" w:hAnsi="Times New Roman" w:cs="Times New Roman"/>
          <w:sz w:val="24"/>
          <w:szCs w:val="24"/>
          <w:lang w:val="fr-FR" w:eastAsia="en-GB"/>
        </w:rPr>
        <w:t>.</w:t>
      </w:r>
      <w:bookmarkStart w:id="6" w:name="_Hlk514252720"/>
      <w:bookmarkEnd w:id="6"/>
    </w:p>
    <w:p w14:paraId="7D09AFAB" w14:textId="77777777" w:rsidR="006E57F3" w:rsidRPr="00D74978" w:rsidRDefault="006E57F3" w:rsidP="006E5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fr-FR" w:eastAsia="en-GB"/>
        </w:rPr>
      </w:pPr>
    </w:p>
    <w:p w14:paraId="77A52828" w14:textId="4CBF7373" w:rsidR="001B0815" w:rsidRPr="00D74978" w:rsidRDefault="001B0815" w:rsidP="00A31A38">
      <w:pPr>
        <w:numPr>
          <w:ilvl w:val="0"/>
          <w:numId w:val="30"/>
        </w:numPr>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4"/>
          <w:lang w:val="fr-FR"/>
        </w:rPr>
        <w:t xml:space="preserve">Malgré les </w:t>
      </w:r>
      <w:r w:rsidR="00C375C6">
        <w:rPr>
          <w:rFonts w:ascii="Times New Roman" w:eastAsia="Calibri" w:hAnsi="Times New Roman" w:cs="Times New Roman"/>
          <w:sz w:val="24"/>
          <w:szCs w:val="24"/>
          <w:lang w:val="fr-FR"/>
        </w:rPr>
        <w:t>réformes législatives</w:t>
      </w:r>
      <w:r w:rsidRPr="00D74978">
        <w:rPr>
          <w:rFonts w:ascii="Times New Roman" w:eastAsia="Calibri" w:hAnsi="Times New Roman" w:cs="Times New Roman"/>
          <w:sz w:val="24"/>
          <w:szCs w:val="24"/>
          <w:lang w:val="fr-FR"/>
        </w:rPr>
        <w:t xml:space="preserve"> </w:t>
      </w:r>
      <w:r w:rsidR="00885A87">
        <w:rPr>
          <w:rFonts w:ascii="Times New Roman" w:eastAsia="Calibri" w:hAnsi="Times New Roman" w:cs="Times New Roman"/>
          <w:sz w:val="24"/>
          <w:szCs w:val="24"/>
          <w:lang w:val="fr-FR"/>
        </w:rPr>
        <w:t>destinées à</w:t>
      </w:r>
      <w:r w:rsidR="00885A87" w:rsidRPr="00D74978">
        <w:rPr>
          <w:rFonts w:ascii="Times New Roman" w:eastAsia="Calibri" w:hAnsi="Times New Roman" w:cs="Times New Roman"/>
          <w:sz w:val="24"/>
          <w:szCs w:val="24"/>
          <w:lang w:val="fr-FR"/>
        </w:rPr>
        <w:t xml:space="preserve"> </w:t>
      </w:r>
      <w:r w:rsidR="00885A87">
        <w:rPr>
          <w:rFonts w:ascii="Times New Roman" w:eastAsia="Calibri" w:hAnsi="Times New Roman" w:cs="Times New Roman"/>
          <w:sz w:val="24"/>
          <w:szCs w:val="24"/>
          <w:lang w:val="fr-FR"/>
        </w:rPr>
        <w:t>promouvoir</w:t>
      </w:r>
      <w:r w:rsidR="00885A87"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les droits des femmes, il est regrettable que ces efforts ne prennent pas en considération les vulnérabilités et les besoins particuliers des femmes appartenant aux communautés minoritaires comme les Harratines, </w:t>
      </w:r>
      <w:r w:rsidR="00885A87">
        <w:rPr>
          <w:rFonts w:ascii="Times New Roman" w:eastAsia="Calibri" w:hAnsi="Times New Roman" w:cs="Times New Roman"/>
          <w:sz w:val="24"/>
          <w:szCs w:val="24"/>
          <w:lang w:val="fr-FR"/>
        </w:rPr>
        <w:t xml:space="preserve">les </w:t>
      </w:r>
      <w:proofErr w:type="spellStart"/>
      <w:r w:rsidRPr="00D74978">
        <w:rPr>
          <w:rFonts w:ascii="Times New Roman" w:eastAsia="Calibri" w:hAnsi="Times New Roman" w:cs="Times New Roman"/>
          <w:sz w:val="24"/>
          <w:szCs w:val="24"/>
          <w:lang w:val="fr-FR"/>
        </w:rPr>
        <w:t>P</w:t>
      </w:r>
      <w:r w:rsidR="001A32ED" w:rsidRPr="00D74978">
        <w:rPr>
          <w:rFonts w:ascii="Times New Roman" w:eastAsia="Calibri" w:hAnsi="Times New Roman" w:cs="Times New Roman"/>
          <w:sz w:val="24"/>
          <w:szCs w:val="24"/>
          <w:lang w:val="fr-FR"/>
        </w:rPr>
        <w:t>o</w:t>
      </w:r>
      <w:r w:rsidRPr="00D74978">
        <w:rPr>
          <w:rFonts w:ascii="Times New Roman" w:eastAsia="Calibri" w:hAnsi="Times New Roman" w:cs="Times New Roman"/>
          <w:sz w:val="24"/>
          <w:szCs w:val="24"/>
          <w:lang w:val="fr-FR"/>
        </w:rPr>
        <w:t>ular</w:t>
      </w:r>
      <w:r w:rsidR="00885A87">
        <w:rPr>
          <w:rFonts w:ascii="Times New Roman" w:eastAsia="Calibri" w:hAnsi="Times New Roman" w:cs="Times New Roman"/>
          <w:sz w:val="24"/>
          <w:szCs w:val="24"/>
          <w:lang w:val="fr-FR"/>
        </w:rPr>
        <w:t>s</w:t>
      </w:r>
      <w:proofErr w:type="spellEnd"/>
      <w:r w:rsidRPr="00D74978">
        <w:rPr>
          <w:rFonts w:ascii="Times New Roman" w:eastAsia="Calibri" w:hAnsi="Times New Roman" w:cs="Times New Roman"/>
          <w:sz w:val="24"/>
          <w:szCs w:val="24"/>
          <w:lang w:val="fr-FR"/>
        </w:rPr>
        <w:t xml:space="preserve">, </w:t>
      </w:r>
      <w:r w:rsidR="00885A87">
        <w:rPr>
          <w:rFonts w:ascii="Times New Roman" w:eastAsia="Calibri" w:hAnsi="Times New Roman" w:cs="Times New Roman"/>
          <w:sz w:val="24"/>
          <w:szCs w:val="24"/>
          <w:lang w:val="fr-FR"/>
        </w:rPr>
        <w:t xml:space="preserve">les </w:t>
      </w:r>
      <w:proofErr w:type="spellStart"/>
      <w:r w:rsidRPr="00D74978">
        <w:rPr>
          <w:rFonts w:ascii="Times New Roman" w:eastAsia="Calibri" w:hAnsi="Times New Roman" w:cs="Times New Roman"/>
          <w:sz w:val="24"/>
          <w:szCs w:val="24"/>
          <w:lang w:val="fr-FR"/>
        </w:rPr>
        <w:t>Soninke</w:t>
      </w:r>
      <w:r w:rsidR="00885A87">
        <w:rPr>
          <w:rFonts w:ascii="Times New Roman" w:eastAsia="Calibri" w:hAnsi="Times New Roman" w:cs="Times New Roman"/>
          <w:sz w:val="24"/>
          <w:szCs w:val="24"/>
          <w:lang w:val="fr-FR"/>
        </w:rPr>
        <w:t>s</w:t>
      </w:r>
      <w:proofErr w:type="spellEnd"/>
      <w:r w:rsidRPr="00D74978">
        <w:rPr>
          <w:rFonts w:ascii="Times New Roman" w:eastAsia="Calibri" w:hAnsi="Times New Roman" w:cs="Times New Roman"/>
          <w:sz w:val="24"/>
          <w:szCs w:val="24"/>
          <w:lang w:val="fr-FR"/>
        </w:rPr>
        <w:t xml:space="preserve"> et </w:t>
      </w:r>
      <w:r w:rsidR="00885A87">
        <w:rPr>
          <w:rFonts w:ascii="Times New Roman" w:eastAsia="Calibri" w:hAnsi="Times New Roman" w:cs="Times New Roman"/>
          <w:sz w:val="24"/>
          <w:szCs w:val="24"/>
          <w:lang w:val="fr-FR"/>
        </w:rPr>
        <w:t xml:space="preserve">les </w:t>
      </w:r>
      <w:r w:rsidRPr="00D74978">
        <w:rPr>
          <w:rFonts w:ascii="Times New Roman" w:eastAsia="Calibri" w:hAnsi="Times New Roman" w:cs="Times New Roman"/>
          <w:sz w:val="24"/>
          <w:szCs w:val="24"/>
          <w:lang w:val="fr-FR"/>
        </w:rPr>
        <w:t>Wolof</w:t>
      </w:r>
      <w:r w:rsidR="00885A87">
        <w:rPr>
          <w:rFonts w:ascii="Times New Roman" w:eastAsia="Calibri" w:hAnsi="Times New Roman" w:cs="Times New Roman"/>
          <w:sz w:val="24"/>
          <w:szCs w:val="24"/>
          <w:lang w:val="fr-FR"/>
        </w:rPr>
        <w:t>s</w:t>
      </w:r>
      <w:r w:rsidRPr="00D74978">
        <w:rPr>
          <w:rFonts w:ascii="Times New Roman" w:eastAsia="Calibri" w:hAnsi="Times New Roman" w:cs="Times New Roman"/>
          <w:sz w:val="24"/>
          <w:szCs w:val="24"/>
          <w:lang w:val="fr-FR"/>
        </w:rPr>
        <w:t>. Les femmes et les fi</w:t>
      </w:r>
      <w:r w:rsidR="00420984">
        <w:rPr>
          <w:rFonts w:ascii="Times New Roman" w:eastAsia="Calibri" w:hAnsi="Times New Roman" w:cs="Times New Roman"/>
          <w:sz w:val="24"/>
          <w:szCs w:val="24"/>
          <w:lang w:val="fr-FR"/>
        </w:rPr>
        <w:t xml:space="preserve">lles appartenant à ces groupes </w:t>
      </w:r>
      <w:r w:rsidRPr="00D74978">
        <w:rPr>
          <w:rFonts w:ascii="Times New Roman" w:eastAsia="Calibri" w:hAnsi="Times New Roman" w:cs="Times New Roman"/>
          <w:sz w:val="24"/>
          <w:szCs w:val="24"/>
          <w:lang w:val="fr-FR"/>
        </w:rPr>
        <w:t xml:space="preserve">sont victimes de discriminations multiples, qui se fondent à la fois sur leur genre et sur leur identité ethnique. </w:t>
      </w:r>
      <w:r w:rsidRPr="00D74978">
        <w:rPr>
          <w:rFonts w:ascii="Times New Roman" w:eastAsia="MS Mincho" w:hAnsi="Times New Roman" w:cs="Times New Roman"/>
          <w:sz w:val="24"/>
          <w:szCs w:val="24"/>
          <w:lang w:val="fr-FR"/>
        </w:rPr>
        <w:t xml:space="preserve">Il y a une véritable absence d’approche transversale dans la conception des politiques et des programmes s’adressant aux femmes. De ce fait, cela rend peu visible la vulnérabilité de ces femmes, qu’elles soient encore tenues en esclavage, récemment libérées ou descendantes d’esclaves. </w:t>
      </w:r>
    </w:p>
    <w:p w14:paraId="16027C3F" w14:textId="77777777" w:rsidR="001B0815" w:rsidRPr="00D74978" w:rsidRDefault="001B0815" w:rsidP="001B0815">
      <w:pPr>
        <w:ind w:left="720"/>
        <w:contextualSpacing/>
        <w:jc w:val="both"/>
        <w:rPr>
          <w:rFonts w:ascii="Times New Roman" w:eastAsia="Calibri" w:hAnsi="Times New Roman" w:cs="Times New Roman"/>
          <w:sz w:val="24"/>
          <w:szCs w:val="24"/>
          <w:lang w:val="fr-FR"/>
        </w:rPr>
      </w:pPr>
    </w:p>
    <w:p w14:paraId="78653E25" w14:textId="5237B8C7" w:rsidR="001B0815" w:rsidRPr="006E57F3" w:rsidRDefault="001B0815" w:rsidP="00A31A38">
      <w:pPr>
        <w:numPr>
          <w:ilvl w:val="0"/>
          <w:numId w:val="30"/>
        </w:numPr>
        <w:contextualSpacing/>
        <w:jc w:val="both"/>
        <w:rPr>
          <w:rFonts w:ascii="Times New Roman" w:eastAsia="Calibri" w:hAnsi="Times New Roman" w:cs="Times New Roman"/>
          <w:sz w:val="24"/>
          <w:szCs w:val="24"/>
          <w:lang w:val="fr-FR"/>
        </w:rPr>
      </w:pPr>
      <w:r w:rsidRPr="006E57F3">
        <w:rPr>
          <w:rFonts w:ascii="Times New Roman" w:eastAsia="Calibri" w:hAnsi="Times New Roman" w:cs="Times New Roman"/>
          <w:sz w:val="24"/>
          <w:szCs w:val="24"/>
          <w:lang w:val="fr-FR"/>
        </w:rPr>
        <w:t>Outre la vision patriarcale de la société, l’appartenance ethnique joue un rôle fondamental dans les discriminations que subissent les femmes Harratines. Qu’elles soient esclaves ou non, elles sont marginalisées et discriminées au sein de la société mauritanienne ainsi qu’au sein de leur propre communauté. Bien que les inégalités basées sur le genre soient très répandues au sein de la société Mauritanien</w:t>
      </w:r>
      <w:r w:rsidR="00B02F87">
        <w:rPr>
          <w:rFonts w:ascii="Times New Roman" w:eastAsia="Calibri" w:hAnsi="Times New Roman" w:cs="Times New Roman"/>
          <w:sz w:val="24"/>
          <w:szCs w:val="24"/>
          <w:lang w:val="fr-FR"/>
        </w:rPr>
        <w:t>ne</w:t>
      </w:r>
      <w:r w:rsidRPr="006E57F3">
        <w:rPr>
          <w:rFonts w:ascii="Times New Roman" w:eastAsia="Calibri" w:hAnsi="Times New Roman" w:cs="Times New Roman"/>
          <w:sz w:val="24"/>
          <w:szCs w:val="24"/>
          <w:lang w:val="fr-FR"/>
        </w:rPr>
        <w:t xml:space="preserve"> toute entière, les préjugés et la marginalisation </w:t>
      </w:r>
      <w:r w:rsidR="00885A87">
        <w:rPr>
          <w:rFonts w:ascii="Times New Roman" w:eastAsia="Calibri" w:hAnsi="Times New Roman" w:cs="Times New Roman"/>
          <w:sz w:val="24"/>
          <w:szCs w:val="24"/>
          <w:lang w:val="fr-FR"/>
        </w:rPr>
        <w:t>dont souffrent</w:t>
      </w:r>
      <w:r w:rsidRPr="006E57F3">
        <w:rPr>
          <w:rFonts w:ascii="Times New Roman" w:eastAsia="Calibri" w:hAnsi="Times New Roman" w:cs="Times New Roman"/>
          <w:sz w:val="24"/>
          <w:szCs w:val="24"/>
          <w:lang w:val="fr-FR"/>
        </w:rPr>
        <w:t xml:space="preserve"> les femmes Harratines en particulier ne sont pas vécus de la même par les femmes de classe sociales supérieure</w:t>
      </w:r>
      <w:r w:rsidR="006B524A" w:rsidRPr="006E57F3">
        <w:rPr>
          <w:rFonts w:ascii="Times New Roman" w:eastAsia="Calibri" w:hAnsi="Times New Roman" w:cs="Times New Roman"/>
          <w:sz w:val="24"/>
          <w:szCs w:val="24"/>
          <w:lang w:val="fr-FR"/>
        </w:rPr>
        <w:t>s.</w:t>
      </w:r>
      <w:r w:rsidR="003C250E">
        <w:rPr>
          <w:rFonts w:ascii="Times New Roman" w:eastAsia="Calibri" w:hAnsi="Times New Roman" w:cs="Times New Roman"/>
          <w:sz w:val="24"/>
          <w:szCs w:val="24"/>
          <w:lang w:val="fr-FR"/>
        </w:rPr>
        <w:t xml:space="preserve"> </w:t>
      </w:r>
      <w:r w:rsidRPr="006E57F3">
        <w:rPr>
          <w:rFonts w:ascii="Times New Roman" w:eastAsia="MS Mincho" w:hAnsi="Times New Roman" w:cs="Times New Roman"/>
          <w:sz w:val="24"/>
          <w:szCs w:val="24"/>
          <w:lang w:val="fr-FR"/>
        </w:rPr>
        <w:t xml:space="preserve">Selon les données recueillies par MRG lors des entretiens réalisés en 2012, 63% des jeunes femmes Harratines interrogées considèrent qu’elles continuent d’être discriminées par une partie des classes supérieures. 42 % d’entre elles considèrent également être considérées comme inférieure par les femmes « </w:t>
      </w:r>
      <w:r w:rsidR="00B02F87" w:rsidRPr="006E57F3">
        <w:rPr>
          <w:rFonts w:ascii="Times New Roman" w:eastAsia="MS Mincho" w:hAnsi="Times New Roman" w:cs="Times New Roman"/>
          <w:sz w:val="24"/>
          <w:szCs w:val="24"/>
          <w:lang w:val="fr-FR"/>
        </w:rPr>
        <w:t>Maures »</w:t>
      </w:r>
      <w:r w:rsidRPr="006E57F3">
        <w:rPr>
          <w:rFonts w:ascii="Times New Roman" w:eastAsia="MS Mincho" w:hAnsi="Times New Roman" w:cs="Times New Roman"/>
          <w:sz w:val="24"/>
          <w:szCs w:val="24"/>
          <w:lang w:val="fr-FR"/>
        </w:rPr>
        <w:t xml:space="preserve"> et 34 % pensent qu’elles sont invisibles à leurs yeux.</w:t>
      </w:r>
    </w:p>
    <w:p w14:paraId="5F0E19A9" w14:textId="77777777" w:rsidR="001B0815" w:rsidRPr="00D74978" w:rsidRDefault="001B0815" w:rsidP="001B0815">
      <w:pPr>
        <w:ind w:left="720"/>
        <w:contextualSpacing/>
        <w:rPr>
          <w:rFonts w:ascii="Times New Roman" w:eastAsia="Calibri" w:hAnsi="Times New Roman" w:cs="Times New Roman"/>
          <w:sz w:val="24"/>
          <w:szCs w:val="24"/>
          <w:lang w:val="fr-FR"/>
        </w:rPr>
      </w:pPr>
    </w:p>
    <w:p w14:paraId="3AFB4AED" w14:textId="77777777" w:rsidR="001B0815" w:rsidRPr="00D74978" w:rsidRDefault="001B0815" w:rsidP="00A31A38">
      <w:pPr>
        <w:numPr>
          <w:ilvl w:val="0"/>
          <w:numId w:val="30"/>
        </w:numPr>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4"/>
          <w:lang w:val="fr-FR"/>
        </w:rPr>
        <w:t>Les femmes Harratines jouissent en pratique d’un accès réduit, voire inexistant, à l’éducation, à l’emploi, aux services de santé, à la justice, à la vie publique et politique. En effet, lors de sa visite en Mauritanie en 2013, le Rapporteur Spécial sur les formes contemporaines de racisme et de discrimination raciale relevait que même si la loi n’est pas discriminante en tant que telle, nombreuses sont les femmes qui estiment ne pas bénéficier de la même égalité des chances au niveau de l’éducation ou de l’emploi. De nombreux stéréotypes attachés à leur rôle dans la société et au sein de la famille les présentent comme inférieures et subordonnées aux hommes mais aussi le</w:t>
      </w:r>
      <w:r w:rsidR="003D3E48">
        <w:rPr>
          <w:rFonts w:ascii="Times New Roman" w:eastAsia="Calibri" w:hAnsi="Times New Roman" w:cs="Times New Roman"/>
          <w:sz w:val="24"/>
          <w:szCs w:val="24"/>
          <w:lang w:val="fr-FR"/>
        </w:rPr>
        <w:t xml:space="preserve">s destinent à n’être qu’en charge de </w:t>
      </w:r>
      <w:r w:rsidRPr="00D74978">
        <w:rPr>
          <w:rFonts w:ascii="Times New Roman" w:eastAsia="Calibri" w:hAnsi="Times New Roman" w:cs="Times New Roman"/>
          <w:sz w:val="24"/>
          <w:szCs w:val="24"/>
          <w:lang w:val="fr-FR"/>
        </w:rPr>
        <w:t>tâches jugées ingrates que n’accomplissent pas les femmes beïdanes par exemple. Ces préjugés, fortement ancrés dans les normes sociales en Mauritanie, normalisent auprès du reste de la population l</w:t>
      </w:r>
      <w:r w:rsidR="00327280">
        <w:rPr>
          <w:rFonts w:ascii="Times New Roman" w:eastAsia="Calibri" w:hAnsi="Times New Roman" w:cs="Times New Roman"/>
          <w:sz w:val="24"/>
          <w:szCs w:val="24"/>
          <w:lang w:val="fr-FR"/>
        </w:rPr>
        <w:t>’inégalité</w:t>
      </w:r>
      <w:r w:rsidRPr="00D74978">
        <w:rPr>
          <w:rFonts w:ascii="Times New Roman" w:eastAsia="Calibri" w:hAnsi="Times New Roman" w:cs="Times New Roman"/>
          <w:sz w:val="24"/>
          <w:szCs w:val="24"/>
          <w:lang w:val="fr-FR"/>
        </w:rPr>
        <w:t xml:space="preserve"> à laquelle font face les femmes Harratines au quotidien. </w:t>
      </w:r>
    </w:p>
    <w:p w14:paraId="55763A77" w14:textId="77777777" w:rsidR="001B0815" w:rsidRPr="00D74978" w:rsidRDefault="001B0815" w:rsidP="001B0815">
      <w:pPr>
        <w:jc w:val="both"/>
        <w:rPr>
          <w:rFonts w:ascii="Times New Roman" w:eastAsia="MS Mincho" w:hAnsi="Times New Roman" w:cs="Times New Roman"/>
          <w:color w:val="00B050"/>
          <w:lang w:val="fr-FR"/>
        </w:rPr>
      </w:pPr>
    </w:p>
    <w:p w14:paraId="33ADD54D" w14:textId="77777777" w:rsidR="001B0815" w:rsidRPr="003D3E48" w:rsidRDefault="001B0815" w:rsidP="00327280">
      <w:pPr>
        <w:ind w:left="720"/>
        <w:contextualSpacing/>
        <w:jc w:val="both"/>
        <w:rPr>
          <w:rFonts w:ascii="Times New Roman" w:eastAsia="Calibri" w:hAnsi="Times New Roman" w:cs="Times New Roman"/>
          <w:i/>
          <w:sz w:val="24"/>
          <w:szCs w:val="24"/>
          <w:lang w:val="fr-FR"/>
        </w:rPr>
      </w:pPr>
      <w:r w:rsidRPr="003D3E48">
        <w:rPr>
          <w:rFonts w:ascii="Times New Roman" w:eastAsia="Calibri" w:hAnsi="Times New Roman" w:cs="Times New Roman"/>
          <w:i/>
          <w:sz w:val="24"/>
          <w:szCs w:val="24"/>
          <w:lang w:val="fr-FR"/>
        </w:rPr>
        <w:t>Les violences faites aux femmes sur la base de leur genre</w:t>
      </w:r>
      <w:r w:rsidRPr="003D3E48">
        <w:rPr>
          <w:rFonts w:ascii="Times New Roman" w:eastAsia="Calibri" w:hAnsi="Times New Roman" w:cs="Times New Roman"/>
          <w:i/>
          <w:sz w:val="24"/>
          <w:szCs w:val="24"/>
          <w:lang w:val="fr-FR"/>
        </w:rPr>
        <w:tab/>
      </w:r>
      <w:r w:rsidRPr="003D3E48">
        <w:rPr>
          <w:rFonts w:ascii="Times New Roman" w:eastAsia="Calibri" w:hAnsi="Times New Roman" w:cs="Times New Roman"/>
          <w:i/>
          <w:sz w:val="24"/>
          <w:szCs w:val="24"/>
          <w:lang w:val="fr-FR"/>
        </w:rPr>
        <w:br/>
      </w:r>
    </w:p>
    <w:p w14:paraId="2EDCBE4B" w14:textId="2D056E85" w:rsidR="001B0815" w:rsidRPr="00D74978" w:rsidRDefault="001B0815" w:rsidP="00A31A38">
      <w:pPr>
        <w:numPr>
          <w:ilvl w:val="0"/>
          <w:numId w:val="30"/>
        </w:numPr>
        <w:contextualSpacing/>
        <w:jc w:val="both"/>
        <w:rPr>
          <w:rFonts w:ascii="Times New Roman" w:eastAsia="Calibri" w:hAnsi="Times New Roman" w:cs="Times New Roman"/>
          <w:color w:val="00B050"/>
          <w:sz w:val="24"/>
          <w:szCs w:val="24"/>
          <w:lang w:val="fr-FR"/>
        </w:rPr>
      </w:pPr>
      <w:r w:rsidRPr="00D74978">
        <w:rPr>
          <w:rFonts w:ascii="Times New Roman" w:eastAsia="Calibri" w:hAnsi="Times New Roman" w:cs="Times New Roman"/>
          <w:sz w:val="24"/>
          <w:szCs w:val="24"/>
          <w:lang w:val="fr-FR"/>
        </w:rPr>
        <w:t xml:space="preserve">Parmi les victimes de ce </w:t>
      </w:r>
      <w:r w:rsidR="00885A87">
        <w:rPr>
          <w:rFonts w:ascii="Times New Roman" w:eastAsia="Calibri" w:hAnsi="Times New Roman" w:cs="Times New Roman"/>
          <w:sz w:val="24"/>
          <w:szCs w:val="24"/>
          <w:lang w:val="fr-FR"/>
        </w:rPr>
        <w:t>type</w:t>
      </w:r>
      <w:r w:rsidR="00885A87"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de violences figurent les jeunes filles et les femmes des groupes minoritaires qui </w:t>
      </w:r>
      <w:r w:rsidR="00885A87">
        <w:rPr>
          <w:rFonts w:ascii="Times New Roman" w:eastAsia="Calibri" w:hAnsi="Times New Roman" w:cs="Times New Roman"/>
          <w:sz w:val="24"/>
          <w:szCs w:val="24"/>
          <w:lang w:val="fr-FR"/>
        </w:rPr>
        <w:t>y sont particulièrement vulnérables.</w:t>
      </w:r>
      <w:r w:rsidR="00885A87"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En particulier, les femmes Harratines sont souvent violées </w:t>
      </w:r>
      <w:r w:rsidR="00136342">
        <w:rPr>
          <w:rFonts w:ascii="Times New Roman" w:eastAsia="Calibri" w:hAnsi="Times New Roman" w:cs="Times New Roman"/>
          <w:sz w:val="24"/>
          <w:szCs w:val="24"/>
          <w:lang w:val="fr-FR"/>
        </w:rPr>
        <w:t xml:space="preserve">et abusées </w:t>
      </w:r>
      <w:r w:rsidRPr="00D74978">
        <w:rPr>
          <w:rFonts w:ascii="Times New Roman" w:eastAsia="Calibri" w:hAnsi="Times New Roman" w:cs="Times New Roman"/>
          <w:sz w:val="24"/>
          <w:szCs w:val="24"/>
          <w:lang w:val="fr-FR"/>
        </w:rPr>
        <w:t>par leurs maîtres</w:t>
      </w:r>
      <w:r w:rsidR="00136342">
        <w:rPr>
          <w:rFonts w:ascii="Times New Roman" w:eastAsia="Calibri" w:hAnsi="Times New Roman" w:cs="Times New Roman"/>
          <w:sz w:val="24"/>
          <w:szCs w:val="24"/>
          <w:lang w:val="fr-FR"/>
        </w:rPr>
        <w:t xml:space="preserve"> et portent dans certains cas leurs enfants</w:t>
      </w:r>
      <w:r w:rsidRPr="00D74978">
        <w:rPr>
          <w:rFonts w:ascii="Times New Roman" w:eastAsia="Calibri" w:hAnsi="Times New Roman" w:cs="Times New Roman"/>
          <w:sz w:val="24"/>
          <w:szCs w:val="24"/>
          <w:lang w:val="fr-FR"/>
        </w:rPr>
        <w:t xml:space="preserve">. En décidant </w:t>
      </w:r>
      <w:r w:rsidRPr="009C2E33">
        <w:rPr>
          <w:rFonts w:ascii="Times New Roman" w:eastAsia="Calibri" w:hAnsi="Times New Roman" w:cs="Times New Roman"/>
          <w:sz w:val="24"/>
          <w:szCs w:val="24"/>
          <w:lang w:val="fr-FR"/>
        </w:rPr>
        <w:t xml:space="preserve">d’abandonner leurs maitres, elles risquent souvent </w:t>
      </w:r>
      <w:r w:rsidR="00136342">
        <w:rPr>
          <w:rFonts w:ascii="Times New Roman" w:eastAsia="Calibri" w:hAnsi="Times New Roman" w:cs="Times New Roman"/>
          <w:sz w:val="24"/>
          <w:szCs w:val="24"/>
          <w:lang w:val="fr-FR"/>
        </w:rPr>
        <w:t>d’abandonner aussi</w:t>
      </w:r>
      <w:r w:rsidRPr="009C2E33">
        <w:rPr>
          <w:rFonts w:ascii="Times New Roman" w:eastAsia="Calibri" w:hAnsi="Times New Roman" w:cs="Times New Roman"/>
          <w:sz w:val="24"/>
          <w:szCs w:val="24"/>
          <w:lang w:val="fr-FR"/>
        </w:rPr>
        <w:t xml:space="preserve"> leurs enfants, un élément </w:t>
      </w:r>
      <w:r w:rsidR="009C2E33" w:rsidRPr="009C2E33">
        <w:rPr>
          <w:rFonts w:ascii="Times New Roman" w:eastAsia="Calibri" w:hAnsi="Times New Roman" w:cs="Times New Roman"/>
          <w:sz w:val="24"/>
          <w:szCs w:val="24"/>
          <w:lang w:val="fr-FR"/>
        </w:rPr>
        <w:t xml:space="preserve">qui accroit leur vulnérabilité. </w:t>
      </w:r>
      <w:r w:rsidRPr="009C2E33">
        <w:rPr>
          <w:rFonts w:ascii="Times New Roman" w:eastAsia="Calibri" w:hAnsi="Times New Roman" w:cs="Times New Roman"/>
          <w:sz w:val="24"/>
          <w:szCs w:val="24"/>
          <w:lang w:val="fr-FR"/>
        </w:rPr>
        <w:t xml:space="preserve">Le contexte </w:t>
      </w:r>
      <w:r w:rsidR="003D3E48" w:rsidRPr="009C2E33">
        <w:rPr>
          <w:rFonts w:ascii="Times New Roman" w:eastAsia="Calibri" w:hAnsi="Times New Roman" w:cs="Times New Roman"/>
          <w:sz w:val="24"/>
          <w:szCs w:val="24"/>
          <w:lang w:val="fr-FR"/>
        </w:rPr>
        <w:t>dans lequel</w:t>
      </w:r>
      <w:r w:rsidR="00136342">
        <w:rPr>
          <w:rFonts w:ascii="Times New Roman" w:eastAsia="Calibri" w:hAnsi="Times New Roman" w:cs="Times New Roman"/>
          <w:sz w:val="24"/>
          <w:szCs w:val="24"/>
          <w:lang w:val="fr-FR"/>
        </w:rPr>
        <w:t xml:space="preserve"> les femmes se trouvent</w:t>
      </w:r>
      <w:r w:rsidRPr="009C2E33">
        <w:rPr>
          <w:rFonts w:ascii="Times New Roman" w:eastAsia="Calibri" w:hAnsi="Times New Roman" w:cs="Times New Roman"/>
          <w:sz w:val="24"/>
          <w:szCs w:val="24"/>
          <w:lang w:val="fr-FR"/>
        </w:rPr>
        <w:t xml:space="preserve"> est également influencé par la vision de la femme au sein de la société patriarcale Mauritanienne, où les femmes sont </w:t>
      </w:r>
      <w:r w:rsidR="00885A87">
        <w:rPr>
          <w:rFonts w:ascii="Times New Roman" w:eastAsia="Calibri" w:hAnsi="Times New Roman" w:cs="Times New Roman"/>
          <w:sz w:val="24"/>
          <w:szCs w:val="24"/>
          <w:lang w:val="fr-FR"/>
        </w:rPr>
        <w:t>communément</w:t>
      </w:r>
      <w:r w:rsidR="00885A87" w:rsidRPr="009C2E33">
        <w:rPr>
          <w:rFonts w:ascii="Times New Roman" w:eastAsia="Calibri" w:hAnsi="Times New Roman" w:cs="Times New Roman"/>
          <w:sz w:val="24"/>
          <w:szCs w:val="24"/>
          <w:lang w:val="fr-FR"/>
        </w:rPr>
        <w:t xml:space="preserve"> </w:t>
      </w:r>
      <w:r w:rsidRPr="009C2E33">
        <w:rPr>
          <w:rFonts w:ascii="Times New Roman" w:eastAsia="Calibri" w:hAnsi="Times New Roman" w:cs="Times New Roman"/>
          <w:sz w:val="24"/>
          <w:szCs w:val="24"/>
          <w:lang w:val="fr-FR"/>
        </w:rPr>
        <w:t xml:space="preserve">perçues comme inférieures aux hommes. </w:t>
      </w:r>
    </w:p>
    <w:p w14:paraId="657D1C7C" w14:textId="77777777" w:rsidR="001B0815" w:rsidRPr="00D74978" w:rsidRDefault="001B0815" w:rsidP="001B0815">
      <w:pPr>
        <w:ind w:left="720"/>
        <w:contextualSpacing/>
        <w:jc w:val="both"/>
        <w:rPr>
          <w:rFonts w:ascii="Times New Roman" w:eastAsia="Calibri" w:hAnsi="Times New Roman" w:cs="Times New Roman"/>
          <w:sz w:val="24"/>
          <w:szCs w:val="24"/>
          <w:lang w:val="fr-FR"/>
        </w:rPr>
      </w:pPr>
    </w:p>
    <w:p w14:paraId="0BBAA7B4" w14:textId="446DAD39" w:rsidR="001B0815" w:rsidRPr="00D74978" w:rsidRDefault="001B0815" w:rsidP="00A31A38">
      <w:pPr>
        <w:numPr>
          <w:ilvl w:val="0"/>
          <w:numId w:val="30"/>
        </w:numPr>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4"/>
          <w:lang w:val="fr-FR"/>
        </w:rPr>
        <w:t xml:space="preserve">Il existe un </w:t>
      </w:r>
      <w:r w:rsidRPr="00D74978">
        <w:rPr>
          <w:rFonts w:ascii="Times New Roman" w:eastAsia="MS Mincho" w:hAnsi="Times New Roman" w:cs="Times New Roman"/>
          <w:sz w:val="24"/>
          <w:szCs w:val="24"/>
          <w:lang w:val="fr-FR"/>
        </w:rPr>
        <w:t>comité́ national de lutte contre les violences liées au genre, y compris les mutilations génitales féminines</w:t>
      </w:r>
      <w:r w:rsidR="00AA4383">
        <w:rPr>
          <w:rFonts w:ascii="Times New Roman" w:eastAsia="MS Mincho" w:hAnsi="Times New Roman" w:cs="Times New Roman"/>
          <w:sz w:val="24"/>
          <w:szCs w:val="24"/>
          <w:lang w:val="fr-FR"/>
        </w:rPr>
        <w:t xml:space="preserve"> (MGF</w:t>
      </w:r>
      <w:r w:rsidRPr="00D74978">
        <w:rPr>
          <w:rFonts w:ascii="Times New Roman" w:eastAsia="MS Mincho" w:hAnsi="Times New Roman" w:cs="Times New Roman"/>
          <w:sz w:val="24"/>
          <w:szCs w:val="24"/>
          <w:lang w:val="fr-FR"/>
        </w:rPr>
        <w:t xml:space="preserve">), ayant un rôle consultatif et d’orientation. Cependant, </w:t>
      </w:r>
      <w:bookmarkStart w:id="7" w:name="_Hlk514249378"/>
      <w:r w:rsidRPr="00D74978">
        <w:rPr>
          <w:rFonts w:ascii="Times New Roman" w:eastAsia="MS Mincho" w:hAnsi="Times New Roman" w:cs="Times New Roman"/>
          <w:sz w:val="24"/>
          <w:szCs w:val="24"/>
          <w:lang w:val="fr-FR"/>
        </w:rPr>
        <w:t xml:space="preserve">aucune mesure ou programme significatif </w:t>
      </w:r>
      <w:r w:rsidR="009C2E33">
        <w:rPr>
          <w:rFonts w:ascii="Times New Roman" w:eastAsia="MS Mincho" w:hAnsi="Times New Roman" w:cs="Times New Roman"/>
          <w:sz w:val="24"/>
          <w:szCs w:val="24"/>
          <w:lang w:val="fr-FR"/>
        </w:rPr>
        <w:t>n’a été</w:t>
      </w:r>
      <w:r w:rsidRPr="00D74978">
        <w:rPr>
          <w:rFonts w:ascii="Times New Roman" w:eastAsia="MS Mincho" w:hAnsi="Times New Roman" w:cs="Times New Roman"/>
          <w:sz w:val="24"/>
          <w:szCs w:val="24"/>
          <w:lang w:val="fr-FR"/>
        </w:rPr>
        <w:t xml:space="preserve"> mis en place et l’aide aux femmes victimes </w:t>
      </w:r>
      <w:r w:rsidRPr="00D74978">
        <w:rPr>
          <w:rFonts w:ascii="Times New Roman" w:eastAsia="MS Mincho" w:hAnsi="Times New Roman" w:cs="Times New Roman"/>
          <w:sz w:val="24"/>
          <w:szCs w:val="24"/>
          <w:lang w:val="fr-FR"/>
        </w:rPr>
        <w:lastRenderedPageBreak/>
        <w:t xml:space="preserve">de violences repose principalement sur les initiatives des organisations de la société civile, en particulier les ONG qui luttent pour </w:t>
      </w:r>
      <w:r w:rsidR="003D3E48" w:rsidRPr="00D74978">
        <w:rPr>
          <w:rFonts w:ascii="Times New Roman" w:eastAsia="MS Mincho" w:hAnsi="Times New Roman" w:cs="Times New Roman"/>
          <w:sz w:val="24"/>
          <w:szCs w:val="24"/>
          <w:lang w:val="fr-FR"/>
        </w:rPr>
        <w:t>le</w:t>
      </w:r>
      <w:r w:rsidR="003D3E48">
        <w:rPr>
          <w:rFonts w:ascii="Times New Roman" w:eastAsia="MS Mincho" w:hAnsi="Times New Roman" w:cs="Times New Roman"/>
          <w:sz w:val="24"/>
          <w:szCs w:val="24"/>
          <w:lang w:val="fr-FR"/>
        </w:rPr>
        <w:t>s</w:t>
      </w:r>
      <w:r w:rsidR="003D3E48" w:rsidRPr="00D74978">
        <w:rPr>
          <w:rFonts w:ascii="Times New Roman" w:eastAsia="MS Mincho" w:hAnsi="Times New Roman" w:cs="Times New Roman"/>
          <w:sz w:val="24"/>
          <w:szCs w:val="24"/>
          <w:lang w:val="fr-FR"/>
        </w:rPr>
        <w:t xml:space="preserve"> droits</w:t>
      </w:r>
      <w:r w:rsidRPr="00D74978">
        <w:rPr>
          <w:rFonts w:ascii="Times New Roman" w:eastAsia="MS Mincho" w:hAnsi="Times New Roman" w:cs="Times New Roman"/>
          <w:sz w:val="24"/>
          <w:szCs w:val="24"/>
          <w:lang w:val="fr-FR"/>
        </w:rPr>
        <w:t xml:space="preserve"> des femmes. </w:t>
      </w:r>
    </w:p>
    <w:bookmarkEnd w:id="7"/>
    <w:p w14:paraId="12C05206" w14:textId="77777777" w:rsidR="001B0815" w:rsidRPr="00D74978" w:rsidRDefault="001B0815" w:rsidP="001B0815">
      <w:pPr>
        <w:ind w:left="720"/>
        <w:contextualSpacing/>
        <w:rPr>
          <w:rFonts w:ascii="Times New Roman" w:eastAsia="MS Mincho" w:hAnsi="Times New Roman" w:cs="Times New Roman"/>
          <w:color w:val="00B050"/>
          <w:sz w:val="24"/>
          <w:szCs w:val="24"/>
          <w:lang w:val="fr-FR"/>
        </w:rPr>
      </w:pPr>
    </w:p>
    <w:p w14:paraId="77177B68" w14:textId="01663D47" w:rsidR="005864F8" w:rsidRPr="00327280" w:rsidRDefault="00327280" w:rsidP="00A31A38">
      <w:pPr>
        <w:numPr>
          <w:ilvl w:val="0"/>
          <w:numId w:val="30"/>
        </w:numPr>
        <w:contextualSpacing/>
        <w:jc w:val="both"/>
        <w:rPr>
          <w:rFonts w:ascii="Times New Roman" w:eastAsia="Calibri" w:hAnsi="Times New Roman" w:cs="Times New Roman"/>
          <w:color w:val="FF0000"/>
          <w:sz w:val="24"/>
          <w:szCs w:val="24"/>
          <w:lang w:val="fr-FR"/>
        </w:rPr>
      </w:pPr>
      <w:r w:rsidRPr="00327280">
        <w:rPr>
          <w:rFonts w:ascii="Times New Roman" w:eastAsia="MS Mincho" w:hAnsi="Times New Roman" w:cs="Times New Roman"/>
          <w:sz w:val="24"/>
          <w:szCs w:val="24"/>
          <w:lang w:val="fr-FR"/>
        </w:rPr>
        <w:t>Un</w:t>
      </w:r>
      <w:r w:rsidR="001B0815" w:rsidRPr="00327280">
        <w:rPr>
          <w:rFonts w:ascii="Times New Roman" w:eastAsia="MS Mincho" w:hAnsi="Times New Roman" w:cs="Times New Roman"/>
          <w:sz w:val="24"/>
          <w:szCs w:val="24"/>
          <w:lang w:val="fr-FR"/>
        </w:rPr>
        <w:t xml:space="preserve"> projet de loi sur les violences basée</w:t>
      </w:r>
      <w:r w:rsidR="003D3E48">
        <w:rPr>
          <w:rFonts w:ascii="Times New Roman" w:eastAsia="MS Mincho" w:hAnsi="Times New Roman" w:cs="Times New Roman"/>
          <w:sz w:val="24"/>
          <w:szCs w:val="24"/>
          <w:lang w:val="fr-FR"/>
        </w:rPr>
        <w:t>s</w:t>
      </w:r>
      <w:r w:rsidR="001B0815" w:rsidRPr="00327280">
        <w:rPr>
          <w:rFonts w:ascii="Times New Roman" w:eastAsia="MS Mincho" w:hAnsi="Times New Roman" w:cs="Times New Roman"/>
          <w:sz w:val="24"/>
          <w:szCs w:val="24"/>
          <w:lang w:val="fr-FR"/>
        </w:rPr>
        <w:t xml:space="preserve"> sur le genre avait été proposé au Parlement en 2017. Les dispositions de cette loi prévoyaient, entre autres, la criminalisation de</w:t>
      </w:r>
      <w:r w:rsidR="00AA4383">
        <w:rPr>
          <w:rFonts w:ascii="Times New Roman" w:eastAsia="MS Mincho" w:hAnsi="Times New Roman" w:cs="Times New Roman"/>
          <w:sz w:val="24"/>
          <w:szCs w:val="24"/>
          <w:lang w:val="fr-FR"/>
        </w:rPr>
        <w:t xml:space="preserve"> l’acte pour de</w:t>
      </w:r>
      <w:r w:rsidR="001B0815" w:rsidRPr="00327280">
        <w:rPr>
          <w:rFonts w:ascii="Times New Roman" w:eastAsia="MS Mincho" w:hAnsi="Times New Roman" w:cs="Times New Roman"/>
          <w:sz w:val="24"/>
          <w:szCs w:val="24"/>
          <w:lang w:val="fr-FR"/>
        </w:rPr>
        <w:t xml:space="preserve">s parents </w:t>
      </w:r>
      <w:r w:rsidR="00AA4383">
        <w:rPr>
          <w:rFonts w:ascii="Times New Roman" w:eastAsia="MS Mincho" w:hAnsi="Times New Roman" w:cs="Times New Roman"/>
          <w:sz w:val="24"/>
          <w:szCs w:val="24"/>
          <w:lang w:val="fr-FR"/>
        </w:rPr>
        <w:t>de</w:t>
      </w:r>
      <w:r w:rsidR="001B0815" w:rsidRPr="00327280">
        <w:rPr>
          <w:rFonts w:ascii="Times New Roman" w:eastAsia="MS Mincho" w:hAnsi="Times New Roman" w:cs="Times New Roman"/>
          <w:sz w:val="24"/>
          <w:szCs w:val="24"/>
          <w:lang w:val="fr-FR"/>
        </w:rPr>
        <w:t xml:space="preserve"> donne</w:t>
      </w:r>
      <w:r w:rsidR="00AA4383">
        <w:rPr>
          <w:rFonts w:ascii="Times New Roman" w:eastAsia="MS Mincho" w:hAnsi="Times New Roman" w:cs="Times New Roman"/>
          <w:sz w:val="24"/>
          <w:szCs w:val="24"/>
          <w:lang w:val="fr-FR"/>
        </w:rPr>
        <w:t>r</w:t>
      </w:r>
      <w:r w:rsidR="001B0815" w:rsidRPr="00327280">
        <w:rPr>
          <w:rFonts w:ascii="Times New Roman" w:eastAsia="MS Mincho" w:hAnsi="Times New Roman" w:cs="Times New Roman"/>
          <w:sz w:val="24"/>
          <w:szCs w:val="24"/>
          <w:lang w:val="fr-FR"/>
        </w:rPr>
        <w:t xml:space="preserve"> leur fille mineure en mariage, la définition de sanctions pour les auteurs</w:t>
      </w:r>
      <w:r w:rsidRPr="00327280">
        <w:rPr>
          <w:rFonts w:ascii="Times New Roman" w:eastAsia="MS Mincho" w:hAnsi="Times New Roman" w:cs="Times New Roman"/>
          <w:sz w:val="24"/>
          <w:szCs w:val="24"/>
          <w:lang w:val="fr-FR"/>
        </w:rPr>
        <w:t xml:space="preserve"> des violences</w:t>
      </w:r>
      <w:r w:rsidR="001755B6" w:rsidRPr="00327280">
        <w:rPr>
          <w:rFonts w:ascii="Times New Roman" w:eastAsia="MS Mincho" w:hAnsi="Times New Roman" w:cs="Times New Roman"/>
          <w:sz w:val="24"/>
          <w:szCs w:val="24"/>
          <w:lang w:val="fr-FR"/>
        </w:rPr>
        <w:t xml:space="preserve">, l’établissement d’un système de protection </w:t>
      </w:r>
      <w:r w:rsidR="001A32ED" w:rsidRPr="00327280">
        <w:rPr>
          <w:rFonts w:ascii="Times New Roman" w:eastAsia="MS Mincho" w:hAnsi="Times New Roman" w:cs="Times New Roman"/>
          <w:sz w:val="24"/>
          <w:szCs w:val="24"/>
          <w:lang w:val="fr-FR"/>
        </w:rPr>
        <w:t>institutionnelle</w:t>
      </w:r>
      <w:r w:rsidR="001B0815" w:rsidRPr="00327280">
        <w:rPr>
          <w:rFonts w:ascii="Times New Roman" w:eastAsia="MS Mincho" w:hAnsi="Times New Roman" w:cs="Times New Roman"/>
          <w:sz w:val="24"/>
          <w:szCs w:val="24"/>
          <w:lang w:val="fr-FR"/>
        </w:rPr>
        <w:t xml:space="preserve"> et la prise en charge de femme</w:t>
      </w:r>
      <w:r w:rsidR="00AA4383">
        <w:rPr>
          <w:rFonts w:ascii="Times New Roman" w:eastAsia="MS Mincho" w:hAnsi="Times New Roman" w:cs="Times New Roman"/>
          <w:sz w:val="24"/>
          <w:szCs w:val="24"/>
          <w:lang w:val="fr-FR"/>
        </w:rPr>
        <w:t>s victimes de violence</w:t>
      </w:r>
      <w:r w:rsidR="001B0815" w:rsidRPr="00327280">
        <w:rPr>
          <w:rFonts w:ascii="Times New Roman" w:eastAsia="MS Mincho" w:hAnsi="Times New Roman" w:cs="Times New Roman"/>
          <w:sz w:val="24"/>
          <w:szCs w:val="24"/>
          <w:lang w:val="fr-FR"/>
        </w:rPr>
        <w:t xml:space="preserve"> d’un point de vue sociale. Le projet de loi </w:t>
      </w:r>
      <w:r w:rsidR="00AA4383">
        <w:rPr>
          <w:rFonts w:ascii="Times New Roman" w:eastAsia="MS Mincho" w:hAnsi="Times New Roman" w:cs="Times New Roman"/>
          <w:sz w:val="24"/>
          <w:szCs w:val="24"/>
          <w:lang w:val="fr-FR"/>
        </w:rPr>
        <w:t xml:space="preserve">prévoit </w:t>
      </w:r>
      <w:r w:rsidR="003D3E48">
        <w:rPr>
          <w:rFonts w:ascii="Times New Roman" w:eastAsia="MS Mincho" w:hAnsi="Times New Roman" w:cs="Times New Roman"/>
          <w:sz w:val="24"/>
          <w:szCs w:val="24"/>
          <w:lang w:val="fr-FR"/>
        </w:rPr>
        <w:t>également l’établissement de</w:t>
      </w:r>
      <w:r w:rsidR="001B0815" w:rsidRPr="00327280">
        <w:rPr>
          <w:rFonts w:ascii="Times New Roman" w:eastAsia="MS Mincho" w:hAnsi="Times New Roman" w:cs="Times New Roman"/>
          <w:sz w:val="24"/>
          <w:szCs w:val="24"/>
          <w:lang w:val="fr-FR"/>
        </w:rPr>
        <w:t xml:space="preserve"> catégories de violence et de</w:t>
      </w:r>
      <w:r w:rsidR="003D3E48">
        <w:rPr>
          <w:rFonts w:ascii="Times New Roman" w:eastAsia="MS Mincho" w:hAnsi="Times New Roman" w:cs="Times New Roman"/>
          <w:sz w:val="24"/>
          <w:szCs w:val="24"/>
          <w:lang w:val="fr-FR"/>
        </w:rPr>
        <w:t xml:space="preserve">s tribunaux spéciaux </w:t>
      </w:r>
      <w:r w:rsidR="001B0815" w:rsidRPr="00327280">
        <w:rPr>
          <w:rFonts w:ascii="Times New Roman" w:eastAsia="MS Mincho" w:hAnsi="Times New Roman" w:cs="Times New Roman"/>
          <w:sz w:val="24"/>
          <w:szCs w:val="24"/>
          <w:lang w:val="fr-FR"/>
        </w:rPr>
        <w:t xml:space="preserve">au sein des cours criminelles pour connaitre des informations liées </w:t>
      </w:r>
      <w:r w:rsidR="003D3E48">
        <w:rPr>
          <w:rFonts w:ascii="Times New Roman" w:eastAsia="MS Mincho" w:hAnsi="Times New Roman" w:cs="Times New Roman"/>
          <w:sz w:val="24"/>
          <w:szCs w:val="24"/>
          <w:lang w:val="fr-FR"/>
        </w:rPr>
        <w:t>aux</w:t>
      </w:r>
      <w:r w:rsidR="001B0815" w:rsidRPr="00327280">
        <w:rPr>
          <w:rFonts w:ascii="Times New Roman" w:eastAsia="MS Mincho" w:hAnsi="Times New Roman" w:cs="Times New Roman"/>
          <w:sz w:val="24"/>
          <w:szCs w:val="24"/>
          <w:lang w:val="fr-FR"/>
        </w:rPr>
        <w:t xml:space="preserve"> violence</w:t>
      </w:r>
      <w:r w:rsidR="00AA4383">
        <w:rPr>
          <w:rFonts w:ascii="Times New Roman" w:eastAsia="MS Mincho" w:hAnsi="Times New Roman" w:cs="Times New Roman"/>
          <w:sz w:val="24"/>
          <w:szCs w:val="24"/>
          <w:lang w:val="fr-FR"/>
        </w:rPr>
        <w:t>s</w:t>
      </w:r>
      <w:r w:rsidR="001B0815" w:rsidRPr="00327280">
        <w:rPr>
          <w:rFonts w:ascii="Times New Roman" w:eastAsia="MS Mincho" w:hAnsi="Times New Roman" w:cs="Times New Roman"/>
          <w:sz w:val="24"/>
          <w:szCs w:val="24"/>
          <w:lang w:val="fr-FR"/>
        </w:rPr>
        <w:t xml:space="preserve"> </w:t>
      </w:r>
      <w:r w:rsidR="003D3E48">
        <w:rPr>
          <w:rFonts w:ascii="Times New Roman" w:eastAsia="MS Mincho" w:hAnsi="Times New Roman" w:cs="Times New Roman"/>
          <w:sz w:val="24"/>
          <w:szCs w:val="24"/>
          <w:lang w:val="fr-FR"/>
        </w:rPr>
        <w:t>de</w:t>
      </w:r>
      <w:r w:rsidR="001B0815" w:rsidRPr="00327280">
        <w:rPr>
          <w:rFonts w:ascii="Times New Roman" w:eastAsia="MS Mincho" w:hAnsi="Times New Roman" w:cs="Times New Roman"/>
          <w:sz w:val="24"/>
          <w:szCs w:val="24"/>
          <w:lang w:val="fr-FR"/>
        </w:rPr>
        <w:t xml:space="preserve"> genre. </w:t>
      </w:r>
      <w:r w:rsidR="001B0815" w:rsidRPr="00E046CC">
        <w:rPr>
          <w:rFonts w:ascii="Times New Roman" w:eastAsia="MS Mincho" w:hAnsi="Times New Roman" w:cs="Times New Roman"/>
          <w:sz w:val="24"/>
          <w:szCs w:val="24"/>
          <w:lang w:val="fr-FR"/>
        </w:rPr>
        <w:t>Nous r</w:t>
      </w:r>
      <w:r w:rsidR="003D3E48">
        <w:rPr>
          <w:rFonts w:ascii="Times New Roman" w:eastAsia="MS Mincho" w:hAnsi="Times New Roman" w:cs="Times New Roman"/>
          <w:sz w:val="24"/>
          <w:szCs w:val="24"/>
          <w:lang w:val="fr-FR"/>
        </w:rPr>
        <w:t>egrettons que ce projet de loi soit encore bloqué au niveau du</w:t>
      </w:r>
      <w:r w:rsidR="001B0815" w:rsidRPr="00E046CC">
        <w:rPr>
          <w:rFonts w:ascii="Times New Roman" w:eastAsia="MS Mincho" w:hAnsi="Times New Roman" w:cs="Times New Roman"/>
          <w:sz w:val="24"/>
          <w:szCs w:val="24"/>
          <w:lang w:val="fr-FR"/>
        </w:rPr>
        <w:t xml:space="preserve"> parlement. </w:t>
      </w:r>
      <w:r w:rsidRPr="00E046CC">
        <w:rPr>
          <w:rFonts w:ascii="Times New Roman" w:eastAsia="MS Mincho" w:hAnsi="Times New Roman" w:cs="Times New Roman"/>
          <w:sz w:val="24"/>
          <w:szCs w:val="24"/>
          <w:lang w:val="fr-FR"/>
        </w:rPr>
        <w:tab/>
      </w:r>
      <w:r w:rsidRPr="00E046CC">
        <w:rPr>
          <w:rFonts w:ascii="Times New Roman" w:eastAsia="MS Mincho" w:hAnsi="Times New Roman" w:cs="Times New Roman"/>
          <w:sz w:val="24"/>
          <w:szCs w:val="24"/>
          <w:lang w:val="fr-FR"/>
        </w:rPr>
        <w:br/>
      </w:r>
    </w:p>
    <w:p w14:paraId="5AE62CB5" w14:textId="77777777" w:rsidR="001B0815" w:rsidRPr="00D74978" w:rsidRDefault="001B0815" w:rsidP="001B0815">
      <w:pPr>
        <w:ind w:left="720"/>
        <w:contextualSpacing/>
        <w:rPr>
          <w:rFonts w:ascii="Times New Roman" w:eastAsia="Calibri" w:hAnsi="Times New Roman" w:cs="Times New Roman"/>
          <w:sz w:val="24"/>
          <w:szCs w:val="24"/>
          <w:lang w:val="fr-FR"/>
        </w:rPr>
      </w:pPr>
    </w:p>
    <w:p w14:paraId="4B4DF332" w14:textId="77777777" w:rsidR="001B0815" w:rsidRPr="00D74978" w:rsidRDefault="001B0815" w:rsidP="001B0815">
      <w:pPr>
        <w:rPr>
          <w:rFonts w:ascii="Times New Roman" w:hAnsi="Times New Roman" w:cs="Times New Roman"/>
          <w:b/>
          <w:sz w:val="24"/>
          <w:szCs w:val="24"/>
          <w:u w:val="single"/>
          <w:lang w:val="fr-FR"/>
        </w:rPr>
      </w:pPr>
      <w:r w:rsidRPr="00D74978">
        <w:rPr>
          <w:rFonts w:ascii="Times New Roman" w:hAnsi="Times New Roman" w:cs="Times New Roman"/>
          <w:b/>
          <w:sz w:val="24"/>
          <w:szCs w:val="24"/>
          <w:u w:val="single"/>
          <w:lang w:val="fr-FR"/>
        </w:rPr>
        <w:t>Art</w:t>
      </w:r>
      <w:r w:rsidR="00805F1E">
        <w:rPr>
          <w:rFonts w:ascii="Times New Roman" w:hAnsi="Times New Roman" w:cs="Times New Roman"/>
          <w:b/>
          <w:sz w:val="24"/>
          <w:szCs w:val="24"/>
          <w:u w:val="single"/>
          <w:lang w:val="fr-FR"/>
        </w:rPr>
        <w:t xml:space="preserve">icle </w:t>
      </w:r>
      <w:r w:rsidR="003D3E48" w:rsidRPr="00D74978">
        <w:rPr>
          <w:rFonts w:ascii="Times New Roman" w:hAnsi="Times New Roman" w:cs="Times New Roman"/>
          <w:b/>
          <w:sz w:val="24"/>
          <w:szCs w:val="24"/>
          <w:u w:val="single"/>
          <w:lang w:val="fr-FR"/>
        </w:rPr>
        <w:t xml:space="preserve">6 </w:t>
      </w:r>
      <w:r w:rsidR="003D3E48">
        <w:rPr>
          <w:rFonts w:ascii="Times New Roman" w:hAnsi="Times New Roman" w:cs="Times New Roman"/>
          <w:b/>
          <w:sz w:val="24"/>
          <w:szCs w:val="24"/>
          <w:u w:val="single"/>
          <w:lang w:val="fr-FR"/>
        </w:rPr>
        <w:t>-</w:t>
      </w:r>
      <w:r w:rsidR="00805F1E">
        <w:rPr>
          <w:rFonts w:ascii="Times New Roman" w:hAnsi="Times New Roman" w:cs="Times New Roman"/>
          <w:b/>
          <w:sz w:val="24"/>
          <w:szCs w:val="24"/>
          <w:u w:val="single"/>
          <w:lang w:val="fr-FR"/>
        </w:rPr>
        <w:t xml:space="preserve"> Droit à la vie et peine de mort</w:t>
      </w:r>
    </w:p>
    <w:p w14:paraId="08779E08" w14:textId="77777777" w:rsidR="00E858E1" w:rsidRPr="000E0DBC" w:rsidRDefault="001B0815" w:rsidP="00D26E3D">
      <w:pPr>
        <w:pStyle w:val="Paragraphedeliste"/>
        <w:numPr>
          <w:ilvl w:val="0"/>
          <w:numId w:val="30"/>
        </w:numPr>
        <w:jc w:val="both"/>
        <w:rPr>
          <w:rFonts w:ascii="Times New Roman" w:hAnsi="Times New Roman" w:cs="Times New Roman"/>
          <w:color w:val="FF0000"/>
          <w:sz w:val="24"/>
          <w:szCs w:val="24"/>
          <w:lang w:val="fr-FR"/>
        </w:rPr>
      </w:pPr>
      <w:r w:rsidRPr="000E0DBC">
        <w:rPr>
          <w:rFonts w:ascii="Times New Roman" w:hAnsi="Times New Roman" w:cs="Times New Roman"/>
          <w:sz w:val="24"/>
          <w:szCs w:val="24"/>
          <w:lang w:val="fr-FR"/>
        </w:rPr>
        <w:t>MRG et</w:t>
      </w:r>
      <w:r w:rsidR="00314839">
        <w:rPr>
          <w:rFonts w:ascii="Times New Roman" w:hAnsi="Times New Roman" w:cs="Times New Roman"/>
          <w:sz w:val="24"/>
          <w:szCs w:val="24"/>
          <w:lang w:val="fr-FR"/>
        </w:rPr>
        <w:t xml:space="preserve"> ses partenaires regrettent qu’</w:t>
      </w:r>
      <w:r w:rsidRPr="000E0DBC">
        <w:rPr>
          <w:rFonts w:ascii="Times New Roman" w:hAnsi="Times New Roman" w:cs="Times New Roman"/>
          <w:sz w:val="24"/>
          <w:szCs w:val="24"/>
          <w:lang w:val="fr-FR"/>
        </w:rPr>
        <w:t>à ce jour, la peine de mort soit enc</w:t>
      </w:r>
      <w:r w:rsidR="00314839">
        <w:rPr>
          <w:rFonts w:ascii="Times New Roman" w:hAnsi="Times New Roman" w:cs="Times New Roman"/>
          <w:sz w:val="24"/>
          <w:szCs w:val="24"/>
          <w:lang w:val="fr-FR"/>
        </w:rPr>
        <w:t>ore en vigueur en Mauritanie.  Malgré tout, n</w:t>
      </w:r>
      <w:r w:rsidRPr="000E0DBC">
        <w:rPr>
          <w:rFonts w:ascii="Times New Roman" w:hAnsi="Times New Roman" w:cs="Times New Roman"/>
          <w:sz w:val="24"/>
          <w:szCs w:val="24"/>
          <w:lang w:val="fr-FR"/>
        </w:rPr>
        <w:t xml:space="preserve">os organisations </w:t>
      </w:r>
      <w:r w:rsidR="00314839">
        <w:rPr>
          <w:rFonts w:ascii="Times New Roman" w:hAnsi="Times New Roman" w:cs="Times New Roman"/>
          <w:sz w:val="24"/>
          <w:szCs w:val="24"/>
          <w:lang w:val="fr-FR"/>
        </w:rPr>
        <w:t>saluent le fait que de nombreuses condamnations à la peine capitale ont pu être commué</w:t>
      </w:r>
      <w:r w:rsidR="00AA4383">
        <w:rPr>
          <w:rFonts w:ascii="Times New Roman" w:hAnsi="Times New Roman" w:cs="Times New Roman"/>
          <w:sz w:val="24"/>
          <w:szCs w:val="24"/>
          <w:lang w:val="fr-FR"/>
        </w:rPr>
        <w:t>es</w:t>
      </w:r>
      <w:r w:rsidR="00314839">
        <w:rPr>
          <w:rFonts w:ascii="Times New Roman" w:hAnsi="Times New Roman" w:cs="Times New Roman"/>
          <w:sz w:val="24"/>
          <w:szCs w:val="24"/>
          <w:lang w:val="fr-FR"/>
        </w:rPr>
        <w:t xml:space="preserve"> en des peines de prisons fermes. Ce fut notamment le cas récemment de la</w:t>
      </w:r>
      <w:r w:rsidRPr="000E0DBC">
        <w:rPr>
          <w:rFonts w:ascii="Times New Roman" w:hAnsi="Times New Roman" w:cs="Times New Roman"/>
          <w:sz w:val="24"/>
          <w:szCs w:val="24"/>
          <w:lang w:val="fr-FR"/>
        </w:rPr>
        <w:t xml:space="preserve"> condamnation à mort de </w:t>
      </w:r>
      <w:bookmarkStart w:id="8" w:name="_Hlk514774656"/>
      <w:r w:rsidRPr="000E0DBC">
        <w:rPr>
          <w:rFonts w:ascii="Times New Roman" w:hAnsi="Times New Roman" w:cs="Times New Roman"/>
          <w:sz w:val="24"/>
          <w:szCs w:val="24"/>
          <w:lang w:val="fr-FR"/>
        </w:rPr>
        <w:t xml:space="preserve">Mohamed </w:t>
      </w:r>
      <w:bookmarkStart w:id="9" w:name="_Hlk514255693"/>
      <w:r w:rsidRPr="000E0DBC">
        <w:rPr>
          <w:rFonts w:ascii="Times New Roman" w:hAnsi="Times New Roman" w:cs="Times New Roman"/>
          <w:sz w:val="24"/>
          <w:szCs w:val="24"/>
          <w:lang w:val="fr-FR"/>
        </w:rPr>
        <w:t xml:space="preserve">Cheikh </w:t>
      </w:r>
      <w:proofErr w:type="spellStart"/>
      <w:r w:rsidRPr="000E0DBC">
        <w:rPr>
          <w:rFonts w:ascii="Times New Roman" w:hAnsi="Times New Roman" w:cs="Times New Roman"/>
          <w:sz w:val="24"/>
          <w:szCs w:val="24"/>
          <w:lang w:val="fr-FR"/>
        </w:rPr>
        <w:t>Ould</w:t>
      </w:r>
      <w:proofErr w:type="spellEnd"/>
      <w:r w:rsidRPr="000E0DBC">
        <w:rPr>
          <w:rFonts w:ascii="Times New Roman" w:hAnsi="Times New Roman" w:cs="Times New Roman"/>
          <w:sz w:val="24"/>
          <w:szCs w:val="24"/>
          <w:lang w:val="fr-FR"/>
        </w:rPr>
        <w:t xml:space="preserve"> </w:t>
      </w:r>
      <w:proofErr w:type="spellStart"/>
      <w:r w:rsidRPr="000E0DBC">
        <w:rPr>
          <w:rFonts w:ascii="Times New Roman" w:hAnsi="Times New Roman" w:cs="Times New Roman"/>
          <w:sz w:val="24"/>
          <w:szCs w:val="24"/>
          <w:lang w:val="fr-FR"/>
        </w:rPr>
        <w:t>Mkhaitir</w:t>
      </w:r>
      <w:bookmarkEnd w:id="8"/>
      <w:proofErr w:type="spellEnd"/>
      <w:r w:rsidRPr="000E0DBC">
        <w:rPr>
          <w:rFonts w:ascii="Times New Roman" w:hAnsi="Times New Roman" w:cs="Times New Roman"/>
          <w:sz w:val="24"/>
          <w:szCs w:val="24"/>
          <w:lang w:val="fr-FR"/>
        </w:rPr>
        <w:t xml:space="preserve"> pour le crime d’apostasie (</w:t>
      </w:r>
      <w:proofErr w:type="spellStart"/>
      <w:r w:rsidRPr="000E0DBC">
        <w:rPr>
          <w:rFonts w:ascii="Times New Roman" w:hAnsi="Times New Roman" w:cs="Times New Roman"/>
          <w:i/>
          <w:sz w:val="24"/>
          <w:szCs w:val="24"/>
          <w:lang w:val="fr-FR"/>
        </w:rPr>
        <w:t>zendaqa</w:t>
      </w:r>
      <w:proofErr w:type="spellEnd"/>
      <w:r w:rsidRPr="000E0DBC">
        <w:rPr>
          <w:rFonts w:ascii="Times New Roman" w:hAnsi="Times New Roman" w:cs="Times New Roman"/>
          <w:sz w:val="24"/>
          <w:szCs w:val="24"/>
          <w:lang w:val="fr-FR"/>
        </w:rPr>
        <w:t xml:space="preserve">) </w:t>
      </w:r>
      <w:r w:rsidR="00314839">
        <w:rPr>
          <w:rFonts w:ascii="Times New Roman" w:hAnsi="Times New Roman" w:cs="Times New Roman"/>
          <w:sz w:val="24"/>
          <w:szCs w:val="24"/>
          <w:lang w:val="fr-FR"/>
        </w:rPr>
        <w:t xml:space="preserve">qui a </w:t>
      </w:r>
      <w:r w:rsidRPr="000E0DBC">
        <w:rPr>
          <w:rFonts w:ascii="Times New Roman" w:hAnsi="Times New Roman" w:cs="Times New Roman"/>
          <w:sz w:val="24"/>
          <w:szCs w:val="24"/>
          <w:lang w:val="fr-FR"/>
        </w:rPr>
        <w:t>pu être commué en une peine de prison</w:t>
      </w:r>
      <w:r w:rsidR="000E0DBC" w:rsidRPr="000E0DBC">
        <w:rPr>
          <w:rFonts w:ascii="Times New Roman" w:hAnsi="Times New Roman" w:cs="Times New Roman"/>
          <w:sz w:val="24"/>
          <w:szCs w:val="24"/>
          <w:lang w:val="fr-FR"/>
        </w:rPr>
        <w:t xml:space="preserve"> après que ce dernier se soit repenti</w:t>
      </w:r>
      <w:r w:rsidR="00392CCC">
        <w:rPr>
          <w:rFonts w:ascii="Times New Roman" w:hAnsi="Times New Roman" w:cs="Times New Roman"/>
          <w:sz w:val="24"/>
          <w:szCs w:val="24"/>
          <w:lang w:val="fr-FR"/>
        </w:rPr>
        <w:t xml:space="preserve">. </w:t>
      </w:r>
      <w:r w:rsidR="000E0DBC" w:rsidRPr="000E0DBC">
        <w:rPr>
          <w:rFonts w:ascii="Times New Roman" w:hAnsi="Times New Roman" w:cs="Times New Roman"/>
          <w:sz w:val="24"/>
          <w:szCs w:val="24"/>
          <w:lang w:val="fr-FR"/>
        </w:rPr>
        <w:t xml:space="preserve">D’autres cas, comme celui </w:t>
      </w:r>
      <w:bookmarkEnd w:id="9"/>
      <w:r w:rsidR="000E0DBC">
        <w:rPr>
          <w:rFonts w:ascii="Times New Roman" w:hAnsi="Times New Roman" w:cs="Times New Roman"/>
          <w:sz w:val="24"/>
          <w:szCs w:val="24"/>
          <w:lang w:val="fr-FR"/>
        </w:rPr>
        <w:t xml:space="preserve">du </w:t>
      </w:r>
      <w:r w:rsidRPr="000E0DBC">
        <w:rPr>
          <w:rFonts w:ascii="Times New Roman" w:hAnsi="Times New Roman" w:cs="Times New Roman"/>
          <w:sz w:val="24"/>
          <w:szCs w:val="24"/>
          <w:lang w:val="fr-FR"/>
        </w:rPr>
        <w:t>fondateur de l’</w:t>
      </w:r>
      <w:r w:rsidR="00805F1E" w:rsidRPr="000E0DBC">
        <w:rPr>
          <w:rFonts w:ascii="Times New Roman" w:hAnsi="Times New Roman" w:cs="Times New Roman"/>
          <w:i/>
          <w:sz w:val="24"/>
          <w:szCs w:val="24"/>
          <w:lang w:val="fr-FR"/>
        </w:rPr>
        <w:t>I</w:t>
      </w:r>
      <w:r w:rsidRPr="000E0DBC">
        <w:rPr>
          <w:rFonts w:ascii="Times New Roman" w:hAnsi="Times New Roman" w:cs="Times New Roman"/>
          <w:i/>
          <w:sz w:val="24"/>
          <w:szCs w:val="24"/>
          <w:lang w:val="fr-FR"/>
        </w:rPr>
        <w:t>nitiative pour la Résurgence du mouvement Abolitionniste</w:t>
      </w:r>
      <w:r w:rsidR="000E0DBC">
        <w:rPr>
          <w:rFonts w:ascii="Times New Roman" w:hAnsi="Times New Roman" w:cs="Times New Roman"/>
          <w:sz w:val="24"/>
          <w:szCs w:val="24"/>
          <w:lang w:val="fr-FR"/>
        </w:rPr>
        <w:t xml:space="preserve"> (IRA),</w:t>
      </w:r>
      <w:r w:rsidR="00314839">
        <w:rPr>
          <w:rFonts w:ascii="Times New Roman" w:hAnsi="Times New Roman" w:cs="Times New Roman"/>
          <w:sz w:val="24"/>
          <w:szCs w:val="24"/>
          <w:lang w:val="fr-FR"/>
        </w:rPr>
        <w:t xml:space="preserve"> Biram Dah Abeid, illustrent ces pratiques</w:t>
      </w:r>
      <w:r w:rsidR="000E0DBC">
        <w:rPr>
          <w:rFonts w:ascii="Times New Roman" w:hAnsi="Times New Roman" w:cs="Times New Roman"/>
          <w:sz w:val="24"/>
          <w:szCs w:val="24"/>
          <w:lang w:val="fr-FR"/>
        </w:rPr>
        <w:t xml:space="preserve">. Ce dernier </w:t>
      </w:r>
      <w:r w:rsidRPr="000E0DBC">
        <w:rPr>
          <w:rFonts w:ascii="Times New Roman" w:hAnsi="Times New Roman" w:cs="Times New Roman"/>
          <w:sz w:val="24"/>
          <w:szCs w:val="24"/>
          <w:lang w:val="fr-FR"/>
        </w:rPr>
        <w:t xml:space="preserve">avait été condamné à mort pour apostasie, après avoir brûlés des livres de justice Islamique qui, selon lui, sont instrumentalisés pour justifier l’esclavage. Il avait obtenu également la commutation de sa peine en échange de sa repentance. </w:t>
      </w:r>
      <w:r w:rsidR="001875AE" w:rsidRPr="000E0DBC">
        <w:rPr>
          <w:rFonts w:ascii="Times New Roman" w:hAnsi="Times New Roman" w:cs="Times New Roman"/>
          <w:sz w:val="24"/>
          <w:szCs w:val="24"/>
          <w:lang w:val="fr-FR"/>
        </w:rPr>
        <w:tab/>
      </w:r>
    </w:p>
    <w:p w14:paraId="6FF65CB7" w14:textId="7D91ADDA" w:rsidR="001B0815" w:rsidRPr="00D74978" w:rsidRDefault="001B0815" w:rsidP="005B6DCB">
      <w:pPr>
        <w:numPr>
          <w:ilvl w:val="0"/>
          <w:numId w:val="30"/>
        </w:numPr>
        <w:contextualSpacing/>
        <w:jc w:val="both"/>
        <w:rPr>
          <w:rFonts w:ascii="Times New Roman" w:hAnsi="Times New Roman" w:cs="Times New Roman"/>
          <w:sz w:val="24"/>
          <w:szCs w:val="24"/>
          <w:lang w:val="fr-FR"/>
        </w:rPr>
      </w:pPr>
      <w:r w:rsidRPr="00D405F9">
        <w:rPr>
          <w:rFonts w:ascii="Times New Roman" w:hAnsi="Times New Roman" w:cs="Times New Roman"/>
          <w:sz w:val="24"/>
          <w:szCs w:val="24"/>
          <w:lang w:val="fr-FR"/>
        </w:rPr>
        <w:t>Néanm</w:t>
      </w:r>
      <w:r w:rsidR="000E0DBC" w:rsidRPr="00D405F9">
        <w:rPr>
          <w:rFonts w:ascii="Times New Roman" w:hAnsi="Times New Roman" w:cs="Times New Roman"/>
          <w:sz w:val="24"/>
          <w:szCs w:val="24"/>
          <w:lang w:val="fr-FR"/>
        </w:rPr>
        <w:t xml:space="preserve">oins, nous regrettons </w:t>
      </w:r>
      <w:r w:rsidR="002912D8" w:rsidRPr="00D405F9">
        <w:rPr>
          <w:rFonts w:ascii="Times New Roman" w:hAnsi="Times New Roman" w:cs="Times New Roman"/>
          <w:sz w:val="24"/>
          <w:szCs w:val="24"/>
          <w:lang w:val="fr-FR"/>
        </w:rPr>
        <w:t xml:space="preserve">vivement </w:t>
      </w:r>
      <w:r w:rsidR="000E0DBC" w:rsidRPr="00D405F9">
        <w:rPr>
          <w:rFonts w:ascii="Times New Roman" w:hAnsi="Times New Roman" w:cs="Times New Roman"/>
          <w:sz w:val="24"/>
          <w:szCs w:val="24"/>
          <w:lang w:val="fr-FR"/>
        </w:rPr>
        <w:t>le récent</w:t>
      </w:r>
      <w:r w:rsidR="003C250E">
        <w:rPr>
          <w:rFonts w:ascii="Times New Roman" w:hAnsi="Times New Roman" w:cs="Times New Roman"/>
          <w:sz w:val="24"/>
          <w:szCs w:val="24"/>
          <w:lang w:val="fr-FR"/>
        </w:rPr>
        <w:t xml:space="preserve"> </w:t>
      </w:r>
      <w:r w:rsidR="00E858E1" w:rsidRPr="00D405F9">
        <w:rPr>
          <w:rFonts w:ascii="Times New Roman" w:hAnsi="Times New Roman" w:cs="Times New Roman"/>
          <w:sz w:val="24"/>
          <w:szCs w:val="24"/>
          <w:lang w:val="fr-FR"/>
        </w:rPr>
        <w:t>amendement</w:t>
      </w:r>
      <w:r w:rsidRPr="00D405F9">
        <w:rPr>
          <w:rFonts w:ascii="Times New Roman" w:hAnsi="Times New Roman" w:cs="Times New Roman"/>
          <w:sz w:val="24"/>
          <w:szCs w:val="24"/>
          <w:lang w:val="fr-FR"/>
        </w:rPr>
        <w:t xml:space="preserve"> de l’article 306 du </w:t>
      </w:r>
      <w:r w:rsidR="000E0DBC" w:rsidRPr="00D405F9">
        <w:rPr>
          <w:rFonts w:ascii="Times New Roman" w:hAnsi="Times New Roman" w:cs="Times New Roman"/>
          <w:sz w:val="24"/>
          <w:szCs w:val="24"/>
          <w:lang w:val="fr-FR"/>
        </w:rPr>
        <w:t>Code Pénal</w:t>
      </w:r>
      <w:r w:rsidR="002912D8" w:rsidRPr="00D405F9">
        <w:rPr>
          <w:rFonts w:ascii="Times New Roman" w:hAnsi="Times New Roman" w:cs="Times New Roman"/>
          <w:sz w:val="24"/>
          <w:szCs w:val="24"/>
          <w:lang w:val="fr-FR"/>
        </w:rPr>
        <w:t xml:space="preserve"> de 1983</w:t>
      </w:r>
      <w:r w:rsidR="000E0DBC" w:rsidRPr="00D405F9">
        <w:rPr>
          <w:rFonts w:ascii="Times New Roman" w:hAnsi="Times New Roman" w:cs="Times New Roman"/>
          <w:sz w:val="24"/>
          <w:szCs w:val="24"/>
          <w:lang w:val="fr-FR"/>
        </w:rPr>
        <w:t xml:space="preserve"> qui rend</w:t>
      </w:r>
      <w:r w:rsidRPr="00D405F9">
        <w:rPr>
          <w:rFonts w:ascii="Times New Roman" w:hAnsi="Times New Roman" w:cs="Times New Roman"/>
          <w:sz w:val="24"/>
          <w:szCs w:val="24"/>
          <w:lang w:val="fr-FR"/>
        </w:rPr>
        <w:t xml:space="preserve"> obligatoire la peine de mort </w:t>
      </w:r>
      <w:r w:rsidR="00E858E1" w:rsidRPr="00D405F9">
        <w:rPr>
          <w:rFonts w:ascii="Times New Roman" w:hAnsi="Times New Roman" w:cs="Times New Roman"/>
          <w:sz w:val="24"/>
          <w:szCs w:val="24"/>
          <w:lang w:val="fr-FR"/>
        </w:rPr>
        <w:t xml:space="preserve">en cas de « propos blasphématoires » et </w:t>
      </w:r>
      <w:r w:rsidR="000F7BB3" w:rsidRPr="00D405F9">
        <w:rPr>
          <w:rFonts w:ascii="Times New Roman" w:hAnsi="Times New Roman" w:cs="Times New Roman"/>
          <w:sz w:val="24"/>
          <w:szCs w:val="24"/>
          <w:lang w:val="fr-FR"/>
        </w:rPr>
        <w:t>d’«</w:t>
      </w:r>
      <w:r w:rsidR="006B0EAD" w:rsidRPr="00D405F9">
        <w:rPr>
          <w:rFonts w:ascii="Times New Roman" w:hAnsi="Times New Roman" w:cs="Times New Roman"/>
          <w:sz w:val="24"/>
          <w:szCs w:val="24"/>
          <w:lang w:val="fr-FR"/>
        </w:rPr>
        <w:t xml:space="preserve"> actes sacrilèges ».</w:t>
      </w:r>
      <w:r w:rsidRPr="00D405F9">
        <w:rPr>
          <w:rFonts w:ascii="Times New Roman" w:hAnsi="Times New Roman" w:cs="Times New Roman"/>
          <w:sz w:val="24"/>
          <w:szCs w:val="24"/>
          <w:lang w:val="fr-FR"/>
        </w:rPr>
        <w:t xml:space="preserve"> Avec l’adoption de cette loi le 27 Avril 2018, la possibilité d’éviter la peine capitale en se repentant a été éliminé</w:t>
      </w:r>
      <w:r w:rsidR="000E0DBC" w:rsidRPr="00D405F9">
        <w:rPr>
          <w:rFonts w:ascii="Times New Roman" w:hAnsi="Times New Roman" w:cs="Times New Roman"/>
          <w:sz w:val="24"/>
          <w:szCs w:val="24"/>
          <w:lang w:val="fr-FR"/>
        </w:rPr>
        <w:t>e</w:t>
      </w:r>
      <w:r w:rsidRPr="00D405F9">
        <w:rPr>
          <w:rFonts w:ascii="Times New Roman" w:hAnsi="Times New Roman" w:cs="Times New Roman"/>
          <w:sz w:val="24"/>
          <w:szCs w:val="24"/>
          <w:lang w:val="fr-FR"/>
        </w:rPr>
        <w:t>, car la</w:t>
      </w:r>
      <w:r w:rsidR="00AA4383">
        <w:rPr>
          <w:rFonts w:ascii="Times New Roman" w:hAnsi="Times New Roman" w:cs="Times New Roman"/>
          <w:sz w:val="24"/>
          <w:szCs w:val="24"/>
          <w:lang w:val="fr-FR"/>
        </w:rPr>
        <w:t xml:space="preserve"> loi dispose que toute</w:t>
      </w:r>
      <w:r w:rsidRPr="00D405F9">
        <w:rPr>
          <w:rFonts w:ascii="Times New Roman" w:hAnsi="Times New Roman" w:cs="Times New Roman"/>
          <w:sz w:val="24"/>
          <w:szCs w:val="24"/>
          <w:lang w:val="fr-FR"/>
        </w:rPr>
        <w:t xml:space="preserve"> </w:t>
      </w:r>
      <w:r w:rsidR="006B0EAD" w:rsidRPr="00D405F9">
        <w:rPr>
          <w:rFonts w:ascii="Times New Roman" w:hAnsi="Times New Roman" w:cs="Times New Roman"/>
          <w:sz w:val="24"/>
          <w:szCs w:val="24"/>
          <w:lang w:val="fr-FR"/>
        </w:rPr>
        <w:t>« </w:t>
      </w:r>
      <w:r w:rsidRPr="00D405F9">
        <w:rPr>
          <w:rFonts w:ascii="Times New Roman" w:hAnsi="Times New Roman" w:cs="Times New Roman"/>
          <w:i/>
          <w:sz w:val="24"/>
          <w:szCs w:val="24"/>
          <w:lang w:val="fr-FR"/>
        </w:rPr>
        <w:t xml:space="preserve">personne accusée encourt la peine capitale </w:t>
      </w:r>
      <w:r w:rsidR="00A14F0D" w:rsidRPr="00D405F9">
        <w:rPr>
          <w:rFonts w:ascii="Times New Roman" w:hAnsi="Times New Roman" w:cs="Times New Roman"/>
          <w:i/>
          <w:sz w:val="24"/>
          <w:szCs w:val="24"/>
          <w:lang w:val="fr-FR"/>
        </w:rPr>
        <w:t>même</w:t>
      </w:r>
      <w:r w:rsidRPr="00D405F9">
        <w:rPr>
          <w:rFonts w:ascii="Times New Roman" w:hAnsi="Times New Roman" w:cs="Times New Roman"/>
          <w:i/>
          <w:sz w:val="24"/>
          <w:szCs w:val="24"/>
          <w:lang w:val="fr-FR"/>
        </w:rPr>
        <w:t xml:space="preserve"> en cas de </w:t>
      </w:r>
      <w:r w:rsidR="000E0DBC" w:rsidRPr="00D405F9">
        <w:rPr>
          <w:rFonts w:ascii="Times New Roman" w:hAnsi="Times New Roman" w:cs="Times New Roman"/>
          <w:i/>
          <w:sz w:val="24"/>
          <w:szCs w:val="24"/>
          <w:lang w:val="fr-FR"/>
        </w:rPr>
        <w:t>repentance</w:t>
      </w:r>
      <w:r w:rsidRPr="00D405F9">
        <w:rPr>
          <w:rFonts w:ascii="Times New Roman" w:hAnsi="Times New Roman" w:cs="Times New Roman"/>
          <w:sz w:val="24"/>
          <w:szCs w:val="24"/>
          <w:lang w:val="fr-FR"/>
        </w:rPr>
        <w:t> »</w:t>
      </w:r>
      <w:r w:rsidR="00E858E1" w:rsidRPr="006B0EAD">
        <w:rPr>
          <w:rStyle w:val="Marquenotebasdepage"/>
          <w:sz w:val="24"/>
          <w:szCs w:val="24"/>
          <w:lang w:val="fr-FR"/>
        </w:rPr>
        <w:footnoteReference w:id="16"/>
      </w:r>
      <w:r w:rsidRPr="00D405F9">
        <w:rPr>
          <w:rFonts w:ascii="Times New Roman" w:hAnsi="Times New Roman" w:cs="Times New Roman"/>
          <w:i/>
          <w:iCs/>
          <w:lang w:val="fr-FR"/>
        </w:rPr>
        <w:t xml:space="preserve">.  </w:t>
      </w:r>
      <w:r w:rsidRPr="00D405F9">
        <w:rPr>
          <w:rFonts w:ascii="Times New Roman" w:hAnsi="Times New Roman" w:cs="Times New Roman"/>
          <w:iCs/>
          <w:sz w:val="24"/>
          <w:szCs w:val="24"/>
          <w:lang w:val="fr-FR"/>
        </w:rPr>
        <w:t xml:space="preserve">Bien que la peine de mort n’ait </w:t>
      </w:r>
      <w:r w:rsidR="00A5257D" w:rsidRPr="00D405F9">
        <w:rPr>
          <w:rFonts w:ascii="Times New Roman" w:hAnsi="Times New Roman" w:cs="Times New Roman"/>
          <w:iCs/>
          <w:sz w:val="24"/>
          <w:szCs w:val="24"/>
          <w:lang w:val="fr-FR"/>
        </w:rPr>
        <w:t>pas été</w:t>
      </w:r>
      <w:r w:rsidRPr="00D405F9">
        <w:rPr>
          <w:rFonts w:ascii="Times New Roman" w:hAnsi="Times New Roman" w:cs="Times New Roman"/>
          <w:iCs/>
          <w:sz w:val="24"/>
          <w:szCs w:val="24"/>
          <w:lang w:val="fr-FR"/>
        </w:rPr>
        <w:t xml:space="preserve"> appliquée depuis 1987, ce développement est préoccupant, surtout </w:t>
      </w:r>
      <w:r w:rsidR="00AA4383">
        <w:rPr>
          <w:rFonts w:ascii="Times New Roman" w:hAnsi="Times New Roman" w:cs="Times New Roman"/>
          <w:iCs/>
          <w:sz w:val="24"/>
          <w:szCs w:val="24"/>
          <w:lang w:val="fr-FR"/>
        </w:rPr>
        <w:t xml:space="preserve">aux </w:t>
      </w:r>
      <w:r w:rsidRPr="00D405F9">
        <w:rPr>
          <w:rFonts w:ascii="Times New Roman" w:hAnsi="Times New Roman" w:cs="Times New Roman"/>
          <w:iCs/>
          <w:sz w:val="24"/>
          <w:szCs w:val="24"/>
          <w:lang w:val="fr-FR"/>
        </w:rPr>
        <w:t>vu</w:t>
      </w:r>
      <w:r w:rsidR="00AA4383">
        <w:rPr>
          <w:rFonts w:ascii="Times New Roman" w:hAnsi="Times New Roman" w:cs="Times New Roman"/>
          <w:iCs/>
          <w:sz w:val="24"/>
          <w:szCs w:val="24"/>
          <w:lang w:val="fr-FR"/>
        </w:rPr>
        <w:t>es</w:t>
      </w:r>
      <w:r w:rsidRPr="00D405F9">
        <w:rPr>
          <w:rFonts w:ascii="Times New Roman" w:hAnsi="Times New Roman" w:cs="Times New Roman"/>
          <w:iCs/>
          <w:sz w:val="24"/>
          <w:szCs w:val="24"/>
          <w:lang w:val="fr-FR"/>
        </w:rPr>
        <w:t xml:space="preserve"> </w:t>
      </w:r>
      <w:r w:rsidR="00AA4383">
        <w:rPr>
          <w:rFonts w:ascii="Times New Roman" w:hAnsi="Times New Roman" w:cs="Times New Roman"/>
          <w:iCs/>
          <w:sz w:val="24"/>
          <w:szCs w:val="24"/>
          <w:lang w:val="fr-FR"/>
        </w:rPr>
        <w:t>d</w:t>
      </w:r>
      <w:r w:rsidRPr="00D405F9">
        <w:rPr>
          <w:rFonts w:ascii="Times New Roman" w:hAnsi="Times New Roman" w:cs="Times New Roman"/>
          <w:iCs/>
          <w:sz w:val="24"/>
          <w:szCs w:val="24"/>
          <w:lang w:val="fr-FR"/>
        </w:rPr>
        <w:t>e</w:t>
      </w:r>
      <w:r w:rsidR="000E0DBC" w:rsidRPr="00D405F9">
        <w:rPr>
          <w:rFonts w:ascii="Times New Roman" w:hAnsi="Times New Roman" w:cs="Times New Roman"/>
          <w:iCs/>
          <w:sz w:val="24"/>
          <w:szCs w:val="24"/>
          <w:lang w:val="fr-FR"/>
        </w:rPr>
        <w:t>s</w:t>
      </w:r>
      <w:r w:rsidRPr="00D405F9">
        <w:rPr>
          <w:rFonts w:ascii="Times New Roman" w:hAnsi="Times New Roman" w:cs="Times New Roman"/>
          <w:iCs/>
          <w:sz w:val="24"/>
          <w:szCs w:val="24"/>
          <w:lang w:val="fr-FR"/>
        </w:rPr>
        <w:t xml:space="preserve"> récente</w:t>
      </w:r>
      <w:r w:rsidR="000E0DBC" w:rsidRPr="00D405F9">
        <w:rPr>
          <w:rFonts w:ascii="Times New Roman" w:hAnsi="Times New Roman" w:cs="Times New Roman"/>
          <w:iCs/>
          <w:sz w:val="24"/>
          <w:szCs w:val="24"/>
          <w:lang w:val="fr-FR"/>
        </w:rPr>
        <w:t xml:space="preserve">s attaques </w:t>
      </w:r>
      <w:r w:rsidR="006B0EAD" w:rsidRPr="00D405F9">
        <w:rPr>
          <w:rFonts w:ascii="Times New Roman" w:hAnsi="Times New Roman" w:cs="Times New Roman"/>
          <w:iCs/>
          <w:sz w:val="24"/>
          <w:szCs w:val="24"/>
          <w:lang w:val="fr-FR"/>
        </w:rPr>
        <w:t xml:space="preserve">commises </w:t>
      </w:r>
      <w:r w:rsidRPr="00D405F9">
        <w:rPr>
          <w:rFonts w:ascii="Times New Roman" w:hAnsi="Times New Roman" w:cs="Times New Roman"/>
          <w:iCs/>
          <w:sz w:val="24"/>
          <w:szCs w:val="24"/>
          <w:lang w:val="fr-FR"/>
        </w:rPr>
        <w:t xml:space="preserve">envers les </w:t>
      </w:r>
      <w:r w:rsidR="000E0DBC" w:rsidRPr="00D405F9">
        <w:rPr>
          <w:rFonts w:ascii="Times New Roman" w:hAnsi="Times New Roman" w:cs="Times New Roman"/>
          <w:iCs/>
          <w:sz w:val="24"/>
          <w:szCs w:val="24"/>
          <w:lang w:val="fr-FR"/>
        </w:rPr>
        <w:t>défenseurs des droits humain</w:t>
      </w:r>
      <w:r w:rsidRPr="00D405F9">
        <w:rPr>
          <w:rFonts w:ascii="Times New Roman" w:hAnsi="Times New Roman" w:cs="Times New Roman"/>
          <w:iCs/>
          <w:sz w:val="24"/>
          <w:szCs w:val="24"/>
          <w:lang w:val="fr-FR"/>
        </w:rPr>
        <w:t>s.</w:t>
      </w:r>
      <w:r w:rsidR="00D405F9" w:rsidRPr="00D405F9">
        <w:rPr>
          <w:rFonts w:ascii="Times New Roman" w:hAnsi="Times New Roman" w:cs="Times New Roman"/>
          <w:iCs/>
          <w:sz w:val="24"/>
          <w:szCs w:val="24"/>
          <w:lang w:val="fr-FR"/>
        </w:rPr>
        <w:tab/>
      </w:r>
      <w:r w:rsidR="00D405F9">
        <w:rPr>
          <w:rFonts w:ascii="Verdana" w:hAnsi="Verdana"/>
          <w:color w:val="000000"/>
          <w:sz w:val="23"/>
          <w:szCs w:val="23"/>
          <w:lang w:val="fr-FR"/>
        </w:rPr>
        <w:br/>
      </w:r>
    </w:p>
    <w:p w14:paraId="594FC114" w14:textId="4240FA21" w:rsidR="001B0815" w:rsidRPr="00D74978" w:rsidRDefault="001B0815" w:rsidP="00A31A38">
      <w:pPr>
        <w:numPr>
          <w:ilvl w:val="0"/>
          <w:numId w:val="30"/>
        </w:numPr>
        <w:contextualSpacing/>
        <w:jc w:val="both"/>
        <w:rPr>
          <w:rFonts w:ascii="Times New Roman" w:hAnsi="Times New Roman" w:cs="Times New Roman"/>
          <w:sz w:val="24"/>
          <w:szCs w:val="24"/>
          <w:lang w:val="fr-FR"/>
        </w:rPr>
      </w:pPr>
      <w:r w:rsidRPr="00D74978">
        <w:rPr>
          <w:rFonts w:ascii="Times New Roman" w:hAnsi="Times New Roman" w:cs="Times New Roman"/>
          <w:sz w:val="24"/>
          <w:szCs w:val="24"/>
          <w:lang w:val="fr-FR"/>
        </w:rPr>
        <w:t>Comme l’a souvent affirmé le Comité des Droits de l’Homme</w:t>
      </w:r>
      <w:r w:rsidR="009506C8">
        <w:rPr>
          <w:rFonts w:ascii="Times New Roman" w:hAnsi="Times New Roman" w:cs="Times New Roman"/>
          <w:sz w:val="24"/>
          <w:szCs w:val="24"/>
          <w:lang w:val="fr-FR"/>
        </w:rPr>
        <w:t xml:space="preserve"> des Nations Unies</w:t>
      </w:r>
      <w:r w:rsidRPr="00D74978">
        <w:rPr>
          <w:rFonts w:ascii="Times New Roman" w:hAnsi="Times New Roman" w:cs="Times New Roman"/>
          <w:sz w:val="24"/>
          <w:szCs w:val="24"/>
          <w:lang w:val="fr-FR"/>
        </w:rPr>
        <w:t xml:space="preserve">, l’imposition de la peine capitale pour des crimes et des délits </w:t>
      </w:r>
      <w:r w:rsidR="001875AE">
        <w:rPr>
          <w:rFonts w:ascii="Times New Roman" w:hAnsi="Times New Roman" w:cs="Times New Roman"/>
          <w:sz w:val="24"/>
          <w:szCs w:val="24"/>
          <w:lang w:val="fr-FR"/>
        </w:rPr>
        <w:t xml:space="preserve">non </w:t>
      </w:r>
      <w:r w:rsidRPr="00D74978">
        <w:rPr>
          <w:rFonts w:ascii="Times New Roman" w:hAnsi="Times New Roman" w:cs="Times New Roman"/>
          <w:sz w:val="24"/>
          <w:szCs w:val="24"/>
          <w:lang w:val="fr-FR"/>
        </w:rPr>
        <w:t xml:space="preserve">reconnus comme parmi les plus graves, y compris l’apostasie, est une violation de l’article 6 du </w:t>
      </w:r>
      <w:r w:rsidR="008376D0">
        <w:rPr>
          <w:rFonts w:ascii="Times New Roman" w:hAnsi="Times New Roman" w:cs="Times New Roman"/>
          <w:sz w:val="24"/>
          <w:szCs w:val="24"/>
          <w:lang w:val="fr-FR"/>
        </w:rPr>
        <w:t>Pacte</w:t>
      </w:r>
      <w:r w:rsidRPr="00D74978">
        <w:rPr>
          <w:rFonts w:ascii="Times New Roman" w:hAnsi="Times New Roman" w:cs="Times New Roman"/>
          <w:sz w:val="24"/>
          <w:szCs w:val="24"/>
          <w:vertAlign w:val="superscript"/>
          <w:lang w:val="fr-FR"/>
        </w:rPr>
        <w:footnoteReference w:id="17"/>
      </w:r>
      <w:r w:rsidRPr="00D74978">
        <w:rPr>
          <w:rFonts w:ascii="Times New Roman" w:hAnsi="Times New Roman" w:cs="Times New Roman"/>
          <w:sz w:val="24"/>
          <w:szCs w:val="24"/>
          <w:lang w:val="fr-FR"/>
        </w:rPr>
        <w:t xml:space="preserve">. De plus, nos organisations </w:t>
      </w:r>
      <w:r w:rsidR="00AA4383" w:rsidRPr="00D74978">
        <w:rPr>
          <w:rFonts w:ascii="Times New Roman" w:hAnsi="Times New Roman" w:cs="Times New Roman"/>
          <w:sz w:val="24"/>
          <w:szCs w:val="24"/>
          <w:lang w:val="fr-FR"/>
        </w:rPr>
        <w:t>regrett</w:t>
      </w:r>
      <w:r w:rsidR="00AA4383">
        <w:rPr>
          <w:rFonts w:ascii="Times New Roman" w:hAnsi="Times New Roman" w:cs="Times New Roman"/>
          <w:sz w:val="24"/>
          <w:szCs w:val="24"/>
          <w:lang w:val="fr-FR"/>
        </w:rPr>
        <w:t>ent</w:t>
      </w:r>
      <w:r w:rsidR="00AA4383"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 xml:space="preserve">que des motivations religieuses soient </w:t>
      </w:r>
      <w:r w:rsidR="00AA4383">
        <w:rPr>
          <w:rFonts w:ascii="Times New Roman" w:hAnsi="Times New Roman" w:cs="Times New Roman"/>
          <w:sz w:val="24"/>
          <w:szCs w:val="24"/>
          <w:lang w:val="fr-FR"/>
        </w:rPr>
        <w:t>invoquées</w:t>
      </w:r>
      <w:r w:rsidRPr="00D74978">
        <w:rPr>
          <w:rFonts w:ascii="Times New Roman" w:hAnsi="Times New Roman" w:cs="Times New Roman"/>
          <w:sz w:val="24"/>
          <w:szCs w:val="24"/>
          <w:lang w:val="fr-FR"/>
        </w:rPr>
        <w:t xml:space="preserve"> pour justifier </w:t>
      </w:r>
      <w:r w:rsidR="00A5257D" w:rsidRPr="00D74978">
        <w:rPr>
          <w:rFonts w:ascii="Times New Roman" w:hAnsi="Times New Roman" w:cs="Times New Roman"/>
          <w:sz w:val="24"/>
          <w:szCs w:val="24"/>
          <w:lang w:val="fr-FR"/>
        </w:rPr>
        <w:t xml:space="preserve">des atteintes </w:t>
      </w:r>
      <w:r w:rsidR="00AA4383">
        <w:rPr>
          <w:rFonts w:ascii="Times New Roman" w:hAnsi="Times New Roman" w:cs="Times New Roman"/>
          <w:sz w:val="24"/>
          <w:szCs w:val="24"/>
          <w:lang w:val="fr-FR"/>
        </w:rPr>
        <w:t xml:space="preserve">contraires au droit international </w:t>
      </w:r>
      <w:r w:rsidR="00506F6A" w:rsidRPr="00D74978">
        <w:rPr>
          <w:rFonts w:ascii="Times New Roman" w:hAnsi="Times New Roman" w:cs="Times New Roman"/>
          <w:sz w:val="24"/>
          <w:szCs w:val="24"/>
          <w:lang w:val="fr-FR"/>
        </w:rPr>
        <w:t>aux activités</w:t>
      </w:r>
      <w:r w:rsidRPr="00D74978">
        <w:rPr>
          <w:rFonts w:ascii="Times New Roman" w:hAnsi="Times New Roman" w:cs="Times New Roman"/>
          <w:sz w:val="24"/>
          <w:szCs w:val="24"/>
          <w:lang w:val="fr-FR"/>
        </w:rPr>
        <w:t xml:space="preserve"> des défenseurs des droits des minorités et des personnes les plus discriminé</w:t>
      </w:r>
      <w:r w:rsidR="00A5257D">
        <w:rPr>
          <w:rFonts w:ascii="Times New Roman" w:hAnsi="Times New Roman" w:cs="Times New Roman"/>
          <w:sz w:val="24"/>
          <w:szCs w:val="24"/>
          <w:lang w:val="fr-FR"/>
        </w:rPr>
        <w:t>e</w:t>
      </w:r>
      <w:r w:rsidRPr="00D74978">
        <w:rPr>
          <w:rFonts w:ascii="Times New Roman" w:hAnsi="Times New Roman" w:cs="Times New Roman"/>
          <w:sz w:val="24"/>
          <w:szCs w:val="24"/>
          <w:lang w:val="fr-FR"/>
        </w:rPr>
        <w:t xml:space="preserve">s.  </w:t>
      </w:r>
    </w:p>
    <w:p w14:paraId="63AF0BFB" w14:textId="77777777" w:rsidR="001B0815" w:rsidRPr="00D74978" w:rsidRDefault="001B0815" w:rsidP="001B0815">
      <w:pPr>
        <w:ind w:left="720"/>
        <w:contextualSpacing/>
        <w:jc w:val="both"/>
        <w:rPr>
          <w:rFonts w:ascii="Times New Roman" w:hAnsi="Times New Roman" w:cs="Times New Roman"/>
          <w:sz w:val="24"/>
          <w:szCs w:val="24"/>
          <w:lang w:val="fr-FR"/>
        </w:rPr>
      </w:pPr>
    </w:p>
    <w:p w14:paraId="4D6B95B7" w14:textId="20BC15EF" w:rsidR="001B0815" w:rsidRPr="00D74978" w:rsidRDefault="001B0815" w:rsidP="00A31A38">
      <w:pPr>
        <w:numPr>
          <w:ilvl w:val="0"/>
          <w:numId w:val="30"/>
        </w:numPr>
        <w:contextualSpacing/>
        <w:jc w:val="both"/>
        <w:rPr>
          <w:rFonts w:ascii="Times New Roman" w:hAnsi="Times New Roman" w:cs="Times New Roman"/>
          <w:sz w:val="24"/>
          <w:szCs w:val="24"/>
          <w:lang w:val="fr-FR"/>
        </w:rPr>
      </w:pPr>
      <w:r w:rsidRPr="00D74978">
        <w:rPr>
          <w:rFonts w:ascii="Times New Roman" w:hAnsi="Times New Roman" w:cs="Times New Roman"/>
          <w:sz w:val="24"/>
          <w:szCs w:val="24"/>
          <w:lang w:val="fr-FR"/>
        </w:rPr>
        <w:t>Les activistes engagés dans la lutte contre l’esclavage et ses séquelles sont souvent victimes d</w:t>
      </w:r>
      <w:r w:rsidR="00AA4383">
        <w:rPr>
          <w:rFonts w:ascii="Times New Roman" w:hAnsi="Times New Roman" w:cs="Times New Roman"/>
          <w:sz w:val="24"/>
          <w:szCs w:val="24"/>
          <w:lang w:val="fr-FR"/>
        </w:rPr>
        <w:t xml:space="preserve">e </w:t>
      </w:r>
      <w:r w:rsidRPr="00D74978">
        <w:rPr>
          <w:rFonts w:ascii="Times New Roman" w:hAnsi="Times New Roman" w:cs="Times New Roman"/>
          <w:sz w:val="24"/>
          <w:szCs w:val="24"/>
          <w:lang w:val="fr-FR"/>
        </w:rPr>
        <w:t xml:space="preserve">harcèlement et </w:t>
      </w:r>
      <w:r w:rsidR="00AA4383">
        <w:rPr>
          <w:rFonts w:ascii="Times New Roman" w:hAnsi="Times New Roman" w:cs="Times New Roman"/>
          <w:sz w:val="24"/>
          <w:szCs w:val="24"/>
          <w:lang w:val="fr-FR"/>
        </w:rPr>
        <w:t>d’</w:t>
      </w:r>
      <w:r w:rsidRPr="00D74978">
        <w:rPr>
          <w:rFonts w:ascii="Times New Roman" w:hAnsi="Times New Roman" w:cs="Times New Roman"/>
          <w:sz w:val="24"/>
          <w:szCs w:val="24"/>
          <w:lang w:val="fr-FR"/>
        </w:rPr>
        <w:t xml:space="preserve">intimidations, tels que le fait d’être étiquetés comme des </w:t>
      </w:r>
      <w:r w:rsidR="00AA4383">
        <w:rPr>
          <w:rFonts w:ascii="Times New Roman" w:hAnsi="Times New Roman" w:cs="Times New Roman"/>
          <w:sz w:val="24"/>
          <w:szCs w:val="24"/>
          <w:lang w:val="fr-FR"/>
        </w:rPr>
        <w:t>« </w:t>
      </w:r>
      <w:r w:rsidRPr="00D74978">
        <w:rPr>
          <w:rFonts w:ascii="Times New Roman" w:hAnsi="Times New Roman" w:cs="Times New Roman"/>
          <w:sz w:val="24"/>
          <w:szCs w:val="24"/>
          <w:lang w:val="fr-FR"/>
        </w:rPr>
        <w:t>traitres</w:t>
      </w:r>
      <w:r w:rsidR="00AA4383">
        <w:rPr>
          <w:rFonts w:ascii="Times New Roman" w:hAnsi="Times New Roman" w:cs="Times New Roman"/>
          <w:sz w:val="24"/>
          <w:szCs w:val="24"/>
          <w:lang w:val="fr-FR"/>
        </w:rPr>
        <w:t> »</w:t>
      </w:r>
      <w:r w:rsidRPr="00D74978">
        <w:rPr>
          <w:rFonts w:ascii="Times New Roman" w:hAnsi="Times New Roman" w:cs="Times New Roman"/>
          <w:sz w:val="24"/>
          <w:szCs w:val="24"/>
          <w:lang w:val="fr-FR"/>
        </w:rPr>
        <w:t xml:space="preserve"> ou de voir leur</w:t>
      </w:r>
      <w:r w:rsidR="00AA4383">
        <w:rPr>
          <w:rFonts w:ascii="Times New Roman" w:hAnsi="Times New Roman" w:cs="Times New Roman"/>
          <w:sz w:val="24"/>
          <w:szCs w:val="24"/>
          <w:lang w:val="fr-FR"/>
        </w:rPr>
        <w:t>s</w:t>
      </w:r>
      <w:r w:rsidRPr="00D74978">
        <w:rPr>
          <w:rFonts w:ascii="Times New Roman" w:hAnsi="Times New Roman" w:cs="Times New Roman"/>
          <w:sz w:val="24"/>
          <w:szCs w:val="24"/>
          <w:lang w:val="fr-FR"/>
        </w:rPr>
        <w:t xml:space="preserve"> </w:t>
      </w:r>
      <w:r w:rsidR="00AA4383" w:rsidRPr="00D74978">
        <w:rPr>
          <w:rFonts w:ascii="Times New Roman" w:hAnsi="Times New Roman" w:cs="Times New Roman"/>
          <w:sz w:val="24"/>
          <w:szCs w:val="24"/>
          <w:lang w:val="fr-FR"/>
        </w:rPr>
        <w:t>religio</w:t>
      </w:r>
      <w:r w:rsidR="00AA4383">
        <w:rPr>
          <w:rFonts w:ascii="Times New Roman" w:hAnsi="Times New Roman" w:cs="Times New Roman"/>
          <w:sz w:val="24"/>
          <w:szCs w:val="24"/>
          <w:lang w:val="fr-FR"/>
        </w:rPr>
        <w:t>sités</w:t>
      </w:r>
      <w:r w:rsidR="00AA4383" w:rsidRPr="00D74978">
        <w:rPr>
          <w:rFonts w:ascii="Times New Roman" w:hAnsi="Times New Roman" w:cs="Times New Roman"/>
          <w:sz w:val="24"/>
          <w:szCs w:val="24"/>
          <w:lang w:val="fr-FR"/>
        </w:rPr>
        <w:t xml:space="preserve"> </w:t>
      </w:r>
      <w:r w:rsidR="00AA4383">
        <w:rPr>
          <w:rFonts w:ascii="Times New Roman" w:hAnsi="Times New Roman" w:cs="Times New Roman"/>
          <w:sz w:val="24"/>
          <w:szCs w:val="24"/>
          <w:lang w:val="fr-FR"/>
        </w:rPr>
        <w:t xml:space="preserve">individuels </w:t>
      </w:r>
      <w:r w:rsidRPr="00D74978">
        <w:rPr>
          <w:rFonts w:ascii="Times New Roman" w:hAnsi="Times New Roman" w:cs="Times New Roman"/>
          <w:sz w:val="24"/>
          <w:szCs w:val="24"/>
          <w:lang w:val="fr-FR"/>
        </w:rPr>
        <w:t>remise</w:t>
      </w:r>
      <w:r w:rsidR="00AA4383">
        <w:rPr>
          <w:rFonts w:ascii="Times New Roman" w:hAnsi="Times New Roman" w:cs="Times New Roman"/>
          <w:sz w:val="24"/>
          <w:szCs w:val="24"/>
          <w:lang w:val="fr-FR"/>
        </w:rPr>
        <w:t>s</w:t>
      </w:r>
      <w:r w:rsidRPr="00D74978">
        <w:rPr>
          <w:rFonts w:ascii="Times New Roman" w:hAnsi="Times New Roman" w:cs="Times New Roman"/>
          <w:sz w:val="24"/>
          <w:szCs w:val="24"/>
          <w:lang w:val="fr-FR"/>
        </w:rPr>
        <w:t xml:space="preserve"> en cause à travers les médias nationaux et les réseaux sociaux. </w:t>
      </w:r>
      <w:r w:rsidR="00AA4383">
        <w:rPr>
          <w:rFonts w:ascii="Times New Roman" w:hAnsi="Times New Roman" w:cs="Times New Roman"/>
          <w:sz w:val="24"/>
          <w:szCs w:val="24"/>
          <w:lang w:val="fr-FR"/>
        </w:rPr>
        <w:t>Ces allégations sont d’autant plus</w:t>
      </w:r>
      <w:r w:rsidR="00AA4383"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grave</w:t>
      </w:r>
      <w:r w:rsidR="00AA4383">
        <w:rPr>
          <w:rFonts w:ascii="Times New Roman" w:hAnsi="Times New Roman" w:cs="Times New Roman"/>
          <w:sz w:val="24"/>
          <w:szCs w:val="24"/>
          <w:lang w:val="fr-FR"/>
        </w:rPr>
        <w:t>s</w:t>
      </w:r>
      <w:r w:rsidRPr="00D74978">
        <w:rPr>
          <w:rFonts w:ascii="Times New Roman" w:hAnsi="Times New Roman" w:cs="Times New Roman"/>
          <w:sz w:val="24"/>
          <w:szCs w:val="24"/>
          <w:lang w:val="fr-FR"/>
        </w:rPr>
        <w:t xml:space="preserve"> </w:t>
      </w:r>
      <w:r w:rsidR="00A1640E">
        <w:rPr>
          <w:rFonts w:ascii="Times New Roman" w:hAnsi="Times New Roman" w:cs="Times New Roman"/>
          <w:sz w:val="24"/>
          <w:szCs w:val="24"/>
          <w:lang w:val="fr-FR"/>
        </w:rPr>
        <w:t>que</w:t>
      </w:r>
      <w:r w:rsidRPr="00D74978">
        <w:rPr>
          <w:rFonts w:ascii="Times New Roman" w:hAnsi="Times New Roman" w:cs="Times New Roman"/>
          <w:sz w:val="24"/>
          <w:szCs w:val="24"/>
          <w:lang w:val="fr-FR"/>
        </w:rPr>
        <w:t xml:space="preserve"> le crime d’apostasie est punissable de mort </w:t>
      </w:r>
      <w:r w:rsidR="00A1640E">
        <w:rPr>
          <w:rFonts w:ascii="Times New Roman" w:hAnsi="Times New Roman" w:cs="Times New Roman"/>
          <w:sz w:val="24"/>
          <w:szCs w:val="24"/>
          <w:lang w:val="fr-FR"/>
        </w:rPr>
        <w:t>selon le droit mauritanien</w:t>
      </w:r>
      <w:r w:rsidRPr="00D74978">
        <w:rPr>
          <w:rFonts w:ascii="Times New Roman" w:hAnsi="Times New Roman" w:cs="Times New Roman"/>
          <w:sz w:val="24"/>
          <w:szCs w:val="24"/>
          <w:lang w:val="fr-FR"/>
        </w:rPr>
        <w:t xml:space="preserve">. </w:t>
      </w:r>
      <w:r w:rsidR="00285EC9">
        <w:rPr>
          <w:rFonts w:ascii="Times New Roman" w:hAnsi="Times New Roman" w:cs="Times New Roman"/>
          <w:sz w:val="24"/>
          <w:szCs w:val="24"/>
          <w:lang w:val="fr-FR"/>
        </w:rPr>
        <w:t xml:space="preserve">La menace </w:t>
      </w:r>
      <w:r w:rsidRPr="00D74978">
        <w:rPr>
          <w:rFonts w:ascii="Times New Roman" w:hAnsi="Times New Roman" w:cs="Times New Roman"/>
          <w:sz w:val="24"/>
          <w:szCs w:val="24"/>
          <w:lang w:val="fr-FR"/>
        </w:rPr>
        <w:t xml:space="preserve">de la peine capitale nous </w:t>
      </w:r>
      <w:r w:rsidR="00506F6A" w:rsidRPr="00D74978">
        <w:rPr>
          <w:rFonts w:ascii="Times New Roman" w:hAnsi="Times New Roman" w:cs="Times New Roman"/>
          <w:sz w:val="24"/>
          <w:szCs w:val="24"/>
          <w:lang w:val="fr-FR"/>
        </w:rPr>
        <w:t>préoccupe</w:t>
      </w:r>
      <w:r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lastRenderedPageBreak/>
        <w:t xml:space="preserve">encore plus </w:t>
      </w:r>
      <w:r w:rsidR="00A1640E">
        <w:rPr>
          <w:rFonts w:ascii="Times New Roman" w:hAnsi="Times New Roman" w:cs="Times New Roman"/>
          <w:sz w:val="24"/>
          <w:szCs w:val="24"/>
          <w:lang w:val="fr-FR"/>
        </w:rPr>
        <w:t>gravement</w:t>
      </w:r>
      <w:r w:rsidR="00A1640E"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 xml:space="preserve">dans </w:t>
      </w:r>
      <w:r w:rsidR="00A1640E">
        <w:rPr>
          <w:rFonts w:ascii="Times New Roman" w:hAnsi="Times New Roman" w:cs="Times New Roman"/>
          <w:sz w:val="24"/>
          <w:szCs w:val="24"/>
          <w:lang w:val="fr-FR"/>
        </w:rPr>
        <w:t>un contexte d’</w:t>
      </w:r>
      <w:r w:rsidRPr="00D74978">
        <w:rPr>
          <w:rFonts w:ascii="Times New Roman" w:hAnsi="Times New Roman" w:cs="Times New Roman"/>
          <w:sz w:val="24"/>
          <w:szCs w:val="24"/>
          <w:lang w:val="fr-FR"/>
        </w:rPr>
        <w:t xml:space="preserve">instrumentalisation politique de la loi et de l’Islam pour justifier des pratiques discriminatoires vis-à-vis des minorités du pays.   </w:t>
      </w:r>
    </w:p>
    <w:p w14:paraId="335B7F26" w14:textId="77777777" w:rsidR="001B0815" w:rsidRPr="00D74978" w:rsidRDefault="001B0815" w:rsidP="001B0815">
      <w:pPr>
        <w:ind w:left="720"/>
        <w:contextualSpacing/>
        <w:jc w:val="both"/>
        <w:rPr>
          <w:rFonts w:ascii="Times New Roman" w:eastAsia="Calibri" w:hAnsi="Times New Roman" w:cs="Times New Roman"/>
          <w:sz w:val="24"/>
          <w:szCs w:val="24"/>
          <w:lang w:val="fr-FR"/>
        </w:rPr>
      </w:pPr>
    </w:p>
    <w:p w14:paraId="58299D56" w14:textId="77777777" w:rsidR="001B0815" w:rsidRPr="00D74978" w:rsidRDefault="001B0815" w:rsidP="001B0815">
      <w:pPr>
        <w:rPr>
          <w:rFonts w:ascii="Times New Roman" w:hAnsi="Times New Roman" w:cs="Times New Roman"/>
          <w:b/>
          <w:sz w:val="24"/>
          <w:szCs w:val="24"/>
          <w:u w:val="single"/>
          <w:lang w:val="fr-FR"/>
        </w:rPr>
      </w:pPr>
      <w:r w:rsidRPr="00D74978">
        <w:rPr>
          <w:rFonts w:ascii="Times New Roman" w:hAnsi="Times New Roman" w:cs="Times New Roman"/>
          <w:b/>
          <w:sz w:val="24"/>
          <w:szCs w:val="24"/>
          <w:u w:val="single"/>
          <w:lang w:val="fr-FR"/>
        </w:rPr>
        <w:t>Art</w:t>
      </w:r>
      <w:r w:rsidR="003B508D">
        <w:rPr>
          <w:rFonts w:ascii="Times New Roman" w:hAnsi="Times New Roman" w:cs="Times New Roman"/>
          <w:b/>
          <w:sz w:val="24"/>
          <w:szCs w:val="24"/>
          <w:u w:val="single"/>
          <w:lang w:val="fr-FR"/>
        </w:rPr>
        <w:t>icle</w:t>
      </w:r>
      <w:r w:rsidRPr="00D74978">
        <w:rPr>
          <w:rFonts w:ascii="Times New Roman" w:hAnsi="Times New Roman" w:cs="Times New Roman"/>
          <w:b/>
          <w:sz w:val="24"/>
          <w:szCs w:val="24"/>
          <w:u w:val="single"/>
          <w:lang w:val="fr-FR"/>
        </w:rPr>
        <w:t xml:space="preserve"> 7 – </w:t>
      </w:r>
      <w:r w:rsidR="003B508D">
        <w:rPr>
          <w:rFonts w:ascii="Times New Roman" w:hAnsi="Times New Roman" w:cs="Times New Roman"/>
          <w:b/>
          <w:sz w:val="24"/>
          <w:szCs w:val="24"/>
          <w:u w:val="single"/>
          <w:lang w:val="fr-FR"/>
        </w:rPr>
        <w:t>T</w:t>
      </w:r>
      <w:r w:rsidR="003855D4">
        <w:rPr>
          <w:rFonts w:ascii="Times New Roman" w:hAnsi="Times New Roman" w:cs="Times New Roman"/>
          <w:b/>
          <w:sz w:val="24"/>
          <w:szCs w:val="24"/>
          <w:u w:val="single"/>
          <w:lang w:val="fr-FR"/>
        </w:rPr>
        <w:t>orture, peines et t</w:t>
      </w:r>
      <w:r w:rsidR="003B508D">
        <w:rPr>
          <w:rFonts w:ascii="Times New Roman" w:hAnsi="Times New Roman" w:cs="Times New Roman"/>
          <w:b/>
          <w:sz w:val="24"/>
          <w:szCs w:val="24"/>
          <w:u w:val="single"/>
          <w:lang w:val="fr-FR"/>
        </w:rPr>
        <w:t>raitement</w:t>
      </w:r>
      <w:r w:rsidR="003855D4">
        <w:rPr>
          <w:rFonts w:ascii="Times New Roman" w:hAnsi="Times New Roman" w:cs="Times New Roman"/>
          <w:b/>
          <w:sz w:val="24"/>
          <w:szCs w:val="24"/>
          <w:u w:val="single"/>
          <w:lang w:val="fr-FR"/>
        </w:rPr>
        <w:t>s</w:t>
      </w:r>
      <w:r w:rsidR="003B508D">
        <w:rPr>
          <w:rFonts w:ascii="Times New Roman" w:hAnsi="Times New Roman" w:cs="Times New Roman"/>
          <w:b/>
          <w:sz w:val="24"/>
          <w:szCs w:val="24"/>
          <w:u w:val="single"/>
          <w:lang w:val="fr-FR"/>
        </w:rPr>
        <w:t xml:space="preserve"> inhumain</w:t>
      </w:r>
      <w:r w:rsidR="003855D4">
        <w:rPr>
          <w:rFonts w:ascii="Times New Roman" w:hAnsi="Times New Roman" w:cs="Times New Roman"/>
          <w:b/>
          <w:sz w:val="24"/>
          <w:szCs w:val="24"/>
          <w:u w:val="single"/>
          <w:lang w:val="fr-FR"/>
        </w:rPr>
        <w:t>s</w:t>
      </w:r>
      <w:r w:rsidR="003B508D">
        <w:rPr>
          <w:rFonts w:ascii="Times New Roman" w:hAnsi="Times New Roman" w:cs="Times New Roman"/>
          <w:b/>
          <w:sz w:val="24"/>
          <w:szCs w:val="24"/>
          <w:u w:val="single"/>
          <w:lang w:val="fr-FR"/>
        </w:rPr>
        <w:t xml:space="preserve"> ou dégradant</w:t>
      </w:r>
      <w:r w:rsidR="003855D4">
        <w:rPr>
          <w:rFonts w:ascii="Times New Roman" w:hAnsi="Times New Roman" w:cs="Times New Roman"/>
          <w:b/>
          <w:sz w:val="24"/>
          <w:szCs w:val="24"/>
          <w:u w:val="single"/>
          <w:lang w:val="fr-FR"/>
        </w:rPr>
        <w:t>s</w:t>
      </w:r>
    </w:p>
    <w:p w14:paraId="4F85BF7D" w14:textId="77777777" w:rsidR="001B0815" w:rsidRPr="00D74978" w:rsidRDefault="001B0815" w:rsidP="001B0815">
      <w:pPr>
        <w:autoSpaceDE w:val="0"/>
        <w:autoSpaceDN w:val="0"/>
        <w:adjustRightInd w:val="0"/>
        <w:spacing w:after="0" w:line="240" w:lineRule="auto"/>
        <w:jc w:val="both"/>
        <w:rPr>
          <w:rFonts w:ascii="Times New Roman" w:hAnsi="Times New Roman" w:cs="Times New Roman"/>
          <w:sz w:val="24"/>
          <w:szCs w:val="24"/>
          <w:lang w:val="fr-FR"/>
        </w:rPr>
      </w:pPr>
    </w:p>
    <w:p w14:paraId="590FF0AE" w14:textId="77777777" w:rsidR="001B0815" w:rsidRPr="002070BB" w:rsidRDefault="001B0815" w:rsidP="00F91867">
      <w:pPr>
        <w:pStyle w:val="Paragraphedeliste"/>
        <w:numPr>
          <w:ilvl w:val="0"/>
          <w:numId w:val="30"/>
        </w:numPr>
        <w:jc w:val="both"/>
        <w:rPr>
          <w:rFonts w:ascii="Times New Roman" w:hAnsi="Times New Roman" w:cs="Times New Roman"/>
          <w:sz w:val="24"/>
          <w:szCs w:val="24"/>
          <w:lang w:val="fr-FR"/>
        </w:rPr>
      </w:pPr>
      <w:r w:rsidRPr="00F63EB0">
        <w:rPr>
          <w:rFonts w:ascii="Times New Roman" w:hAnsi="Times New Roman" w:cs="Times New Roman"/>
          <w:sz w:val="24"/>
          <w:szCs w:val="24"/>
          <w:lang w:val="fr-FR"/>
        </w:rPr>
        <w:t xml:space="preserve">La pratique de l’esclavage </w:t>
      </w:r>
      <w:r w:rsidRPr="002070BB">
        <w:rPr>
          <w:rFonts w:ascii="Times New Roman" w:hAnsi="Times New Roman" w:cs="Times New Roman"/>
          <w:sz w:val="24"/>
          <w:szCs w:val="24"/>
          <w:lang w:val="fr-FR"/>
        </w:rPr>
        <w:t xml:space="preserve">a été évoquée à plusieurs reprises comme une forme de torture et de traitement </w:t>
      </w:r>
      <w:r w:rsidR="00D71E90" w:rsidRPr="002070BB">
        <w:rPr>
          <w:rFonts w:ascii="Times New Roman" w:hAnsi="Times New Roman" w:cs="Times New Roman"/>
          <w:sz w:val="24"/>
          <w:szCs w:val="24"/>
          <w:lang w:val="fr-FR"/>
        </w:rPr>
        <w:t xml:space="preserve">inhumain et </w:t>
      </w:r>
      <w:r w:rsidRPr="002070BB">
        <w:rPr>
          <w:rFonts w:ascii="Times New Roman" w:hAnsi="Times New Roman" w:cs="Times New Roman"/>
          <w:sz w:val="24"/>
          <w:szCs w:val="24"/>
          <w:lang w:val="fr-FR"/>
        </w:rPr>
        <w:t xml:space="preserve">dégradant. </w:t>
      </w:r>
      <w:r w:rsidR="00477C9D" w:rsidRPr="002070BB">
        <w:rPr>
          <w:rFonts w:ascii="Times New Roman" w:hAnsi="Times New Roman" w:cs="Times New Roman"/>
          <w:sz w:val="24"/>
          <w:szCs w:val="24"/>
          <w:lang w:val="fr-FR"/>
        </w:rPr>
        <w:t xml:space="preserve">En effet, la réduction en servitude inflige à l’individu des souffrances autant mentales que physiques </w:t>
      </w:r>
      <w:r w:rsidR="00F63EB0" w:rsidRPr="002070BB">
        <w:rPr>
          <w:rFonts w:ascii="Times New Roman" w:hAnsi="Times New Roman" w:cs="Times New Roman"/>
          <w:sz w:val="24"/>
          <w:szCs w:val="24"/>
          <w:lang w:val="fr-FR"/>
        </w:rPr>
        <w:t>qui sont</w:t>
      </w:r>
      <w:r w:rsidR="00477C9D" w:rsidRPr="002070BB">
        <w:rPr>
          <w:rFonts w:ascii="Times New Roman" w:hAnsi="Times New Roman" w:cs="Times New Roman"/>
          <w:sz w:val="24"/>
          <w:szCs w:val="24"/>
          <w:lang w:val="fr-FR"/>
        </w:rPr>
        <w:t xml:space="preserve"> imposées </w:t>
      </w:r>
      <w:r w:rsidR="00F63EB0" w:rsidRPr="002070BB">
        <w:rPr>
          <w:rFonts w:ascii="Times New Roman" w:hAnsi="Times New Roman" w:cs="Times New Roman"/>
          <w:sz w:val="24"/>
          <w:szCs w:val="24"/>
          <w:lang w:val="fr-FR"/>
        </w:rPr>
        <w:t>intentionnellement p</w:t>
      </w:r>
      <w:r w:rsidR="00477C9D" w:rsidRPr="002070BB">
        <w:rPr>
          <w:rFonts w:ascii="Times New Roman" w:hAnsi="Times New Roman" w:cs="Times New Roman"/>
          <w:sz w:val="24"/>
          <w:szCs w:val="24"/>
          <w:lang w:val="fr-FR"/>
        </w:rPr>
        <w:t>ar les auteurs pour des motifs notamment discriminatoires</w:t>
      </w:r>
      <w:r w:rsidR="00F63EB0" w:rsidRPr="002070BB">
        <w:rPr>
          <w:rFonts w:ascii="Times New Roman" w:hAnsi="Times New Roman" w:cs="Times New Roman"/>
          <w:sz w:val="24"/>
          <w:szCs w:val="24"/>
          <w:lang w:val="fr-FR"/>
        </w:rPr>
        <w:t xml:space="preserve">, comme celles dirigées </w:t>
      </w:r>
      <w:r w:rsidR="00627E4F" w:rsidRPr="002070BB">
        <w:rPr>
          <w:rFonts w:ascii="Times New Roman" w:hAnsi="Times New Roman" w:cs="Times New Roman"/>
          <w:sz w:val="24"/>
          <w:szCs w:val="24"/>
          <w:lang w:val="fr-FR"/>
        </w:rPr>
        <w:t xml:space="preserve">expressément </w:t>
      </w:r>
      <w:r w:rsidR="002070BB">
        <w:rPr>
          <w:rFonts w:ascii="Times New Roman" w:hAnsi="Times New Roman" w:cs="Times New Roman"/>
          <w:sz w:val="24"/>
          <w:szCs w:val="24"/>
          <w:lang w:val="fr-FR"/>
        </w:rPr>
        <w:t xml:space="preserve">contre les </w:t>
      </w:r>
      <w:r w:rsidR="00F63EB0" w:rsidRPr="002070BB">
        <w:rPr>
          <w:rFonts w:ascii="Times New Roman" w:hAnsi="Times New Roman" w:cs="Times New Roman"/>
          <w:sz w:val="24"/>
          <w:szCs w:val="24"/>
          <w:lang w:val="fr-FR"/>
        </w:rPr>
        <w:t xml:space="preserve">Harratines en Mauritanie. </w:t>
      </w:r>
      <w:r w:rsidRPr="002070BB">
        <w:rPr>
          <w:rFonts w:ascii="Times New Roman" w:hAnsi="Times New Roman" w:cs="Times New Roman"/>
          <w:sz w:val="24"/>
          <w:szCs w:val="24"/>
          <w:lang w:val="fr-FR"/>
        </w:rPr>
        <w:t>Bien que la pratique de l’esclavage soit conduite par des personne</w:t>
      </w:r>
      <w:r w:rsidR="002070BB">
        <w:rPr>
          <w:rFonts w:ascii="Times New Roman" w:hAnsi="Times New Roman" w:cs="Times New Roman"/>
          <w:sz w:val="24"/>
          <w:szCs w:val="24"/>
          <w:lang w:val="fr-FR"/>
        </w:rPr>
        <w:t>s</w:t>
      </w:r>
      <w:r w:rsidRPr="002070BB">
        <w:rPr>
          <w:rFonts w:ascii="Times New Roman" w:hAnsi="Times New Roman" w:cs="Times New Roman"/>
          <w:sz w:val="24"/>
          <w:szCs w:val="24"/>
          <w:lang w:val="fr-FR"/>
        </w:rPr>
        <w:t xml:space="preserve"> privées, l’Etat a manqué à son obligation positive de protection n’appliquant pas complètement la loi afin de protéger ses ressortissants. Ce défaut de protection et d’application de la loi de 2015 a pour principal</w:t>
      </w:r>
      <w:r w:rsidR="00A1640E">
        <w:rPr>
          <w:rFonts w:ascii="Times New Roman" w:hAnsi="Times New Roman" w:cs="Times New Roman"/>
          <w:sz w:val="24"/>
          <w:szCs w:val="24"/>
          <w:lang w:val="fr-FR"/>
        </w:rPr>
        <w:t>e</w:t>
      </w:r>
      <w:r w:rsidRPr="002070BB">
        <w:rPr>
          <w:rFonts w:ascii="Times New Roman" w:hAnsi="Times New Roman" w:cs="Times New Roman"/>
          <w:sz w:val="24"/>
          <w:szCs w:val="24"/>
          <w:lang w:val="fr-FR"/>
        </w:rPr>
        <w:t xml:space="preserve"> conséquence que des milliers de personnes vivent encore dans des situations inhumaines et dégradantes, en totale violation des droits qui leurs sont reconnus par de nombreux textes internationaux mais qui découlent également de l’article 7 du présent pacte.</w:t>
      </w:r>
      <w:r w:rsidR="001875AE" w:rsidRPr="002070BB">
        <w:rPr>
          <w:rFonts w:ascii="Times New Roman" w:hAnsi="Times New Roman" w:cs="Times New Roman"/>
          <w:sz w:val="24"/>
          <w:szCs w:val="24"/>
          <w:lang w:val="fr-FR"/>
        </w:rPr>
        <w:tab/>
      </w:r>
      <w:r w:rsidR="001875AE" w:rsidRPr="002070BB">
        <w:rPr>
          <w:rFonts w:ascii="Times New Roman" w:hAnsi="Times New Roman" w:cs="Times New Roman"/>
          <w:sz w:val="24"/>
          <w:szCs w:val="24"/>
          <w:lang w:val="fr-FR"/>
        </w:rPr>
        <w:br/>
      </w:r>
    </w:p>
    <w:p w14:paraId="53912DFC" w14:textId="0E985855" w:rsidR="001B0815" w:rsidRPr="003855D4" w:rsidRDefault="001B0815" w:rsidP="00A31A38">
      <w:pPr>
        <w:pStyle w:val="Paragraphedeliste"/>
        <w:numPr>
          <w:ilvl w:val="0"/>
          <w:numId w:val="30"/>
        </w:numPr>
        <w:jc w:val="both"/>
        <w:rPr>
          <w:rFonts w:ascii="Times New Roman" w:hAnsi="Times New Roman" w:cs="Times New Roman"/>
          <w:sz w:val="24"/>
          <w:szCs w:val="24"/>
          <w:lang w:val="fr-FR"/>
        </w:rPr>
      </w:pPr>
      <w:bookmarkStart w:id="10" w:name="_Hlk514249526"/>
      <w:r w:rsidRPr="002070BB">
        <w:rPr>
          <w:rFonts w:ascii="Times New Roman" w:hAnsi="Times New Roman" w:cs="Times New Roman"/>
          <w:sz w:val="24"/>
          <w:szCs w:val="24"/>
          <w:lang w:val="fr-FR"/>
        </w:rPr>
        <w:t xml:space="preserve">La pratique courante de l’esclavage, la vulnérabilité des femmes et les violences subies par elles dont la pratique de la mutilation génitale féminine et le traitement, de façon plus générale, réservé </w:t>
      </w:r>
      <w:r w:rsidRPr="003855D4">
        <w:rPr>
          <w:rFonts w:ascii="Times New Roman" w:hAnsi="Times New Roman" w:cs="Times New Roman"/>
          <w:sz w:val="24"/>
          <w:szCs w:val="24"/>
          <w:lang w:val="fr-FR"/>
        </w:rPr>
        <w:t xml:space="preserve">aux esclaves constitue une pérennité dans le traitement inhumain et dégradant subis par les esclaves et anciens esclaves. </w:t>
      </w:r>
      <w:bookmarkEnd w:id="10"/>
      <w:r w:rsidR="00A1640E">
        <w:rPr>
          <w:rFonts w:ascii="Times New Roman" w:hAnsi="Times New Roman" w:cs="Times New Roman"/>
          <w:sz w:val="24"/>
          <w:szCs w:val="24"/>
          <w:lang w:val="fr-FR"/>
        </w:rPr>
        <w:t>Il est commun pour les</w:t>
      </w:r>
      <w:r w:rsidR="00A1640E" w:rsidRPr="003855D4">
        <w:rPr>
          <w:rFonts w:ascii="Times New Roman" w:hAnsi="Times New Roman" w:cs="Times New Roman"/>
          <w:sz w:val="24"/>
          <w:szCs w:val="24"/>
          <w:lang w:val="fr-FR"/>
        </w:rPr>
        <w:t xml:space="preserve"> </w:t>
      </w:r>
      <w:r w:rsidRPr="003855D4">
        <w:rPr>
          <w:rFonts w:ascii="Times New Roman" w:hAnsi="Times New Roman" w:cs="Times New Roman"/>
          <w:sz w:val="24"/>
          <w:szCs w:val="24"/>
          <w:lang w:val="fr-FR"/>
        </w:rPr>
        <w:t xml:space="preserve">Harratines vivant encore en esclavage </w:t>
      </w:r>
      <w:r w:rsidR="00A1640E">
        <w:rPr>
          <w:rFonts w:ascii="Times New Roman" w:hAnsi="Times New Roman" w:cs="Times New Roman"/>
          <w:sz w:val="24"/>
          <w:szCs w:val="24"/>
          <w:lang w:val="fr-FR"/>
        </w:rPr>
        <w:t>d’être</w:t>
      </w:r>
      <w:r w:rsidR="00A1640E" w:rsidRPr="003855D4">
        <w:rPr>
          <w:rFonts w:ascii="Times New Roman" w:hAnsi="Times New Roman" w:cs="Times New Roman"/>
          <w:sz w:val="24"/>
          <w:szCs w:val="24"/>
          <w:lang w:val="fr-FR"/>
        </w:rPr>
        <w:t xml:space="preserve"> </w:t>
      </w:r>
      <w:r w:rsidRPr="003855D4">
        <w:rPr>
          <w:rFonts w:ascii="Times New Roman" w:hAnsi="Times New Roman" w:cs="Times New Roman"/>
          <w:sz w:val="24"/>
          <w:szCs w:val="24"/>
          <w:lang w:val="fr-FR"/>
        </w:rPr>
        <w:t xml:space="preserve">insultés et frappés, </w:t>
      </w:r>
      <w:r w:rsidR="00A1640E">
        <w:rPr>
          <w:rFonts w:ascii="Times New Roman" w:hAnsi="Times New Roman" w:cs="Times New Roman"/>
          <w:sz w:val="24"/>
          <w:szCs w:val="24"/>
          <w:lang w:val="fr-FR"/>
        </w:rPr>
        <w:t xml:space="preserve">de </w:t>
      </w:r>
      <w:r w:rsidRPr="003855D4">
        <w:rPr>
          <w:rFonts w:ascii="Times New Roman" w:hAnsi="Times New Roman" w:cs="Times New Roman"/>
          <w:sz w:val="24"/>
          <w:szCs w:val="24"/>
          <w:lang w:val="fr-FR"/>
        </w:rPr>
        <w:t>dorm</w:t>
      </w:r>
      <w:r w:rsidR="00A1640E">
        <w:rPr>
          <w:rFonts w:ascii="Times New Roman" w:hAnsi="Times New Roman" w:cs="Times New Roman"/>
          <w:sz w:val="24"/>
          <w:szCs w:val="24"/>
          <w:lang w:val="fr-FR"/>
        </w:rPr>
        <w:t>ir</w:t>
      </w:r>
      <w:r w:rsidRPr="003855D4">
        <w:rPr>
          <w:rFonts w:ascii="Times New Roman" w:hAnsi="Times New Roman" w:cs="Times New Roman"/>
          <w:sz w:val="24"/>
          <w:szCs w:val="24"/>
          <w:lang w:val="fr-FR"/>
        </w:rPr>
        <w:t xml:space="preserve"> dehors et</w:t>
      </w:r>
      <w:r w:rsidR="00A1640E">
        <w:rPr>
          <w:rFonts w:ascii="Times New Roman" w:hAnsi="Times New Roman" w:cs="Times New Roman"/>
          <w:sz w:val="24"/>
          <w:szCs w:val="24"/>
          <w:lang w:val="fr-FR"/>
        </w:rPr>
        <w:t xml:space="preserve"> de</w:t>
      </w:r>
      <w:r w:rsidRPr="003855D4">
        <w:rPr>
          <w:rFonts w:ascii="Times New Roman" w:hAnsi="Times New Roman" w:cs="Times New Roman"/>
          <w:sz w:val="24"/>
          <w:szCs w:val="24"/>
          <w:lang w:val="fr-FR"/>
        </w:rPr>
        <w:t xml:space="preserve"> </w:t>
      </w:r>
      <w:r w:rsidR="00A1640E" w:rsidRPr="003855D4">
        <w:rPr>
          <w:rFonts w:ascii="Times New Roman" w:hAnsi="Times New Roman" w:cs="Times New Roman"/>
          <w:sz w:val="24"/>
          <w:szCs w:val="24"/>
          <w:lang w:val="fr-FR"/>
        </w:rPr>
        <w:t>mange</w:t>
      </w:r>
      <w:r w:rsidR="00A1640E">
        <w:rPr>
          <w:rFonts w:ascii="Times New Roman" w:hAnsi="Times New Roman" w:cs="Times New Roman"/>
          <w:sz w:val="24"/>
          <w:szCs w:val="24"/>
          <w:lang w:val="fr-FR"/>
        </w:rPr>
        <w:t>r</w:t>
      </w:r>
      <w:r w:rsidR="00A1640E" w:rsidRPr="003855D4">
        <w:rPr>
          <w:rFonts w:ascii="Times New Roman" w:hAnsi="Times New Roman" w:cs="Times New Roman"/>
          <w:sz w:val="24"/>
          <w:szCs w:val="24"/>
          <w:lang w:val="fr-FR"/>
        </w:rPr>
        <w:t xml:space="preserve"> </w:t>
      </w:r>
      <w:r w:rsidRPr="003855D4">
        <w:rPr>
          <w:rFonts w:ascii="Times New Roman" w:hAnsi="Times New Roman" w:cs="Times New Roman"/>
          <w:sz w:val="24"/>
          <w:szCs w:val="24"/>
          <w:lang w:val="fr-FR"/>
        </w:rPr>
        <w:t xml:space="preserve">les restes lorsqu’il y en a. Même libres, les femmes Harratines </w:t>
      </w:r>
      <w:r w:rsidR="00A1640E">
        <w:rPr>
          <w:rFonts w:ascii="Times New Roman" w:hAnsi="Times New Roman" w:cs="Times New Roman"/>
          <w:sz w:val="24"/>
          <w:szCs w:val="24"/>
          <w:lang w:val="fr-FR"/>
        </w:rPr>
        <w:t>se voient souvent confier</w:t>
      </w:r>
      <w:r w:rsidRPr="003855D4">
        <w:rPr>
          <w:rFonts w:ascii="Times New Roman" w:hAnsi="Times New Roman" w:cs="Times New Roman"/>
          <w:sz w:val="24"/>
          <w:szCs w:val="24"/>
          <w:lang w:val="fr-FR"/>
        </w:rPr>
        <w:t xml:space="preserve"> </w:t>
      </w:r>
      <w:r w:rsidR="00A1640E">
        <w:rPr>
          <w:rFonts w:ascii="Times New Roman" w:hAnsi="Times New Roman" w:cs="Times New Roman"/>
          <w:sz w:val="24"/>
          <w:szCs w:val="24"/>
          <w:lang w:val="fr-FR"/>
        </w:rPr>
        <w:t>des</w:t>
      </w:r>
      <w:r w:rsidRPr="003855D4">
        <w:rPr>
          <w:rFonts w:ascii="Times New Roman" w:hAnsi="Times New Roman" w:cs="Times New Roman"/>
          <w:sz w:val="24"/>
          <w:szCs w:val="24"/>
          <w:lang w:val="fr-FR"/>
        </w:rPr>
        <w:t xml:space="preserve"> tâches</w:t>
      </w:r>
      <w:r w:rsidR="00A1640E">
        <w:rPr>
          <w:rFonts w:ascii="Times New Roman" w:hAnsi="Times New Roman" w:cs="Times New Roman"/>
          <w:sz w:val="24"/>
          <w:szCs w:val="24"/>
          <w:lang w:val="fr-FR"/>
        </w:rPr>
        <w:t xml:space="preserve"> socialement dépréciées et</w:t>
      </w:r>
      <w:r w:rsidRPr="003855D4">
        <w:rPr>
          <w:rFonts w:ascii="Times New Roman" w:hAnsi="Times New Roman" w:cs="Times New Roman"/>
          <w:sz w:val="24"/>
          <w:szCs w:val="24"/>
          <w:lang w:val="fr-FR"/>
        </w:rPr>
        <w:t xml:space="preserve"> jugées ingrates, que, par exemple, les femmes beïdanes n’accomplissent pas. </w:t>
      </w:r>
      <w:r w:rsidRPr="003855D4">
        <w:rPr>
          <w:rFonts w:ascii="Times New Roman" w:hAnsi="Times New Roman" w:cs="Times New Roman"/>
          <w:sz w:val="24"/>
          <w:szCs w:val="24"/>
          <w:lang w:val="fr-FR"/>
        </w:rPr>
        <w:tab/>
      </w:r>
    </w:p>
    <w:p w14:paraId="039DF02C" w14:textId="77777777" w:rsidR="001B0815" w:rsidRPr="00D74978" w:rsidRDefault="001B0815" w:rsidP="001B0815">
      <w:pPr>
        <w:ind w:left="720"/>
        <w:contextualSpacing/>
        <w:rPr>
          <w:rFonts w:ascii="Times New Roman" w:hAnsi="Times New Roman" w:cs="Times New Roman"/>
          <w:sz w:val="24"/>
          <w:szCs w:val="24"/>
          <w:lang w:val="fr-FR"/>
        </w:rPr>
      </w:pPr>
    </w:p>
    <w:p w14:paraId="5D13705F" w14:textId="0DCC0CC8" w:rsidR="001B0815" w:rsidRPr="002070BB" w:rsidRDefault="00F932E8" w:rsidP="005B6DCB">
      <w:pPr>
        <w:numPr>
          <w:ilvl w:val="0"/>
          <w:numId w:val="30"/>
        </w:numPr>
        <w:contextualSpacing/>
        <w:jc w:val="both"/>
        <w:rPr>
          <w:rFonts w:ascii="Times New Roman" w:eastAsia="Calibri" w:hAnsi="Times New Roman" w:cs="Times New Roman"/>
          <w:sz w:val="24"/>
          <w:szCs w:val="24"/>
          <w:lang w:val="fr-FR"/>
        </w:rPr>
      </w:pPr>
      <w:bookmarkStart w:id="11" w:name="_Hlk514246892"/>
      <w:bookmarkStart w:id="12" w:name="_Hlk512434412"/>
      <w:r w:rsidRPr="002070BB">
        <w:rPr>
          <w:rFonts w:ascii="Times New Roman" w:hAnsi="Times New Roman" w:cs="Times New Roman"/>
          <w:sz w:val="24"/>
          <w:szCs w:val="24"/>
          <w:lang w:val="fr-FR"/>
        </w:rPr>
        <w:t>Egalement, d</w:t>
      </w:r>
      <w:r w:rsidR="001E1AB5" w:rsidRPr="002070BB">
        <w:rPr>
          <w:rFonts w:ascii="Times New Roman" w:hAnsi="Times New Roman" w:cs="Times New Roman"/>
          <w:sz w:val="24"/>
          <w:szCs w:val="24"/>
          <w:lang w:val="fr-FR"/>
        </w:rPr>
        <w:t>epuis 2014, au moins 17 cas de traitement inhumain, dégradant ou</w:t>
      </w:r>
      <w:r w:rsidR="000F7216" w:rsidRPr="002070BB">
        <w:rPr>
          <w:rFonts w:ascii="Times New Roman" w:hAnsi="Times New Roman" w:cs="Times New Roman"/>
          <w:sz w:val="24"/>
          <w:szCs w:val="24"/>
          <w:lang w:val="fr-FR"/>
        </w:rPr>
        <w:t xml:space="preserve"> de</w:t>
      </w:r>
      <w:r w:rsidR="001E1AB5" w:rsidRPr="002070BB">
        <w:rPr>
          <w:rFonts w:ascii="Times New Roman" w:hAnsi="Times New Roman" w:cs="Times New Roman"/>
          <w:sz w:val="24"/>
          <w:szCs w:val="24"/>
          <w:lang w:val="fr-FR"/>
        </w:rPr>
        <w:t xml:space="preserve"> torture </w:t>
      </w:r>
      <w:r w:rsidR="00A1640E">
        <w:rPr>
          <w:rFonts w:ascii="Times New Roman" w:hAnsi="Times New Roman" w:cs="Times New Roman"/>
          <w:sz w:val="24"/>
          <w:szCs w:val="24"/>
          <w:lang w:val="fr-FR"/>
        </w:rPr>
        <w:t xml:space="preserve">en détention </w:t>
      </w:r>
      <w:r w:rsidR="001E1AB5" w:rsidRPr="002070BB">
        <w:rPr>
          <w:rFonts w:ascii="Times New Roman" w:hAnsi="Times New Roman" w:cs="Times New Roman"/>
          <w:sz w:val="24"/>
          <w:szCs w:val="24"/>
          <w:lang w:val="fr-FR"/>
        </w:rPr>
        <w:t>ont été</w:t>
      </w:r>
      <w:r w:rsidR="00A1640E">
        <w:rPr>
          <w:rFonts w:ascii="Times New Roman" w:hAnsi="Times New Roman" w:cs="Times New Roman"/>
          <w:sz w:val="24"/>
          <w:szCs w:val="24"/>
          <w:lang w:val="fr-FR"/>
        </w:rPr>
        <w:t xml:space="preserve"> documentés</w:t>
      </w:r>
      <w:r w:rsidR="001E1AB5" w:rsidRPr="002070BB">
        <w:rPr>
          <w:rFonts w:ascii="Times New Roman" w:hAnsi="Times New Roman" w:cs="Times New Roman"/>
          <w:sz w:val="24"/>
          <w:szCs w:val="24"/>
          <w:lang w:val="fr-FR"/>
        </w:rPr>
        <w:t xml:space="preserve"> par </w:t>
      </w:r>
      <w:r w:rsidR="000500E8" w:rsidRPr="002070BB">
        <w:rPr>
          <w:rFonts w:ascii="Times New Roman" w:hAnsi="Times New Roman" w:cs="Times New Roman"/>
          <w:sz w:val="24"/>
          <w:szCs w:val="24"/>
          <w:lang w:val="fr-FR"/>
        </w:rPr>
        <w:t>les</w:t>
      </w:r>
      <w:r w:rsidR="003C250E">
        <w:rPr>
          <w:rFonts w:ascii="Times New Roman" w:hAnsi="Times New Roman" w:cs="Times New Roman"/>
          <w:sz w:val="24"/>
          <w:szCs w:val="24"/>
          <w:lang w:val="fr-FR"/>
        </w:rPr>
        <w:t xml:space="preserve"> </w:t>
      </w:r>
      <w:r w:rsidR="002070BB" w:rsidRPr="002070BB">
        <w:rPr>
          <w:rFonts w:ascii="Times New Roman" w:hAnsi="Times New Roman" w:cs="Times New Roman"/>
          <w:sz w:val="24"/>
          <w:szCs w:val="24"/>
          <w:lang w:val="fr-FR"/>
        </w:rPr>
        <w:t>défenseurs des droits de humains</w:t>
      </w:r>
      <w:r w:rsidR="000F7216" w:rsidRPr="002070BB">
        <w:rPr>
          <w:rFonts w:ascii="Times New Roman" w:hAnsi="Times New Roman" w:cs="Times New Roman"/>
          <w:sz w:val="24"/>
          <w:szCs w:val="24"/>
          <w:lang w:val="fr-FR"/>
        </w:rPr>
        <w:t>, dont la plupart sont des</w:t>
      </w:r>
      <w:r w:rsidR="002070BB" w:rsidRPr="002070BB">
        <w:rPr>
          <w:rFonts w:ascii="Times New Roman" w:hAnsi="Times New Roman" w:cs="Times New Roman"/>
          <w:sz w:val="24"/>
          <w:szCs w:val="24"/>
          <w:lang w:val="fr-FR"/>
        </w:rPr>
        <w:t xml:space="preserve"> militants</w:t>
      </w:r>
      <w:r w:rsidR="001E1AB5" w:rsidRPr="002070BB">
        <w:rPr>
          <w:rFonts w:ascii="Times New Roman" w:hAnsi="Times New Roman" w:cs="Times New Roman"/>
          <w:sz w:val="24"/>
          <w:szCs w:val="24"/>
          <w:lang w:val="fr-FR"/>
        </w:rPr>
        <w:t xml:space="preserve"> anti-esclavagistes</w:t>
      </w:r>
      <w:r w:rsidR="001E1AB5" w:rsidRPr="009A6E50">
        <w:rPr>
          <w:rStyle w:val="Marquenotebasdepage"/>
          <w:sz w:val="24"/>
          <w:szCs w:val="24"/>
          <w:lang w:val="fr-FR"/>
        </w:rPr>
        <w:footnoteReference w:id="18"/>
      </w:r>
      <w:r w:rsidR="001E1AB5" w:rsidRPr="002070BB">
        <w:rPr>
          <w:rFonts w:ascii="Times New Roman" w:hAnsi="Times New Roman" w:cs="Times New Roman"/>
          <w:sz w:val="24"/>
          <w:szCs w:val="24"/>
          <w:lang w:val="fr-FR"/>
        </w:rPr>
        <w:t xml:space="preserve">. </w:t>
      </w:r>
      <w:r w:rsidR="001B0815" w:rsidRPr="002070BB">
        <w:rPr>
          <w:rFonts w:ascii="Times New Roman" w:hAnsi="Times New Roman" w:cs="Times New Roman"/>
          <w:sz w:val="24"/>
          <w:szCs w:val="24"/>
          <w:lang w:val="fr-FR"/>
        </w:rPr>
        <w:t>A la suite de</w:t>
      </w:r>
      <w:r w:rsidR="009A6E50" w:rsidRPr="002070BB">
        <w:rPr>
          <w:rFonts w:ascii="Times New Roman" w:hAnsi="Times New Roman" w:cs="Times New Roman"/>
          <w:sz w:val="24"/>
          <w:szCs w:val="24"/>
          <w:lang w:val="fr-FR"/>
        </w:rPr>
        <w:t>s</w:t>
      </w:r>
      <w:r w:rsidR="001B0815" w:rsidRPr="002070BB">
        <w:rPr>
          <w:rFonts w:ascii="Times New Roman" w:hAnsi="Times New Roman" w:cs="Times New Roman"/>
          <w:sz w:val="24"/>
          <w:szCs w:val="24"/>
          <w:lang w:val="fr-FR"/>
        </w:rPr>
        <w:t xml:space="preserve"> récentes arrestations des membres de l’IRA, différents membres ont rapporté </w:t>
      </w:r>
      <w:r w:rsidR="00A1640E">
        <w:rPr>
          <w:rFonts w:ascii="Times New Roman" w:hAnsi="Times New Roman" w:cs="Times New Roman"/>
          <w:sz w:val="24"/>
          <w:szCs w:val="24"/>
          <w:lang w:val="fr-FR"/>
        </w:rPr>
        <w:t>avoir subi des</w:t>
      </w:r>
      <w:r w:rsidR="001B0815" w:rsidRPr="002070BB">
        <w:rPr>
          <w:rFonts w:ascii="Times New Roman" w:hAnsi="Times New Roman" w:cs="Times New Roman"/>
          <w:sz w:val="24"/>
          <w:szCs w:val="24"/>
          <w:lang w:val="fr-FR"/>
        </w:rPr>
        <w:t xml:space="preserve"> traitements inhumains et dégradants</w:t>
      </w:r>
      <w:r w:rsidR="009A6E50" w:rsidRPr="002070BB">
        <w:rPr>
          <w:rFonts w:ascii="Times New Roman" w:hAnsi="Times New Roman" w:cs="Times New Roman"/>
          <w:sz w:val="24"/>
          <w:szCs w:val="24"/>
          <w:lang w:val="fr-FR"/>
        </w:rPr>
        <w:t xml:space="preserve"> </w:t>
      </w:r>
      <w:r w:rsidR="00A1640E">
        <w:rPr>
          <w:rFonts w:ascii="Times New Roman" w:hAnsi="Times New Roman" w:cs="Times New Roman"/>
          <w:sz w:val="24"/>
          <w:szCs w:val="24"/>
          <w:lang w:val="fr-FR"/>
        </w:rPr>
        <w:t>aux mains des</w:t>
      </w:r>
      <w:r w:rsidR="009A6E50" w:rsidRPr="002070BB">
        <w:rPr>
          <w:rFonts w:ascii="Times New Roman" w:hAnsi="Times New Roman" w:cs="Times New Roman"/>
          <w:sz w:val="24"/>
          <w:szCs w:val="24"/>
          <w:lang w:val="fr-FR"/>
        </w:rPr>
        <w:t xml:space="preserve"> forces de police notamment</w:t>
      </w:r>
      <w:r w:rsidR="001B0815" w:rsidRPr="002070BB">
        <w:rPr>
          <w:rFonts w:ascii="Times New Roman" w:hAnsi="Times New Roman" w:cs="Times New Roman"/>
          <w:sz w:val="24"/>
          <w:szCs w:val="24"/>
          <w:lang w:val="fr-FR"/>
        </w:rPr>
        <w:t xml:space="preserve">. </w:t>
      </w:r>
      <w:bookmarkEnd w:id="11"/>
      <w:r w:rsidR="005B68DF">
        <w:rPr>
          <w:rFonts w:ascii="Times New Roman" w:hAnsi="Times New Roman" w:cs="Times New Roman"/>
          <w:sz w:val="24"/>
          <w:szCs w:val="24"/>
          <w:lang w:val="fr-FR"/>
        </w:rPr>
        <w:t>De n</w:t>
      </w:r>
      <w:r w:rsidR="005B68DF" w:rsidRPr="002070BB">
        <w:rPr>
          <w:rFonts w:ascii="Times New Roman" w:hAnsi="Times New Roman" w:cs="Times New Roman"/>
          <w:sz w:val="24"/>
          <w:szCs w:val="24"/>
          <w:lang w:val="fr-FR"/>
        </w:rPr>
        <w:t xml:space="preserve">ombreux </w:t>
      </w:r>
      <w:r w:rsidR="009A6E50" w:rsidRPr="002070BB">
        <w:rPr>
          <w:rFonts w:ascii="Times New Roman" w:hAnsi="Times New Roman" w:cs="Times New Roman"/>
          <w:sz w:val="24"/>
          <w:szCs w:val="24"/>
          <w:lang w:val="fr-FR"/>
        </w:rPr>
        <w:t xml:space="preserve">activistes </w:t>
      </w:r>
      <w:r w:rsidR="001A54F3" w:rsidRPr="002070BB">
        <w:rPr>
          <w:rFonts w:ascii="Times New Roman" w:hAnsi="Times New Roman" w:cs="Times New Roman"/>
          <w:sz w:val="24"/>
          <w:szCs w:val="24"/>
          <w:lang w:val="fr-FR"/>
        </w:rPr>
        <w:t>après leur arrestation</w:t>
      </w:r>
      <w:r w:rsidR="009A6E50" w:rsidRPr="002070BB">
        <w:rPr>
          <w:rFonts w:ascii="Times New Roman" w:hAnsi="Times New Roman" w:cs="Times New Roman"/>
          <w:sz w:val="24"/>
          <w:szCs w:val="24"/>
          <w:lang w:val="fr-FR"/>
        </w:rPr>
        <w:t xml:space="preserve"> </w:t>
      </w:r>
      <w:r w:rsidR="005B68DF">
        <w:rPr>
          <w:rFonts w:ascii="Times New Roman" w:hAnsi="Times New Roman" w:cs="Times New Roman"/>
          <w:sz w:val="24"/>
          <w:szCs w:val="24"/>
          <w:lang w:val="fr-FR"/>
        </w:rPr>
        <w:t>ont été</w:t>
      </w:r>
      <w:r w:rsidR="005B68DF" w:rsidRPr="002070BB">
        <w:rPr>
          <w:rFonts w:ascii="Times New Roman" w:hAnsi="Times New Roman" w:cs="Times New Roman"/>
          <w:sz w:val="24"/>
          <w:szCs w:val="24"/>
          <w:lang w:val="fr-FR"/>
        </w:rPr>
        <w:t xml:space="preserve"> </w:t>
      </w:r>
      <w:r w:rsidR="009A6E50" w:rsidRPr="002070BB">
        <w:rPr>
          <w:rFonts w:ascii="Times New Roman" w:hAnsi="Times New Roman" w:cs="Times New Roman"/>
          <w:sz w:val="24"/>
          <w:szCs w:val="24"/>
          <w:lang w:val="fr-FR"/>
        </w:rPr>
        <w:t>détenus incommunicado pendant des semaines, voire des mois</w:t>
      </w:r>
      <w:r w:rsidR="001A54F3" w:rsidRPr="002070BB">
        <w:rPr>
          <w:rFonts w:ascii="Times New Roman" w:hAnsi="Times New Roman" w:cs="Times New Roman"/>
          <w:sz w:val="24"/>
          <w:szCs w:val="24"/>
          <w:lang w:val="fr-FR"/>
        </w:rPr>
        <w:t xml:space="preserve">. </w:t>
      </w:r>
      <w:bookmarkStart w:id="13" w:name="_Hlk514836029"/>
      <w:r w:rsidR="001A54F3" w:rsidRPr="002070BB">
        <w:rPr>
          <w:rFonts w:ascii="Times New Roman" w:eastAsia="Times New Roman" w:hAnsi="Times New Roman" w:cs="Times New Roman"/>
          <w:sz w:val="24"/>
          <w:szCs w:val="24"/>
          <w:lang w:val="fr-FR"/>
        </w:rPr>
        <w:t xml:space="preserve">Mohamed Cheikh </w:t>
      </w:r>
      <w:proofErr w:type="spellStart"/>
      <w:r w:rsidR="001A54F3" w:rsidRPr="002070BB">
        <w:rPr>
          <w:rFonts w:ascii="Times New Roman" w:eastAsia="Times New Roman" w:hAnsi="Times New Roman" w:cs="Times New Roman"/>
          <w:sz w:val="24"/>
          <w:szCs w:val="24"/>
          <w:lang w:val="fr-FR"/>
        </w:rPr>
        <w:t>Ould</w:t>
      </w:r>
      <w:proofErr w:type="spellEnd"/>
      <w:r w:rsidR="001A54F3" w:rsidRPr="002070BB">
        <w:rPr>
          <w:rFonts w:ascii="Times New Roman" w:eastAsia="Times New Roman" w:hAnsi="Times New Roman" w:cs="Times New Roman"/>
          <w:sz w:val="24"/>
          <w:szCs w:val="24"/>
          <w:lang w:val="fr-FR"/>
        </w:rPr>
        <w:t xml:space="preserve"> </w:t>
      </w:r>
      <w:proofErr w:type="spellStart"/>
      <w:r w:rsidR="001A54F3" w:rsidRPr="002070BB">
        <w:rPr>
          <w:rFonts w:ascii="Times New Roman" w:eastAsia="Times New Roman" w:hAnsi="Times New Roman" w:cs="Times New Roman"/>
          <w:sz w:val="24"/>
          <w:szCs w:val="24"/>
          <w:lang w:val="fr-FR"/>
        </w:rPr>
        <w:t>Mkhaitir</w:t>
      </w:r>
      <w:bookmarkEnd w:id="13"/>
      <w:proofErr w:type="spellEnd"/>
      <w:r w:rsidR="001A54F3" w:rsidRPr="002070BB">
        <w:rPr>
          <w:rFonts w:ascii="Times New Roman" w:eastAsia="Times New Roman" w:hAnsi="Times New Roman" w:cs="Times New Roman"/>
          <w:sz w:val="24"/>
          <w:szCs w:val="24"/>
          <w:lang w:val="fr-FR"/>
        </w:rPr>
        <w:t xml:space="preserve"> a été détenu incommunicado pendant plusieurs jours et, même après la </w:t>
      </w:r>
      <w:r w:rsidR="009A6E50" w:rsidRPr="002070BB">
        <w:rPr>
          <w:rFonts w:ascii="Times New Roman" w:eastAsia="Times New Roman" w:hAnsi="Times New Roman" w:cs="Times New Roman"/>
          <w:sz w:val="24"/>
          <w:szCs w:val="24"/>
          <w:lang w:val="fr-FR"/>
        </w:rPr>
        <w:t>commutation</w:t>
      </w:r>
      <w:r w:rsidR="001A54F3" w:rsidRPr="002070BB">
        <w:rPr>
          <w:rFonts w:ascii="Times New Roman" w:eastAsia="Times New Roman" w:hAnsi="Times New Roman" w:cs="Times New Roman"/>
          <w:sz w:val="24"/>
          <w:szCs w:val="24"/>
          <w:lang w:val="fr-FR"/>
        </w:rPr>
        <w:t xml:space="preserve"> de sa peine</w:t>
      </w:r>
      <w:r w:rsidR="009A6E50" w:rsidRPr="002070BB">
        <w:rPr>
          <w:rFonts w:ascii="Times New Roman" w:eastAsia="Times New Roman" w:hAnsi="Times New Roman" w:cs="Times New Roman"/>
          <w:sz w:val="24"/>
          <w:szCs w:val="24"/>
          <w:lang w:val="fr-FR"/>
        </w:rPr>
        <w:t xml:space="preserve"> récente, </w:t>
      </w:r>
      <w:r w:rsidRPr="002070BB">
        <w:rPr>
          <w:rFonts w:ascii="Times New Roman" w:eastAsia="Times New Roman" w:hAnsi="Times New Roman" w:cs="Times New Roman"/>
          <w:sz w:val="24"/>
          <w:szCs w:val="24"/>
          <w:lang w:val="fr-FR"/>
        </w:rPr>
        <w:t>est toujours</w:t>
      </w:r>
      <w:r w:rsidR="003C250E">
        <w:rPr>
          <w:rFonts w:ascii="Times New Roman" w:eastAsia="Times New Roman" w:hAnsi="Times New Roman" w:cs="Times New Roman"/>
          <w:sz w:val="24"/>
          <w:szCs w:val="24"/>
          <w:lang w:val="fr-FR"/>
        </w:rPr>
        <w:t xml:space="preserve"> </w:t>
      </w:r>
      <w:r w:rsidR="001A54F3" w:rsidRPr="002070BB">
        <w:rPr>
          <w:rFonts w:ascii="Times New Roman" w:eastAsia="Times New Roman" w:hAnsi="Times New Roman" w:cs="Times New Roman"/>
          <w:sz w:val="24"/>
          <w:szCs w:val="24"/>
          <w:lang w:val="fr-FR"/>
        </w:rPr>
        <w:t>détenu d</w:t>
      </w:r>
      <w:r w:rsidR="009A6E50" w:rsidRPr="002070BB">
        <w:rPr>
          <w:rFonts w:ascii="Times New Roman" w:eastAsia="Times New Roman" w:hAnsi="Times New Roman" w:cs="Times New Roman"/>
          <w:sz w:val="24"/>
          <w:szCs w:val="24"/>
          <w:lang w:val="fr-FR"/>
        </w:rPr>
        <w:t>ans un lieu inconnu et privé de tous</w:t>
      </w:r>
      <w:r w:rsidR="001A54F3" w:rsidRPr="002070BB">
        <w:rPr>
          <w:rFonts w:ascii="Times New Roman" w:eastAsia="Times New Roman" w:hAnsi="Times New Roman" w:cs="Times New Roman"/>
          <w:sz w:val="24"/>
          <w:szCs w:val="24"/>
          <w:lang w:val="fr-FR"/>
        </w:rPr>
        <w:t xml:space="preserve"> contacts avec ses avocats et sa famille.</w:t>
      </w:r>
      <w:bookmarkEnd w:id="12"/>
      <w:r w:rsidR="003C250E">
        <w:rPr>
          <w:rFonts w:ascii="Times New Roman" w:eastAsia="Times New Roman" w:hAnsi="Times New Roman" w:cs="Times New Roman"/>
          <w:sz w:val="24"/>
          <w:szCs w:val="24"/>
          <w:lang w:val="fr-FR"/>
        </w:rPr>
        <w:t xml:space="preserve"> </w:t>
      </w:r>
      <w:r w:rsidR="002070BB" w:rsidRPr="002070BB">
        <w:rPr>
          <w:rFonts w:ascii="Times New Roman" w:eastAsia="Times New Roman" w:hAnsi="Times New Roman" w:cs="Times New Roman"/>
          <w:sz w:val="24"/>
          <w:szCs w:val="24"/>
          <w:lang w:val="fr-FR"/>
        </w:rPr>
        <w:t>Comme souligné par la</w:t>
      </w:r>
      <w:r w:rsidR="009F2CFA" w:rsidRPr="002070BB">
        <w:rPr>
          <w:rFonts w:ascii="Times New Roman" w:eastAsia="Times New Roman" w:hAnsi="Times New Roman" w:cs="Times New Roman"/>
          <w:sz w:val="24"/>
          <w:szCs w:val="24"/>
          <w:lang w:val="fr-FR"/>
        </w:rPr>
        <w:t xml:space="preserve"> Commission des Droits de l’Homme en 2005</w:t>
      </w:r>
      <w:r w:rsidR="002070BB" w:rsidRPr="002070BB">
        <w:rPr>
          <w:rFonts w:ascii="Times New Roman" w:eastAsia="Times New Roman" w:hAnsi="Times New Roman" w:cs="Times New Roman"/>
          <w:sz w:val="24"/>
          <w:szCs w:val="24"/>
          <w:lang w:val="fr-FR"/>
        </w:rPr>
        <w:t xml:space="preserve"> notamment</w:t>
      </w:r>
      <w:r w:rsidR="009F2CFA" w:rsidRPr="002070BB">
        <w:rPr>
          <w:rFonts w:ascii="Times New Roman" w:eastAsia="Times New Roman" w:hAnsi="Times New Roman" w:cs="Times New Roman"/>
          <w:sz w:val="24"/>
          <w:szCs w:val="24"/>
          <w:lang w:val="fr-FR"/>
        </w:rPr>
        <w:t xml:space="preserve">, la détention incommunicado peut </w:t>
      </w:r>
      <w:r w:rsidR="009F2CFA" w:rsidRPr="002070BB">
        <w:rPr>
          <w:rFonts w:ascii="Times New Roman" w:hAnsi="Times New Roman" w:cs="Times New Roman"/>
          <w:sz w:val="24"/>
          <w:szCs w:val="24"/>
          <w:lang w:val="fr-FR"/>
        </w:rPr>
        <w:t>faciliter la pratique de la torture et peut en soi constituer un tel traitement.</w:t>
      </w:r>
      <w:r w:rsidR="009F2CFA" w:rsidRPr="002070BB">
        <w:rPr>
          <w:rStyle w:val="Marquenotebasdepage"/>
          <w:sz w:val="24"/>
          <w:szCs w:val="24"/>
          <w:lang w:val="fr-FR"/>
        </w:rPr>
        <w:footnoteReference w:id="19"/>
      </w:r>
    </w:p>
    <w:p w14:paraId="4DCAC2AE" w14:textId="77777777" w:rsidR="002070BB" w:rsidRPr="002070BB" w:rsidRDefault="002070BB" w:rsidP="002070BB">
      <w:pPr>
        <w:contextualSpacing/>
        <w:jc w:val="both"/>
        <w:rPr>
          <w:rFonts w:ascii="Times New Roman" w:eastAsia="Calibri" w:hAnsi="Times New Roman" w:cs="Times New Roman"/>
          <w:sz w:val="24"/>
          <w:szCs w:val="24"/>
          <w:lang w:val="fr-FR"/>
        </w:rPr>
      </w:pPr>
    </w:p>
    <w:p w14:paraId="769B62B3" w14:textId="77777777" w:rsidR="001B0815" w:rsidRPr="00557E36" w:rsidRDefault="001B0815" w:rsidP="001B0815">
      <w:pPr>
        <w:jc w:val="both"/>
        <w:rPr>
          <w:rFonts w:ascii="Times New Roman" w:eastAsia="MS Mincho" w:hAnsi="Times New Roman" w:cs="Times New Roman"/>
          <w:b/>
          <w:sz w:val="24"/>
          <w:szCs w:val="24"/>
          <w:u w:val="single"/>
          <w:lang w:val="en-GB"/>
        </w:rPr>
      </w:pPr>
      <w:r w:rsidRPr="00557E36">
        <w:rPr>
          <w:rFonts w:ascii="Times New Roman" w:eastAsia="MS Mincho" w:hAnsi="Times New Roman" w:cs="Times New Roman"/>
          <w:b/>
          <w:sz w:val="24"/>
          <w:szCs w:val="24"/>
          <w:u w:val="single"/>
          <w:lang w:val="en-GB"/>
        </w:rPr>
        <w:t xml:space="preserve">Article 8 – </w:t>
      </w:r>
      <w:r w:rsidR="003855D4" w:rsidRPr="00557E36">
        <w:rPr>
          <w:rFonts w:ascii="Times New Roman" w:eastAsia="MS Mincho" w:hAnsi="Times New Roman" w:cs="Times New Roman"/>
          <w:b/>
          <w:sz w:val="24"/>
          <w:szCs w:val="24"/>
          <w:u w:val="single"/>
          <w:lang w:val="en-GB"/>
        </w:rPr>
        <w:t>In</w:t>
      </w:r>
      <w:r w:rsidRPr="00557E36">
        <w:rPr>
          <w:rFonts w:ascii="Times New Roman" w:eastAsia="MS Mincho" w:hAnsi="Times New Roman" w:cs="Times New Roman"/>
          <w:b/>
          <w:sz w:val="24"/>
          <w:szCs w:val="24"/>
          <w:u w:val="single"/>
          <w:lang w:val="en-GB"/>
        </w:rPr>
        <w:t xml:space="preserve">terdiction de </w:t>
      </w:r>
      <w:proofErr w:type="spellStart"/>
      <w:r w:rsidRPr="00557E36">
        <w:rPr>
          <w:rFonts w:ascii="Times New Roman" w:eastAsia="MS Mincho" w:hAnsi="Times New Roman" w:cs="Times New Roman"/>
          <w:b/>
          <w:sz w:val="24"/>
          <w:szCs w:val="24"/>
          <w:u w:val="single"/>
          <w:lang w:val="en-GB"/>
        </w:rPr>
        <w:t>l’esclavage</w:t>
      </w:r>
      <w:proofErr w:type="spellEnd"/>
    </w:p>
    <w:p w14:paraId="422676E5" w14:textId="77777777" w:rsidR="001B0815" w:rsidRDefault="00BD26AE" w:rsidP="00D26E3D">
      <w:pPr>
        <w:numPr>
          <w:ilvl w:val="0"/>
          <w:numId w:val="30"/>
        </w:numPr>
        <w:spacing w:line="256" w:lineRule="auto"/>
        <w:ind w:left="708"/>
        <w:contextualSpacing/>
        <w:jc w:val="both"/>
        <w:rPr>
          <w:rFonts w:ascii="Times New Roman" w:eastAsia="Calibri" w:hAnsi="Times New Roman" w:cs="Times New Roman"/>
          <w:sz w:val="24"/>
          <w:szCs w:val="24"/>
          <w:lang w:val="fr-FR"/>
        </w:rPr>
      </w:pPr>
      <w:r w:rsidRPr="0003733F">
        <w:rPr>
          <w:rFonts w:ascii="Times New Roman" w:eastAsia="Calibri" w:hAnsi="Times New Roman" w:cs="Times New Roman"/>
          <w:sz w:val="24"/>
          <w:szCs w:val="24"/>
          <w:lang w:val="fr-FR"/>
        </w:rPr>
        <w:t xml:space="preserve">L’article 13 de la Constitution </w:t>
      </w:r>
      <w:r w:rsidR="005176DA" w:rsidRPr="0003733F">
        <w:rPr>
          <w:rFonts w:ascii="Times New Roman" w:eastAsia="Calibri" w:hAnsi="Times New Roman" w:cs="Times New Roman"/>
          <w:sz w:val="24"/>
          <w:szCs w:val="24"/>
          <w:lang w:val="fr-FR"/>
        </w:rPr>
        <w:t xml:space="preserve">Mauritanienne </w:t>
      </w:r>
      <w:r w:rsidR="00AC32B3">
        <w:rPr>
          <w:rFonts w:ascii="Times New Roman" w:eastAsia="Calibri" w:hAnsi="Times New Roman" w:cs="Times New Roman"/>
          <w:sz w:val="24"/>
          <w:szCs w:val="24"/>
          <w:lang w:val="fr-FR"/>
        </w:rPr>
        <w:t>consacre</w:t>
      </w:r>
      <w:r w:rsidRPr="0003733F">
        <w:rPr>
          <w:rFonts w:ascii="Times New Roman" w:eastAsia="Calibri" w:hAnsi="Times New Roman" w:cs="Times New Roman"/>
          <w:sz w:val="24"/>
          <w:szCs w:val="24"/>
          <w:lang w:val="fr-FR"/>
        </w:rPr>
        <w:t xml:space="preserve"> l’interdiction de l’esclavage</w:t>
      </w:r>
      <w:r w:rsidR="00DF3E7E">
        <w:rPr>
          <w:rFonts w:ascii="Times New Roman" w:eastAsia="Calibri" w:hAnsi="Times New Roman" w:cs="Times New Roman"/>
          <w:sz w:val="24"/>
          <w:szCs w:val="24"/>
          <w:lang w:val="fr-FR"/>
        </w:rPr>
        <w:t>.</w:t>
      </w:r>
      <w:r w:rsidR="002B0B94">
        <w:rPr>
          <w:rStyle w:val="Marquenotebasdepage"/>
          <w:rFonts w:eastAsia="Calibri"/>
          <w:sz w:val="24"/>
          <w:szCs w:val="24"/>
          <w:lang w:val="fr-FR"/>
        </w:rPr>
        <w:footnoteReference w:id="20"/>
      </w:r>
      <w:r w:rsidR="00DF3E7E">
        <w:rPr>
          <w:rFonts w:ascii="Times New Roman" w:eastAsia="Calibri" w:hAnsi="Times New Roman" w:cs="Times New Roman"/>
          <w:sz w:val="24"/>
          <w:szCs w:val="24"/>
          <w:lang w:val="fr-FR"/>
        </w:rPr>
        <w:t xml:space="preserve"> </w:t>
      </w:r>
      <w:r w:rsidR="001B0815" w:rsidRPr="0003733F">
        <w:rPr>
          <w:rFonts w:ascii="Times New Roman" w:eastAsia="Calibri" w:hAnsi="Times New Roman" w:cs="Times New Roman"/>
          <w:sz w:val="24"/>
          <w:szCs w:val="24"/>
          <w:lang w:val="fr-FR"/>
        </w:rPr>
        <w:t xml:space="preserve">Tout en ayant ratifié les principales conventions et les principaux protocoles internationaux, l’esclavage reste encore une pratique enracinée dans la société Mauritanienne. La rapporteuse spéciale sur les formes contemporaines de racisme a déclaré que presque la moitié des membres de la communauté Harratine vit encore dans des conditions d’esclavage </w:t>
      </w:r>
      <w:r w:rsidR="001B0815" w:rsidRPr="0003733F">
        <w:rPr>
          <w:rFonts w:ascii="Times New Roman" w:eastAsia="Calibri" w:hAnsi="Times New Roman" w:cs="Times New Roman"/>
          <w:i/>
          <w:sz w:val="24"/>
          <w:szCs w:val="24"/>
          <w:lang w:val="fr-FR"/>
        </w:rPr>
        <w:t>de facto</w:t>
      </w:r>
      <w:r w:rsidR="0003733F" w:rsidRPr="0003733F">
        <w:rPr>
          <w:rFonts w:ascii="Times New Roman" w:eastAsia="Calibri" w:hAnsi="Times New Roman" w:cs="Times New Roman"/>
          <w:sz w:val="24"/>
          <w:szCs w:val="24"/>
          <w:lang w:val="fr-FR"/>
        </w:rPr>
        <w:t>, dû</w:t>
      </w:r>
      <w:r w:rsidR="001B0815" w:rsidRPr="0003733F">
        <w:rPr>
          <w:rFonts w:ascii="Times New Roman" w:eastAsia="Calibri" w:hAnsi="Times New Roman" w:cs="Times New Roman"/>
          <w:sz w:val="24"/>
          <w:szCs w:val="24"/>
          <w:lang w:val="fr-FR"/>
        </w:rPr>
        <w:t xml:space="preserve"> notamment à </w:t>
      </w:r>
      <w:r w:rsidR="001B0815" w:rsidRPr="0003733F">
        <w:rPr>
          <w:rFonts w:ascii="Times New Roman" w:eastAsia="Calibri" w:hAnsi="Times New Roman" w:cs="Times New Roman"/>
          <w:sz w:val="24"/>
          <w:szCs w:val="24"/>
          <w:lang w:val="fr-FR"/>
        </w:rPr>
        <w:lastRenderedPageBreak/>
        <w:t>une servitude domestique ou au travail forcé.</w:t>
      </w:r>
      <w:r w:rsidR="001B0815" w:rsidRPr="00D74978">
        <w:rPr>
          <w:rFonts w:ascii="Times New Roman" w:eastAsia="Calibri" w:hAnsi="Times New Roman" w:cs="Times New Roman"/>
          <w:sz w:val="24"/>
          <w:szCs w:val="24"/>
          <w:vertAlign w:val="superscript"/>
          <w:lang w:val="fr-FR"/>
        </w:rPr>
        <w:footnoteReference w:id="21"/>
      </w:r>
      <w:bookmarkStart w:id="15" w:name="_Hlk514253479"/>
      <w:r w:rsidR="002F276E">
        <w:rPr>
          <w:rFonts w:ascii="Times New Roman" w:eastAsia="Calibri" w:hAnsi="Times New Roman" w:cs="Times New Roman"/>
          <w:sz w:val="24"/>
          <w:szCs w:val="24"/>
          <w:lang w:val="fr-FR"/>
        </w:rPr>
        <w:t xml:space="preserve"> Même s’il n’existe pas de chiffre officiel, s</w:t>
      </w:r>
      <w:r w:rsidR="001B0815" w:rsidRPr="0003733F">
        <w:rPr>
          <w:rFonts w:ascii="Times New Roman" w:eastAsia="Calibri" w:hAnsi="Times New Roman" w:cs="Times New Roman"/>
          <w:sz w:val="24"/>
          <w:szCs w:val="24"/>
          <w:lang w:val="fr-FR"/>
        </w:rPr>
        <w:t>elon SOS Esclaves, la com</w:t>
      </w:r>
      <w:r w:rsidR="0003733F">
        <w:rPr>
          <w:rFonts w:ascii="Times New Roman" w:eastAsia="Calibri" w:hAnsi="Times New Roman" w:cs="Times New Roman"/>
          <w:sz w:val="24"/>
          <w:szCs w:val="24"/>
          <w:lang w:val="fr-FR"/>
        </w:rPr>
        <w:t xml:space="preserve">munauté Harratine représente </w:t>
      </w:r>
      <w:r w:rsidR="001B0815" w:rsidRPr="0003733F">
        <w:rPr>
          <w:rFonts w:ascii="Times New Roman" w:eastAsia="Calibri" w:hAnsi="Times New Roman" w:cs="Times New Roman"/>
          <w:sz w:val="24"/>
          <w:szCs w:val="24"/>
          <w:lang w:val="fr-FR"/>
        </w:rPr>
        <w:t>40 % de la population mauritanienne dont une minorité significative vit encore en situation d’esclavage.</w:t>
      </w:r>
      <w:r w:rsidR="00AC32B3" w:rsidRPr="00D74978">
        <w:rPr>
          <w:rFonts w:ascii="Times New Roman" w:eastAsia="Calibri" w:hAnsi="Times New Roman" w:cs="Times New Roman"/>
          <w:spacing w:val="-5"/>
          <w:w w:val="130"/>
          <w:position w:val="-4"/>
          <w:sz w:val="24"/>
          <w:szCs w:val="24"/>
          <w:vertAlign w:val="superscript"/>
          <w:lang w:val="fr-FR"/>
        </w:rPr>
        <w:footnoteReference w:id="22"/>
      </w:r>
    </w:p>
    <w:p w14:paraId="58AC116C" w14:textId="77777777" w:rsidR="00AC32B3" w:rsidRDefault="00AC32B3" w:rsidP="00AC32B3">
      <w:pPr>
        <w:spacing w:line="256" w:lineRule="auto"/>
        <w:contextualSpacing/>
        <w:jc w:val="both"/>
        <w:rPr>
          <w:rFonts w:ascii="Times New Roman" w:eastAsia="Calibri" w:hAnsi="Times New Roman" w:cs="Times New Roman"/>
          <w:sz w:val="24"/>
          <w:szCs w:val="24"/>
          <w:lang w:val="fr-FR"/>
        </w:rPr>
      </w:pPr>
    </w:p>
    <w:p w14:paraId="5C253B18" w14:textId="77777777" w:rsidR="0003733F" w:rsidRPr="0003733F" w:rsidRDefault="0003733F" w:rsidP="0003733F">
      <w:pPr>
        <w:spacing w:line="256" w:lineRule="auto"/>
        <w:ind w:left="708"/>
        <w:contextualSpacing/>
        <w:jc w:val="both"/>
        <w:rPr>
          <w:rFonts w:ascii="Times New Roman" w:eastAsia="Calibri" w:hAnsi="Times New Roman" w:cs="Times New Roman"/>
          <w:sz w:val="24"/>
          <w:szCs w:val="24"/>
          <w:lang w:val="fr-FR"/>
        </w:rPr>
      </w:pPr>
    </w:p>
    <w:bookmarkEnd w:id="15"/>
    <w:p w14:paraId="1B58DFE9" w14:textId="77777777" w:rsidR="001875AE" w:rsidRDefault="001B0815" w:rsidP="003855D4">
      <w:pPr>
        <w:ind w:firstLine="360"/>
        <w:contextualSpacing/>
        <w:jc w:val="both"/>
        <w:rPr>
          <w:rFonts w:ascii="Times New Roman" w:eastAsia="MS Mincho" w:hAnsi="Times New Roman" w:cs="Times New Roman"/>
          <w:b/>
          <w:i/>
          <w:sz w:val="24"/>
          <w:szCs w:val="24"/>
          <w:u w:val="single"/>
          <w:lang w:val="fr-FR"/>
        </w:rPr>
      </w:pPr>
      <w:r w:rsidRPr="003855D4">
        <w:rPr>
          <w:rFonts w:ascii="Times New Roman" w:eastAsia="MS Mincho" w:hAnsi="Times New Roman" w:cs="Times New Roman"/>
          <w:b/>
          <w:i/>
          <w:sz w:val="24"/>
          <w:szCs w:val="24"/>
          <w:u w:val="single"/>
          <w:lang w:val="fr-FR"/>
        </w:rPr>
        <w:t>Loi anti-esclavage et manque de mise en œuvre</w:t>
      </w:r>
    </w:p>
    <w:p w14:paraId="3B92BF78" w14:textId="77777777" w:rsidR="005E7B6C" w:rsidRDefault="005E7B6C" w:rsidP="005E7B6C">
      <w:pPr>
        <w:contextualSpacing/>
        <w:jc w:val="both"/>
        <w:rPr>
          <w:rFonts w:ascii="Times New Roman" w:eastAsia="MS Mincho" w:hAnsi="Times New Roman" w:cs="Times New Roman"/>
          <w:b/>
          <w:i/>
          <w:sz w:val="24"/>
          <w:szCs w:val="24"/>
          <w:u w:val="single"/>
          <w:lang w:val="fr-FR"/>
        </w:rPr>
      </w:pPr>
    </w:p>
    <w:p w14:paraId="07C81F8F" w14:textId="706B1A5D" w:rsidR="001B0815" w:rsidRPr="005E7B6C" w:rsidRDefault="001B0815" w:rsidP="005E7B6C">
      <w:pPr>
        <w:pStyle w:val="Paragraphedeliste"/>
        <w:numPr>
          <w:ilvl w:val="0"/>
          <w:numId w:val="30"/>
        </w:numPr>
        <w:jc w:val="both"/>
        <w:rPr>
          <w:rFonts w:ascii="Times New Roman" w:eastAsia="MS Mincho" w:hAnsi="Times New Roman" w:cs="Times New Roman"/>
          <w:color w:val="00B050"/>
          <w:sz w:val="24"/>
          <w:szCs w:val="24"/>
          <w:lang w:val="fr-FR"/>
        </w:rPr>
      </w:pPr>
      <w:r w:rsidRPr="005E7B6C">
        <w:rPr>
          <w:rFonts w:ascii="Times New Roman" w:eastAsia="MS Mincho" w:hAnsi="Times New Roman" w:cs="Times New Roman"/>
          <w:sz w:val="24"/>
          <w:szCs w:val="24"/>
          <w:lang w:val="fr-FR"/>
        </w:rPr>
        <w:t>ASI, MRG et SOS-Esclaves reconnaissent que la Mauritanie a réalisé des avancées importantes en matière de législation en faveur de la lutte contre l’esclavage, avec en particulier la loi de 2015</w:t>
      </w:r>
      <w:r w:rsidRPr="00D74978">
        <w:rPr>
          <w:vertAlign w:val="superscript"/>
          <w:lang w:val="fr-FR"/>
        </w:rPr>
        <w:footnoteReference w:id="23"/>
      </w:r>
      <w:r w:rsidR="00D03542">
        <w:rPr>
          <w:rFonts w:ascii="Times New Roman" w:eastAsia="MS Mincho" w:hAnsi="Times New Roman" w:cs="Times New Roman"/>
          <w:sz w:val="24"/>
          <w:szCs w:val="24"/>
          <w:lang w:val="fr-FR"/>
        </w:rPr>
        <w:t xml:space="preserve"> q</w:t>
      </w:r>
      <w:r w:rsidR="00270193">
        <w:rPr>
          <w:rFonts w:ascii="Times New Roman" w:eastAsia="MS Mincho" w:hAnsi="Times New Roman" w:cs="Times New Roman"/>
          <w:sz w:val="24"/>
          <w:szCs w:val="24"/>
          <w:lang w:val="fr-FR"/>
        </w:rPr>
        <w:t>ui criminalise</w:t>
      </w:r>
      <w:r w:rsidRPr="005E7B6C">
        <w:rPr>
          <w:rFonts w:ascii="Times New Roman" w:eastAsia="MS Mincho" w:hAnsi="Times New Roman" w:cs="Times New Roman"/>
          <w:sz w:val="24"/>
          <w:szCs w:val="24"/>
          <w:lang w:val="fr-FR"/>
        </w:rPr>
        <w:t xml:space="preserve"> la pratique de l’esclavage et </w:t>
      </w:r>
      <w:r w:rsidR="00270193">
        <w:rPr>
          <w:rFonts w:ascii="Times New Roman" w:eastAsia="MS Mincho" w:hAnsi="Times New Roman" w:cs="Times New Roman"/>
          <w:sz w:val="24"/>
          <w:szCs w:val="24"/>
          <w:lang w:val="fr-FR"/>
        </w:rPr>
        <w:t xml:space="preserve">qui </w:t>
      </w:r>
      <w:proofErr w:type="gramStart"/>
      <w:r w:rsidR="00270193">
        <w:rPr>
          <w:rFonts w:ascii="Times New Roman" w:eastAsia="MS Mincho" w:hAnsi="Times New Roman" w:cs="Times New Roman"/>
          <w:sz w:val="24"/>
          <w:szCs w:val="24"/>
          <w:lang w:val="fr-FR"/>
        </w:rPr>
        <w:t>créé</w:t>
      </w:r>
      <w:proofErr w:type="gramEnd"/>
      <w:r w:rsidR="00270193">
        <w:rPr>
          <w:rFonts w:ascii="Times New Roman" w:eastAsia="MS Mincho" w:hAnsi="Times New Roman" w:cs="Times New Roman"/>
          <w:sz w:val="24"/>
          <w:szCs w:val="24"/>
          <w:lang w:val="fr-FR"/>
        </w:rPr>
        <w:t xml:space="preserve"> </w:t>
      </w:r>
      <w:r w:rsidRPr="005E7B6C">
        <w:rPr>
          <w:rFonts w:ascii="Times New Roman" w:eastAsia="MS Mincho" w:hAnsi="Times New Roman" w:cs="Times New Roman"/>
          <w:sz w:val="24"/>
          <w:szCs w:val="24"/>
          <w:lang w:val="fr-FR"/>
        </w:rPr>
        <w:t>des tribunaux spéciaux chargés de juger les affaires d’esclavage. Néanmoins, nous regrett</w:t>
      </w:r>
      <w:r w:rsidR="00904DCD">
        <w:rPr>
          <w:rFonts w:ascii="Times New Roman" w:eastAsia="MS Mincho" w:hAnsi="Times New Roman" w:cs="Times New Roman"/>
          <w:sz w:val="24"/>
          <w:szCs w:val="24"/>
          <w:lang w:val="fr-FR"/>
        </w:rPr>
        <w:t>ons que la loi ne soit</w:t>
      </w:r>
      <w:r w:rsidR="003C250E">
        <w:rPr>
          <w:rFonts w:ascii="Times New Roman" w:eastAsia="MS Mincho" w:hAnsi="Times New Roman" w:cs="Times New Roman"/>
          <w:sz w:val="24"/>
          <w:szCs w:val="24"/>
          <w:lang w:val="fr-FR"/>
        </w:rPr>
        <w:t xml:space="preserve"> </w:t>
      </w:r>
      <w:r w:rsidR="00904DCD">
        <w:rPr>
          <w:rFonts w:ascii="Times New Roman" w:eastAsia="MS Mincho" w:hAnsi="Times New Roman" w:cs="Times New Roman"/>
          <w:sz w:val="24"/>
          <w:szCs w:val="24"/>
          <w:lang w:val="fr-FR"/>
        </w:rPr>
        <w:t xml:space="preserve">toujours </w:t>
      </w:r>
      <w:r w:rsidRPr="005E7B6C">
        <w:rPr>
          <w:rFonts w:ascii="Times New Roman" w:eastAsia="MS Mincho" w:hAnsi="Times New Roman" w:cs="Times New Roman"/>
          <w:sz w:val="24"/>
          <w:szCs w:val="24"/>
          <w:lang w:val="fr-FR"/>
        </w:rPr>
        <w:t xml:space="preserve">pas appliquée complètement et </w:t>
      </w:r>
      <w:r w:rsidR="00904DCD">
        <w:rPr>
          <w:rFonts w:ascii="Times New Roman" w:eastAsia="MS Mincho" w:hAnsi="Times New Roman" w:cs="Times New Roman"/>
          <w:sz w:val="24"/>
          <w:szCs w:val="24"/>
          <w:lang w:val="fr-FR"/>
        </w:rPr>
        <w:t xml:space="preserve">que </w:t>
      </w:r>
      <w:r w:rsidRPr="005E7B6C">
        <w:rPr>
          <w:rFonts w:ascii="Times New Roman" w:eastAsia="MS Mincho" w:hAnsi="Times New Roman" w:cs="Times New Roman"/>
          <w:sz w:val="24"/>
          <w:szCs w:val="24"/>
          <w:lang w:val="fr-FR"/>
        </w:rPr>
        <w:t>les tribunaux ne s</w:t>
      </w:r>
      <w:r w:rsidR="00904DCD">
        <w:rPr>
          <w:rFonts w:ascii="Times New Roman" w:eastAsia="MS Mincho" w:hAnsi="Times New Roman" w:cs="Times New Roman"/>
          <w:sz w:val="24"/>
          <w:szCs w:val="24"/>
          <w:lang w:val="fr-FR"/>
        </w:rPr>
        <w:t>oient</w:t>
      </w:r>
      <w:r w:rsidRPr="005E7B6C">
        <w:rPr>
          <w:rFonts w:ascii="Times New Roman" w:eastAsia="MS Mincho" w:hAnsi="Times New Roman" w:cs="Times New Roman"/>
          <w:sz w:val="24"/>
          <w:szCs w:val="24"/>
          <w:lang w:val="fr-FR"/>
        </w:rPr>
        <w:t xml:space="preserve"> toujours pas réellement fonctionnels. Les instruments juridiques cré</w:t>
      </w:r>
      <w:r w:rsidR="005B68DF">
        <w:rPr>
          <w:rFonts w:ascii="Times New Roman" w:eastAsia="MS Mincho" w:hAnsi="Times New Roman" w:cs="Times New Roman"/>
          <w:sz w:val="24"/>
          <w:szCs w:val="24"/>
          <w:lang w:val="fr-FR"/>
        </w:rPr>
        <w:t>é</w:t>
      </w:r>
      <w:r w:rsidRPr="005E7B6C">
        <w:rPr>
          <w:rFonts w:ascii="Times New Roman" w:eastAsia="MS Mincho" w:hAnsi="Times New Roman" w:cs="Times New Roman"/>
          <w:sz w:val="24"/>
          <w:szCs w:val="24"/>
          <w:lang w:val="fr-FR"/>
        </w:rPr>
        <w:t xml:space="preserve">s par cette loi sont encore très peu utilisés, ce qui constitue un obstacle à la pleine </w:t>
      </w:r>
      <w:r w:rsidR="00270193">
        <w:rPr>
          <w:rFonts w:ascii="Times New Roman" w:eastAsia="MS Mincho" w:hAnsi="Times New Roman" w:cs="Times New Roman"/>
          <w:sz w:val="24"/>
          <w:szCs w:val="24"/>
          <w:lang w:val="fr-FR"/>
        </w:rPr>
        <w:t>mise en œuvre de s</w:t>
      </w:r>
      <w:r w:rsidRPr="005E7B6C">
        <w:rPr>
          <w:rFonts w:ascii="Times New Roman" w:eastAsia="MS Mincho" w:hAnsi="Times New Roman" w:cs="Times New Roman"/>
          <w:sz w:val="24"/>
          <w:szCs w:val="24"/>
          <w:lang w:val="fr-FR"/>
        </w:rPr>
        <w:t xml:space="preserve">es dispositions. </w:t>
      </w:r>
      <w:bookmarkStart w:id="16" w:name="_Hlk514238263"/>
      <w:r w:rsidRPr="005E7B6C">
        <w:rPr>
          <w:rFonts w:ascii="Times New Roman" w:eastAsia="MS Mincho" w:hAnsi="Times New Roman" w:cs="Times New Roman"/>
          <w:sz w:val="24"/>
          <w:szCs w:val="24"/>
          <w:lang w:val="fr-FR"/>
        </w:rPr>
        <w:t xml:space="preserve">Par exemple, seulement deux </w:t>
      </w:r>
      <w:r w:rsidR="005B68DF">
        <w:rPr>
          <w:rFonts w:ascii="Times New Roman" w:eastAsia="MS Mincho" w:hAnsi="Times New Roman" w:cs="Times New Roman"/>
          <w:sz w:val="24"/>
          <w:szCs w:val="24"/>
          <w:lang w:val="fr-FR"/>
        </w:rPr>
        <w:t>affaires</w:t>
      </w:r>
      <w:r w:rsidR="005B68DF" w:rsidRPr="005E7B6C">
        <w:rPr>
          <w:rFonts w:ascii="Times New Roman" w:eastAsia="MS Mincho" w:hAnsi="Times New Roman" w:cs="Times New Roman"/>
          <w:sz w:val="24"/>
          <w:szCs w:val="24"/>
          <w:lang w:val="fr-FR"/>
        </w:rPr>
        <w:t xml:space="preserve"> </w:t>
      </w:r>
      <w:r w:rsidRPr="005E7B6C">
        <w:rPr>
          <w:rFonts w:ascii="Times New Roman" w:eastAsia="MS Mincho" w:hAnsi="Times New Roman" w:cs="Times New Roman"/>
          <w:sz w:val="24"/>
          <w:szCs w:val="24"/>
          <w:lang w:val="fr-FR"/>
        </w:rPr>
        <w:t>ont été traité</w:t>
      </w:r>
      <w:r w:rsidR="005B68DF">
        <w:rPr>
          <w:rFonts w:ascii="Times New Roman" w:eastAsia="MS Mincho" w:hAnsi="Times New Roman" w:cs="Times New Roman"/>
          <w:sz w:val="24"/>
          <w:szCs w:val="24"/>
          <w:lang w:val="fr-FR"/>
        </w:rPr>
        <w:t>e</w:t>
      </w:r>
      <w:r w:rsidRPr="005E7B6C">
        <w:rPr>
          <w:rFonts w:ascii="Times New Roman" w:eastAsia="MS Mincho" w:hAnsi="Times New Roman" w:cs="Times New Roman"/>
          <w:sz w:val="24"/>
          <w:szCs w:val="24"/>
          <w:lang w:val="fr-FR"/>
        </w:rPr>
        <w:t>s et jugé</w:t>
      </w:r>
      <w:r w:rsidR="005B68DF">
        <w:rPr>
          <w:rFonts w:ascii="Times New Roman" w:eastAsia="MS Mincho" w:hAnsi="Times New Roman" w:cs="Times New Roman"/>
          <w:sz w:val="24"/>
          <w:szCs w:val="24"/>
          <w:lang w:val="fr-FR"/>
        </w:rPr>
        <w:t>e</w:t>
      </w:r>
      <w:r w:rsidRPr="005E7B6C">
        <w:rPr>
          <w:rFonts w:ascii="Times New Roman" w:eastAsia="MS Mincho" w:hAnsi="Times New Roman" w:cs="Times New Roman"/>
          <w:sz w:val="24"/>
          <w:szCs w:val="24"/>
          <w:lang w:val="fr-FR"/>
        </w:rPr>
        <w:t xml:space="preserve">s par ces </w:t>
      </w:r>
      <w:r w:rsidR="005B68DF">
        <w:rPr>
          <w:rFonts w:ascii="Times New Roman" w:eastAsia="MS Mincho" w:hAnsi="Times New Roman" w:cs="Times New Roman"/>
          <w:sz w:val="24"/>
          <w:szCs w:val="24"/>
          <w:lang w:val="fr-FR"/>
        </w:rPr>
        <w:t>tribunaux</w:t>
      </w:r>
      <w:r w:rsidRPr="005E7B6C">
        <w:rPr>
          <w:rFonts w:ascii="Times New Roman" w:eastAsia="MS Mincho" w:hAnsi="Times New Roman" w:cs="Times New Roman"/>
          <w:sz w:val="24"/>
          <w:szCs w:val="24"/>
          <w:lang w:val="fr-FR"/>
        </w:rPr>
        <w:t xml:space="preserve">, un auprès de la Cour de Nema en 2016 et un devant la cour de Nouadhibou en mars 2018. La Cour Spéciale de Nema a, en </w:t>
      </w:r>
      <w:r w:rsidR="005B68DF">
        <w:rPr>
          <w:rFonts w:ascii="Times New Roman" w:eastAsia="MS Mincho" w:hAnsi="Times New Roman" w:cs="Times New Roman"/>
          <w:sz w:val="24"/>
          <w:szCs w:val="24"/>
          <w:lang w:val="fr-FR"/>
        </w:rPr>
        <w:t>a</w:t>
      </w:r>
      <w:r w:rsidRPr="005E7B6C">
        <w:rPr>
          <w:rFonts w:ascii="Times New Roman" w:eastAsia="MS Mincho" w:hAnsi="Times New Roman" w:cs="Times New Roman"/>
          <w:sz w:val="24"/>
          <w:szCs w:val="24"/>
          <w:lang w:val="fr-FR"/>
        </w:rPr>
        <w:t xml:space="preserve">vril 2016, retenu les charges de pratiques esclavagistes contre des prévenus en première instance. Contrairement à ce que prévoit la loi de 2015, la Cour ne les a condamnés qu’à cinq ans de prison, dont un seul ferme et un million d’ouguiya d’amende, alors que les dispositions légales de la loi 031/2015 prévoient, au minimum, dix ans d’emprisonnement et cinq millions d’ouguiya de dommages et intérêt. En </w:t>
      </w:r>
      <w:r w:rsidR="00904DCD">
        <w:rPr>
          <w:rFonts w:ascii="Times New Roman" w:eastAsia="MS Mincho" w:hAnsi="Times New Roman" w:cs="Times New Roman"/>
          <w:sz w:val="24"/>
          <w:szCs w:val="24"/>
          <w:lang w:val="fr-FR"/>
        </w:rPr>
        <w:t xml:space="preserve">mars </w:t>
      </w:r>
      <w:r w:rsidRPr="005E7B6C">
        <w:rPr>
          <w:rFonts w:ascii="Times New Roman" w:eastAsia="MS Mincho" w:hAnsi="Times New Roman" w:cs="Times New Roman"/>
          <w:sz w:val="24"/>
          <w:szCs w:val="24"/>
          <w:lang w:val="fr-FR"/>
        </w:rPr>
        <w:t>2018, la Cour Spéciale de Nouadhibou dans sa pr</w:t>
      </w:r>
      <w:r w:rsidR="00BA0510" w:rsidRPr="005E7B6C">
        <w:rPr>
          <w:rFonts w:ascii="Times New Roman" w:eastAsia="MS Mincho" w:hAnsi="Times New Roman" w:cs="Times New Roman"/>
          <w:sz w:val="24"/>
          <w:szCs w:val="24"/>
          <w:lang w:val="fr-FR"/>
        </w:rPr>
        <w:t>e</w:t>
      </w:r>
      <w:r w:rsidRPr="005E7B6C">
        <w:rPr>
          <w:rFonts w:ascii="Times New Roman" w:eastAsia="MS Mincho" w:hAnsi="Times New Roman" w:cs="Times New Roman"/>
          <w:sz w:val="24"/>
          <w:szCs w:val="24"/>
          <w:lang w:val="fr-FR"/>
        </w:rPr>
        <w:t xml:space="preserve">mière audience </w:t>
      </w:r>
      <w:r w:rsidR="00475034" w:rsidRPr="005E7B6C">
        <w:rPr>
          <w:rFonts w:ascii="Times New Roman" w:eastAsia="MS Mincho" w:hAnsi="Times New Roman" w:cs="Times New Roman"/>
          <w:sz w:val="24"/>
          <w:szCs w:val="24"/>
          <w:lang w:val="fr-FR"/>
        </w:rPr>
        <w:t>s’est</w:t>
      </w:r>
      <w:r w:rsidR="003109AD">
        <w:rPr>
          <w:rFonts w:ascii="Times New Roman" w:eastAsia="MS Mincho" w:hAnsi="Times New Roman" w:cs="Times New Roman"/>
          <w:sz w:val="24"/>
          <w:szCs w:val="24"/>
          <w:lang w:val="fr-FR"/>
        </w:rPr>
        <w:t xml:space="preserve"> </w:t>
      </w:r>
      <w:r w:rsidR="00D26E3D" w:rsidRPr="005E7B6C">
        <w:rPr>
          <w:rFonts w:ascii="Times New Roman" w:eastAsia="MS Mincho" w:hAnsi="Times New Roman" w:cs="Times New Roman"/>
          <w:sz w:val="24"/>
          <w:szCs w:val="24"/>
          <w:lang w:val="fr-FR"/>
        </w:rPr>
        <w:t>prononcée</w:t>
      </w:r>
      <w:r w:rsidR="00475034" w:rsidRPr="005E7B6C">
        <w:rPr>
          <w:rFonts w:ascii="Times New Roman" w:eastAsia="MS Mincho" w:hAnsi="Times New Roman" w:cs="Times New Roman"/>
          <w:sz w:val="24"/>
          <w:szCs w:val="24"/>
          <w:lang w:val="fr-FR"/>
        </w:rPr>
        <w:t xml:space="preserve"> dans un des dossiers suivis par MRG,</w:t>
      </w:r>
      <w:r w:rsidRPr="005E7B6C">
        <w:rPr>
          <w:rFonts w:ascii="Times New Roman" w:eastAsia="MS Mincho" w:hAnsi="Times New Roman" w:cs="Times New Roman"/>
          <w:sz w:val="24"/>
          <w:szCs w:val="24"/>
          <w:lang w:val="fr-FR"/>
        </w:rPr>
        <w:t xml:space="preserve"> en condamnant les maitres </w:t>
      </w:r>
      <w:r w:rsidR="00475034" w:rsidRPr="005E7B6C">
        <w:rPr>
          <w:rFonts w:ascii="Times New Roman" w:eastAsia="MS Mincho" w:hAnsi="Times New Roman" w:cs="Times New Roman"/>
          <w:sz w:val="24"/>
          <w:szCs w:val="24"/>
          <w:lang w:val="fr-FR"/>
        </w:rPr>
        <w:t xml:space="preserve">à </w:t>
      </w:r>
      <w:r w:rsidRPr="005E7B6C">
        <w:rPr>
          <w:rFonts w:ascii="Times New Roman" w:eastAsia="MS Mincho" w:hAnsi="Times New Roman" w:cs="Times New Roman"/>
          <w:sz w:val="24"/>
          <w:szCs w:val="24"/>
          <w:lang w:val="fr-FR"/>
        </w:rPr>
        <w:t>des peines conformes à celles prévues par la loi</w:t>
      </w:r>
      <w:r w:rsidR="00D03A43" w:rsidRPr="00D8169A">
        <w:rPr>
          <w:rFonts w:ascii="Times New Roman" w:eastAsia="MS Mincho" w:hAnsi="Times New Roman" w:cs="Times New Roman"/>
          <w:sz w:val="24"/>
          <w:szCs w:val="24"/>
          <w:lang w:val="fr-FR"/>
        </w:rPr>
        <w:t>, respectivement à 10 ans et 20 ans de prison ferme</w:t>
      </w:r>
      <w:r w:rsidR="00D8169A">
        <w:rPr>
          <w:rFonts w:ascii="Times New Roman" w:eastAsia="MS Mincho" w:hAnsi="Times New Roman" w:cs="Times New Roman"/>
          <w:sz w:val="24"/>
          <w:szCs w:val="24"/>
          <w:lang w:val="fr-FR"/>
        </w:rPr>
        <w:t>.</w:t>
      </w:r>
      <w:r w:rsidRPr="00D8169A">
        <w:rPr>
          <w:vertAlign w:val="superscript"/>
          <w:lang w:val="fr-FR"/>
        </w:rPr>
        <w:footnoteReference w:id="24"/>
      </w:r>
      <w:r w:rsidR="00D03542">
        <w:rPr>
          <w:rFonts w:ascii="Times New Roman" w:eastAsia="MS Mincho" w:hAnsi="Times New Roman" w:cs="Times New Roman"/>
          <w:sz w:val="24"/>
          <w:szCs w:val="24"/>
          <w:lang w:val="fr-FR"/>
        </w:rPr>
        <w:t xml:space="preserve"> </w:t>
      </w:r>
      <w:r w:rsidRPr="00D8169A">
        <w:rPr>
          <w:rFonts w:ascii="Times New Roman" w:eastAsia="MS Mincho" w:hAnsi="Times New Roman" w:cs="Times New Roman"/>
          <w:sz w:val="24"/>
          <w:szCs w:val="24"/>
          <w:lang w:val="fr-FR"/>
        </w:rPr>
        <w:t>SOS</w:t>
      </w:r>
      <w:r w:rsidRPr="005E7B6C">
        <w:rPr>
          <w:rFonts w:ascii="Times New Roman" w:eastAsia="MS Mincho" w:hAnsi="Times New Roman" w:cs="Times New Roman"/>
          <w:sz w:val="24"/>
          <w:szCs w:val="24"/>
          <w:lang w:val="fr-FR"/>
        </w:rPr>
        <w:t>-Esclaves, qui s’est constitué parti</w:t>
      </w:r>
      <w:r w:rsidR="00C60CCC" w:rsidRPr="005E7B6C">
        <w:rPr>
          <w:rFonts w:ascii="Times New Roman" w:eastAsia="MS Mincho" w:hAnsi="Times New Roman" w:cs="Times New Roman"/>
          <w:sz w:val="24"/>
          <w:szCs w:val="24"/>
          <w:lang w:val="fr-FR"/>
        </w:rPr>
        <w:t>e</w:t>
      </w:r>
      <w:r w:rsidRPr="005E7B6C">
        <w:rPr>
          <w:rFonts w:ascii="Times New Roman" w:eastAsia="MS Mincho" w:hAnsi="Times New Roman" w:cs="Times New Roman"/>
          <w:sz w:val="24"/>
          <w:szCs w:val="24"/>
          <w:lang w:val="fr-FR"/>
        </w:rPr>
        <w:t xml:space="preserve"> civile comme </w:t>
      </w:r>
      <w:proofErr w:type="gramStart"/>
      <w:r w:rsidR="009C4083">
        <w:rPr>
          <w:rFonts w:ascii="Times New Roman" w:eastAsia="MS Mincho" w:hAnsi="Times New Roman" w:cs="Times New Roman"/>
          <w:sz w:val="24"/>
          <w:szCs w:val="24"/>
          <w:lang w:val="fr-FR"/>
        </w:rPr>
        <w:t>autorisé</w:t>
      </w:r>
      <w:proofErr w:type="gramEnd"/>
      <w:r w:rsidR="009C4083">
        <w:rPr>
          <w:rFonts w:ascii="Times New Roman" w:eastAsia="MS Mincho" w:hAnsi="Times New Roman" w:cs="Times New Roman"/>
          <w:sz w:val="24"/>
          <w:szCs w:val="24"/>
          <w:lang w:val="fr-FR"/>
        </w:rPr>
        <w:t xml:space="preserve"> par cette</w:t>
      </w:r>
      <w:r w:rsidR="003C250E">
        <w:rPr>
          <w:rFonts w:ascii="Times New Roman" w:eastAsia="MS Mincho" w:hAnsi="Times New Roman" w:cs="Times New Roman"/>
          <w:sz w:val="24"/>
          <w:szCs w:val="24"/>
          <w:lang w:val="fr-FR"/>
        </w:rPr>
        <w:t xml:space="preserve"> </w:t>
      </w:r>
      <w:r w:rsidR="00475034" w:rsidRPr="005E7B6C">
        <w:rPr>
          <w:rFonts w:ascii="Times New Roman" w:eastAsia="MS Mincho" w:hAnsi="Times New Roman" w:cs="Times New Roman"/>
          <w:sz w:val="24"/>
          <w:szCs w:val="24"/>
          <w:lang w:val="fr-FR"/>
        </w:rPr>
        <w:t>même loi</w:t>
      </w:r>
      <w:r w:rsidRPr="005E7B6C">
        <w:rPr>
          <w:rFonts w:ascii="Times New Roman" w:eastAsia="MS Mincho" w:hAnsi="Times New Roman" w:cs="Times New Roman"/>
          <w:sz w:val="24"/>
          <w:szCs w:val="24"/>
          <w:lang w:val="fr-FR"/>
        </w:rPr>
        <w:t xml:space="preserve">, </w:t>
      </w:r>
      <w:r w:rsidR="00475034" w:rsidRPr="005E7B6C">
        <w:rPr>
          <w:rFonts w:ascii="Times New Roman" w:eastAsia="MS Mincho" w:hAnsi="Times New Roman" w:cs="Times New Roman"/>
          <w:sz w:val="24"/>
          <w:szCs w:val="24"/>
          <w:lang w:val="fr-FR"/>
        </w:rPr>
        <w:t xml:space="preserve">se </w:t>
      </w:r>
      <w:r w:rsidRPr="005E7B6C">
        <w:rPr>
          <w:rFonts w:ascii="Times New Roman" w:eastAsia="MS Mincho" w:hAnsi="Times New Roman" w:cs="Times New Roman"/>
          <w:sz w:val="24"/>
          <w:szCs w:val="24"/>
          <w:lang w:val="fr-FR"/>
        </w:rPr>
        <w:t xml:space="preserve">félicite </w:t>
      </w:r>
      <w:r w:rsidR="00475034" w:rsidRPr="005E7B6C">
        <w:rPr>
          <w:rFonts w:ascii="Times New Roman" w:eastAsia="MS Mincho" w:hAnsi="Times New Roman" w:cs="Times New Roman"/>
          <w:sz w:val="24"/>
          <w:szCs w:val="24"/>
          <w:lang w:val="fr-FR"/>
        </w:rPr>
        <w:t xml:space="preserve">de </w:t>
      </w:r>
      <w:r w:rsidRPr="005E7B6C">
        <w:rPr>
          <w:rFonts w:ascii="Times New Roman" w:eastAsia="MS Mincho" w:hAnsi="Times New Roman" w:cs="Times New Roman"/>
          <w:sz w:val="24"/>
          <w:szCs w:val="24"/>
          <w:lang w:val="fr-FR"/>
        </w:rPr>
        <w:t>ce progrès et</w:t>
      </w:r>
      <w:r w:rsidR="00475034" w:rsidRPr="005E7B6C">
        <w:rPr>
          <w:rFonts w:ascii="Times New Roman" w:eastAsia="MS Mincho" w:hAnsi="Times New Roman" w:cs="Times New Roman"/>
          <w:sz w:val="24"/>
          <w:szCs w:val="24"/>
          <w:lang w:val="fr-FR"/>
        </w:rPr>
        <w:t xml:space="preserve"> nos organisations réitérons</w:t>
      </w:r>
      <w:r w:rsidR="009C4083">
        <w:rPr>
          <w:rFonts w:ascii="Times New Roman" w:eastAsia="MS Mincho" w:hAnsi="Times New Roman" w:cs="Times New Roman"/>
          <w:sz w:val="24"/>
          <w:szCs w:val="24"/>
          <w:lang w:val="fr-FR"/>
        </w:rPr>
        <w:t xml:space="preserve"> à</w:t>
      </w:r>
      <w:r w:rsidR="00475034" w:rsidRPr="005E7B6C">
        <w:rPr>
          <w:rFonts w:ascii="Times New Roman" w:eastAsia="MS Mincho" w:hAnsi="Times New Roman" w:cs="Times New Roman"/>
          <w:sz w:val="24"/>
          <w:szCs w:val="24"/>
          <w:lang w:val="fr-FR"/>
        </w:rPr>
        <w:t xml:space="preserve"> cette occasion la nécessité d’une </w:t>
      </w:r>
      <w:r w:rsidRPr="005E7B6C">
        <w:rPr>
          <w:rFonts w:ascii="Times New Roman" w:eastAsia="MS Mincho" w:hAnsi="Times New Roman" w:cs="Times New Roman"/>
          <w:sz w:val="24"/>
          <w:szCs w:val="24"/>
          <w:lang w:val="fr-FR"/>
        </w:rPr>
        <w:t xml:space="preserve">application rigoureuse de la loi. </w:t>
      </w:r>
    </w:p>
    <w:p w14:paraId="236F76EF" w14:textId="77777777" w:rsidR="001B0815" w:rsidRPr="00D74978" w:rsidRDefault="001B0815" w:rsidP="001B0815">
      <w:pPr>
        <w:ind w:left="720"/>
        <w:contextualSpacing/>
        <w:jc w:val="both"/>
        <w:rPr>
          <w:rFonts w:ascii="Times New Roman" w:eastAsia="MS Mincho" w:hAnsi="Times New Roman" w:cs="Times New Roman"/>
          <w:sz w:val="24"/>
          <w:szCs w:val="24"/>
          <w:lang w:val="fr-FR"/>
        </w:rPr>
      </w:pPr>
    </w:p>
    <w:bookmarkEnd w:id="16"/>
    <w:p w14:paraId="06327B54" w14:textId="77777777" w:rsidR="001B0815" w:rsidRPr="009C4083" w:rsidRDefault="001B0815" w:rsidP="00A31A38">
      <w:pPr>
        <w:numPr>
          <w:ilvl w:val="0"/>
          <w:numId w:val="30"/>
        </w:numPr>
        <w:autoSpaceDE w:val="0"/>
        <w:autoSpaceDN w:val="0"/>
        <w:adjustRightInd w:val="0"/>
        <w:spacing w:after="0" w:line="240" w:lineRule="auto"/>
        <w:contextualSpacing/>
        <w:jc w:val="both"/>
        <w:rPr>
          <w:rFonts w:ascii="Times New Roman" w:eastAsia="Calibri" w:hAnsi="Times New Roman" w:cs="Times New Roman"/>
          <w:iCs/>
          <w:sz w:val="24"/>
          <w:bdr w:val="none" w:sz="0" w:space="0" w:color="auto" w:frame="1"/>
          <w:lang w:val="fr-FR"/>
        </w:rPr>
      </w:pPr>
      <w:r w:rsidRPr="00D74978">
        <w:rPr>
          <w:rFonts w:ascii="Times New Roman" w:eastAsia="MS Mincho" w:hAnsi="Times New Roman" w:cs="Times New Roman"/>
          <w:sz w:val="24"/>
          <w:szCs w:val="24"/>
          <w:lang w:val="fr-FR"/>
        </w:rPr>
        <w:t>En outre, l</w:t>
      </w:r>
      <w:r w:rsidRPr="00D74978">
        <w:rPr>
          <w:rFonts w:ascii="Times New Roman" w:eastAsia="Calibri" w:hAnsi="Times New Roman" w:cs="Times New Roman"/>
          <w:sz w:val="24"/>
          <w:szCs w:val="24"/>
          <w:lang w:val="fr-FR"/>
        </w:rPr>
        <w:t>e gouvernement mauritanien a adopté</w:t>
      </w:r>
      <w:r w:rsidR="009C4083">
        <w:rPr>
          <w:rFonts w:ascii="Times New Roman" w:eastAsia="Calibri" w:hAnsi="Times New Roman" w:cs="Times New Roman"/>
          <w:sz w:val="24"/>
          <w:szCs w:val="24"/>
          <w:lang w:val="fr-FR"/>
        </w:rPr>
        <w:t xml:space="preserve"> en 2014 </w:t>
      </w:r>
      <w:r w:rsidRPr="00D74978">
        <w:rPr>
          <w:rFonts w:ascii="Times New Roman" w:eastAsia="Calibri" w:hAnsi="Times New Roman" w:cs="Times New Roman"/>
          <w:sz w:val="24"/>
          <w:szCs w:val="24"/>
          <w:lang w:val="fr-FR"/>
        </w:rPr>
        <w:t>une feuille de route pour la lutte contre les séquelles de l’esclavage</w:t>
      </w:r>
      <w:r w:rsidR="005D22B6" w:rsidRPr="009C4083">
        <w:rPr>
          <w:rFonts w:ascii="Times New Roman" w:eastAsia="Calibri" w:hAnsi="Times New Roman" w:cs="Times New Roman"/>
          <w:sz w:val="24"/>
          <w:szCs w:val="24"/>
          <w:lang w:val="fr-FR"/>
        </w:rPr>
        <w:t xml:space="preserve">, à la suite des </w:t>
      </w:r>
      <w:r w:rsidR="003E7E62" w:rsidRPr="009C4083">
        <w:rPr>
          <w:rFonts w:ascii="Times New Roman" w:eastAsia="Calibri" w:hAnsi="Times New Roman" w:cs="Times New Roman"/>
          <w:sz w:val="24"/>
          <w:szCs w:val="24"/>
          <w:lang w:val="fr-FR"/>
        </w:rPr>
        <w:t>recommandations</w:t>
      </w:r>
      <w:r w:rsidR="005D22B6" w:rsidRPr="009C4083">
        <w:rPr>
          <w:rFonts w:ascii="Times New Roman" w:eastAsia="Calibri" w:hAnsi="Times New Roman" w:cs="Times New Roman"/>
          <w:sz w:val="24"/>
          <w:szCs w:val="24"/>
          <w:lang w:val="fr-FR"/>
        </w:rPr>
        <w:t xml:space="preserve"> faites par la Rapporteuse Spéciale sur les formes contem</w:t>
      </w:r>
      <w:r w:rsidR="003E7E62" w:rsidRPr="009C4083">
        <w:rPr>
          <w:rFonts w:ascii="Times New Roman" w:eastAsia="Calibri" w:hAnsi="Times New Roman" w:cs="Times New Roman"/>
          <w:sz w:val="24"/>
          <w:szCs w:val="24"/>
          <w:lang w:val="fr-FR"/>
        </w:rPr>
        <w:t>poraines d’esclavage en 2010</w:t>
      </w:r>
      <w:r w:rsidR="005B68DF">
        <w:rPr>
          <w:rFonts w:ascii="Times New Roman" w:eastAsia="Calibri" w:hAnsi="Times New Roman" w:cs="Times New Roman"/>
          <w:sz w:val="24"/>
          <w:szCs w:val="24"/>
          <w:lang w:val="fr-FR"/>
        </w:rPr>
        <w:t xml:space="preserve"> </w:t>
      </w:r>
      <w:r w:rsidR="009C4083">
        <w:rPr>
          <w:rFonts w:ascii="Times New Roman" w:eastAsia="Calibri" w:hAnsi="Times New Roman" w:cs="Times New Roman"/>
          <w:sz w:val="24"/>
          <w:szCs w:val="24"/>
          <w:lang w:val="fr-FR"/>
        </w:rPr>
        <w:t>après sa visite dans le pays.</w:t>
      </w:r>
      <w:r w:rsidR="007C2200" w:rsidRPr="009C4083">
        <w:rPr>
          <w:rStyle w:val="Marquenotebasdepage"/>
          <w:rFonts w:eastAsia="Calibri"/>
          <w:sz w:val="24"/>
          <w:szCs w:val="24"/>
          <w:lang w:val="fr-FR"/>
        </w:rPr>
        <w:footnoteReference w:id="25"/>
      </w:r>
      <w:r w:rsidR="003E7E62" w:rsidRPr="009C4083">
        <w:rPr>
          <w:rFonts w:ascii="Times New Roman" w:eastAsia="Calibri" w:hAnsi="Times New Roman" w:cs="Times New Roman"/>
          <w:sz w:val="24"/>
          <w:szCs w:val="24"/>
          <w:lang w:val="fr-FR"/>
        </w:rPr>
        <w:t xml:space="preserve"> S</w:t>
      </w:r>
      <w:r w:rsidRPr="009C4083">
        <w:rPr>
          <w:rFonts w:ascii="Times New Roman" w:eastAsia="Calibri" w:hAnsi="Times New Roman" w:cs="Times New Roman"/>
          <w:sz w:val="24"/>
          <w:szCs w:val="24"/>
          <w:lang w:val="fr-FR"/>
        </w:rPr>
        <w:t>on plan d’application contient de nombreux éléments positifs comme certaines recommandations constituant une reconnaissance dans les faits que l’esclavage persiste à ce jour</w:t>
      </w:r>
      <w:r w:rsidR="003E7E62" w:rsidRPr="009C4083">
        <w:rPr>
          <w:rFonts w:ascii="Times New Roman" w:eastAsia="Calibri" w:hAnsi="Times New Roman" w:cs="Times New Roman"/>
          <w:sz w:val="24"/>
          <w:szCs w:val="24"/>
          <w:lang w:val="fr-FR"/>
        </w:rPr>
        <w:t>, la formation du personnel juridique et la prise en charge des victimes, tout en veillant à ce que les auteurs soient con</w:t>
      </w:r>
      <w:r w:rsidR="009C4083">
        <w:rPr>
          <w:rFonts w:ascii="Times New Roman" w:eastAsia="Calibri" w:hAnsi="Times New Roman" w:cs="Times New Roman"/>
          <w:sz w:val="24"/>
          <w:szCs w:val="24"/>
          <w:lang w:val="fr-FR"/>
        </w:rPr>
        <w:t>damnés à verser des dommages et intérêts.</w:t>
      </w:r>
      <w:r w:rsidRPr="009C4083">
        <w:rPr>
          <w:rFonts w:ascii="Times New Roman" w:eastAsia="Calibri" w:hAnsi="Times New Roman" w:cs="Times New Roman"/>
          <w:sz w:val="24"/>
          <w:szCs w:val="24"/>
          <w:vertAlign w:val="superscript"/>
          <w:lang w:val="fr-FR"/>
        </w:rPr>
        <w:footnoteReference w:id="26"/>
      </w:r>
      <w:r w:rsidRPr="009C4083">
        <w:rPr>
          <w:rFonts w:ascii="Times New Roman" w:eastAsia="Calibri" w:hAnsi="Times New Roman" w:cs="Times New Roman"/>
          <w:sz w:val="24"/>
          <w:szCs w:val="24"/>
          <w:lang w:val="fr-FR"/>
        </w:rPr>
        <w:t xml:space="preserve"> Pourtant, nous sommes toujours préoccupés par le fait que, à ce jour, ces mesures peinent à être mises en œuvre de manière effective.  </w:t>
      </w:r>
    </w:p>
    <w:p w14:paraId="59B20A73" w14:textId="77777777" w:rsidR="001B0815" w:rsidRPr="00D74978" w:rsidRDefault="001B0815" w:rsidP="001B0815">
      <w:pPr>
        <w:ind w:left="720"/>
        <w:contextualSpacing/>
        <w:rPr>
          <w:rFonts w:ascii="Times New Roman" w:eastAsia="Calibri" w:hAnsi="Times New Roman" w:cs="Times New Roman"/>
          <w:color w:val="000000"/>
          <w:sz w:val="24"/>
          <w:szCs w:val="24"/>
          <w:lang w:val="fr-FR"/>
        </w:rPr>
      </w:pPr>
    </w:p>
    <w:p w14:paraId="1E47BBD1" w14:textId="2D99F149" w:rsidR="006D46D8" w:rsidRPr="006D46D8" w:rsidRDefault="001B0815" w:rsidP="006D46D8">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lang w:val="fr-FR"/>
        </w:rPr>
      </w:pPr>
      <w:r w:rsidRPr="006704F4">
        <w:rPr>
          <w:rFonts w:ascii="Times New Roman" w:eastAsia="Calibri" w:hAnsi="Times New Roman" w:cs="Times New Roman"/>
          <w:color w:val="000000"/>
          <w:sz w:val="24"/>
          <w:szCs w:val="24"/>
          <w:lang w:val="fr-FR"/>
        </w:rPr>
        <w:t>La loi de 2015 représente une avanc</w:t>
      </w:r>
      <w:r w:rsidRPr="006704F4">
        <w:rPr>
          <w:rFonts w:ascii="Times New Roman" w:eastAsia="Calibri" w:hAnsi="Times New Roman" w:cs="Times New Roman"/>
          <w:color w:val="000000"/>
          <w:sz w:val="24"/>
          <w:szCs w:val="24"/>
          <w:lang w:val="fr-FR" w:eastAsia="ja-JP"/>
        </w:rPr>
        <w:t xml:space="preserve">ée importante en termes d’accès à la justice car elle offre la </w:t>
      </w:r>
      <w:r w:rsidRPr="006704F4">
        <w:rPr>
          <w:rFonts w:ascii="Times New Roman" w:eastAsia="Calibri" w:hAnsi="Times New Roman" w:cs="Times New Roman"/>
          <w:color w:val="000000"/>
          <w:sz w:val="24"/>
          <w:szCs w:val="24"/>
          <w:lang w:val="fr-FR"/>
        </w:rPr>
        <w:t xml:space="preserve">possibilité aux ONG et aux organisations de la société civile de </w:t>
      </w:r>
      <w:r w:rsidRPr="006704F4">
        <w:rPr>
          <w:rFonts w:ascii="Times New Roman" w:eastAsia="Calibri" w:hAnsi="Times New Roman" w:cs="Times New Roman"/>
          <w:sz w:val="24"/>
          <w:szCs w:val="24"/>
          <w:lang w:val="fr-FR"/>
        </w:rPr>
        <w:t xml:space="preserve">se constituer partie civile </w:t>
      </w:r>
      <w:r w:rsidRPr="006704F4">
        <w:rPr>
          <w:rFonts w:ascii="Times New Roman" w:eastAsia="Calibri" w:hAnsi="Times New Roman" w:cs="Times New Roman"/>
          <w:sz w:val="24"/>
          <w:szCs w:val="24"/>
          <w:lang w:val="fr-FR"/>
        </w:rPr>
        <w:lastRenderedPageBreak/>
        <w:t xml:space="preserve">et </w:t>
      </w:r>
      <w:r w:rsidR="002C141A" w:rsidRPr="006704F4">
        <w:rPr>
          <w:rFonts w:ascii="Times New Roman" w:eastAsia="Calibri" w:hAnsi="Times New Roman" w:cs="Times New Roman"/>
          <w:sz w:val="24"/>
          <w:szCs w:val="24"/>
          <w:lang w:val="fr-FR"/>
        </w:rPr>
        <w:t xml:space="preserve">de </w:t>
      </w:r>
      <w:r w:rsidRPr="006704F4">
        <w:rPr>
          <w:rFonts w:ascii="Times New Roman" w:eastAsia="Calibri" w:hAnsi="Times New Roman" w:cs="Times New Roman"/>
          <w:sz w:val="24"/>
          <w:szCs w:val="24"/>
          <w:lang w:val="fr-FR"/>
        </w:rPr>
        <w:t xml:space="preserve">représenter les victimes devant </w:t>
      </w:r>
      <w:r w:rsidR="002C141A" w:rsidRPr="006704F4">
        <w:rPr>
          <w:rFonts w:ascii="Times New Roman" w:eastAsia="Calibri" w:hAnsi="Times New Roman" w:cs="Times New Roman"/>
          <w:sz w:val="24"/>
          <w:szCs w:val="24"/>
          <w:lang w:val="fr-FR"/>
        </w:rPr>
        <w:t>les</w:t>
      </w:r>
      <w:r w:rsidRPr="006704F4">
        <w:rPr>
          <w:rFonts w:ascii="Times New Roman" w:eastAsia="Calibri" w:hAnsi="Times New Roman" w:cs="Times New Roman"/>
          <w:sz w:val="24"/>
          <w:szCs w:val="24"/>
          <w:lang w:val="fr-FR"/>
        </w:rPr>
        <w:t xml:space="preserve"> tribunaux. </w:t>
      </w:r>
      <w:r w:rsidRPr="006704F4">
        <w:rPr>
          <w:rFonts w:ascii="Times New Roman" w:eastAsia="Calibri" w:hAnsi="Times New Roman" w:cs="Times New Roman"/>
          <w:iCs/>
          <w:sz w:val="24"/>
          <w:szCs w:val="24"/>
          <w:bdr w:val="none" w:sz="0" w:space="0" w:color="auto" w:frame="1"/>
          <w:lang w:val="fr-FR"/>
        </w:rPr>
        <w:t xml:space="preserve">Il s’agit d’une disposition particulièrement importante dans les dossiers où les victimes peuvent être réticentes à déposer plaintes en raison d’une dépendance économique ou psychologique envers leurs maitres. </w:t>
      </w:r>
      <w:r w:rsidRPr="006704F4">
        <w:rPr>
          <w:rFonts w:ascii="Times New Roman" w:eastAsia="Calibri" w:hAnsi="Times New Roman" w:cs="Times New Roman"/>
          <w:iCs/>
          <w:sz w:val="24"/>
          <w:bdr w:val="none" w:sz="0" w:space="0" w:color="auto" w:frame="1"/>
          <w:lang w:val="fr-FR"/>
        </w:rPr>
        <w:t>Pourtant, ce développement positif n’est pas sans réserve, car l</w:t>
      </w:r>
      <w:r w:rsidRPr="006704F4">
        <w:rPr>
          <w:rFonts w:ascii="Times New Roman" w:eastAsia="Calibri" w:hAnsi="Times New Roman" w:cs="Times New Roman"/>
          <w:sz w:val="24"/>
          <w:lang w:val="fr-FR"/>
        </w:rPr>
        <w:t xml:space="preserve">es organisations de défense des droits de l’homme et de </w:t>
      </w:r>
      <w:r w:rsidRPr="00A14CC4">
        <w:rPr>
          <w:rFonts w:ascii="Times New Roman" w:eastAsia="Calibri" w:hAnsi="Times New Roman" w:cs="Times New Roman"/>
          <w:sz w:val="24"/>
          <w:lang w:val="fr-FR"/>
        </w:rPr>
        <w:t xml:space="preserve">lutte contre l’esclavage autorisées à </w:t>
      </w:r>
      <w:r w:rsidRPr="00A14CC4">
        <w:rPr>
          <w:rFonts w:ascii="Times New Roman" w:eastAsia="Calibri" w:hAnsi="Times New Roman" w:cs="Times New Roman"/>
          <w:iCs/>
          <w:sz w:val="24"/>
          <w:bdr w:val="none" w:sz="0" w:space="0" w:color="auto" w:frame="1"/>
          <w:lang w:val="fr-FR"/>
        </w:rPr>
        <w:t xml:space="preserve">ester en justice et </w:t>
      </w:r>
      <w:r w:rsidRPr="00DE4575">
        <w:rPr>
          <w:rFonts w:ascii="Times New Roman" w:eastAsia="Calibri" w:hAnsi="Times New Roman" w:cs="Times New Roman"/>
          <w:iCs/>
          <w:sz w:val="24"/>
          <w:bdr w:val="none" w:sz="0" w:space="0" w:color="auto" w:frame="1"/>
          <w:lang w:val="fr-FR"/>
        </w:rPr>
        <w:t>donc de se constituer partie civile sont celles jouissant</w:t>
      </w:r>
      <w:r w:rsidRPr="00DE4575">
        <w:rPr>
          <w:rFonts w:ascii="Times New Roman" w:eastAsia="Calibri" w:hAnsi="Times New Roman" w:cs="Times New Roman"/>
          <w:sz w:val="24"/>
          <w:lang w:val="fr-FR"/>
        </w:rPr>
        <w:t> </w:t>
      </w:r>
      <w:r w:rsidRPr="00DE4575">
        <w:rPr>
          <w:rFonts w:ascii="Times New Roman" w:eastAsia="Calibri" w:hAnsi="Times New Roman" w:cs="Times New Roman"/>
          <w:iCs/>
          <w:sz w:val="24"/>
          <w:bdr w:val="none" w:sz="0" w:space="0" w:color="auto" w:frame="1"/>
          <w:lang w:val="fr-FR"/>
        </w:rPr>
        <w:t>de la personnalité juridique depuis au moins cinq ans à la date des faits.</w:t>
      </w:r>
      <w:r w:rsidRPr="00DE4575">
        <w:rPr>
          <w:rFonts w:ascii="Times New Roman" w:eastAsia="Calibri" w:hAnsi="Times New Roman" w:cs="Times New Roman"/>
          <w:iCs/>
          <w:sz w:val="24"/>
          <w:bdr w:val="none" w:sz="0" w:space="0" w:color="auto" w:frame="1"/>
          <w:vertAlign w:val="superscript"/>
          <w:lang w:val="fr-FR"/>
        </w:rPr>
        <w:footnoteReference w:id="27"/>
      </w:r>
      <w:r w:rsidRPr="00DE4575">
        <w:rPr>
          <w:rFonts w:ascii="Times New Roman" w:eastAsia="Calibri" w:hAnsi="Times New Roman" w:cs="Times New Roman"/>
          <w:iCs/>
          <w:sz w:val="24"/>
          <w:bdr w:val="none" w:sz="0" w:space="0" w:color="auto" w:frame="1"/>
          <w:lang w:val="fr-FR"/>
        </w:rPr>
        <w:t xml:space="preserve"> Cette disposi</w:t>
      </w:r>
      <w:r w:rsidR="002C141A" w:rsidRPr="00DE4575">
        <w:rPr>
          <w:rFonts w:ascii="Times New Roman" w:eastAsia="Calibri" w:hAnsi="Times New Roman" w:cs="Times New Roman"/>
          <w:iCs/>
          <w:sz w:val="24"/>
          <w:bdr w:val="none" w:sz="0" w:space="0" w:color="auto" w:frame="1"/>
          <w:lang w:val="fr-FR"/>
        </w:rPr>
        <w:t xml:space="preserve">tion limite la capacité des ONG </w:t>
      </w:r>
      <w:r w:rsidR="005213F5" w:rsidRPr="00DE4575">
        <w:rPr>
          <w:rFonts w:ascii="Times New Roman" w:eastAsia="Calibri" w:hAnsi="Times New Roman" w:cs="Times New Roman"/>
          <w:iCs/>
          <w:sz w:val="24"/>
          <w:bdr w:val="none" w:sz="0" w:space="0" w:color="auto" w:frame="1"/>
          <w:lang w:val="fr-FR"/>
        </w:rPr>
        <w:t xml:space="preserve">car </w:t>
      </w:r>
      <w:r w:rsidR="00A14CC4" w:rsidRPr="00DE4575">
        <w:rPr>
          <w:rFonts w:ascii="Times New Roman" w:eastAsia="Calibri" w:hAnsi="Times New Roman" w:cs="Times New Roman"/>
          <w:iCs/>
          <w:sz w:val="24"/>
          <w:bdr w:val="none" w:sz="0" w:space="0" w:color="auto" w:frame="1"/>
          <w:lang w:val="fr-FR"/>
        </w:rPr>
        <w:t>en pratique très peu d’entre elles ont une existence légale</w:t>
      </w:r>
      <w:r w:rsidR="005B68DF">
        <w:rPr>
          <w:rFonts w:ascii="Times New Roman" w:eastAsia="Calibri" w:hAnsi="Times New Roman" w:cs="Times New Roman"/>
          <w:iCs/>
          <w:sz w:val="24"/>
          <w:bdr w:val="none" w:sz="0" w:space="0" w:color="auto" w:frame="1"/>
          <w:lang w:val="fr-FR"/>
        </w:rPr>
        <w:t xml:space="preserve">, celle-ci étant soumise à </w:t>
      </w:r>
      <w:r w:rsidR="00A14CC4" w:rsidRPr="00DE4575">
        <w:rPr>
          <w:rFonts w:ascii="Times New Roman" w:eastAsia="Calibri" w:hAnsi="Times New Roman" w:cs="Times New Roman"/>
          <w:iCs/>
          <w:sz w:val="24"/>
          <w:bdr w:val="none" w:sz="0" w:space="0" w:color="auto" w:frame="1"/>
          <w:lang w:val="fr-FR"/>
        </w:rPr>
        <w:t xml:space="preserve">un système d’autorisation administrative. </w:t>
      </w:r>
      <w:r w:rsidR="006A1687" w:rsidRPr="00DE4575">
        <w:rPr>
          <w:rFonts w:ascii="Times New Roman" w:eastAsia="Calibri" w:hAnsi="Times New Roman" w:cs="Times New Roman"/>
          <w:iCs/>
          <w:sz w:val="24"/>
          <w:bdr w:val="none" w:sz="0" w:space="0" w:color="auto" w:frame="1"/>
          <w:lang w:val="fr-FR"/>
        </w:rPr>
        <w:t>Des exemples d’organisations</w:t>
      </w:r>
      <w:r w:rsidR="005213F5" w:rsidRPr="00DE4575">
        <w:rPr>
          <w:rFonts w:ascii="Times New Roman" w:eastAsia="Calibri" w:hAnsi="Times New Roman" w:cs="Times New Roman"/>
          <w:iCs/>
          <w:sz w:val="24"/>
          <w:bdr w:val="none" w:sz="0" w:space="0" w:color="auto" w:frame="1"/>
          <w:lang w:val="fr-FR"/>
        </w:rPr>
        <w:t xml:space="preserve"> engagé</w:t>
      </w:r>
      <w:r w:rsidR="006A1687" w:rsidRPr="00DE4575">
        <w:rPr>
          <w:rFonts w:ascii="Times New Roman" w:eastAsia="Calibri" w:hAnsi="Times New Roman" w:cs="Times New Roman"/>
          <w:iCs/>
          <w:sz w:val="24"/>
          <w:bdr w:val="none" w:sz="0" w:space="0" w:color="auto" w:frame="1"/>
          <w:lang w:val="fr-FR"/>
        </w:rPr>
        <w:t>es</w:t>
      </w:r>
      <w:r w:rsidR="005213F5" w:rsidRPr="00DE4575">
        <w:rPr>
          <w:rFonts w:ascii="Times New Roman" w:eastAsia="Calibri" w:hAnsi="Times New Roman" w:cs="Times New Roman"/>
          <w:iCs/>
          <w:sz w:val="24"/>
          <w:bdr w:val="none" w:sz="0" w:space="0" w:color="auto" w:frame="1"/>
          <w:lang w:val="fr-FR"/>
        </w:rPr>
        <w:t xml:space="preserve"> contre l’esclavage mais </w:t>
      </w:r>
      <w:r w:rsidR="006A1687" w:rsidRPr="00DE4575">
        <w:rPr>
          <w:rFonts w:ascii="Times New Roman" w:eastAsia="Calibri" w:hAnsi="Times New Roman" w:cs="Times New Roman"/>
          <w:iCs/>
          <w:sz w:val="24"/>
          <w:bdr w:val="none" w:sz="0" w:space="0" w:color="auto" w:frame="1"/>
          <w:lang w:val="fr-FR"/>
        </w:rPr>
        <w:t>qui se trouvent dans l’</w:t>
      </w:r>
      <w:r w:rsidR="005213F5" w:rsidRPr="00DE4575">
        <w:rPr>
          <w:rFonts w:ascii="Times New Roman" w:eastAsia="Calibri" w:hAnsi="Times New Roman" w:cs="Times New Roman"/>
          <w:iCs/>
          <w:sz w:val="24"/>
          <w:bdr w:val="none" w:sz="0" w:space="0" w:color="auto" w:frame="1"/>
          <w:lang w:val="fr-FR"/>
        </w:rPr>
        <w:t>impossibilité de se constituer partie civile sont</w:t>
      </w:r>
      <w:r w:rsidR="006A1687" w:rsidRPr="00DE4575">
        <w:rPr>
          <w:rFonts w:ascii="Times New Roman" w:eastAsia="Calibri" w:hAnsi="Times New Roman" w:cs="Times New Roman"/>
          <w:iCs/>
          <w:sz w:val="24"/>
          <w:bdr w:val="none" w:sz="0" w:space="0" w:color="auto" w:frame="1"/>
          <w:lang w:val="fr-FR"/>
        </w:rPr>
        <w:t xml:space="preserve"> notamment l’</w:t>
      </w:r>
      <w:r w:rsidR="005B68DF">
        <w:rPr>
          <w:rFonts w:ascii="Times New Roman" w:eastAsia="Calibri" w:hAnsi="Times New Roman" w:cs="Times New Roman"/>
          <w:iCs/>
          <w:sz w:val="24"/>
          <w:bdr w:val="none" w:sz="0" w:space="0" w:color="auto" w:frame="1"/>
          <w:lang w:val="fr-FR"/>
        </w:rPr>
        <w:t>Initiative pour la Résurgence du mouvement abolitionniste (</w:t>
      </w:r>
      <w:r w:rsidR="005213F5" w:rsidRPr="00DE4575">
        <w:rPr>
          <w:rFonts w:ascii="Times New Roman" w:eastAsia="Calibri" w:hAnsi="Times New Roman" w:cs="Times New Roman"/>
          <w:iCs/>
          <w:sz w:val="24"/>
          <w:bdr w:val="none" w:sz="0" w:space="0" w:color="auto" w:frame="1"/>
          <w:lang w:val="fr-FR"/>
        </w:rPr>
        <w:t>IRA</w:t>
      </w:r>
      <w:r w:rsidR="005B68DF">
        <w:rPr>
          <w:rFonts w:ascii="Times New Roman" w:eastAsia="Calibri" w:hAnsi="Times New Roman" w:cs="Times New Roman"/>
          <w:iCs/>
          <w:sz w:val="24"/>
          <w:bdr w:val="none" w:sz="0" w:space="0" w:color="auto" w:frame="1"/>
          <w:lang w:val="fr-FR"/>
        </w:rPr>
        <w:t>)</w:t>
      </w:r>
      <w:r w:rsidR="005213F5" w:rsidRPr="00DE4575">
        <w:rPr>
          <w:rFonts w:ascii="Times New Roman" w:eastAsia="Calibri" w:hAnsi="Times New Roman" w:cs="Times New Roman"/>
          <w:iCs/>
          <w:sz w:val="24"/>
          <w:bdr w:val="none" w:sz="0" w:space="0" w:color="auto" w:frame="1"/>
          <w:lang w:val="fr-FR"/>
        </w:rPr>
        <w:t xml:space="preserve"> et Touche Pas à Ma Nationalité. </w:t>
      </w:r>
      <w:r w:rsidRPr="00DE4575">
        <w:rPr>
          <w:rFonts w:ascii="Times New Roman" w:eastAsia="Calibri" w:hAnsi="Times New Roman" w:cs="Times New Roman"/>
          <w:iCs/>
          <w:sz w:val="24"/>
          <w:bdr w:val="none" w:sz="0" w:space="0" w:color="auto" w:frame="1"/>
          <w:lang w:val="fr-FR"/>
        </w:rPr>
        <w:t xml:space="preserve">Nous regrettons que cette disposition fondamentale pour les droits des victimes soit limitée en pratique et empêche une application complète de la loi de 2015. </w:t>
      </w:r>
    </w:p>
    <w:p w14:paraId="40FCF2D4" w14:textId="77777777" w:rsidR="006D46D8" w:rsidRDefault="006D46D8" w:rsidP="006D46D8">
      <w:pPr>
        <w:autoSpaceDE w:val="0"/>
        <w:autoSpaceDN w:val="0"/>
        <w:adjustRightInd w:val="0"/>
        <w:spacing w:after="0" w:line="240" w:lineRule="auto"/>
        <w:ind w:left="927"/>
        <w:contextualSpacing/>
        <w:jc w:val="both"/>
        <w:rPr>
          <w:rFonts w:ascii="Times New Roman" w:eastAsia="Calibri" w:hAnsi="Times New Roman" w:cs="Times New Roman"/>
          <w:sz w:val="24"/>
          <w:szCs w:val="24"/>
          <w:lang w:val="fr-FR"/>
        </w:rPr>
      </w:pPr>
    </w:p>
    <w:p w14:paraId="42FC87CE" w14:textId="4663AC79" w:rsidR="006D46D8" w:rsidRPr="006D46D8" w:rsidRDefault="001B0815" w:rsidP="006D46D8">
      <w:pPr>
        <w:numPr>
          <w:ilvl w:val="0"/>
          <w:numId w:val="30"/>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val="fr-FR"/>
        </w:rPr>
      </w:pPr>
      <w:r w:rsidRPr="006D46D8">
        <w:rPr>
          <w:rFonts w:ascii="Times New Roman" w:eastAsia="Calibri" w:hAnsi="Times New Roman" w:cs="Times New Roman"/>
          <w:iCs/>
          <w:sz w:val="24"/>
          <w:bdr w:val="none" w:sz="0" w:space="0" w:color="auto" w:frame="1"/>
          <w:lang w:val="fr-FR"/>
        </w:rPr>
        <w:t xml:space="preserve">Le cas de </w:t>
      </w:r>
      <w:proofErr w:type="spellStart"/>
      <w:r w:rsidRPr="006D46D8">
        <w:rPr>
          <w:rFonts w:ascii="Times New Roman" w:eastAsia="Calibri" w:hAnsi="Times New Roman" w:cs="Times New Roman"/>
          <w:iCs/>
          <w:sz w:val="24"/>
          <w:bdr w:val="none" w:sz="0" w:space="0" w:color="auto" w:frame="1"/>
          <w:lang w:val="fr-FR"/>
        </w:rPr>
        <w:t>Said</w:t>
      </w:r>
      <w:proofErr w:type="spellEnd"/>
      <w:r w:rsidRPr="006D46D8">
        <w:rPr>
          <w:rFonts w:ascii="Times New Roman" w:eastAsia="Calibri" w:hAnsi="Times New Roman" w:cs="Times New Roman"/>
          <w:iCs/>
          <w:sz w:val="24"/>
          <w:bdr w:val="none" w:sz="0" w:space="0" w:color="auto" w:frame="1"/>
          <w:lang w:val="fr-FR"/>
        </w:rPr>
        <w:t xml:space="preserve"> et </w:t>
      </w:r>
      <w:proofErr w:type="spellStart"/>
      <w:r w:rsidRPr="006D46D8">
        <w:rPr>
          <w:rFonts w:ascii="Times New Roman" w:eastAsia="Calibri" w:hAnsi="Times New Roman" w:cs="Times New Roman"/>
          <w:iCs/>
          <w:sz w:val="24"/>
          <w:bdr w:val="none" w:sz="0" w:space="0" w:color="auto" w:frame="1"/>
          <w:lang w:val="fr-FR"/>
        </w:rPr>
        <w:t>Yarg</w:t>
      </w:r>
      <w:proofErr w:type="spellEnd"/>
      <w:r w:rsidRPr="006D46D8">
        <w:rPr>
          <w:rFonts w:ascii="Times New Roman" w:eastAsia="Calibri" w:hAnsi="Times New Roman" w:cs="Times New Roman"/>
          <w:iCs/>
          <w:sz w:val="24"/>
          <w:bdr w:val="none" w:sz="0" w:space="0" w:color="auto" w:frame="1"/>
          <w:lang w:val="fr-FR"/>
        </w:rPr>
        <w:t xml:space="preserve"> Salem, esclaves depuis leur</w:t>
      </w:r>
      <w:r w:rsidR="005B68DF">
        <w:rPr>
          <w:rFonts w:ascii="Times New Roman" w:eastAsia="Calibri" w:hAnsi="Times New Roman" w:cs="Times New Roman"/>
          <w:iCs/>
          <w:sz w:val="24"/>
          <w:bdr w:val="none" w:sz="0" w:space="0" w:color="auto" w:frame="1"/>
          <w:lang w:val="fr-FR"/>
        </w:rPr>
        <w:t>s</w:t>
      </w:r>
      <w:r w:rsidRPr="006D46D8">
        <w:rPr>
          <w:rFonts w:ascii="Times New Roman" w:eastAsia="Calibri" w:hAnsi="Times New Roman" w:cs="Times New Roman"/>
          <w:iCs/>
          <w:sz w:val="24"/>
          <w:bdr w:val="none" w:sz="0" w:space="0" w:color="auto" w:frame="1"/>
          <w:lang w:val="fr-FR"/>
        </w:rPr>
        <w:t xml:space="preserve"> naissance</w:t>
      </w:r>
      <w:r w:rsidR="005B68DF">
        <w:rPr>
          <w:rFonts w:ascii="Times New Roman" w:eastAsia="Calibri" w:hAnsi="Times New Roman" w:cs="Times New Roman"/>
          <w:iCs/>
          <w:sz w:val="24"/>
          <w:bdr w:val="none" w:sz="0" w:space="0" w:color="auto" w:frame="1"/>
          <w:lang w:val="fr-FR"/>
        </w:rPr>
        <w:t>s</w:t>
      </w:r>
      <w:r w:rsidRPr="006D46D8">
        <w:rPr>
          <w:rFonts w:ascii="Times New Roman" w:eastAsia="Calibri" w:hAnsi="Times New Roman" w:cs="Times New Roman"/>
          <w:iCs/>
          <w:sz w:val="24"/>
          <w:bdr w:val="none" w:sz="0" w:space="0" w:color="auto" w:frame="1"/>
          <w:lang w:val="fr-FR"/>
        </w:rPr>
        <w:t xml:space="preserve"> et privé</w:t>
      </w:r>
      <w:r w:rsidR="00FF7564" w:rsidRPr="006D46D8">
        <w:rPr>
          <w:rFonts w:ascii="Times New Roman" w:eastAsia="Calibri" w:hAnsi="Times New Roman" w:cs="Times New Roman"/>
          <w:iCs/>
          <w:sz w:val="24"/>
          <w:bdr w:val="none" w:sz="0" w:space="0" w:color="auto" w:frame="1"/>
          <w:lang w:val="fr-FR"/>
        </w:rPr>
        <w:t>s</w:t>
      </w:r>
      <w:r w:rsidR="004C7526" w:rsidRPr="006D46D8">
        <w:rPr>
          <w:rFonts w:ascii="Times New Roman" w:eastAsia="Calibri" w:hAnsi="Times New Roman" w:cs="Times New Roman"/>
          <w:iCs/>
          <w:sz w:val="24"/>
          <w:bdr w:val="none" w:sz="0" w:space="0" w:color="auto" w:frame="1"/>
          <w:lang w:val="fr-FR"/>
        </w:rPr>
        <w:t xml:space="preserve"> d’éducation ainsi que d’autres </w:t>
      </w:r>
      <w:r w:rsidRPr="006D46D8">
        <w:rPr>
          <w:rFonts w:ascii="Times New Roman" w:eastAsia="Calibri" w:hAnsi="Times New Roman" w:cs="Times New Roman"/>
          <w:iCs/>
          <w:sz w:val="24"/>
          <w:bdr w:val="none" w:sz="0" w:space="0" w:color="auto" w:frame="1"/>
          <w:lang w:val="fr-FR"/>
        </w:rPr>
        <w:t xml:space="preserve">droits, témoigne </w:t>
      </w:r>
      <w:r w:rsidR="00FF7564" w:rsidRPr="006D46D8">
        <w:rPr>
          <w:rFonts w:ascii="Times New Roman" w:eastAsia="Calibri" w:hAnsi="Times New Roman" w:cs="Times New Roman"/>
          <w:iCs/>
          <w:sz w:val="24"/>
          <w:bdr w:val="none" w:sz="0" w:space="0" w:color="auto" w:frame="1"/>
          <w:lang w:val="fr-FR"/>
        </w:rPr>
        <w:t xml:space="preserve">de </w:t>
      </w:r>
      <w:r w:rsidRPr="006D46D8">
        <w:rPr>
          <w:rFonts w:ascii="Times New Roman" w:eastAsia="Calibri" w:hAnsi="Times New Roman" w:cs="Times New Roman"/>
          <w:iCs/>
          <w:sz w:val="24"/>
          <w:bdr w:val="none" w:sz="0" w:space="0" w:color="auto" w:frame="1"/>
          <w:lang w:val="fr-FR"/>
        </w:rPr>
        <w:t xml:space="preserve">ce manque d’engagement </w:t>
      </w:r>
      <w:r w:rsidR="00FF7564" w:rsidRPr="006D46D8">
        <w:rPr>
          <w:rFonts w:ascii="Times New Roman" w:eastAsia="Calibri" w:hAnsi="Times New Roman" w:cs="Times New Roman"/>
          <w:iCs/>
          <w:sz w:val="24"/>
          <w:bdr w:val="none" w:sz="0" w:space="0" w:color="auto" w:frame="1"/>
          <w:lang w:val="fr-FR"/>
        </w:rPr>
        <w:t xml:space="preserve">des autorités autant judicaires que </w:t>
      </w:r>
      <w:r w:rsidR="00FF7564" w:rsidRPr="006D46D8">
        <w:rPr>
          <w:rFonts w:ascii="Times New Roman" w:eastAsia="Calibri" w:hAnsi="Times New Roman" w:cs="Times New Roman"/>
          <w:iCs/>
          <w:sz w:val="24"/>
          <w:szCs w:val="24"/>
          <w:bdr w:val="none" w:sz="0" w:space="0" w:color="auto" w:frame="1"/>
          <w:lang w:val="fr-FR"/>
        </w:rPr>
        <w:t>policières</w:t>
      </w:r>
      <w:r w:rsidRPr="006D46D8">
        <w:rPr>
          <w:rFonts w:ascii="Times New Roman" w:eastAsia="Calibri" w:hAnsi="Times New Roman" w:cs="Times New Roman"/>
          <w:iCs/>
          <w:sz w:val="24"/>
          <w:szCs w:val="24"/>
          <w:bdr w:val="none" w:sz="0" w:space="0" w:color="auto" w:frame="1"/>
          <w:lang w:val="fr-FR"/>
        </w:rPr>
        <w:t xml:space="preserve">. Leur maitre a été condamné </w:t>
      </w:r>
      <w:r w:rsidR="005B68DF">
        <w:rPr>
          <w:rFonts w:ascii="Times New Roman" w:eastAsia="Calibri" w:hAnsi="Times New Roman" w:cs="Times New Roman"/>
          <w:iCs/>
          <w:sz w:val="24"/>
          <w:szCs w:val="24"/>
          <w:bdr w:val="none" w:sz="0" w:space="0" w:color="auto" w:frame="1"/>
          <w:lang w:val="fr-FR"/>
        </w:rPr>
        <w:t>en vertu</w:t>
      </w:r>
      <w:r w:rsidR="00FF7564" w:rsidRPr="006D46D8">
        <w:rPr>
          <w:rFonts w:ascii="Times New Roman" w:eastAsia="Calibri" w:hAnsi="Times New Roman" w:cs="Times New Roman"/>
          <w:iCs/>
          <w:sz w:val="24"/>
          <w:szCs w:val="24"/>
          <w:bdr w:val="none" w:sz="0" w:space="0" w:color="auto" w:frame="1"/>
          <w:lang w:val="fr-FR"/>
        </w:rPr>
        <w:t xml:space="preserve"> de</w:t>
      </w:r>
      <w:r w:rsidRPr="006D46D8">
        <w:rPr>
          <w:rFonts w:ascii="Times New Roman" w:eastAsia="Calibri" w:hAnsi="Times New Roman" w:cs="Times New Roman"/>
          <w:iCs/>
          <w:sz w:val="24"/>
          <w:szCs w:val="24"/>
          <w:bdr w:val="none" w:sz="0" w:space="0" w:color="auto" w:frame="1"/>
          <w:lang w:val="fr-FR"/>
        </w:rPr>
        <w:t xml:space="preserve"> l’ancienne loi anti-esclavage de 2007, mais à </w:t>
      </w:r>
      <w:r w:rsidR="004C7526" w:rsidRPr="006D46D8">
        <w:rPr>
          <w:rFonts w:ascii="Times New Roman" w:eastAsia="Calibri" w:hAnsi="Times New Roman" w:cs="Times New Roman"/>
          <w:iCs/>
          <w:sz w:val="24"/>
          <w:szCs w:val="24"/>
          <w:bdr w:val="none" w:sz="0" w:space="0" w:color="auto" w:frame="1"/>
          <w:lang w:val="fr-FR"/>
        </w:rPr>
        <w:t>une peine</w:t>
      </w:r>
      <w:r w:rsidR="00593C1E">
        <w:rPr>
          <w:rFonts w:ascii="Times New Roman" w:eastAsia="Calibri" w:hAnsi="Times New Roman" w:cs="Times New Roman"/>
          <w:iCs/>
          <w:sz w:val="24"/>
          <w:szCs w:val="24"/>
          <w:bdr w:val="none" w:sz="0" w:space="0" w:color="auto" w:frame="1"/>
          <w:lang w:val="fr-FR"/>
        </w:rPr>
        <w:t xml:space="preserve"> </w:t>
      </w:r>
      <w:r w:rsidRPr="006D46D8">
        <w:rPr>
          <w:rFonts w:ascii="Times New Roman" w:eastAsia="Calibri" w:hAnsi="Times New Roman" w:cs="Times New Roman"/>
          <w:iCs/>
          <w:sz w:val="24"/>
          <w:szCs w:val="24"/>
          <w:bdr w:val="none" w:sz="0" w:space="0" w:color="auto" w:frame="1"/>
          <w:lang w:val="fr-FR"/>
        </w:rPr>
        <w:t xml:space="preserve">bien inférieure à la peine </w:t>
      </w:r>
      <w:r w:rsidR="005B68DF" w:rsidRPr="006D46D8">
        <w:rPr>
          <w:rFonts w:ascii="Times New Roman" w:eastAsia="Calibri" w:hAnsi="Times New Roman" w:cs="Times New Roman"/>
          <w:iCs/>
          <w:sz w:val="24"/>
          <w:szCs w:val="24"/>
          <w:bdr w:val="none" w:sz="0" w:space="0" w:color="auto" w:frame="1"/>
          <w:lang w:val="fr-FR"/>
        </w:rPr>
        <w:t>minim</w:t>
      </w:r>
      <w:r w:rsidR="005B68DF">
        <w:rPr>
          <w:rFonts w:ascii="Times New Roman" w:eastAsia="Calibri" w:hAnsi="Times New Roman" w:cs="Times New Roman"/>
          <w:iCs/>
          <w:sz w:val="24"/>
          <w:szCs w:val="24"/>
          <w:bdr w:val="none" w:sz="0" w:space="0" w:color="auto" w:frame="1"/>
          <w:lang w:val="fr-FR"/>
        </w:rPr>
        <w:t>ale</w:t>
      </w:r>
      <w:r w:rsidR="005B68DF" w:rsidRPr="006D46D8">
        <w:rPr>
          <w:rFonts w:ascii="Times New Roman" w:eastAsia="Calibri" w:hAnsi="Times New Roman" w:cs="Times New Roman"/>
          <w:iCs/>
          <w:sz w:val="24"/>
          <w:szCs w:val="24"/>
          <w:bdr w:val="none" w:sz="0" w:space="0" w:color="auto" w:frame="1"/>
          <w:lang w:val="fr-FR"/>
        </w:rPr>
        <w:t xml:space="preserve"> </w:t>
      </w:r>
      <w:r w:rsidR="00FF7564" w:rsidRPr="006D46D8">
        <w:rPr>
          <w:rFonts w:ascii="Times New Roman" w:eastAsia="Calibri" w:hAnsi="Times New Roman" w:cs="Times New Roman"/>
          <w:iCs/>
          <w:sz w:val="24"/>
          <w:szCs w:val="24"/>
          <w:bdr w:val="none" w:sz="0" w:space="0" w:color="auto" w:frame="1"/>
          <w:lang w:val="fr-FR"/>
        </w:rPr>
        <w:t>prévue</w:t>
      </w:r>
      <w:r w:rsidRPr="006D46D8">
        <w:rPr>
          <w:rFonts w:ascii="Times New Roman" w:eastAsia="Calibri" w:hAnsi="Times New Roman" w:cs="Times New Roman"/>
          <w:iCs/>
          <w:sz w:val="24"/>
          <w:szCs w:val="24"/>
          <w:bdr w:val="none" w:sz="0" w:space="0" w:color="auto" w:frame="1"/>
          <w:lang w:val="fr-FR"/>
        </w:rPr>
        <w:t xml:space="preserve">. L’appel a finalement </w:t>
      </w:r>
      <w:r w:rsidR="005B68DF">
        <w:rPr>
          <w:rFonts w:ascii="Times New Roman" w:eastAsia="Calibri" w:hAnsi="Times New Roman" w:cs="Times New Roman"/>
          <w:iCs/>
          <w:sz w:val="24"/>
          <w:szCs w:val="24"/>
          <w:bdr w:val="none" w:sz="0" w:space="0" w:color="auto" w:frame="1"/>
          <w:lang w:val="fr-FR"/>
        </w:rPr>
        <w:t>eu lieu</w:t>
      </w:r>
      <w:r w:rsidRPr="006D46D8">
        <w:rPr>
          <w:rFonts w:ascii="Times New Roman" w:eastAsia="Calibri" w:hAnsi="Times New Roman" w:cs="Times New Roman"/>
          <w:iCs/>
          <w:sz w:val="24"/>
          <w:szCs w:val="24"/>
          <w:bdr w:val="none" w:sz="0" w:space="0" w:color="auto" w:frame="1"/>
          <w:lang w:val="fr-FR"/>
        </w:rPr>
        <w:t xml:space="preserve"> en 2016, </w:t>
      </w:r>
      <w:r w:rsidR="005B68DF">
        <w:rPr>
          <w:rFonts w:ascii="Times New Roman" w:eastAsia="Calibri" w:hAnsi="Times New Roman" w:cs="Times New Roman"/>
          <w:iCs/>
          <w:sz w:val="24"/>
          <w:szCs w:val="24"/>
          <w:bdr w:val="none" w:sz="0" w:space="0" w:color="auto" w:frame="1"/>
          <w:lang w:val="fr-FR"/>
        </w:rPr>
        <w:t>quatre</w:t>
      </w:r>
      <w:r w:rsidR="005B68DF" w:rsidRPr="006D46D8">
        <w:rPr>
          <w:rFonts w:ascii="Times New Roman" w:eastAsia="Calibri" w:hAnsi="Times New Roman" w:cs="Times New Roman"/>
          <w:iCs/>
          <w:sz w:val="24"/>
          <w:szCs w:val="24"/>
          <w:bdr w:val="none" w:sz="0" w:space="0" w:color="auto" w:frame="1"/>
          <w:lang w:val="fr-FR"/>
        </w:rPr>
        <w:t xml:space="preserve"> </w:t>
      </w:r>
      <w:r w:rsidR="004C7526" w:rsidRPr="006D46D8">
        <w:rPr>
          <w:rFonts w:ascii="Times New Roman" w:eastAsia="Calibri" w:hAnsi="Times New Roman" w:cs="Times New Roman"/>
          <w:iCs/>
          <w:sz w:val="24"/>
          <w:szCs w:val="24"/>
          <w:bdr w:val="none" w:sz="0" w:space="0" w:color="auto" w:frame="1"/>
          <w:lang w:val="fr-FR"/>
        </w:rPr>
        <w:t>ans après la première décision en 1</w:t>
      </w:r>
      <w:r w:rsidR="006704F4" w:rsidRPr="006D46D8">
        <w:rPr>
          <w:rFonts w:ascii="Times New Roman" w:eastAsia="Calibri" w:hAnsi="Times New Roman" w:cs="Times New Roman"/>
          <w:iCs/>
          <w:sz w:val="24"/>
          <w:szCs w:val="24"/>
          <w:bdr w:val="none" w:sz="0" w:space="0" w:color="auto" w:frame="1"/>
          <w:vertAlign w:val="superscript"/>
          <w:lang w:val="fr-FR"/>
        </w:rPr>
        <w:t>è</w:t>
      </w:r>
      <w:r w:rsidR="004C7526" w:rsidRPr="006D46D8">
        <w:rPr>
          <w:rFonts w:ascii="Times New Roman" w:eastAsia="Calibri" w:hAnsi="Times New Roman" w:cs="Times New Roman"/>
          <w:iCs/>
          <w:sz w:val="24"/>
          <w:szCs w:val="24"/>
          <w:bdr w:val="none" w:sz="0" w:space="0" w:color="auto" w:frame="1"/>
          <w:vertAlign w:val="superscript"/>
          <w:lang w:val="fr-FR"/>
        </w:rPr>
        <w:t>re</w:t>
      </w:r>
      <w:r w:rsidR="005B68DF">
        <w:rPr>
          <w:rFonts w:ascii="Times New Roman" w:eastAsia="Calibri" w:hAnsi="Times New Roman" w:cs="Times New Roman"/>
          <w:iCs/>
          <w:sz w:val="24"/>
          <w:szCs w:val="24"/>
          <w:bdr w:val="none" w:sz="0" w:space="0" w:color="auto" w:frame="1"/>
          <w:vertAlign w:val="superscript"/>
          <w:lang w:val="fr-FR"/>
        </w:rPr>
        <w:t xml:space="preserve"> </w:t>
      </w:r>
      <w:r w:rsidR="004C7526" w:rsidRPr="006D46D8">
        <w:rPr>
          <w:rFonts w:ascii="Times New Roman" w:eastAsia="Calibri" w:hAnsi="Times New Roman" w:cs="Times New Roman"/>
          <w:iCs/>
          <w:sz w:val="24"/>
          <w:szCs w:val="24"/>
          <w:bdr w:val="none" w:sz="0" w:space="0" w:color="auto" w:frame="1"/>
          <w:lang w:val="fr-FR"/>
        </w:rPr>
        <w:t xml:space="preserve">instance, </w:t>
      </w:r>
      <w:r w:rsidR="005B68DF">
        <w:rPr>
          <w:rFonts w:ascii="Times New Roman" w:eastAsia="Calibri" w:hAnsi="Times New Roman" w:cs="Times New Roman"/>
          <w:iCs/>
          <w:sz w:val="24"/>
          <w:szCs w:val="24"/>
          <w:bdr w:val="none" w:sz="0" w:space="0" w:color="auto" w:frame="1"/>
          <w:lang w:val="fr-FR"/>
        </w:rPr>
        <w:t>quatre</w:t>
      </w:r>
      <w:r w:rsidR="005B68DF" w:rsidRPr="006D46D8">
        <w:rPr>
          <w:rFonts w:ascii="Times New Roman" w:eastAsia="Calibri" w:hAnsi="Times New Roman" w:cs="Times New Roman"/>
          <w:iCs/>
          <w:sz w:val="24"/>
          <w:szCs w:val="24"/>
          <w:bdr w:val="none" w:sz="0" w:space="0" w:color="auto" w:frame="1"/>
          <w:lang w:val="fr-FR"/>
        </w:rPr>
        <w:t xml:space="preserve"> </w:t>
      </w:r>
      <w:r w:rsidR="004C7526" w:rsidRPr="006D46D8">
        <w:rPr>
          <w:rFonts w:ascii="Times New Roman" w:eastAsia="Calibri" w:hAnsi="Times New Roman" w:cs="Times New Roman"/>
          <w:iCs/>
          <w:sz w:val="24"/>
          <w:szCs w:val="24"/>
          <w:bdr w:val="none" w:sz="0" w:space="0" w:color="auto" w:frame="1"/>
          <w:lang w:val="fr-FR"/>
        </w:rPr>
        <w:t>années</w:t>
      </w:r>
      <w:r w:rsidRPr="006D46D8">
        <w:rPr>
          <w:rFonts w:ascii="Times New Roman" w:eastAsia="Calibri" w:hAnsi="Times New Roman" w:cs="Times New Roman"/>
          <w:iCs/>
          <w:sz w:val="24"/>
          <w:szCs w:val="24"/>
          <w:bdr w:val="none" w:sz="0" w:space="0" w:color="auto" w:frame="1"/>
          <w:lang w:val="fr-FR"/>
        </w:rPr>
        <w:t xml:space="preserve"> durant </w:t>
      </w:r>
      <w:r w:rsidR="004C7526" w:rsidRPr="006D46D8">
        <w:rPr>
          <w:rFonts w:ascii="Times New Roman" w:eastAsia="Calibri" w:hAnsi="Times New Roman" w:cs="Times New Roman"/>
          <w:iCs/>
          <w:sz w:val="24"/>
          <w:szCs w:val="24"/>
          <w:bdr w:val="none" w:sz="0" w:space="0" w:color="auto" w:frame="1"/>
          <w:lang w:val="fr-FR"/>
        </w:rPr>
        <w:t>lesquelles le maitre</w:t>
      </w:r>
      <w:r w:rsidR="00593C1E">
        <w:rPr>
          <w:rFonts w:ascii="Times New Roman" w:eastAsia="Calibri" w:hAnsi="Times New Roman" w:cs="Times New Roman"/>
          <w:iCs/>
          <w:sz w:val="24"/>
          <w:szCs w:val="24"/>
          <w:bdr w:val="none" w:sz="0" w:space="0" w:color="auto" w:frame="1"/>
          <w:lang w:val="fr-FR"/>
        </w:rPr>
        <w:t xml:space="preserve"> </w:t>
      </w:r>
      <w:r w:rsidRPr="006D46D8">
        <w:rPr>
          <w:rFonts w:ascii="Times New Roman" w:eastAsia="Calibri" w:hAnsi="Times New Roman" w:cs="Times New Roman"/>
          <w:iCs/>
          <w:sz w:val="24"/>
          <w:szCs w:val="24"/>
          <w:bdr w:val="none" w:sz="0" w:space="0" w:color="auto" w:frame="1"/>
          <w:lang w:val="fr-FR"/>
        </w:rPr>
        <w:t>a été libéré sans aucune indemnisation destinée aux garçons</w:t>
      </w:r>
      <w:r w:rsidR="004C7526" w:rsidRPr="006D46D8">
        <w:rPr>
          <w:rFonts w:ascii="Times New Roman" w:eastAsia="Calibri" w:hAnsi="Times New Roman" w:cs="Times New Roman"/>
          <w:iCs/>
          <w:sz w:val="24"/>
          <w:szCs w:val="24"/>
          <w:bdr w:val="none" w:sz="0" w:space="0" w:color="auto" w:frame="1"/>
          <w:lang w:val="fr-FR"/>
        </w:rPr>
        <w:t xml:space="preserve"> ni garantis de représentation</w:t>
      </w:r>
      <w:r w:rsidRPr="006D46D8">
        <w:rPr>
          <w:rFonts w:ascii="Times New Roman" w:eastAsia="Calibri" w:hAnsi="Times New Roman" w:cs="Times New Roman"/>
          <w:iCs/>
          <w:sz w:val="24"/>
          <w:szCs w:val="24"/>
          <w:bdr w:val="none" w:sz="0" w:space="0" w:color="auto" w:frame="1"/>
          <w:lang w:val="fr-FR"/>
        </w:rPr>
        <w:t xml:space="preserve">. </w:t>
      </w:r>
      <w:r w:rsidR="005B68DF">
        <w:rPr>
          <w:rFonts w:ascii="Times New Roman" w:eastAsia="Calibri" w:hAnsi="Times New Roman" w:cs="Times New Roman"/>
          <w:iCs/>
          <w:sz w:val="24"/>
          <w:szCs w:val="24"/>
          <w:bdr w:val="none" w:sz="0" w:space="0" w:color="auto" w:frame="1"/>
          <w:lang w:val="fr-FR"/>
        </w:rPr>
        <w:t xml:space="preserve">Nos organisations ont </w:t>
      </w:r>
      <w:proofErr w:type="gramStart"/>
      <w:r w:rsidR="005B68DF">
        <w:rPr>
          <w:rFonts w:ascii="Times New Roman" w:eastAsia="Calibri" w:hAnsi="Times New Roman" w:cs="Times New Roman"/>
          <w:iCs/>
          <w:sz w:val="24"/>
          <w:szCs w:val="24"/>
          <w:bdr w:val="none" w:sz="0" w:space="0" w:color="auto" w:frame="1"/>
          <w:lang w:val="fr-FR"/>
        </w:rPr>
        <w:t>le</w:t>
      </w:r>
      <w:proofErr w:type="gramEnd"/>
      <w:r w:rsidR="005B68DF">
        <w:rPr>
          <w:rFonts w:ascii="Times New Roman" w:eastAsia="Calibri" w:hAnsi="Times New Roman" w:cs="Times New Roman"/>
          <w:iCs/>
          <w:sz w:val="24"/>
          <w:szCs w:val="24"/>
          <w:bdr w:val="none" w:sz="0" w:space="0" w:color="auto" w:frame="1"/>
          <w:lang w:val="fr-FR"/>
        </w:rPr>
        <w:t xml:space="preserve"> conviction que c’est </w:t>
      </w:r>
      <w:r w:rsidR="004C7526" w:rsidRPr="006D46D8">
        <w:rPr>
          <w:rFonts w:ascii="Times New Roman" w:eastAsia="Calibri" w:hAnsi="Times New Roman" w:cs="Times New Roman"/>
          <w:sz w:val="24"/>
          <w:szCs w:val="24"/>
          <w:lang w:val="fr-FR"/>
        </w:rPr>
        <w:t xml:space="preserve">principalement </w:t>
      </w:r>
      <w:r w:rsidR="005B68DF">
        <w:rPr>
          <w:rFonts w:ascii="Times New Roman" w:eastAsia="Calibri" w:hAnsi="Times New Roman" w:cs="Times New Roman"/>
          <w:sz w:val="24"/>
          <w:szCs w:val="24"/>
          <w:lang w:val="fr-FR"/>
        </w:rPr>
        <w:t>en raison de</w:t>
      </w:r>
      <w:r w:rsidRPr="006D46D8">
        <w:rPr>
          <w:rFonts w:ascii="Times New Roman" w:eastAsia="Calibri" w:hAnsi="Times New Roman" w:cs="Times New Roman"/>
          <w:sz w:val="24"/>
          <w:szCs w:val="24"/>
          <w:lang w:val="fr-FR"/>
        </w:rPr>
        <w:t xml:space="preserve"> l’aud</w:t>
      </w:r>
      <w:r w:rsidR="004C7526" w:rsidRPr="006D46D8">
        <w:rPr>
          <w:rFonts w:ascii="Times New Roman" w:eastAsia="Calibri" w:hAnsi="Times New Roman" w:cs="Times New Roman"/>
          <w:sz w:val="24"/>
          <w:szCs w:val="24"/>
          <w:lang w:val="fr-FR"/>
        </w:rPr>
        <w:t>ience devant le Comité Africain</w:t>
      </w:r>
      <w:r w:rsidRPr="006D46D8">
        <w:rPr>
          <w:rFonts w:ascii="Times New Roman" w:eastAsia="Calibri" w:hAnsi="Times New Roman" w:cs="Times New Roman"/>
          <w:sz w:val="24"/>
          <w:szCs w:val="24"/>
          <w:lang w:val="fr-FR"/>
        </w:rPr>
        <w:t xml:space="preserve"> d</w:t>
      </w:r>
      <w:r w:rsidR="004C7526" w:rsidRPr="006D46D8">
        <w:rPr>
          <w:rFonts w:ascii="Times New Roman" w:eastAsia="Calibri" w:hAnsi="Times New Roman" w:cs="Times New Roman"/>
          <w:sz w:val="24"/>
          <w:szCs w:val="24"/>
          <w:lang w:val="fr-FR"/>
        </w:rPr>
        <w:t xml:space="preserve">es </w:t>
      </w:r>
      <w:r w:rsidRPr="006D46D8">
        <w:rPr>
          <w:rFonts w:ascii="Times New Roman" w:eastAsia="Calibri" w:hAnsi="Times New Roman" w:cs="Times New Roman"/>
          <w:sz w:val="24"/>
          <w:szCs w:val="24"/>
          <w:lang w:val="fr-FR"/>
        </w:rPr>
        <w:t>Experts</w:t>
      </w:r>
      <w:r w:rsidR="004C7526" w:rsidRPr="006D46D8">
        <w:rPr>
          <w:rFonts w:ascii="Times New Roman" w:eastAsia="Calibri" w:hAnsi="Times New Roman" w:cs="Times New Roman"/>
          <w:sz w:val="24"/>
          <w:szCs w:val="24"/>
          <w:lang w:val="fr-FR"/>
        </w:rPr>
        <w:t xml:space="preserve"> sur les</w:t>
      </w:r>
      <w:r w:rsidRPr="006D46D8">
        <w:rPr>
          <w:rFonts w:ascii="Times New Roman" w:eastAsia="Calibri" w:hAnsi="Times New Roman" w:cs="Times New Roman"/>
          <w:sz w:val="24"/>
          <w:szCs w:val="24"/>
          <w:lang w:val="fr-FR"/>
        </w:rPr>
        <w:t xml:space="preserve"> Droits et Bien</w:t>
      </w:r>
      <w:r w:rsidR="005B68DF">
        <w:rPr>
          <w:rFonts w:ascii="Times New Roman" w:eastAsia="Calibri" w:hAnsi="Times New Roman" w:cs="Times New Roman"/>
          <w:sz w:val="24"/>
          <w:szCs w:val="24"/>
          <w:lang w:val="fr-FR"/>
        </w:rPr>
        <w:t xml:space="preserve"> </w:t>
      </w:r>
      <w:r w:rsidRPr="006D46D8">
        <w:rPr>
          <w:rFonts w:ascii="Times New Roman" w:eastAsia="Calibri" w:hAnsi="Times New Roman" w:cs="Times New Roman"/>
          <w:sz w:val="24"/>
          <w:szCs w:val="24"/>
          <w:lang w:val="fr-FR"/>
        </w:rPr>
        <w:t>être de l’Enfant</w:t>
      </w:r>
      <w:r w:rsidR="006704F4" w:rsidRPr="006D46D8">
        <w:rPr>
          <w:rFonts w:ascii="Times New Roman" w:eastAsia="Calibri" w:hAnsi="Times New Roman" w:cs="Times New Roman"/>
          <w:sz w:val="24"/>
          <w:szCs w:val="24"/>
          <w:lang w:val="fr-FR"/>
        </w:rPr>
        <w:t xml:space="preserve"> (CAEDBE), relative à une communication soumise par MRG et SOS Esclaves en 2015</w:t>
      </w:r>
      <w:r w:rsidR="00753219" w:rsidRPr="006D46D8">
        <w:rPr>
          <w:rFonts w:ascii="Times New Roman" w:eastAsia="Calibri" w:hAnsi="Times New Roman" w:cs="Times New Roman"/>
          <w:sz w:val="24"/>
          <w:szCs w:val="24"/>
          <w:lang w:val="fr-FR"/>
        </w:rPr>
        <w:t xml:space="preserve"> que l’audience en appel a finalement eut lieu dans ce dossier. En 2017 le Comité a d’ailleurs rendu sa décision et a jugé que le </w:t>
      </w:r>
      <w:r w:rsidR="002E69B2" w:rsidRPr="006D46D8">
        <w:rPr>
          <w:rFonts w:ascii="Times New Roman" w:eastAsia="Calibri" w:hAnsi="Times New Roman" w:cs="Times New Roman"/>
          <w:sz w:val="24"/>
          <w:szCs w:val="24"/>
          <w:lang w:val="fr-FR"/>
        </w:rPr>
        <w:t xml:space="preserve">gouvernement </w:t>
      </w:r>
      <w:r w:rsidR="00753219" w:rsidRPr="006D46D8">
        <w:rPr>
          <w:rFonts w:ascii="Times New Roman" w:eastAsia="Calibri" w:hAnsi="Times New Roman" w:cs="Times New Roman"/>
          <w:sz w:val="24"/>
          <w:szCs w:val="24"/>
          <w:lang w:val="fr-FR"/>
        </w:rPr>
        <w:t>mauritanien était en violation de</w:t>
      </w:r>
      <w:r w:rsidR="002E69B2" w:rsidRPr="006D46D8">
        <w:rPr>
          <w:rFonts w:ascii="Times New Roman" w:eastAsia="Calibri" w:hAnsi="Times New Roman" w:cs="Times New Roman"/>
          <w:sz w:val="24"/>
          <w:szCs w:val="24"/>
          <w:lang w:val="fr-FR"/>
        </w:rPr>
        <w:t xml:space="preserve"> plusieurs droits</w:t>
      </w:r>
      <w:r w:rsidR="00753219" w:rsidRPr="006D46D8">
        <w:rPr>
          <w:rFonts w:ascii="Times New Roman" w:eastAsia="Calibri" w:hAnsi="Times New Roman" w:cs="Times New Roman"/>
          <w:sz w:val="24"/>
          <w:szCs w:val="24"/>
          <w:lang w:val="fr-FR"/>
        </w:rPr>
        <w:t xml:space="preserve"> contenus dans la Charte Africaine ainsi que</w:t>
      </w:r>
      <w:r w:rsidR="00D03542" w:rsidRPr="006D46D8">
        <w:rPr>
          <w:rFonts w:ascii="Times New Roman" w:eastAsia="Calibri" w:hAnsi="Times New Roman" w:cs="Times New Roman"/>
          <w:sz w:val="24"/>
          <w:szCs w:val="24"/>
          <w:lang w:val="fr-FR"/>
        </w:rPr>
        <w:t xml:space="preserve"> </w:t>
      </w:r>
      <w:r w:rsidR="002E69B2" w:rsidRPr="006D46D8">
        <w:rPr>
          <w:rFonts w:ascii="Times New Roman" w:eastAsia="Calibri" w:hAnsi="Times New Roman" w:cs="Times New Roman"/>
          <w:sz w:val="24"/>
          <w:szCs w:val="24"/>
          <w:lang w:val="fr-FR"/>
        </w:rPr>
        <w:t>de so</w:t>
      </w:r>
      <w:r w:rsidR="00647DF4" w:rsidRPr="006D46D8">
        <w:rPr>
          <w:rFonts w:ascii="Times New Roman" w:eastAsia="Calibri" w:hAnsi="Times New Roman" w:cs="Times New Roman"/>
          <w:sz w:val="24"/>
          <w:szCs w:val="24"/>
          <w:lang w:val="fr-FR"/>
        </w:rPr>
        <w:t>n obligation</w:t>
      </w:r>
      <w:r w:rsidR="002E69B2" w:rsidRPr="006D46D8">
        <w:rPr>
          <w:rFonts w:ascii="Times New Roman" w:eastAsia="Calibri" w:hAnsi="Times New Roman" w:cs="Times New Roman"/>
          <w:sz w:val="24"/>
          <w:szCs w:val="24"/>
          <w:lang w:val="fr-FR"/>
        </w:rPr>
        <w:t xml:space="preserve"> positi</w:t>
      </w:r>
      <w:r w:rsidR="00647DF4" w:rsidRPr="006D46D8">
        <w:rPr>
          <w:rFonts w:ascii="Times New Roman" w:eastAsia="Calibri" w:hAnsi="Times New Roman" w:cs="Times New Roman"/>
          <w:sz w:val="24"/>
          <w:szCs w:val="24"/>
          <w:lang w:val="fr-FR"/>
        </w:rPr>
        <w:t>ve</w:t>
      </w:r>
      <w:r w:rsidR="00753219" w:rsidRPr="006D46D8">
        <w:rPr>
          <w:rFonts w:ascii="Times New Roman" w:eastAsia="Calibri" w:hAnsi="Times New Roman" w:cs="Times New Roman"/>
          <w:sz w:val="24"/>
          <w:szCs w:val="24"/>
          <w:lang w:val="fr-FR"/>
        </w:rPr>
        <w:t xml:space="preserve"> de protection et a rédigé des recommandations à son encontre.</w:t>
      </w:r>
      <w:r w:rsidR="002E69B2" w:rsidRPr="006D46D8">
        <w:rPr>
          <w:rStyle w:val="Marquenotebasdepage"/>
          <w:rFonts w:eastAsia="Calibri"/>
          <w:sz w:val="24"/>
          <w:szCs w:val="24"/>
          <w:lang w:val="fr-FR"/>
        </w:rPr>
        <w:footnoteReference w:id="28"/>
      </w:r>
      <w:r w:rsidR="002E69B2" w:rsidRPr="006D46D8">
        <w:rPr>
          <w:rFonts w:ascii="Times New Roman" w:eastAsia="Calibri" w:hAnsi="Times New Roman" w:cs="Times New Roman"/>
          <w:sz w:val="24"/>
          <w:szCs w:val="24"/>
          <w:lang w:val="fr-FR"/>
        </w:rPr>
        <w:t xml:space="preserve"> En dépit de cette décision, </w:t>
      </w:r>
      <w:r w:rsidR="00753219" w:rsidRPr="006D46D8">
        <w:rPr>
          <w:rFonts w:ascii="Times New Roman" w:eastAsia="Calibri" w:hAnsi="Times New Roman" w:cs="Times New Roman"/>
          <w:sz w:val="24"/>
          <w:szCs w:val="24"/>
          <w:lang w:val="fr-FR"/>
        </w:rPr>
        <w:t xml:space="preserve">la cour suprême a confirmé la décision de la </w:t>
      </w:r>
      <w:r w:rsidR="00753219" w:rsidRPr="006D46D8">
        <w:rPr>
          <w:rFonts w:ascii="Times New Roman" w:eastAsia="Calibri" w:hAnsi="Times New Roman" w:cs="Times New Roman"/>
          <w:color w:val="000000" w:themeColor="text1"/>
          <w:sz w:val="24"/>
          <w:szCs w:val="24"/>
          <w:lang w:val="fr-FR"/>
        </w:rPr>
        <w:t>cour d’appel en mai 2018, ce qui représente un recul important dans la lutte con</w:t>
      </w:r>
      <w:r w:rsidR="00D03542" w:rsidRPr="006D46D8">
        <w:rPr>
          <w:rFonts w:ascii="Times New Roman" w:eastAsia="Calibri" w:hAnsi="Times New Roman" w:cs="Times New Roman"/>
          <w:color w:val="000000" w:themeColor="text1"/>
          <w:sz w:val="24"/>
          <w:szCs w:val="24"/>
          <w:lang w:val="fr-FR"/>
        </w:rPr>
        <w:t>tre les pratiques esclavagistes</w:t>
      </w:r>
      <w:r w:rsidR="006D46D8" w:rsidRPr="006D46D8">
        <w:rPr>
          <w:rFonts w:ascii="Times New Roman" w:eastAsia="Calibri" w:hAnsi="Times New Roman" w:cs="Times New Roman"/>
          <w:color w:val="000000" w:themeColor="text1"/>
          <w:sz w:val="24"/>
          <w:szCs w:val="24"/>
          <w:lang w:val="fr-FR"/>
        </w:rPr>
        <w:t xml:space="preserve">. Le maitre esclavagiste a donc été condamné à </w:t>
      </w:r>
      <w:r w:rsidR="005B68DF">
        <w:rPr>
          <w:rFonts w:ascii="Times New Roman" w:eastAsia="Calibri" w:hAnsi="Times New Roman" w:cs="Times New Roman"/>
          <w:color w:val="000000" w:themeColor="text1"/>
          <w:sz w:val="24"/>
          <w:szCs w:val="24"/>
          <w:lang w:val="fr-FR"/>
        </w:rPr>
        <w:t>deux</w:t>
      </w:r>
      <w:r w:rsidR="005B68DF" w:rsidRPr="006D46D8">
        <w:rPr>
          <w:rFonts w:ascii="Times New Roman" w:eastAsia="Calibri" w:hAnsi="Times New Roman" w:cs="Times New Roman"/>
          <w:color w:val="000000" w:themeColor="text1"/>
          <w:sz w:val="24"/>
          <w:szCs w:val="24"/>
          <w:lang w:val="fr-FR"/>
        </w:rPr>
        <w:t xml:space="preserve"> </w:t>
      </w:r>
      <w:r w:rsidR="006D46D8" w:rsidRPr="006D46D8">
        <w:rPr>
          <w:rFonts w:ascii="Times New Roman" w:eastAsia="Calibri" w:hAnsi="Times New Roman" w:cs="Times New Roman"/>
          <w:color w:val="000000" w:themeColor="text1"/>
          <w:sz w:val="24"/>
          <w:szCs w:val="24"/>
          <w:lang w:val="fr-FR"/>
        </w:rPr>
        <w:t xml:space="preserve">ans de prison seulement, </w:t>
      </w:r>
      <w:r w:rsidR="006D46D8" w:rsidRPr="00785A81">
        <w:rPr>
          <w:rFonts w:ascii="Times New Roman" w:eastAsia="Times New Roman" w:hAnsi="Times New Roman" w:cs="Times New Roman"/>
          <w:color w:val="000000" w:themeColor="text1"/>
          <w:sz w:val="24"/>
          <w:szCs w:val="24"/>
          <w:shd w:val="clear" w:color="auto" w:fill="FFFFFF"/>
          <w:lang w:val="fr-FR"/>
        </w:rPr>
        <w:t xml:space="preserve">bien en </w:t>
      </w:r>
      <w:r w:rsidR="00DC3A33">
        <w:rPr>
          <w:rFonts w:ascii="Times New Roman" w:eastAsia="Times New Roman" w:hAnsi="Times New Roman" w:cs="Times New Roman"/>
          <w:color w:val="000000" w:themeColor="text1"/>
          <w:sz w:val="24"/>
          <w:szCs w:val="24"/>
          <w:shd w:val="clear" w:color="auto" w:fill="FFFFFF"/>
          <w:lang w:val="fr-FR"/>
        </w:rPr>
        <w:t>deçà</w:t>
      </w:r>
      <w:r w:rsidR="00DC3A33" w:rsidRPr="00785A81">
        <w:rPr>
          <w:rFonts w:ascii="Times New Roman" w:eastAsia="Times New Roman" w:hAnsi="Times New Roman" w:cs="Times New Roman"/>
          <w:color w:val="000000" w:themeColor="text1"/>
          <w:sz w:val="24"/>
          <w:szCs w:val="24"/>
          <w:shd w:val="clear" w:color="auto" w:fill="FFFFFF"/>
          <w:lang w:val="fr-FR"/>
        </w:rPr>
        <w:t xml:space="preserve"> </w:t>
      </w:r>
      <w:r w:rsidR="006D46D8" w:rsidRPr="00785A81">
        <w:rPr>
          <w:rFonts w:ascii="Times New Roman" w:eastAsia="Times New Roman" w:hAnsi="Times New Roman" w:cs="Times New Roman"/>
          <w:color w:val="000000" w:themeColor="text1"/>
          <w:sz w:val="24"/>
          <w:szCs w:val="24"/>
          <w:shd w:val="clear" w:color="auto" w:fill="FFFFFF"/>
          <w:lang w:val="fr-FR"/>
        </w:rPr>
        <w:t>de ce qui est prévu dans la loi anti-esclavage de 2007 qui prévoie de 5 à 10 ans,</w:t>
      </w:r>
    </w:p>
    <w:p w14:paraId="6CF2CD0A" w14:textId="77777777" w:rsidR="001B0815" w:rsidRPr="006D46D8" w:rsidRDefault="001B0815" w:rsidP="006D46D8">
      <w:pPr>
        <w:autoSpaceDE w:val="0"/>
        <w:autoSpaceDN w:val="0"/>
        <w:adjustRightInd w:val="0"/>
        <w:spacing w:after="0" w:line="240" w:lineRule="auto"/>
        <w:ind w:left="927"/>
        <w:contextualSpacing/>
        <w:jc w:val="both"/>
        <w:rPr>
          <w:rFonts w:ascii="Times New Roman" w:eastAsia="Calibri" w:hAnsi="Times New Roman" w:cs="Times New Roman"/>
          <w:color w:val="000000" w:themeColor="text1"/>
          <w:sz w:val="24"/>
          <w:szCs w:val="24"/>
          <w:lang w:val="fr-FR"/>
        </w:rPr>
      </w:pPr>
    </w:p>
    <w:p w14:paraId="39B0E55B" w14:textId="77777777" w:rsidR="006D46D8" w:rsidRPr="006D46D8" w:rsidRDefault="006D46D8" w:rsidP="006D46D8">
      <w:pPr>
        <w:autoSpaceDE w:val="0"/>
        <w:autoSpaceDN w:val="0"/>
        <w:adjustRightInd w:val="0"/>
        <w:spacing w:after="0" w:line="240" w:lineRule="auto"/>
        <w:contextualSpacing/>
        <w:jc w:val="both"/>
        <w:rPr>
          <w:rFonts w:ascii="Times New Roman" w:eastAsia="Calibri" w:hAnsi="Times New Roman" w:cs="Times New Roman"/>
          <w:color w:val="00B050"/>
          <w:sz w:val="24"/>
          <w:szCs w:val="24"/>
          <w:lang w:val="fr-FR"/>
        </w:rPr>
      </w:pPr>
    </w:p>
    <w:p w14:paraId="525B9D1D" w14:textId="0BA87171" w:rsidR="001B0815" w:rsidRDefault="001B0815" w:rsidP="005B6DCB">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lang w:val="fr-FR"/>
        </w:rPr>
      </w:pPr>
      <w:r w:rsidRPr="00A946E2">
        <w:rPr>
          <w:rFonts w:ascii="Times New Roman" w:eastAsia="Calibri" w:hAnsi="Times New Roman" w:cs="Times New Roman"/>
          <w:sz w:val="24"/>
          <w:szCs w:val="24"/>
          <w:lang w:val="fr-FR"/>
        </w:rPr>
        <w:t xml:space="preserve">Dans son rapport pour le </w:t>
      </w:r>
      <w:r w:rsidR="00DC3A33">
        <w:rPr>
          <w:rFonts w:ascii="Times New Roman" w:eastAsia="Calibri" w:hAnsi="Times New Roman" w:cs="Times New Roman"/>
          <w:sz w:val="24"/>
          <w:szCs w:val="24"/>
          <w:lang w:val="fr-FR"/>
        </w:rPr>
        <w:t>Comité</w:t>
      </w:r>
      <w:r w:rsidRPr="00A946E2">
        <w:rPr>
          <w:rFonts w:ascii="Times New Roman" w:eastAsia="Calibri" w:hAnsi="Times New Roman" w:cs="Times New Roman"/>
          <w:sz w:val="24"/>
          <w:szCs w:val="24"/>
          <w:lang w:val="fr-FR"/>
        </w:rPr>
        <w:t>, le gouvernement souligne que le système judiciaire mauritanien fournit une base solide de protection des victimes de l’esclavage contre les abus et contre toutes les formes d’exploitation.</w:t>
      </w:r>
      <w:r w:rsidRPr="00D74978">
        <w:rPr>
          <w:rFonts w:ascii="Times New Roman" w:eastAsia="Calibri" w:hAnsi="Times New Roman" w:cs="Times New Roman"/>
          <w:sz w:val="24"/>
          <w:szCs w:val="24"/>
          <w:vertAlign w:val="superscript"/>
          <w:lang w:val="fr-FR"/>
        </w:rPr>
        <w:footnoteReference w:id="29"/>
      </w:r>
      <w:bookmarkStart w:id="17" w:name="_Hlk514253881"/>
      <w:r w:rsidR="00C358CE">
        <w:rPr>
          <w:rFonts w:ascii="Times New Roman" w:eastAsia="Calibri" w:hAnsi="Times New Roman" w:cs="Times New Roman"/>
          <w:sz w:val="24"/>
          <w:szCs w:val="24"/>
          <w:lang w:val="fr-FR"/>
        </w:rPr>
        <w:t xml:space="preserve"> </w:t>
      </w:r>
      <w:r w:rsidR="00A946E2" w:rsidRPr="00A946E2">
        <w:rPr>
          <w:rFonts w:ascii="Times New Roman" w:eastAsia="Calibri" w:hAnsi="Times New Roman" w:cs="Times New Roman"/>
          <w:sz w:val="24"/>
          <w:szCs w:val="24"/>
          <w:lang w:val="fr-FR"/>
        </w:rPr>
        <w:t>Nous av</w:t>
      </w:r>
      <w:r w:rsidRPr="00A946E2">
        <w:rPr>
          <w:rFonts w:ascii="Times New Roman" w:eastAsia="Calibri" w:hAnsi="Times New Roman" w:cs="Times New Roman"/>
          <w:sz w:val="24"/>
          <w:szCs w:val="24"/>
          <w:lang w:val="fr-FR"/>
        </w:rPr>
        <w:t>ons déjà</w:t>
      </w:r>
      <w:r w:rsidR="00A946E2" w:rsidRPr="00A946E2">
        <w:rPr>
          <w:rFonts w:ascii="Times New Roman" w:eastAsia="Calibri" w:hAnsi="Times New Roman" w:cs="Times New Roman"/>
          <w:sz w:val="24"/>
          <w:szCs w:val="24"/>
          <w:lang w:val="fr-FR"/>
        </w:rPr>
        <w:t xml:space="preserve"> souligné que la situation est</w:t>
      </w:r>
      <w:r w:rsidRPr="00A946E2">
        <w:rPr>
          <w:rFonts w:ascii="Times New Roman" w:eastAsia="Calibri" w:hAnsi="Times New Roman" w:cs="Times New Roman"/>
          <w:sz w:val="24"/>
          <w:szCs w:val="24"/>
          <w:lang w:val="fr-FR"/>
        </w:rPr>
        <w:t xml:space="preserve"> caractérisée par une </w:t>
      </w:r>
      <w:r w:rsidRPr="00A946E2">
        <w:rPr>
          <w:rFonts w:ascii="Times New Roman" w:eastAsia="MS Mincho" w:hAnsi="Times New Roman" w:cs="Times New Roman"/>
          <w:sz w:val="24"/>
          <w:szCs w:val="24"/>
          <w:lang w:val="fr-FR"/>
        </w:rPr>
        <w:t xml:space="preserve">incapacité permanente de la police et des autorités judiciaires à </w:t>
      </w:r>
      <w:r w:rsidR="00DC3A33">
        <w:rPr>
          <w:rFonts w:ascii="Times New Roman" w:eastAsia="MS Mincho" w:hAnsi="Times New Roman" w:cs="Times New Roman"/>
          <w:sz w:val="24"/>
          <w:szCs w:val="24"/>
          <w:lang w:val="fr-FR"/>
        </w:rPr>
        <w:t>agir sur la base</w:t>
      </w:r>
      <w:r w:rsidRPr="00A946E2">
        <w:rPr>
          <w:rFonts w:ascii="Times New Roman" w:eastAsia="MS Mincho" w:hAnsi="Times New Roman" w:cs="Times New Roman"/>
          <w:sz w:val="24"/>
          <w:szCs w:val="24"/>
          <w:lang w:val="fr-FR"/>
        </w:rPr>
        <w:t xml:space="preserve"> </w:t>
      </w:r>
      <w:r w:rsidR="00DC3A33">
        <w:rPr>
          <w:rFonts w:ascii="Times New Roman" w:eastAsia="MS Mincho" w:hAnsi="Times New Roman" w:cs="Times New Roman"/>
          <w:sz w:val="24"/>
          <w:szCs w:val="24"/>
          <w:lang w:val="fr-FR"/>
        </w:rPr>
        <w:t>d</w:t>
      </w:r>
      <w:r w:rsidRPr="00A946E2">
        <w:rPr>
          <w:rFonts w:ascii="Times New Roman" w:eastAsia="MS Mincho" w:hAnsi="Times New Roman" w:cs="Times New Roman"/>
          <w:sz w:val="24"/>
          <w:szCs w:val="24"/>
          <w:lang w:val="fr-FR"/>
        </w:rPr>
        <w:t xml:space="preserve">es </w:t>
      </w:r>
      <w:r w:rsidR="00DC3A33">
        <w:rPr>
          <w:rFonts w:ascii="Times New Roman" w:eastAsia="MS Mincho" w:hAnsi="Times New Roman" w:cs="Times New Roman"/>
          <w:sz w:val="24"/>
          <w:szCs w:val="24"/>
          <w:lang w:val="fr-FR"/>
        </w:rPr>
        <w:t>allégations</w:t>
      </w:r>
      <w:r w:rsidR="00DC3A33" w:rsidRPr="00A946E2">
        <w:rPr>
          <w:rFonts w:ascii="Times New Roman" w:eastAsia="MS Mincho" w:hAnsi="Times New Roman" w:cs="Times New Roman"/>
          <w:sz w:val="24"/>
          <w:szCs w:val="24"/>
          <w:lang w:val="fr-FR"/>
        </w:rPr>
        <w:t xml:space="preserve"> </w:t>
      </w:r>
      <w:r w:rsidRPr="00A946E2">
        <w:rPr>
          <w:rFonts w:ascii="Times New Roman" w:eastAsia="MS Mincho" w:hAnsi="Times New Roman" w:cs="Times New Roman"/>
          <w:sz w:val="24"/>
          <w:szCs w:val="24"/>
          <w:lang w:val="fr-FR"/>
        </w:rPr>
        <w:t>d’esclavage porté</w:t>
      </w:r>
      <w:r w:rsidR="00DC3A33">
        <w:rPr>
          <w:rFonts w:ascii="Times New Roman" w:eastAsia="MS Mincho" w:hAnsi="Times New Roman" w:cs="Times New Roman"/>
          <w:sz w:val="24"/>
          <w:szCs w:val="24"/>
          <w:lang w:val="fr-FR"/>
        </w:rPr>
        <w:t>e</w:t>
      </w:r>
      <w:r w:rsidRPr="00A946E2">
        <w:rPr>
          <w:rFonts w:ascii="Times New Roman" w:eastAsia="MS Mincho" w:hAnsi="Times New Roman" w:cs="Times New Roman"/>
          <w:sz w:val="24"/>
          <w:szCs w:val="24"/>
          <w:lang w:val="fr-FR"/>
        </w:rPr>
        <w:t>s à leur connaissance, des procureurs à mener une enquête appropriée sur les affaires signalées et des juges, à chaque étape du processus judicaire, à respecter les procédures ou à punir les maîtres d’esclaves conformément à la loi</w:t>
      </w:r>
      <w:r w:rsidR="00A946E2" w:rsidRPr="00A946E2">
        <w:rPr>
          <w:rFonts w:ascii="Times New Roman" w:eastAsia="MS Mincho" w:hAnsi="Times New Roman" w:cs="Times New Roman"/>
          <w:sz w:val="24"/>
          <w:szCs w:val="24"/>
          <w:lang w:val="fr-FR"/>
        </w:rPr>
        <w:t>.</w:t>
      </w:r>
      <w:r w:rsidRPr="00D74978">
        <w:rPr>
          <w:rFonts w:ascii="Times New Roman" w:eastAsia="MS Mincho" w:hAnsi="Times New Roman" w:cs="Times New Roman"/>
          <w:sz w:val="24"/>
          <w:szCs w:val="24"/>
          <w:vertAlign w:val="superscript"/>
          <w:lang w:val="fr-FR"/>
        </w:rPr>
        <w:footnoteReference w:id="30"/>
      </w:r>
      <w:r w:rsidR="00C358CE">
        <w:rPr>
          <w:rFonts w:ascii="Times New Roman" w:eastAsia="MS Mincho" w:hAnsi="Times New Roman" w:cs="Times New Roman"/>
          <w:sz w:val="24"/>
          <w:szCs w:val="24"/>
          <w:lang w:val="fr-FR"/>
        </w:rPr>
        <w:t xml:space="preserve"> </w:t>
      </w:r>
      <w:r w:rsidRPr="00A946E2">
        <w:rPr>
          <w:rFonts w:ascii="Times New Roman" w:eastAsia="MS Mincho" w:hAnsi="Times New Roman" w:cs="Times New Roman"/>
          <w:sz w:val="24"/>
          <w:szCs w:val="24"/>
          <w:lang w:val="fr-FR"/>
        </w:rPr>
        <w:t>En dépit de la nouvelle loi a</w:t>
      </w:r>
      <w:r w:rsidR="00A946E2" w:rsidRPr="00A946E2">
        <w:rPr>
          <w:rFonts w:ascii="Times New Roman" w:eastAsia="MS Mincho" w:hAnsi="Times New Roman" w:cs="Times New Roman"/>
          <w:sz w:val="24"/>
          <w:szCs w:val="24"/>
          <w:lang w:val="fr-FR"/>
        </w:rPr>
        <w:t xml:space="preserve">nti-esclavage de 2015, le contexte ne s’est </w:t>
      </w:r>
      <w:r w:rsidRPr="00A946E2">
        <w:rPr>
          <w:rFonts w:ascii="Times New Roman" w:eastAsia="Calibri" w:hAnsi="Times New Roman" w:cs="Times New Roman"/>
          <w:sz w:val="24"/>
          <w:szCs w:val="24"/>
          <w:lang w:val="fr-FR"/>
        </w:rPr>
        <w:t xml:space="preserve">pas </w:t>
      </w:r>
      <w:r w:rsidR="00DC3A33">
        <w:rPr>
          <w:rFonts w:ascii="Times New Roman" w:eastAsia="Calibri" w:hAnsi="Times New Roman" w:cs="Times New Roman"/>
          <w:sz w:val="24"/>
          <w:szCs w:val="24"/>
          <w:lang w:val="fr-FR"/>
        </w:rPr>
        <w:t>sensiblement</w:t>
      </w:r>
      <w:r w:rsidR="00DC3A33" w:rsidRPr="00A946E2">
        <w:rPr>
          <w:rFonts w:ascii="Times New Roman" w:eastAsia="Calibri" w:hAnsi="Times New Roman" w:cs="Times New Roman"/>
          <w:sz w:val="24"/>
          <w:szCs w:val="24"/>
          <w:lang w:val="fr-FR"/>
        </w:rPr>
        <w:t xml:space="preserve"> </w:t>
      </w:r>
      <w:r w:rsidR="008E217E" w:rsidRPr="00A946E2">
        <w:rPr>
          <w:rFonts w:ascii="Times New Roman" w:eastAsia="Calibri" w:hAnsi="Times New Roman" w:cs="Times New Roman"/>
          <w:sz w:val="24"/>
          <w:szCs w:val="24"/>
          <w:lang w:val="fr-FR"/>
        </w:rPr>
        <w:t>amélioré</w:t>
      </w:r>
      <w:r w:rsidRPr="00A946E2">
        <w:rPr>
          <w:rFonts w:ascii="Times New Roman" w:eastAsia="Calibri" w:hAnsi="Times New Roman" w:cs="Times New Roman"/>
          <w:sz w:val="24"/>
          <w:szCs w:val="24"/>
          <w:lang w:val="fr-FR"/>
        </w:rPr>
        <w:t xml:space="preserve">. </w:t>
      </w:r>
      <w:r w:rsidRPr="00A946E2">
        <w:rPr>
          <w:rFonts w:ascii="Times New Roman" w:eastAsia="MS Mincho" w:hAnsi="Times New Roman" w:cs="Times New Roman"/>
          <w:sz w:val="24"/>
          <w:szCs w:val="24"/>
          <w:lang w:val="fr-FR"/>
        </w:rPr>
        <w:t xml:space="preserve">Ces </w:t>
      </w:r>
      <w:r w:rsidR="00A946E2" w:rsidRPr="00A946E2">
        <w:rPr>
          <w:rFonts w:ascii="Times New Roman" w:eastAsia="MS Mincho" w:hAnsi="Times New Roman" w:cs="Times New Roman"/>
          <w:sz w:val="24"/>
          <w:szCs w:val="24"/>
          <w:lang w:val="fr-FR"/>
        </w:rPr>
        <w:t xml:space="preserve">mêmes </w:t>
      </w:r>
      <w:r w:rsidRPr="00A946E2">
        <w:rPr>
          <w:rFonts w:ascii="Times New Roman" w:eastAsia="MS Mincho" w:hAnsi="Times New Roman" w:cs="Times New Roman"/>
          <w:sz w:val="24"/>
          <w:szCs w:val="24"/>
          <w:lang w:val="fr-FR"/>
        </w:rPr>
        <w:t xml:space="preserve">lacunes, encore présentes aujourd’hui, sont notamment </w:t>
      </w:r>
      <w:r w:rsidR="00A946E2" w:rsidRPr="00A946E2">
        <w:rPr>
          <w:rFonts w:ascii="Times New Roman" w:eastAsia="Calibri" w:hAnsi="Times New Roman" w:cs="Times New Roman"/>
          <w:sz w:val="24"/>
          <w:szCs w:val="24"/>
          <w:lang w:val="fr-FR"/>
        </w:rPr>
        <w:t>dues</w:t>
      </w:r>
      <w:r w:rsidR="008E217E" w:rsidRPr="00A946E2">
        <w:rPr>
          <w:rFonts w:ascii="Times New Roman" w:eastAsia="Calibri" w:hAnsi="Times New Roman" w:cs="Times New Roman"/>
          <w:sz w:val="24"/>
          <w:szCs w:val="24"/>
          <w:lang w:val="fr-FR"/>
        </w:rPr>
        <w:t xml:space="preserve"> à un manque de formation</w:t>
      </w:r>
      <w:r w:rsidR="00A946E2" w:rsidRPr="00A946E2">
        <w:rPr>
          <w:rFonts w:ascii="Times New Roman" w:eastAsia="Calibri" w:hAnsi="Times New Roman" w:cs="Times New Roman"/>
          <w:sz w:val="24"/>
          <w:szCs w:val="24"/>
          <w:lang w:val="fr-FR"/>
        </w:rPr>
        <w:t xml:space="preserve"> des </w:t>
      </w:r>
      <w:r w:rsidR="00DC3A33">
        <w:rPr>
          <w:rFonts w:ascii="Times New Roman" w:eastAsia="Calibri" w:hAnsi="Times New Roman" w:cs="Times New Roman"/>
          <w:sz w:val="24"/>
          <w:szCs w:val="24"/>
          <w:lang w:val="fr-FR"/>
        </w:rPr>
        <w:t>acteurs de la chaîne judiciaire</w:t>
      </w:r>
      <w:r w:rsidR="00547C74">
        <w:rPr>
          <w:rFonts w:ascii="Times New Roman" w:eastAsia="Calibri" w:hAnsi="Times New Roman" w:cs="Times New Roman"/>
          <w:sz w:val="24"/>
          <w:szCs w:val="24"/>
          <w:lang w:val="fr-FR"/>
        </w:rPr>
        <w:t xml:space="preserve"> </w:t>
      </w:r>
      <w:r w:rsidRPr="00A946E2">
        <w:rPr>
          <w:rFonts w:ascii="Times New Roman" w:eastAsia="Calibri" w:hAnsi="Times New Roman" w:cs="Times New Roman"/>
          <w:sz w:val="24"/>
          <w:szCs w:val="24"/>
          <w:lang w:val="fr-FR"/>
        </w:rPr>
        <w:t>visant à leur donner les instruments nécessaires pour poursuivre les affaires</w:t>
      </w:r>
      <w:r w:rsidR="00C358CE">
        <w:rPr>
          <w:rFonts w:ascii="Times New Roman" w:eastAsia="Calibri" w:hAnsi="Times New Roman" w:cs="Times New Roman"/>
          <w:sz w:val="24"/>
          <w:szCs w:val="24"/>
          <w:lang w:val="fr-FR"/>
        </w:rPr>
        <w:t xml:space="preserve"> mais surtout à un manque de volonté politique dans </w:t>
      </w:r>
      <w:r w:rsidR="00C358CE">
        <w:rPr>
          <w:rFonts w:ascii="Times New Roman" w:eastAsia="Calibri" w:hAnsi="Times New Roman" w:cs="Times New Roman"/>
          <w:sz w:val="24"/>
          <w:szCs w:val="24"/>
          <w:lang w:val="fr-FR"/>
        </w:rPr>
        <w:lastRenderedPageBreak/>
        <w:t>la mesure ou l</w:t>
      </w:r>
      <w:r w:rsidR="00DC3A33">
        <w:rPr>
          <w:rFonts w:ascii="Times New Roman" w:eastAsia="Calibri" w:hAnsi="Times New Roman" w:cs="Times New Roman"/>
          <w:sz w:val="24"/>
          <w:szCs w:val="24"/>
          <w:lang w:val="fr-FR"/>
        </w:rPr>
        <w:t>es plus hautes instances de l</w:t>
      </w:r>
      <w:r w:rsidR="00C358CE">
        <w:rPr>
          <w:rFonts w:ascii="Times New Roman" w:eastAsia="Calibri" w:hAnsi="Times New Roman" w:cs="Times New Roman"/>
          <w:sz w:val="24"/>
          <w:szCs w:val="24"/>
          <w:lang w:val="fr-FR"/>
        </w:rPr>
        <w:t>’Etat continue</w:t>
      </w:r>
      <w:r w:rsidR="00DC3A33">
        <w:rPr>
          <w:rFonts w:ascii="Times New Roman" w:eastAsia="Calibri" w:hAnsi="Times New Roman" w:cs="Times New Roman"/>
          <w:sz w:val="24"/>
          <w:szCs w:val="24"/>
          <w:lang w:val="fr-FR"/>
        </w:rPr>
        <w:t>nt</w:t>
      </w:r>
      <w:r w:rsidR="00C358CE">
        <w:rPr>
          <w:rFonts w:ascii="Times New Roman" w:eastAsia="Calibri" w:hAnsi="Times New Roman" w:cs="Times New Roman"/>
          <w:sz w:val="24"/>
          <w:szCs w:val="24"/>
          <w:lang w:val="fr-FR"/>
        </w:rPr>
        <w:t xml:space="preserve"> de nier </w:t>
      </w:r>
      <w:r w:rsidR="00DC3A33">
        <w:rPr>
          <w:rFonts w:ascii="Times New Roman" w:eastAsia="Calibri" w:hAnsi="Times New Roman" w:cs="Times New Roman"/>
          <w:sz w:val="24"/>
          <w:szCs w:val="24"/>
          <w:lang w:val="fr-FR"/>
        </w:rPr>
        <w:t xml:space="preserve">officiellement </w:t>
      </w:r>
      <w:r w:rsidR="00C358CE">
        <w:rPr>
          <w:rFonts w:ascii="Times New Roman" w:eastAsia="Calibri" w:hAnsi="Times New Roman" w:cs="Times New Roman"/>
          <w:sz w:val="24"/>
          <w:szCs w:val="24"/>
          <w:lang w:val="fr-FR"/>
        </w:rPr>
        <w:t>l’existence même de l’esclavage.</w:t>
      </w:r>
      <w:r w:rsidRPr="00A946E2">
        <w:rPr>
          <w:rFonts w:ascii="Times New Roman" w:eastAsia="Calibri" w:hAnsi="Times New Roman" w:cs="Times New Roman"/>
          <w:sz w:val="24"/>
          <w:szCs w:val="24"/>
          <w:lang w:val="fr-FR"/>
        </w:rPr>
        <w:t xml:space="preserve"> Plus précisément, les organes judiciaires et de police n’ont pas été formés aux difficultés particulières que présentent les enquêtes sur la traite des personnes et en particulier sur comment empêcher les maitres ou </w:t>
      </w:r>
      <w:r w:rsidR="00A946E2" w:rsidRPr="00A946E2">
        <w:rPr>
          <w:rFonts w:ascii="Times New Roman" w:eastAsia="Calibri" w:hAnsi="Times New Roman" w:cs="Times New Roman"/>
          <w:sz w:val="24"/>
          <w:szCs w:val="24"/>
          <w:lang w:val="fr-FR"/>
        </w:rPr>
        <w:t xml:space="preserve">les </w:t>
      </w:r>
      <w:r w:rsidRPr="00A946E2">
        <w:rPr>
          <w:rFonts w:ascii="Times New Roman" w:eastAsia="Calibri" w:hAnsi="Times New Roman" w:cs="Times New Roman"/>
          <w:sz w:val="24"/>
          <w:szCs w:val="24"/>
          <w:lang w:val="fr-FR"/>
        </w:rPr>
        <w:t xml:space="preserve">trafiquants d’intimider les victimes afin qu’elles retirent leurs plaintes. </w:t>
      </w:r>
      <w:r w:rsidR="00DC3A33">
        <w:rPr>
          <w:rFonts w:ascii="Times New Roman" w:eastAsia="Calibri" w:hAnsi="Times New Roman" w:cs="Times New Roman"/>
          <w:sz w:val="24"/>
          <w:szCs w:val="24"/>
          <w:lang w:val="fr-FR"/>
        </w:rPr>
        <w:t>Le plus souvent,</w:t>
      </w:r>
      <w:r w:rsidR="00DC3A33" w:rsidRPr="00A946E2">
        <w:rPr>
          <w:rFonts w:ascii="Times New Roman" w:eastAsia="Calibri" w:hAnsi="Times New Roman" w:cs="Times New Roman"/>
          <w:sz w:val="24"/>
          <w:szCs w:val="24"/>
          <w:lang w:val="fr-FR"/>
        </w:rPr>
        <w:t xml:space="preserve"> </w:t>
      </w:r>
      <w:r w:rsidRPr="00A946E2">
        <w:rPr>
          <w:rFonts w:ascii="Times New Roman" w:eastAsia="Calibri" w:hAnsi="Times New Roman" w:cs="Times New Roman"/>
          <w:sz w:val="24"/>
          <w:szCs w:val="24"/>
          <w:lang w:val="fr-FR"/>
        </w:rPr>
        <w:t xml:space="preserve">la formation </w:t>
      </w:r>
      <w:r w:rsidR="00A946E2" w:rsidRPr="00A946E2">
        <w:rPr>
          <w:rFonts w:ascii="Times New Roman" w:eastAsia="Calibri" w:hAnsi="Times New Roman" w:cs="Times New Roman"/>
          <w:sz w:val="24"/>
          <w:szCs w:val="24"/>
          <w:lang w:val="fr-FR"/>
        </w:rPr>
        <w:t>des membres du corps judiciaire et de la police</w:t>
      </w:r>
      <w:r w:rsidR="00DC3A33">
        <w:rPr>
          <w:rFonts w:ascii="Times New Roman" w:eastAsia="Calibri" w:hAnsi="Times New Roman" w:cs="Times New Roman"/>
          <w:sz w:val="24"/>
          <w:szCs w:val="24"/>
          <w:lang w:val="fr-FR"/>
        </w:rPr>
        <w:t>, qui incombe normalement à l’Etat,</w:t>
      </w:r>
      <w:r w:rsidR="00A946E2" w:rsidRPr="00A946E2">
        <w:rPr>
          <w:rFonts w:ascii="Times New Roman" w:eastAsia="Calibri" w:hAnsi="Times New Roman" w:cs="Times New Roman"/>
          <w:sz w:val="24"/>
          <w:szCs w:val="24"/>
          <w:lang w:val="fr-FR"/>
        </w:rPr>
        <w:t xml:space="preserve"> </w:t>
      </w:r>
      <w:r w:rsidR="00DC3A33">
        <w:rPr>
          <w:rFonts w:ascii="Times New Roman" w:eastAsia="Calibri" w:hAnsi="Times New Roman" w:cs="Times New Roman"/>
          <w:sz w:val="24"/>
          <w:szCs w:val="24"/>
          <w:lang w:val="fr-FR"/>
        </w:rPr>
        <w:t>est prise en charge – dans la limite de leurs moyens - par</w:t>
      </w:r>
      <w:r w:rsidRPr="00A946E2">
        <w:rPr>
          <w:rFonts w:ascii="Times New Roman" w:eastAsia="Calibri" w:hAnsi="Times New Roman" w:cs="Times New Roman"/>
          <w:sz w:val="24"/>
          <w:szCs w:val="24"/>
          <w:lang w:val="fr-FR"/>
        </w:rPr>
        <w:t xml:space="preserve"> des ONG et des</w:t>
      </w:r>
      <w:r w:rsidR="00A946E2" w:rsidRPr="00A946E2">
        <w:rPr>
          <w:rFonts w:ascii="Times New Roman" w:eastAsia="Calibri" w:hAnsi="Times New Roman" w:cs="Times New Roman"/>
          <w:sz w:val="24"/>
          <w:szCs w:val="24"/>
          <w:lang w:val="fr-FR"/>
        </w:rPr>
        <w:t xml:space="preserve"> organisations internationales</w:t>
      </w:r>
      <w:bookmarkEnd w:id="17"/>
      <w:r w:rsidR="00A946E2">
        <w:rPr>
          <w:rFonts w:ascii="Times New Roman" w:eastAsia="Calibri" w:hAnsi="Times New Roman" w:cs="Times New Roman"/>
          <w:sz w:val="24"/>
          <w:szCs w:val="24"/>
          <w:lang w:val="fr-FR"/>
        </w:rPr>
        <w:t>.</w:t>
      </w:r>
    </w:p>
    <w:p w14:paraId="1FA73F33" w14:textId="77777777" w:rsidR="00A946E2" w:rsidRPr="00A946E2" w:rsidRDefault="00A946E2" w:rsidP="00A946E2">
      <w:pPr>
        <w:autoSpaceDE w:val="0"/>
        <w:autoSpaceDN w:val="0"/>
        <w:adjustRightInd w:val="0"/>
        <w:spacing w:after="0" w:line="240" w:lineRule="auto"/>
        <w:ind w:left="720"/>
        <w:contextualSpacing/>
        <w:jc w:val="both"/>
        <w:rPr>
          <w:rFonts w:ascii="Times New Roman" w:eastAsia="Calibri" w:hAnsi="Times New Roman" w:cs="Times New Roman"/>
          <w:sz w:val="24"/>
          <w:szCs w:val="24"/>
          <w:lang w:val="fr-FR"/>
        </w:rPr>
      </w:pPr>
    </w:p>
    <w:p w14:paraId="6E303CF3" w14:textId="77777777" w:rsidR="001B0815" w:rsidRPr="003855D4" w:rsidRDefault="001B0815" w:rsidP="003855D4">
      <w:pPr>
        <w:ind w:firstLine="360"/>
        <w:contextualSpacing/>
        <w:jc w:val="both"/>
        <w:rPr>
          <w:rFonts w:ascii="Times New Roman" w:eastAsia="Calibri" w:hAnsi="Times New Roman" w:cs="Times New Roman"/>
          <w:b/>
          <w:i/>
          <w:sz w:val="24"/>
          <w:szCs w:val="24"/>
          <w:u w:val="single"/>
          <w:lang w:val="fr-FR"/>
        </w:rPr>
      </w:pPr>
      <w:bookmarkStart w:id="18" w:name="_Hlk515973311"/>
      <w:r w:rsidRPr="003855D4">
        <w:rPr>
          <w:rFonts w:ascii="Times New Roman" w:eastAsia="Calibri" w:hAnsi="Times New Roman" w:cs="Times New Roman"/>
          <w:b/>
          <w:i/>
          <w:sz w:val="24"/>
          <w:szCs w:val="24"/>
          <w:u w:val="single"/>
          <w:lang w:val="fr-FR"/>
        </w:rPr>
        <w:t>Le gouvernement nie l’existence même de l’esclavage</w:t>
      </w:r>
    </w:p>
    <w:p w14:paraId="4B9F23AC" w14:textId="77777777" w:rsidR="001B0815" w:rsidRPr="003855D4" w:rsidRDefault="001B0815" w:rsidP="001B0815">
      <w:pPr>
        <w:ind w:left="720"/>
        <w:contextualSpacing/>
        <w:jc w:val="both"/>
        <w:rPr>
          <w:rFonts w:ascii="Times New Roman" w:eastAsia="Calibri" w:hAnsi="Times New Roman" w:cs="Times New Roman"/>
          <w:b/>
          <w:i/>
          <w:sz w:val="24"/>
          <w:szCs w:val="24"/>
          <w:u w:val="single"/>
          <w:lang w:val="fr-FR"/>
        </w:rPr>
      </w:pPr>
    </w:p>
    <w:p w14:paraId="33285ED1" w14:textId="77777777" w:rsidR="001B0815" w:rsidRPr="00D74978" w:rsidRDefault="001B0815" w:rsidP="00A31A38">
      <w:pPr>
        <w:numPr>
          <w:ilvl w:val="0"/>
          <w:numId w:val="30"/>
        </w:numPr>
        <w:contextualSpacing/>
        <w:jc w:val="both"/>
        <w:rPr>
          <w:rFonts w:ascii="Times New Roman" w:eastAsia="MS Mincho" w:hAnsi="Times New Roman" w:cs="Times New Roman"/>
          <w:sz w:val="24"/>
          <w:szCs w:val="24"/>
          <w:lang w:val="fr-FR"/>
        </w:rPr>
      </w:pPr>
      <w:r w:rsidRPr="00D74978">
        <w:rPr>
          <w:rFonts w:ascii="Times New Roman" w:eastAsia="MS Mincho" w:hAnsi="Times New Roman" w:cs="Times New Roman"/>
          <w:sz w:val="24"/>
          <w:szCs w:val="24"/>
          <w:lang w:val="fr-FR"/>
        </w:rPr>
        <w:t xml:space="preserve">Les organisations anti-esclavagistes travaillant en Mauritanie estiment, en l’absence de chiffres officiels, qu’une centaine de milliers de personnes vit actuellement en esclavage. Bien que d’autres communautés noires, comme les </w:t>
      </w:r>
      <w:proofErr w:type="spellStart"/>
      <w:r w:rsidRPr="00D74978">
        <w:rPr>
          <w:rFonts w:ascii="Times New Roman" w:eastAsia="MS Mincho" w:hAnsi="Times New Roman" w:cs="Times New Roman"/>
          <w:sz w:val="24"/>
          <w:szCs w:val="24"/>
          <w:lang w:val="fr-FR"/>
        </w:rPr>
        <w:t>Pulars</w:t>
      </w:r>
      <w:proofErr w:type="spellEnd"/>
      <w:r w:rsidRPr="00D74978">
        <w:rPr>
          <w:rFonts w:ascii="Times New Roman" w:eastAsia="MS Mincho" w:hAnsi="Times New Roman" w:cs="Times New Roman"/>
          <w:sz w:val="24"/>
          <w:szCs w:val="24"/>
          <w:lang w:val="fr-FR"/>
        </w:rPr>
        <w:t>, les Soninkés et les Ouolofs, soient aussi concernées par cette pratique, la communauté Harratine, qui représente e</w:t>
      </w:r>
      <w:r w:rsidR="004E7272">
        <w:rPr>
          <w:rFonts w:ascii="Times New Roman" w:eastAsia="MS Mincho" w:hAnsi="Times New Roman" w:cs="Times New Roman"/>
          <w:sz w:val="24"/>
          <w:szCs w:val="24"/>
          <w:lang w:val="fr-FR"/>
        </w:rPr>
        <w:t xml:space="preserve">nviron </w:t>
      </w:r>
      <w:r w:rsidRPr="00D74978">
        <w:rPr>
          <w:rFonts w:ascii="Times New Roman" w:eastAsia="MS Mincho" w:hAnsi="Times New Roman" w:cs="Times New Roman"/>
          <w:sz w:val="24"/>
          <w:szCs w:val="24"/>
          <w:lang w:val="fr-FR"/>
        </w:rPr>
        <w:t xml:space="preserve">40% de la population mauritanienne, constitue </w:t>
      </w:r>
      <w:r w:rsidR="004E7272">
        <w:rPr>
          <w:rFonts w:ascii="Times New Roman" w:eastAsia="MS Mincho" w:hAnsi="Times New Roman" w:cs="Times New Roman"/>
          <w:sz w:val="24"/>
          <w:szCs w:val="24"/>
          <w:lang w:val="fr-FR"/>
        </w:rPr>
        <w:t>le principal groupe victime d</w:t>
      </w:r>
      <w:r w:rsidRPr="00D74978">
        <w:rPr>
          <w:rFonts w:ascii="Times New Roman" w:eastAsia="MS Mincho" w:hAnsi="Times New Roman" w:cs="Times New Roman"/>
          <w:sz w:val="24"/>
          <w:szCs w:val="24"/>
          <w:lang w:val="fr-FR"/>
        </w:rPr>
        <w:t xml:space="preserve">’esclavage et plus généralement de la dépendance économique et politique envers les Maures blancs. </w:t>
      </w:r>
    </w:p>
    <w:p w14:paraId="2ECA4FE5" w14:textId="77777777" w:rsidR="001B0815" w:rsidRPr="00D74978" w:rsidRDefault="001B0815" w:rsidP="001B0815">
      <w:pPr>
        <w:ind w:left="720"/>
        <w:contextualSpacing/>
        <w:jc w:val="both"/>
        <w:rPr>
          <w:rFonts w:ascii="Times New Roman" w:eastAsia="MS Mincho" w:hAnsi="Times New Roman" w:cs="Times New Roman"/>
          <w:sz w:val="24"/>
          <w:szCs w:val="24"/>
          <w:lang w:val="fr-FR"/>
        </w:rPr>
      </w:pPr>
    </w:p>
    <w:p w14:paraId="2267C11C" w14:textId="16B8E517" w:rsidR="001B0815" w:rsidRPr="00D74978" w:rsidRDefault="001B0815" w:rsidP="00A31A38">
      <w:pPr>
        <w:numPr>
          <w:ilvl w:val="0"/>
          <w:numId w:val="30"/>
        </w:numPr>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4"/>
          <w:lang w:val="fr-FR"/>
        </w:rPr>
        <w:t>ASI, SOS</w:t>
      </w:r>
      <w:r w:rsidR="003C250E">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Esclaves et MRG regrettent que cette inaction du système judiciaire et du gouvernement soit accrue par l’attitude et les discours </w:t>
      </w:r>
      <w:r w:rsidR="003C250E" w:rsidRPr="00D74978">
        <w:rPr>
          <w:rFonts w:ascii="Times New Roman" w:eastAsia="Calibri" w:hAnsi="Times New Roman" w:cs="Times New Roman"/>
          <w:sz w:val="24"/>
          <w:szCs w:val="24"/>
          <w:lang w:val="fr-FR"/>
        </w:rPr>
        <w:t>stigmatisant</w:t>
      </w:r>
      <w:r w:rsidRPr="00D74978">
        <w:rPr>
          <w:rFonts w:ascii="Times New Roman" w:eastAsia="Calibri" w:hAnsi="Times New Roman" w:cs="Times New Roman"/>
          <w:sz w:val="24"/>
          <w:szCs w:val="24"/>
          <w:lang w:val="fr-FR"/>
        </w:rPr>
        <w:t xml:space="preserve"> du président Aziz envers la communauté Harratine. Les autorités continuent de nier l’existence de l’esclavage, ne parlant que de « vestiges » de l’esclavage</w:t>
      </w:r>
      <w:r w:rsidR="00DC3A33">
        <w:rPr>
          <w:rFonts w:ascii="Times New Roman" w:eastAsia="Calibri" w:hAnsi="Times New Roman" w:cs="Times New Roman"/>
          <w:sz w:val="24"/>
          <w:szCs w:val="24"/>
          <w:lang w:val="fr-FR"/>
        </w:rPr>
        <w:t>,</w:t>
      </w:r>
      <w:r w:rsidRPr="00D74978">
        <w:rPr>
          <w:rFonts w:ascii="Times New Roman" w:eastAsia="Calibri" w:hAnsi="Times New Roman" w:cs="Times New Roman"/>
          <w:sz w:val="24"/>
          <w:szCs w:val="24"/>
          <w:lang w:val="fr-FR"/>
        </w:rPr>
        <w:t xml:space="preserve"> et la situation des Harratines est évoquée comme une</w:t>
      </w:r>
      <w:r w:rsidR="00315236">
        <w:rPr>
          <w:rFonts w:ascii="Times New Roman" w:eastAsia="Calibri" w:hAnsi="Times New Roman" w:cs="Times New Roman"/>
          <w:sz w:val="24"/>
          <w:szCs w:val="24"/>
          <w:lang w:val="fr-FR"/>
        </w:rPr>
        <w:t xml:space="preserve"> situation d’extrême pauvreté</w:t>
      </w:r>
      <w:r w:rsidR="00DC3A33">
        <w:rPr>
          <w:rFonts w:ascii="Times New Roman" w:eastAsia="Calibri" w:hAnsi="Times New Roman" w:cs="Times New Roman"/>
          <w:sz w:val="24"/>
          <w:szCs w:val="24"/>
          <w:lang w:val="fr-FR"/>
        </w:rPr>
        <w:t>, alors que cette pauvreté</w:t>
      </w:r>
      <w:r w:rsidR="00315236">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est le résultat d’un système profondément inégalitaire et esclavagiste </w:t>
      </w:r>
      <w:r w:rsidR="00DC3A33">
        <w:rPr>
          <w:rFonts w:ascii="Times New Roman" w:eastAsia="Calibri" w:hAnsi="Times New Roman" w:cs="Times New Roman"/>
          <w:sz w:val="24"/>
          <w:szCs w:val="24"/>
          <w:lang w:val="fr-FR"/>
        </w:rPr>
        <w:t>enraciné dans la société mauritanienne</w:t>
      </w:r>
      <w:r w:rsidRPr="00D74978">
        <w:rPr>
          <w:rFonts w:ascii="Times New Roman" w:eastAsia="Calibri" w:hAnsi="Times New Roman" w:cs="Times New Roman"/>
          <w:sz w:val="24"/>
          <w:szCs w:val="24"/>
          <w:lang w:val="fr-FR"/>
        </w:rPr>
        <w:t xml:space="preserve"> depuis des siècles. De tels discours ne font que stigmatiser un peu plus la communauté Harratine. </w:t>
      </w:r>
      <w:bookmarkStart w:id="19" w:name="_Hlk514245826"/>
      <w:r w:rsidRPr="00D74978">
        <w:rPr>
          <w:rFonts w:ascii="Times New Roman" w:eastAsia="Calibri" w:hAnsi="Times New Roman" w:cs="Times New Roman"/>
          <w:sz w:val="24"/>
          <w:szCs w:val="24"/>
          <w:lang w:val="fr-FR"/>
        </w:rPr>
        <w:t xml:space="preserve">Nous regrettons que la création d’une journée officielle de commémoration pour </w:t>
      </w:r>
      <w:r w:rsidR="00DC3A33">
        <w:rPr>
          <w:rFonts w:ascii="Times New Roman" w:eastAsia="Calibri" w:hAnsi="Times New Roman" w:cs="Times New Roman"/>
          <w:sz w:val="24"/>
          <w:szCs w:val="24"/>
          <w:lang w:val="fr-FR"/>
        </w:rPr>
        <w:t>traiter</w:t>
      </w:r>
      <w:r w:rsidR="00DC3A33" w:rsidRPr="00D74978">
        <w:rPr>
          <w:rFonts w:ascii="Times New Roman" w:eastAsia="Calibri" w:hAnsi="Times New Roman" w:cs="Times New Roman"/>
          <w:sz w:val="24"/>
          <w:szCs w:val="24"/>
          <w:lang w:val="fr-FR"/>
        </w:rPr>
        <w:t xml:space="preserve"> </w:t>
      </w:r>
      <w:r w:rsidR="00DC3A33">
        <w:rPr>
          <w:rFonts w:ascii="Times New Roman" w:eastAsia="Calibri" w:hAnsi="Times New Roman" w:cs="Times New Roman"/>
          <w:sz w:val="24"/>
          <w:szCs w:val="24"/>
          <w:lang w:val="fr-FR"/>
        </w:rPr>
        <w:t>d</w:t>
      </w:r>
      <w:r w:rsidRPr="00D74978">
        <w:rPr>
          <w:rFonts w:ascii="Times New Roman" w:eastAsia="Calibri" w:hAnsi="Times New Roman" w:cs="Times New Roman"/>
          <w:sz w:val="24"/>
          <w:szCs w:val="24"/>
          <w:lang w:val="fr-FR"/>
        </w:rPr>
        <w:t xml:space="preserve">es séquelles de l’esclavage, le 6 mars, ne </w:t>
      </w:r>
      <w:r w:rsidR="00DC3A33">
        <w:rPr>
          <w:rFonts w:ascii="Times New Roman" w:eastAsia="Calibri" w:hAnsi="Times New Roman" w:cs="Times New Roman"/>
          <w:sz w:val="24"/>
          <w:szCs w:val="24"/>
          <w:lang w:val="fr-FR"/>
        </w:rPr>
        <w:t xml:space="preserve">se </w:t>
      </w:r>
      <w:r w:rsidRPr="00D74978">
        <w:rPr>
          <w:rFonts w:ascii="Times New Roman" w:eastAsia="Calibri" w:hAnsi="Times New Roman" w:cs="Times New Roman"/>
          <w:sz w:val="24"/>
          <w:szCs w:val="24"/>
          <w:lang w:val="fr-FR"/>
        </w:rPr>
        <w:t xml:space="preserve">soit pas accompagnée d’une reconnaissance officielle de l’existence et </w:t>
      </w:r>
      <w:r w:rsidR="004E7272">
        <w:rPr>
          <w:rFonts w:ascii="Times New Roman" w:eastAsia="Calibri" w:hAnsi="Times New Roman" w:cs="Times New Roman"/>
          <w:sz w:val="24"/>
          <w:szCs w:val="24"/>
          <w:lang w:val="fr-FR"/>
        </w:rPr>
        <w:t xml:space="preserve">de la </w:t>
      </w:r>
      <w:r w:rsidRPr="00D74978">
        <w:rPr>
          <w:rFonts w:ascii="Times New Roman" w:eastAsia="Calibri" w:hAnsi="Times New Roman" w:cs="Times New Roman"/>
          <w:sz w:val="24"/>
          <w:szCs w:val="24"/>
          <w:lang w:val="fr-FR"/>
        </w:rPr>
        <w:t xml:space="preserve">persistance de cette pratique. </w:t>
      </w:r>
    </w:p>
    <w:bookmarkEnd w:id="18"/>
    <w:bookmarkEnd w:id="19"/>
    <w:p w14:paraId="01681C81" w14:textId="77777777" w:rsidR="001B0815" w:rsidRPr="00D74978" w:rsidRDefault="001B0815" w:rsidP="001B0815">
      <w:pPr>
        <w:jc w:val="both"/>
        <w:rPr>
          <w:rFonts w:ascii="Times New Roman" w:eastAsia="MS Mincho" w:hAnsi="Times New Roman" w:cs="Times New Roman"/>
          <w:b/>
          <w:lang w:val="fr-FR"/>
        </w:rPr>
      </w:pPr>
    </w:p>
    <w:p w14:paraId="121A1F5D" w14:textId="77777777" w:rsidR="002B0B94" w:rsidRDefault="001B0815" w:rsidP="003855D4">
      <w:pPr>
        <w:ind w:firstLine="360"/>
        <w:contextualSpacing/>
        <w:jc w:val="both"/>
        <w:rPr>
          <w:rFonts w:ascii="Times New Roman" w:eastAsia="MS Mincho" w:hAnsi="Times New Roman" w:cs="Times New Roman"/>
          <w:b/>
          <w:i/>
          <w:sz w:val="24"/>
          <w:szCs w:val="24"/>
          <w:u w:val="single"/>
          <w:lang w:val="fr-FR"/>
        </w:rPr>
      </w:pPr>
      <w:r w:rsidRPr="003855D4">
        <w:rPr>
          <w:rFonts w:ascii="Times New Roman" w:eastAsia="MS Mincho" w:hAnsi="Times New Roman" w:cs="Times New Roman"/>
          <w:b/>
          <w:i/>
          <w:sz w:val="24"/>
          <w:szCs w:val="24"/>
          <w:u w:val="single"/>
          <w:lang w:val="fr-FR"/>
        </w:rPr>
        <w:t xml:space="preserve">Une plus grande vulnérabilité des femmes </w:t>
      </w:r>
    </w:p>
    <w:p w14:paraId="0F31E37E" w14:textId="77777777" w:rsidR="001B0815" w:rsidRPr="003855D4" w:rsidRDefault="001B0815" w:rsidP="003855D4">
      <w:pPr>
        <w:ind w:firstLine="360"/>
        <w:contextualSpacing/>
        <w:jc w:val="both"/>
        <w:rPr>
          <w:rFonts w:ascii="Times New Roman" w:eastAsia="MS Mincho" w:hAnsi="Times New Roman" w:cs="Times New Roman"/>
          <w:b/>
          <w:i/>
          <w:sz w:val="24"/>
          <w:szCs w:val="24"/>
          <w:u w:val="single"/>
          <w:lang w:val="fr-FR"/>
        </w:rPr>
      </w:pPr>
    </w:p>
    <w:p w14:paraId="07F11A4D" w14:textId="0B4BBDF5" w:rsidR="001B0815" w:rsidRPr="001875AE" w:rsidRDefault="001B0815" w:rsidP="00D26E3D">
      <w:pPr>
        <w:numPr>
          <w:ilvl w:val="0"/>
          <w:numId w:val="30"/>
        </w:numPr>
        <w:contextualSpacing/>
        <w:jc w:val="both"/>
        <w:rPr>
          <w:rFonts w:ascii="Times New Roman" w:eastAsia="MS Mincho" w:hAnsi="Times New Roman" w:cs="Times New Roman"/>
          <w:sz w:val="24"/>
          <w:szCs w:val="24"/>
          <w:lang w:val="fr-FR"/>
        </w:rPr>
      </w:pPr>
      <w:r w:rsidRPr="001875AE">
        <w:rPr>
          <w:rFonts w:ascii="Times New Roman" w:eastAsia="MS Mincho" w:hAnsi="Times New Roman" w:cs="Times New Roman"/>
          <w:sz w:val="24"/>
          <w:szCs w:val="24"/>
          <w:lang w:val="fr-FR"/>
        </w:rPr>
        <w:t>En pratique, l’esclavage affecte les femmes et les hommes de manière différente. L’impact physique et psychologique de l’esclavage sur les femmes est souvent accru, par exemple, par les abus sexuels dont elles font l’objet</w:t>
      </w:r>
      <w:r w:rsidR="004E6F19">
        <w:rPr>
          <w:rFonts w:ascii="Times New Roman" w:eastAsia="MS Mincho" w:hAnsi="Times New Roman" w:cs="Times New Roman"/>
          <w:sz w:val="24"/>
          <w:szCs w:val="24"/>
          <w:lang w:val="fr-FR"/>
        </w:rPr>
        <w:t>.</w:t>
      </w:r>
      <w:r w:rsidRPr="00D74978">
        <w:rPr>
          <w:rFonts w:ascii="Times New Roman" w:eastAsia="MS Mincho" w:hAnsi="Times New Roman" w:cs="Times New Roman"/>
          <w:sz w:val="24"/>
          <w:szCs w:val="24"/>
          <w:vertAlign w:val="superscript"/>
          <w:lang w:val="fr-FR"/>
        </w:rPr>
        <w:footnoteReference w:id="31"/>
      </w:r>
      <w:r w:rsidRPr="001875AE">
        <w:rPr>
          <w:rFonts w:ascii="Times New Roman" w:eastAsia="MS Mincho" w:hAnsi="Times New Roman" w:cs="Times New Roman"/>
          <w:sz w:val="24"/>
          <w:szCs w:val="24"/>
          <w:lang w:val="fr-FR"/>
        </w:rPr>
        <w:t xml:space="preserve"> De plus, leur condition d’esclaves les empêche de dénoncer les violences sexuelles </w:t>
      </w:r>
      <w:r w:rsidR="00296E6D">
        <w:rPr>
          <w:rFonts w:ascii="Times New Roman" w:eastAsia="MS Mincho" w:hAnsi="Times New Roman" w:cs="Times New Roman"/>
          <w:sz w:val="24"/>
          <w:szCs w:val="24"/>
          <w:lang w:val="fr-FR"/>
        </w:rPr>
        <w:t>qu’elles subi</w:t>
      </w:r>
      <w:r w:rsidRPr="001875AE">
        <w:rPr>
          <w:rFonts w:ascii="Times New Roman" w:eastAsia="MS Mincho" w:hAnsi="Times New Roman" w:cs="Times New Roman"/>
          <w:sz w:val="24"/>
          <w:szCs w:val="24"/>
          <w:lang w:val="fr-FR"/>
        </w:rPr>
        <w:t>s</w:t>
      </w:r>
      <w:r w:rsidR="00296E6D">
        <w:rPr>
          <w:rFonts w:ascii="Times New Roman" w:eastAsia="MS Mincho" w:hAnsi="Times New Roman" w:cs="Times New Roman"/>
          <w:sz w:val="24"/>
          <w:szCs w:val="24"/>
          <w:lang w:val="fr-FR"/>
        </w:rPr>
        <w:t>sent</w:t>
      </w:r>
      <w:r w:rsidRPr="001875AE">
        <w:rPr>
          <w:rFonts w:ascii="Times New Roman" w:eastAsia="MS Mincho" w:hAnsi="Times New Roman" w:cs="Times New Roman"/>
          <w:sz w:val="24"/>
          <w:szCs w:val="24"/>
          <w:lang w:val="fr-FR"/>
        </w:rPr>
        <w:t xml:space="preserve"> ou de chercher </w:t>
      </w:r>
      <w:r w:rsidR="00557CA0">
        <w:rPr>
          <w:rFonts w:ascii="Times New Roman" w:eastAsia="MS Mincho" w:hAnsi="Times New Roman" w:cs="Times New Roman"/>
          <w:sz w:val="24"/>
          <w:szCs w:val="24"/>
          <w:lang w:val="fr-FR"/>
        </w:rPr>
        <w:t>de l’aide</w:t>
      </w:r>
      <w:r w:rsidRPr="001875AE">
        <w:rPr>
          <w:rFonts w:ascii="Times New Roman" w:eastAsia="MS Mincho" w:hAnsi="Times New Roman" w:cs="Times New Roman"/>
          <w:sz w:val="24"/>
          <w:szCs w:val="24"/>
          <w:lang w:val="fr-FR"/>
        </w:rPr>
        <w:t>. Dans une société patriarcale, il est plus simple pour les hommes seuls d’abandonner leurs maitres, de trouver un logeme</w:t>
      </w:r>
      <w:r w:rsidR="00296E6D">
        <w:rPr>
          <w:rFonts w:ascii="Times New Roman" w:eastAsia="MS Mincho" w:hAnsi="Times New Roman" w:cs="Times New Roman"/>
          <w:sz w:val="24"/>
          <w:szCs w:val="24"/>
          <w:lang w:val="fr-FR"/>
        </w:rPr>
        <w:t>nt et des moyens de subsistance</w:t>
      </w:r>
      <w:r w:rsidR="004E6F19">
        <w:rPr>
          <w:rFonts w:ascii="Times New Roman" w:eastAsia="MS Mincho" w:hAnsi="Times New Roman" w:cs="Times New Roman"/>
          <w:sz w:val="24"/>
          <w:szCs w:val="24"/>
          <w:lang w:val="fr-FR"/>
        </w:rPr>
        <w:t>.</w:t>
      </w:r>
      <w:r w:rsidRPr="00D74978">
        <w:rPr>
          <w:rFonts w:ascii="Times New Roman" w:eastAsia="MS Mincho" w:hAnsi="Times New Roman" w:cs="Times New Roman"/>
          <w:sz w:val="24"/>
          <w:szCs w:val="24"/>
          <w:vertAlign w:val="superscript"/>
          <w:lang w:val="fr-FR"/>
        </w:rPr>
        <w:footnoteReference w:id="32"/>
      </w:r>
      <w:r w:rsidR="00DC3A33">
        <w:rPr>
          <w:rFonts w:ascii="Times New Roman" w:eastAsia="MS Mincho" w:hAnsi="Times New Roman" w:cs="Times New Roman"/>
          <w:sz w:val="24"/>
          <w:szCs w:val="24"/>
          <w:lang w:val="fr-FR"/>
        </w:rPr>
        <w:t xml:space="preserve"> </w:t>
      </w:r>
      <w:r w:rsidRPr="001875AE">
        <w:rPr>
          <w:rFonts w:ascii="Times New Roman" w:eastAsia="MS Mincho" w:hAnsi="Times New Roman" w:cs="Times New Roman"/>
          <w:sz w:val="24"/>
          <w:szCs w:val="24"/>
          <w:lang w:val="fr-FR"/>
        </w:rPr>
        <w:t>Les femmes qui fuient leurs maitres disposent de ressources financières très limitées, cela implique qu’elles se retrouvent, une fois sortie de l’esclavage, pour la plupart dans une nouvelle forme d’exploitation comme travailleuse</w:t>
      </w:r>
      <w:r w:rsidR="00296E6D">
        <w:rPr>
          <w:rFonts w:ascii="Times New Roman" w:eastAsia="MS Mincho" w:hAnsi="Times New Roman" w:cs="Times New Roman"/>
          <w:sz w:val="24"/>
          <w:szCs w:val="24"/>
          <w:lang w:val="fr-FR"/>
        </w:rPr>
        <w:t xml:space="preserve">s domestiques ou </w:t>
      </w:r>
      <w:r w:rsidR="00DC3A33">
        <w:rPr>
          <w:rFonts w:ascii="Times New Roman" w:eastAsia="MS Mincho" w:hAnsi="Times New Roman" w:cs="Times New Roman"/>
          <w:sz w:val="24"/>
          <w:szCs w:val="24"/>
          <w:lang w:val="fr-FR"/>
        </w:rPr>
        <w:t>travailleuses du sexe</w:t>
      </w:r>
      <w:r w:rsidR="00296E6D">
        <w:rPr>
          <w:rFonts w:ascii="Times New Roman" w:eastAsia="MS Mincho" w:hAnsi="Times New Roman" w:cs="Times New Roman"/>
          <w:sz w:val="24"/>
          <w:szCs w:val="24"/>
          <w:lang w:val="fr-FR"/>
        </w:rPr>
        <w:t>. Une étude</w:t>
      </w:r>
      <w:r w:rsidRPr="001875AE">
        <w:rPr>
          <w:rFonts w:ascii="Times New Roman" w:eastAsia="MS Mincho" w:hAnsi="Times New Roman" w:cs="Times New Roman"/>
          <w:sz w:val="24"/>
          <w:szCs w:val="24"/>
          <w:lang w:val="fr-FR"/>
        </w:rPr>
        <w:t xml:space="preserve"> du Ministère des Affaires Sociales et de la Famille</w:t>
      </w:r>
      <w:r w:rsidR="00296E6D">
        <w:rPr>
          <w:rFonts w:ascii="Times New Roman" w:eastAsia="MS Mincho" w:hAnsi="Times New Roman" w:cs="Times New Roman"/>
          <w:sz w:val="24"/>
          <w:szCs w:val="24"/>
          <w:lang w:val="fr-FR"/>
        </w:rPr>
        <w:t xml:space="preserve"> a rapporté qu’une fille sur cinq</w:t>
      </w:r>
      <w:r w:rsidRPr="001875AE">
        <w:rPr>
          <w:rFonts w:ascii="Times New Roman" w:eastAsia="MS Mincho" w:hAnsi="Times New Roman" w:cs="Times New Roman"/>
          <w:sz w:val="24"/>
          <w:szCs w:val="24"/>
          <w:lang w:val="fr-FR"/>
        </w:rPr>
        <w:t xml:space="preserve"> emplo</w:t>
      </w:r>
      <w:r w:rsidR="004E6F19">
        <w:rPr>
          <w:rFonts w:ascii="Times New Roman" w:eastAsia="MS Mincho" w:hAnsi="Times New Roman" w:cs="Times New Roman"/>
          <w:sz w:val="24"/>
          <w:szCs w:val="24"/>
          <w:lang w:val="fr-FR"/>
        </w:rPr>
        <w:t>yées comme domestiques subissaient</w:t>
      </w:r>
      <w:r w:rsidRPr="001875AE">
        <w:rPr>
          <w:rFonts w:ascii="Times New Roman" w:eastAsia="MS Mincho" w:hAnsi="Times New Roman" w:cs="Times New Roman"/>
          <w:sz w:val="24"/>
          <w:szCs w:val="24"/>
          <w:lang w:val="fr-FR"/>
        </w:rPr>
        <w:t xml:space="preserve"> des violences sexuelles.</w:t>
      </w:r>
      <w:r w:rsidRPr="00D74978">
        <w:rPr>
          <w:rFonts w:ascii="Times New Roman" w:eastAsia="MS Mincho" w:hAnsi="Times New Roman" w:cs="Times New Roman"/>
          <w:sz w:val="24"/>
          <w:szCs w:val="24"/>
          <w:vertAlign w:val="superscript"/>
          <w:lang w:val="fr-FR"/>
        </w:rPr>
        <w:footnoteReference w:id="33"/>
      </w:r>
    </w:p>
    <w:p w14:paraId="478ABCAC" w14:textId="77777777" w:rsidR="001B0815" w:rsidRPr="00D74978" w:rsidRDefault="001B0815" w:rsidP="001B0815">
      <w:pPr>
        <w:ind w:left="720"/>
        <w:contextualSpacing/>
        <w:rPr>
          <w:rFonts w:ascii="Times New Roman" w:eastAsia="MS Mincho" w:hAnsi="Times New Roman" w:cs="Times New Roman"/>
          <w:sz w:val="24"/>
          <w:szCs w:val="24"/>
          <w:lang w:val="fr-FR"/>
        </w:rPr>
      </w:pPr>
    </w:p>
    <w:p w14:paraId="3074F9A0" w14:textId="77777777" w:rsidR="001B0815" w:rsidRPr="00D74978" w:rsidRDefault="001B0815" w:rsidP="00A31A38">
      <w:pPr>
        <w:numPr>
          <w:ilvl w:val="0"/>
          <w:numId w:val="30"/>
        </w:numPr>
        <w:contextualSpacing/>
        <w:jc w:val="both"/>
        <w:rPr>
          <w:rFonts w:ascii="Times New Roman" w:eastAsia="MS Mincho" w:hAnsi="Times New Roman" w:cs="Times New Roman"/>
          <w:sz w:val="24"/>
          <w:szCs w:val="24"/>
          <w:lang w:val="fr-FR"/>
        </w:rPr>
      </w:pPr>
      <w:r w:rsidRPr="00D74978">
        <w:rPr>
          <w:rFonts w:ascii="Times New Roman" w:eastAsia="MS Mincho" w:hAnsi="Times New Roman" w:cs="Times New Roman"/>
          <w:sz w:val="24"/>
          <w:szCs w:val="24"/>
          <w:lang w:val="fr-FR"/>
        </w:rPr>
        <w:lastRenderedPageBreak/>
        <w:t xml:space="preserve">SOS-Esclaves explique que les femmes </w:t>
      </w:r>
      <w:r w:rsidR="00296E6D">
        <w:rPr>
          <w:rFonts w:ascii="Times New Roman" w:eastAsia="MS Mincho" w:hAnsi="Times New Roman" w:cs="Times New Roman"/>
          <w:sz w:val="24"/>
          <w:szCs w:val="24"/>
          <w:lang w:val="fr-FR"/>
        </w:rPr>
        <w:t>esclaves</w:t>
      </w:r>
      <w:r w:rsidRPr="00D74978">
        <w:rPr>
          <w:rFonts w:ascii="Times New Roman" w:eastAsia="MS Mincho" w:hAnsi="Times New Roman" w:cs="Times New Roman"/>
          <w:sz w:val="24"/>
          <w:szCs w:val="24"/>
          <w:lang w:val="fr-FR"/>
        </w:rPr>
        <w:t xml:space="preserve"> sont plus vulnérables que les hommes à cause de leurs enfants notamment. </w:t>
      </w:r>
      <w:r w:rsidR="00296E6D">
        <w:rPr>
          <w:rFonts w:ascii="Times New Roman" w:eastAsia="MS Mincho" w:hAnsi="Times New Roman" w:cs="Times New Roman"/>
          <w:sz w:val="24"/>
          <w:szCs w:val="24"/>
          <w:lang w:val="fr-FR"/>
        </w:rPr>
        <w:t>Les maîtres</w:t>
      </w:r>
      <w:r w:rsidRPr="00D74978">
        <w:rPr>
          <w:rFonts w:ascii="Times New Roman" w:eastAsia="MS Mincho" w:hAnsi="Times New Roman" w:cs="Times New Roman"/>
          <w:sz w:val="24"/>
          <w:szCs w:val="24"/>
          <w:lang w:val="fr-FR"/>
        </w:rPr>
        <w:t xml:space="preserve"> considèrent les enfants nés</w:t>
      </w:r>
      <w:r w:rsidR="00296E6D">
        <w:rPr>
          <w:rFonts w:ascii="Times New Roman" w:eastAsia="MS Mincho" w:hAnsi="Times New Roman" w:cs="Times New Roman"/>
          <w:sz w:val="24"/>
          <w:szCs w:val="24"/>
          <w:lang w:val="fr-FR"/>
        </w:rPr>
        <w:t xml:space="preserve"> de leurs esclaves comme leur </w:t>
      </w:r>
      <w:r w:rsidRPr="00D74978">
        <w:rPr>
          <w:rFonts w:ascii="Times New Roman" w:eastAsia="MS Mincho" w:hAnsi="Times New Roman" w:cs="Times New Roman"/>
          <w:sz w:val="24"/>
          <w:szCs w:val="24"/>
          <w:lang w:val="fr-FR"/>
        </w:rPr>
        <w:t>propriété, ils sont traités comme des esclaves</w:t>
      </w:r>
      <w:r w:rsidR="00296E6D">
        <w:rPr>
          <w:rFonts w:ascii="Times New Roman" w:eastAsia="MS Mincho" w:hAnsi="Times New Roman" w:cs="Times New Roman"/>
          <w:sz w:val="24"/>
          <w:szCs w:val="24"/>
          <w:lang w:val="fr-FR"/>
        </w:rPr>
        <w:t xml:space="preserve"> eux-mêmes</w:t>
      </w:r>
      <w:r w:rsidRPr="00D74978">
        <w:rPr>
          <w:rFonts w:ascii="Times New Roman" w:eastAsia="MS Mincho" w:hAnsi="Times New Roman" w:cs="Times New Roman"/>
          <w:sz w:val="24"/>
          <w:szCs w:val="24"/>
          <w:lang w:val="fr-FR"/>
        </w:rPr>
        <w:t xml:space="preserve"> et sont souvent offerts en cadeau ou en loyer à d’autres familles. Le fait de prendre leurs enfants constitue une prise de contrôle supplémentaire des maitres envers les femmes esclaves. En effet, il est moins probable que les femmes essaient de fuir ou ne respecte pas les ordres des maitres si elles n’ont pas connaissance de l’endroit où se trouvent leurs enfants.</w:t>
      </w:r>
      <w:r w:rsidRPr="00D74978">
        <w:rPr>
          <w:rFonts w:ascii="Times New Roman" w:eastAsia="MS Mincho" w:hAnsi="Times New Roman" w:cs="Times New Roman"/>
          <w:sz w:val="24"/>
          <w:szCs w:val="24"/>
          <w:vertAlign w:val="superscript"/>
          <w:lang w:val="fr-FR"/>
        </w:rPr>
        <w:footnoteReference w:id="34"/>
      </w:r>
    </w:p>
    <w:p w14:paraId="129936E9" w14:textId="77777777" w:rsidR="001B0815" w:rsidRPr="00D74978" w:rsidRDefault="001B0815" w:rsidP="001B0815">
      <w:pPr>
        <w:ind w:left="720"/>
        <w:contextualSpacing/>
        <w:rPr>
          <w:rFonts w:ascii="Times New Roman" w:eastAsia="MS Mincho" w:hAnsi="Times New Roman" w:cs="Times New Roman"/>
          <w:sz w:val="24"/>
          <w:szCs w:val="24"/>
          <w:lang w:val="fr-FR"/>
        </w:rPr>
      </w:pPr>
    </w:p>
    <w:p w14:paraId="1ADC3C93" w14:textId="77777777" w:rsidR="001B0815" w:rsidRPr="00D74978" w:rsidRDefault="001B0815" w:rsidP="00A31A38">
      <w:pPr>
        <w:numPr>
          <w:ilvl w:val="0"/>
          <w:numId w:val="30"/>
        </w:numPr>
        <w:contextualSpacing/>
        <w:jc w:val="both"/>
        <w:rPr>
          <w:rFonts w:ascii="Times New Roman" w:eastAsia="MS Mincho" w:hAnsi="Times New Roman" w:cs="Times New Roman"/>
          <w:sz w:val="24"/>
          <w:szCs w:val="24"/>
          <w:lang w:val="fr-FR"/>
        </w:rPr>
      </w:pPr>
      <w:r w:rsidRPr="00D74978">
        <w:rPr>
          <w:rFonts w:ascii="Times New Roman" w:eastAsia="Calibri" w:hAnsi="Times New Roman" w:cs="Times New Roman"/>
          <w:sz w:val="24"/>
          <w:szCs w:val="24"/>
          <w:lang w:val="fr-FR"/>
        </w:rPr>
        <w:t>En dépit de la législation en place criminalisant l’exploitation sexuelle des femmes esclaves, MRG et ses partenaires sont préoccupés par l’absence de mesures concrètes afin d’assurer que les femmes puissent concrètement avoir accès aux aides et</w:t>
      </w:r>
      <w:r w:rsidR="004E6F19">
        <w:rPr>
          <w:rFonts w:ascii="Times New Roman" w:eastAsia="Calibri" w:hAnsi="Times New Roman" w:cs="Times New Roman"/>
          <w:sz w:val="24"/>
          <w:szCs w:val="24"/>
          <w:lang w:val="fr-FR"/>
        </w:rPr>
        <w:t xml:space="preserve"> aux</w:t>
      </w:r>
      <w:r w:rsidRPr="00D74978">
        <w:rPr>
          <w:rFonts w:ascii="Times New Roman" w:eastAsia="Calibri" w:hAnsi="Times New Roman" w:cs="Times New Roman"/>
          <w:sz w:val="24"/>
          <w:szCs w:val="24"/>
          <w:lang w:val="fr-FR"/>
        </w:rPr>
        <w:t xml:space="preserve"> soutiens financiers et psychologiques </w:t>
      </w:r>
      <w:r w:rsidR="00DC3A33">
        <w:rPr>
          <w:rFonts w:ascii="Times New Roman" w:eastAsia="Calibri" w:hAnsi="Times New Roman" w:cs="Times New Roman"/>
          <w:sz w:val="24"/>
          <w:szCs w:val="24"/>
          <w:lang w:val="fr-FR"/>
        </w:rPr>
        <w:t xml:space="preserve">nécessaires </w:t>
      </w:r>
      <w:r w:rsidRPr="00D74978">
        <w:rPr>
          <w:rFonts w:ascii="Times New Roman" w:eastAsia="Calibri" w:hAnsi="Times New Roman" w:cs="Times New Roman"/>
          <w:sz w:val="24"/>
          <w:szCs w:val="24"/>
          <w:lang w:val="fr-FR"/>
        </w:rPr>
        <w:t>si elles décidaient de déposer une plainte contre leurs maitres. Le manque de centre</w:t>
      </w:r>
      <w:r w:rsidR="00DC3A33">
        <w:rPr>
          <w:rFonts w:ascii="Times New Roman" w:eastAsia="Calibri" w:hAnsi="Times New Roman" w:cs="Times New Roman"/>
          <w:sz w:val="24"/>
          <w:szCs w:val="24"/>
          <w:lang w:val="fr-FR"/>
        </w:rPr>
        <w:t>s</w:t>
      </w:r>
      <w:r w:rsidRPr="00D74978">
        <w:rPr>
          <w:rFonts w:ascii="Times New Roman" w:eastAsia="Calibri" w:hAnsi="Times New Roman" w:cs="Times New Roman"/>
          <w:sz w:val="24"/>
          <w:szCs w:val="24"/>
          <w:lang w:val="fr-FR"/>
        </w:rPr>
        <w:t xml:space="preserve"> </w:t>
      </w:r>
      <w:r w:rsidR="00E42F17">
        <w:rPr>
          <w:rFonts w:ascii="Times New Roman" w:eastAsia="Calibri" w:hAnsi="Times New Roman" w:cs="Times New Roman"/>
          <w:sz w:val="24"/>
          <w:szCs w:val="24"/>
          <w:lang w:val="fr-FR"/>
        </w:rPr>
        <w:t xml:space="preserve">spécifiques </w:t>
      </w:r>
      <w:r w:rsidRPr="00D74978">
        <w:rPr>
          <w:rFonts w:ascii="Times New Roman" w:eastAsia="Calibri" w:hAnsi="Times New Roman" w:cs="Times New Roman"/>
          <w:sz w:val="24"/>
          <w:szCs w:val="24"/>
          <w:lang w:val="fr-FR"/>
        </w:rPr>
        <w:t xml:space="preserve">pour protéger les femmes et leurs enfants contribue à perpétuer leur dépendance. </w:t>
      </w:r>
    </w:p>
    <w:p w14:paraId="0E0C8229" w14:textId="77777777" w:rsidR="001B0815" w:rsidRPr="00D74978" w:rsidRDefault="001B0815" w:rsidP="001B0815">
      <w:pPr>
        <w:ind w:left="720"/>
        <w:contextualSpacing/>
        <w:rPr>
          <w:rFonts w:ascii="Times New Roman" w:eastAsia="MS Mincho" w:hAnsi="Times New Roman" w:cs="Times New Roman"/>
          <w:sz w:val="24"/>
          <w:szCs w:val="24"/>
          <w:lang w:val="fr-FR"/>
        </w:rPr>
      </w:pPr>
    </w:p>
    <w:p w14:paraId="10EA1F90" w14:textId="1FDF7205" w:rsidR="001B0815" w:rsidRPr="00D74978" w:rsidRDefault="001B0815" w:rsidP="00A31A38">
      <w:pPr>
        <w:numPr>
          <w:ilvl w:val="0"/>
          <w:numId w:val="30"/>
        </w:numPr>
        <w:contextualSpacing/>
        <w:jc w:val="both"/>
        <w:rPr>
          <w:rFonts w:ascii="Times New Roman" w:eastAsia="MS Mincho" w:hAnsi="Times New Roman" w:cs="Times New Roman"/>
          <w:sz w:val="24"/>
          <w:szCs w:val="24"/>
          <w:lang w:val="fr-FR"/>
        </w:rPr>
      </w:pPr>
      <w:r w:rsidRPr="00D74978">
        <w:rPr>
          <w:rFonts w:ascii="Times New Roman" w:eastAsia="MS Mincho" w:hAnsi="Times New Roman" w:cs="Times New Roman"/>
          <w:sz w:val="24"/>
          <w:szCs w:val="24"/>
          <w:lang w:val="fr-FR"/>
        </w:rPr>
        <w:t xml:space="preserve">L'absence de données </w:t>
      </w:r>
      <w:r w:rsidR="00DC3A33">
        <w:rPr>
          <w:rFonts w:ascii="Times New Roman" w:eastAsia="MS Mincho" w:hAnsi="Times New Roman" w:cs="Times New Roman"/>
          <w:sz w:val="24"/>
          <w:szCs w:val="24"/>
          <w:lang w:val="fr-FR"/>
        </w:rPr>
        <w:t>ventilées</w:t>
      </w:r>
      <w:r w:rsidR="00DC3A33" w:rsidRPr="00D74978">
        <w:rPr>
          <w:rFonts w:ascii="Times New Roman" w:eastAsia="MS Mincho" w:hAnsi="Times New Roman" w:cs="Times New Roman"/>
          <w:sz w:val="24"/>
          <w:szCs w:val="24"/>
          <w:lang w:val="fr-FR"/>
        </w:rPr>
        <w:t xml:space="preserve"> </w:t>
      </w:r>
      <w:r w:rsidRPr="00D74978">
        <w:rPr>
          <w:rFonts w:ascii="Times New Roman" w:eastAsia="MS Mincho" w:hAnsi="Times New Roman" w:cs="Times New Roman"/>
          <w:sz w:val="24"/>
          <w:szCs w:val="24"/>
          <w:lang w:val="fr-FR"/>
        </w:rPr>
        <w:t xml:space="preserve">officielles sur l’esclavage est un véritable obstacle à l’adoption de stratégies fondées sur des </w:t>
      </w:r>
      <w:r w:rsidR="00DC3A33">
        <w:rPr>
          <w:rFonts w:ascii="Times New Roman" w:eastAsia="MS Mincho" w:hAnsi="Times New Roman" w:cs="Times New Roman"/>
          <w:sz w:val="24"/>
          <w:szCs w:val="24"/>
          <w:lang w:val="fr-FR"/>
        </w:rPr>
        <w:t>indicateurs</w:t>
      </w:r>
      <w:r w:rsidR="00DC3A33" w:rsidRPr="00D74978">
        <w:rPr>
          <w:rFonts w:ascii="Times New Roman" w:eastAsia="MS Mincho" w:hAnsi="Times New Roman" w:cs="Times New Roman"/>
          <w:sz w:val="24"/>
          <w:szCs w:val="24"/>
          <w:lang w:val="fr-FR"/>
        </w:rPr>
        <w:t xml:space="preserve"> </w:t>
      </w:r>
      <w:r w:rsidRPr="00D74978">
        <w:rPr>
          <w:rFonts w:ascii="Times New Roman" w:eastAsia="MS Mincho" w:hAnsi="Times New Roman" w:cs="Times New Roman"/>
          <w:sz w:val="24"/>
          <w:szCs w:val="24"/>
          <w:lang w:val="fr-FR"/>
        </w:rPr>
        <w:t>concr</w:t>
      </w:r>
      <w:r w:rsidR="00103374">
        <w:rPr>
          <w:rFonts w:ascii="Times New Roman" w:eastAsia="MS Mincho" w:hAnsi="Times New Roman" w:cs="Times New Roman"/>
          <w:sz w:val="24"/>
          <w:szCs w:val="24"/>
          <w:lang w:val="fr-FR"/>
        </w:rPr>
        <w:t>e</w:t>
      </w:r>
      <w:r w:rsidRPr="00D74978">
        <w:rPr>
          <w:rFonts w:ascii="Times New Roman" w:eastAsia="MS Mincho" w:hAnsi="Times New Roman" w:cs="Times New Roman"/>
          <w:sz w:val="24"/>
          <w:szCs w:val="24"/>
          <w:lang w:val="fr-FR"/>
        </w:rPr>
        <w:t>ts et axées sur ces résultat</w:t>
      </w:r>
      <w:r w:rsidR="00103374">
        <w:rPr>
          <w:rFonts w:ascii="Times New Roman" w:eastAsia="MS Mincho" w:hAnsi="Times New Roman" w:cs="Times New Roman"/>
          <w:sz w:val="24"/>
          <w:szCs w:val="24"/>
          <w:lang w:val="fr-FR"/>
        </w:rPr>
        <w:t>s</w:t>
      </w:r>
      <w:r w:rsidRPr="00D74978">
        <w:rPr>
          <w:rFonts w:ascii="Times New Roman" w:eastAsia="MS Mincho" w:hAnsi="Times New Roman" w:cs="Times New Roman"/>
          <w:sz w:val="24"/>
          <w:szCs w:val="24"/>
          <w:lang w:val="fr-FR"/>
        </w:rPr>
        <w:t xml:space="preserve"> afin d’éradiquer l’esclavage et toute </w:t>
      </w:r>
      <w:r w:rsidR="00E42F17">
        <w:rPr>
          <w:rFonts w:ascii="Times New Roman" w:eastAsia="MS Mincho" w:hAnsi="Times New Roman" w:cs="Times New Roman"/>
          <w:sz w:val="24"/>
          <w:szCs w:val="24"/>
          <w:lang w:val="fr-FR"/>
        </w:rPr>
        <w:t xml:space="preserve">les </w:t>
      </w:r>
      <w:r w:rsidRPr="00D74978">
        <w:rPr>
          <w:rFonts w:ascii="Times New Roman" w:eastAsia="MS Mincho" w:hAnsi="Times New Roman" w:cs="Times New Roman"/>
          <w:sz w:val="24"/>
          <w:szCs w:val="24"/>
          <w:lang w:val="fr-FR"/>
        </w:rPr>
        <w:t xml:space="preserve">pratiques </w:t>
      </w:r>
      <w:r w:rsidR="00F3204F">
        <w:rPr>
          <w:rFonts w:ascii="Times New Roman" w:eastAsia="MS Mincho" w:hAnsi="Times New Roman" w:cs="Times New Roman"/>
          <w:sz w:val="24"/>
          <w:szCs w:val="24"/>
          <w:lang w:val="fr-FR"/>
        </w:rPr>
        <w:t>connexes</w:t>
      </w:r>
      <w:r w:rsidRPr="00D74978">
        <w:rPr>
          <w:rFonts w:ascii="Times New Roman" w:eastAsia="MS Mincho" w:hAnsi="Times New Roman" w:cs="Times New Roman"/>
          <w:sz w:val="24"/>
          <w:szCs w:val="24"/>
          <w:lang w:val="fr-FR"/>
        </w:rPr>
        <w:t xml:space="preserve">.  </w:t>
      </w:r>
    </w:p>
    <w:p w14:paraId="00C9816D" w14:textId="77777777" w:rsidR="001B0815" w:rsidRPr="00D74978" w:rsidRDefault="001B0815" w:rsidP="001B0815">
      <w:pPr>
        <w:ind w:left="720"/>
        <w:contextualSpacing/>
        <w:rPr>
          <w:rFonts w:ascii="Times New Roman" w:eastAsia="MS Mincho" w:hAnsi="Times New Roman" w:cs="Times New Roman"/>
          <w:sz w:val="24"/>
          <w:szCs w:val="24"/>
          <w:lang w:val="fr-FR"/>
        </w:rPr>
      </w:pPr>
    </w:p>
    <w:p w14:paraId="4D76E938" w14:textId="77777777" w:rsidR="001B0815" w:rsidRPr="00D74978" w:rsidRDefault="001B0815" w:rsidP="001B0815">
      <w:pPr>
        <w:ind w:left="720"/>
        <w:contextualSpacing/>
        <w:jc w:val="both"/>
        <w:rPr>
          <w:rFonts w:ascii="Times New Roman" w:eastAsia="MS Mincho" w:hAnsi="Times New Roman" w:cs="Times New Roman"/>
          <w:sz w:val="24"/>
          <w:szCs w:val="24"/>
          <w:lang w:val="fr-FR"/>
        </w:rPr>
      </w:pPr>
    </w:p>
    <w:p w14:paraId="65DDF324" w14:textId="00282CA2" w:rsidR="002B0B94" w:rsidRDefault="00103374" w:rsidP="003855D4">
      <w:pPr>
        <w:ind w:firstLine="360"/>
        <w:contextualSpacing/>
        <w:jc w:val="both"/>
        <w:rPr>
          <w:rFonts w:ascii="Times New Roman" w:eastAsia="Calibri" w:hAnsi="Times New Roman" w:cs="Times New Roman"/>
          <w:b/>
          <w:i/>
          <w:sz w:val="24"/>
          <w:szCs w:val="24"/>
          <w:u w:val="single"/>
          <w:lang w:val="fr-FR"/>
        </w:rPr>
      </w:pPr>
      <w:r>
        <w:rPr>
          <w:rFonts w:ascii="Times New Roman" w:eastAsia="Calibri" w:hAnsi="Times New Roman" w:cs="Times New Roman"/>
          <w:b/>
          <w:i/>
          <w:sz w:val="24"/>
          <w:szCs w:val="24"/>
          <w:u w:val="single"/>
          <w:lang w:val="fr-FR"/>
        </w:rPr>
        <w:t>P</w:t>
      </w:r>
      <w:r w:rsidR="001B0815" w:rsidRPr="003855D4">
        <w:rPr>
          <w:rFonts w:ascii="Times New Roman" w:eastAsia="Calibri" w:hAnsi="Times New Roman" w:cs="Times New Roman"/>
          <w:b/>
          <w:i/>
          <w:sz w:val="24"/>
          <w:szCs w:val="24"/>
          <w:u w:val="single"/>
          <w:lang w:val="fr-FR"/>
        </w:rPr>
        <w:t xml:space="preserve">réoccupations </w:t>
      </w:r>
      <w:r>
        <w:rPr>
          <w:rFonts w:ascii="Times New Roman" w:eastAsia="Calibri" w:hAnsi="Times New Roman" w:cs="Times New Roman"/>
          <w:b/>
          <w:i/>
          <w:sz w:val="24"/>
          <w:szCs w:val="24"/>
          <w:u w:val="single"/>
          <w:lang w:val="fr-FR"/>
        </w:rPr>
        <w:t>concernant</w:t>
      </w:r>
      <w:r w:rsidR="001B0815" w:rsidRPr="003855D4">
        <w:rPr>
          <w:rFonts w:ascii="Times New Roman" w:eastAsia="Calibri" w:hAnsi="Times New Roman" w:cs="Times New Roman"/>
          <w:b/>
          <w:i/>
          <w:sz w:val="24"/>
          <w:szCs w:val="24"/>
          <w:u w:val="single"/>
          <w:lang w:val="fr-FR"/>
        </w:rPr>
        <w:t xml:space="preserve"> l’agence TADAMOUN </w:t>
      </w:r>
    </w:p>
    <w:p w14:paraId="0EC5A3AB" w14:textId="77777777" w:rsidR="001B0815" w:rsidRPr="003855D4" w:rsidRDefault="001B0815" w:rsidP="002B0B94">
      <w:pPr>
        <w:contextualSpacing/>
        <w:jc w:val="both"/>
        <w:rPr>
          <w:rFonts w:ascii="Times New Roman" w:eastAsia="MS Mincho" w:hAnsi="Times New Roman" w:cs="Times New Roman"/>
          <w:b/>
          <w:i/>
          <w:sz w:val="24"/>
          <w:szCs w:val="24"/>
          <w:u w:val="single"/>
          <w:lang w:val="fr-FR"/>
        </w:rPr>
      </w:pPr>
    </w:p>
    <w:p w14:paraId="4F2486B3" w14:textId="2044F1AF" w:rsidR="001B0815" w:rsidRPr="00D74978" w:rsidRDefault="001B0815" w:rsidP="00A31A38">
      <w:pPr>
        <w:numPr>
          <w:ilvl w:val="0"/>
          <w:numId w:val="30"/>
        </w:numPr>
        <w:contextualSpacing/>
        <w:jc w:val="both"/>
        <w:rPr>
          <w:rFonts w:ascii="Times New Roman" w:eastAsia="MS Mincho" w:hAnsi="Times New Roman" w:cs="Times New Roman"/>
          <w:sz w:val="24"/>
          <w:szCs w:val="24"/>
          <w:lang w:val="fr-FR"/>
        </w:rPr>
      </w:pPr>
      <w:r w:rsidRPr="00D74978">
        <w:rPr>
          <w:rFonts w:ascii="Times New Roman" w:eastAsia="MS Mincho" w:hAnsi="Times New Roman" w:cs="Times New Roman"/>
          <w:sz w:val="24"/>
          <w:szCs w:val="24"/>
          <w:lang w:val="fr-FR"/>
        </w:rPr>
        <w:t xml:space="preserve">En 2013, avec le décret N° 048-2013 du 28 mars, le gouvernement mauritanien a mis en place une agence nationale de lutte contre les séquelles de l’esclavage, la pauvreté, et pour l’insertion, nommée </w:t>
      </w:r>
      <w:proofErr w:type="spellStart"/>
      <w:r w:rsidRPr="00D74978">
        <w:rPr>
          <w:rFonts w:ascii="Times New Roman" w:eastAsia="MS Mincho" w:hAnsi="Times New Roman" w:cs="Times New Roman"/>
          <w:sz w:val="24"/>
          <w:szCs w:val="24"/>
          <w:lang w:val="fr-FR"/>
        </w:rPr>
        <w:t>Tadamoun</w:t>
      </w:r>
      <w:proofErr w:type="spellEnd"/>
      <w:r w:rsidRPr="00D74978">
        <w:rPr>
          <w:rFonts w:ascii="Times New Roman" w:eastAsia="MS Mincho" w:hAnsi="Times New Roman" w:cs="Times New Roman"/>
          <w:sz w:val="24"/>
          <w:szCs w:val="24"/>
          <w:lang w:val="fr-FR"/>
        </w:rPr>
        <w:t xml:space="preserve">. Bien que la lutte contre les séquelles de l’esclavage soit une des composantes principales de sa mission, dans les faits elle n’occupe qu’un rôle marginal, </w:t>
      </w:r>
      <w:r w:rsidR="00570EB6">
        <w:rPr>
          <w:rFonts w:ascii="Times New Roman" w:eastAsia="MS Mincho" w:hAnsi="Times New Roman" w:cs="Times New Roman"/>
          <w:sz w:val="24"/>
          <w:szCs w:val="24"/>
          <w:lang w:val="fr-FR"/>
        </w:rPr>
        <w:t xml:space="preserve">car la majorité des ressources </w:t>
      </w:r>
      <w:r w:rsidR="003D3851">
        <w:rPr>
          <w:rFonts w:ascii="Times New Roman" w:eastAsia="MS Mincho" w:hAnsi="Times New Roman" w:cs="Times New Roman"/>
          <w:sz w:val="24"/>
          <w:szCs w:val="24"/>
          <w:lang w:val="fr-FR"/>
        </w:rPr>
        <w:t xml:space="preserve">a été </w:t>
      </w:r>
      <w:proofErr w:type="spellStart"/>
      <w:r w:rsidR="003D3851">
        <w:rPr>
          <w:rFonts w:ascii="Times New Roman" w:eastAsia="MS Mincho" w:hAnsi="Times New Roman" w:cs="Times New Roman"/>
          <w:sz w:val="24"/>
          <w:szCs w:val="24"/>
          <w:lang w:val="fr-FR"/>
        </w:rPr>
        <w:t>alouée</w:t>
      </w:r>
      <w:proofErr w:type="spellEnd"/>
      <w:r w:rsidR="00570EB6">
        <w:rPr>
          <w:rFonts w:ascii="Times New Roman" w:eastAsia="MS Mincho" w:hAnsi="Times New Roman" w:cs="Times New Roman"/>
          <w:sz w:val="24"/>
          <w:szCs w:val="24"/>
          <w:lang w:val="fr-FR"/>
        </w:rPr>
        <w:t xml:space="preserve"> </w:t>
      </w:r>
      <w:r w:rsidRPr="00D74978">
        <w:rPr>
          <w:rFonts w:ascii="Times New Roman" w:eastAsia="MS Mincho" w:hAnsi="Times New Roman" w:cs="Times New Roman"/>
          <w:sz w:val="24"/>
          <w:szCs w:val="24"/>
          <w:lang w:val="fr-FR"/>
        </w:rPr>
        <w:t xml:space="preserve">à la promotion et à la mise en œuvre de programmes qui visent à l’éradication de la pauvreté. </w:t>
      </w:r>
      <w:r w:rsidRPr="00D74978">
        <w:rPr>
          <w:rFonts w:ascii="Times New Roman" w:eastAsia="MS Mincho" w:hAnsi="Times New Roman" w:cs="Times New Roman"/>
          <w:sz w:val="24"/>
          <w:szCs w:val="24"/>
          <w:lang w:val="fr-FR"/>
        </w:rPr>
        <w:tab/>
      </w:r>
    </w:p>
    <w:p w14:paraId="475067FB" w14:textId="77777777" w:rsidR="001B0815" w:rsidRPr="00D74978" w:rsidRDefault="001B0815" w:rsidP="001B0815">
      <w:pPr>
        <w:ind w:left="720"/>
        <w:contextualSpacing/>
        <w:jc w:val="both"/>
        <w:rPr>
          <w:rFonts w:ascii="Times New Roman" w:eastAsia="MS Mincho" w:hAnsi="Times New Roman" w:cs="Times New Roman"/>
          <w:sz w:val="24"/>
          <w:szCs w:val="24"/>
          <w:lang w:val="fr-FR"/>
        </w:rPr>
      </w:pPr>
    </w:p>
    <w:p w14:paraId="72B1D1AF" w14:textId="04E025D8" w:rsidR="001B0815" w:rsidRPr="00831C77" w:rsidRDefault="001B0815" w:rsidP="00A31A38">
      <w:pPr>
        <w:numPr>
          <w:ilvl w:val="0"/>
          <w:numId w:val="30"/>
        </w:numPr>
        <w:contextualSpacing/>
        <w:jc w:val="both"/>
        <w:rPr>
          <w:rFonts w:ascii="Times New Roman" w:eastAsia="MS Mincho" w:hAnsi="Times New Roman" w:cs="Times New Roman"/>
          <w:sz w:val="24"/>
          <w:szCs w:val="24"/>
          <w:lang w:val="fr-FR"/>
        </w:rPr>
      </w:pPr>
      <w:r w:rsidRPr="00D74978">
        <w:rPr>
          <w:rFonts w:ascii="Times New Roman" w:eastAsia="MS Mincho" w:hAnsi="Times New Roman" w:cs="Times New Roman"/>
          <w:sz w:val="24"/>
          <w:szCs w:val="24"/>
          <w:lang w:val="fr-FR"/>
        </w:rPr>
        <w:t xml:space="preserve">Tout en semblant autonome, l’agence n’est pas complètement indépendante du gouvernement car elle </w:t>
      </w:r>
      <w:r w:rsidR="003D3851">
        <w:rPr>
          <w:rFonts w:ascii="Times New Roman" w:eastAsia="MS Mincho" w:hAnsi="Times New Roman" w:cs="Times New Roman"/>
          <w:sz w:val="24"/>
          <w:szCs w:val="24"/>
          <w:lang w:val="fr-FR"/>
        </w:rPr>
        <w:t>est rattachée à</w:t>
      </w:r>
      <w:r w:rsidRPr="00D74978">
        <w:rPr>
          <w:rFonts w:ascii="Times New Roman" w:eastAsia="MS Mincho" w:hAnsi="Times New Roman" w:cs="Times New Roman"/>
          <w:sz w:val="24"/>
          <w:szCs w:val="24"/>
          <w:lang w:val="fr-FR"/>
        </w:rPr>
        <w:t xml:space="preserve"> la Présidence de la République. L’agence peut exercer les droits reconnus à la partie civile relative aux faits constituant une infraction poursuivie et réprimée conformément à la loi incriminant l’esclavage et réprimant les pratiques esclavagistes. Bien que l’agence se soit constituée une seule fois partie civile dans un cas d’esclavage, nous sommes préoccupés par cette disposition. Pour SOS-Esclaves, elle constitue une violation grave </w:t>
      </w:r>
      <w:r w:rsidRPr="00831C77">
        <w:rPr>
          <w:rFonts w:ascii="Times New Roman" w:eastAsia="MS Mincho" w:hAnsi="Times New Roman" w:cs="Times New Roman"/>
          <w:sz w:val="24"/>
          <w:szCs w:val="24"/>
          <w:lang w:val="fr-FR"/>
        </w:rPr>
        <w:t>de la séparation des pouvoirs. Par ailleurs, l’agence ne dispose pas d’antenn</w:t>
      </w:r>
      <w:r w:rsidR="00F11446">
        <w:rPr>
          <w:rFonts w:ascii="Times New Roman" w:eastAsia="MS Mincho" w:hAnsi="Times New Roman" w:cs="Times New Roman"/>
          <w:sz w:val="24"/>
          <w:szCs w:val="24"/>
          <w:lang w:val="fr-FR"/>
        </w:rPr>
        <w:t xml:space="preserve">es dans les régions rurales, </w:t>
      </w:r>
      <w:r w:rsidRPr="00831C77">
        <w:rPr>
          <w:rFonts w:ascii="Times New Roman" w:eastAsia="MS Mincho" w:hAnsi="Times New Roman" w:cs="Times New Roman"/>
          <w:sz w:val="24"/>
          <w:szCs w:val="24"/>
          <w:lang w:val="fr-FR"/>
        </w:rPr>
        <w:t xml:space="preserve">les populations les plus concernées par l’esclavage </w:t>
      </w:r>
      <w:proofErr w:type="gramStart"/>
      <w:r w:rsidRPr="00831C77">
        <w:rPr>
          <w:rFonts w:ascii="Times New Roman" w:eastAsia="MS Mincho" w:hAnsi="Times New Roman" w:cs="Times New Roman"/>
          <w:sz w:val="24"/>
          <w:szCs w:val="24"/>
          <w:lang w:val="fr-FR"/>
        </w:rPr>
        <w:t>n’ont</w:t>
      </w:r>
      <w:proofErr w:type="gramEnd"/>
      <w:r w:rsidR="00F11446">
        <w:rPr>
          <w:rFonts w:ascii="Times New Roman" w:eastAsia="MS Mincho" w:hAnsi="Times New Roman" w:cs="Times New Roman"/>
          <w:sz w:val="24"/>
          <w:szCs w:val="24"/>
          <w:lang w:val="fr-FR"/>
        </w:rPr>
        <w:t xml:space="preserve"> donc</w:t>
      </w:r>
      <w:r w:rsidRPr="00831C77">
        <w:rPr>
          <w:rFonts w:ascii="Times New Roman" w:eastAsia="MS Mincho" w:hAnsi="Times New Roman" w:cs="Times New Roman"/>
          <w:sz w:val="24"/>
          <w:szCs w:val="24"/>
          <w:lang w:val="fr-FR"/>
        </w:rPr>
        <w:t xml:space="preserve"> pas d’interlocuteur à qui s’adresser. </w:t>
      </w:r>
    </w:p>
    <w:p w14:paraId="2AC62E0C" w14:textId="77777777" w:rsidR="001B0815" w:rsidRPr="00831C77" w:rsidRDefault="001B0815" w:rsidP="001B0815">
      <w:pPr>
        <w:ind w:left="720"/>
        <w:contextualSpacing/>
        <w:rPr>
          <w:rFonts w:ascii="Times New Roman" w:eastAsia="MS Mincho" w:hAnsi="Times New Roman" w:cs="Times New Roman"/>
          <w:sz w:val="24"/>
          <w:szCs w:val="24"/>
          <w:lang w:val="fr-FR"/>
        </w:rPr>
      </w:pPr>
    </w:p>
    <w:p w14:paraId="0FE1456C" w14:textId="26187768" w:rsidR="001B0815" w:rsidRPr="00831C77" w:rsidRDefault="00163948" w:rsidP="00A31A38">
      <w:pPr>
        <w:numPr>
          <w:ilvl w:val="0"/>
          <w:numId w:val="30"/>
        </w:numPr>
        <w:contextualSpacing/>
        <w:jc w:val="both"/>
        <w:rPr>
          <w:rFonts w:ascii="Times New Roman" w:eastAsia="MS Mincho" w:hAnsi="Times New Roman" w:cs="Times New Roman"/>
          <w:sz w:val="24"/>
          <w:szCs w:val="24"/>
          <w:lang w:val="fr-FR"/>
        </w:rPr>
      </w:pPr>
      <w:bookmarkStart w:id="20" w:name="_Hlk514254157"/>
      <w:r w:rsidRPr="00831C77">
        <w:rPr>
          <w:rFonts w:ascii="Times New Roman" w:eastAsia="MS Mincho" w:hAnsi="Times New Roman" w:cs="Times New Roman"/>
          <w:sz w:val="24"/>
          <w:szCs w:val="24"/>
          <w:lang w:val="fr-FR"/>
        </w:rPr>
        <w:t xml:space="preserve">Depuis 2014, SOS Esclaves a </w:t>
      </w:r>
      <w:r w:rsidR="00570EB6" w:rsidRPr="00831C77">
        <w:rPr>
          <w:rFonts w:ascii="Times New Roman" w:eastAsia="MS Mincho" w:hAnsi="Times New Roman" w:cs="Times New Roman"/>
          <w:sz w:val="24"/>
          <w:szCs w:val="24"/>
          <w:lang w:val="fr-FR"/>
        </w:rPr>
        <w:t>déposé une liste de</w:t>
      </w:r>
      <w:r w:rsidR="00916604" w:rsidRPr="00831C77">
        <w:rPr>
          <w:rFonts w:ascii="Times New Roman" w:eastAsia="MS Mincho" w:hAnsi="Times New Roman" w:cs="Times New Roman"/>
          <w:sz w:val="24"/>
          <w:szCs w:val="24"/>
          <w:lang w:val="fr-FR"/>
        </w:rPr>
        <w:t xml:space="preserve"> v</w:t>
      </w:r>
      <w:r w:rsidR="004556C9" w:rsidRPr="00831C77">
        <w:rPr>
          <w:rFonts w:ascii="Times New Roman" w:eastAsia="MS Mincho" w:hAnsi="Times New Roman" w:cs="Times New Roman"/>
          <w:sz w:val="24"/>
          <w:szCs w:val="24"/>
          <w:lang w:val="fr-FR"/>
        </w:rPr>
        <w:t>ictimes</w:t>
      </w:r>
      <w:r w:rsidR="003D3851">
        <w:rPr>
          <w:rFonts w:ascii="Times New Roman" w:eastAsia="MS Mincho" w:hAnsi="Times New Roman" w:cs="Times New Roman"/>
          <w:sz w:val="24"/>
          <w:szCs w:val="24"/>
          <w:lang w:val="fr-FR"/>
        </w:rPr>
        <w:t xml:space="preserve"> d’esclavage</w:t>
      </w:r>
      <w:r w:rsidR="004556C9" w:rsidRPr="00831C77">
        <w:rPr>
          <w:rFonts w:ascii="Times New Roman" w:eastAsia="MS Mincho" w:hAnsi="Times New Roman" w:cs="Times New Roman"/>
          <w:sz w:val="24"/>
          <w:szCs w:val="24"/>
          <w:lang w:val="fr-FR"/>
        </w:rPr>
        <w:t xml:space="preserve"> à l’Agence. Cependant, parmi les nombreux cas soumis, seulement trois</w:t>
      </w:r>
      <w:r w:rsidR="001B0815" w:rsidRPr="00831C77">
        <w:rPr>
          <w:rFonts w:ascii="Times New Roman" w:eastAsia="MS Mincho" w:hAnsi="Times New Roman" w:cs="Times New Roman"/>
          <w:sz w:val="24"/>
          <w:szCs w:val="24"/>
          <w:lang w:val="fr-FR"/>
        </w:rPr>
        <w:t xml:space="preserve"> ont été pris e</w:t>
      </w:r>
      <w:r w:rsidR="004556C9" w:rsidRPr="00831C77">
        <w:rPr>
          <w:rFonts w:ascii="Times New Roman" w:eastAsia="MS Mincho" w:hAnsi="Times New Roman" w:cs="Times New Roman"/>
          <w:sz w:val="24"/>
          <w:szCs w:val="24"/>
          <w:lang w:val="fr-FR"/>
        </w:rPr>
        <w:t xml:space="preserve">n charge par l’Agence jusqu’à </w:t>
      </w:r>
      <w:r w:rsidR="003D3851">
        <w:rPr>
          <w:rFonts w:ascii="Times New Roman" w:eastAsia="MS Mincho" w:hAnsi="Times New Roman" w:cs="Times New Roman"/>
          <w:sz w:val="24"/>
          <w:szCs w:val="24"/>
          <w:lang w:val="fr-FR"/>
        </w:rPr>
        <w:t>présent</w:t>
      </w:r>
      <w:r w:rsidR="001B0815" w:rsidRPr="00831C77">
        <w:rPr>
          <w:rFonts w:ascii="Times New Roman" w:eastAsia="MS Mincho" w:hAnsi="Times New Roman" w:cs="Times New Roman"/>
          <w:sz w:val="24"/>
          <w:szCs w:val="24"/>
          <w:lang w:val="fr-FR"/>
        </w:rPr>
        <w:t xml:space="preserve">. </w:t>
      </w:r>
      <w:r w:rsidR="00570EB6" w:rsidRPr="00831C77">
        <w:rPr>
          <w:rFonts w:ascii="Times New Roman" w:eastAsia="MS Mincho" w:hAnsi="Times New Roman" w:cs="Times New Roman"/>
          <w:sz w:val="24"/>
          <w:szCs w:val="24"/>
          <w:lang w:val="fr-FR"/>
        </w:rPr>
        <w:t>Les ressources financières</w:t>
      </w:r>
      <w:r w:rsidR="001B0815" w:rsidRPr="00831C77">
        <w:rPr>
          <w:rFonts w:ascii="Times New Roman" w:eastAsia="MS Mincho" w:hAnsi="Times New Roman" w:cs="Times New Roman"/>
          <w:sz w:val="24"/>
          <w:szCs w:val="24"/>
          <w:lang w:val="fr-FR"/>
        </w:rPr>
        <w:t xml:space="preserve"> destinées aux victimes de l’esclavage </w:t>
      </w:r>
      <w:r w:rsidR="004556C9" w:rsidRPr="00831C77">
        <w:rPr>
          <w:rFonts w:ascii="Times New Roman" w:eastAsia="MS Mincho" w:hAnsi="Times New Roman" w:cs="Times New Roman"/>
          <w:sz w:val="24"/>
          <w:szCs w:val="24"/>
          <w:lang w:val="fr-FR"/>
        </w:rPr>
        <w:t xml:space="preserve">sont </w:t>
      </w:r>
      <w:r w:rsidR="001B0815" w:rsidRPr="00831C77">
        <w:rPr>
          <w:rFonts w:ascii="Times New Roman" w:eastAsia="MS Mincho" w:hAnsi="Times New Roman" w:cs="Times New Roman"/>
          <w:sz w:val="24"/>
          <w:szCs w:val="24"/>
          <w:lang w:val="fr-FR"/>
        </w:rPr>
        <w:t>extrêmement limité</w:t>
      </w:r>
      <w:r w:rsidR="004556C9" w:rsidRPr="00831C77">
        <w:rPr>
          <w:rFonts w:ascii="Times New Roman" w:eastAsia="MS Mincho" w:hAnsi="Times New Roman" w:cs="Times New Roman"/>
          <w:sz w:val="24"/>
          <w:szCs w:val="24"/>
          <w:lang w:val="fr-FR"/>
        </w:rPr>
        <w:t>es</w:t>
      </w:r>
      <w:r w:rsidR="001B0815" w:rsidRPr="00831C77">
        <w:rPr>
          <w:rFonts w:ascii="Times New Roman" w:eastAsia="MS Mincho" w:hAnsi="Times New Roman" w:cs="Times New Roman"/>
          <w:sz w:val="24"/>
          <w:szCs w:val="24"/>
          <w:lang w:val="fr-FR"/>
        </w:rPr>
        <w:t>, et l’agence ne dispose pas d’un plan d’action claire pour éradiquer l’esclavage</w:t>
      </w:r>
      <w:r w:rsidR="00771FA8" w:rsidRPr="00831C77">
        <w:rPr>
          <w:rFonts w:ascii="Times New Roman" w:eastAsia="MS Mincho" w:hAnsi="Times New Roman" w:cs="Times New Roman"/>
          <w:sz w:val="24"/>
          <w:szCs w:val="24"/>
          <w:lang w:val="fr-FR"/>
        </w:rPr>
        <w:t xml:space="preserve">, ni </w:t>
      </w:r>
      <w:r w:rsidR="007F3B01" w:rsidRPr="00831C77">
        <w:rPr>
          <w:rFonts w:ascii="Times New Roman" w:eastAsia="MS Mincho" w:hAnsi="Times New Roman" w:cs="Times New Roman"/>
          <w:sz w:val="24"/>
          <w:szCs w:val="24"/>
          <w:lang w:val="fr-FR"/>
        </w:rPr>
        <w:t xml:space="preserve">ne </w:t>
      </w:r>
      <w:r w:rsidR="00771FA8" w:rsidRPr="00831C77">
        <w:rPr>
          <w:rFonts w:ascii="Times New Roman" w:eastAsia="MS Mincho" w:hAnsi="Times New Roman" w:cs="Times New Roman"/>
          <w:sz w:val="24"/>
          <w:szCs w:val="24"/>
          <w:lang w:val="fr-FR"/>
        </w:rPr>
        <w:t>semble avoir l’intention d’en créer un</w:t>
      </w:r>
      <w:r w:rsidR="00916604" w:rsidRPr="00831C77">
        <w:rPr>
          <w:rFonts w:ascii="Times New Roman" w:eastAsia="MS Mincho" w:hAnsi="Times New Roman" w:cs="Times New Roman"/>
          <w:sz w:val="24"/>
          <w:szCs w:val="24"/>
          <w:lang w:val="fr-FR"/>
        </w:rPr>
        <w:t xml:space="preserve">. </w:t>
      </w:r>
    </w:p>
    <w:bookmarkEnd w:id="20"/>
    <w:p w14:paraId="50310983" w14:textId="77777777" w:rsidR="001B0815" w:rsidRDefault="001B0815" w:rsidP="001B0815">
      <w:pPr>
        <w:autoSpaceDE w:val="0"/>
        <w:autoSpaceDN w:val="0"/>
        <w:adjustRightInd w:val="0"/>
        <w:spacing w:after="0" w:line="240" w:lineRule="auto"/>
        <w:jc w:val="both"/>
        <w:rPr>
          <w:rFonts w:ascii="Times New Roman" w:eastAsia="MS Mincho" w:hAnsi="Times New Roman" w:cs="Times New Roman"/>
          <w:color w:val="000000"/>
          <w:sz w:val="24"/>
          <w:szCs w:val="24"/>
          <w:lang w:val="fr-FR"/>
        </w:rPr>
      </w:pPr>
    </w:p>
    <w:p w14:paraId="0446D929" w14:textId="77777777" w:rsidR="003D3851" w:rsidRDefault="003D3851" w:rsidP="001B0815">
      <w:pPr>
        <w:autoSpaceDE w:val="0"/>
        <w:autoSpaceDN w:val="0"/>
        <w:adjustRightInd w:val="0"/>
        <w:spacing w:after="0" w:line="240" w:lineRule="auto"/>
        <w:jc w:val="both"/>
        <w:rPr>
          <w:rFonts w:ascii="Times New Roman" w:eastAsia="MS Mincho" w:hAnsi="Times New Roman" w:cs="Times New Roman"/>
          <w:color w:val="000000"/>
          <w:sz w:val="24"/>
          <w:szCs w:val="24"/>
          <w:lang w:val="fr-FR"/>
        </w:rPr>
      </w:pPr>
    </w:p>
    <w:p w14:paraId="2D05A2F5" w14:textId="77777777" w:rsidR="00426A3E" w:rsidRPr="00D74978" w:rsidRDefault="00426A3E" w:rsidP="001B0815">
      <w:pPr>
        <w:autoSpaceDE w:val="0"/>
        <w:autoSpaceDN w:val="0"/>
        <w:adjustRightInd w:val="0"/>
        <w:spacing w:after="0" w:line="240" w:lineRule="auto"/>
        <w:jc w:val="both"/>
        <w:rPr>
          <w:rFonts w:ascii="Times New Roman" w:eastAsia="MS Mincho" w:hAnsi="Times New Roman" w:cs="Times New Roman"/>
          <w:color w:val="000000"/>
          <w:sz w:val="24"/>
          <w:szCs w:val="24"/>
          <w:lang w:val="fr-FR"/>
        </w:rPr>
      </w:pPr>
    </w:p>
    <w:p w14:paraId="4C495929" w14:textId="77777777" w:rsidR="001B0815" w:rsidRPr="00D74978" w:rsidRDefault="001B0815" w:rsidP="001B0815">
      <w:pPr>
        <w:rPr>
          <w:rFonts w:ascii="Times New Roman" w:hAnsi="Times New Roman" w:cs="Times New Roman"/>
          <w:b/>
          <w:sz w:val="24"/>
          <w:szCs w:val="24"/>
          <w:lang w:val="fr-FR"/>
        </w:rPr>
      </w:pPr>
      <w:r w:rsidRPr="00D74978">
        <w:rPr>
          <w:rFonts w:ascii="Times New Roman" w:hAnsi="Times New Roman" w:cs="Times New Roman"/>
          <w:b/>
          <w:sz w:val="24"/>
          <w:szCs w:val="24"/>
          <w:lang w:val="fr-FR"/>
        </w:rPr>
        <w:lastRenderedPageBreak/>
        <w:t>Art</w:t>
      </w:r>
      <w:r w:rsidR="003855D4">
        <w:rPr>
          <w:rFonts w:ascii="Times New Roman" w:hAnsi="Times New Roman" w:cs="Times New Roman"/>
          <w:b/>
          <w:sz w:val="24"/>
          <w:szCs w:val="24"/>
          <w:lang w:val="fr-FR"/>
        </w:rPr>
        <w:t xml:space="preserve">icle </w:t>
      </w:r>
      <w:r w:rsidRPr="00D74978">
        <w:rPr>
          <w:rFonts w:ascii="Times New Roman" w:hAnsi="Times New Roman" w:cs="Times New Roman"/>
          <w:b/>
          <w:sz w:val="24"/>
          <w:szCs w:val="24"/>
          <w:lang w:val="fr-FR"/>
        </w:rPr>
        <w:t>9</w:t>
      </w:r>
      <w:r w:rsidR="003D3851">
        <w:rPr>
          <w:rFonts w:ascii="Times New Roman" w:hAnsi="Times New Roman" w:cs="Times New Roman"/>
          <w:b/>
          <w:sz w:val="24"/>
          <w:szCs w:val="24"/>
          <w:lang w:val="fr-FR"/>
        </w:rPr>
        <w:t xml:space="preserve"> </w:t>
      </w:r>
      <w:r w:rsidR="00035F57">
        <w:rPr>
          <w:rFonts w:ascii="Times New Roman" w:hAnsi="Times New Roman" w:cs="Times New Roman"/>
          <w:b/>
          <w:sz w:val="24"/>
          <w:szCs w:val="24"/>
          <w:lang w:val="fr-FR"/>
        </w:rPr>
        <w:t>–</w:t>
      </w:r>
      <w:r w:rsidR="003D3851">
        <w:rPr>
          <w:rFonts w:ascii="Times New Roman" w:hAnsi="Times New Roman" w:cs="Times New Roman"/>
          <w:b/>
          <w:sz w:val="24"/>
          <w:szCs w:val="24"/>
          <w:lang w:val="fr-FR"/>
        </w:rPr>
        <w:t xml:space="preserve"> </w:t>
      </w:r>
      <w:r w:rsidR="00035F57">
        <w:rPr>
          <w:rFonts w:ascii="Times New Roman" w:hAnsi="Times New Roman" w:cs="Times New Roman"/>
          <w:b/>
          <w:sz w:val="24"/>
          <w:szCs w:val="24"/>
          <w:lang w:val="fr-FR"/>
        </w:rPr>
        <w:t xml:space="preserve">liberté, sécurité, arrestation </w:t>
      </w:r>
    </w:p>
    <w:p w14:paraId="34EE50AA" w14:textId="77777777" w:rsidR="001B0815" w:rsidRPr="003C7F9E" w:rsidRDefault="001B0815" w:rsidP="001B0815">
      <w:pPr>
        <w:rPr>
          <w:rFonts w:ascii="Times New Roman" w:hAnsi="Times New Roman" w:cs="Times New Roman"/>
          <w:b/>
          <w:i/>
          <w:sz w:val="24"/>
          <w:szCs w:val="24"/>
          <w:lang w:val="fr-FR"/>
        </w:rPr>
      </w:pPr>
      <w:r w:rsidRPr="003C7F9E">
        <w:rPr>
          <w:rFonts w:ascii="Times New Roman" w:hAnsi="Times New Roman" w:cs="Times New Roman"/>
          <w:i/>
          <w:sz w:val="24"/>
          <w:szCs w:val="24"/>
          <w:lang w:val="fr-FR"/>
        </w:rPr>
        <w:t xml:space="preserve">5. </w:t>
      </w:r>
      <w:bookmarkStart w:id="21" w:name="_Hlk516482165"/>
      <w:r w:rsidRPr="003C7F9E">
        <w:rPr>
          <w:rFonts w:ascii="Times New Roman" w:hAnsi="Times New Roman" w:cs="Times New Roman"/>
          <w:i/>
          <w:sz w:val="24"/>
          <w:szCs w:val="24"/>
          <w:lang w:val="fr-FR"/>
        </w:rPr>
        <w:t>Tout individu victime d’arrestation ou de détention illégale a droit à réparation</w:t>
      </w:r>
      <w:r w:rsidRPr="003C7F9E">
        <w:rPr>
          <w:rFonts w:ascii="Times New Roman" w:hAnsi="Times New Roman" w:cs="Times New Roman"/>
          <w:i/>
          <w:sz w:val="18"/>
          <w:szCs w:val="18"/>
          <w:lang w:val="fr-FR"/>
        </w:rPr>
        <w:t>.</w:t>
      </w:r>
      <w:bookmarkEnd w:id="21"/>
    </w:p>
    <w:p w14:paraId="35994A46" w14:textId="57A80EC1" w:rsidR="004C402A" w:rsidRDefault="001B0815" w:rsidP="004C402A">
      <w:pPr>
        <w:pStyle w:val="Paragraphedeliste"/>
        <w:numPr>
          <w:ilvl w:val="0"/>
          <w:numId w:val="30"/>
        </w:numPr>
        <w:jc w:val="both"/>
        <w:rPr>
          <w:rFonts w:ascii="Times New Roman" w:hAnsi="Times New Roman" w:cs="Times New Roman"/>
          <w:sz w:val="24"/>
          <w:szCs w:val="24"/>
          <w:lang w:val="fr-FR"/>
        </w:rPr>
      </w:pPr>
      <w:r w:rsidRPr="00D74978">
        <w:rPr>
          <w:rFonts w:ascii="Times New Roman" w:hAnsi="Times New Roman" w:cs="Times New Roman"/>
          <w:sz w:val="24"/>
          <w:szCs w:val="24"/>
          <w:lang w:val="fr-FR"/>
        </w:rPr>
        <w:t xml:space="preserve">Les défenseurs des droits humains sont souvent victimes d’arrestations </w:t>
      </w:r>
      <w:r w:rsidR="003D3851">
        <w:rPr>
          <w:rFonts w:ascii="Times New Roman" w:hAnsi="Times New Roman" w:cs="Times New Roman"/>
          <w:sz w:val="24"/>
          <w:szCs w:val="24"/>
          <w:lang w:val="fr-FR"/>
        </w:rPr>
        <w:t>et de poursuites arbitraires</w:t>
      </w:r>
      <w:r w:rsidRPr="00D74978">
        <w:rPr>
          <w:rFonts w:ascii="Times New Roman" w:hAnsi="Times New Roman" w:cs="Times New Roman"/>
          <w:sz w:val="24"/>
          <w:szCs w:val="24"/>
          <w:lang w:val="fr-FR"/>
        </w:rPr>
        <w:t xml:space="preserve">. </w:t>
      </w:r>
      <w:r w:rsidR="003D3851">
        <w:rPr>
          <w:rFonts w:ascii="Times New Roman" w:hAnsi="Times New Roman" w:cs="Times New Roman"/>
          <w:sz w:val="24"/>
          <w:szCs w:val="24"/>
          <w:lang w:val="fr-FR"/>
        </w:rPr>
        <w:t>Depuis</w:t>
      </w:r>
      <w:r w:rsidR="003D3851"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2014, plus de 168 défenseurs des droits de l’homme ont été arrêtés arbitrairement, dont 17 ont rapporté avoir être soumis à des mauvais traitements.</w:t>
      </w:r>
      <w:r w:rsidRPr="00D74978">
        <w:rPr>
          <w:rFonts w:ascii="Times New Roman" w:hAnsi="Times New Roman" w:cs="Times New Roman"/>
          <w:vertAlign w:val="superscript"/>
          <w:lang w:val="fr-FR"/>
        </w:rPr>
        <w:footnoteReference w:id="35"/>
      </w:r>
      <w:r w:rsidRPr="00D74978">
        <w:rPr>
          <w:rFonts w:ascii="Times New Roman" w:hAnsi="Times New Roman" w:cs="Times New Roman"/>
          <w:sz w:val="24"/>
          <w:szCs w:val="24"/>
          <w:lang w:val="fr-FR"/>
        </w:rPr>
        <w:t xml:space="preserve"> Les activistes engagés dans la lutte contre l’esclavage </w:t>
      </w:r>
      <w:r w:rsidR="00F20CF4">
        <w:rPr>
          <w:rFonts w:ascii="Times New Roman" w:hAnsi="Times New Roman" w:cs="Times New Roman"/>
          <w:sz w:val="24"/>
          <w:szCs w:val="24"/>
          <w:lang w:val="fr-FR"/>
        </w:rPr>
        <w:t>représente</w:t>
      </w:r>
      <w:r w:rsidR="003D3851">
        <w:rPr>
          <w:rFonts w:ascii="Times New Roman" w:hAnsi="Times New Roman" w:cs="Times New Roman"/>
          <w:sz w:val="24"/>
          <w:szCs w:val="24"/>
          <w:lang w:val="fr-FR"/>
        </w:rPr>
        <w:t>nt</w:t>
      </w:r>
      <w:r w:rsidR="00F20CF4">
        <w:rPr>
          <w:rFonts w:ascii="Times New Roman" w:hAnsi="Times New Roman" w:cs="Times New Roman"/>
          <w:sz w:val="24"/>
          <w:szCs w:val="24"/>
          <w:lang w:val="fr-FR"/>
        </w:rPr>
        <w:t xml:space="preserve"> le groupe le plus </w:t>
      </w:r>
      <w:r w:rsidR="003D3851">
        <w:rPr>
          <w:rFonts w:ascii="Times New Roman" w:hAnsi="Times New Roman" w:cs="Times New Roman"/>
          <w:sz w:val="24"/>
          <w:szCs w:val="24"/>
          <w:lang w:val="fr-FR"/>
        </w:rPr>
        <w:t>affecté</w:t>
      </w:r>
      <w:r w:rsidR="00F20CF4">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notamment les membres de l’IRA, qui composent la majorité de</w:t>
      </w:r>
      <w:r w:rsidR="002B6C05">
        <w:rPr>
          <w:rFonts w:ascii="Times New Roman" w:hAnsi="Times New Roman" w:cs="Times New Roman"/>
          <w:sz w:val="24"/>
          <w:szCs w:val="24"/>
          <w:lang w:val="fr-FR"/>
        </w:rPr>
        <w:t>s</w:t>
      </w:r>
      <w:r w:rsidRPr="00D74978">
        <w:rPr>
          <w:rFonts w:ascii="Times New Roman" w:hAnsi="Times New Roman" w:cs="Times New Roman"/>
          <w:sz w:val="24"/>
          <w:szCs w:val="24"/>
          <w:lang w:val="fr-FR"/>
        </w:rPr>
        <w:t xml:space="preserve"> </w:t>
      </w:r>
      <w:r w:rsidR="003D3851">
        <w:rPr>
          <w:rFonts w:ascii="Times New Roman" w:hAnsi="Times New Roman" w:cs="Times New Roman"/>
          <w:sz w:val="24"/>
          <w:szCs w:val="24"/>
          <w:lang w:val="fr-FR"/>
        </w:rPr>
        <w:t>affaires</w:t>
      </w:r>
      <w:r w:rsidRPr="00D74978">
        <w:rPr>
          <w:rFonts w:ascii="Times New Roman" w:hAnsi="Times New Roman" w:cs="Times New Roman"/>
          <w:sz w:val="24"/>
          <w:szCs w:val="24"/>
          <w:lang w:val="fr-FR"/>
        </w:rPr>
        <w:t xml:space="preserve">. Entre </w:t>
      </w:r>
      <w:r w:rsidR="003D3851">
        <w:rPr>
          <w:rFonts w:ascii="Times New Roman" w:hAnsi="Times New Roman" w:cs="Times New Roman"/>
          <w:sz w:val="24"/>
          <w:szCs w:val="24"/>
          <w:lang w:val="fr-FR"/>
        </w:rPr>
        <w:t>j</w:t>
      </w:r>
      <w:r w:rsidRPr="00D74978">
        <w:rPr>
          <w:rFonts w:ascii="Times New Roman" w:hAnsi="Times New Roman" w:cs="Times New Roman"/>
          <w:sz w:val="24"/>
          <w:szCs w:val="24"/>
          <w:lang w:val="fr-FR"/>
        </w:rPr>
        <w:t xml:space="preserve">uin et </w:t>
      </w:r>
      <w:r w:rsidR="003D3851">
        <w:rPr>
          <w:rFonts w:ascii="Times New Roman" w:hAnsi="Times New Roman" w:cs="Times New Roman"/>
          <w:sz w:val="24"/>
          <w:szCs w:val="24"/>
          <w:lang w:val="fr-FR"/>
        </w:rPr>
        <w:t>j</w:t>
      </w:r>
      <w:r w:rsidRPr="00D74978">
        <w:rPr>
          <w:rFonts w:ascii="Times New Roman" w:hAnsi="Times New Roman" w:cs="Times New Roman"/>
          <w:sz w:val="24"/>
          <w:szCs w:val="24"/>
          <w:lang w:val="fr-FR"/>
        </w:rPr>
        <w:t xml:space="preserve">uillet 2016, les autorités Mauritaniennes ont arrêté 13 </w:t>
      </w:r>
      <w:r w:rsidR="003D3851">
        <w:rPr>
          <w:rFonts w:ascii="Times New Roman" w:hAnsi="Times New Roman" w:cs="Times New Roman"/>
          <w:sz w:val="24"/>
          <w:szCs w:val="24"/>
          <w:lang w:val="fr-FR"/>
        </w:rPr>
        <w:t>militants</w:t>
      </w:r>
      <w:r w:rsidR="003D3851"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 xml:space="preserve">anti-esclavagistes à la suite des </w:t>
      </w:r>
      <w:r w:rsidR="003D3851">
        <w:rPr>
          <w:rFonts w:ascii="Times New Roman" w:hAnsi="Times New Roman" w:cs="Times New Roman"/>
          <w:sz w:val="24"/>
          <w:szCs w:val="24"/>
          <w:lang w:val="fr-FR"/>
        </w:rPr>
        <w:t xml:space="preserve">manifestations </w:t>
      </w:r>
      <w:r w:rsidR="002B6C05">
        <w:rPr>
          <w:rFonts w:ascii="Times New Roman" w:hAnsi="Times New Roman" w:cs="Times New Roman"/>
          <w:sz w:val="24"/>
          <w:szCs w:val="24"/>
          <w:lang w:val="fr-FR"/>
        </w:rPr>
        <w:t xml:space="preserve">qui se sont déroulées dans des quartiers défavorisés </w:t>
      </w:r>
      <w:r w:rsidRPr="00D74978">
        <w:rPr>
          <w:rFonts w:ascii="Times New Roman" w:hAnsi="Times New Roman" w:cs="Times New Roman"/>
          <w:sz w:val="24"/>
          <w:szCs w:val="24"/>
          <w:lang w:val="fr-FR"/>
        </w:rPr>
        <w:t>de Nouakchott peuplé</w:t>
      </w:r>
      <w:r w:rsidR="00F20CF4">
        <w:rPr>
          <w:rFonts w:ascii="Times New Roman" w:hAnsi="Times New Roman" w:cs="Times New Roman"/>
          <w:sz w:val="24"/>
          <w:szCs w:val="24"/>
          <w:lang w:val="fr-FR"/>
        </w:rPr>
        <w:t>s</w:t>
      </w:r>
      <w:r w:rsidRPr="00D74978">
        <w:rPr>
          <w:rFonts w:ascii="Times New Roman" w:hAnsi="Times New Roman" w:cs="Times New Roman"/>
          <w:sz w:val="24"/>
          <w:szCs w:val="24"/>
          <w:lang w:val="fr-FR"/>
        </w:rPr>
        <w:t xml:space="preserve"> en majorité par des familles Harratines. </w:t>
      </w:r>
      <w:r w:rsidR="003D3851" w:rsidRPr="00D74978">
        <w:rPr>
          <w:rFonts w:ascii="Times New Roman" w:hAnsi="Times New Roman" w:cs="Times New Roman"/>
          <w:sz w:val="24"/>
          <w:szCs w:val="24"/>
          <w:lang w:val="fr-FR"/>
        </w:rPr>
        <w:t>L</w:t>
      </w:r>
      <w:r w:rsidR="003D3851">
        <w:rPr>
          <w:rFonts w:ascii="Times New Roman" w:hAnsi="Times New Roman" w:cs="Times New Roman"/>
          <w:sz w:val="24"/>
          <w:szCs w:val="24"/>
          <w:lang w:val="fr-FR"/>
        </w:rPr>
        <w:t>’initiative de ces</w:t>
      </w:r>
      <w:r w:rsidR="003D3851" w:rsidRPr="00D74978">
        <w:rPr>
          <w:rFonts w:ascii="Times New Roman" w:hAnsi="Times New Roman" w:cs="Times New Roman"/>
          <w:sz w:val="24"/>
          <w:szCs w:val="24"/>
          <w:lang w:val="fr-FR"/>
        </w:rPr>
        <w:t xml:space="preserve"> </w:t>
      </w:r>
      <w:r w:rsidR="003D3851">
        <w:rPr>
          <w:rFonts w:ascii="Times New Roman" w:hAnsi="Times New Roman" w:cs="Times New Roman"/>
          <w:sz w:val="24"/>
          <w:szCs w:val="24"/>
          <w:lang w:val="fr-FR"/>
        </w:rPr>
        <w:t>manifestations</w:t>
      </w:r>
      <w:r w:rsidR="003D3851" w:rsidRPr="00D74978">
        <w:rPr>
          <w:rFonts w:ascii="Times New Roman" w:hAnsi="Times New Roman" w:cs="Times New Roman"/>
          <w:sz w:val="24"/>
          <w:szCs w:val="24"/>
          <w:lang w:val="fr-FR"/>
        </w:rPr>
        <w:t xml:space="preserve"> </w:t>
      </w:r>
      <w:r w:rsidR="003D3851">
        <w:rPr>
          <w:rFonts w:ascii="Times New Roman" w:hAnsi="Times New Roman" w:cs="Times New Roman"/>
          <w:sz w:val="24"/>
          <w:szCs w:val="24"/>
          <w:lang w:val="fr-FR"/>
        </w:rPr>
        <w:t>a</w:t>
      </w:r>
      <w:r w:rsidR="003D3851"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été attribué</w:t>
      </w:r>
      <w:r w:rsidR="002B6C05">
        <w:rPr>
          <w:rFonts w:ascii="Times New Roman" w:hAnsi="Times New Roman" w:cs="Times New Roman"/>
          <w:sz w:val="24"/>
          <w:szCs w:val="24"/>
          <w:lang w:val="fr-FR"/>
        </w:rPr>
        <w:t>e</w:t>
      </w:r>
      <w:r w:rsidRPr="00D74978">
        <w:rPr>
          <w:rFonts w:ascii="Times New Roman" w:hAnsi="Times New Roman" w:cs="Times New Roman"/>
          <w:sz w:val="24"/>
          <w:szCs w:val="24"/>
          <w:lang w:val="fr-FR"/>
        </w:rPr>
        <w:t xml:space="preserve"> aux membres de l’IRA, sans aucune preuve </w:t>
      </w:r>
      <w:r w:rsidR="003D3851">
        <w:rPr>
          <w:rFonts w:ascii="Times New Roman" w:hAnsi="Times New Roman" w:cs="Times New Roman"/>
          <w:sz w:val="24"/>
          <w:szCs w:val="24"/>
          <w:lang w:val="fr-FR"/>
        </w:rPr>
        <w:t>tangible</w:t>
      </w:r>
      <w:r w:rsidRPr="00D74978">
        <w:rPr>
          <w:rFonts w:ascii="Times New Roman" w:hAnsi="Times New Roman" w:cs="Times New Roman"/>
          <w:sz w:val="24"/>
          <w:szCs w:val="24"/>
          <w:lang w:val="fr-FR"/>
        </w:rPr>
        <w:t xml:space="preserve">. Le procès </w:t>
      </w:r>
      <w:r w:rsidR="00184A62">
        <w:rPr>
          <w:rFonts w:ascii="Times New Roman" w:hAnsi="Times New Roman" w:cs="Times New Roman"/>
          <w:sz w:val="24"/>
          <w:szCs w:val="24"/>
          <w:lang w:val="fr-FR"/>
        </w:rPr>
        <w:t>et l’enquête ont été l’objet de nombreuses</w:t>
      </w:r>
      <w:r w:rsidRPr="00D74978">
        <w:rPr>
          <w:rFonts w:ascii="Times New Roman" w:hAnsi="Times New Roman" w:cs="Times New Roman"/>
          <w:sz w:val="24"/>
          <w:szCs w:val="24"/>
          <w:lang w:val="fr-FR"/>
        </w:rPr>
        <w:t xml:space="preserve"> irrégularités de procédure, tels que le manque de preuves visuelles, le manque de témoins pouvant incri</w:t>
      </w:r>
      <w:r w:rsidR="00184A62">
        <w:rPr>
          <w:rFonts w:ascii="Times New Roman" w:hAnsi="Times New Roman" w:cs="Times New Roman"/>
          <w:sz w:val="24"/>
          <w:szCs w:val="24"/>
          <w:lang w:val="fr-FR"/>
        </w:rPr>
        <w:t xml:space="preserve">miner les </w:t>
      </w:r>
      <w:r w:rsidR="002B6C05">
        <w:rPr>
          <w:rFonts w:ascii="Times New Roman" w:hAnsi="Times New Roman" w:cs="Times New Roman"/>
          <w:sz w:val="24"/>
          <w:szCs w:val="24"/>
          <w:lang w:val="fr-FR"/>
        </w:rPr>
        <w:t xml:space="preserve">accusés </w:t>
      </w:r>
      <w:r w:rsidR="00184A62">
        <w:rPr>
          <w:rFonts w:ascii="Times New Roman" w:hAnsi="Times New Roman" w:cs="Times New Roman"/>
          <w:sz w:val="24"/>
          <w:szCs w:val="24"/>
          <w:lang w:val="fr-FR"/>
        </w:rPr>
        <w:t>etc.</w:t>
      </w:r>
      <w:r w:rsidRPr="00D74978">
        <w:rPr>
          <w:rFonts w:ascii="Times New Roman" w:hAnsi="Times New Roman" w:cs="Times New Roman"/>
          <w:vertAlign w:val="superscript"/>
          <w:lang w:val="en-GB"/>
        </w:rPr>
        <w:footnoteReference w:id="36"/>
      </w:r>
      <w:r w:rsidR="00DE4575">
        <w:rPr>
          <w:rFonts w:ascii="Times New Roman" w:hAnsi="Times New Roman" w:cs="Times New Roman"/>
          <w:sz w:val="24"/>
          <w:szCs w:val="24"/>
          <w:lang w:val="fr-FR"/>
        </w:rPr>
        <w:t xml:space="preserve"> Nos organisations se félicitent malgré tout de la libération récente de deux membres de l’IRA emprisonnés depuis 2 ans sans aucune </w:t>
      </w:r>
      <w:proofErr w:type="gramStart"/>
      <w:r w:rsidR="00DE4575">
        <w:rPr>
          <w:rFonts w:ascii="Times New Roman" w:hAnsi="Times New Roman" w:cs="Times New Roman"/>
          <w:sz w:val="24"/>
          <w:szCs w:val="24"/>
          <w:lang w:val="fr-FR"/>
        </w:rPr>
        <w:t>charges</w:t>
      </w:r>
      <w:proofErr w:type="gramEnd"/>
      <w:r w:rsidR="00DE4575">
        <w:rPr>
          <w:rFonts w:ascii="Times New Roman" w:hAnsi="Times New Roman" w:cs="Times New Roman"/>
          <w:sz w:val="24"/>
          <w:szCs w:val="24"/>
          <w:lang w:val="fr-FR"/>
        </w:rPr>
        <w:t xml:space="preserve"> </w:t>
      </w:r>
      <w:r w:rsidR="003D3851">
        <w:rPr>
          <w:rFonts w:ascii="Times New Roman" w:hAnsi="Times New Roman" w:cs="Times New Roman"/>
          <w:sz w:val="24"/>
          <w:szCs w:val="24"/>
          <w:lang w:val="fr-FR"/>
        </w:rPr>
        <w:t xml:space="preserve">à </w:t>
      </w:r>
      <w:r w:rsidR="00DE4575">
        <w:rPr>
          <w:rFonts w:ascii="Times New Roman" w:hAnsi="Times New Roman" w:cs="Times New Roman"/>
          <w:sz w:val="24"/>
          <w:szCs w:val="24"/>
          <w:lang w:val="fr-FR"/>
        </w:rPr>
        <w:t xml:space="preserve">leur encontre. </w:t>
      </w:r>
    </w:p>
    <w:p w14:paraId="54C321F7" w14:textId="77777777" w:rsidR="001B0815" w:rsidRPr="004C402A" w:rsidRDefault="001B0815" w:rsidP="004C402A">
      <w:pPr>
        <w:pStyle w:val="Paragraphedeliste"/>
        <w:ind w:left="927"/>
        <w:jc w:val="both"/>
        <w:rPr>
          <w:rFonts w:ascii="Times New Roman" w:hAnsi="Times New Roman" w:cs="Times New Roman"/>
          <w:sz w:val="24"/>
          <w:szCs w:val="24"/>
          <w:lang w:val="fr-FR"/>
        </w:rPr>
      </w:pPr>
    </w:p>
    <w:p w14:paraId="5CFAE5F5" w14:textId="77777777" w:rsidR="004C402A" w:rsidRDefault="00F91867" w:rsidP="005B6DCB">
      <w:pPr>
        <w:numPr>
          <w:ilvl w:val="0"/>
          <w:numId w:val="30"/>
        </w:numPr>
        <w:contextualSpacing/>
        <w:jc w:val="both"/>
        <w:rPr>
          <w:rFonts w:ascii="Times New Roman" w:hAnsi="Times New Roman" w:cs="Times New Roman"/>
          <w:sz w:val="24"/>
          <w:szCs w:val="24"/>
          <w:lang w:val="fr-FR"/>
        </w:rPr>
      </w:pPr>
      <w:r w:rsidRPr="00EC1333">
        <w:rPr>
          <w:rFonts w:ascii="Times New Roman" w:hAnsi="Times New Roman" w:cs="Times New Roman"/>
          <w:sz w:val="24"/>
          <w:szCs w:val="24"/>
          <w:lang w:val="fr-FR"/>
        </w:rPr>
        <w:t xml:space="preserve">Comme </w:t>
      </w:r>
      <w:r w:rsidR="004C402A" w:rsidRPr="00EC1333">
        <w:rPr>
          <w:rFonts w:ascii="Times New Roman" w:hAnsi="Times New Roman" w:cs="Times New Roman"/>
          <w:sz w:val="24"/>
          <w:szCs w:val="24"/>
          <w:lang w:val="fr-FR"/>
        </w:rPr>
        <w:t xml:space="preserve">le prévoit l’article 9 (5) du présent Pacte, </w:t>
      </w:r>
      <w:r w:rsidRPr="00EC1333">
        <w:rPr>
          <w:rFonts w:ascii="Times New Roman" w:hAnsi="Times New Roman" w:cs="Times New Roman"/>
          <w:sz w:val="24"/>
          <w:szCs w:val="24"/>
          <w:lang w:val="fr-FR"/>
        </w:rPr>
        <w:t xml:space="preserve">tout individu victime d’arrestation ou de détention illégale </w:t>
      </w:r>
      <w:r w:rsidR="003C250E" w:rsidRPr="00EC1333">
        <w:rPr>
          <w:rFonts w:ascii="Times New Roman" w:hAnsi="Times New Roman" w:cs="Times New Roman"/>
          <w:sz w:val="24"/>
          <w:szCs w:val="24"/>
          <w:lang w:val="fr-FR"/>
        </w:rPr>
        <w:t>a</w:t>
      </w:r>
      <w:r w:rsidRPr="00EC1333">
        <w:rPr>
          <w:rFonts w:ascii="Times New Roman" w:hAnsi="Times New Roman" w:cs="Times New Roman"/>
          <w:sz w:val="24"/>
          <w:szCs w:val="24"/>
          <w:lang w:val="fr-FR"/>
        </w:rPr>
        <w:t xml:space="preserve"> droit à réparation</w:t>
      </w:r>
      <w:r w:rsidR="00EC1333" w:rsidRPr="00EC1333">
        <w:rPr>
          <w:rFonts w:ascii="Times New Roman" w:hAnsi="Times New Roman" w:cs="Times New Roman"/>
          <w:sz w:val="24"/>
          <w:szCs w:val="24"/>
          <w:lang w:val="fr-FR"/>
        </w:rPr>
        <w:t>. L’emploi du terme « d</w:t>
      </w:r>
      <w:r w:rsidR="003039BF" w:rsidRPr="00EC1333">
        <w:rPr>
          <w:rFonts w:ascii="Times New Roman" w:hAnsi="Times New Roman" w:cs="Times New Roman"/>
          <w:sz w:val="24"/>
          <w:szCs w:val="24"/>
          <w:lang w:val="fr-FR"/>
        </w:rPr>
        <w:t>étention</w:t>
      </w:r>
      <w:r w:rsidR="00265797" w:rsidRPr="00EC1333">
        <w:rPr>
          <w:rFonts w:ascii="Times New Roman" w:hAnsi="Times New Roman" w:cs="Times New Roman"/>
          <w:sz w:val="24"/>
          <w:szCs w:val="24"/>
          <w:lang w:val="fr-FR"/>
        </w:rPr>
        <w:t xml:space="preserve"> illégale</w:t>
      </w:r>
      <w:r w:rsidR="00EC1333" w:rsidRPr="00EC1333">
        <w:rPr>
          <w:rFonts w:ascii="Times New Roman" w:hAnsi="Times New Roman" w:cs="Times New Roman"/>
          <w:sz w:val="24"/>
          <w:szCs w:val="24"/>
          <w:lang w:val="fr-FR"/>
        </w:rPr>
        <w:t> »</w:t>
      </w:r>
      <w:r w:rsidR="003C250E">
        <w:rPr>
          <w:rFonts w:ascii="Times New Roman" w:hAnsi="Times New Roman" w:cs="Times New Roman"/>
          <w:sz w:val="24"/>
          <w:szCs w:val="24"/>
          <w:lang w:val="fr-FR"/>
        </w:rPr>
        <w:t xml:space="preserve"> </w:t>
      </w:r>
      <w:r w:rsidR="003039BF" w:rsidRPr="00EC1333">
        <w:rPr>
          <w:rFonts w:ascii="Times New Roman" w:hAnsi="Times New Roman" w:cs="Times New Roman"/>
          <w:sz w:val="24"/>
          <w:szCs w:val="24"/>
          <w:lang w:val="fr-FR"/>
        </w:rPr>
        <w:t>inclut</w:t>
      </w:r>
      <w:r w:rsidR="00265797" w:rsidRPr="00EC1333">
        <w:rPr>
          <w:rFonts w:ascii="Times New Roman" w:hAnsi="Times New Roman" w:cs="Times New Roman"/>
          <w:sz w:val="24"/>
          <w:szCs w:val="24"/>
          <w:lang w:val="fr-FR"/>
        </w:rPr>
        <w:t xml:space="preserve"> une </w:t>
      </w:r>
      <w:r w:rsidR="003039BF" w:rsidRPr="00EC1333">
        <w:rPr>
          <w:rFonts w:ascii="Times New Roman" w:hAnsi="Times New Roman" w:cs="Times New Roman"/>
          <w:sz w:val="24"/>
          <w:szCs w:val="24"/>
          <w:lang w:val="fr-FR"/>
        </w:rPr>
        <w:t>interprétation</w:t>
      </w:r>
      <w:r w:rsidR="003C250E">
        <w:rPr>
          <w:rFonts w:ascii="Times New Roman" w:hAnsi="Times New Roman" w:cs="Times New Roman"/>
          <w:sz w:val="24"/>
          <w:szCs w:val="24"/>
          <w:lang w:val="fr-FR"/>
        </w:rPr>
        <w:t xml:space="preserve"> </w:t>
      </w:r>
      <w:r w:rsidR="00EC1333" w:rsidRPr="00EC1333">
        <w:rPr>
          <w:rFonts w:ascii="Times New Roman" w:hAnsi="Times New Roman" w:cs="Times New Roman"/>
          <w:sz w:val="24"/>
          <w:szCs w:val="24"/>
          <w:lang w:val="fr-FR"/>
        </w:rPr>
        <w:t xml:space="preserve">large </w:t>
      </w:r>
      <w:r w:rsidR="00265797" w:rsidRPr="00EC1333">
        <w:rPr>
          <w:rFonts w:ascii="Times New Roman" w:hAnsi="Times New Roman" w:cs="Times New Roman"/>
          <w:sz w:val="24"/>
          <w:szCs w:val="24"/>
          <w:lang w:val="fr-FR"/>
        </w:rPr>
        <w:t>intégrant le caractère inapproprié et raisonnable, ainsi que l’injustice</w:t>
      </w:r>
      <w:r w:rsidR="003C250E">
        <w:rPr>
          <w:rFonts w:ascii="Times New Roman" w:hAnsi="Times New Roman" w:cs="Times New Roman"/>
          <w:sz w:val="24"/>
          <w:szCs w:val="24"/>
          <w:lang w:val="fr-FR"/>
        </w:rPr>
        <w:t xml:space="preserve"> </w:t>
      </w:r>
      <w:r w:rsidR="00EC1333" w:rsidRPr="00EC1333">
        <w:rPr>
          <w:rFonts w:ascii="Times New Roman" w:hAnsi="Times New Roman" w:cs="Times New Roman"/>
          <w:sz w:val="24"/>
          <w:szCs w:val="24"/>
          <w:lang w:val="fr-FR"/>
        </w:rPr>
        <w:t xml:space="preserve">subie </w:t>
      </w:r>
      <w:r w:rsidR="003039BF" w:rsidRPr="00EC1333">
        <w:rPr>
          <w:rFonts w:ascii="Times New Roman" w:hAnsi="Times New Roman" w:cs="Times New Roman"/>
          <w:sz w:val="24"/>
          <w:szCs w:val="24"/>
          <w:lang w:val="fr-FR"/>
        </w:rPr>
        <w:t xml:space="preserve">et </w:t>
      </w:r>
      <w:r w:rsidR="00265797" w:rsidRPr="00EC1333">
        <w:rPr>
          <w:rFonts w:ascii="Times New Roman" w:hAnsi="Times New Roman" w:cs="Times New Roman"/>
          <w:sz w:val="24"/>
          <w:szCs w:val="24"/>
          <w:lang w:val="fr-FR"/>
        </w:rPr>
        <w:t>le manque de proportio</w:t>
      </w:r>
      <w:r w:rsidR="003039BF" w:rsidRPr="00EC1333">
        <w:rPr>
          <w:rFonts w:ascii="Times New Roman" w:hAnsi="Times New Roman" w:cs="Times New Roman"/>
          <w:sz w:val="24"/>
          <w:szCs w:val="24"/>
          <w:lang w:val="fr-FR"/>
        </w:rPr>
        <w:t>n</w:t>
      </w:r>
      <w:r w:rsidR="00265797" w:rsidRPr="00EC1333">
        <w:rPr>
          <w:rFonts w:ascii="Times New Roman" w:hAnsi="Times New Roman" w:cs="Times New Roman"/>
          <w:sz w:val="24"/>
          <w:szCs w:val="24"/>
          <w:lang w:val="fr-FR"/>
        </w:rPr>
        <w:t>nali</w:t>
      </w:r>
      <w:r w:rsidR="003039BF" w:rsidRPr="00EC1333">
        <w:rPr>
          <w:rFonts w:ascii="Times New Roman" w:hAnsi="Times New Roman" w:cs="Times New Roman"/>
          <w:sz w:val="24"/>
          <w:szCs w:val="24"/>
          <w:lang w:val="fr-FR"/>
        </w:rPr>
        <w:t xml:space="preserve">té </w:t>
      </w:r>
      <w:r w:rsidR="00EC1333" w:rsidRPr="00EC1333">
        <w:rPr>
          <w:rFonts w:ascii="Times New Roman" w:hAnsi="Times New Roman" w:cs="Times New Roman"/>
          <w:sz w:val="24"/>
          <w:szCs w:val="24"/>
          <w:lang w:val="fr-FR"/>
        </w:rPr>
        <w:t>dans la réponse pénale.</w:t>
      </w:r>
      <w:r w:rsidR="003039BF" w:rsidRPr="004C402A">
        <w:rPr>
          <w:rStyle w:val="Marquenotebasdepage"/>
          <w:sz w:val="24"/>
          <w:szCs w:val="24"/>
          <w:lang w:val="fr-FR"/>
        </w:rPr>
        <w:footnoteReference w:id="37"/>
      </w:r>
      <w:r w:rsidR="007B1AE1">
        <w:rPr>
          <w:rFonts w:ascii="Times New Roman" w:hAnsi="Times New Roman" w:cs="Times New Roman"/>
          <w:sz w:val="24"/>
          <w:szCs w:val="24"/>
          <w:lang w:val="fr-FR"/>
        </w:rPr>
        <w:t xml:space="preserve"> </w:t>
      </w:r>
      <w:r w:rsidR="003039BF" w:rsidRPr="00EC1333">
        <w:rPr>
          <w:rFonts w:ascii="Times New Roman" w:hAnsi="Times New Roman" w:cs="Times New Roman"/>
          <w:sz w:val="24"/>
          <w:lang w:val="fr-FR"/>
        </w:rPr>
        <w:t>Même si l’on a recours à l’internement dit de sûreté, le sujet intéressé doit être informé des raisons de l’arrestation (par</w:t>
      </w:r>
      <w:r w:rsidR="007B1AE1">
        <w:rPr>
          <w:rFonts w:ascii="Times New Roman" w:hAnsi="Times New Roman" w:cs="Times New Roman"/>
          <w:sz w:val="24"/>
          <w:lang w:val="fr-FR"/>
        </w:rPr>
        <w:t>a</w:t>
      </w:r>
      <w:r w:rsidR="003039BF" w:rsidRPr="00EC1333">
        <w:rPr>
          <w:rFonts w:ascii="Times New Roman" w:hAnsi="Times New Roman" w:cs="Times New Roman"/>
          <w:sz w:val="24"/>
          <w:lang w:val="fr-FR"/>
        </w:rPr>
        <w:t>. 2) et un tribunal doit pouvoir statuer sur la légalité de la détention (par</w:t>
      </w:r>
      <w:r w:rsidR="007B1AE1">
        <w:rPr>
          <w:rFonts w:ascii="Times New Roman" w:hAnsi="Times New Roman" w:cs="Times New Roman"/>
          <w:sz w:val="24"/>
          <w:lang w:val="fr-FR"/>
        </w:rPr>
        <w:t>a</w:t>
      </w:r>
      <w:r w:rsidR="003039BF" w:rsidRPr="00EC1333">
        <w:rPr>
          <w:rFonts w:ascii="Times New Roman" w:hAnsi="Times New Roman" w:cs="Times New Roman"/>
          <w:sz w:val="24"/>
          <w:lang w:val="fr-FR"/>
        </w:rPr>
        <w:t>. 4)</w:t>
      </w:r>
      <w:r w:rsidR="00EC1333" w:rsidRPr="00EC1333">
        <w:rPr>
          <w:rFonts w:ascii="Times New Roman" w:hAnsi="Times New Roman" w:cs="Times New Roman"/>
          <w:sz w:val="24"/>
          <w:lang w:val="fr-FR"/>
        </w:rPr>
        <w:t>.</w:t>
      </w:r>
      <w:r w:rsidR="003039BF" w:rsidRPr="004C402A">
        <w:rPr>
          <w:rStyle w:val="Marquenotebasdepage"/>
          <w:sz w:val="24"/>
          <w:lang w:val="fr-FR"/>
        </w:rPr>
        <w:footnoteReference w:id="38"/>
      </w:r>
      <w:r w:rsidR="007B1AE1">
        <w:rPr>
          <w:rFonts w:ascii="Times New Roman" w:hAnsi="Times New Roman" w:cs="Times New Roman"/>
          <w:sz w:val="24"/>
          <w:lang w:val="fr-FR"/>
        </w:rPr>
        <w:t xml:space="preserve"> </w:t>
      </w:r>
      <w:r w:rsidR="00EC1333" w:rsidRPr="00EC1333">
        <w:rPr>
          <w:rFonts w:ascii="Times New Roman" w:hAnsi="Times New Roman" w:cs="Times New Roman"/>
          <w:sz w:val="24"/>
          <w:szCs w:val="24"/>
          <w:lang w:val="fr-FR"/>
        </w:rPr>
        <w:t>Or</w:t>
      </w:r>
      <w:r w:rsidR="00BC71F2" w:rsidRPr="00EC1333">
        <w:rPr>
          <w:rFonts w:ascii="Times New Roman" w:hAnsi="Times New Roman" w:cs="Times New Roman"/>
          <w:sz w:val="24"/>
          <w:szCs w:val="24"/>
          <w:lang w:val="fr-FR"/>
        </w:rPr>
        <w:t>, l</w:t>
      </w:r>
      <w:r w:rsidR="0083769E" w:rsidRPr="00EC1333">
        <w:rPr>
          <w:rFonts w:ascii="Times New Roman" w:hAnsi="Times New Roman" w:cs="Times New Roman"/>
          <w:sz w:val="24"/>
          <w:szCs w:val="24"/>
          <w:lang w:val="fr-FR"/>
        </w:rPr>
        <w:t xml:space="preserve">a plupart des </w:t>
      </w:r>
      <w:r w:rsidR="00EC1333" w:rsidRPr="00EC1333">
        <w:rPr>
          <w:rFonts w:ascii="Times New Roman" w:hAnsi="Times New Roman" w:cs="Times New Roman"/>
          <w:sz w:val="24"/>
          <w:szCs w:val="24"/>
          <w:lang w:val="fr-FR"/>
        </w:rPr>
        <w:t>défenseurs</w:t>
      </w:r>
      <w:r w:rsidR="0083769E" w:rsidRPr="00EC1333">
        <w:rPr>
          <w:rFonts w:ascii="Times New Roman" w:hAnsi="Times New Roman" w:cs="Times New Roman"/>
          <w:sz w:val="24"/>
          <w:szCs w:val="24"/>
          <w:lang w:val="fr-FR"/>
        </w:rPr>
        <w:t xml:space="preserve"> des droits de l’homme incarcérés ont été et sont détenus illégalement</w:t>
      </w:r>
      <w:r w:rsidR="00EC1333" w:rsidRPr="00EC1333">
        <w:rPr>
          <w:rFonts w:ascii="Times New Roman" w:hAnsi="Times New Roman" w:cs="Times New Roman"/>
          <w:sz w:val="24"/>
          <w:szCs w:val="24"/>
          <w:lang w:val="fr-FR"/>
        </w:rPr>
        <w:t xml:space="preserve"> incommunicado pour certains</w:t>
      </w:r>
      <w:r w:rsidR="0083769E" w:rsidRPr="00EC1333">
        <w:rPr>
          <w:rFonts w:ascii="Times New Roman" w:hAnsi="Times New Roman" w:cs="Times New Roman"/>
          <w:sz w:val="24"/>
          <w:szCs w:val="24"/>
          <w:lang w:val="fr-FR"/>
        </w:rPr>
        <w:t xml:space="preserve">, </w:t>
      </w:r>
      <w:r w:rsidR="003039BF" w:rsidRPr="00EC1333">
        <w:rPr>
          <w:rFonts w:ascii="Times New Roman" w:hAnsi="Times New Roman" w:cs="Times New Roman"/>
          <w:sz w:val="24"/>
          <w:szCs w:val="24"/>
          <w:lang w:val="fr-FR"/>
        </w:rPr>
        <w:t xml:space="preserve">et </w:t>
      </w:r>
      <w:r w:rsidR="00EC1333" w:rsidRPr="00EC1333">
        <w:rPr>
          <w:rFonts w:ascii="Times New Roman" w:hAnsi="Times New Roman" w:cs="Times New Roman"/>
          <w:sz w:val="24"/>
          <w:szCs w:val="24"/>
          <w:lang w:val="fr-FR"/>
        </w:rPr>
        <w:t xml:space="preserve">sans possibilité </w:t>
      </w:r>
      <w:r w:rsidR="002646CB">
        <w:rPr>
          <w:rFonts w:ascii="Times New Roman" w:hAnsi="Times New Roman" w:cs="Times New Roman"/>
          <w:sz w:val="24"/>
          <w:szCs w:val="24"/>
          <w:lang w:val="fr-FR"/>
        </w:rPr>
        <w:t xml:space="preserve">d’obtenir justice pour les exactions commises à leur encontre ou encore </w:t>
      </w:r>
      <w:r w:rsidR="00EC1333" w:rsidRPr="00EC1333">
        <w:rPr>
          <w:rFonts w:ascii="Times New Roman" w:hAnsi="Times New Roman" w:cs="Times New Roman"/>
          <w:sz w:val="24"/>
          <w:szCs w:val="24"/>
          <w:lang w:val="fr-FR"/>
        </w:rPr>
        <w:t xml:space="preserve">de formuler des demandes en </w:t>
      </w:r>
      <w:r w:rsidR="0083769E" w:rsidRPr="00EC1333">
        <w:rPr>
          <w:rFonts w:ascii="Times New Roman" w:hAnsi="Times New Roman" w:cs="Times New Roman"/>
          <w:sz w:val="24"/>
          <w:szCs w:val="24"/>
          <w:lang w:val="fr-FR"/>
        </w:rPr>
        <w:t>réparation</w:t>
      </w:r>
      <w:r w:rsidR="00EC1333" w:rsidRPr="00EC1333">
        <w:rPr>
          <w:rFonts w:ascii="Times New Roman" w:hAnsi="Times New Roman" w:cs="Times New Roman"/>
          <w:sz w:val="24"/>
          <w:szCs w:val="24"/>
          <w:lang w:val="fr-FR"/>
        </w:rPr>
        <w:t xml:space="preserve">. </w:t>
      </w:r>
    </w:p>
    <w:p w14:paraId="2054D10E" w14:textId="77777777" w:rsidR="00EC1333" w:rsidRPr="00EC1333" w:rsidRDefault="00EC1333" w:rsidP="00EC1333">
      <w:pPr>
        <w:contextualSpacing/>
        <w:jc w:val="both"/>
        <w:rPr>
          <w:rFonts w:ascii="Times New Roman" w:hAnsi="Times New Roman" w:cs="Times New Roman"/>
          <w:sz w:val="24"/>
          <w:szCs w:val="24"/>
          <w:lang w:val="fr-FR"/>
        </w:rPr>
      </w:pPr>
    </w:p>
    <w:p w14:paraId="70E4D2E3" w14:textId="0834BFA8" w:rsidR="00265797" w:rsidRPr="00EC1333" w:rsidRDefault="007B1AE1" w:rsidP="004C402A">
      <w:pPr>
        <w:numPr>
          <w:ilvl w:val="0"/>
          <w:numId w:val="30"/>
        </w:numPr>
        <w:contextualSpacing/>
        <w:jc w:val="both"/>
        <w:rPr>
          <w:rFonts w:ascii="Times New Roman" w:hAnsi="Times New Roman" w:cs="Times New Roman"/>
          <w:b/>
          <w:sz w:val="24"/>
          <w:szCs w:val="24"/>
          <w:lang w:val="fr-FR"/>
        </w:rPr>
      </w:pPr>
      <w:r>
        <w:rPr>
          <w:rFonts w:ascii="Times New Roman" w:hAnsi="Times New Roman" w:cs="Times New Roman"/>
          <w:sz w:val="24"/>
          <w:szCs w:val="24"/>
          <w:lang w:val="fr-FR"/>
        </w:rPr>
        <w:t>Nos organisations</w:t>
      </w:r>
      <w:r w:rsidRPr="004C402A">
        <w:rPr>
          <w:rFonts w:ascii="Times New Roman" w:hAnsi="Times New Roman" w:cs="Times New Roman"/>
          <w:sz w:val="24"/>
          <w:szCs w:val="24"/>
          <w:lang w:val="fr-FR"/>
        </w:rPr>
        <w:t xml:space="preserve"> </w:t>
      </w:r>
      <w:r>
        <w:rPr>
          <w:rFonts w:ascii="Times New Roman" w:hAnsi="Times New Roman" w:cs="Times New Roman"/>
          <w:sz w:val="24"/>
          <w:szCs w:val="24"/>
          <w:lang w:val="fr-FR"/>
        </w:rPr>
        <w:t>sont</w:t>
      </w:r>
      <w:r w:rsidRPr="004C402A">
        <w:rPr>
          <w:rFonts w:ascii="Times New Roman" w:hAnsi="Times New Roman" w:cs="Times New Roman"/>
          <w:sz w:val="24"/>
          <w:szCs w:val="24"/>
          <w:lang w:val="fr-FR"/>
        </w:rPr>
        <w:t xml:space="preserve"> </w:t>
      </w:r>
      <w:r w:rsidR="004C402A" w:rsidRPr="004C402A">
        <w:rPr>
          <w:rFonts w:ascii="Times New Roman" w:hAnsi="Times New Roman" w:cs="Times New Roman"/>
          <w:sz w:val="24"/>
          <w:szCs w:val="24"/>
          <w:lang w:val="fr-FR"/>
        </w:rPr>
        <w:t>préoccupé</w:t>
      </w:r>
      <w:r>
        <w:rPr>
          <w:rFonts w:ascii="Times New Roman" w:hAnsi="Times New Roman" w:cs="Times New Roman"/>
          <w:sz w:val="24"/>
          <w:szCs w:val="24"/>
          <w:lang w:val="fr-FR"/>
        </w:rPr>
        <w:t>e</w:t>
      </w:r>
      <w:r w:rsidR="004C402A" w:rsidRPr="004C402A">
        <w:rPr>
          <w:rFonts w:ascii="Times New Roman" w:hAnsi="Times New Roman" w:cs="Times New Roman"/>
          <w:sz w:val="24"/>
          <w:szCs w:val="24"/>
          <w:lang w:val="fr-FR"/>
        </w:rPr>
        <w:t>s par la motivation politique de ces procès, qui visent à réduire au silence les groupes et individus qui défendent les droits humains et s’opposent aux politiques gouvernementales, comme déjà souligné par différents Rapporteurs Spéciaux.</w:t>
      </w:r>
      <w:r w:rsidR="004C402A" w:rsidRPr="00D74978">
        <w:rPr>
          <w:rFonts w:ascii="Times New Roman" w:hAnsi="Times New Roman" w:cs="Times New Roman"/>
          <w:sz w:val="24"/>
          <w:szCs w:val="24"/>
          <w:vertAlign w:val="superscript"/>
          <w:lang w:val="fr-FR"/>
        </w:rPr>
        <w:footnoteReference w:id="39"/>
      </w:r>
      <w:r w:rsidR="004C402A" w:rsidRPr="004C402A">
        <w:rPr>
          <w:rFonts w:ascii="Times New Roman" w:hAnsi="Times New Roman" w:cs="Times New Roman"/>
          <w:sz w:val="24"/>
          <w:szCs w:val="24"/>
          <w:lang w:val="fr-FR"/>
        </w:rPr>
        <w:tab/>
      </w:r>
    </w:p>
    <w:p w14:paraId="157B2F46" w14:textId="77777777" w:rsidR="00EC1333" w:rsidRPr="004C402A" w:rsidRDefault="00EC1333" w:rsidP="00EC1333">
      <w:pPr>
        <w:contextualSpacing/>
        <w:jc w:val="both"/>
        <w:rPr>
          <w:rFonts w:ascii="Times New Roman" w:hAnsi="Times New Roman" w:cs="Times New Roman"/>
          <w:b/>
          <w:sz w:val="24"/>
          <w:szCs w:val="24"/>
          <w:lang w:val="fr-FR"/>
        </w:rPr>
      </w:pPr>
    </w:p>
    <w:p w14:paraId="31D15DFB" w14:textId="77777777" w:rsidR="00035F57" w:rsidRPr="0083769E" w:rsidRDefault="001B0815" w:rsidP="0083769E">
      <w:pPr>
        <w:contextualSpacing/>
        <w:jc w:val="both"/>
        <w:rPr>
          <w:rFonts w:ascii="Times New Roman" w:hAnsi="Times New Roman" w:cs="Times New Roman"/>
          <w:b/>
          <w:sz w:val="24"/>
          <w:szCs w:val="24"/>
          <w:lang w:val="fr-FR"/>
        </w:rPr>
      </w:pPr>
      <w:r w:rsidRPr="0083769E">
        <w:rPr>
          <w:rFonts w:ascii="Times New Roman" w:hAnsi="Times New Roman" w:cs="Times New Roman"/>
          <w:b/>
          <w:sz w:val="24"/>
          <w:szCs w:val="24"/>
          <w:lang w:val="fr-FR"/>
        </w:rPr>
        <w:t>Art</w:t>
      </w:r>
      <w:r w:rsidR="00035F57" w:rsidRPr="0083769E">
        <w:rPr>
          <w:rFonts w:ascii="Times New Roman" w:hAnsi="Times New Roman" w:cs="Times New Roman"/>
          <w:b/>
          <w:sz w:val="24"/>
          <w:szCs w:val="24"/>
          <w:lang w:val="fr-FR"/>
        </w:rPr>
        <w:t>icle</w:t>
      </w:r>
      <w:r w:rsidRPr="0083769E">
        <w:rPr>
          <w:rFonts w:ascii="Times New Roman" w:hAnsi="Times New Roman" w:cs="Times New Roman"/>
          <w:b/>
          <w:sz w:val="24"/>
          <w:szCs w:val="24"/>
          <w:lang w:val="fr-FR"/>
        </w:rPr>
        <w:t xml:space="preserve"> 10 – </w:t>
      </w:r>
      <w:r w:rsidR="00035F57" w:rsidRPr="0083769E">
        <w:rPr>
          <w:rFonts w:ascii="Times New Roman" w:hAnsi="Times New Roman" w:cs="Times New Roman"/>
          <w:b/>
          <w:sz w:val="24"/>
          <w:szCs w:val="24"/>
          <w:lang w:val="fr-FR"/>
        </w:rPr>
        <w:t>Dignité des personnes privé</w:t>
      </w:r>
      <w:r w:rsidR="002646CB">
        <w:rPr>
          <w:rFonts w:ascii="Times New Roman" w:hAnsi="Times New Roman" w:cs="Times New Roman"/>
          <w:b/>
          <w:sz w:val="24"/>
          <w:szCs w:val="24"/>
          <w:lang w:val="fr-FR"/>
        </w:rPr>
        <w:t>es</w:t>
      </w:r>
      <w:r w:rsidR="00181576">
        <w:rPr>
          <w:rFonts w:ascii="Times New Roman" w:hAnsi="Times New Roman" w:cs="Times New Roman"/>
          <w:b/>
          <w:sz w:val="24"/>
          <w:szCs w:val="24"/>
          <w:lang w:val="fr-FR"/>
        </w:rPr>
        <w:t xml:space="preserve"> de </w:t>
      </w:r>
      <w:r w:rsidR="00035F57" w:rsidRPr="0083769E">
        <w:rPr>
          <w:rFonts w:ascii="Times New Roman" w:hAnsi="Times New Roman" w:cs="Times New Roman"/>
          <w:b/>
          <w:sz w:val="24"/>
          <w:szCs w:val="24"/>
          <w:lang w:val="fr-FR"/>
        </w:rPr>
        <w:t xml:space="preserve">liberté </w:t>
      </w:r>
    </w:p>
    <w:p w14:paraId="480F3FF3" w14:textId="790E753A" w:rsidR="009018EA" w:rsidRPr="00C03947" w:rsidRDefault="00C03947" w:rsidP="0083769E">
      <w:pPr>
        <w:pStyle w:val="Paragraphedeliste"/>
        <w:numPr>
          <w:ilvl w:val="0"/>
          <w:numId w:val="30"/>
        </w:numPr>
        <w:jc w:val="both"/>
        <w:rPr>
          <w:rFonts w:ascii="Times New Roman" w:hAnsi="Times New Roman" w:cs="Times New Roman"/>
          <w:sz w:val="24"/>
          <w:szCs w:val="24"/>
          <w:lang w:val="fr-FR"/>
        </w:rPr>
      </w:pPr>
      <w:r w:rsidRPr="00C03947">
        <w:rPr>
          <w:rFonts w:ascii="Times New Roman" w:hAnsi="Times New Roman" w:cs="Times New Roman"/>
          <w:sz w:val="24"/>
          <w:szCs w:val="24"/>
          <w:lang w:val="fr-FR"/>
        </w:rPr>
        <w:t xml:space="preserve">Dans la plupart des cas que nous avons </w:t>
      </w:r>
      <w:r w:rsidR="007B1AE1">
        <w:rPr>
          <w:rFonts w:ascii="Times New Roman" w:hAnsi="Times New Roman" w:cs="Times New Roman"/>
          <w:sz w:val="24"/>
          <w:szCs w:val="24"/>
          <w:lang w:val="fr-FR"/>
        </w:rPr>
        <w:t>documentés</w:t>
      </w:r>
      <w:r w:rsidRPr="00C03947">
        <w:rPr>
          <w:rFonts w:ascii="Times New Roman" w:hAnsi="Times New Roman" w:cs="Times New Roman"/>
          <w:sz w:val="24"/>
          <w:szCs w:val="24"/>
          <w:lang w:val="fr-FR"/>
        </w:rPr>
        <w:t xml:space="preserve">, </w:t>
      </w:r>
      <w:r w:rsidR="00181576">
        <w:rPr>
          <w:rFonts w:ascii="Times New Roman" w:hAnsi="Times New Roman" w:cs="Times New Roman"/>
          <w:sz w:val="24"/>
          <w:szCs w:val="24"/>
          <w:lang w:val="fr-FR"/>
        </w:rPr>
        <w:t xml:space="preserve">les défenseurs </w:t>
      </w:r>
      <w:r w:rsidRPr="00C03947">
        <w:rPr>
          <w:rFonts w:ascii="Times New Roman" w:hAnsi="Times New Roman" w:cs="Times New Roman"/>
          <w:sz w:val="24"/>
          <w:szCs w:val="24"/>
          <w:lang w:val="fr-FR"/>
        </w:rPr>
        <w:t>des droits humains</w:t>
      </w:r>
      <w:r w:rsidR="003C250E">
        <w:rPr>
          <w:rFonts w:ascii="Times New Roman" w:hAnsi="Times New Roman" w:cs="Times New Roman"/>
          <w:sz w:val="24"/>
          <w:szCs w:val="24"/>
          <w:lang w:val="fr-FR"/>
        </w:rPr>
        <w:t xml:space="preserve"> </w:t>
      </w:r>
      <w:r w:rsidR="001B0815" w:rsidRPr="00C03947">
        <w:rPr>
          <w:rFonts w:ascii="Times New Roman" w:hAnsi="Times New Roman" w:cs="Times New Roman"/>
          <w:sz w:val="24"/>
          <w:szCs w:val="24"/>
          <w:lang w:val="fr-FR"/>
        </w:rPr>
        <w:t>arrêtés son</w:t>
      </w:r>
      <w:r w:rsidR="0076246E" w:rsidRPr="00C03947">
        <w:rPr>
          <w:rFonts w:ascii="Times New Roman" w:hAnsi="Times New Roman" w:cs="Times New Roman"/>
          <w:sz w:val="24"/>
          <w:szCs w:val="24"/>
          <w:lang w:val="fr-FR"/>
        </w:rPr>
        <w:t xml:space="preserve">t </w:t>
      </w:r>
      <w:r w:rsidR="001B0815" w:rsidRPr="00C03947">
        <w:rPr>
          <w:rFonts w:ascii="Times New Roman" w:hAnsi="Times New Roman" w:cs="Times New Roman"/>
          <w:sz w:val="24"/>
          <w:szCs w:val="24"/>
          <w:lang w:val="fr-FR"/>
        </w:rPr>
        <w:t>privés de tout contact avec leurs familles</w:t>
      </w:r>
      <w:r w:rsidR="00D318C6" w:rsidRPr="00C03947">
        <w:rPr>
          <w:rFonts w:ascii="Times New Roman" w:hAnsi="Times New Roman" w:cs="Times New Roman"/>
          <w:sz w:val="24"/>
          <w:szCs w:val="24"/>
          <w:lang w:val="fr-FR"/>
        </w:rPr>
        <w:t xml:space="preserve"> et </w:t>
      </w:r>
      <w:r w:rsidRPr="00C03947">
        <w:rPr>
          <w:rFonts w:ascii="Times New Roman" w:hAnsi="Times New Roman" w:cs="Times New Roman"/>
          <w:sz w:val="24"/>
          <w:szCs w:val="24"/>
          <w:lang w:val="fr-FR"/>
        </w:rPr>
        <w:t xml:space="preserve">leurs </w:t>
      </w:r>
      <w:r w:rsidR="00D318C6" w:rsidRPr="00C03947">
        <w:rPr>
          <w:rFonts w:ascii="Times New Roman" w:hAnsi="Times New Roman" w:cs="Times New Roman"/>
          <w:sz w:val="24"/>
          <w:szCs w:val="24"/>
          <w:lang w:val="fr-FR"/>
        </w:rPr>
        <w:t>avocats</w:t>
      </w:r>
      <w:r w:rsidR="001B0815" w:rsidRPr="00C03947">
        <w:rPr>
          <w:rFonts w:ascii="Times New Roman" w:hAnsi="Times New Roman" w:cs="Times New Roman"/>
          <w:sz w:val="24"/>
          <w:szCs w:val="24"/>
          <w:lang w:val="fr-FR"/>
        </w:rPr>
        <w:t>. Le fait q</w:t>
      </w:r>
      <w:r w:rsidRPr="00C03947">
        <w:rPr>
          <w:rFonts w:ascii="Times New Roman" w:hAnsi="Times New Roman" w:cs="Times New Roman"/>
          <w:sz w:val="24"/>
          <w:szCs w:val="24"/>
          <w:lang w:val="fr-FR"/>
        </w:rPr>
        <w:t>ue fréquemment, ces derniers soien</w:t>
      </w:r>
      <w:r w:rsidR="001B0815" w:rsidRPr="00C03947">
        <w:rPr>
          <w:rFonts w:ascii="Times New Roman" w:hAnsi="Times New Roman" w:cs="Times New Roman"/>
          <w:sz w:val="24"/>
          <w:szCs w:val="24"/>
          <w:lang w:val="fr-FR"/>
        </w:rPr>
        <w:t xml:space="preserve">t détenus incommunicado </w:t>
      </w:r>
      <w:r w:rsidR="0076246E" w:rsidRPr="00C03947">
        <w:rPr>
          <w:rFonts w:ascii="Times New Roman" w:hAnsi="Times New Roman" w:cs="Times New Roman"/>
          <w:sz w:val="24"/>
          <w:szCs w:val="24"/>
          <w:lang w:val="fr-FR"/>
        </w:rPr>
        <w:t>p</w:t>
      </w:r>
      <w:r w:rsidRPr="00C03947">
        <w:rPr>
          <w:rFonts w:ascii="Times New Roman" w:hAnsi="Times New Roman" w:cs="Times New Roman"/>
          <w:sz w:val="24"/>
          <w:szCs w:val="24"/>
          <w:lang w:val="fr-FR"/>
        </w:rPr>
        <w:t>endant des</w:t>
      </w:r>
      <w:r w:rsidR="0076246E" w:rsidRPr="00C03947">
        <w:rPr>
          <w:rFonts w:ascii="Times New Roman" w:hAnsi="Times New Roman" w:cs="Times New Roman"/>
          <w:sz w:val="24"/>
          <w:szCs w:val="24"/>
          <w:lang w:val="fr-FR"/>
        </w:rPr>
        <w:t xml:space="preserve"> jours</w:t>
      </w:r>
      <w:r w:rsidRPr="00C03947">
        <w:rPr>
          <w:rFonts w:ascii="Times New Roman" w:hAnsi="Times New Roman" w:cs="Times New Roman"/>
          <w:sz w:val="24"/>
          <w:szCs w:val="24"/>
          <w:lang w:val="fr-FR"/>
        </w:rPr>
        <w:t xml:space="preserve"> voire des semaines entières</w:t>
      </w:r>
      <w:r w:rsidR="003C250E">
        <w:rPr>
          <w:rFonts w:ascii="Times New Roman" w:hAnsi="Times New Roman" w:cs="Times New Roman"/>
          <w:sz w:val="24"/>
          <w:szCs w:val="24"/>
          <w:lang w:val="fr-FR"/>
        </w:rPr>
        <w:t xml:space="preserve"> </w:t>
      </w:r>
      <w:r w:rsidR="001B0815" w:rsidRPr="00C03947">
        <w:rPr>
          <w:rFonts w:ascii="Times New Roman" w:hAnsi="Times New Roman" w:cs="Times New Roman"/>
          <w:sz w:val="24"/>
          <w:szCs w:val="24"/>
          <w:lang w:val="fr-FR"/>
        </w:rPr>
        <w:t>ne permet pas de surveiller les cond</w:t>
      </w:r>
      <w:r w:rsidRPr="00C03947">
        <w:rPr>
          <w:rFonts w:ascii="Times New Roman" w:hAnsi="Times New Roman" w:cs="Times New Roman"/>
          <w:sz w:val="24"/>
          <w:szCs w:val="24"/>
          <w:lang w:val="fr-FR"/>
        </w:rPr>
        <w:t>itions de détention</w:t>
      </w:r>
      <w:r w:rsidR="003C250E">
        <w:rPr>
          <w:rFonts w:ascii="Times New Roman" w:hAnsi="Times New Roman" w:cs="Times New Roman"/>
          <w:sz w:val="24"/>
          <w:szCs w:val="24"/>
          <w:lang w:val="fr-FR"/>
        </w:rPr>
        <w:t xml:space="preserve"> </w:t>
      </w:r>
      <w:r w:rsidR="00D318C6" w:rsidRPr="00C03947">
        <w:rPr>
          <w:rFonts w:ascii="Times New Roman" w:hAnsi="Times New Roman" w:cs="Times New Roman"/>
          <w:sz w:val="24"/>
          <w:szCs w:val="24"/>
          <w:lang w:val="fr-FR"/>
        </w:rPr>
        <w:t>et le traitement auquel ils sont sujets. Nous rappelons qu’être</w:t>
      </w:r>
      <w:r w:rsidR="003C250E">
        <w:rPr>
          <w:rFonts w:ascii="Times New Roman" w:hAnsi="Times New Roman" w:cs="Times New Roman"/>
          <w:sz w:val="24"/>
          <w:szCs w:val="24"/>
          <w:lang w:val="fr-FR"/>
        </w:rPr>
        <w:t xml:space="preserve"> </w:t>
      </w:r>
      <w:r w:rsidR="00D318C6" w:rsidRPr="00C03947">
        <w:rPr>
          <w:rFonts w:ascii="Times New Roman" w:hAnsi="Times New Roman" w:cs="Times New Roman"/>
          <w:sz w:val="24"/>
          <w:szCs w:val="24"/>
          <w:lang w:val="fr-FR"/>
        </w:rPr>
        <w:t>détenu</w:t>
      </w:r>
      <w:r w:rsidR="003C250E">
        <w:rPr>
          <w:rFonts w:ascii="Times New Roman" w:hAnsi="Times New Roman" w:cs="Times New Roman"/>
          <w:sz w:val="24"/>
          <w:szCs w:val="24"/>
          <w:lang w:val="fr-FR"/>
        </w:rPr>
        <w:t xml:space="preserve"> </w:t>
      </w:r>
      <w:r w:rsidR="00D318C6" w:rsidRPr="00C03947">
        <w:rPr>
          <w:rFonts w:ascii="Times New Roman" w:hAnsi="Times New Roman" w:cs="Times New Roman"/>
          <w:sz w:val="24"/>
          <w:szCs w:val="24"/>
          <w:lang w:val="fr-FR"/>
        </w:rPr>
        <w:t>incommunicado</w:t>
      </w:r>
      <w:r w:rsidR="003C250E">
        <w:rPr>
          <w:rFonts w:ascii="Times New Roman" w:hAnsi="Times New Roman" w:cs="Times New Roman"/>
          <w:sz w:val="24"/>
          <w:szCs w:val="24"/>
          <w:lang w:val="fr-FR"/>
        </w:rPr>
        <w:t xml:space="preserve"> </w:t>
      </w:r>
      <w:r w:rsidRPr="00C03947">
        <w:rPr>
          <w:rFonts w:ascii="Times New Roman" w:hAnsi="Times New Roman" w:cs="Times New Roman"/>
          <w:sz w:val="24"/>
          <w:szCs w:val="24"/>
          <w:lang w:val="fr-FR"/>
        </w:rPr>
        <w:t>est</w:t>
      </w:r>
      <w:r w:rsidR="00D318C6" w:rsidRPr="00C03947">
        <w:rPr>
          <w:rFonts w:ascii="Times New Roman" w:hAnsi="Times New Roman" w:cs="Times New Roman"/>
          <w:sz w:val="24"/>
          <w:szCs w:val="24"/>
          <w:lang w:val="fr-FR"/>
        </w:rPr>
        <w:t xml:space="preserve"> une forme de torture</w:t>
      </w:r>
      <w:r w:rsidR="00A67776" w:rsidRPr="00C03947">
        <w:rPr>
          <w:rFonts w:ascii="Times New Roman" w:hAnsi="Times New Roman" w:cs="Times New Roman"/>
          <w:sz w:val="24"/>
          <w:szCs w:val="24"/>
          <w:lang w:val="fr-FR"/>
        </w:rPr>
        <w:t xml:space="preserve"> et </w:t>
      </w:r>
      <w:r w:rsidRPr="00C03947">
        <w:rPr>
          <w:rFonts w:ascii="Times New Roman" w:hAnsi="Times New Roman" w:cs="Times New Roman"/>
          <w:sz w:val="24"/>
          <w:szCs w:val="24"/>
          <w:lang w:val="fr-FR"/>
        </w:rPr>
        <w:t xml:space="preserve">de </w:t>
      </w:r>
      <w:r w:rsidR="00D318C6" w:rsidRPr="00C03947">
        <w:rPr>
          <w:rFonts w:ascii="Times New Roman" w:hAnsi="Times New Roman" w:cs="Times New Roman"/>
          <w:sz w:val="24"/>
          <w:szCs w:val="24"/>
          <w:lang w:val="fr-FR"/>
        </w:rPr>
        <w:t>traitement</w:t>
      </w:r>
      <w:r w:rsidRPr="00C03947">
        <w:rPr>
          <w:rFonts w:ascii="Times New Roman" w:hAnsi="Times New Roman" w:cs="Times New Roman"/>
          <w:sz w:val="24"/>
          <w:szCs w:val="24"/>
          <w:lang w:val="fr-FR"/>
        </w:rPr>
        <w:t xml:space="preserve"> inhumain </w:t>
      </w:r>
      <w:r w:rsidR="00A67776" w:rsidRPr="00C03947">
        <w:rPr>
          <w:rFonts w:ascii="Times New Roman" w:hAnsi="Times New Roman" w:cs="Times New Roman"/>
          <w:sz w:val="24"/>
          <w:szCs w:val="24"/>
          <w:lang w:val="fr-FR"/>
        </w:rPr>
        <w:t xml:space="preserve">et </w:t>
      </w:r>
      <w:r w:rsidR="00D318C6" w:rsidRPr="00C03947">
        <w:rPr>
          <w:rFonts w:ascii="Times New Roman" w:hAnsi="Times New Roman" w:cs="Times New Roman"/>
          <w:sz w:val="24"/>
          <w:szCs w:val="24"/>
          <w:lang w:val="fr-FR"/>
        </w:rPr>
        <w:t xml:space="preserve">dégradant, </w:t>
      </w:r>
      <w:r w:rsidRPr="00C03947">
        <w:rPr>
          <w:rFonts w:ascii="Times New Roman" w:hAnsi="Times New Roman" w:cs="Times New Roman"/>
          <w:sz w:val="24"/>
          <w:szCs w:val="24"/>
          <w:lang w:val="fr-FR"/>
        </w:rPr>
        <w:t xml:space="preserve">ce qui constitue </w:t>
      </w:r>
      <w:r w:rsidR="00181576">
        <w:rPr>
          <w:rFonts w:ascii="Times New Roman" w:hAnsi="Times New Roman" w:cs="Times New Roman"/>
          <w:sz w:val="24"/>
          <w:szCs w:val="24"/>
          <w:lang w:val="fr-FR"/>
        </w:rPr>
        <w:t>aussi</w:t>
      </w:r>
      <w:r w:rsidRPr="00C03947">
        <w:rPr>
          <w:rFonts w:ascii="Times New Roman" w:hAnsi="Times New Roman" w:cs="Times New Roman"/>
          <w:sz w:val="24"/>
          <w:szCs w:val="24"/>
          <w:lang w:val="fr-FR"/>
        </w:rPr>
        <w:t xml:space="preserve"> une </w:t>
      </w:r>
      <w:r w:rsidR="0076246E" w:rsidRPr="00C03947">
        <w:rPr>
          <w:rFonts w:ascii="Times New Roman" w:hAnsi="Times New Roman" w:cs="Times New Roman"/>
          <w:sz w:val="24"/>
          <w:szCs w:val="24"/>
          <w:lang w:val="fr-FR"/>
        </w:rPr>
        <w:t>violation</w:t>
      </w:r>
      <w:r w:rsidR="003C250E">
        <w:rPr>
          <w:rFonts w:ascii="Times New Roman" w:hAnsi="Times New Roman" w:cs="Times New Roman"/>
          <w:sz w:val="24"/>
          <w:szCs w:val="24"/>
          <w:lang w:val="fr-FR"/>
        </w:rPr>
        <w:t xml:space="preserve"> </w:t>
      </w:r>
      <w:r w:rsidR="0076246E" w:rsidRPr="00C03947">
        <w:rPr>
          <w:rFonts w:ascii="Times New Roman" w:hAnsi="Times New Roman" w:cs="Times New Roman"/>
          <w:sz w:val="24"/>
          <w:szCs w:val="24"/>
          <w:lang w:val="fr-FR"/>
        </w:rPr>
        <w:t>d</w:t>
      </w:r>
      <w:r w:rsidR="00D318C6" w:rsidRPr="00C03947">
        <w:rPr>
          <w:rFonts w:ascii="Times New Roman" w:hAnsi="Times New Roman" w:cs="Times New Roman"/>
          <w:sz w:val="24"/>
          <w:szCs w:val="24"/>
          <w:lang w:val="fr-FR"/>
        </w:rPr>
        <w:t xml:space="preserve">e </w:t>
      </w:r>
      <w:r w:rsidRPr="00C03947">
        <w:rPr>
          <w:rFonts w:ascii="Times New Roman" w:hAnsi="Times New Roman" w:cs="Times New Roman"/>
          <w:sz w:val="24"/>
          <w:szCs w:val="24"/>
          <w:lang w:val="fr-FR"/>
        </w:rPr>
        <w:t>l’article 10 du présent Pacte</w:t>
      </w:r>
      <w:r w:rsidR="00D318C6" w:rsidRPr="00C03947">
        <w:rPr>
          <w:rFonts w:ascii="Times New Roman" w:hAnsi="Times New Roman" w:cs="Times New Roman"/>
          <w:sz w:val="24"/>
          <w:szCs w:val="24"/>
          <w:lang w:val="fr-FR"/>
        </w:rPr>
        <w:t xml:space="preserve">. </w:t>
      </w:r>
      <w:r w:rsidR="00B67E00" w:rsidRPr="00C03947">
        <w:rPr>
          <w:rFonts w:ascii="Times New Roman" w:hAnsi="Times New Roman" w:cs="Times New Roman"/>
          <w:sz w:val="24"/>
          <w:szCs w:val="24"/>
          <w:lang w:val="fr-FR"/>
        </w:rPr>
        <w:t xml:space="preserve">Le lieu de détention de </w:t>
      </w:r>
      <w:r w:rsidR="0076246E" w:rsidRPr="00C03947">
        <w:rPr>
          <w:rFonts w:ascii="Times New Roman" w:hAnsi="Times New Roman" w:cs="Times New Roman"/>
          <w:sz w:val="24"/>
          <w:szCs w:val="24"/>
          <w:lang w:val="fr-FR"/>
        </w:rPr>
        <w:t xml:space="preserve">Mohamed Cheikh </w:t>
      </w:r>
      <w:proofErr w:type="spellStart"/>
      <w:r w:rsidR="0076246E" w:rsidRPr="00C03947">
        <w:rPr>
          <w:rFonts w:ascii="Times New Roman" w:hAnsi="Times New Roman" w:cs="Times New Roman"/>
          <w:sz w:val="24"/>
          <w:szCs w:val="24"/>
          <w:lang w:val="fr-FR"/>
        </w:rPr>
        <w:t>Ould</w:t>
      </w:r>
      <w:proofErr w:type="spellEnd"/>
      <w:r w:rsidR="0076246E" w:rsidRPr="00C03947">
        <w:rPr>
          <w:rFonts w:ascii="Times New Roman" w:hAnsi="Times New Roman" w:cs="Times New Roman"/>
          <w:sz w:val="24"/>
          <w:szCs w:val="24"/>
          <w:lang w:val="fr-FR"/>
        </w:rPr>
        <w:t xml:space="preserve"> </w:t>
      </w:r>
      <w:proofErr w:type="spellStart"/>
      <w:r w:rsidR="0076246E" w:rsidRPr="00C03947">
        <w:rPr>
          <w:rFonts w:ascii="Times New Roman" w:hAnsi="Times New Roman" w:cs="Times New Roman"/>
          <w:sz w:val="24"/>
          <w:szCs w:val="24"/>
          <w:lang w:val="fr-FR"/>
        </w:rPr>
        <w:t>Mkhaitir</w:t>
      </w:r>
      <w:proofErr w:type="spellEnd"/>
      <w:r w:rsidR="001B325E">
        <w:rPr>
          <w:rFonts w:ascii="Times New Roman" w:hAnsi="Times New Roman" w:cs="Times New Roman"/>
          <w:sz w:val="24"/>
          <w:szCs w:val="24"/>
          <w:lang w:val="fr-FR"/>
        </w:rPr>
        <w:t xml:space="preserve"> comme précédemment évoqué </w:t>
      </w:r>
      <w:r w:rsidR="00B67E00" w:rsidRPr="00C03947">
        <w:rPr>
          <w:rFonts w:ascii="Times New Roman" w:hAnsi="Times New Roman" w:cs="Times New Roman"/>
          <w:sz w:val="24"/>
          <w:szCs w:val="24"/>
          <w:lang w:val="fr-FR"/>
        </w:rPr>
        <w:t xml:space="preserve">est à </w:t>
      </w:r>
      <w:r w:rsidR="00B67E00" w:rsidRPr="00C03947">
        <w:rPr>
          <w:rFonts w:ascii="Times New Roman" w:hAnsi="Times New Roman" w:cs="Times New Roman"/>
          <w:sz w:val="24"/>
          <w:szCs w:val="24"/>
          <w:lang w:val="fr-FR"/>
        </w:rPr>
        <w:lastRenderedPageBreak/>
        <w:t xml:space="preserve">ce jour </w:t>
      </w:r>
      <w:r w:rsidR="001B325E">
        <w:rPr>
          <w:rFonts w:ascii="Times New Roman" w:hAnsi="Times New Roman" w:cs="Times New Roman"/>
          <w:sz w:val="24"/>
          <w:szCs w:val="24"/>
          <w:lang w:val="fr-FR"/>
        </w:rPr>
        <w:t xml:space="preserve">encore inconnu et ni son avocat, </w:t>
      </w:r>
      <w:r w:rsidR="00B67E00" w:rsidRPr="00C03947">
        <w:rPr>
          <w:rFonts w:ascii="Times New Roman" w:hAnsi="Times New Roman" w:cs="Times New Roman"/>
          <w:sz w:val="24"/>
          <w:szCs w:val="24"/>
          <w:lang w:val="fr-FR"/>
        </w:rPr>
        <w:t>ni sa famille</w:t>
      </w:r>
      <w:r w:rsidR="001B325E">
        <w:rPr>
          <w:rFonts w:ascii="Times New Roman" w:hAnsi="Times New Roman" w:cs="Times New Roman"/>
          <w:sz w:val="24"/>
          <w:szCs w:val="24"/>
          <w:lang w:val="fr-FR"/>
        </w:rPr>
        <w:t>, ni même</w:t>
      </w:r>
      <w:r w:rsidR="00B67E00" w:rsidRPr="00C03947">
        <w:rPr>
          <w:rFonts w:ascii="Times New Roman" w:hAnsi="Times New Roman" w:cs="Times New Roman"/>
          <w:sz w:val="24"/>
          <w:szCs w:val="24"/>
          <w:lang w:val="fr-FR"/>
        </w:rPr>
        <w:t xml:space="preserve"> les ONG suivant le cas </w:t>
      </w:r>
      <w:r w:rsidR="007B1AE1">
        <w:rPr>
          <w:rFonts w:ascii="Times New Roman" w:hAnsi="Times New Roman" w:cs="Times New Roman"/>
          <w:sz w:val="24"/>
          <w:szCs w:val="24"/>
          <w:lang w:val="fr-FR"/>
        </w:rPr>
        <w:t>n’</w:t>
      </w:r>
      <w:r w:rsidR="00B67E00" w:rsidRPr="00C03947">
        <w:rPr>
          <w:rFonts w:ascii="Times New Roman" w:hAnsi="Times New Roman" w:cs="Times New Roman"/>
          <w:sz w:val="24"/>
          <w:szCs w:val="24"/>
          <w:lang w:val="fr-FR"/>
        </w:rPr>
        <w:t xml:space="preserve">ont </w:t>
      </w:r>
      <w:r w:rsidR="00181576">
        <w:rPr>
          <w:rFonts w:ascii="Times New Roman" w:hAnsi="Times New Roman" w:cs="Times New Roman"/>
          <w:sz w:val="24"/>
          <w:szCs w:val="24"/>
          <w:lang w:val="fr-FR"/>
        </w:rPr>
        <w:t xml:space="preserve">eu </w:t>
      </w:r>
      <w:r w:rsidR="00B67E00" w:rsidRPr="00C03947">
        <w:rPr>
          <w:rFonts w:ascii="Times New Roman" w:hAnsi="Times New Roman" w:cs="Times New Roman"/>
          <w:sz w:val="24"/>
          <w:szCs w:val="24"/>
          <w:lang w:val="fr-FR"/>
        </w:rPr>
        <w:t xml:space="preserve">accès à </w:t>
      </w:r>
      <w:r w:rsidR="001B325E">
        <w:rPr>
          <w:rFonts w:ascii="Times New Roman" w:hAnsi="Times New Roman" w:cs="Times New Roman"/>
          <w:sz w:val="24"/>
          <w:szCs w:val="24"/>
          <w:lang w:val="fr-FR"/>
        </w:rPr>
        <w:t xml:space="preserve">des informations </w:t>
      </w:r>
      <w:r w:rsidR="006A6A4A">
        <w:rPr>
          <w:rFonts w:ascii="Times New Roman" w:hAnsi="Times New Roman" w:cs="Times New Roman"/>
          <w:sz w:val="24"/>
          <w:szCs w:val="24"/>
          <w:lang w:val="fr-FR"/>
        </w:rPr>
        <w:t xml:space="preserve">fiables et </w:t>
      </w:r>
      <w:r w:rsidR="007B1AE1">
        <w:rPr>
          <w:rFonts w:ascii="Times New Roman" w:hAnsi="Times New Roman" w:cs="Times New Roman"/>
          <w:sz w:val="24"/>
          <w:szCs w:val="24"/>
          <w:lang w:val="fr-FR"/>
        </w:rPr>
        <w:t xml:space="preserve">vérifiées </w:t>
      </w:r>
      <w:r w:rsidR="001B325E">
        <w:rPr>
          <w:rFonts w:ascii="Times New Roman" w:hAnsi="Times New Roman" w:cs="Times New Roman"/>
          <w:sz w:val="24"/>
          <w:szCs w:val="24"/>
          <w:lang w:val="fr-FR"/>
        </w:rPr>
        <w:t xml:space="preserve">sur son lieu de détention et </w:t>
      </w:r>
      <w:r w:rsidR="007B1AE1">
        <w:rPr>
          <w:rFonts w:ascii="Times New Roman" w:hAnsi="Times New Roman" w:cs="Times New Roman"/>
          <w:sz w:val="24"/>
          <w:szCs w:val="24"/>
          <w:lang w:val="fr-FR"/>
        </w:rPr>
        <w:t xml:space="preserve">sur </w:t>
      </w:r>
      <w:r w:rsidR="001B325E">
        <w:rPr>
          <w:rFonts w:ascii="Times New Roman" w:hAnsi="Times New Roman" w:cs="Times New Roman"/>
          <w:sz w:val="24"/>
          <w:szCs w:val="24"/>
          <w:lang w:val="fr-FR"/>
        </w:rPr>
        <w:t>son état</w:t>
      </w:r>
      <w:r w:rsidR="00181576">
        <w:rPr>
          <w:rFonts w:ascii="Times New Roman" w:hAnsi="Times New Roman" w:cs="Times New Roman"/>
          <w:sz w:val="24"/>
          <w:szCs w:val="24"/>
          <w:lang w:val="fr-FR"/>
        </w:rPr>
        <w:t xml:space="preserve"> de santé.</w:t>
      </w:r>
      <w:r w:rsidR="00B67E00" w:rsidRPr="00C03947">
        <w:rPr>
          <w:rStyle w:val="Marquenotebasdepage"/>
          <w:sz w:val="24"/>
          <w:szCs w:val="24"/>
          <w:lang w:val="fr-FR"/>
        </w:rPr>
        <w:footnoteReference w:id="40"/>
      </w:r>
    </w:p>
    <w:p w14:paraId="0C1517FC" w14:textId="2A6D220C" w:rsidR="001B0815" w:rsidRDefault="006A6A4A" w:rsidP="0083769E">
      <w:pPr>
        <w:numPr>
          <w:ilvl w:val="0"/>
          <w:numId w:val="30"/>
        </w:numPr>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Plusieurs militants</w:t>
      </w:r>
      <w:r w:rsidR="00B46B3B" w:rsidRPr="00D74978">
        <w:rPr>
          <w:rFonts w:ascii="Times New Roman" w:hAnsi="Times New Roman" w:cs="Times New Roman"/>
          <w:sz w:val="24"/>
          <w:szCs w:val="24"/>
          <w:lang w:val="fr-FR"/>
        </w:rPr>
        <w:t xml:space="preserve"> anti-esclavag</w:t>
      </w:r>
      <w:r w:rsidR="00EE0698">
        <w:rPr>
          <w:rFonts w:ascii="Times New Roman" w:hAnsi="Times New Roman" w:cs="Times New Roman"/>
          <w:sz w:val="24"/>
          <w:szCs w:val="24"/>
          <w:lang w:val="fr-FR"/>
        </w:rPr>
        <w:t xml:space="preserve">istes emprisonnés ont déclaré </w:t>
      </w:r>
      <w:r w:rsidR="00B46B3B" w:rsidRPr="00D74978">
        <w:rPr>
          <w:rFonts w:ascii="Times New Roman" w:hAnsi="Times New Roman" w:cs="Times New Roman"/>
          <w:sz w:val="24"/>
          <w:szCs w:val="24"/>
          <w:lang w:val="fr-FR"/>
        </w:rPr>
        <w:t>avo</w:t>
      </w:r>
      <w:r w:rsidR="00EE0698">
        <w:rPr>
          <w:rFonts w:ascii="Times New Roman" w:hAnsi="Times New Roman" w:cs="Times New Roman"/>
          <w:sz w:val="24"/>
          <w:szCs w:val="24"/>
          <w:lang w:val="fr-FR"/>
        </w:rPr>
        <w:t>ir faits l’objet de</w:t>
      </w:r>
      <w:r w:rsidR="00B46B3B" w:rsidRPr="00D74978">
        <w:rPr>
          <w:rFonts w:ascii="Times New Roman" w:hAnsi="Times New Roman" w:cs="Times New Roman"/>
          <w:sz w:val="24"/>
          <w:szCs w:val="24"/>
          <w:lang w:val="fr-FR"/>
        </w:rPr>
        <w:t xml:space="preserve"> traitement</w:t>
      </w:r>
      <w:r w:rsidR="00EE0698">
        <w:rPr>
          <w:rFonts w:ascii="Times New Roman" w:hAnsi="Times New Roman" w:cs="Times New Roman"/>
          <w:sz w:val="24"/>
          <w:szCs w:val="24"/>
          <w:lang w:val="fr-FR"/>
        </w:rPr>
        <w:t>s</w:t>
      </w:r>
      <w:r w:rsidR="00B46B3B" w:rsidRPr="00D74978">
        <w:rPr>
          <w:rFonts w:ascii="Times New Roman" w:hAnsi="Times New Roman" w:cs="Times New Roman"/>
          <w:sz w:val="24"/>
          <w:szCs w:val="24"/>
          <w:lang w:val="fr-FR"/>
        </w:rPr>
        <w:t xml:space="preserve"> cruel et de n’avoir pas été traité</w:t>
      </w:r>
      <w:r w:rsidR="007B1AE1">
        <w:rPr>
          <w:rFonts w:ascii="Times New Roman" w:hAnsi="Times New Roman" w:cs="Times New Roman"/>
          <w:sz w:val="24"/>
          <w:szCs w:val="24"/>
          <w:lang w:val="fr-FR"/>
        </w:rPr>
        <w:t>s</w:t>
      </w:r>
      <w:r w:rsidR="00B46B3B" w:rsidRPr="00D74978">
        <w:rPr>
          <w:rFonts w:ascii="Times New Roman" w:hAnsi="Times New Roman" w:cs="Times New Roman"/>
          <w:sz w:val="24"/>
          <w:szCs w:val="24"/>
          <w:lang w:val="fr-FR"/>
        </w:rPr>
        <w:t xml:space="preserve"> avec humanité et dignité par la police. </w:t>
      </w:r>
      <w:r w:rsidR="00A95082">
        <w:rPr>
          <w:rFonts w:ascii="Times New Roman" w:hAnsi="Times New Roman" w:cs="Times New Roman"/>
          <w:sz w:val="24"/>
          <w:szCs w:val="24"/>
          <w:lang w:val="fr-FR"/>
        </w:rPr>
        <w:t>De plus, en ne sach</w:t>
      </w:r>
      <w:r w:rsidR="001B0815" w:rsidRPr="00D74978">
        <w:rPr>
          <w:rFonts w:ascii="Times New Roman" w:hAnsi="Times New Roman" w:cs="Times New Roman"/>
          <w:sz w:val="24"/>
          <w:szCs w:val="24"/>
          <w:lang w:val="fr-FR"/>
        </w:rPr>
        <w:t xml:space="preserve">ant pas leur location, il est plus difficile de vérifier que, </w:t>
      </w:r>
      <w:r w:rsidR="007B1AE1">
        <w:rPr>
          <w:rFonts w:ascii="Times New Roman" w:hAnsi="Times New Roman" w:cs="Times New Roman"/>
          <w:sz w:val="24"/>
          <w:szCs w:val="24"/>
          <w:lang w:val="fr-FR"/>
        </w:rPr>
        <w:t>sauf</w:t>
      </w:r>
      <w:r w:rsidR="007B1AE1" w:rsidRPr="00D74978">
        <w:rPr>
          <w:rFonts w:ascii="Times New Roman" w:hAnsi="Times New Roman" w:cs="Times New Roman"/>
          <w:sz w:val="24"/>
          <w:szCs w:val="24"/>
          <w:lang w:val="fr-FR"/>
        </w:rPr>
        <w:t xml:space="preserve"> </w:t>
      </w:r>
      <w:r w:rsidR="001B0815" w:rsidRPr="00D74978">
        <w:rPr>
          <w:rFonts w:ascii="Times New Roman" w:hAnsi="Times New Roman" w:cs="Times New Roman"/>
          <w:sz w:val="24"/>
          <w:szCs w:val="24"/>
          <w:lang w:val="fr-FR"/>
        </w:rPr>
        <w:t>circonstances e</w:t>
      </w:r>
      <w:r w:rsidR="00A95082">
        <w:rPr>
          <w:rFonts w:ascii="Times New Roman" w:hAnsi="Times New Roman" w:cs="Times New Roman"/>
          <w:sz w:val="24"/>
          <w:szCs w:val="24"/>
          <w:lang w:val="fr-FR"/>
        </w:rPr>
        <w:t>xceptionnelles, les prévenus sont bien</w:t>
      </w:r>
      <w:r w:rsidR="001B0815" w:rsidRPr="00D74978">
        <w:rPr>
          <w:rFonts w:ascii="Times New Roman" w:hAnsi="Times New Roman" w:cs="Times New Roman"/>
          <w:sz w:val="24"/>
          <w:szCs w:val="24"/>
          <w:lang w:val="fr-FR"/>
        </w:rPr>
        <w:t xml:space="preserve"> séparés des condamnés et soumis à un régime distinct approprié à leur condition de personnes non condamnés. </w:t>
      </w:r>
    </w:p>
    <w:p w14:paraId="2045D5B2" w14:textId="77777777" w:rsidR="00A95082" w:rsidRDefault="00A95082" w:rsidP="00A95082">
      <w:pPr>
        <w:contextualSpacing/>
        <w:jc w:val="both"/>
        <w:rPr>
          <w:rFonts w:ascii="Times New Roman" w:hAnsi="Times New Roman" w:cs="Times New Roman"/>
          <w:sz w:val="24"/>
          <w:szCs w:val="24"/>
          <w:lang w:val="fr-FR"/>
        </w:rPr>
      </w:pPr>
    </w:p>
    <w:p w14:paraId="3223DB84" w14:textId="77777777" w:rsidR="00A95082" w:rsidRPr="00D74978" w:rsidRDefault="00A95082" w:rsidP="00A95082">
      <w:pPr>
        <w:contextualSpacing/>
        <w:jc w:val="both"/>
        <w:rPr>
          <w:rFonts w:ascii="Times New Roman" w:hAnsi="Times New Roman" w:cs="Times New Roman"/>
          <w:sz w:val="24"/>
          <w:szCs w:val="24"/>
          <w:lang w:val="fr-FR"/>
        </w:rPr>
      </w:pPr>
    </w:p>
    <w:p w14:paraId="24A9263B" w14:textId="77777777" w:rsidR="001B0815" w:rsidRPr="00D74978" w:rsidRDefault="001B0815" w:rsidP="001B0815">
      <w:pPr>
        <w:autoSpaceDE w:val="0"/>
        <w:autoSpaceDN w:val="0"/>
        <w:adjustRightInd w:val="0"/>
        <w:spacing w:after="0" w:line="240" w:lineRule="auto"/>
        <w:jc w:val="both"/>
        <w:rPr>
          <w:rFonts w:ascii="Times New Roman" w:eastAsia="MS Mincho" w:hAnsi="Times New Roman" w:cs="Times New Roman"/>
          <w:color w:val="000000"/>
          <w:sz w:val="23"/>
          <w:szCs w:val="23"/>
          <w:lang w:val="fr-FR"/>
        </w:rPr>
      </w:pPr>
    </w:p>
    <w:p w14:paraId="082C5FA8" w14:textId="77777777" w:rsidR="001B0815" w:rsidRPr="00D74978" w:rsidRDefault="001B0815" w:rsidP="001B0815">
      <w:pPr>
        <w:rPr>
          <w:rFonts w:ascii="Times New Roman" w:hAnsi="Times New Roman" w:cs="Times New Roman"/>
          <w:b/>
          <w:sz w:val="24"/>
          <w:szCs w:val="24"/>
          <w:lang w:val="fr-FR"/>
        </w:rPr>
      </w:pPr>
      <w:r w:rsidRPr="00D74978">
        <w:rPr>
          <w:rFonts w:ascii="Times New Roman" w:hAnsi="Times New Roman" w:cs="Times New Roman"/>
          <w:b/>
          <w:sz w:val="24"/>
          <w:szCs w:val="24"/>
          <w:lang w:val="fr-FR"/>
        </w:rPr>
        <w:t>Art</w:t>
      </w:r>
      <w:r w:rsidR="00035F57">
        <w:rPr>
          <w:rFonts w:ascii="Times New Roman" w:hAnsi="Times New Roman" w:cs="Times New Roman"/>
          <w:b/>
          <w:sz w:val="24"/>
          <w:szCs w:val="24"/>
          <w:lang w:val="fr-FR"/>
        </w:rPr>
        <w:t xml:space="preserve">icle </w:t>
      </w:r>
      <w:r w:rsidRPr="00D74978">
        <w:rPr>
          <w:rFonts w:ascii="Times New Roman" w:hAnsi="Times New Roman" w:cs="Times New Roman"/>
          <w:b/>
          <w:sz w:val="24"/>
          <w:szCs w:val="24"/>
          <w:lang w:val="fr-FR"/>
        </w:rPr>
        <w:t>19</w:t>
      </w:r>
      <w:r w:rsidR="00035F57">
        <w:rPr>
          <w:rFonts w:ascii="Times New Roman" w:hAnsi="Times New Roman" w:cs="Times New Roman"/>
          <w:b/>
          <w:sz w:val="24"/>
          <w:szCs w:val="24"/>
          <w:lang w:val="fr-FR"/>
        </w:rPr>
        <w:t xml:space="preserve"> – Liberté d’expression</w:t>
      </w:r>
    </w:p>
    <w:p w14:paraId="295E68AE" w14:textId="5E2DFB72" w:rsidR="001B0815" w:rsidRPr="00D74978" w:rsidRDefault="001B0815" w:rsidP="00A31A38">
      <w:pPr>
        <w:pStyle w:val="Paragraphedeliste"/>
        <w:numPr>
          <w:ilvl w:val="0"/>
          <w:numId w:val="30"/>
        </w:numPr>
        <w:jc w:val="both"/>
        <w:rPr>
          <w:rFonts w:ascii="Times New Roman" w:hAnsi="Times New Roman" w:cs="Times New Roman"/>
          <w:sz w:val="24"/>
          <w:szCs w:val="24"/>
          <w:lang w:val="fr-FR"/>
        </w:rPr>
      </w:pPr>
      <w:r w:rsidRPr="00D74978">
        <w:rPr>
          <w:rFonts w:ascii="Times New Roman" w:hAnsi="Times New Roman" w:cs="Times New Roman"/>
          <w:sz w:val="24"/>
          <w:szCs w:val="24"/>
          <w:lang w:val="fr-FR"/>
        </w:rPr>
        <w:t xml:space="preserve">Les défenseurs des droits </w:t>
      </w:r>
      <w:r w:rsidR="00353551">
        <w:rPr>
          <w:rFonts w:ascii="Times New Roman" w:hAnsi="Times New Roman" w:cs="Times New Roman"/>
          <w:sz w:val="24"/>
          <w:szCs w:val="24"/>
          <w:lang w:val="fr-FR"/>
        </w:rPr>
        <w:t>humains</w:t>
      </w:r>
      <w:r w:rsidRPr="00D74978">
        <w:rPr>
          <w:rFonts w:ascii="Times New Roman" w:hAnsi="Times New Roman" w:cs="Times New Roman"/>
          <w:sz w:val="24"/>
          <w:szCs w:val="24"/>
          <w:lang w:val="fr-FR"/>
        </w:rPr>
        <w:t xml:space="preserve">, en particulier ceux engagés dans la lutte contre l’esclavage et ses séquelles, doivent pouvoir exercer leur droit d’opinion et d’expression sans aucune crainte de représailles ou intimidations. </w:t>
      </w:r>
      <w:r w:rsidR="007B1AE1">
        <w:rPr>
          <w:rFonts w:ascii="Times New Roman" w:hAnsi="Times New Roman" w:cs="Times New Roman"/>
          <w:sz w:val="24"/>
          <w:szCs w:val="24"/>
          <w:lang w:val="fr-FR"/>
        </w:rPr>
        <w:t>Cependant,</w:t>
      </w:r>
      <w:r w:rsidR="007B1AE1"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 xml:space="preserve">l’exercice de ces droits est souvent interdit ou entravé. </w:t>
      </w:r>
      <w:r w:rsidRPr="00D74978">
        <w:rPr>
          <w:rFonts w:ascii="Times New Roman" w:hAnsi="Times New Roman" w:cs="Times New Roman"/>
          <w:sz w:val="24"/>
          <w:szCs w:val="24"/>
          <w:lang w:val="fr-FR"/>
        </w:rPr>
        <w:tab/>
      </w:r>
    </w:p>
    <w:p w14:paraId="25E29AFA" w14:textId="77777777" w:rsidR="00676F47" w:rsidRDefault="00C624A2" w:rsidP="00A31A38">
      <w:pPr>
        <w:numPr>
          <w:ilvl w:val="0"/>
          <w:numId w:val="30"/>
        </w:numPr>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 groupe </w:t>
      </w:r>
      <w:r w:rsidR="001B0815" w:rsidRPr="00D74978">
        <w:rPr>
          <w:rFonts w:ascii="Times New Roman" w:hAnsi="Times New Roman" w:cs="Times New Roman"/>
          <w:sz w:val="24"/>
          <w:szCs w:val="24"/>
          <w:lang w:val="fr-FR"/>
        </w:rPr>
        <w:t>de Rapporteurs Spéciaux a souligné conjointement que l’activisme anti-esclavagiste ne peut pas être considéré comme un crime, tout en exhortant le gouvernement à modifier sa législation pour être en pleine conformité avec les dispositions internationales en matière de liberté d’expression.</w:t>
      </w:r>
      <w:r w:rsidR="001B0815" w:rsidRPr="00D74978">
        <w:rPr>
          <w:rFonts w:ascii="Times New Roman" w:hAnsi="Times New Roman" w:cs="Times New Roman"/>
          <w:sz w:val="24"/>
          <w:szCs w:val="24"/>
          <w:vertAlign w:val="superscript"/>
          <w:lang w:val="fr-FR"/>
        </w:rPr>
        <w:footnoteReference w:id="41"/>
      </w:r>
      <w:r w:rsidR="001B0815" w:rsidRPr="00D74978">
        <w:rPr>
          <w:rFonts w:ascii="Times New Roman" w:hAnsi="Times New Roman" w:cs="Times New Roman"/>
          <w:sz w:val="24"/>
          <w:szCs w:val="24"/>
          <w:lang w:val="fr-FR"/>
        </w:rPr>
        <w:t xml:space="preserve"> Un exemple est le cas d’</w:t>
      </w:r>
      <w:proofErr w:type="spellStart"/>
      <w:r w:rsidR="001B0815" w:rsidRPr="00D74978">
        <w:rPr>
          <w:rFonts w:ascii="Times New Roman" w:hAnsi="Times New Roman" w:cs="Times New Roman"/>
          <w:sz w:val="24"/>
          <w:szCs w:val="24"/>
          <w:lang w:val="fr-FR"/>
        </w:rPr>
        <w:t>Abdallahi</w:t>
      </w:r>
      <w:proofErr w:type="spellEnd"/>
      <w:r w:rsidR="001B0815" w:rsidRPr="00D74978">
        <w:rPr>
          <w:rFonts w:ascii="Times New Roman" w:hAnsi="Times New Roman" w:cs="Times New Roman"/>
          <w:sz w:val="24"/>
          <w:szCs w:val="24"/>
          <w:lang w:val="fr-FR"/>
        </w:rPr>
        <w:t xml:space="preserve"> Salem </w:t>
      </w:r>
      <w:proofErr w:type="spellStart"/>
      <w:r w:rsidR="001B0815" w:rsidRPr="00D74978">
        <w:rPr>
          <w:rFonts w:ascii="Times New Roman" w:hAnsi="Times New Roman" w:cs="Times New Roman"/>
          <w:sz w:val="24"/>
          <w:szCs w:val="24"/>
          <w:lang w:val="fr-FR"/>
        </w:rPr>
        <w:t>Ould</w:t>
      </w:r>
      <w:proofErr w:type="spellEnd"/>
      <w:r w:rsidR="001B0815" w:rsidRPr="00D74978">
        <w:rPr>
          <w:rFonts w:ascii="Times New Roman" w:hAnsi="Times New Roman" w:cs="Times New Roman"/>
          <w:sz w:val="24"/>
          <w:szCs w:val="24"/>
          <w:lang w:val="fr-FR"/>
        </w:rPr>
        <w:t xml:space="preserve"> Yali, qui, à travers les réseaux sociaux a rappelé </w:t>
      </w:r>
      <w:r w:rsidR="001B0815" w:rsidRPr="00C624A2">
        <w:rPr>
          <w:rFonts w:ascii="Times New Roman" w:hAnsi="Times New Roman" w:cs="Times New Roman"/>
          <w:sz w:val="24"/>
          <w:szCs w:val="24"/>
          <w:lang w:val="fr-FR"/>
        </w:rPr>
        <w:t xml:space="preserve">aux Harratines l’importance de faire valoir leurs droits. Les autorités l’ont accusé d’incitation à la haine raciale et à la violence, en se fondant sur </w:t>
      </w:r>
      <w:r w:rsidR="00676F47" w:rsidRPr="00C624A2">
        <w:rPr>
          <w:rFonts w:ascii="Times New Roman" w:hAnsi="Times New Roman" w:cs="Times New Roman"/>
          <w:sz w:val="24"/>
          <w:szCs w:val="24"/>
          <w:lang w:val="fr-FR"/>
        </w:rPr>
        <w:t>l’article 83 du</w:t>
      </w:r>
      <w:r w:rsidR="001B0815" w:rsidRPr="00C624A2">
        <w:rPr>
          <w:rFonts w:ascii="Times New Roman" w:hAnsi="Times New Roman" w:cs="Times New Roman"/>
          <w:sz w:val="24"/>
          <w:szCs w:val="24"/>
          <w:lang w:val="fr-FR"/>
        </w:rPr>
        <w:t xml:space="preserve"> code pénal, sur la loi de de 2015 relative à la cybercriminalité et sur la loi de 2010 relative à la lutte contre le terrorisme</w:t>
      </w:r>
      <w:r w:rsidR="00676F47" w:rsidRPr="00C624A2">
        <w:rPr>
          <w:rFonts w:ascii="Times New Roman" w:hAnsi="Times New Roman" w:cs="Times New Roman"/>
          <w:sz w:val="24"/>
          <w:szCs w:val="24"/>
          <w:lang w:val="fr-FR"/>
        </w:rPr>
        <w:t>,</w:t>
      </w:r>
      <w:r w:rsidR="00C9299F" w:rsidRPr="00C624A2">
        <w:rPr>
          <w:rFonts w:ascii="Times New Roman" w:hAnsi="Times New Roman" w:cs="Times New Roman"/>
          <w:sz w:val="24"/>
          <w:szCs w:val="24"/>
          <w:lang w:val="fr-FR"/>
        </w:rPr>
        <w:t xml:space="preserve"> notamment la disposition relative à l’incitation au fanatisme ethnique, racial ou religieux</w:t>
      </w:r>
      <w:r w:rsidR="001B0815" w:rsidRPr="00C624A2">
        <w:rPr>
          <w:rFonts w:ascii="Times New Roman" w:hAnsi="Times New Roman" w:cs="Times New Roman"/>
          <w:sz w:val="24"/>
          <w:szCs w:val="24"/>
          <w:lang w:val="fr-FR"/>
        </w:rPr>
        <w:t>.</w:t>
      </w:r>
      <w:r w:rsidR="001B0815" w:rsidRPr="00C624A2">
        <w:rPr>
          <w:rFonts w:ascii="Times New Roman" w:hAnsi="Times New Roman" w:cs="Times New Roman"/>
          <w:sz w:val="24"/>
          <w:szCs w:val="24"/>
          <w:vertAlign w:val="superscript"/>
          <w:lang w:val="fr-FR"/>
        </w:rPr>
        <w:footnoteReference w:id="42"/>
      </w:r>
      <w:r w:rsidR="00D7693D" w:rsidRPr="00C624A2">
        <w:rPr>
          <w:rFonts w:ascii="Times New Roman" w:hAnsi="Times New Roman" w:cs="Times New Roman"/>
          <w:sz w:val="24"/>
          <w:szCs w:val="24"/>
          <w:lang w:val="fr-FR"/>
        </w:rPr>
        <w:t xml:space="preserve"> Il a été détenu en secret pendant une semaine, un élément qui constitue </w:t>
      </w:r>
      <w:r w:rsidRPr="00C624A2">
        <w:rPr>
          <w:rFonts w:ascii="Times New Roman" w:hAnsi="Times New Roman" w:cs="Times New Roman"/>
          <w:sz w:val="24"/>
          <w:szCs w:val="24"/>
          <w:lang w:val="fr-FR"/>
        </w:rPr>
        <w:t>une forme</w:t>
      </w:r>
      <w:r w:rsidR="00D7693D" w:rsidRPr="00C624A2">
        <w:rPr>
          <w:rFonts w:ascii="Times New Roman" w:hAnsi="Times New Roman" w:cs="Times New Roman"/>
          <w:sz w:val="24"/>
          <w:szCs w:val="24"/>
          <w:lang w:val="fr-FR"/>
        </w:rPr>
        <w:t xml:space="preserve"> de to</w:t>
      </w:r>
      <w:r w:rsidRPr="00C624A2">
        <w:rPr>
          <w:rFonts w:ascii="Times New Roman" w:hAnsi="Times New Roman" w:cs="Times New Roman"/>
          <w:sz w:val="24"/>
          <w:szCs w:val="24"/>
          <w:lang w:val="fr-FR"/>
        </w:rPr>
        <w:t>rture et de traitement inhumain</w:t>
      </w:r>
      <w:r w:rsidR="00D7693D" w:rsidRPr="00C624A2">
        <w:rPr>
          <w:rFonts w:ascii="Times New Roman" w:hAnsi="Times New Roman" w:cs="Times New Roman"/>
          <w:sz w:val="24"/>
          <w:szCs w:val="24"/>
          <w:lang w:val="fr-FR"/>
        </w:rPr>
        <w:t xml:space="preserve"> et dégradant. </w:t>
      </w:r>
    </w:p>
    <w:p w14:paraId="01603267" w14:textId="77777777" w:rsidR="001B0815" w:rsidRPr="00D74978" w:rsidRDefault="001B0815" w:rsidP="00C9299F">
      <w:pPr>
        <w:contextualSpacing/>
        <w:jc w:val="both"/>
        <w:rPr>
          <w:rFonts w:ascii="Times New Roman" w:hAnsi="Times New Roman" w:cs="Times New Roman"/>
          <w:sz w:val="24"/>
          <w:szCs w:val="24"/>
          <w:lang w:val="fr-FR"/>
        </w:rPr>
      </w:pPr>
    </w:p>
    <w:p w14:paraId="627A5B21" w14:textId="251428BF" w:rsidR="001B0815" w:rsidRPr="00D74978" w:rsidRDefault="001B0815" w:rsidP="00A31A38">
      <w:pPr>
        <w:numPr>
          <w:ilvl w:val="0"/>
          <w:numId w:val="30"/>
        </w:numPr>
        <w:contextualSpacing/>
        <w:jc w:val="both"/>
        <w:rPr>
          <w:rFonts w:ascii="Times New Roman" w:hAnsi="Times New Roman" w:cs="Times New Roman"/>
          <w:sz w:val="24"/>
          <w:szCs w:val="24"/>
          <w:lang w:val="fr-FR"/>
        </w:rPr>
      </w:pPr>
      <w:r w:rsidRPr="00D74978">
        <w:rPr>
          <w:rFonts w:ascii="Times New Roman" w:hAnsi="Times New Roman" w:cs="Times New Roman"/>
          <w:sz w:val="24"/>
          <w:szCs w:val="24"/>
          <w:lang w:val="fr-FR"/>
        </w:rPr>
        <w:t>La nouvelle loi anti-discrimin</w:t>
      </w:r>
      <w:r w:rsidR="005B6DCB">
        <w:rPr>
          <w:rFonts w:ascii="Times New Roman" w:hAnsi="Times New Roman" w:cs="Times New Roman"/>
          <w:sz w:val="24"/>
          <w:szCs w:val="24"/>
          <w:lang w:val="fr-FR"/>
        </w:rPr>
        <w:t>ation votée en janvier 2018 et précédemment citée, avec son caractère vague</w:t>
      </w:r>
      <w:r w:rsidRPr="00D74978">
        <w:rPr>
          <w:rFonts w:ascii="Times New Roman" w:hAnsi="Times New Roman" w:cs="Times New Roman"/>
          <w:sz w:val="24"/>
          <w:szCs w:val="24"/>
          <w:lang w:val="fr-FR"/>
        </w:rPr>
        <w:t xml:space="preserve"> est potentiellement </w:t>
      </w:r>
      <w:r w:rsidR="005B6DCB">
        <w:rPr>
          <w:rFonts w:ascii="Times New Roman" w:hAnsi="Times New Roman" w:cs="Times New Roman"/>
          <w:sz w:val="24"/>
          <w:szCs w:val="24"/>
          <w:lang w:val="fr-FR"/>
        </w:rPr>
        <w:t>dangereuse</w:t>
      </w:r>
      <w:r w:rsidRPr="00D74978">
        <w:rPr>
          <w:rFonts w:ascii="Times New Roman" w:hAnsi="Times New Roman" w:cs="Times New Roman"/>
          <w:sz w:val="24"/>
          <w:szCs w:val="24"/>
          <w:lang w:val="fr-FR"/>
        </w:rPr>
        <w:t xml:space="preserve"> pour les défenseurs des droits humains et les journalistes. Dans son article 10, il est prévu que quiconque encourage un discours incendiaire contre le rite officiel de la République Islamique de Mauritanie sera puni d’un an à cinq ans d’emprisonnement. Il s’agit d’un critère extrêmement vague qui pourrait s’appliquer à tout individu exprimant des opinions, même pacifiques, sur la religion </w:t>
      </w:r>
      <w:r w:rsidR="007B1AE1">
        <w:rPr>
          <w:rFonts w:ascii="Times New Roman" w:hAnsi="Times New Roman" w:cs="Times New Roman"/>
          <w:sz w:val="24"/>
          <w:szCs w:val="24"/>
          <w:lang w:val="fr-FR"/>
        </w:rPr>
        <w:t>musulmane</w:t>
      </w:r>
      <w:r w:rsidR="007B1AE1"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 xml:space="preserve">et ses pratiques dans le pays, une méthode qui a déjà été appliquée aux activistes anti-esclavagistes. </w:t>
      </w:r>
      <w:r w:rsidRPr="00D74978">
        <w:rPr>
          <w:rFonts w:ascii="Times New Roman" w:hAnsi="Times New Roman" w:cs="Times New Roman"/>
          <w:sz w:val="24"/>
          <w:szCs w:val="24"/>
          <w:lang w:val="fr-FR"/>
        </w:rPr>
        <w:tab/>
      </w:r>
      <w:r w:rsidRPr="00D74978">
        <w:rPr>
          <w:rFonts w:ascii="Times New Roman" w:hAnsi="Times New Roman" w:cs="Times New Roman"/>
          <w:sz w:val="24"/>
          <w:szCs w:val="24"/>
          <w:lang w:val="fr-FR"/>
        </w:rPr>
        <w:br/>
      </w:r>
    </w:p>
    <w:p w14:paraId="0B06E64C" w14:textId="1E82F06D" w:rsidR="00C46971" w:rsidRDefault="001B0815" w:rsidP="00A31A38">
      <w:pPr>
        <w:numPr>
          <w:ilvl w:val="0"/>
          <w:numId w:val="30"/>
        </w:numPr>
        <w:contextualSpacing/>
        <w:jc w:val="both"/>
        <w:rPr>
          <w:rFonts w:ascii="Times New Roman" w:hAnsi="Times New Roman" w:cs="Times New Roman"/>
          <w:bCs/>
          <w:sz w:val="24"/>
          <w:szCs w:val="24"/>
          <w:lang w:val="fr-FR"/>
        </w:rPr>
      </w:pPr>
      <w:r w:rsidRPr="00D74978">
        <w:rPr>
          <w:rFonts w:ascii="Times New Roman" w:hAnsi="Times New Roman" w:cs="Times New Roman"/>
          <w:sz w:val="24"/>
          <w:szCs w:val="24"/>
          <w:lang w:val="fr-FR"/>
        </w:rPr>
        <w:t xml:space="preserve">En </w:t>
      </w:r>
      <w:r w:rsidR="007B1AE1">
        <w:rPr>
          <w:rFonts w:ascii="Times New Roman" w:hAnsi="Times New Roman" w:cs="Times New Roman"/>
          <w:sz w:val="24"/>
          <w:szCs w:val="24"/>
          <w:lang w:val="fr-FR"/>
        </w:rPr>
        <w:t>j</w:t>
      </w:r>
      <w:r w:rsidRPr="00D74978">
        <w:rPr>
          <w:rFonts w:ascii="Times New Roman" w:hAnsi="Times New Roman" w:cs="Times New Roman"/>
          <w:sz w:val="24"/>
          <w:szCs w:val="24"/>
          <w:lang w:val="fr-FR"/>
        </w:rPr>
        <w:t xml:space="preserve">anvier et </w:t>
      </w:r>
      <w:r w:rsidR="007B1AE1">
        <w:rPr>
          <w:rFonts w:ascii="Times New Roman" w:hAnsi="Times New Roman" w:cs="Times New Roman"/>
          <w:sz w:val="24"/>
          <w:szCs w:val="24"/>
          <w:lang w:val="fr-FR"/>
        </w:rPr>
        <w:t>f</w:t>
      </w:r>
      <w:r w:rsidRPr="00D74978">
        <w:rPr>
          <w:rFonts w:ascii="Times New Roman" w:hAnsi="Times New Roman" w:cs="Times New Roman"/>
          <w:sz w:val="24"/>
          <w:szCs w:val="24"/>
          <w:lang w:val="fr-FR"/>
        </w:rPr>
        <w:t xml:space="preserve">évrier 2018, l’IRA a organisé différentes marches pacifiques pour protester contre l’impunité des maitres d’esclaves, les détentions arbitraires des </w:t>
      </w:r>
      <w:r w:rsidR="00CE0E8A">
        <w:rPr>
          <w:rFonts w:ascii="Times New Roman" w:hAnsi="Times New Roman" w:cs="Times New Roman"/>
          <w:sz w:val="24"/>
          <w:szCs w:val="24"/>
          <w:lang w:val="fr-FR"/>
        </w:rPr>
        <w:t>militants</w:t>
      </w:r>
      <w:r w:rsidRPr="00D74978">
        <w:rPr>
          <w:rFonts w:ascii="Times New Roman" w:hAnsi="Times New Roman" w:cs="Times New Roman"/>
          <w:sz w:val="24"/>
          <w:szCs w:val="24"/>
          <w:lang w:val="fr-FR"/>
        </w:rPr>
        <w:t xml:space="preserve"> anti-esclavagistes, la pauvreté croissante dans le pays et l’inaction des autorités en ce qui concerne la sécheresse diffusée dans les zones rurales. La police a réagi en utilisant des gaz lacrymogènes et </w:t>
      </w:r>
      <w:r w:rsidR="00CE0E8A">
        <w:rPr>
          <w:rFonts w:ascii="Times New Roman" w:hAnsi="Times New Roman" w:cs="Times New Roman"/>
          <w:sz w:val="24"/>
          <w:szCs w:val="24"/>
          <w:lang w:val="fr-FR"/>
        </w:rPr>
        <w:t>a fait utilisation d’</w:t>
      </w:r>
      <w:r w:rsidRPr="00D74978">
        <w:rPr>
          <w:rFonts w:ascii="Times New Roman" w:hAnsi="Times New Roman" w:cs="Times New Roman"/>
          <w:sz w:val="24"/>
          <w:szCs w:val="24"/>
          <w:lang w:val="fr-FR"/>
        </w:rPr>
        <w:t>une force excessive</w:t>
      </w:r>
      <w:r w:rsidR="00CE0E8A">
        <w:rPr>
          <w:rFonts w:ascii="Times New Roman" w:hAnsi="Times New Roman" w:cs="Times New Roman"/>
          <w:sz w:val="24"/>
          <w:szCs w:val="24"/>
          <w:lang w:val="fr-FR"/>
        </w:rPr>
        <w:t>.</w:t>
      </w:r>
      <w:r w:rsidR="001E0ED4">
        <w:rPr>
          <w:rStyle w:val="Marquenotebasdepage"/>
          <w:sz w:val="24"/>
          <w:szCs w:val="24"/>
          <w:lang w:val="fr-FR"/>
        </w:rPr>
        <w:footnoteReference w:id="43"/>
      </w:r>
      <w:bookmarkStart w:id="22" w:name="_Hlk512435046"/>
      <w:r w:rsidR="007B1AE1">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Plusieurs manifestants ont été blessés et une vingtaine d’</w:t>
      </w:r>
      <w:r w:rsidR="00CE0E8A">
        <w:rPr>
          <w:rFonts w:ascii="Times New Roman" w:hAnsi="Times New Roman" w:cs="Times New Roman"/>
          <w:sz w:val="24"/>
          <w:szCs w:val="24"/>
          <w:lang w:val="fr-FR"/>
        </w:rPr>
        <w:t xml:space="preserve">entre </w:t>
      </w:r>
      <w:r w:rsidRPr="00D74978">
        <w:rPr>
          <w:rFonts w:ascii="Times New Roman" w:hAnsi="Times New Roman" w:cs="Times New Roman"/>
          <w:sz w:val="24"/>
          <w:szCs w:val="24"/>
          <w:lang w:val="fr-FR"/>
        </w:rPr>
        <w:t xml:space="preserve">eux </w:t>
      </w:r>
      <w:r w:rsidR="007B1AE1">
        <w:rPr>
          <w:rFonts w:ascii="Times New Roman" w:hAnsi="Times New Roman" w:cs="Times New Roman"/>
          <w:sz w:val="24"/>
          <w:szCs w:val="24"/>
          <w:lang w:val="fr-FR"/>
        </w:rPr>
        <w:t xml:space="preserve">ont été </w:t>
      </w:r>
      <w:r w:rsidR="00CE0E8A">
        <w:rPr>
          <w:rFonts w:ascii="Times New Roman" w:hAnsi="Times New Roman" w:cs="Times New Roman"/>
          <w:sz w:val="24"/>
          <w:szCs w:val="24"/>
          <w:lang w:val="fr-FR"/>
        </w:rPr>
        <w:t xml:space="preserve">arrêtés et </w:t>
      </w:r>
      <w:r w:rsidRPr="00D74978">
        <w:rPr>
          <w:rFonts w:ascii="Times New Roman" w:hAnsi="Times New Roman" w:cs="Times New Roman"/>
          <w:sz w:val="24"/>
          <w:szCs w:val="24"/>
          <w:lang w:val="fr-FR"/>
        </w:rPr>
        <w:t xml:space="preserve">conduit </w:t>
      </w:r>
      <w:r w:rsidR="00CE0E8A">
        <w:rPr>
          <w:rFonts w:ascii="Times New Roman" w:hAnsi="Times New Roman" w:cs="Times New Roman"/>
          <w:sz w:val="24"/>
          <w:szCs w:val="24"/>
          <w:lang w:val="fr-FR"/>
        </w:rPr>
        <w:t>vers des</w:t>
      </w:r>
      <w:r w:rsidRPr="00D74978">
        <w:rPr>
          <w:rFonts w:ascii="Times New Roman" w:hAnsi="Times New Roman" w:cs="Times New Roman"/>
          <w:sz w:val="24"/>
          <w:szCs w:val="24"/>
          <w:lang w:val="fr-FR"/>
        </w:rPr>
        <w:t xml:space="preserve"> lieux inconnus. </w:t>
      </w:r>
      <w:bookmarkEnd w:id="22"/>
      <w:r w:rsidRPr="00D74978">
        <w:rPr>
          <w:rFonts w:ascii="Times New Roman" w:hAnsi="Times New Roman" w:cs="Times New Roman"/>
          <w:bCs/>
          <w:sz w:val="24"/>
          <w:szCs w:val="24"/>
          <w:lang w:val="fr-FR"/>
        </w:rPr>
        <w:t xml:space="preserve">Ces actions à l’égard des </w:t>
      </w:r>
      <w:r w:rsidR="00C0579B">
        <w:rPr>
          <w:rFonts w:ascii="Times New Roman" w:hAnsi="Times New Roman" w:cs="Times New Roman"/>
          <w:bCs/>
          <w:sz w:val="24"/>
          <w:szCs w:val="24"/>
          <w:lang w:val="fr-FR"/>
        </w:rPr>
        <w:t>militants</w:t>
      </w:r>
      <w:r w:rsidRPr="00D74978">
        <w:rPr>
          <w:rFonts w:ascii="Times New Roman" w:hAnsi="Times New Roman" w:cs="Times New Roman"/>
          <w:bCs/>
          <w:sz w:val="24"/>
          <w:szCs w:val="24"/>
          <w:lang w:val="fr-FR"/>
        </w:rPr>
        <w:t xml:space="preserve"> anti-esclavagistes sont </w:t>
      </w:r>
      <w:r w:rsidR="00C0579B" w:rsidRPr="00C0579B">
        <w:rPr>
          <w:rFonts w:ascii="Times New Roman" w:hAnsi="Times New Roman" w:cs="Times New Roman"/>
          <w:bCs/>
          <w:sz w:val="24"/>
          <w:szCs w:val="24"/>
          <w:lang w:val="fr-FR"/>
        </w:rPr>
        <w:t>des</w:t>
      </w:r>
      <w:r w:rsidRPr="00C0579B">
        <w:rPr>
          <w:rFonts w:ascii="Times New Roman" w:hAnsi="Times New Roman" w:cs="Times New Roman"/>
          <w:bCs/>
          <w:sz w:val="24"/>
          <w:szCs w:val="24"/>
          <w:lang w:val="fr-FR"/>
        </w:rPr>
        <w:t xml:space="preserve"> violation</w:t>
      </w:r>
      <w:r w:rsidR="00C0579B" w:rsidRPr="00C0579B">
        <w:rPr>
          <w:rFonts w:ascii="Times New Roman" w:hAnsi="Times New Roman" w:cs="Times New Roman"/>
          <w:bCs/>
          <w:sz w:val="24"/>
          <w:szCs w:val="24"/>
          <w:lang w:val="fr-FR"/>
        </w:rPr>
        <w:t>s de leurs droits à la</w:t>
      </w:r>
      <w:r w:rsidRPr="00C0579B">
        <w:rPr>
          <w:rFonts w:ascii="Times New Roman" w:hAnsi="Times New Roman" w:cs="Times New Roman"/>
          <w:bCs/>
          <w:sz w:val="24"/>
          <w:szCs w:val="24"/>
          <w:lang w:val="fr-FR"/>
        </w:rPr>
        <w:t xml:space="preserve"> liberté </w:t>
      </w:r>
      <w:r w:rsidRPr="00C0579B">
        <w:rPr>
          <w:rFonts w:ascii="Times New Roman" w:hAnsi="Times New Roman" w:cs="Times New Roman"/>
          <w:bCs/>
          <w:sz w:val="24"/>
          <w:szCs w:val="24"/>
          <w:lang w:val="fr-FR"/>
        </w:rPr>
        <w:lastRenderedPageBreak/>
        <w:t>d’expression et de ne pas être inquiété</w:t>
      </w:r>
      <w:r w:rsidR="00C0579B" w:rsidRPr="00C0579B">
        <w:rPr>
          <w:rFonts w:ascii="Times New Roman" w:hAnsi="Times New Roman" w:cs="Times New Roman"/>
          <w:bCs/>
          <w:sz w:val="24"/>
          <w:szCs w:val="24"/>
          <w:lang w:val="fr-FR"/>
        </w:rPr>
        <w:t>s</w:t>
      </w:r>
      <w:r w:rsidRPr="00C0579B">
        <w:rPr>
          <w:rFonts w:ascii="Times New Roman" w:hAnsi="Times New Roman" w:cs="Times New Roman"/>
          <w:bCs/>
          <w:sz w:val="24"/>
          <w:szCs w:val="24"/>
          <w:lang w:val="fr-FR"/>
        </w:rPr>
        <w:t xml:space="preserve"> pour </w:t>
      </w:r>
      <w:r w:rsidR="007B1AE1">
        <w:rPr>
          <w:rFonts w:ascii="Times New Roman" w:hAnsi="Times New Roman" w:cs="Times New Roman"/>
          <w:bCs/>
          <w:sz w:val="24"/>
          <w:szCs w:val="24"/>
          <w:lang w:val="fr-FR"/>
        </w:rPr>
        <w:t>leurs</w:t>
      </w:r>
      <w:r w:rsidR="007B1AE1" w:rsidRPr="00C0579B">
        <w:rPr>
          <w:rFonts w:ascii="Times New Roman" w:hAnsi="Times New Roman" w:cs="Times New Roman"/>
          <w:bCs/>
          <w:sz w:val="24"/>
          <w:szCs w:val="24"/>
          <w:lang w:val="fr-FR"/>
        </w:rPr>
        <w:t xml:space="preserve"> </w:t>
      </w:r>
      <w:r w:rsidRPr="00C0579B">
        <w:rPr>
          <w:rFonts w:ascii="Times New Roman" w:hAnsi="Times New Roman" w:cs="Times New Roman"/>
          <w:bCs/>
          <w:sz w:val="24"/>
          <w:szCs w:val="24"/>
          <w:lang w:val="fr-FR"/>
        </w:rPr>
        <w:t xml:space="preserve">opinions. </w:t>
      </w:r>
      <w:r w:rsidR="00E80B39" w:rsidRPr="00C0579B">
        <w:rPr>
          <w:rFonts w:ascii="Times New Roman" w:hAnsi="Times New Roman" w:cs="Times New Roman"/>
          <w:bCs/>
          <w:sz w:val="24"/>
          <w:szCs w:val="24"/>
          <w:lang w:val="fr-FR"/>
        </w:rPr>
        <w:t xml:space="preserve">En outre, </w:t>
      </w:r>
      <w:r w:rsidR="00D3385B" w:rsidRPr="00C0579B">
        <w:rPr>
          <w:rFonts w:ascii="Times New Roman" w:hAnsi="Times New Roman" w:cs="Times New Roman"/>
          <w:bCs/>
          <w:sz w:val="24"/>
          <w:szCs w:val="24"/>
          <w:lang w:val="fr-FR"/>
        </w:rPr>
        <w:t xml:space="preserve">il s’agit </w:t>
      </w:r>
      <w:r w:rsidR="003C250E" w:rsidRPr="00C0579B">
        <w:rPr>
          <w:rFonts w:ascii="Times New Roman" w:hAnsi="Times New Roman" w:cs="Times New Roman"/>
          <w:bCs/>
          <w:sz w:val="24"/>
          <w:szCs w:val="24"/>
          <w:lang w:val="fr-FR"/>
        </w:rPr>
        <w:t>également</w:t>
      </w:r>
      <w:r w:rsidR="00C0579B" w:rsidRPr="00C0579B">
        <w:rPr>
          <w:rFonts w:ascii="Times New Roman" w:hAnsi="Times New Roman" w:cs="Times New Roman"/>
          <w:bCs/>
          <w:sz w:val="24"/>
          <w:szCs w:val="24"/>
          <w:lang w:val="fr-FR"/>
        </w:rPr>
        <w:t xml:space="preserve"> </w:t>
      </w:r>
      <w:r w:rsidR="00D3385B" w:rsidRPr="00C0579B">
        <w:rPr>
          <w:rFonts w:ascii="Times New Roman" w:hAnsi="Times New Roman" w:cs="Times New Roman"/>
          <w:bCs/>
          <w:sz w:val="24"/>
          <w:szCs w:val="24"/>
          <w:lang w:val="fr-FR"/>
        </w:rPr>
        <w:t>d’une violation des article</w:t>
      </w:r>
      <w:r w:rsidR="007B1AE1">
        <w:rPr>
          <w:rFonts w:ascii="Times New Roman" w:hAnsi="Times New Roman" w:cs="Times New Roman"/>
          <w:bCs/>
          <w:sz w:val="24"/>
          <w:szCs w:val="24"/>
          <w:lang w:val="fr-FR"/>
        </w:rPr>
        <w:t>s</w:t>
      </w:r>
      <w:r w:rsidR="00D3385B" w:rsidRPr="00C0579B">
        <w:rPr>
          <w:rFonts w:ascii="Times New Roman" w:hAnsi="Times New Roman" w:cs="Times New Roman"/>
          <w:bCs/>
          <w:sz w:val="24"/>
          <w:szCs w:val="24"/>
          <w:lang w:val="fr-FR"/>
        </w:rPr>
        <w:t xml:space="preserve"> 21 et 22 </w:t>
      </w:r>
      <w:r w:rsidR="00C0579B">
        <w:rPr>
          <w:rFonts w:ascii="Times New Roman" w:hAnsi="Times New Roman" w:cs="Times New Roman"/>
          <w:bCs/>
          <w:sz w:val="24"/>
          <w:szCs w:val="24"/>
          <w:lang w:val="fr-FR"/>
        </w:rPr>
        <w:t xml:space="preserve">du présent Pacte </w:t>
      </w:r>
      <w:r w:rsidR="00D3385B" w:rsidRPr="00C0579B">
        <w:rPr>
          <w:rFonts w:ascii="Times New Roman" w:hAnsi="Times New Roman" w:cs="Times New Roman"/>
          <w:bCs/>
          <w:sz w:val="24"/>
          <w:szCs w:val="24"/>
          <w:lang w:val="fr-FR"/>
        </w:rPr>
        <w:t>analysé</w:t>
      </w:r>
      <w:r w:rsidR="00BC71F2" w:rsidRPr="00C0579B">
        <w:rPr>
          <w:rFonts w:ascii="Times New Roman" w:hAnsi="Times New Roman" w:cs="Times New Roman"/>
          <w:bCs/>
          <w:sz w:val="24"/>
          <w:szCs w:val="24"/>
          <w:lang w:val="fr-FR"/>
        </w:rPr>
        <w:t>s</w:t>
      </w:r>
      <w:r w:rsidR="00D3385B" w:rsidRPr="00C0579B">
        <w:rPr>
          <w:rFonts w:ascii="Times New Roman" w:hAnsi="Times New Roman" w:cs="Times New Roman"/>
          <w:bCs/>
          <w:sz w:val="24"/>
          <w:szCs w:val="24"/>
          <w:lang w:val="fr-FR"/>
        </w:rPr>
        <w:t xml:space="preserve"> ci-dessous. </w:t>
      </w:r>
      <w:r w:rsidR="00732BB7" w:rsidRPr="00C0579B">
        <w:rPr>
          <w:rFonts w:ascii="Times New Roman" w:hAnsi="Times New Roman" w:cs="Times New Roman"/>
          <w:bCs/>
          <w:sz w:val="24"/>
          <w:szCs w:val="24"/>
          <w:lang w:val="fr-FR"/>
        </w:rPr>
        <w:tab/>
      </w:r>
    </w:p>
    <w:p w14:paraId="22BDA05E" w14:textId="77777777" w:rsidR="00C46971" w:rsidRDefault="00C46971" w:rsidP="00C46971">
      <w:pPr>
        <w:contextualSpacing/>
        <w:jc w:val="both"/>
        <w:rPr>
          <w:rFonts w:ascii="Times New Roman" w:hAnsi="Times New Roman" w:cs="Times New Roman"/>
          <w:bCs/>
          <w:sz w:val="24"/>
          <w:szCs w:val="24"/>
          <w:lang w:val="fr-FR"/>
        </w:rPr>
      </w:pPr>
    </w:p>
    <w:p w14:paraId="5FBDF6CF" w14:textId="77777777" w:rsidR="001B0815" w:rsidRPr="00D74978" w:rsidRDefault="00732BB7" w:rsidP="00C46971">
      <w:pPr>
        <w:contextual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br/>
      </w:r>
    </w:p>
    <w:p w14:paraId="15B25A0A" w14:textId="77777777" w:rsidR="001B0815" w:rsidRPr="00771FA8" w:rsidRDefault="001B0815" w:rsidP="001B0815">
      <w:pPr>
        <w:rPr>
          <w:rFonts w:ascii="Times New Roman" w:hAnsi="Times New Roman" w:cs="Times New Roman"/>
          <w:b/>
          <w:sz w:val="24"/>
          <w:szCs w:val="24"/>
          <w:lang w:val="fr-FR"/>
        </w:rPr>
      </w:pPr>
      <w:r w:rsidRPr="00771FA8">
        <w:rPr>
          <w:rFonts w:ascii="Times New Roman" w:hAnsi="Times New Roman" w:cs="Times New Roman"/>
          <w:b/>
          <w:sz w:val="24"/>
          <w:szCs w:val="24"/>
          <w:lang w:val="fr-FR"/>
        </w:rPr>
        <w:t>Art</w:t>
      </w:r>
      <w:r w:rsidR="00771FA8" w:rsidRPr="00771FA8">
        <w:rPr>
          <w:rFonts w:ascii="Times New Roman" w:hAnsi="Times New Roman" w:cs="Times New Roman"/>
          <w:b/>
          <w:sz w:val="24"/>
          <w:szCs w:val="24"/>
          <w:lang w:val="fr-FR"/>
        </w:rPr>
        <w:t>icles</w:t>
      </w:r>
      <w:r w:rsidRPr="00771FA8">
        <w:rPr>
          <w:rFonts w:ascii="Times New Roman" w:hAnsi="Times New Roman" w:cs="Times New Roman"/>
          <w:b/>
          <w:sz w:val="24"/>
          <w:szCs w:val="24"/>
          <w:lang w:val="fr-FR"/>
        </w:rPr>
        <w:t xml:space="preserve"> 21</w:t>
      </w:r>
      <w:r w:rsidR="00771FA8" w:rsidRPr="00771FA8">
        <w:rPr>
          <w:rFonts w:ascii="Times New Roman" w:hAnsi="Times New Roman" w:cs="Times New Roman"/>
          <w:b/>
          <w:sz w:val="24"/>
          <w:szCs w:val="24"/>
          <w:lang w:val="fr-FR"/>
        </w:rPr>
        <w:t xml:space="preserve"> et</w:t>
      </w:r>
      <w:r w:rsidRPr="00771FA8">
        <w:rPr>
          <w:rFonts w:ascii="Times New Roman" w:hAnsi="Times New Roman" w:cs="Times New Roman"/>
          <w:b/>
          <w:sz w:val="24"/>
          <w:szCs w:val="24"/>
          <w:lang w:val="fr-FR"/>
        </w:rPr>
        <w:t xml:space="preserve"> 22</w:t>
      </w:r>
      <w:r w:rsidR="00771FA8" w:rsidRPr="00771FA8">
        <w:rPr>
          <w:rFonts w:ascii="Times New Roman" w:hAnsi="Times New Roman" w:cs="Times New Roman"/>
          <w:b/>
          <w:sz w:val="24"/>
          <w:szCs w:val="24"/>
          <w:lang w:val="fr-FR"/>
        </w:rPr>
        <w:t xml:space="preserve"> – </w:t>
      </w:r>
      <w:r w:rsidR="00771FA8">
        <w:rPr>
          <w:rFonts w:ascii="Times New Roman" w:hAnsi="Times New Roman" w:cs="Times New Roman"/>
          <w:b/>
          <w:sz w:val="24"/>
          <w:szCs w:val="24"/>
          <w:lang w:val="fr-FR"/>
        </w:rPr>
        <w:t>D</w:t>
      </w:r>
      <w:r w:rsidR="00771FA8" w:rsidRPr="00771FA8">
        <w:rPr>
          <w:rFonts w:ascii="Times New Roman" w:hAnsi="Times New Roman" w:cs="Times New Roman"/>
          <w:b/>
          <w:sz w:val="24"/>
          <w:szCs w:val="24"/>
          <w:lang w:val="fr-FR"/>
        </w:rPr>
        <w:t>roit de r</w:t>
      </w:r>
      <w:r w:rsidR="00771FA8">
        <w:rPr>
          <w:rFonts w:ascii="Times New Roman" w:hAnsi="Times New Roman" w:cs="Times New Roman"/>
          <w:b/>
          <w:sz w:val="24"/>
          <w:szCs w:val="24"/>
          <w:lang w:val="fr-FR"/>
        </w:rPr>
        <w:t>éunion et droit d’association</w:t>
      </w:r>
    </w:p>
    <w:p w14:paraId="7634E841" w14:textId="77777777" w:rsidR="001B0815" w:rsidRPr="00D74978" w:rsidRDefault="001B0815" w:rsidP="00A31A38">
      <w:pPr>
        <w:numPr>
          <w:ilvl w:val="0"/>
          <w:numId w:val="30"/>
        </w:numPr>
        <w:contextualSpacing/>
        <w:jc w:val="both"/>
        <w:rPr>
          <w:rFonts w:ascii="Times New Roman" w:hAnsi="Times New Roman" w:cs="Times New Roman"/>
          <w:sz w:val="24"/>
          <w:szCs w:val="24"/>
          <w:lang w:val="fr-FR"/>
        </w:rPr>
      </w:pPr>
      <w:r w:rsidRPr="00D74978">
        <w:rPr>
          <w:rFonts w:ascii="Times New Roman" w:hAnsi="Times New Roman" w:cs="Times New Roman"/>
          <w:sz w:val="24"/>
          <w:szCs w:val="24"/>
          <w:lang w:val="fr-FR"/>
        </w:rPr>
        <w:t xml:space="preserve">Le Rapporteur </w:t>
      </w:r>
      <w:r w:rsidR="00CE3AC3">
        <w:rPr>
          <w:rFonts w:ascii="Times New Roman" w:hAnsi="Times New Roman" w:cs="Times New Roman"/>
          <w:sz w:val="24"/>
          <w:szCs w:val="24"/>
          <w:lang w:val="fr-FR"/>
        </w:rPr>
        <w:t>S</w:t>
      </w:r>
      <w:r w:rsidRPr="00D74978">
        <w:rPr>
          <w:rFonts w:ascii="Times New Roman" w:hAnsi="Times New Roman" w:cs="Times New Roman"/>
          <w:sz w:val="24"/>
          <w:szCs w:val="24"/>
          <w:lang w:val="fr-FR"/>
        </w:rPr>
        <w:t>pécial sur le droit de réunion pacifique et la liberté d’association a souligné le devoir des Etats de « prendre des mesures positives pour lever les obstacles particuliers que peuvent rencontrer les groupes marginalisés, notamment les communautés autochtones, les minorités, les personnes handicapées, les femmes et les jeunes, dans la constitution d’associations »</w:t>
      </w:r>
      <w:r w:rsidRPr="00D74978">
        <w:rPr>
          <w:rFonts w:ascii="Times New Roman" w:hAnsi="Times New Roman" w:cs="Times New Roman"/>
          <w:sz w:val="24"/>
          <w:szCs w:val="24"/>
          <w:vertAlign w:val="superscript"/>
          <w:lang w:val="fr-FR"/>
        </w:rPr>
        <w:footnoteReference w:id="44"/>
      </w:r>
      <w:r w:rsidRPr="00D74978">
        <w:rPr>
          <w:rFonts w:ascii="Times New Roman" w:hAnsi="Times New Roman" w:cs="Times New Roman"/>
          <w:sz w:val="24"/>
          <w:szCs w:val="24"/>
          <w:lang w:val="fr-FR"/>
        </w:rPr>
        <w:t xml:space="preserve">.  </w:t>
      </w:r>
      <w:r w:rsidRPr="00D74978">
        <w:rPr>
          <w:rFonts w:ascii="Times New Roman" w:hAnsi="Times New Roman" w:cs="Times New Roman"/>
          <w:sz w:val="24"/>
          <w:szCs w:val="24"/>
          <w:lang w:val="fr-FR"/>
        </w:rPr>
        <w:tab/>
      </w:r>
      <w:r w:rsidRPr="00D74978">
        <w:rPr>
          <w:rFonts w:ascii="Times New Roman" w:hAnsi="Times New Roman" w:cs="Times New Roman"/>
          <w:sz w:val="24"/>
          <w:szCs w:val="24"/>
          <w:lang w:val="fr-FR"/>
        </w:rPr>
        <w:br/>
      </w:r>
    </w:p>
    <w:p w14:paraId="66BEEF69" w14:textId="77777777" w:rsidR="00542258" w:rsidRDefault="001B0815" w:rsidP="00ED1D34">
      <w:pPr>
        <w:numPr>
          <w:ilvl w:val="0"/>
          <w:numId w:val="30"/>
        </w:numPr>
        <w:contextualSpacing/>
        <w:jc w:val="both"/>
        <w:rPr>
          <w:rFonts w:ascii="Times New Roman" w:hAnsi="Times New Roman" w:cs="Times New Roman"/>
          <w:color w:val="00B050"/>
          <w:sz w:val="24"/>
          <w:szCs w:val="24"/>
          <w:lang w:val="fr-FR"/>
        </w:rPr>
      </w:pPr>
      <w:r w:rsidRPr="00542258">
        <w:rPr>
          <w:rFonts w:ascii="Times New Roman" w:hAnsi="Times New Roman" w:cs="Times New Roman"/>
          <w:sz w:val="24"/>
          <w:szCs w:val="24"/>
          <w:lang w:val="fr-FR"/>
        </w:rPr>
        <w:t>L’article 10 de la</w:t>
      </w:r>
      <w:r w:rsidR="00354612" w:rsidRPr="00542258">
        <w:rPr>
          <w:rFonts w:ascii="Times New Roman" w:hAnsi="Times New Roman" w:cs="Times New Roman"/>
          <w:sz w:val="24"/>
          <w:szCs w:val="24"/>
          <w:lang w:val="fr-FR"/>
        </w:rPr>
        <w:t xml:space="preserve"> Constitution </w:t>
      </w:r>
      <w:r w:rsidR="00214B3D">
        <w:rPr>
          <w:rFonts w:ascii="Times New Roman" w:hAnsi="Times New Roman" w:cs="Times New Roman"/>
          <w:sz w:val="24"/>
          <w:szCs w:val="24"/>
          <w:lang w:val="fr-FR"/>
        </w:rPr>
        <w:t xml:space="preserve">mauritanienne </w:t>
      </w:r>
      <w:r w:rsidR="00354612" w:rsidRPr="00542258">
        <w:rPr>
          <w:rFonts w:ascii="Times New Roman" w:hAnsi="Times New Roman" w:cs="Times New Roman"/>
          <w:sz w:val="24"/>
          <w:szCs w:val="24"/>
          <w:lang w:val="fr-FR"/>
        </w:rPr>
        <w:t>garanti</w:t>
      </w:r>
      <w:r w:rsidR="00214B3D">
        <w:rPr>
          <w:rFonts w:ascii="Times New Roman" w:hAnsi="Times New Roman" w:cs="Times New Roman"/>
          <w:sz w:val="24"/>
          <w:szCs w:val="24"/>
          <w:lang w:val="fr-FR"/>
        </w:rPr>
        <w:t>t</w:t>
      </w:r>
      <w:r w:rsidR="00354612" w:rsidRPr="00542258">
        <w:rPr>
          <w:rFonts w:ascii="Times New Roman" w:hAnsi="Times New Roman" w:cs="Times New Roman"/>
          <w:sz w:val="24"/>
          <w:szCs w:val="24"/>
          <w:lang w:val="fr-FR"/>
        </w:rPr>
        <w:t xml:space="preserve"> le droit</w:t>
      </w:r>
      <w:r w:rsidR="00214B3D">
        <w:rPr>
          <w:rFonts w:ascii="Times New Roman" w:hAnsi="Times New Roman" w:cs="Times New Roman"/>
          <w:sz w:val="24"/>
          <w:szCs w:val="24"/>
          <w:lang w:val="fr-FR"/>
        </w:rPr>
        <w:t xml:space="preserve"> d’association. L</w:t>
      </w:r>
      <w:r w:rsidRPr="00542258">
        <w:rPr>
          <w:rFonts w:ascii="Times New Roman" w:hAnsi="Times New Roman" w:cs="Times New Roman"/>
          <w:sz w:val="24"/>
          <w:szCs w:val="24"/>
          <w:lang w:val="fr-FR"/>
        </w:rPr>
        <w:t xml:space="preserve">’Etat finance </w:t>
      </w:r>
      <w:r w:rsidRPr="007C126D">
        <w:rPr>
          <w:rFonts w:ascii="Times New Roman" w:hAnsi="Times New Roman" w:cs="Times New Roman"/>
          <w:sz w:val="24"/>
          <w:szCs w:val="24"/>
          <w:lang w:val="fr-FR"/>
        </w:rPr>
        <w:t xml:space="preserve">certains organes et organisations non gouvernementales </w:t>
      </w:r>
      <w:r w:rsidR="00535C46" w:rsidRPr="007C126D">
        <w:rPr>
          <w:rFonts w:ascii="Times New Roman" w:hAnsi="Times New Roman" w:cs="Times New Roman"/>
          <w:sz w:val="24"/>
          <w:szCs w:val="24"/>
          <w:lang w:val="fr-FR"/>
        </w:rPr>
        <w:t>dont les projets vise</w:t>
      </w:r>
      <w:r w:rsidRPr="007C126D">
        <w:rPr>
          <w:rFonts w:ascii="Times New Roman" w:hAnsi="Times New Roman" w:cs="Times New Roman"/>
          <w:sz w:val="24"/>
          <w:szCs w:val="24"/>
          <w:lang w:val="fr-FR"/>
        </w:rPr>
        <w:t>nt à éradiquer l’esclavage en Mauritanie. C’est une mesure importante, cependant cela ne concerne pas toutes les organisations mais uniquement celles qui ont été reconnues par l’Etat. De ce fait, les actions menées par les organisations qui n’ont pas été enregistrées comme telles sont souvent entravées</w:t>
      </w:r>
      <w:r w:rsidR="007C126D" w:rsidRPr="007C126D">
        <w:rPr>
          <w:rFonts w:ascii="Times New Roman" w:hAnsi="Times New Roman" w:cs="Times New Roman"/>
          <w:sz w:val="24"/>
          <w:szCs w:val="24"/>
          <w:lang w:val="fr-FR"/>
        </w:rPr>
        <w:t xml:space="preserve"> par l’Etat. Au</w:t>
      </w:r>
      <w:r w:rsidR="00214B3D" w:rsidRPr="007C126D">
        <w:rPr>
          <w:rFonts w:ascii="Times New Roman" w:hAnsi="Times New Roman" w:cs="Times New Roman"/>
          <w:sz w:val="24"/>
          <w:szCs w:val="24"/>
          <w:lang w:val="fr-FR"/>
        </w:rPr>
        <w:t xml:space="preserve"> manque d’action positive entreprise par l’Etat </w:t>
      </w:r>
      <w:r w:rsidRPr="007C126D">
        <w:rPr>
          <w:rFonts w:ascii="Times New Roman" w:hAnsi="Times New Roman" w:cs="Times New Roman"/>
          <w:sz w:val="24"/>
          <w:szCs w:val="24"/>
          <w:lang w:val="fr-FR"/>
        </w:rPr>
        <w:t>p</w:t>
      </w:r>
      <w:r w:rsidR="00214B3D" w:rsidRPr="007C126D">
        <w:rPr>
          <w:rFonts w:ascii="Times New Roman" w:hAnsi="Times New Roman" w:cs="Times New Roman"/>
          <w:sz w:val="24"/>
          <w:szCs w:val="24"/>
          <w:lang w:val="fr-FR"/>
        </w:rPr>
        <w:t xml:space="preserve">our éradiquer l’esclavage </w:t>
      </w:r>
      <w:r w:rsidR="007C126D" w:rsidRPr="007C126D">
        <w:rPr>
          <w:rFonts w:ascii="Times New Roman" w:hAnsi="Times New Roman" w:cs="Times New Roman"/>
          <w:sz w:val="24"/>
          <w:szCs w:val="24"/>
          <w:lang w:val="fr-FR"/>
        </w:rPr>
        <w:t>s’ajoute</w:t>
      </w:r>
      <w:r w:rsidR="003C250E">
        <w:rPr>
          <w:rFonts w:ascii="Times New Roman" w:hAnsi="Times New Roman" w:cs="Times New Roman"/>
          <w:sz w:val="24"/>
          <w:szCs w:val="24"/>
          <w:lang w:val="fr-FR"/>
        </w:rPr>
        <w:t xml:space="preserve"> </w:t>
      </w:r>
      <w:r w:rsidRPr="007C126D">
        <w:rPr>
          <w:rFonts w:ascii="Times New Roman" w:hAnsi="Times New Roman" w:cs="Times New Roman"/>
          <w:sz w:val="24"/>
          <w:szCs w:val="24"/>
          <w:lang w:val="fr-FR"/>
        </w:rPr>
        <w:t xml:space="preserve">l’absence d’engagement avec la société civile. </w:t>
      </w:r>
      <w:r w:rsidR="007C126D" w:rsidRPr="007C126D">
        <w:rPr>
          <w:rFonts w:ascii="Times New Roman" w:hAnsi="Times New Roman" w:cs="Times New Roman"/>
          <w:sz w:val="24"/>
          <w:szCs w:val="24"/>
          <w:lang w:val="fr-FR"/>
        </w:rPr>
        <w:t>De plus</w:t>
      </w:r>
      <w:r w:rsidR="00E76F04" w:rsidRPr="007C126D">
        <w:rPr>
          <w:rFonts w:ascii="Times New Roman" w:hAnsi="Times New Roman" w:cs="Times New Roman"/>
          <w:sz w:val="24"/>
          <w:szCs w:val="24"/>
          <w:lang w:val="fr-FR"/>
        </w:rPr>
        <w:t xml:space="preserve">, la législation en matière d’associations n’est pas conforme </w:t>
      </w:r>
      <w:r w:rsidR="00535C46" w:rsidRPr="007C126D">
        <w:rPr>
          <w:rFonts w:ascii="Times New Roman" w:hAnsi="Times New Roman" w:cs="Times New Roman"/>
          <w:sz w:val="24"/>
          <w:szCs w:val="24"/>
          <w:lang w:val="fr-FR"/>
        </w:rPr>
        <w:t>aux standards internationaux</w:t>
      </w:r>
      <w:r w:rsidR="00CE1D07" w:rsidRPr="007C126D">
        <w:rPr>
          <w:rFonts w:ascii="Times New Roman" w:hAnsi="Times New Roman" w:cs="Times New Roman"/>
          <w:sz w:val="24"/>
          <w:szCs w:val="24"/>
          <w:lang w:val="fr-FR"/>
        </w:rPr>
        <w:t>.</w:t>
      </w:r>
      <w:r w:rsidR="003C250E">
        <w:rPr>
          <w:rFonts w:ascii="Times New Roman" w:hAnsi="Times New Roman" w:cs="Times New Roman"/>
          <w:sz w:val="24"/>
          <w:szCs w:val="24"/>
          <w:lang w:val="fr-FR"/>
        </w:rPr>
        <w:t xml:space="preserve"> </w:t>
      </w:r>
      <w:r w:rsidR="00CE1D07" w:rsidRPr="007C126D">
        <w:rPr>
          <w:rFonts w:ascii="Times New Roman" w:hAnsi="Times New Roman" w:cs="Times New Roman"/>
          <w:sz w:val="24"/>
          <w:szCs w:val="24"/>
          <w:lang w:val="fr-FR"/>
        </w:rPr>
        <w:t>Ce</w:t>
      </w:r>
      <w:r w:rsidR="003C250E">
        <w:rPr>
          <w:rFonts w:ascii="Times New Roman" w:hAnsi="Times New Roman" w:cs="Times New Roman"/>
          <w:sz w:val="24"/>
          <w:szCs w:val="24"/>
          <w:lang w:val="fr-FR"/>
        </w:rPr>
        <w:t xml:space="preserve"> </w:t>
      </w:r>
      <w:r w:rsidR="007C126D">
        <w:rPr>
          <w:rFonts w:ascii="Times New Roman" w:hAnsi="Times New Roman" w:cs="Times New Roman"/>
          <w:sz w:val="24"/>
          <w:szCs w:val="24"/>
          <w:lang w:val="fr-FR"/>
        </w:rPr>
        <w:t>système</w:t>
      </w:r>
      <w:r w:rsidR="00542258" w:rsidRPr="007C126D">
        <w:rPr>
          <w:rFonts w:ascii="Times New Roman" w:hAnsi="Times New Roman" w:cs="Times New Roman"/>
          <w:sz w:val="24"/>
          <w:szCs w:val="24"/>
          <w:lang w:val="fr-FR"/>
        </w:rPr>
        <w:t xml:space="preserve"> d’enregistrement officiel</w:t>
      </w:r>
      <w:r w:rsidR="007145D5" w:rsidRPr="007C126D">
        <w:rPr>
          <w:rFonts w:ascii="Times New Roman" w:hAnsi="Times New Roman" w:cs="Times New Roman"/>
          <w:sz w:val="24"/>
          <w:szCs w:val="24"/>
          <w:lang w:val="fr-FR"/>
        </w:rPr>
        <w:t xml:space="preserve"> limite fortement la liberté d’association des individu</w:t>
      </w:r>
      <w:r w:rsidR="00542258" w:rsidRPr="007C126D">
        <w:rPr>
          <w:rFonts w:ascii="Times New Roman" w:hAnsi="Times New Roman" w:cs="Times New Roman"/>
          <w:sz w:val="24"/>
          <w:szCs w:val="24"/>
          <w:lang w:val="fr-FR"/>
        </w:rPr>
        <w:t xml:space="preserve">s, </w:t>
      </w:r>
      <w:r w:rsidR="00BC71F2" w:rsidRPr="007C126D">
        <w:rPr>
          <w:rFonts w:ascii="Times New Roman" w:hAnsi="Times New Roman" w:cs="Times New Roman"/>
          <w:sz w:val="24"/>
          <w:szCs w:val="24"/>
          <w:lang w:val="fr-FR"/>
        </w:rPr>
        <w:t>car</w:t>
      </w:r>
      <w:r w:rsidR="00542258" w:rsidRPr="007C126D">
        <w:rPr>
          <w:rFonts w:ascii="Times New Roman" w:hAnsi="Times New Roman" w:cs="Times New Roman"/>
          <w:sz w:val="24"/>
          <w:szCs w:val="24"/>
          <w:lang w:val="fr-FR"/>
        </w:rPr>
        <w:t xml:space="preserve"> souvent les autorités peuvent </w:t>
      </w:r>
      <w:r w:rsidR="007C126D">
        <w:rPr>
          <w:rFonts w:ascii="Times New Roman" w:hAnsi="Times New Roman" w:cs="Times New Roman"/>
          <w:sz w:val="24"/>
          <w:szCs w:val="24"/>
          <w:lang w:val="fr-FR"/>
        </w:rPr>
        <w:t xml:space="preserve">refuser une </w:t>
      </w:r>
      <w:r w:rsidR="00542258" w:rsidRPr="007C126D">
        <w:rPr>
          <w:rFonts w:ascii="Times New Roman" w:hAnsi="Times New Roman" w:cs="Times New Roman"/>
          <w:sz w:val="24"/>
          <w:szCs w:val="24"/>
          <w:lang w:val="fr-FR"/>
        </w:rPr>
        <w:t>autorisation sur la base d’une hypothétique menace à l’unité ou sécurité nationale</w:t>
      </w:r>
      <w:r w:rsidR="00CE1D07" w:rsidRPr="007C126D">
        <w:rPr>
          <w:rFonts w:ascii="Times New Roman" w:hAnsi="Times New Roman" w:cs="Times New Roman"/>
          <w:sz w:val="24"/>
          <w:szCs w:val="24"/>
          <w:lang w:val="fr-FR"/>
        </w:rPr>
        <w:t xml:space="preserve">, et </w:t>
      </w:r>
      <w:r w:rsidR="007C126D">
        <w:rPr>
          <w:rFonts w:ascii="Times New Roman" w:hAnsi="Times New Roman" w:cs="Times New Roman"/>
          <w:sz w:val="24"/>
          <w:szCs w:val="24"/>
          <w:lang w:val="fr-FR"/>
        </w:rPr>
        <w:t>va donc pouvoir interdire</w:t>
      </w:r>
      <w:r w:rsidR="00CE1D07" w:rsidRPr="007C126D">
        <w:rPr>
          <w:rFonts w:ascii="Times New Roman" w:hAnsi="Times New Roman" w:cs="Times New Roman"/>
          <w:sz w:val="24"/>
          <w:szCs w:val="24"/>
          <w:lang w:val="fr-FR"/>
        </w:rPr>
        <w:t xml:space="preserve"> toutes</w:t>
      </w:r>
      <w:r w:rsidR="007C126D">
        <w:rPr>
          <w:rFonts w:ascii="Times New Roman" w:hAnsi="Times New Roman" w:cs="Times New Roman"/>
          <w:sz w:val="24"/>
          <w:szCs w:val="24"/>
          <w:lang w:val="fr-FR"/>
        </w:rPr>
        <w:t xml:space="preserve"> les activités de certaines associations</w:t>
      </w:r>
      <w:r w:rsidR="00CE1D07" w:rsidRPr="007C126D">
        <w:rPr>
          <w:rFonts w:ascii="Times New Roman" w:hAnsi="Times New Roman" w:cs="Times New Roman"/>
          <w:sz w:val="24"/>
          <w:szCs w:val="24"/>
          <w:lang w:val="fr-FR"/>
        </w:rPr>
        <w:t>.</w:t>
      </w:r>
      <w:r w:rsidR="007C126D">
        <w:rPr>
          <w:rFonts w:ascii="Times New Roman" w:hAnsi="Times New Roman" w:cs="Times New Roman"/>
          <w:sz w:val="24"/>
          <w:szCs w:val="24"/>
          <w:lang w:val="fr-FR"/>
        </w:rPr>
        <w:t xml:space="preserve"> Ce mécanisme d’autorisation permet un contrôle et une réduction de l’espace de liberté des organisations de la société civile extrêmement préoccupant. </w:t>
      </w:r>
      <w:r w:rsidR="00542258" w:rsidRPr="007C126D">
        <w:rPr>
          <w:rFonts w:ascii="Times New Roman" w:hAnsi="Times New Roman" w:cs="Times New Roman"/>
          <w:sz w:val="24"/>
          <w:szCs w:val="24"/>
          <w:lang w:val="fr-FR"/>
        </w:rPr>
        <w:tab/>
      </w:r>
      <w:r w:rsidR="00542258">
        <w:rPr>
          <w:rFonts w:ascii="Times New Roman" w:hAnsi="Times New Roman" w:cs="Times New Roman"/>
          <w:color w:val="00B050"/>
          <w:sz w:val="24"/>
          <w:szCs w:val="24"/>
          <w:lang w:val="fr-FR"/>
        </w:rPr>
        <w:br/>
      </w:r>
    </w:p>
    <w:p w14:paraId="45F37B44" w14:textId="77777777" w:rsidR="001B0815" w:rsidRPr="00542258" w:rsidRDefault="001B0815" w:rsidP="00EB2D46">
      <w:pPr>
        <w:numPr>
          <w:ilvl w:val="0"/>
          <w:numId w:val="30"/>
        </w:numPr>
        <w:contextualSpacing/>
        <w:jc w:val="both"/>
        <w:rPr>
          <w:rFonts w:ascii="Times New Roman" w:hAnsi="Times New Roman" w:cs="Times New Roman"/>
          <w:color w:val="00B050"/>
          <w:sz w:val="24"/>
          <w:szCs w:val="24"/>
          <w:lang w:val="fr-FR"/>
        </w:rPr>
      </w:pPr>
      <w:r w:rsidRPr="00542258">
        <w:rPr>
          <w:rFonts w:ascii="Times New Roman" w:hAnsi="Times New Roman" w:cs="Times New Roman"/>
          <w:sz w:val="24"/>
          <w:szCs w:val="24"/>
          <w:lang w:val="fr-FR"/>
        </w:rPr>
        <w:t xml:space="preserve">C’est le cas notamment de </w:t>
      </w:r>
      <w:r w:rsidR="00B03D64">
        <w:rPr>
          <w:rFonts w:ascii="Times New Roman" w:hAnsi="Times New Roman" w:cs="Times New Roman"/>
          <w:sz w:val="24"/>
          <w:szCs w:val="24"/>
          <w:lang w:val="fr-FR"/>
        </w:rPr>
        <w:t xml:space="preserve">l’IRA </w:t>
      </w:r>
      <w:r w:rsidRPr="00542258">
        <w:rPr>
          <w:rFonts w:ascii="Times New Roman" w:hAnsi="Times New Roman" w:cs="Times New Roman"/>
          <w:sz w:val="24"/>
          <w:szCs w:val="24"/>
          <w:lang w:val="fr-FR"/>
        </w:rPr>
        <w:t>qui lutte pour l’éradication de l’esclavage et qui ne s’est pas vu délivrer d’autorisation selon l’article 3 de la loi sur les associations de 1964. Cette loi donne aux autorités des motifs généraux pour refuser ou retirer l’autorisation à une associ</w:t>
      </w:r>
      <w:r w:rsidR="00765280" w:rsidRPr="00542258">
        <w:rPr>
          <w:rFonts w:ascii="Times New Roman" w:hAnsi="Times New Roman" w:cs="Times New Roman"/>
          <w:sz w:val="24"/>
          <w:szCs w:val="24"/>
          <w:lang w:val="fr-FR"/>
        </w:rPr>
        <w:t>ation</w:t>
      </w:r>
      <w:r w:rsidRPr="00D74978">
        <w:rPr>
          <w:rFonts w:ascii="Times New Roman" w:hAnsi="Times New Roman" w:cs="Times New Roman"/>
          <w:sz w:val="24"/>
          <w:szCs w:val="24"/>
          <w:vertAlign w:val="superscript"/>
          <w:lang w:val="fr-FR"/>
        </w:rPr>
        <w:footnoteReference w:id="45"/>
      </w:r>
      <w:r w:rsidR="00765280" w:rsidRPr="00542258">
        <w:rPr>
          <w:rFonts w:ascii="Times New Roman" w:hAnsi="Times New Roman" w:cs="Times New Roman"/>
          <w:sz w:val="24"/>
          <w:szCs w:val="24"/>
          <w:lang w:val="fr-FR"/>
        </w:rPr>
        <w:t xml:space="preserve"> et i</w:t>
      </w:r>
      <w:r w:rsidRPr="00542258">
        <w:rPr>
          <w:rFonts w:ascii="Times New Roman" w:hAnsi="Times New Roman" w:cs="Times New Roman"/>
          <w:sz w:val="24"/>
          <w:szCs w:val="24"/>
          <w:lang w:val="fr-FR"/>
        </w:rPr>
        <w:t>l s’agit de dispositions qui peuvent être amplement interprétées et utilisées. Le gouvernement a refusé, à plusieurs reprises, la demande d’inscription officielle</w:t>
      </w:r>
      <w:r w:rsidR="00765280" w:rsidRPr="00542258">
        <w:rPr>
          <w:rFonts w:ascii="Times New Roman" w:hAnsi="Times New Roman" w:cs="Times New Roman"/>
          <w:sz w:val="24"/>
          <w:szCs w:val="24"/>
          <w:lang w:val="fr-FR"/>
        </w:rPr>
        <w:t xml:space="preserve"> de l’IRA</w:t>
      </w:r>
      <w:r w:rsidRPr="00542258">
        <w:rPr>
          <w:rFonts w:ascii="Times New Roman" w:hAnsi="Times New Roman" w:cs="Times New Roman"/>
          <w:sz w:val="24"/>
          <w:szCs w:val="24"/>
          <w:lang w:val="fr-FR"/>
        </w:rPr>
        <w:t>, en paralysant</w:t>
      </w:r>
      <w:r w:rsidR="00765280" w:rsidRPr="00542258">
        <w:rPr>
          <w:rFonts w:ascii="Times New Roman" w:hAnsi="Times New Roman" w:cs="Times New Roman"/>
          <w:sz w:val="24"/>
          <w:szCs w:val="24"/>
          <w:lang w:val="fr-FR"/>
        </w:rPr>
        <w:t xml:space="preserve"> ainsi</w:t>
      </w:r>
      <w:r w:rsidRPr="00542258">
        <w:rPr>
          <w:rFonts w:ascii="Times New Roman" w:hAnsi="Times New Roman" w:cs="Times New Roman"/>
          <w:sz w:val="24"/>
          <w:szCs w:val="24"/>
          <w:lang w:val="fr-FR"/>
        </w:rPr>
        <w:t xml:space="preserve"> toute possibilité </w:t>
      </w:r>
      <w:r w:rsidR="00ED1D34">
        <w:rPr>
          <w:rFonts w:ascii="Times New Roman" w:hAnsi="Times New Roman" w:cs="Times New Roman"/>
          <w:sz w:val="24"/>
          <w:szCs w:val="24"/>
          <w:lang w:val="fr-FR"/>
        </w:rPr>
        <w:t xml:space="preserve">pour eux </w:t>
      </w:r>
      <w:r w:rsidRPr="00542258">
        <w:rPr>
          <w:rFonts w:ascii="Times New Roman" w:hAnsi="Times New Roman" w:cs="Times New Roman"/>
          <w:sz w:val="24"/>
          <w:szCs w:val="24"/>
          <w:lang w:val="fr-FR"/>
        </w:rPr>
        <w:t xml:space="preserve">d’organiser des conférences et </w:t>
      </w:r>
      <w:r w:rsidR="00765280" w:rsidRPr="00542258">
        <w:rPr>
          <w:rFonts w:ascii="Times New Roman" w:hAnsi="Times New Roman" w:cs="Times New Roman"/>
          <w:sz w:val="24"/>
          <w:szCs w:val="24"/>
          <w:lang w:val="fr-FR"/>
        </w:rPr>
        <w:t xml:space="preserve">des </w:t>
      </w:r>
      <w:r w:rsidRPr="00542258">
        <w:rPr>
          <w:rFonts w:ascii="Times New Roman" w:hAnsi="Times New Roman" w:cs="Times New Roman"/>
          <w:sz w:val="24"/>
          <w:szCs w:val="24"/>
          <w:lang w:val="fr-FR"/>
        </w:rPr>
        <w:t>ateliers d’information</w:t>
      </w:r>
      <w:r w:rsidR="00765280" w:rsidRPr="00542258">
        <w:rPr>
          <w:rFonts w:ascii="Times New Roman" w:hAnsi="Times New Roman" w:cs="Times New Roman"/>
          <w:sz w:val="24"/>
          <w:szCs w:val="24"/>
          <w:lang w:val="fr-FR"/>
        </w:rPr>
        <w:t xml:space="preserve"> par exemple. Bien que les autorités se soien</w:t>
      </w:r>
      <w:r w:rsidRPr="00542258">
        <w:rPr>
          <w:rFonts w:ascii="Times New Roman" w:hAnsi="Times New Roman" w:cs="Times New Roman"/>
          <w:sz w:val="24"/>
          <w:szCs w:val="24"/>
          <w:lang w:val="fr-FR"/>
        </w:rPr>
        <w:t>t abstenues de dissoudre l’organisation, ses membres ont été arrêtés et leurs bureaux fermés par la police sur ordre du gouvernement</w:t>
      </w:r>
      <w:r w:rsidR="00ED1D34">
        <w:rPr>
          <w:rFonts w:ascii="Times New Roman" w:hAnsi="Times New Roman" w:cs="Times New Roman"/>
          <w:sz w:val="24"/>
          <w:szCs w:val="24"/>
          <w:lang w:val="fr-FR"/>
        </w:rPr>
        <w:t xml:space="preserve"> à plusieurs reprises</w:t>
      </w:r>
      <w:r w:rsidRPr="00542258">
        <w:rPr>
          <w:rFonts w:ascii="Times New Roman" w:hAnsi="Times New Roman" w:cs="Times New Roman"/>
          <w:sz w:val="24"/>
          <w:szCs w:val="24"/>
          <w:lang w:val="fr-FR"/>
        </w:rPr>
        <w:t>.</w:t>
      </w:r>
      <w:r w:rsidR="003C250E">
        <w:rPr>
          <w:rFonts w:ascii="Times New Roman" w:hAnsi="Times New Roman" w:cs="Times New Roman"/>
          <w:sz w:val="24"/>
          <w:szCs w:val="24"/>
          <w:lang w:val="fr-FR"/>
        </w:rPr>
        <w:t xml:space="preserve"> </w:t>
      </w:r>
      <w:r w:rsidR="00765280" w:rsidRPr="00542258">
        <w:rPr>
          <w:rFonts w:ascii="Times New Roman" w:hAnsi="Times New Roman" w:cs="Times New Roman"/>
          <w:sz w:val="24"/>
          <w:szCs w:val="24"/>
          <w:lang w:val="fr-FR"/>
        </w:rPr>
        <w:t xml:space="preserve">On peut </w:t>
      </w:r>
      <w:r w:rsidR="003C250E" w:rsidRPr="00542258">
        <w:rPr>
          <w:rFonts w:ascii="Times New Roman" w:hAnsi="Times New Roman" w:cs="Times New Roman"/>
          <w:sz w:val="24"/>
          <w:szCs w:val="24"/>
          <w:lang w:val="fr-FR"/>
        </w:rPr>
        <w:t>également</w:t>
      </w:r>
      <w:r w:rsidR="00765280" w:rsidRPr="00542258">
        <w:rPr>
          <w:rFonts w:ascii="Times New Roman" w:hAnsi="Times New Roman" w:cs="Times New Roman"/>
          <w:sz w:val="24"/>
          <w:szCs w:val="24"/>
          <w:lang w:val="fr-FR"/>
        </w:rPr>
        <w:t xml:space="preserve"> citer</w:t>
      </w:r>
      <w:r w:rsidR="00694DAC" w:rsidRPr="00542258">
        <w:rPr>
          <w:rFonts w:ascii="Times New Roman" w:hAnsi="Times New Roman" w:cs="Times New Roman"/>
          <w:sz w:val="24"/>
          <w:szCs w:val="24"/>
          <w:lang w:val="fr-FR"/>
        </w:rPr>
        <w:t xml:space="preserve">, </w:t>
      </w:r>
      <w:r w:rsidR="00261E8A" w:rsidRPr="00542258">
        <w:rPr>
          <w:rFonts w:ascii="Times New Roman" w:hAnsi="Times New Roman" w:cs="Times New Roman"/>
          <w:i/>
          <w:sz w:val="24"/>
          <w:szCs w:val="24"/>
          <w:lang w:val="fr-FR"/>
        </w:rPr>
        <w:t xml:space="preserve">Touche </w:t>
      </w:r>
      <w:r w:rsidR="00694DAC" w:rsidRPr="00542258">
        <w:rPr>
          <w:rFonts w:ascii="Times New Roman" w:hAnsi="Times New Roman" w:cs="Times New Roman"/>
          <w:i/>
          <w:sz w:val="24"/>
          <w:szCs w:val="24"/>
          <w:lang w:val="fr-FR"/>
        </w:rPr>
        <w:t>P</w:t>
      </w:r>
      <w:r w:rsidR="00765280" w:rsidRPr="00542258">
        <w:rPr>
          <w:rFonts w:ascii="Times New Roman" w:hAnsi="Times New Roman" w:cs="Times New Roman"/>
          <w:i/>
          <w:sz w:val="24"/>
          <w:szCs w:val="24"/>
          <w:lang w:val="fr-FR"/>
        </w:rPr>
        <w:t xml:space="preserve">as à </w:t>
      </w:r>
      <w:r w:rsidR="00694DAC" w:rsidRPr="00542258">
        <w:rPr>
          <w:rFonts w:ascii="Times New Roman" w:hAnsi="Times New Roman" w:cs="Times New Roman"/>
          <w:i/>
          <w:sz w:val="24"/>
          <w:szCs w:val="24"/>
          <w:lang w:val="fr-FR"/>
        </w:rPr>
        <w:t>M</w:t>
      </w:r>
      <w:r w:rsidR="00261E8A" w:rsidRPr="00542258">
        <w:rPr>
          <w:rFonts w:ascii="Times New Roman" w:hAnsi="Times New Roman" w:cs="Times New Roman"/>
          <w:i/>
          <w:sz w:val="24"/>
          <w:szCs w:val="24"/>
          <w:lang w:val="fr-FR"/>
        </w:rPr>
        <w:t xml:space="preserve">a </w:t>
      </w:r>
      <w:r w:rsidR="00694DAC" w:rsidRPr="00542258">
        <w:rPr>
          <w:rFonts w:ascii="Times New Roman" w:hAnsi="Times New Roman" w:cs="Times New Roman"/>
          <w:i/>
          <w:sz w:val="24"/>
          <w:szCs w:val="24"/>
          <w:lang w:val="fr-FR"/>
        </w:rPr>
        <w:t>N</w:t>
      </w:r>
      <w:r w:rsidR="00261E8A" w:rsidRPr="00542258">
        <w:rPr>
          <w:rFonts w:ascii="Times New Roman" w:hAnsi="Times New Roman" w:cs="Times New Roman"/>
          <w:i/>
          <w:sz w:val="24"/>
          <w:szCs w:val="24"/>
          <w:lang w:val="fr-FR"/>
        </w:rPr>
        <w:t>ationalité</w:t>
      </w:r>
      <w:r w:rsidR="00261E8A" w:rsidRPr="00542258">
        <w:rPr>
          <w:rFonts w:ascii="Times New Roman" w:hAnsi="Times New Roman" w:cs="Times New Roman"/>
          <w:sz w:val="24"/>
          <w:szCs w:val="24"/>
          <w:lang w:val="fr-FR"/>
        </w:rPr>
        <w:t xml:space="preserve">, fondée en réponse à la discrimination intrinsèque du </w:t>
      </w:r>
      <w:r w:rsidR="00694DAC" w:rsidRPr="00542258">
        <w:rPr>
          <w:rFonts w:ascii="Times New Roman" w:hAnsi="Times New Roman" w:cs="Times New Roman"/>
          <w:sz w:val="24"/>
          <w:szCs w:val="24"/>
          <w:lang w:val="fr-FR"/>
        </w:rPr>
        <w:t xml:space="preserve">recensement de 2011, </w:t>
      </w:r>
      <w:r w:rsidR="00ED1D34">
        <w:rPr>
          <w:rFonts w:ascii="Times New Roman" w:hAnsi="Times New Roman" w:cs="Times New Roman"/>
          <w:sz w:val="24"/>
          <w:szCs w:val="24"/>
          <w:lang w:val="fr-FR"/>
        </w:rPr>
        <w:t xml:space="preserve">qui </w:t>
      </w:r>
      <w:r w:rsidR="00694DAC" w:rsidRPr="00542258">
        <w:rPr>
          <w:rFonts w:ascii="Times New Roman" w:hAnsi="Times New Roman" w:cs="Times New Roman"/>
          <w:sz w:val="24"/>
          <w:szCs w:val="24"/>
          <w:lang w:val="fr-FR"/>
        </w:rPr>
        <w:t xml:space="preserve">n’a jamais obtenu </w:t>
      </w:r>
      <w:r w:rsidR="00765280" w:rsidRPr="00542258">
        <w:rPr>
          <w:rFonts w:ascii="Times New Roman" w:hAnsi="Times New Roman" w:cs="Times New Roman"/>
          <w:sz w:val="24"/>
          <w:szCs w:val="24"/>
          <w:lang w:val="fr-FR"/>
        </w:rPr>
        <w:t xml:space="preserve">non plus </w:t>
      </w:r>
      <w:r w:rsidR="00694DAC" w:rsidRPr="00542258">
        <w:rPr>
          <w:rFonts w:ascii="Times New Roman" w:hAnsi="Times New Roman" w:cs="Times New Roman"/>
          <w:sz w:val="24"/>
          <w:szCs w:val="24"/>
          <w:lang w:val="fr-FR"/>
        </w:rPr>
        <w:t>son autorisation</w:t>
      </w:r>
      <w:r w:rsidR="00694DAC" w:rsidRPr="00542258">
        <w:rPr>
          <w:rFonts w:ascii="Times New Roman" w:hAnsi="Times New Roman" w:cs="Times New Roman"/>
          <w:color w:val="00B050"/>
          <w:sz w:val="24"/>
          <w:szCs w:val="24"/>
          <w:lang w:val="fr-FR"/>
        </w:rPr>
        <w:t xml:space="preserve">. </w:t>
      </w:r>
    </w:p>
    <w:p w14:paraId="28CCBDAA" w14:textId="77777777" w:rsidR="001B0815" w:rsidRPr="00D74978" w:rsidRDefault="001B0815" w:rsidP="001B0815">
      <w:pPr>
        <w:ind w:left="720"/>
        <w:contextualSpacing/>
        <w:jc w:val="both"/>
        <w:rPr>
          <w:rFonts w:ascii="Times New Roman" w:hAnsi="Times New Roman" w:cs="Times New Roman"/>
          <w:sz w:val="24"/>
          <w:szCs w:val="24"/>
          <w:lang w:val="fr-FR"/>
        </w:rPr>
      </w:pPr>
    </w:p>
    <w:p w14:paraId="5194F40E" w14:textId="767CE237" w:rsidR="001B0815" w:rsidRPr="00A17049" w:rsidRDefault="001748CB" w:rsidP="00A31A38">
      <w:pPr>
        <w:numPr>
          <w:ilvl w:val="0"/>
          <w:numId w:val="30"/>
        </w:numPr>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Depuis 2014, il est estimé que des membres de</w:t>
      </w:r>
      <w:r w:rsidR="0079503A" w:rsidRPr="00D74978">
        <w:rPr>
          <w:rFonts w:ascii="Times New Roman" w:hAnsi="Times New Roman" w:cs="Times New Roman"/>
          <w:sz w:val="24"/>
          <w:szCs w:val="24"/>
          <w:lang w:val="fr-FR"/>
        </w:rPr>
        <w:t xml:space="preserve"> l’IRA </w:t>
      </w:r>
      <w:r>
        <w:rPr>
          <w:rFonts w:ascii="Times New Roman" w:hAnsi="Times New Roman" w:cs="Times New Roman"/>
          <w:sz w:val="24"/>
          <w:szCs w:val="24"/>
          <w:lang w:val="fr-FR"/>
        </w:rPr>
        <w:t>ont été arrêtés</w:t>
      </w:r>
      <w:r w:rsidR="00ED1D34">
        <w:rPr>
          <w:rFonts w:ascii="Times New Roman" w:hAnsi="Times New Roman" w:cs="Times New Roman"/>
          <w:sz w:val="24"/>
          <w:szCs w:val="24"/>
          <w:lang w:val="fr-FR"/>
        </w:rPr>
        <w:t xml:space="preserve"> au moins à</w:t>
      </w:r>
      <w:r w:rsidR="00DD2C8D" w:rsidRPr="00D74978">
        <w:rPr>
          <w:rFonts w:ascii="Times New Roman" w:hAnsi="Times New Roman" w:cs="Times New Roman"/>
          <w:sz w:val="24"/>
          <w:szCs w:val="24"/>
          <w:lang w:val="fr-FR"/>
        </w:rPr>
        <w:t xml:space="preserve"> 63</w:t>
      </w:r>
      <w:r w:rsidR="00ED1D34">
        <w:rPr>
          <w:rFonts w:ascii="Times New Roman" w:hAnsi="Times New Roman" w:cs="Times New Roman"/>
          <w:sz w:val="24"/>
          <w:szCs w:val="24"/>
          <w:lang w:val="fr-FR"/>
        </w:rPr>
        <w:t xml:space="preserve"> occasions.</w:t>
      </w:r>
      <w:r w:rsidR="00A43D13" w:rsidRPr="00D74978">
        <w:rPr>
          <w:rStyle w:val="Marquenotebasdepage"/>
          <w:sz w:val="24"/>
          <w:szCs w:val="24"/>
          <w:lang w:val="fr-FR"/>
        </w:rPr>
        <w:footnoteReference w:id="46"/>
      </w:r>
      <w:r w:rsidR="007B1AE1">
        <w:rPr>
          <w:rFonts w:ascii="Times New Roman" w:hAnsi="Times New Roman" w:cs="Times New Roman"/>
          <w:sz w:val="24"/>
          <w:szCs w:val="24"/>
          <w:lang w:val="fr-FR"/>
        </w:rPr>
        <w:t xml:space="preserve"> </w:t>
      </w:r>
      <w:r w:rsidR="001B0815" w:rsidRPr="00D74978">
        <w:rPr>
          <w:rFonts w:ascii="Times New Roman" w:hAnsi="Times New Roman" w:cs="Times New Roman"/>
          <w:sz w:val="24"/>
          <w:szCs w:val="24"/>
          <w:lang w:val="fr-FR"/>
        </w:rPr>
        <w:t xml:space="preserve">Plus récemment l’une des infractions attribuées </w:t>
      </w:r>
      <w:r w:rsidR="007B1AE1">
        <w:rPr>
          <w:rFonts w:ascii="Times New Roman" w:hAnsi="Times New Roman" w:cs="Times New Roman"/>
          <w:sz w:val="24"/>
          <w:szCs w:val="24"/>
          <w:lang w:val="fr-FR"/>
        </w:rPr>
        <w:t>à</w:t>
      </w:r>
      <w:r w:rsidR="007B1AE1" w:rsidRPr="00D74978">
        <w:rPr>
          <w:rFonts w:ascii="Times New Roman" w:hAnsi="Times New Roman" w:cs="Times New Roman"/>
          <w:sz w:val="24"/>
          <w:szCs w:val="24"/>
          <w:lang w:val="fr-FR"/>
        </w:rPr>
        <w:t xml:space="preserve"> </w:t>
      </w:r>
      <w:r w:rsidR="001B0815" w:rsidRPr="00D74978">
        <w:rPr>
          <w:rFonts w:ascii="Times New Roman" w:hAnsi="Times New Roman" w:cs="Times New Roman"/>
          <w:sz w:val="24"/>
          <w:szCs w:val="24"/>
          <w:lang w:val="fr-FR"/>
        </w:rPr>
        <w:t xml:space="preserve">13 membres de l’IRA emprisonnés en 2016 était l’appartenance à une association </w:t>
      </w:r>
      <w:r w:rsidR="00A43D13" w:rsidRPr="00D74978">
        <w:rPr>
          <w:rFonts w:ascii="Times New Roman" w:hAnsi="Times New Roman" w:cs="Times New Roman"/>
          <w:sz w:val="24"/>
          <w:szCs w:val="24"/>
          <w:lang w:val="fr-FR"/>
        </w:rPr>
        <w:t>illégale</w:t>
      </w:r>
      <w:r w:rsidR="001B0815" w:rsidRPr="00D74978">
        <w:rPr>
          <w:rFonts w:ascii="Times New Roman" w:hAnsi="Times New Roman" w:cs="Times New Roman"/>
          <w:sz w:val="24"/>
          <w:szCs w:val="24"/>
          <w:lang w:val="fr-FR"/>
        </w:rPr>
        <w:t xml:space="preserve">. En effet, comme prévue par la loi de 1964 relative aux associations, toute personne qui continue </w:t>
      </w:r>
      <w:r w:rsidR="001B0815" w:rsidRPr="00A17049">
        <w:rPr>
          <w:rFonts w:ascii="Times New Roman" w:hAnsi="Times New Roman" w:cs="Times New Roman"/>
          <w:sz w:val="24"/>
          <w:szCs w:val="24"/>
          <w:lang w:val="fr-FR"/>
        </w:rPr>
        <w:t>d’assumer l’administration d’associations sans autorisation ou dont l’autorisation a été révoquée</w:t>
      </w:r>
      <w:r w:rsidR="00ED1D34">
        <w:rPr>
          <w:rFonts w:ascii="Times New Roman" w:hAnsi="Times New Roman" w:cs="Times New Roman"/>
          <w:sz w:val="24"/>
          <w:szCs w:val="24"/>
          <w:lang w:val="fr-FR"/>
        </w:rPr>
        <w:t xml:space="preserve"> ou encore toute personne qui participe au fonctionnement desdites organisations peut être </w:t>
      </w:r>
      <w:r w:rsidR="00ED1D34">
        <w:rPr>
          <w:rFonts w:ascii="Times New Roman" w:hAnsi="Times New Roman" w:cs="Times New Roman"/>
          <w:sz w:val="24"/>
          <w:szCs w:val="24"/>
          <w:lang w:val="fr-FR"/>
        </w:rPr>
        <w:lastRenderedPageBreak/>
        <w:t xml:space="preserve">condamnée à </w:t>
      </w:r>
      <w:r w:rsidR="00ED1D34" w:rsidRPr="00D74978">
        <w:rPr>
          <w:rFonts w:ascii="Times New Roman" w:hAnsi="Times New Roman" w:cs="Times New Roman"/>
          <w:sz w:val="24"/>
          <w:szCs w:val="24"/>
          <w:lang w:val="fr-FR"/>
        </w:rPr>
        <w:t xml:space="preserve">une peine d’emprisonnement </w:t>
      </w:r>
      <w:r w:rsidR="00ED1D34">
        <w:rPr>
          <w:rFonts w:ascii="Times New Roman" w:hAnsi="Times New Roman" w:cs="Times New Roman"/>
          <w:sz w:val="24"/>
          <w:szCs w:val="24"/>
          <w:lang w:val="fr-FR"/>
        </w:rPr>
        <w:t>ferme.</w:t>
      </w:r>
      <w:r w:rsidR="001B0815" w:rsidRPr="00A17049">
        <w:rPr>
          <w:rFonts w:ascii="Times New Roman" w:hAnsi="Times New Roman" w:cs="Times New Roman"/>
          <w:sz w:val="24"/>
          <w:szCs w:val="24"/>
          <w:vertAlign w:val="superscript"/>
          <w:lang w:val="fr-FR"/>
        </w:rPr>
        <w:footnoteReference w:id="47"/>
      </w:r>
      <w:r w:rsidR="007B1AE1">
        <w:rPr>
          <w:rFonts w:ascii="Times New Roman" w:hAnsi="Times New Roman" w:cs="Times New Roman"/>
          <w:sz w:val="24"/>
          <w:szCs w:val="24"/>
          <w:lang w:val="fr-FR"/>
        </w:rPr>
        <w:t xml:space="preserve"> </w:t>
      </w:r>
      <w:r w:rsidR="00C12949" w:rsidRPr="00A17049">
        <w:rPr>
          <w:rFonts w:ascii="Times New Roman" w:hAnsi="Times New Roman" w:cs="Times New Roman"/>
          <w:sz w:val="24"/>
          <w:szCs w:val="24"/>
          <w:lang w:val="fr-FR"/>
        </w:rPr>
        <w:t>Il est regrettable que ce manque de reconnaissance officielle des organisations puisse donc être une méthode utilisée pour entraver leurs activités</w:t>
      </w:r>
      <w:r w:rsidR="00AD79F1">
        <w:rPr>
          <w:rFonts w:ascii="Times New Roman" w:hAnsi="Times New Roman" w:cs="Times New Roman"/>
          <w:sz w:val="24"/>
          <w:szCs w:val="24"/>
          <w:lang w:val="fr-FR"/>
        </w:rPr>
        <w:t xml:space="preserve"> de défense des droits humains</w:t>
      </w:r>
      <w:r w:rsidR="00C12949" w:rsidRPr="00A17049">
        <w:rPr>
          <w:rFonts w:ascii="Times New Roman" w:hAnsi="Times New Roman" w:cs="Times New Roman"/>
          <w:sz w:val="24"/>
          <w:szCs w:val="24"/>
          <w:lang w:val="fr-FR"/>
        </w:rPr>
        <w:t>.</w:t>
      </w:r>
      <w:r w:rsidR="00C12949" w:rsidRPr="00A17049">
        <w:rPr>
          <w:rFonts w:ascii="Times New Roman" w:hAnsi="Times New Roman" w:cs="Times New Roman"/>
          <w:sz w:val="24"/>
          <w:szCs w:val="24"/>
          <w:lang w:val="fr-FR"/>
        </w:rPr>
        <w:tab/>
      </w:r>
      <w:r w:rsidR="009A4FC5" w:rsidRPr="00A17049">
        <w:rPr>
          <w:rFonts w:ascii="Times New Roman" w:hAnsi="Times New Roman" w:cs="Times New Roman"/>
          <w:sz w:val="24"/>
          <w:szCs w:val="24"/>
          <w:lang w:val="fr-FR"/>
        </w:rPr>
        <w:br/>
      </w:r>
    </w:p>
    <w:p w14:paraId="5A6399FF" w14:textId="6262D8B6" w:rsidR="00191060" w:rsidRPr="001C435F" w:rsidRDefault="00426C43" w:rsidP="009B14FF">
      <w:pPr>
        <w:numPr>
          <w:ilvl w:val="0"/>
          <w:numId w:val="30"/>
        </w:numPr>
        <w:ind w:left="720"/>
        <w:contextualSpacing/>
        <w:jc w:val="both"/>
        <w:rPr>
          <w:rFonts w:ascii="Times New Roman" w:hAnsi="Times New Roman" w:cs="Times New Roman"/>
          <w:color w:val="FF0000"/>
          <w:sz w:val="24"/>
          <w:szCs w:val="24"/>
          <w:lang w:val="fr-FR"/>
        </w:rPr>
      </w:pPr>
      <w:bookmarkStart w:id="23" w:name="_Hlk514837834"/>
      <w:r w:rsidRPr="001C435F">
        <w:rPr>
          <w:rFonts w:ascii="Times New Roman" w:hAnsi="Times New Roman" w:cs="Times New Roman"/>
          <w:sz w:val="24"/>
          <w:szCs w:val="24"/>
          <w:lang w:val="fr-FR"/>
        </w:rPr>
        <w:t>De manière générale</w:t>
      </w:r>
      <w:r w:rsidR="003F403A" w:rsidRPr="001C435F">
        <w:rPr>
          <w:rFonts w:ascii="Times New Roman" w:hAnsi="Times New Roman" w:cs="Times New Roman"/>
          <w:sz w:val="24"/>
          <w:szCs w:val="24"/>
          <w:lang w:val="fr-FR"/>
        </w:rPr>
        <w:t xml:space="preserve">, </w:t>
      </w:r>
      <w:r w:rsidRPr="001C435F">
        <w:rPr>
          <w:rFonts w:ascii="Times New Roman" w:hAnsi="Times New Roman" w:cs="Times New Roman"/>
          <w:sz w:val="24"/>
          <w:szCs w:val="24"/>
          <w:lang w:val="fr-FR"/>
        </w:rPr>
        <w:t xml:space="preserve">les associations de défense des droits humains font </w:t>
      </w:r>
      <w:proofErr w:type="gramStart"/>
      <w:r w:rsidRPr="001C435F">
        <w:rPr>
          <w:rFonts w:ascii="Times New Roman" w:hAnsi="Times New Roman" w:cs="Times New Roman"/>
          <w:sz w:val="24"/>
          <w:szCs w:val="24"/>
          <w:lang w:val="fr-FR"/>
        </w:rPr>
        <w:t>l’objets</w:t>
      </w:r>
      <w:proofErr w:type="gramEnd"/>
      <w:r w:rsidRPr="001C435F">
        <w:rPr>
          <w:rFonts w:ascii="Times New Roman" w:hAnsi="Times New Roman" w:cs="Times New Roman"/>
          <w:sz w:val="24"/>
          <w:szCs w:val="24"/>
          <w:lang w:val="fr-FR"/>
        </w:rPr>
        <w:t xml:space="preserve"> </w:t>
      </w:r>
      <w:r w:rsidR="00542258" w:rsidRPr="001C435F">
        <w:rPr>
          <w:rFonts w:ascii="Times New Roman" w:hAnsi="Times New Roman" w:cs="Times New Roman"/>
          <w:sz w:val="24"/>
          <w:szCs w:val="24"/>
          <w:lang w:val="fr-FR"/>
        </w:rPr>
        <w:t xml:space="preserve">de pressions, </w:t>
      </w:r>
      <w:r w:rsidR="003F403A" w:rsidRPr="001C435F">
        <w:rPr>
          <w:rFonts w:ascii="Times New Roman" w:hAnsi="Times New Roman" w:cs="Times New Roman"/>
          <w:sz w:val="24"/>
          <w:szCs w:val="24"/>
          <w:lang w:val="fr-FR"/>
        </w:rPr>
        <w:t>d’arrestations et</w:t>
      </w:r>
      <w:r w:rsidRPr="001C435F">
        <w:rPr>
          <w:rFonts w:ascii="Times New Roman" w:hAnsi="Times New Roman" w:cs="Times New Roman"/>
          <w:sz w:val="24"/>
          <w:szCs w:val="24"/>
          <w:lang w:val="fr-FR"/>
        </w:rPr>
        <w:t xml:space="preserve"> d’</w:t>
      </w:r>
      <w:r w:rsidR="003F403A" w:rsidRPr="001C435F">
        <w:rPr>
          <w:rFonts w:ascii="Times New Roman" w:hAnsi="Times New Roman" w:cs="Times New Roman"/>
          <w:sz w:val="24"/>
          <w:szCs w:val="24"/>
          <w:lang w:val="fr-FR"/>
        </w:rPr>
        <w:t>obstacles</w:t>
      </w:r>
      <w:r w:rsidRPr="001C435F">
        <w:rPr>
          <w:rFonts w:ascii="Times New Roman" w:hAnsi="Times New Roman" w:cs="Times New Roman"/>
          <w:sz w:val="24"/>
          <w:szCs w:val="24"/>
          <w:lang w:val="fr-FR"/>
        </w:rPr>
        <w:t xml:space="preserve"> afin de compliquer la mise en place de leurs activités</w:t>
      </w:r>
      <w:r w:rsidR="003F403A" w:rsidRPr="001C435F">
        <w:rPr>
          <w:rFonts w:ascii="Times New Roman" w:hAnsi="Times New Roman" w:cs="Times New Roman"/>
          <w:sz w:val="24"/>
          <w:szCs w:val="24"/>
          <w:lang w:val="fr-FR"/>
        </w:rPr>
        <w:t xml:space="preserve">, en </w:t>
      </w:r>
      <w:r w:rsidRPr="001C435F">
        <w:rPr>
          <w:rFonts w:ascii="Times New Roman" w:hAnsi="Times New Roman" w:cs="Times New Roman"/>
          <w:sz w:val="24"/>
          <w:szCs w:val="24"/>
          <w:lang w:val="fr-FR"/>
        </w:rPr>
        <w:t xml:space="preserve">particulier </w:t>
      </w:r>
      <w:r w:rsidR="00971D6B">
        <w:rPr>
          <w:rFonts w:ascii="Times New Roman" w:hAnsi="Times New Roman" w:cs="Times New Roman"/>
          <w:sz w:val="24"/>
          <w:szCs w:val="24"/>
          <w:lang w:val="fr-FR"/>
        </w:rPr>
        <w:t xml:space="preserve">celles travaillant sur </w:t>
      </w:r>
      <w:r w:rsidRPr="001C435F">
        <w:rPr>
          <w:rFonts w:ascii="Times New Roman" w:hAnsi="Times New Roman" w:cs="Times New Roman"/>
          <w:sz w:val="24"/>
          <w:szCs w:val="24"/>
          <w:lang w:val="fr-FR"/>
        </w:rPr>
        <w:t xml:space="preserve">les </w:t>
      </w:r>
      <w:r w:rsidR="003F403A" w:rsidRPr="001C435F">
        <w:rPr>
          <w:rFonts w:ascii="Times New Roman" w:hAnsi="Times New Roman" w:cs="Times New Roman"/>
          <w:sz w:val="24"/>
          <w:szCs w:val="24"/>
          <w:lang w:val="fr-FR"/>
        </w:rPr>
        <w:t xml:space="preserve">questions </w:t>
      </w:r>
      <w:r w:rsidR="00AD79F1" w:rsidRPr="001C435F">
        <w:rPr>
          <w:rFonts w:ascii="Times New Roman" w:hAnsi="Times New Roman" w:cs="Times New Roman"/>
          <w:sz w:val="24"/>
          <w:szCs w:val="24"/>
          <w:lang w:val="fr-FR"/>
        </w:rPr>
        <w:t xml:space="preserve">les </w:t>
      </w:r>
      <w:r w:rsidR="003F403A" w:rsidRPr="001C435F">
        <w:rPr>
          <w:rFonts w:ascii="Times New Roman" w:hAnsi="Times New Roman" w:cs="Times New Roman"/>
          <w:sz w:val="24"/>
          <w:szCs w:val="24"/>
          <w:lang w:val="fr-FR"/>
        </w:rPr>
        <w:t>plus sensible</w:t>
      </w:r>
      <w:r w:rsidRPr="001C435F">
        <w:rPr>
          <w:rFonts w:ascii="Times New Roman" w:hAnsi="Times New Roman" w:cs="Times New Roman"/>
          <w:sz w:val="24"/>
          <w:szCs w:val="24"/>
          <w:lang w:val="fr-FR"/>
        </w:rPr>
        <w:t>s</w:t>
      </w:r>
      <w:r w:rsidR="003F403A" w:rsidRPr="001C435F">
        <w:rPr>
          <w:rFonts w:ascii="Times New Roman" w:hAnsi="Times New Roman" w:cs="Times New Roman"/>
          <w:sz w:val="24"/>
          <w:szCs w:val="24"/>
          <w:lang w:val="fr-FR"/>
        </w:rPr>
        <w:t xml:space="preserve"> co</w:t>
      </w:r>
      <w:r w:rsidRPr="001C435F">
        <w:rPr>
          <w:rFonts w:ascii="Times New Roman" w:hAnsi="Times New Roman" w:cs="Times New Roman"/>
          <w:sz w:val="24"/>
          <w:szCs w:val="24"/>
          <w:lang w:val="fr-FR"/>
        </w:rPr>
        <w:t xml:space="preserve">mme la discrimination </w:t>
      </w:r>
      <w:r w:rsidR="00971D6B">
        <w:rPr>
          <w:rFonts w:ascii="Times New Roman" w:hAnsi="Times New Roman" w:cs="Times New Roman"/>
          <w:sz w:val="24"/>
          <w:szCs w:val="24"/>
          <w:lang w:val="fr-FR"/>
        </w:rPr>
        <w:t>basée sur la</w:t>
      </w:r>
      <w:r w:rsidR="00971D6B" w:rsidRPr="001C435F">
        <w:rPr>
          <w:rFonts w:ascii="Times New Roman" w:hAnsi="Times New Roman" w:cs="Times New Roman"/>
          <w:sz w:val="24"/>
          <w:szCs w:val="24"/>
          <w:lang w:val="fr-FR"/>
        </w:rPr>
        <w:t xml:space="preserve"> </w:t>
      </w:r>
      <w:r w:rsidRPr="001C435F">
        <w:rPr>
          <w:rFonts w:ascii="Times New Roman" w:hAnsi="Times New Roman" w:cs="Times New Roman"/>
          <w:sz w:val="24"/>
          <w:szCs w:val="24"/>
          <w:lang w:val="fr-FR"/>
        </w:rPr>
        <w:t xml:space="preserve">caste et </w:t>
      </w:r>
      <w:r w:rsidR="003F403A" w:rsidRPr="001C435F">
        <w:rPr>
          <w:rFonts w:ascii="Times New Roman" w:hAnsi="Times New Roman" w:cs="Times New Roman"/>
          <w:sz w:val="24"/>
          <w:szCs w:val="24"/>
          <w:lang w:val="fr-FR"/>
        </w:rPr>
        <w:t xml:space="preserve">l’esclavage. </w:t>
      </w:r>
      <w:bookmarkEnd w:id="23"/>
      <w:r w:rsidR="003F403A" w:rsidRPr="001C435F">
        <w:rPr>
          <w:rFonts w:ascii="Times New Roman" w:hAnsi="Times New Roman" w:cs="Times New Roman"/>
          <w:sz w:val="24"/>
          <w:szCs w:val="24"/>
          <w:lang w:val="fr-FR"/>
        </w:rPr>
        <w:t>Même l</w:t>
      </w:r>
      <w:r w:rsidR="009A4FC5" w:rsidRPr="001C435F">
        <w:rPr>
          <w:rFonts w:ascii="Times New Roman" w:hAnsi="Times New Roman" w:cs="Times New Roman"/>
          <w:sz w:val="24"/>
          <w:szCs w:val="24"/>
          <w:lang w:val="fr-FR"/>
        </w:rPr>
        <w:t>es organisations autorisées officiellement peuvent être victimes d’interdiction de leurs activités</w:t>
      </w:r>
      <w:r w:rsidR="003C12A2" w:rsidRPr="001C435F">
        <w:rPr>
          <w:rFonts w:ascii="Times New Roman" w:hAnsi="Times New Roman" w:cs="Times New Roman"/>
          <w:sz w:val="24"/>
          <w:szCs w:val="24"/>
          <w:lang w:val="fr-FR"/>
        </w:rPr>
        <w:t xml:space="preserve"> et </w:t>
      </w:r>
      <w:r w:rsidRPr="001C435F">
        <w:rPr>
          <w:rFonts w:ascii="Times New Roman" w:hAnsi="Times New Roman" w:cs="Times New Roman"/>
          <w:sz w:val="24"/>
          <w:szCs w:val="24"/>
          <w:lang w:val="fr-FR"/>
        </w:rPr>
        <w:t xml:space="preserve">faire l’objet </w:t>
      </w:r>
      <w:r w:rsidR="003C12A2" w:rsidRPr="001C435F">
        <w:rPr>
          <w:rFonts w:ascii="Times New Roman" w:hAnsi="Times New Roman" w:cs="Times New Roman"/>
          <w:sz w:val="24"/>
          <w:szCs w:val="24"/>
          <w:lang w:val="fr-FR"/>
        </w:rPr>
        <w:t>d’intimidation</w:t>
      </w:r>
      <w:r w:rsidR="009A4FC5" w:rsidRPr="001C435F">
        <w:rPr>
          <w:rFonts w:ascii="Times New Roman" w:hAnsi="Times New Roman" w:cs="Times New Roman"/>
          <w:sz w:val="24"/>
          <w:szCs w:val="24"/>
          <w:lang w:val="fr-FR"/>
        </w:rPr>
        <w:t xml:space="preserve">. </w:t>
      </w:r>
      <w:bookmarkStart w:id="24" w:name="_Hlk514246277"/>
      <w:r w:rsidR="009A4FC5" w:rsidRPr="001C435F">
        <w:rPr>
          <w:rFonts w:ascii="Times New Roman" w:hAnsi="Times New Roman" w:cs="Times New Roman"/>
          <w:sz w:val="24"/>
          <w:szCs w:val="24"/>
          <w:lang w:val="fr-FR"/>
        </w:rPr>
        <w:t xml:space="preserve">En Novembre 2017, SOS Esclaves a été notifié que </w:t>
      </w:r>
      <w:r w:rsidRPr="001C435F">
        <w:rPr>
          <w:rFonts w:ascii="Times New Roman" w:hAnsi="Times New Roman" w:cs="Times New Roman"/>
          <w:sz w:val="24"/>
          <w:szCs w:val="24"/>
          <w:lang w:val="fr-FR"/>
        </w:rPr>
        <w:t>les activités organisées</w:t>
      </w:r>
      <w:r w:rsidR="009A4FC5" w:rsidRPr="001C435F">
        <w:rPr>
          <w:rFonts w:ascii="Times New Roman" w:hAnsi="Times New Roman" w:cs="Times New Roman"/>
          <w:sz w:val="24"/>
          <w:szCs w:val="24"/>
          <w:lang w:val="fr-FR"/>
        </w:rPr>
        <w:t xml:space="preserve"> pour </w:t>
      </w:r>
      <w:r w:rsidRPr="001C435F">
        <w:rPr>
          <w:rFonts w:ascii="Times New Roman" w:hAnsi="Times New Roman" w:cs="Times New Roman"/>
          <w:sz w:val="24"/>
          <w:szCs w:val="24"/>
          <w:lang w:val="fr-FR"/>
        </w:rPr>
        <w:t>un</w:t>
      </w:r>
      <w:r w:rsidR="009A4FC5" w:rsidRPr="001C435F">
        <w:rPr>
          <w:rFonts w:ascii="Times New Roman" w:hAnsi="Times New Roman" w:cs="Times New Roman"/>
          <w:sz w:val="24"/>
          <w:szCs w:val="24"/>
          <w:lang w:val="fr-FR"/>
        </w:rPr>
        <w:t xml:space="preserve"> projet de lutte contre l’esclavage</w:t>
      </w:r>
      <w:r w:rsidR="00AD79F1" w:rsidRPr="001C435F">
        <w:rPr>
          <w:rFonts w:ascii="Times New Roman" w:hAnsi="Times New Roman" w:cs="Times New Roman"/>
          <w:sz w:val="24"/>
          <w:szCs w:val="24"/>
          <w:lang w:val="fr-FR"/>
        </w:rPr>
        <w:t xml:space="preserve"> en partenariat avec ASI et MRG ainsi que </w:t>
      </w:r>
      <w:r w:rsidR="009A4FC5" w:rsidRPr="001C435F">
        <w:rPr>
          <w:rFonts w:ascii="Times New Roman" w:hAnsi="Times New Roman" w:cs="Times New Roman"/>
          <w:sz w:val="24"/>
          <w:szCs w:val="24"/>
          <w:lang w:val="fr-FR"/>
        </w:rPr>
        <w:t>les activit</w:t>
      </w:r>
      <w:r w:rsidRPr="001C435F">
        <w:rPr>
          <w:rFonts w:ascii="Times New Roman" w:hAnsi="Times New Roman" w:cs="Times New Roman"/>
          <w:sz w:val="24"/>
          <w:szCs w:val="24"/>
          <w:lang w:val="fr-FR"/>
        </w:rPr>
        <w:t xml:space="preserve">és de ses bureaux n’étaient pas </w:t>
      </w:r>
      <w:r w:rsidR="009A4FC5" w:rsidRPr="001C435F">
        <w:rPr>
          <w:rFonts w:ascii="Times New Roman" w:hAnsi="Times New Roman" w:cs="Times New Roman"/>
          <w:sz w:val="24"/>
          <w:szCs w:val="24"/>
          <w:lang w:val="fr-FR"/>
        </w:rPr>
        <w:t>autorisé</w:t>
      </w:r>
      <w:r w:rsidR="00AD79F1" w:rsidRPr="001C435F">
        <w:rPr>
          <w:rFonts w:ascii="Times New Roman" w:hAnsi="Times New Roman" w:cs="Times New Roman"/>
          <w:sz w:val="24"/>
          <w:szCs w:val="24"/>
          <w:lang w:val="fr-FR"/>
        </w:rPr>
        <w:t>e</w:t>
      </w:r>
      <w:r w:rsidR="009A4FC5" w:rsidRPr="001C435F">
        <w:rPr>
          <w:rFonts w:ascii="Times New Roman" w:hAnsi="Times New Roman" w:cs="Times New Roman"/>
          <w:sz w:val="24"/>
          <w:szCs w:val="24"/>
          <w:lang w:val="fr-FR"/>
        </w:rPr>
        <w:t xml:space="preserve">s. </w:t>
      </w:r>
      <w:r w:rsidR="003C12A2" w:rsidRPr="001C435F">
        <w:rPr>
          <w:rFonts w:ascii="Times New Roman" w:hAnsi="Times New Roman" w:cs="Times New Roman"/>
          <w:sz w:val="24"/>
          <w:szCs w:val="24"/>
          <w:lang w:val="fr-FR"/>
        </w:rPr>
        <w:t>SOS Esclaves n’est pas la seule organisation affectée, le Forum des Organisation</w:t>
      </w:r>
      <w:r w:rsidRPr="001C435F">
        <w:rPr>
          <w:rFonts w:ascii="Times New Roman" w:hAnsi="Times New Roman" w:cs="Times New Roman"/>
          <w:sz w:val="24"/>
          <w:szCs w:val="24"/>
          <w:lang w:val="fr-FR"/>
        </w:rPr>
        <w:t>s</w:t>
      </w:r>
      <w:r w:rsidR="003C12A2" w:rsidRPr="001C435F">
        <w:rPr>
          <w:rFonts w:ascii="Times New Roman" w:hAnsi="Times New Roman" w:cs="Times New Roman"/>
          <w:sz w:val="24"/>
          <w:szCs w:val="24"/>
          <w:lang w:val="fr-FR"/>
        </w:rPr>
        <w:t xml:space="preserve"> Nationales des Droits de l’Homme (FONADH) et</w:t>
      </w:r>
      <w:r w:rsidR="001C435F" w:rsidRPr="001C435F">
        <w:rPr>
          <w:rFonts w:ascii="Times New Roman" w:hAnsi="Times New Roman" w:cs="Times New Roman"/>
          <w:sz w:val="24"/>
          <w:szCs w:val="24"/>
          <w:lang w:val="fr-FR"/>
        </w:rPr>
        <w:t xml:space="preserve"> plusieurs</w:t>
      </w:r>
      <w:r w:rsidR="003C12A2" w:rsidRPr="001C435F">
        <w:rPr>
          <w:rFonts w:ascii="Times New Roman" w:hAnsi="Times New Roman" w:cs="Times New Roman"/>
          <w:sz w:val="24"/>
          <w:szCs w:val="24"/>
          <w:lang w:val="fr-FR"/>
        </w:rPr>
        <w:t xml:space="preserve"> autres orga</w:t>
      </w:r>
      <w:r w:rsidR="001C435F" w:rsidRPr="001C435F">
        <w:rPr>
          <w:rFonts w:ascii="Times New Roman" w:hAnsi="Times New Roman" w:cs="Times New Roman"/>
          <w:sz w:val="24"/>
          <w:szCs w:val="24"/>
          <w:lang w:val="fr-FR"/>
        </w:rPr>
        <w:t xml:space="preserve">nisations rapportent recevoir </w:t>
      </w:r>
      <w:r w:rsidRPr="001C435F">
        <w:rPr>
          <w:rFonts w:ascii="Times New Roman" w:hAnsi="Times New Roman" w:cs="Times New Roman"/>
          <w:sz w:val="24"/>
          <w:szCs w:val="24"/>
          <w:lang w:val="fr-FR"/>
        </w:rPr>
        <w:t>des appels</w:t>
      </w:r>
      <w:r w:rsidR="003C12A2" w:rsidRPr="001C435F">
        <w:rPr>
          <w:rFonts w:ascii="Times New Roman" w:hAnsi="Times New Roman" w:cs="Times New Roman"/>
          <w:sz w:val="24"/>
          <w:szCs w:val="24"/>
          <w:lang w:val="fr-FR"/>
        </w:rPr>
        <w:t xml:space="preserve"> des autorité</w:t>
      </w:r>
      <w:r w:rsidRPr="001C435F">
        <w:rPr>
          <w:rFonts w:ascii="Times New Roman" w:hAnsi="Times New Roman" w:cs="Times New Roman"/>
          <w:sz w:val="24"/>
          <w:szCs w:val="24"/>
          <w:lang w:val="fr-FR"/>
        </w:rPr>
        <w:t>s</w:t>
      </w:r>
      <w:r w:rsidR="003C250E">
        <w:rPr>
          <w:rFonts w:ascii="Times New Roman" w:hAnsi="Times New Roman" w:cs="Times New Roman"/>
          <w:sz w:val="24"/>
          <w:szCs w:val="24"/>
          <w:lang w:val="fr-FR"/>
        </w:rPr>
        <w:t xml:space="preserve"> </w:t>
      </w:r>
      <w:r w:rsidRPr="001C435F">
        <w:rPr>
          <w:rFonts w:ascii="Times New Roman" w:hAnsi="Times New Roman" w:cs="Times New Roman"/>
          <w:sz w:val="24"/>
          <w:szCs w:val="24"/>
          <w:lang w:val="fr-FR"/>
        </w:rPr>
        <w:t>afin de leur indiquer que</w:t>
      </w:r>
      <w:r w:rsidR="003C12A2" w:rsidRPr="001C435F">
        <w:rPr>
          <w:rFonts w:ascii="Times New Roman" w:hAnsi="Times New Roman" w:cs="Times New Roman"/>
          <w:sz w:val="24"/>
          <w:szCs w:val="24"/>
          <w:lang w:val="fr-FR"/>
        </w:rPr>
        <w:t xml:space="preserve"> leurs réunions ne peuven</w:t>
      </w:r>
      <w:r w:rsidRPr="001C435F">
        <w:rPr>
          <w:rFonts w:ascii="Times New Roman" w:hAnsi="Times New Roman" w:cs="Times New Roman"/>
          <w:sz w:val="24"/>
          <w:szCs w:val="24"/>
          <w:lang w:val="fr-FR"/>
        </w:rPr>
        <w:t>t pas avoir lieu. Il s’agit d’</w:t>
      </w:r>
      <w:r w:rsidR="003C12A2" w:rsidRPr="001C435F">
        <w:rPr>
          <w:rFonts w:ascii="Times New Roman" w:hAnsi="Times New Roman" w:cs="Times New Roman"/>
          <w:sz w:val="24"/>
          <w:szCs w:val="24"/>
          <w:lang w:val="fr-FR"/>
        </w:rPr>
        <w:t xml:space="preserve">organisations </w:t>
      </w:r>
      <w:r w:rsidRPr="001C435F">
        <w:rPr>
          <w:rFonts w:ascii="Times New Roman" w:hAnsi="Times New Roman" w:cs="Times New Roman"/>
          <w:sz w:val="24"/>
          <w:szCs w:val="24"/>
          <w:lang w:val="fr-FR"/>
        </w:rPr>
        <w:t>qui travaillent</w:t>
      </w:r>
      <w:r w:rsidR="003C12A2" w:rsidRPr="001C435F">
        <w:rPr>
          <w:rFonts w:ascii="Times New Roman" w:hAnsi="Times New Roman" w:cs="Times New Roman"/>
          <w:sz w:val="24"/>
          <w:szCs w:val="24"/>
          <w:lang w:val="fr-FR"/>
        </w:rPr>
        <w:t xml:space="preserve"> pacif</w:t>
      </w:r>
      <w:r w:rsidR="000D15F8" w:rsidRPr="001C435F">
        <w:rPr>
          <w:rFonts w:ascii="Times New Roman" w:hAnsi="Times New Roman" w:cs="Times New Roman"/>
          <w:sz w:val="24"/>
          <w:szCs w:val="24"/>
          <w:lang w:val="fr-FR"/>
        </w:rPr>
        <w:t>i</w:t>
      </w:r>
      <w:r w:rsidR="003C12A2" w:rsidRPr="001C435F">
        <w:rPr>
          <w:rFonts w:ascii="Times New Roman" w:hAnsi="Times New Roman" w:cs="Times New Roman"/>
          <w:sz w:val="24"/>
          <w:szCs w:val="24"/>
          <w:lang w:val="fr-FR"/>
        </w:rPr>
        <w:t>quement et dont</w:t>
      </w:r>
      <w:r w:rsidRPr="001C435F">
        <w:rPr>
          <w:rFonts w:ascii="Times New Roman" w:hAnsi="Times New Roman" w:cs="Times New Roman"/>
          <w:sz w:val="24"/>
          <w:szCs w:val="24"/>
          <w:lang w:val="fr-FR"/>
        </w:rPr>
        <w:t xml:space="preserve"> les</w:t>
      </w:r>
      <w:r w:rsidR="003C12A2" w:rsidRPr="001C435F">
        <w:rPr>
          <w:rFonts w:ascii="Times New Roman" w:hAnsi="Times New Roman" w:cs="Times New Roman"/>
          <w:sz w:val="24"/>
          <w:szCs w:val="24"/>
          <w:lang w:val="fr-FR"/>
        </w:rPr>
        <w:t xml:space="preserve"> activ</w:t>
      </w:r>
      <w:r w:rsidR="000D15F8" w:rsidRPr="001C435F">
        <w:rPr>
          <w:rFonts w:ascii="Times New Roman" w:hAnsi="Times New Roman" w:cs="Times New Roman"/>
          <w:sz w:val="24"/>
          <w:szCs w:val="24"/>
          <w:lang w:val="fr-FR"/>
        </w:rPr>
        <w:t xml:space="preserve">ités </w:t>
      </w:r>
      <w:proofErr w:type="gramStart"/>
      <w:r w:rsidR="000D15F8" w:rsidRPr="001C435F">
        <w:rPr>
          <w:rFonts w:ascii="Times New Roman" w:hAnsi="Times New Roman" w:cs="Times New Roman"/>
          <w:sz w:val="24"/>
          <w:szCs w:val="24"/>
          <w:lang w:val="fr-FR"/>
        </w:rPr>
        <w:t>incluent</w:t>
      </w:r>
      <w:proofErr w:type="gramEnd"/>
      <w:r w:rsidR="000D15F8" w:rsidRPr="001C435F">
        <w:rPr>
          <w:rFonts w:ascii="Times New Roman" w:hAnsi="Times New Roman" w:cs="Times New Roman"/>
          <w:sz w:val="24"/>
          <w:szCs w:val="24"/>
          <w:lang w:val="fr-FR"/>
        </w:rPr>
        <w:t>, par exemple, l’information de la population, le soutien aux victimes</w:t>
      </w:r>
      <w:r w:rsidRPr="001C435F">
        <w:rPr>
          <w:rFonts w:ascii="Times New Roman" w:hAnsi="Times New Roman" w:cs="Times New Roman"/>
          <w:sz w:val="24"/>
          <w:szCs w:val="24"/>
          <w:lang w:val="fr-FR"/>
        </w:rPr>
        <w:t xml:space="preserve"> et l’organisation de divers </w:t>
      </w:r>
      <w:r w:rsidR="000D15F8" w:rsidRPr="001C435F">
        <w:rPr>
          <w:rFonts w:ascii="Times New Roman" w:hAnsi="Times New Roman" w:cs="Times New Roman"/>
          <w:sz w:val="24"/>
          <w:szCs w:val="24"/>
          <w:lang w:val="fr-FR"/>
        </w:rPr>
        <w:t xml:space="preserve">ateliers </w:t>
      </w:r>
      <w:r w:rsidRPr="001C435F">
        <w:rPr>
          <w:rFonts w:ascii="Times New Roman" w:hAnsi="Times New Roman" w:cs="Times New Roman"/>
          <w:sz w:val="24"/>
          <w:szCs w:val="24"/>
          <w:lang w:val="fr-FR"/>
        </w:rPr>
        <w:t>pour la</w:t>
      </w:r>
      <w:r w:rsidR="000D15F8" w:rsidRPr="001C435F">
        <w:rPr>
          <w:rFonts w:ascii="Times New Roman" w:hAnsi="Times New Roman" w:cs="Times New Roman"/>
          <w:sz w:val="24"/>
          <w:szCs w:val="24"/>
          <w:lang w:val="fr-FR"/>
        </w:rPr>
        <w:t xml:space="preserve"> société civile. </w:t>
      </w:r>
      <w:bookmarkEnd w:id="24"/>
    </w:p>
    <w:p w14:paraId="3A17AE78" w14:textId="77777777" w:rsidR="001C435F" w:rsidRPr="001C435F" w:rsidRDefault="001C435F" w:rsidP="001C435F">
      <w:pPr>
        <w:ind w:left="720"/>
        <w:contextualSpacing/>
        <w:jc w:val="both"/>
        <w:rPr>
          <w:rFonts w:ascii="Times New Roman" w:hAnsi="Times New Roman" w:cs="Times New Roman"/>
          <w:color w:val="FF0000"/>
          <w:sz w:val="24"/>
          <w:szCs w:val="24"/>
          <w:lang w:val="fr-FR"/>
        </w:rPr>
      </w:pPr>
    </w:p>
    <w:p w14:paraId="398CFB79" w14:textId="464819A1" w:rsidR="001B0815" w:rsidRPr="001C435F" w:rsidRDefault="001B0815" w:rsidP="00A31A38">
      <w:pPr>
        <w:numPr>
          <w:ilvl w:val="0"/>
          <w:numId w:val="30"/>
        </w:numPr>
        <w:contextualSpacing/>
        <w:jc w:val="both"/>
        <w:rPr>
          <w:rFonts w:ascii="Times New Roman" w:hAnsi="Times New Roman" w:cs="Times New Roman"/>
          <w:sz w:val="24"/>
          <w:szCs w:val="24"/>
          <w:lang w:val="fr-FR"/>
        </w:rPr>
      </w:pPr>
      <w:r w:rsidRPr="001C435F">
        <w:rPr>
          <w:rFonts w:ascii="Times New Roman" w:hAnsi="Times New Roman" w:cs="Times New Roman"/>
          <w:sz w:val="24"/>
          <w:szCs w:val="24"/>
          <w:lang w:val="fr-FR"/>
        </w:rPr>
        <w:t xml:space="preserve">Par ailleurs, le nouveau projet de loi </w:t>
      </w:r>
      <w:r w:rsidR="001C435F">
        <w:rPr>
          <w:rFonts w:ascii="Times New Roman" w:hAnsi="Times New Roman" w:cs="Times New Roman"/>
          <w:sz w:val="24"/>
          <w:szCs w:val="24"/>
          <w:lang w:val="fr-FR"/>
        </w:rPr>
        <w:t xml:space="preserve">de 2016 </w:t>
      </w:r>
      <w:r w:rsidR="00152D47" w:rsidRPr="001C435F">
        <w:rPr>
          <w:rFonts w:ascii="Times New Roman" w:hAnsi="Times New Roman" w:cs="Times New Roman"/>
          <w:sz w:val="24"/>
          <w:szCs w:val="24"/>
          <w:lang w:val="fr-FR"/>
        </w:rPr>
        <w:t xml:space="preserve">sur les associations </w:t>
      </w:r>
      <w:r w:rsidR="00315298">
        <w:rPr>
          <w:rFonts w:ascii="Times New Roman" w:hAnsi="Times New Roman" w:cs="Times New Roman"/>
          <w:sz w:val="24"/>
          <w:szCs w:val="24"/>
          <w:lang w:val="fr-FR"/>
        </w:rPr>
        <w:t xml:space="preserve">permettrait s’il était adopté en l’état aux autorités de limiter </w:t>
      </w:r>
      <w:r w:rsidRPr="001C435F">
        <w:rPr>
          <w:rFonts w:ascii="Times New Roman" w:hAnsi="Times New Roman" w:cs="Times New Roman"/>
          <w:sz w:val="24"/>
          <w:szCs w:val="24"/>
          <w:lang w:val="fr-FR"/>
        </w:rPr>
        <w:t xml:space="preserve">la liberté d’association </w:t>
      </w:r>
      <w:r w:rsidR="00315298">
        <w:rPr>
          <w:rFonts w:ascii="Times New Roman" w:hAnsi="Times New Roman" w:cs="Times New Roman"/>
          <w:sz w:val="24"/>
          <w:szCs w:val="24"/>
          <w:lang w:val="fr-FR"/>
        </w:rPr>
        <w:t>au nom</w:t>
      </w:r>
      <w:r w:rsidRPr="001C435F">
        <w:rPr>
          <w:rFonts w:ascii="Times New Roman" w:hAnsi="Times New Roman" w:cs="Times New Roman"/>
          <w:sz w:val="24"/>
          <w:szCs w:val="24"/>
          <w:lang w:val="fr-FR"/>
        </w:rPr>
        <w:t xml:space="preserve"> d’une atte</w:t>
      </w:r>
      <w:r w:rsidR="00A47CA9" w:rsidRPr="001C435F">
        <w:rPr>
          <w:rFonts w:ascii="Times New Roman" w:hAnsi="Times New Roman" w:cs="Times New Roman"/>
          <w:sz w:val="24"/>
          <w:szCs w:val="24"/>
          <w:lang w:val="fr-FR"/>
        </w:rPr>
        <w:t>i</w:t>
      </w:r>
      <w:r w:rsidRPr="001C435F">
        <w:rPr>
          <w:rFonts w:ascii="Times New Roman" w:hAnsi="Times New Roman" w:cs="Times New Roman"/>
          <w:sz w:val="24"/>
          <w:szCs w:val="24"/>
          <w:lang w:val="fr-FR"/>
        </w:rPr>
        <w:t>nte à la religion</w:t>
      </w:r>
      <w:r w:rsidR="00152D47" w:rsidRPr="001C435F">
        <w:rPr>
          <w:rFonts w:ascii="Times New Roman" w:hAnsi="Times New Roman" w:cs="Times New Roman"/>
          <w:sz w:val="24"/>
          <w:szCs w:val="24"/>
          <w:lang w:val="fr-FR"/>
        </w:rPr>
        <w:t xml:space="preserve"> Islamique, à l’intégrité nationale, aux bonnes mœurs ou à la sécurité des citoyens</w:t>
      </w:r>
      <w:r w:rsidRPr="001C435F">
        <w:rPr>
          <w:rFonts w:ascii="Times New Roman" w:hAnsi="Times New Roman" w:cs="Times New Roman"/>
          <w:sz w:val="24"/>
          <w:szCs w:val="24"/>
          <w:lang w:val="fr-FR"/>
        </w:rPr>
        <w:t xml:space="preserve">. </w:t>
      </w:r>
      <w:r w:rsidR="00315298">
        <w:rPr>
          <w:rFonts w:ascii="Times New Roman" w:hAnsi="Times New Roman" w:cs="Times New Roman"/>
          <w:sz w:val="24"/>
          <w:szCs w:val="24"/>
          <w:lang w:val="fr-FR"/>
        </w:rPr>
        <w:t>Ainsi</w:t>
      </w:r>
      <w:r w:rsidRPr="001C435F">
        <w:rPr>
          <w:rFonts w:ascii="Times New Roman" w:hAnsi="Times New Roman" w:cs="Times New Roman"/>
          <w:sz w:val="24"/>
          <w:szCs w:val="24"/>
          <w:lang w:val="fr-FR"/>
        </w:rPr>
        <w:t>, les autorités pourraient utiliser des arguments religieux</w:t>
      </w:r>
      <w:r w:rsidR="001813B4">
        <w:rPr>
          <w:rFonts w:ascii="Times New Roman" w:hAnsi="Times New Roman" w:cs="Times New Roman"/>
          <w:sz w:val="24"/>
          <w:szCs w:val="24"/>
          <w:lang w:val="fr-FR"/>
        </w:rPr>
        <w:t xml:space="preserve"> ou moraux</w:t>
      </w:r>
      <w:r w:rsidR="00C46971">
        <w:rPr>
          <w:rFonts w:ascii="Times New Roman" w:hAnsi="Times New Roman" w:cs="Times New Roman"/>
          <w:sz w:val="24"/>
          <w:szCs w:val="24"/>
          <w:lang w:val="fr-FR"/>
        </w:rPr>
        <w:t xml:space="preserve"> p</w:t>
      </w:r>
      <w:r w:rsidRPr="001C435F">
        <w:rPr>
          <w:rFonts w:ascii="Times New Roman" w:hAnsi="Times New Roman" w:cs="Times New Roman"/>
          <w:sz w:val="24"/>
          <w:szCs w:val="24"/>
          <w:lang w:val="fr-FR"/>
        </w:rPr>
        <w:t>our interdire l’exercice des droit</w:t>
      </w:r>
      <w:r w:rsidR="001813B4">
        <w:rPr>
          <w:rFonts w:ascii="Times New Roman" w:hAnsi="Times New Roman" w:cs="Times New Roman"/>
          <w:sz w:val="24"/>
          <w:szCs w:val="24"/>
          <w:lang w:val="fr-FR"/>
        </w:rPr>
        <w:t>s et activités des associations</w:t>
      </w:r>
      <w:r w:rsidRPr="001C435F">
        <w:rPr>
          <w:rFonts w:ascii="Times New Roman" w:hAnsi="Times New Roman" w:cs="Times New Roman"/>
          <w:sz w:val="24"/>
          <w:szCs w:val="24"/>
          <w:lang w:val="fr-FR"/>
        </w:rPr>
        <w:t xml:space="preserve"> en se référant </w:t>
      </w:r>
      <w:r w:rsidR="001813B4">
        <w:rPr>
          <w:rFonts w:ascii="Times New Roman" w:hAnsi="Times New Roman" w:cs="Times New Roman"/>
          <w:sz w:val="24"/>
          <w:szCs w:val="24"/>
          <w:lang w:val="fr-FR"/>
        </w:rPr>
        <w:t xml:space="preserve">notamment </w:t>
      </w:r>
      <w:r w:rsidRPr="001C435F">
        <w:rPr>
          <w:rFonts w:ascii="Times New Roman" w:hAnsi="Times New Roman" w:cs="Times New Roman"/>
          <w:sz w:val="24"/>
          <w:szCs w:val="24"/>
          <w:lang w:val="fr-FR"/>
        </w:rPr>
        <w:t xml:space="preserve">à des objectifs contraires à l’Islam ou à l’unité du pays. </w:t>
      </w:r>
      <w:r w:rsidR="00152D47" w:rsidRPr="001C435F">
        <w:rPr>
          <w:rFonts w:ascii="Times New Roman" w:hAnsi="Times New Roman" w:cs="Times New Roman"/>
          <w:sz w:val="24"/>
          <w:szCs w:val="24"/>
          <w:lang w:val="fr-FR"/>
        </w:rPr>
        <w:t>En outre, l’a</w:t>
      </w:r>
      <w:r w:rsidR="00BC71F2" w:rsidRPr="001C435F">
        <w:rPr>
          <w:rFonts w:ascii="Times New Roman" w:hAnsi="Times New Roman" w:cs="Times New Roman"/>
          <w:sz w:val="24"/>
          <w:szCs w:val="24"/>
          <w:lang w:val="fr-FR"/>
        </w:rPr>
        <w:t>c</w:t>
      </w:r>
      <w:r w:rsidR="00152D47" w:rsidRPr="001C435F">
        <w:rPr>
          <w:rFonts w:ascii="Times New Roman" w:hAnsi="Times New Roman" w:cs="Times New Roman"/>
          <w:sz w:val="24"/>
          <w:szCs w:val="24"/>
          <w:lang w:val="fr-FR"/>
        </w:rPr>
        <w:t xml:space="preserve">tivité </w:t>
      </w:r>
      <w:r w:rsidR="001813B4">
        <w:rPr>
          <w:rFonts w:ascii="Times New Roman" w:hAnsi="Times New Roman" w:cs="Times New Roman"/>
          <w:sz w:val="24"/>
          <w:szCs w:val="24"/>
          <w:lang w:val="fr-FR"/>
        </w:rPr>
        <w:t xml:space="preserve">des </w:t>
      </w:r>
      <w:r w:rsidR="00152D47" w:rsidRPr="001C435F">
        <w:rPr>
          <w:rFonts w:ascii="Times New Roman" w:hAnsi="Times New Roman" w:cs="Times New Roman"/>
          <w:sz w:val="24"/>
          <w:szCs w:val="24"/>
          <w:lang w:val="fr-FR"/>
        </w:rPr>
        <w:t xml:space="preserve">associations sera </w:t>
      </w:r>
      <w:r w:rsidR="001813B4" w:rsidRPr="001C435F">
        <w:rPr>
          <w:rFonts w:ascii="Times New Roman" w:hAnsi="Times New Roman" w:cs="Times New Roman"/>
          <w:sz w:val="24"/>
          <w:szCs w:val="24"/>
          <w:lang w:val="fr-FR"/>
        </w:rPr>
        <w:t>limitée</w:t>
      </w:r>
      <w:r w:rsidR="00152D47" w:rsidRPr="001C435F">
        <w:rPr>
          <w:rFonts w:ascii="Times New Roman" w:hAnsi="Times New Roman" w:cs="Times New Roman"/>
          <w:sz w:val="24"/>
          <w:szCs w:val="24"/>
          <w:lang w:val="fr-FR"/>
        </w:rPr>
        <w:t xml:space="preserve"> à un domaine seulement,</w:t>
      </w:r>
      <w:r w:rsidR="001813B4">
        <w:rPr>
          <w:rFonts w:ascii="Times New Roman" w:hAnsi="Times New Roman" w:cs="Times New Roman"/>
          <w:sz w:val="24"/>
          <w:szCs w:val="24"/>
          <w:lang w:val="fr-FR"/>
        </w:rPr>
        <w:t xml:space="preserve"> ce</w:t>
      </w:r>
      <w:r w:rsidR="00152D47" w:rsidRPr="001C435F">
        <w:rPr>
          <w:rFonts w:ascii="Times New Roman" w:hAnsi="Times New Roman" w:cs="Times New Roman"/>
          <w:sz w:val="24"/>
          <w:szCs w:val="24"/>
          <w:lang w:val="fr-FR"/>
        </w:rPr>
        <w:t xml:space="preserve"> qui constitue une grave </w:t>
      </w:r>
      <w:r w:rsidR="001813B4">
        <w:rPr>
          <w:rFonts w:ascii="Times New Roman" w:hAnsi="Times New Roman" w:cs="Times New Roman"/>
          <w:sz w:val="24"/>
          <w:szCs w:val="24"/>
          <w:lang w:val="fr-FR"/>
        </w:rPr>
        <w:t>restriction de leur liberté</w:t>
      </w:r>
      <w:r w:rsidR="00152D47" w:rsidRPr="001C435F">
        <w:rPr>
          <w:rFonts w:ascii="Times New Roman" w:hAnsi="Times New Roman" w:cs="Times New Roman"/>
          <w:sz w:val="24"/>
          <w:szCs w:val="24"/>
          <w:lang w:val="fr-FR"/>
        </w:rPr>
        <w:t>. Par exemple, il ne sera plus possible</w:t>
      </w:r>
      <w:r w:rsidR="001813B4">
        <w:rPr>
          <w:rFonts w:ascii="Times New Roman" w:hAnsi="Times New Roman" w:cs="Times New Roman"/>
          <w:sz w:val="24"/>
          <w:szCs w:val="24"/>
          <w:lang w:val="fr-FR"/>
        </w:rPr>
        <w:t xml:space="preserve"> de</w:t>
      </w:r>
      <w:r w:rsidR="00152D47" w:rsidRPr="001C435F">
        <w:rPr>
          <w:rFonts w:ascii="Times New Roman" w:hAnsi="Times New Roman" w:cs="Times New Roman"/>
          <w:sz w:val="24"/>
          <w:szCs w:val="24"/>
          <w:lang w:val="fr-FR"/>
        </w:rPr>
        <w:t xml:space="preserve"> travailler </w:t>
      </w:r>
      <w:r w:rsidR="00EB2D46" w:rsidRPr="001C435F">
        <w:rPr>
          <w:rFonts w:ascii="Times New Roman" w:hAnsi="Times New Roman" w:cs="Times New Roman"/>
          <w:sz w:val="24"/>
          <w:szCs w:val="24"/>
          <w:lang w:val="fr-FR"/>
        </w:rPr>
        <w:t xml:space="preserve">sur les droits des femmes et </w:t>
      </w:r>
      <w:r w:rsidR="001813B4" w:rsidRPr="001C435F">
        <w:rPr>
          <w:rFonts w:ascii="Times New Roman" w:hAnsi="Times New Roman" w:cs="Times New Roman"/>
          <w:sz w:val="24"/>
          <w:szCs w:val="24"/>
          <w:lang w:val="fr-FR"/>
        </w:rPr>
        <w:t>des enfants</w:t>
      </w:r>
      <w:r w:rsidR="003C250E">
        <w:rPr>
          <w:rFonts w:ascii="Times New Roman" w:hAnsi="Times New Roman" w:cs="Times New Roman"/>
          <w:sz w:val="24"/>
          <w:szCs w:val="24"/>
          <w:lang w:val="fr-FR"/>
        </w:rPr>
        <w:t xml:space="preserve"> </w:t>
      </w:r>
      <w:r w:rsidR="001813B4">
        <w:rPr>
          <w:rFonts w:ascii="Times New Roman" w:hAnsi="Times New Roman" w:cs="Times New Roman"/>
          <w:sz w:val="24"/>
          <w:szCs w:val="24"/>
          <w:lang w:val="fr-FR"/>
        </w:rPr>
        <w:t>en</w:t>
      </w:r>
      <w:r w:rsidR="003C250E">
        <w:rPr>
          <w:rFonts w:ascii="Times New Roman" w:hAnsi="Times New Roman" w:cs="Times New Roman"/>
          <w:sz w:val="24"/>
          <w:szCs w:val="24"/>
          <w:lang w:val="fr-FR"/>
        </w:rPr>
        <w:t xml:space="preserve"> </w:t>
      </w:r>
      <w:r w:rsidR="001813B4" w:rsidRPr="001C435F">
        <w:rPr>
          <w:rFonts w:ascii="Times New Roman" w:hAnsi="Times New Roman" w:cs="Times New Roman"/>
          <w:sz w:val="24"/>
          <w:szCs w:val="24"/>
          <w:lang w:val="fr-FR"/>
        </w:rPr>
        <w:t>même</w:t>
      </w:r>
      <w:r w:rsidR="00EB2D46" w:rsidRPr="001C435F">
        <w:rPr>
          <w:rFonts w:ascii="Times New Roman" w:hAnsi="Times New Roman" w:cs="Times New Roman"/>
          <w:sz w:val="24"/>
          <w:szCs w:val="24"/>
          <w:lang w:val="fr-FR"/>
        </w:rPr>
        <w:t xml:space="preserve"> temps</w:t>
      </w:r>
      <w:r w:rsidR="001813B4">
        <w:rPr>
          <w:rFonts w:ascii="Times New Roman" w:hAnsi="Times New Roman" w:cs="Times New Roman"/>
          <w:sz w:val="24"/>
          <w:szCs w:val="24"/>
          <w:lang w:val="fr-FR"/>
        </w:rPr>
        <w:t xml:space="preserve"> au sein d’une même association</w:t>
      </w:r>
      <w:r w:rsidR="00EB2D46" w:rsidRPr="001C435F">
        <w:rPr>
          <w:rFonts w:ascii="Times New Roman" w:hAnsi="Times New Roman" w:cs="Times New Roman"/>
          <w:sz w:val="24"/>
          <w:szCs w:val="24"/>
          <w:lang w:val="fr-FR"/>
        </w:rPr>
        <w:t xml:space="preserve">, car, selon </w:t>
      </w:r>
      <w:r w:rsidR="001813B4">
        <w:rPr>
          <w:rFonts w:ascii="Times New Roman" w:hAnsi="Times New Roman" w:cs="Times New Roman"/>
          <w:sz w:val="24"/>
          <w:szCs w:val="24"/>
          <w:lang w:val="fr-FR"/>
        </w:rPr>
        <w:t>cette nouvelle loi, cela appartient à deux domaines différents.</w:t>
      </w:r>
      <w:r w:rsidR="00EB2D46" w:rsidRPr="001C435F">
        <w:rPr>
          <w:rStyle w:val="Marquenotebasdepage"/>
          <w:sz w:val="24"/>
          <w:szCs w:val="24"/>
          <w:lang w:val="fr-FR"/>
        </w:rPr>
        <w:footnoteReference w:id="48"/>
      </w:r>
      <w:r w:rsidR="00EB2D46" w:rsidRPr="001C435F">
        <w:rPr>
          <w:rFonts w:ascii="Times New Roman" w:hAnsi="Times New Roman" w:cs="Times New Roman"/>
          <w:sz w:val="24"/>
          <w:szCs w:val="24"/>
          <w:lang w:val="fr-FR"/>
        </w:rPr>
        <w:tab/>
      </w:r>
      <w:r w:rsidRPr="001C435F">
        <w:rPr>
          <w:rFonts w:ascii="Times New Roman" w:hAnsi="Times New Roman" w:cs="Times New Roman"/>
          <w:sz w:val="24"/>
          <w:szCs w:val="24"/>
          <w:lang w:val="fr-FR"/>
        </w:rPr>
        <w:br/>
      </w:r>
    </w:p>
    <w:p w14:paraId="70982E8A" w14:textId="33C1A319" w:rsidR="00794D0E" w:rsidRDefault="001B0815" w:rsidP="00106D5F">
      <w:pPr>
        <w:numPr>
          <w:ilvl w:val="0"/>
          <w:numId w:val="30"/>
        </w:numPr>
        <w:contextualSpacing/>
        <w:jc w:val="both"/>
        <w:rPr>
          <w:rFonts w:ascii="Times New Roman" w:hAnsi="Times New Roman" w:cs="Times New Roman"/>
          <w:sz w:val="24"/>
          <w:szCs w:val="24"/>
          <w:lang w:val="fr-FR"/>
        </w:rPr>
      </w:pPr>
      <w:bookmarkStart w:id="25" w:name="_Hlk514247342"/>
      <w:bookmarkStart w:id="26" w:name="_Hlk514254980"/>
      <w:r w:rsidRPr="00D74978">
        <w:rPr>
          <w:rFonts w:ascii="Times New Roman" w:hAnsi="Times New Roman" w:cs="Times New Roman"/>
          <w:sz w:val="24"/>
          <w:szCs w:val="24"/>
          <w:lang w:val="fr-FR"/>
        </w:rPr>
        <w:t xml:space="preserve">Les récentes arrestations et emprisonnements des leaders de mouvements anti-esclavagistes, </w:t>
      </w:r>
      <w:r w:rsidRPr="00106D5F">
        <w:rPr>
          <w:rFonts w:ascii="Times New Roman" w:hAnsi="Times New Roman" w:cs="Times New Roman"/>
          <w:sz w:val="24"/>
          <w:szCs w:val="24"/>
          <w:lang w:val="fr-FR"/>
        </w:rPr>
        <w:t>suivi</w:t>
      </w:r>
      <w:r w:rsidR="00A9293A">
        <w:rPr>
          <w:rFonts w:ascii="Times New Roman" w:hAnsi="Times New Roman" w:cs="Times New Roman"/>
          <w:sz w:val="24"/>
          <w:szCs w:val="24"/>
          <w:lang w:val="fr-FR"/>
        </w:rPr>
        <w:t>es</w:t>
      </w:r>
      <w:r w:rsidRPr="00106D5F">
        <w:rPr>
          <w:rFonts w:ascii="Times New Roman" w:hAnsi="Times New Roman" w:cs="Times New Roman"/>
          <w:sz w:val="24"/>
          <w:szCs w:val="24"/>
          <w:lang w:val="fr-FR"/>
        </w:rPr>
        <w:t xml:space="preserve"> par la répression violente </w:t>
      </w:r>
      <w:r w:rsidR="00723391" w:rsidRPr="00106D5F">
        <w:rPr>
          <w:rFonts w:ascii="Times New Roman" w:hAnsi="Times New Roman" w:cs="Times New Roman"/>
          <w:sz w:val="24"/>
          <w:szCs w:val="24"/>
          <w:lang w:val="fr-FR"/>
        </w:rPr>
        <w:t xml:space="preserve">des manifestations pacifiques </w:t>
      </w:r>
      <w:proofErr w:type="gramStart"/>
      <w:r w:rsidR="00723391" w:rsidRPr="00106D5F">
        <w:rPr>
          <w:rFonts w:ascii="Times New Roman" w:hAnsi="Times New Roman" w:cs="Times New Roman"/>
          <w:sz w:val="24"/>
          <w:szCs w:val="24"/>
          <w:lang w:val="fr-FR"/>
        </w:rPr>
        <w:t>n</w:t>
      </w:r>
      <w:r w:rsidR="00A9293A">
        <w:rPr>
          <w:rFonts w:ascii="Times New Roman" w:hAnsi="Times New Roman" w:cs="Times New Roman"/>
          <w:sz w:val="24"/>
          <w:szCs w:val="24"/>
          <w:lang w:val="fr-FR"/>
        </w:rPr>
        <w:t>’a</w:t>
      </w:r>
      <w:proofErr w:type="gramEnd"/>
      <w:r w:rsidR="00A9293A">
        <w:rPr>
          <w:rFonts w:ascii="Times New Roman" w:hAnsi="Times New Roman" w:cs="Times New Roman"/>
          <w:sz w:val="24"/>
          <w:szCs w:val="24"/>
          <w:lang w:val="fr-FR"/>
        </w:rPr>
        <w:t xml:space="preserve"> été </w:t>
      </w:r>
      <w:r w:rsidR="00723391" w:rsidRPr="00106D5F">
        <w:rPr>
          <w:rFonts w:ascii="Times New Roman" w:hAnsi="Times New Roman" w:cs="Times New Roman"/>
          <w:sz w:val="24"/>
          <w:szCs w:val="24"/>
          <w:lang w:val="fr-FR"/>
        </w:rPr>
        <w:t>accompagné d’aucune poursuite judiciaire contre les protagonistes</w:t>
      </w:r>
      <w:r w:rsidR="00A9293A">
        <w:rPr>
          <w:rFonts w:ascii="Times New Roman" w:hAnsi="Times New Roman" w:cs="Times New Roman"/>
          <w:sz w:val="24"/>
          <w:szCs w:val="24"/>
          <w:lang w:val="fr-FR"/>
        </w:rPr>
        <w:t xml:space="preserve">. </w:t>
      </w:r>
      <w:r w:rsidRPr="00106D5F">
        <w:rPr>
          <w:rFonts w:ascii="Times New Roman" w:hAnsi="Times New Roman" w:cs="Times New Roman"/>
          <w:sz w:val="24"/>
          <w:szCs w:val="24"/>
          <w:lang w:val="fr-FR"/>
        </w:rPr>
        <w:t xml:space="preserve">Tous ces éléments </w:t>
      </w:r>
      <w:r w:rsidR="00723391" w:rsidRPr="00106D5F">
        <w:rPr>
          <w:rFonts w:ascii="Times New Roman" w:hAnsi="Times New Roman" w:cs="Times New Roman"/>
          <w:sz w:val="24"/>
          <w:szCs w:val="24"/>
          <w:lang w:val="fr-FR"/>
        </w:rPr>
        <w:t>favorisent un climat d’impunité qui permet</w:t>
      </w:r>
      <w:r w:rsidRPr="00106D5F">
        <w:rPr>
          <w:rFonts w:ascii="Times New Roman" w:hAnsi="Times New Roman" w:cs="Times New Roman"/>
          <w:sz w:val="24"/>
          <w:szCs w:val="24"/>
          <w:lang w:val="fr-FR"/>
        </w:rPr>
        <w:t xml:space="preserve"> la persistance de l’esclavage en Mauritanie. </w:t>
      </w:r>
      <w:bookmarkEnd w:id="25"/>
      <w:r w:rsidR="00723391" w:rsidRPr="00106D5F">
        <w:rPr>
          <w:rFonts w:ascii="Times New Roman" w:hAnsi="Times New Roman" w:cs="Times New Roman"/>
          <w:sz w:val="24"/>
          <w:szCs w:val="24"/>
          <w:lang w:val="fr-FR"/>
        </w:rPr>
        <w:t xml:space="preserve">De </w:t>
      </w:r>
      <w:r w:rsidR="00CE3AC3" w:rsidRPr="00106D5F">
        <w:rPr>
          <w:rFonts w:ascii="Times New Roman" w:hAnsi="Times New Roman" w:cs="Times New Roman"/>
          <w:sz w:val="24"/>
          <w:szCs w:val="24"/>
          <w:lang w:val="fr-FR"/>
        </w:rPr>
        <w:t>plus, le gouvernement a r</w:t>
      </w:r>
      <w:r w:rsidR="001051FC" w:rsidRPr="00106D5F">
        <w:rPr>
          <w:rFonts w:ascii="Times New Roman" w:hAnsi="Times New Roman" w:cs="Times New Roman"/>
          <w:sz w:val="24"/>
          <w:szCs w:val="24"/>
          <w:lang w:val="fr-FR"/>
        </w:rPr>
        <w:t>écemm</w:t>
      </w:r>
      <w:r w:rsidR="00723391" w:rsidRPr="00106D5F">
        <w:rPr>
          <w:rFonts w:ascii="Times New Roman" w:hAnsi="Times New Roman" w:cs="Times New Roman"/>
          <w:sz w:val="24"/>
          <w:szCs w:val="24"/>
          <w:lang w:val="fr-FR"/>
        </w:rPr>
        <w:t>ent imposé d</w:t>
      </w:r>
      <w:r w:rsidR="00CE3AC3" w:rsidRPr="00106D5F">
        <w:rPr>
          <w:rFonts w:ascii="Times New Roman" w:hAnsi="Times New Roman" w:cs="Times New Roman"/>
          <w:sz w:val="24"/>
          <w:szCs w:val="24"/>
          <w:lang w:val="fr-FR"/>
        </w:rPr>
        <w:t>es restriction</w:t>
      </w:r>
      <w:r w:rsidR="00723391" w:rsidRPr="00106D5F">
        <w:rPr>
          <w:rFonts w:ascii="Times New Roman" w:hAnsi="Times New Roman" w:cs="Times New Roman"/>
          <w:sz w:val="24"/>
          <w:szCs w:val="24"/>
          <w:lang w:val="fr-FR"/>
        </w:rPr>
        <w:t>s</w:t>
      </w:r>
      <w:r w:rsidR="003C250E">
        <w:rPr>
          <w:rFonts w:ascii="Times New Roman" w:hAnsi="Times New Roman" w:cs="Times New Roman"/>
          <w:sz w:val="24"/>
          <w:szCs w:val="24"/>
          <w:lang w:val="fr-FR"/>
        </w:rPr>
        <w:t xml:space="preserve"> </w:t>
      </w:r>
      <w:r w:rsidR="00A9293A">
        <w:rPr>
          <w:rFonts w:ascii="Times New Roman" w:hAnsi="Times New Roman" w:cs="Times New Roman"/>
          <w:sz w:val="24"/>
          <w:szCs w:val="24"/>
          <w:lang w:val="fr-FR"/>
        </w:rPr>
        <w:t>d’accès à</w:t>
      </w:r>
      <w:r w:rsidR="00723391" w:rsidRPr="00106D5F">
        <w:rPr>
          <w:rFonts w:ascii="Times New Roman" w:hAnsi="Times New Roman" w:cs="Times New Roman"/>
          <w:sz w:val="24"/>
          <w:szCs w:val="24"/>
          <w:lang w:val="fr-FR"/>
        </w:rPr>
        <w:t xml:space="preserve"> la dernière session de la </w:t>
      </w:r>
      <w:r w:rsidR="00CE3AC3" w:rsidRPr="00106D5F">
        <w:rPr>
          <w:rFonts w:ascii="Times New Roman" w:hAnsi="Times New Roman" w:cs="Times New Roman"/>
          <w:sz w:val="24"/>
          <w:szCs w:val="24"/>
          <w:lang w:val="fr-FR"/>
        </w:rPr>
        <w:t>Commission Africaine, un organisme de dr</w:t>
      </w:r>
      <w:r w:rsidR="00723391" w:rsidRPr="00106D5F">
        <w:rPr>
          <w:rFonts w:ascii="Times New Roman" w:hAnsi="Times New Roman" w:cs="Times New Roman"/>
          <w:sz w:val="24"/>
          <w:szCs w:val="24"/>
          <w:lang w:val="fr-FR"/>
        </w:rPr>
        <w:t>oit international qui est, et doit</w:t>
      </w:r>
      <w:r w:rsidR="00CE3AC3" w:rsidRPr="00106D5F">
        <w:rPr>
          <w:rFonts w:ascii="Times New Roman" w:hAnsi="Times New Roman" w:cs="Times New Roman"/>
          <w:sz w:val="24"/>
          <w:szCs w:val="24"/>
          <w:lang w:val="fr-FR"/>
        </w:rPr>
        <w:t xml:space="preserve"> rester, indépendant. </w:t>
      </w:r>
      <w:r w:rsidR="00723391" w:rsidRPr="00106D5F">
        <w:rPr>
          <w:rFonts w:ascii="Times New Roman" w:hAnsi="Times New Roman" w:cs="Times New Roman"/>
          <w:sz w:val="24"/>
          <w:szCs w:val="24"/>
          <w:lang w:val="fr-FR"/>
        </w:rPr>
        <w:t>Lors de la dernière session</w:t>
      </w:r>
      <w:r w:rsidR="003C250E">
        <w:rPr>
          <w:rFonts w:ascii="Times New Roman" w:hAnsi="Times New Roman" w:cs="Times New Roman"/>
          <w:sz w:val="24"/>
          <w:szCs w:val="24"/>
          <w:lang w:val="fr-FR"/>
        </w:rPr>
        <w:t xml:space="preserve"> </w:t>
      </w:r>
      <w:r w:rsidR="00723391" w:rsidRPr="00106D5F">
        <w:rPr>
          <w:rFonts w:ascii="Times New Roman" w:hAnsi="Times New Roman" w:cs="Times New Roman"/>
          <w:sz w:val="24"/>
          <w:szCs w:val="24"/>
          <w:lang w:val="fr-FR"/>
        </w:rPr>
        <w:t>d</w:t>
      </w:r>
      <w:r w:rsidR="00CE3AC3" w:rsidRPr="00106D5F">
        <w:rPr>
          <w:rFonts w:ascii="Times New Roman" w:hAnsi="Times New Roman" w:cs="Times New Roman"/>
          <w:sz w:val="24"/>
          <w:szCs w:val="24"/>
          <w:lang w:val="fr-FR"/>
        </w:rPr>
        <w:t>e la Commission qui a eu lieu à Nouakchott</w:t>
      </w:r>
      <w:r w:rsidR="00723391" w:rsidRPr="00106D5F">
        <w:rPr>
          <w:rFonts w:ascii="Times New Roman" w:hAnsi="Times New Roman" w:cs="Times New Roman"/>
          <w:sz w:val="24"/>
          <w:szCs w:val="24"/>
          <w:lang w:val="fr-FR"/>
        </w:rPr>
        <w:t xml:space="preserve"> en </w:t>
      </w:r>
      <w:r w:rsidR="00315298">
        <w:rPr>
          <w:rFonts w:ascii="Times New Roman" w:hAnsi="Times New Roman" w:cs="Times New Roman"/>
          <w:sz w:val="24"/>
          <w:szCs w:val="24"/>
          <w:lang w:val="fr-FR"/>
        </w:rPr>
        <w:t>a</w:t>
      </w:r>
      <w:r w:rsidR="00723391" w:rsidRPr="00106D5F">
        <w:rPr>
          <w:rFonts w:ascii="Times New Roman" w:hAnsi="Times New Roman" w:cs="Times New Roman"/>
          <w:sz w:val="24"/>
          <w:szCs w:val="24"/>
          <w:lang w:val="fr-FR"/>
        </w:rPr>
        <w:t>vril 2018</w:t>
      </w:r>
      <w:r w:rsidR="00CE3AC3" w:rsidRPr="00106D5F">
        <w:rPr>
          <w:rFonts w:ascii="Times New Roman" w:hAnsi="Times New Roman" w:cs="Times New Roman"/>
          <w:sz w:val="24"/>
          <w:szCs w:val="24"/>
          <w:lang w:val="fr-FR"/>
        </w:rPr>
        <w:t xml:space="preserve">, </w:t>
      </w:r>
      <w:r w:rsidR="001051FC" w:rsidRPr="00106D5F">
        <w:rPr>
          <w:rFonts w:ascii="Times New Roman" w:hAnsi="Times New Roman" w:cs="Times New Roman"/>
          <w:sz w:val="24"/>
          <w:szCs w:val="24"/>
          <w:lang w:val="fr-FR"/>
        </w:rPr>
        <w:t>les autorités ont interdit l’accès aux représentants</w:t>
      </w:r>
      <w:r w:rsidR="00CE3AC3" w:rsidRPr="00106D5F">
        <w:rPr>
          <w:rFonts w:ascii="Times New Roman" w:hAnsi="Times New Roman" w:cs="Times New Roman"/>
          <w:sz w:val="24"/>
          <w:szCs w:val="24"/>
          <w:lang w:val="fr-FR"/>
        </w:rPr>
        <w:t xml:space="preserve"> des ONG</w:t>
      </w:r>
      <w:r w:rsidR="001051FC" w:rsidRPr="00106D5F">
        <w:rPr>
          <w:rFonts w:ascii="Times New Roman" w:hAnsi="Times New Roman" w:cs="Times New Roman"/>
          <w:sz w:val="24"/>
          <w:szCs w:val="24"/>
          <w:lang w:val="fr-FR"/>
        </w:rPr>
        <w:t xml:space="preserve"> Mauritanienne</w:t>
      </w:r>
      <w:r w:rsidR="00723391" w:rsidRPr="00106D5F">
        <w:rPr>
          <w:rFonts w:ascii="Times New Roman" w:hAnsi="Times New Roman" w:cs="Times New Roman"/>
          <w:sz w:val="24"/>
          <w:szCs w:val="24"/>
          <w:lang w:val="fr-FR"/>
        </w:rPr>
        <w:t>s</w:t>
      </w:r>
      <w:r w:rsidR="001051FC" w:rsidRPr="00106D5F">
        <w:rPr>
          <w:rFonts w:ascii="Times New Roman" w:hAnsi="Times New Roman" w:cs="Times New Roman"/>
          <w:sz w:val="24"/>
          <w:szCs w:val="24"/>
          <w:lang w:val="fr-FR"/>
        </w:rPr>
        <w:t xml:space="preserve">. </w:t>
      </w:r>
      <w:r w:rsidR="00723391" w:rsidRPr="00106D5F">
        <w:rPr>
          <w:rFonts w:ascii="Times New Roman" w:hAnsi="Times New Roman" w:cs="Times New Roman"/>
          <w:sz w:val="24"/>
          <w:szCs w:val="24"/>
          <w:lang w:val="fr-FR"/>
        </w:rPr>
        <w:t>Le</w:t>
      </w:r>
      <w:r w:rsidR="001051FC" w:rsidRPr="00106D5F">
        <w:rPr>
          <w:rFonts w:ascii="Times New Roman" w:hAnsi="Times New Roman" w:cs="Times New Roman"/>
          <w:sz w:val="24"/>
          <w:szCs w:val="24"/>
          <w:lang w:val="fr-FR"/>
        </w:rPr>
        <w:t xml:space="preserve"> gouvernement a </w:t>
      </w:r>
      <w:r w:rsidR="00315298">
        <w:rPr>
          <w:rFonts w:ascii="Times New Roman" w:hAnsi="Times New Roman" w:cs="Times New Roman"/>
          <w:sz w:val="24"/>
          <w:szCs w:val="24"/>
          <w:lang w:val="fr-FR"/>
        </w:rPr>
        <w:t>exigé que</w:t>
      </w:r>
      <w:r w:rsidR="001051FC" w:rsidRPr="00106D5F">
        <w:rPr>
          <w:rFonts w:ascii="Times New Roman" w:hAnsi="Times New Roman" w:cs="Times New Roman"/>
          <w:sz w:val="24"/>
          <w:szCs w:val="24"/>
          <w:lang w:val="fr-FR"/>
        </w:rPr>
        <w:t xml:space="preserve"> </w:t>
      </w:r>
      <w:r w:rsidR="00315298">
        <w:rPr>
          <w:rFonts w:ascii="Times New Roman" w:hAnsi="Times New Roman" w:cs="Times New Roman"/>
          <w:sz w:val="24"/>
          <w:szCs w:val="24"/>
          <w:lang w:val="fr-FR"/>
        </w:rPr>
        <w:t>ces</w:t>
      </w:r>
      <w:r w:rsidR="00723391" w:rsidRPr="00106D5F">
        <w:rPr>
          <w:rFonts w:ascii="Times New Roman" w:hAnsi="Times New Roman" w:cs="Times New Roman"/>
          <w:sz w:val="24"/>
          <w:szCs w:val="24"/>
          <w:lang w:val="fr-FR"/>
        </w:rPr>
        <w:t xml:space="preserve"> </w:t>
      </w:r>
      <w:r w:rsidR="001051FC" w:rsidRPr="00106D5F">
        <w:rPr>
          <w:rFonts w:ascii="Times New Roman" w:hAnsi="Times New Roman" w:cs="Times New Roman"/>
          <w:sz w:val="24"/>
          <w:szCs w:val="24"/>
          <w:lang w:val="fr-FR"/>
        </w:rPr>
        <w:t xml:space="preserve">organisations </w:t>
      </w:r>
      <w:r w:rsidR="00315298">
        <w:rPr>
          <w:rFonts w:ascii="Times New Roman" w:hAnsi="Times New Roman" w:cs="Times New Roman"/>
          <w:sz w:val="24"/>
          <w:szCs w:val="24"/>
          <w:lang w:val="fr-FR"/>
        </w:rPr>
        <w:t>fassent</w:t>
      </w:r>
      <w:r w:rsidR="00723391" w:rsidRPr="00106D5F">
        <w:rPr>
          <w:rFonts w:ascii="Times New Roman" w:hAnsi="Times New Roman" w:cs="Times New Roman"/>
          <w:sz w:val="24"/>
          <w:szCs w:val="24"/>
          <w:lang w:val="fr-FR"/>
        </w:rPr>
        <w:t xml:space="preserve"> une demande préalable afin d’obtenir</w:t>
      </w:r>
      <w:r w:rsidR="001051FC" w:rsidRPr="00106D5F">
        <w:rPr>
          <w:rFonts w:ascii="Times New Roman" w:hAnsi="Times New Roman" w:cs="Times New Roman"/>
          <w:sz w:val="24"/>
          <w:szCs w:val="24"/>
          <w:lang w:val="fr-FR"/>
        </w:rPr>
        <w:t xml:space="preserve"> une lettre d’invitation pour participer aux sessions, </w:t>
      </w:r>
      <w:r w:rsidR="00723391" w:rsidRPr="00106D5F">
        <w:rPr>
          <w:rFonts w:ascii="Times New Roman" w:hAnsi="Times New Roman" w:cs="Times New Roman"/>
          <w:sz w:val="24"/>
          <w:szCs w:val="24"/>
          <w:lang w:val="fr-FR"/>
        </w:rPr>
        <w:t xml:space="preserve">ce qui ne fait </w:t>
      </w:r>
      <w:r w:rsidR="001051FC" w:rsidRPr="00106D5F">
        <w:rPr>
          <w:rFonts w:ascii="Times New Roman" w:hAnsi="Times New Roman" w:cs="Times New Roman"/>
          <w:sz w:val="24"/>
          <w:szCs w:val="24"/>
          <w:lang w:val="fr-FR"/>
        </w:rPr>
        <w:t>partie des</w:t>
      </w:r>
      <w:r w:rsidR="00723391" w:rsidRPr="00106D5F">
        <w:rPr>
          <w:rFonts w:ascii="Times New Roman" w:hAnsi="Times New Roman" w:cs="Times New Roman"/>
          <w:sz w:val="24"/>
          <w:szCs w:val="24"/>
          <w:lang w:val="fr-FR"/>
        </w:rPr>
        <w:t xml:space="preserve"> procédures de la Commission</w:t>
      </w:r>
      <w:r w:rsidR="001051FC" w:rsidRPr="00106D5F">
        <w:rPr>
          <w:rFonts w:ascii="Times New Roman" w:hAnsi="Times New Roman" w:cs="Times New Roman"/>
          <w:sz w:val="24"/>
          <w:szCs w:val="24"/>
          <w:lang w:val="fr-FR"/>
        </w:rPr>
        <w:t xml:space="preserve">. Nous sommes préoccupés par cette </w:t>
      </w:r>
      <w:r w:rsidR="00723391" w:rsidRPr="00106D5F">
        <w:rPr>
          <w:rFonts w:ascii="Times New Roman" w:hAnsi="Times New Roman" w:cs="Times New Roman"/>
          <w:sz w:val="24"/>
          <w:szCs w:val="24"/>
          <w:lang w:val="fr-FR"/>
        </w:rPr>
        <w:t xml:space="preserve">violation </w:t>
      </w:r>
      <w:r w:rsidR="00315298">
        <w:rPr>
          <w:rFonts w:ascii="Times New Roman" w:hAnsi="Times New Roman" w:cs="Times New Roman"/>
          <w:sz w:val="24"/>
          <w:szCs w:val="24"/>
          <w:lang w:val="fr-FR"/>
        </w:rPr>
        <w:t>de la liberté d’association et</w:t>
      </w:r>
      <w:r w:rsidR="001051FC" w:rsidRPr="00106D5F">
        <w:rPr>
          <w:rFonts w:ascii="Times New Roman" w:hAnsi="Times New Roman" w:cs="Times New Roman"/>
          <w:sz w:val="24"/>
          <w:szCs w:val="24"/>
          <w:lang w:val="fr-FR"/>
        </w:rPr>
        <w:t xml:space="preserve"> de l’indépendance de cet organisme régionale.</w:t>
      </w:r>
    </w:p>
    <w:bookmarkEnd w:id="26"/>
    <w:p w14:paraId="08DB7195" w14:textId="77777777" w:rsidR="001B0815" w:rsidRPr="00D74978" w:rsidRDefault="001B0815" w:rsidP="001B0815">
      <w:pPr>
        <w:autoSpaceDE w:val="0"/>
        <w:autoSpaceDN w:val="0"/>
        <w:adjustRightInd w:val="0"/>
        <w:spacing w:after="0" w:line="240" w:lineRule="auto"/>
        <w:jc w:val="both"/>
        <w:rPr>
          <w:rFonts w:ascii="Times New Roman" w:eastAsia="MS Mincho" w:hAnsi="Times New Roman" w:cs="Times New Roman"/>
          <w:color w:val="000000"/>
          <w:sz w:val="23"/>
          <w:szCs w:val="23"/>
          <w:lang w:val="fr-FR"/>
        </w:rPr>
      </w:pPr>
    </w:p>
    <w:p w14:paraId="65A11BB9" w14:textId="77777777" w:rsidR="001B0815" w:rsidRPr="00D74978" w:rsidRDefault="001B0815" w:rsidP="001B0815">
      <w:pPr>
        <w:autoSpaceDE w:val="0"/>
        <w:autoSpaceDN w:val="0"/>
        <w:adjustRightInd w:val="0"/>
        <w:spacing w:after="0" w:line="240" w:lineRule="auto"/>
        <w:rPr>
          <w:rFonts w:ascii="Times New Roman" w:eastAsia="MS Mincho" w:hAnsi="Times New Roman" w:cs="Times New Roman"/>
          <w:b/>
          <w:sz w:val="24"/>
          <w:szCs w:val="24"/>
          <w:lang w:val="fr-FR"/>
        </w:rPr>
      </w:pPr>
      <w:r w:rsidRPr="00D74978">
        <w:rPr>
          <w:rFonts w:ascii="Times New Roman" w:eastAsia="MS Mincho" w:hAnsi="Times New Roman" w:cs="Times New Roman"/>
          <w:b/>
          <w:sz w:val="24"/>
          <w:szCs w:val="24"/>
          <w:lang w:val="fr-FR"/>
        </w:rPr>
        <w:t>Article 23 – Protection de la famille et droit au mariage</w:t>
      </w:r>
    </w:p>
    <w:p w14:paraId="70B163B1" w14:textId="77777777" w:rsidR="001B0815" w:rsidRPr="00D74978" w:rsidRDefault="001B0815" w:rsidP="001B0815">
      <w:pPr>
        <w:autoSpaceDE w:val="0"/>
        <w:autoSpaceDN w:val="0"/>
        <w:adjustRightInd w:val="0"/>
        <w:spacing w:after="0" w:line="240" w:lineRule="auto"/>
        <w:rPr>
          <w:rFonts w:ascii="Times New Roman" w:eastAsia="MS Mincho" w:hAnsi="Times New Roman" w:cs="Times New Roman"/>
          <w:b/>
          <w:sz w:val="24"/>
          <w:szCs w:val="24"/>
          <w:lang w:val="fr-FR"/>
        </w:rPr>
      </w:pPr>
    </w:p>
    <w:p w14:paraId="604A752F" w14:textId="1A025B1C" w:rsidR="005213F5" w:rsidRPr="00794D0E" w:rsidRDefault="00D0294E" w:rsidP="00794D0E">
      <w:pPr>
        <w:pStyle w:val="Paragraphedeliste"/>
        <w:numPr>
          <w:ilvl w:val="0"/>
          <w:numId w:val="30"/>
        </w:numPr>
        <w:spacing w:after="200" w:line="240" w:lineRule="auto"/>
        <w:jc w:val="both"/>
        <w:rPr>
          <w:rFonts w:ascii="Times New Roman" w:eastAsia="Calibri" w:hAnsi="Times New Roman" w:cs="Times New Roman"/>
          <w:sz w:val="24"/>
          <w:szCs w:val="24"/>
          <w:lang w:val="fr-FR"/>
        </w:rPr>
      </w:pPr>
      <w:r w:rsidRPr="00794D0E">
        <w:rPr>
          <w:rFonts w:ascii="Times New Roman" w:eastAsia="Calibri" w:hAnsi="Times New Roman" w:cs="Times New Roman"/>
          <w:sz w:val="24"/>
          <w:szCs w:val="24"/>
          <w:lang w:val="fr-FR"/>
        </w:rPr>
        <w:t xml:space="preserve">La Mauritanie </w:t>
      </w:r>
      <w:r w:rsidR="00BC71F2" w:rsidRPr="00794D0E">
        <w:rPr>
          <w:rFonts w:ascii="Times New Roman" w:eastAsia="Calibri" w:hAnsi="Times New Roman" w:cs="Times New Roman"/>
          <w:sz w:val="24"/>
          <w:szCs w:val="24"/>
          <w:lang w:val="fr-FR"/>
        </w:rPr>
        <w:t xml:space="preserve">a </w:t>
      </w:r>
      <w:r w:rsidR="00794D0E" w:rsidRPr="00794D0E">
        <w:rPr>
          <w:rFonts w:ascii="Times New Roman" w:eastAsia="Calibri" w:hAnsi="Times New Roman" w:cs="Times New Roman"/>
          <w:sz w:val="24"/>
          <w:szCs w:val="24"/>
          <w:lang w:val="fr-FR"/>
        </w:rPr>
        <w:t xml:space="preserve">émis </w:t>
      </w:r>
      <w:r w:rsidR="00BC71F2" w:rsidRPr="00794D0E">
        <w:rPr>
          <w:rFonts w:ascii="Times New Roman" w:eastAsia="Calibri" w:hAnsi="Times New Roman" w:cs="Times New Roman"/>
          <w:sz w:val="24"/>
          <w:szCs w:val="24"/>
          <w:lang w:val="fr-FR"/>
        </w:rPr>
        <w:t>une</w:t>
      </w:r>
      <w:r w:rsidR="006867FF">
        <w:rPr>
          <w:rFonts w:ascii="Times New Roman" w:eastAsia="Calibri" w:hAnsi="Times New Roman" w:cs="Times New Roman"/>
          <w:sz w:val="24"/>
          <w:szCs w:val="24"/>
          <w:lang w:val="fr-FR"/>
        </w:rPr>
        <w:t xml:space="preserve"> </w:t>
      </w:r>
      <w:r w:rsidR="00FB15AE" w:rsidRPr="00794D0E">
        <w:rPr>
          <w:rFonts w:ascii="Times New Roman" w:eastAsia="Calibri" w:hAnsi="Times New Roman" w:cs="Times New Roman"/>
          <w:sz w:val="24"/>
          <w:szCs w:val="24"/>
          <w:lang w:val="fr-FR"/>
        </w:rPr>
        <w:t>réserve</w:t>
      </w:r>
      <w:r w:rsidR="006867FF">
        <w:rPr>
          <w:rFonts w:ascii="Times New Roman" w:eastAsia="Calibri" w:hAnsi="Times New Roman" w:cs="Times New Roman"/>
          <w:sz w:val="24"/>
          <w:szCs w:val="24"/>
          <w:lang w:val="fr-FR"/>
        </w:rPr>
        <w:t xml:space="preserve"> </w:t>
      </w:r>
      <w:r w:rsidR="00794D0E" w:rsidRPr="00794D0E">
        <w:rPr>
          <w:rFonts w:ascii="Times New Roman" w:eastAsia="Calibri" w:hAnsi="Times New Roman" w:cs="Times New Roman"/>
          <w:sz w:val="24"/>
          <w:szCs w:val="24"/>
          <w:lang w:val="fr-FR"/>
        </w:rPr>
        <w:t>sur</w:t>
      </w:r>
      <w:r w:rsidRPr="00794D0E">
        <w:rPr>
          <w:rFonts w:ascii="Times New Roman" w:eastAsia="Calibri" w:hAnsi="Times New Roman" w:cs="Times New Roman"/>
          <w:sz w:val="24"/>
          <w:szCs w:val="24"/>
          <w:lang w:val="fr-FR"/>
        </w:rPr>
        <w:t xml:space="preserve"> cet article, </w:t>
      </w:r>
      <w:r w:rsidR="00794D0E" w:rsidRPr="00794D0E">
        <w:rPr>
          <w:rFonts w:ascii="Times New Roman" w:eastAsia="Calibri" w:hAnsi="Times New Roman" w:cs="Times New Roman"/>
          <w:sz w:val="24"/>
          <w:szCs w:val="24"/>
          <w:lang w:val="fr-FR"/>
        </w:rPr>
        <w:t>eut é</w:t>
      </w:r>
      <w:r w:rsidR="00BC71F2" w:rsidRPr="00794D0E">
        <w:rPr>
          <w:rFonts w:ascii="Times New Roman" w:eastAsia="Calibri" w:hAnsi="Times New Roman" w:cs="Times New Roman"/>
          <w:sz w:val="24"/>
          <w:szCs w:val="24"/>
          <w:lang w:val="fr-FR"/>
        </w:rPr>
        <w:t xml:space="preserve">gard </w:t>
      </w:r>
      <w:r w:rsidR="00794D0E" w:rsidRPr="00794D0E">
        <w:rPr>
          <w:rFonts w:ascii="Times New Roman" w:eastAsia="Calibri" w:hAnsi="Times New Roman" w:cs="Times New Roman"/>
          <w:sz w:val="24"/>
          <w:szCs w:val="24"/>
          <w:lang w:val="fr-FR"/>
        </w:rPr>
        <w:t xml:space="preserve">au </w:t>
      </w:r>
      <w:r w:rsidRPr="00794D0E">
        <w:rPr>
          <w:rFonts w:ascii="Times New Roman" w:eastAsia="Calibri" w:hAnsi="Times New Roman" w:cs="Times New Roman"/>
          <w:sz w:val="24"/>
          <w:szCs w:val="24"/>
          <w:lang w:val="fr-FR"/>
        </w:rPr>
        <w:t>paragraph</w:t>
      </w:r>
      <w:r w:rsidR="00FB15AE" w:rsidRPr="00794D0E">
        <w:rPr>
          <w:rFonts w:ascii="Times New Roman" w:eastAsia="Calibri" w:hAnsi="Times New Roman" w:cs="Times New Roman"/>
          <w:sz w:val="24"/>
          <w:szCs w:val="24"/>
          <w:lang w:val="fr-FR"/>
        </w:rPr>
        <w:t xml:space="preserve">e </w:t>
      </w:r>
      <w:r w:rsidRPr="00794D0E">
        <w:rPr>
          <w:rFonts w:ascii="Times New Roman" w:eastAsia="Calibri" w:hAnsi="Times New Roman" w:cs="Times New Roman"/>
          <w:sz w:val="24"/>
          <w:szCs w:val="24"/>
          <w:lang w:val="fr-FR"/>
        </w:rPr>
        <w:t>4 sur les droits et responsabilités des épouses</w:t>
      </w:r>
      <w:r w:rsidR="00FB15AE" w:rsidRPr="00794D0E">
        <w:rPr>
          <w:rFonts w:ascii="Times New Roman" w:eastAsia="Calibri" w:hAnsi="Times New Roman" w:cs="Times New Roman"/>
          <w:sz w:val="24"/>
          <w:szCs w:val="24"/>
          <w:lang w:val="fr-FR"/>
        </w:rPr>
        <w:t xml:space="preserve">. Il a été déclaré </w:t>
      </w:r>
      <w:r w:rsidR="00794D0E" w:rsidRPr="00794D0E">
        <w:rPr>
          <w:rFonts w:ascii="Times New Roman" w:eastAsia="Calibri" w:hAnsi="Times New Roman" w:cs="Times New Roman"/>
          <w:sz w:val="24"/>
          <w:szCs w:val="24"/>
          <w:lang w:val="fr-FR"/>
        </w:rPr>
        <w:t>par la Mauritanie que ledit</w:t>
      </w:r>
      <w:r w:rsidR="005213F5" w:rsidRPr="00794D0E">
        <w:rPr>
          <w:rFonts w:ascii="Times New Roman" w:eastAsia="Calibri" w:hAnsi="Times New Roman" w:cs="Times New Roman"/>
          <w:sz w:val="24"/>
          <w:szCs w:val="24"/>
          <w:lang w:val="fr-FR"/>
        </w:rPr>
        <w:t xml:space="preserve"> article ne p</w:t>
      </w:r>
      <w:r w:rsidR="00794D0E" w:rsidRPr="00794D0E">
        <w:rPr>
          <w:rFonts w:ascii="Times New Roman" w:eastAsia="Calibri" w:hAnsi="Times New Roman" w:cs="Times New Roman"/>
          <w:sz w:val="24"/>
          <w:szCs w:val="24"/>
          <w:lang w:val="fr-FR"/>
        </w:rPr>
        <w:t xml:space="preserve">ourrait pas </w:t>
      </w:r>
      <w:r w:rsidR="00315298">
        <w:rPr>
          <w:rFonts w:ascii="Times New Roman" w:eastAsia="Calibri" w:hAnsi="Times New Roman" w:cs="Times New Roman"/>
          <w:sz w:val="24"/>
          <w:szCs w:val="24"/>
          <w:lang w:val="fr-FR"/>
        </w:rPr>
        <w:t>contrevenir aux</w:t>
      </w:r>
      <w:r w:rsidR="00315298" w:rsidRPr="00794D0E">
        <w:rPr>
          <w:rFonts w:ascii="Times New Roman" w:eastAsia="Calibri" w:hAnsi="Times New Roman" w:cs="Times New Roman"/>
          <w:sz w:val="24"/>
          <w:szCs w:val="24"/>
          <w:lang w:val="fr-FR"/>
        </w:rPr>
        <w:t xml:space="preserve"> </w:t>
      </w:r>
      <w:r w:rsidR="00794D0E" w:rsidRPr="00794D0E">
        <w:rPr>
          <w:rFonts w:ascii="Times New Roman" w:eastAsia="Calibri" w:hAnsi="Times New Roman" w:cs="Times New Roman"/>
          <w:sz w:val="24"/>
          <w:szCs w:val="24"/>
          <w:lang w:val="fr-FR"/>
        </w:rPr>
        <w:t xml:space="preserve">règles prescrites par la </w:t>
      </w:r>
      <w:r w:rsidR="005213F5" w:rsidRPr="00794D0E">
        <w:rPr>
          <w:rFonts w:ascii="Times New Roman" w:eastAsia="Calibri" w:hAnsi="Times New Roman" w:cs="Times New Roman"/>
          <w:sz w:val="24"/>
          <w:szCs w:val="24"/>
          <w:lang w:val="fr-FR"/>
        </w:rPr>
        <w:t>Sharia</w:t>
      </w:r>
      <w:r w:rsidR="00FB15AE" w:rsidRPr="00794D0E">
        <w:rPr>
          <w:rFonts w:ascii="Times New Roman" w:eastAsia="Calibri" w:hAnsi="Times New Roman" w:cs="Times New Roman"/>
          <w:sz w:val="24"/>
          <w:szCs w:val="24"/>
          <w:lang w:val="fr-FR"/>
        </w:rPr>
        <w:t xml:space="preserve">, </w:t>
      </w:r>
      <w:r w:rsidR="00794D0E" w:rsidRPr="00794D0E">
        <w:rPr>
          <w:rFonts w:ascii="Times New Roman" w:eastAsia="Calibri" w:hAnsi="Times New Roman" w:cs="Times New Roman"/>
          <w:sz w:val="24"/>
          <w:szCs w:val="24"/>
          <w:lang w:val="fr-FR"/>
        </w:rPr>
        <w:t>ce qui limite</w:t>
      </w:r>
      <w:r w:rsidR="00FB15AE" w:rsidRPr="00794D0E">
        <w:rPr>
          <w:rFonts w:ascii="Times New Roman" w:eastAsia="Calibri" w:hAnsi="Times New Roman" w:cs="Times New Roman"/>
          <w:sz w:val="24"/>
          <w:szCs w:val="24"/>
          <w:lang w:val="fr-FR"/>
        </w:rPr>
        <w:t xml:space="preserve"> sa complète application. </w:t>
      </w:r>
    </w:p>
    <w:p w14:paraId="237E7DE4" w14:textId="77777777" w:rsidR="001B0815" w:rsidRPr="00D74978" w:rsidRDefault="001B0815" w:rsidP="001B0815">
      <w:pPr>
        <w:autoSpaceDE w:val="0"/>
        <w:autoSpaceDN w:val="0"/>
        <w:adjustRightInd w:val="0"/>
        <w:spacing w:after="0" w:line="240" w:lineRule="auto"/>
        <w:rPr>
          <w:rFonts w:ascii="Times New Roman" w:eastAsia="MS Mincho" w:hAnsi="Times New Roman" w:cs="Times New Roman"/>
          <w:b/>
          <w:color w:val="4472C4" w:themeColor="accent1"/>
          <w:sz w:val="24"/>
          <w:szCs w:val="24"/>
          <w:lang w:val="fr-FR"/>
        </w:rPr>
      </w:pPr>
    </w:p>
    <w:p w14:paraId="46B06A4C" w14:textId="77777777" w:rsidR="001B0815" w:rsidRPr="00771FA8" w:rsidRDefault="00327280" w:rsidP="00771FA8">
      <w:pPr>
        <w:autoSpaceDE w:val="0"/>
        <w:autoSpaceDN w:val="0"/>
        <w:adjustRightInd w:val="0"/>
        <w:spacing w:after="0" w:line="240" w:lineRule="auto"/>
        <w:ind w:firstLine="360"/>
        <w:rPr>
          <w:rFonts w:ascii="Times New Roman" w:eastAsia="MS Mincho" w:hAnsi="Times New Roman" w:cs="Times New Roman"/>
          <w:b/>
          <w:i/>
          <w:sz w:val="24"/>
          <w:szCs w:val="24"/>
          <w:u w:val="single"/>
          <w:lang w:val="fr-FR"/>
        </w:rPr>
      </w:pPr>
      <w:r w:rsidRPr="00771FA8">
        <w:rPr>
          <w:rFonts w:ascii="Times New Roman" w:eastAsia="MS Mincho" w:hAnsi="Times New Roman" w:cs="Times New Roman"/>
          <w:b/>
          <w:i/>
          <w:sz w:val="24"/>
          <w:szCs w:val="24"/>
          <w:u w:val="single"/>
          <w:lang w:val="fr-FR"/>
        </w:rPr>
        <w:t>La persist</w:t>
      </w:r>
      <w:r w:rsidR="00771FA8">
        <w:rPr>
          <w:rFonts w:ascii="Times New Roman" w:eastAsia="MS Mincho" w:hAnsi="Times New Roman" w:cs="Times New Roman"/>
          <w:b/>
          <w:i/>
          <w:sz w:val="24"/>
          <w:szCs w:val="24"/>
          <w:u w:val="single"/>
          <w:lang w:val="fr-FR"/>
        </w:rPr>
        <w:t>a</w:t>
      </w:r>
      <w:r w:rsidRPr="00771FA8">
        <w:rPr>
          <w:rFonts w:ascii="Times New Roman" w:eastAsia="MS Mincho" w:hAnsi="Times New Roman" w:cs="Times New Roman"/>
          <w:b/>
          <w:i/>
          <w:sz w:val="24"/>
          <w:szCs w:val="24"/>
          <w:u w:val="single"/>
          <w:lang w:val="fr-FR"/>
        </w:rPr>
        <w:t xml:space="preserve">nce du mariage précoce  </w:t>
      </w:r>
    </w:p>
    <w:p w14:paraId="78EAB09C" w14:textId="77777777" w:rsidR="001B0815" w:rsidRPr="00771FA8" w:rsidRDefault="001B0815" w:rsidP="001B0815">
      <w:pPr>
        <w:autoSpaceDE w:val="0"/>
        <w:autoSpaceDN w:val="0"/>
        <w:adjustRightInd w:val="0"/>
        <w:spacing w:after="0" w:line="240" w:lineRule="auto"/>
        <w:ind w:left="720"/>
        <w:rPr>
          <w:rFonts w:ascii="Times New Roman" w:eastAsia="MS Mincho" w:hAnsi="Times New Roman" w:cs="Times New Roman"/>
          <w:b/>
          <w:i/>
          <w:color w:val="4472C4" w:themeColor="accent1"/>
          <w:sz w:val="24"/>
          <w:szCs w:val="24"/>
          <w:lang w:val="fr-FR"/>
        </w:rPr>
      </w:pPr>
    </w:p>
    <w:p w14:paraId="5E864A0E" w14:textId="0F8D83C1" w:rsidR="00327280" w:rsidRPr="00327280" w:rsidRDefault="001B0815" w:rsidP="00924F19">
      <w:pPr>
        <w:pStyle w:val="Paragraphedeliste"/>
        <w:numPr>
          <w:ilvl w:val="0"/>
          <w:numId w:val="30"/>
        </w:numPr>
        <w:rPr>
          <w:rFonts w:ascii="Times New Roman" w:eastAsia="Calibri" w:hAnsi="Times New Roman" w:cs="Times New Roman"/>
          <w:color w:val="FF0000"/>
          <w:sz w:val="24"/>
          <w:szCs w:val="24"/>
          <w:lang w:val="fr-FR"/>
        </w:rPr>
      </w:pPr>
      <w:r w:rsidRPr="00327280">
        <w:rPr>
          <w:rFonts w:ascii="Times New Roman" w:eastAsia="Calibri" w:hAnsi="Times New Roman" w:cs="Times New Roman"/>
          <w:sz w:val="24"/>
          <w:szCs w:val="24"/>
          <w:lang w:val="fr-FR"/>
        </w:rPr>
        <w:t xml:space="preserve">Le mariage et les relations familiales sont régis par la Loi 2001-052 portant sur le Code du Statut personnel. </w:t>
      </w:r>
      <w:r w:rsidR="0075632B">
        <w:rPr>
          <w:rFonts w:ascii="Times New Roman" w:eastAsia="Calibri" w:hAnsi="Times New Roman" w:cs="Times New Roman"/>
          <w:sz w:val="24"/>
          <w:szCs w:val="24"/>
          <w:lang w:val="fr-FR"/>
        </w:rPr>
        <w:t>Lors de l’adoption de ce code, le</w:t>
      </w:r>
      <w:r w:rsidRPr="00327280">
        <w:rPr>
          <w:rFonts w:ascii="Times New Roman" w:eastAsia="Calibri" w:hAnsi="Times New Roman" w:cs="Times New Roman"/>
          <w:sz w:val="24"/>
          <w:szCs w:val="24"/>
          <w:lang w:val="fr-FR"/>
        </w:rPr>
        <w:t xml:space="preserve"> gouvernement mauritanien a déclaré que </w:t>
      </w:r>
      <w:r w:rsidR="0075632B">
        <w:rPr>
          <w:rFonts w:ascii="Times New Roman" w:eastAsia="Calibri" w:hAnsi="Times New Roman" w:cs="Times New Roman"/>
          <w:sz w:val="24"/>
          <w:szCs w:val="24"/>
          <w:lang w:val="fr-FR"/>
        </w:rPr>
        <w:t xml:space="preserve">ce dernier permettrait </w:t>
      </w:r>
      <w:r w:rsidRPr="00327280">
        <w:rPr>
          <w:rFonts w:ascii="Times New Roman" w:eastAsia="Calibri" w:hAnsi="Times New Roman" w:cs="Times New Roman"/>
          <w:sz w:val="24"/>
          <w:szCs w:val="24"/>
          <w:lang w:val="fr-FR"/>
        </w:rPr>
        <w:t xml:space="preserve">de mettre fin à la discrimination à l’égard des femmes dans le droit de la famille. Bien que les hommes et les femmes soient libres de choisir leur partenaire (art. 1) et que l’âge légal du mariage ait été porté à 18 ans (art. 6), la pratique du mariage précoce est encore très répandue dans le pays. Cela est notamment </w:t>
      </w:r>
      <w:r w:rsidR="0075632B" w:rsidRPr="00327280">
        <w:rPr>
          <w:rFonts w:ascii="Times New Roman" w:eastAsia="Calibri" w:hAnsi="Times New Roman" w:cs="Times New Roman"/>
          <w:sz w:val="24"/>
          <w:szCs w:val="24"/>
          <w:lang w:val="fr-FR"/>
        </w:rPr>
        <w:t>du</w:t>
      </w:r>
      <w:r w:rsidRPr="00327280">
        <w:rPr>
          <w:rFonts w:ascii="Times New Roman" w:eastAsia="Calibri" w:hAnsi="Times New Roman" w:cs="Times New Roman"/>
          <w:sz w:val="24"/>
          <w:szCs w:val="24"/>
          <w:lang w:val="fr-FR"/>
        </w:rPr>
        <w:t xml:space="preserve"> aux stéréotypes, aux normes et aux traditions enracinées dans la</w:t>
      </w:r>
      <w:r w:rsidR="0075632B">
        <w:rPr>
          <w:rFonts w:ascii="Times New Roman" w:eastAsia="Calibri" w:hAnsi="Times New Roman" w:cs="Times New Roman"/>
          <w:sz w:val="24"/>
          <w:szCs w:val="24"/>
          <w:lang w:val="fr-FR"/>
        </w:rPr>
        <w:t xml:space="preserve"> société. De plus, l’absence de</w:t>
      </w:r>
      <w:r w:rsidRPr="00327280">
        <w:rPr>
          <w:rFonts w:ascii="Times New Roman" w:eastAsia="Calibri" w:hAnsi="Times New Roman" w:cs="Times New Roman"/>
          <w:sz w:val="24"/>
          <w:szCs w:val="24"/>
          <w:lang w:val="fr-FR"/>
        </w:rPr>
        <w:t xml:space="preserve"> programmes et de politiques </w:t>
      </w:r>
      <w:r w:rsidRPr="000D182B">
        <w:rPr>
          <w:rFonts w:ascii="Times New Roman" w:eastAsia="Calibri" w:hAnsi="Times New Roman" w:cs="Times New Roman"/>
          <w:sz w:val="24"/>
          <w:szCs w:val="24"/>
          <w:lang w:val="fr-FR"/>
        </w:rPr>
        <w:t xml:space="preserve">dédiés aux causes structurelles du mariage précoce (pauvreté, analphabétisme, esclavage) empêche en pratique l’application </w:t>
      </w:r>
      <w:r w:rsidR="00315298">
        <w:rPr>
          <w:rFonts w:ascii="Times New Roman" w:eastAsia="Calibri" w:hAnsi="Times New Roman" w:cs="Times New Roman"/>
          <w:sz w:val="24"/>
          <w:szCs w:val="24"/>
          <w:lang w:val="fr-FR"/>
        </w:rPr>
        <w:t>de la législation</w:t>
      </w:r>
      <w:r w:rsidRPr="000D182B">
        <w:rPr>
          <w:rFonts w:ascii="Times New Roman" w:eastAsia="Calibri" w:hAnsi="Times New Roman" w:cs="Times New Roman"/>
          <w:sz w:val="24"/>
          <w:szCs w:val="24"/>
          <w:lang w:val="fr-FR"/>
        </w:rPr>
        <w:t>.</w:t>
      </w:r>
      <w:r w:rsidR="00327280" w:rsidRPr="000D182B">
        <w:rPr>
          <w:rFonts w:ascii="Times New Roman" w:eastAsia="Calibri" w:hAnsi="Times New Roman" w:cs="Times New Roman"/>
          <w:sz w:val="24"/>
          <w:szCs w:val="24"/>
          <w:lang w:val="fr-FR"/>
        </w:rPr>
        <w:t xml:space="preserve"> Les filles Harratines vivant dans une situation d’esclavage </w:t>
      </w:r>
      <w:r w:rsidR="000D182B">
        <w:rPr>
          <w:rFonts w:ascii="Times New Roman" w:eastAsia="Calibri" w:hAnsi="Times New Roman" w:cs="Times New Roman"/>
          <w:sz w:val="24"/>
          <w:szCs w:val="24"/>
          <w:lang w:val="fr-FR"/>
        </w:rPr>
        <w:t xml:space="preserve">sont encore plus </w:t>
      </w:r>
      <w:r w:rsidR="00327280" w:rsidRPr="000D182B">
        <w:rPr>
          <w:rFonts w:ascii="Times New Roman" w:eastAsia="Calibri" w:hAnsi="Times New Roman" w:cs="Times New Roman"/>
          <w:sz w:val="24"/>
          <w:szCs w:val="24"/>
          <w:lang w:val="fr-FR"/>
        </w:rPr>
        <w:t>vulnérable</w:t>
      </w:r>
      <w:r w:rsidR="000D182B">
        <w:rPr>
          <w:rFonts w:ascii="Times New Roman" w:eastAsia="Calibri" w:hAnsi="Times New Roman" w:cs="Times New Roman"/>
          <w:sz w:val="24"/>
          <w:szCs w:val="24"/>
          <w:lang w:val="fr-FR"/>
        </w:rPr>
        <w:t>s</w:t>
      </w:r>
      <w:r w:rsidR="00327280" w:rsidRPr="000D182B">
        <w:rPr>
          <w:rFonts w:ascii="Times New Roman" w:eastAsia="Calibri" w:hAnsi="Times New Roman" w:cs="Times New Roman"/>
          <w:sz w:val="24"/>
          <w:szCs w:val="24"/>
          <w:lang w:val="fr-FR"/>
        </w:rPr>
        <w:t xml:space="preserve">, </w:t>
      </w:r>
      <w:r w:rsidR="000D182B">
        <w:rPr>
          <w:rFonts w:ascii="Times New Roman" w:eastAsia="Calibri" w:hAnsi="Times New Roman" w:cs="Times New Roman"/>
          <w:sz w:val="24"/>
          <w:szCs w:val="24"/>
          <w:lang w:val="fr-FR"/>
        </w:rPr>
        <w:t>leur</w:t>
      </w:r>
      <w:r w:rsidR="00315298">
        <w:rPr>
          <w:rFonts w:ascii="Times New Roman" w:eastAsia="Calibri" w:hAnsi="Times New Roman" w:cs="Times New Roman"/>
          <w:sz w:val="24"/>
          <w:szCs w:val="24"/>
          <w:lang w:val="fr-FR"/>
        </w:rPr>
        <w:t>s</w:t>
      </w:r>
      <w:r w:rsidR="000D182B">
        <w:rPr>
          <w:rFonts w:ascii="Times New Roman" w:eastAsia="Calibri" w:hAnsi="Times New Roman" w:cs="Times New Roman"/>
          <w:sz w:val="24"/>
          <w:szCs w:val="24"/>
          <w:lang w:val="fr-FR"/>
        </w:rPr>
        <w:t xml:space="preserve"> maitre</w:t>
      </w:r>
      <w:r w:rsidR="00315298">
        <w:rPr>
          <w:rFonts w:ascii="Times New Roman" w:eastAsia="Calibri" w:hAnsi="Times New Roman" w:cs="Times New Roman"/>
          <w:sz w:val="24"/>
          <w:szCs w:val="24"/>
          <w:lang w:val="fr-FR"/>
        </w:rPr>
        <w:t>s</w:t>
      </w:r>
      <w:r w:rsidR="000D182B">
        <w:rPr>
          <w:rFonts w:ascii="Times New Roman" w:eastAsia="Calibri" w:hAnsi="Times New Roman" w:cs="Times New Roman"/>
          <w:sz w:val="24"/>
          <w:szCs w:val="24"/>
          <w:lang w:val="fr-FR"/>
        </w:rPr>
        <w:t xml:space="preserve"> </w:t>
      </w:r>
      <w:r w:rsidR="00327280" w:rsidRPr="000D182B">
        <w:rPr>
          <w:rFonts w:ascii="Times New Roman" w:eastAsia="Calibri" w:hAnsi="Times New Roman" w:cs="Times New Roman"/>
          <w:sz w:val="24"/>
          <w:szCs w:val="24"/>
          <w:lang w:val="fr-FR"/>
        </w:rPr>
        <w:t>décide</w:t>
      </w:r>
      <w:r w:rsidR="00315298">
        <w:rPr>
          <w:rFonts w:ascii="Times New Roman" w:eastAsia="Calibri" w:hAnsi="Times New Roman" w:cs="Times New Roman"/>
          <w:sz w:val="24"/>
          <w:szCs w:val="24"/>
          <w:lang w:val="fr-FR"/>
        </w:rPr>
        <w:t>nt</w:t>
      </w:r>
      <w:r w:rsidR="00327280" w:rsidRPr="000D182B">
        <w:rPr>
          <w:rFonts w:ascii="Times New Roman" w:eastAsia="Calibri" w:hAnsi="Times New Roman" w:cs="Times New Roman"/>
          <w:sz w:val="24"/>
          <w:szCs w:val="24"/>
          <w:lang w:val="fr-FR"/>
        </w:rPr>
        <w:t xml:space="preserve"> quand et avec qui elles</w:t>
      </w:r>
      <w:r w:rsidR="000D182B">
        <w:rPr>
          <w:rFonts w:ascii="Times New Roman" w:eastAsia="Calibri" w:hAnsi="Times New Roman" w:cs="Times New Roman"/>
          <w:sz w:val="24"/>
          <w:szCs w:val="24"/>
          <w:lang w:val="fr-FR"/>
        </w:rPr>
        <w:t xml:space="preserve"> doivent se marier. De plus, d’après nos sources en Mauritanie, le mariage précoce </w:t>
      </w:r>
      <w:r w:rsidR="00315298">
        <w:rPr>
          <w:rFonts w:ascii="Times New Roman" w:eastAsia="Calibri" w:hAnsi="Times New Roman" w:cs="Times New Roman"/>
          <w:sz w:val="24"/>
          <w:szCs w:val="24"/>
          <w:lang w:val="fr-FR"/>
        </w:rPr>
        <w:t xml:space="preserve">serait </w:t>
      </w:r>
      <w:r w:rsidR="000D182B">
        <w:rPr>
          <w:rFonts w:ascii="Times New Roman" w:eastAsia="Calibri" w:hAnsi="Times New Roman" w:cs="Times New Roman"/>
          <w:sz w:val="24"/>
          <w:szCs w:val="24"/>
          <w:lang w:val="fr-FR"/>
        </w:rPr>
        <w:t>utilisé comme un moyen</w:t>
      </w:r>
      <w:r w:rsidR="00327280" w:rsidRPr="000D182B">
        <w:rPr>
          <w:rFonts w:ascii="Times New Roman" w:eastAsia="Calibri" w:hAnsi="Times New Roman" w:cs="Times New Roman"/>
          <w:sz w:val="24"/>
          <w:szCs w:val="24"/>
          <w:lang w:val="fr-FR"/>
        </w:rPr>
        <w:t xml:space="preserve"> de protection</w:t>
      </w:r>
      <w:r w:rsidR="000D182B">
        <w:rPr>
          <w:rFonts w:ascii="Times New Roman" w:eastAsia="Calibri" w:hAnsi="Times New Roman" w:cs="Times New Roman"/>
          <w:sz w:val="24"/>
          <w:szCs w:val="24"/>
          <w:lang w:val="fr-FR"/>
        </w:rPr>
        <w:t xml:space="preserve"> pour les jeunes filles qui tombent enceinte suite à des relations sexuelles imposées.</w:t>
      </w:r>
      <w:r w:rsidR="00327280" w:rsidRPr="000D182B">
        <w:rPr>
          <w:rStyle w:val="Marquenotebasdepage"/>
          <w:rFonts w:eastAsia="Calibri"/>
          <w:sz w:val="24"/>
          <w:szCs w:val="24"/>
          <w:lang w:val="fr-FR"/>
        </w:rPr>
        <w:footnoteReference w:id="49"/>
      </w:r>
      <w:r w:rsidR="00327280" w:rsidRPr="00327280">
        <w:rPr>
          <w:rFonts w:ascii="Times New Roman" w:eastAsia="Calibri" w:hAnsi="Times New Roman" w:cs="Times New Roman"/>
          <w:sz w:val="24"/>
          <w:szCs w:val="24"/>
          <w:lang w:val="fr-FR"/>
        </w:rPr>
        <w:br/>
      </w:r>
      <w:r w:rsidR="00315298">
        <w:rPr>
          <w:rFonts w:ascii="Times New Roman" w:eastAsia="Calibri" w:hAnsi="Times New Roman" w:cs="Times New Roman"/>
          <w:color w:val="FF0000"/>
          <w:sz w:val="24"/>
          <w:szCs w:val="24"/>
          <w:lang w:val="fr-FR"/>
        </w:rPr>
        <w:t xml:space="preserve"> </w:t>
      </w:r>
    </w:p>
    <w:p w14:paraId="60D3DED0" w14:textId="7730F8EA" w:rsidR="002E76C3" w:rsidRPr="00CF1625" w:rsidRDefault="00327280" w:rsidP="00CF1625">
      <w:pPr>
        <w:pStyle w:val="Paragraphedeliste"/>
        <w:numPr>
          <w:ilvl w:val="0"/>
          <w:numId w:val="30"/>
        </w:numPr>
        <w:spacing w:after="200" w:line="240" w:lineRule="auto"/>
        <w:jc w:val="both"/>
        <w:rPr>
          <w:rFonts w:ascii="Times New Roman" w:eastAsia="Calibri" w:hAnsi="Times New Roman" w:cs="Times New Roman"/>
          <w:sz w:val="24"/>
          <w:szCs w:val="24"/>
          <w:lang w:val="fr-FR"/>
        </w:rPr>
      </w:pPr>
      <w:r w:rsidRPr="00FB791B">
        <w:rPr>
          <w:rFonts w:ascii="Times New Roman" w:eastAsia="Calibri" w:hAnsi="Times New Roman" w:cs="Times New Roman"/>
          <w:sz w:val="24"/>
          <w:szCs w:val="24"/>
          <w:lang w:val="fr-FR"/>
        </w:rPr>
        <w:t xml:space="preserve">De plus, la loi 2001-052 contient de nombreuses dispositions discriminatoires </w:t>
      </w:r>
      <w:r w:rsidR="00FB791B">
        <w:rPr>
          <w:rFonts w:ascii="Times New Roman" w:eastAsia="Calibri" w:hAnsi="Times New Roman" w:cs="Times New Roman"/>
          <w:sz w:val="24"/>
          <w:szCs w:val="24"/>
          <w:lang w:val="fr-FR"/>
        </w:rPr>
        <w:t>à l’encontre</w:t>
      </w:r>
      <w:r w:rsidR="00CF1625">
        <w:rPr>
          <w:rFonts w:ascii="Times New Roman" w:eastAsia="Calibri" w:hAnsi="Times New Roman" w:cs="Times New Roman"/>
          <w:sz w:val="24"/>
          <w:szCs w:val="24"/>
          <w:lang w:val="fr-FR"/>
        </w:rPr>
        <w:t xml:space="preserve"> d</w:t>
      </w:r>
      <w:r w:rsidRPr="00FB791B">
        <w:rPr>
          <w:rFonts w:ascii="Times New Roman" w:eastAsia="Calibri" w:hAnsi="Times New Roman" w:cs="Times New Roman"/>
          <w:sz w:val="24"/>
          <w:szCs w:val="24"/>
          <w:lang w:val="fr-FR"/>
        </w:rPr>
        <w:t xml:space="preserve">es femmes. </w:t>
      </w:r>
      <w:r w:rsidR="001B0815" w:rsidRPr="00FB791B">
        <w:rPr>
          <w:rFonts w:ascii="Times New Roman" w:eastAsia="Calibri" w:hAnsi="Times New Roman" w:cs="Times New Roman"/>
          <w:sz w:val="24"/>
          <w:szCs w:val="24"/>
          <w:lang w:val="fr-FR"/>
        </w:rPr>
        <w:t>L’article 6 prévoit que la capacité de se marier est</w:t>
      </w:r>
      <w:r w:rsidR="00FB791B" w:rsidRPr="00FB791B">
        <w:rPr>
          <w:rFonts w:ascii="Times New Roman" w:eastAsia="Calibri" w:hAnsi="Times New Roman" w:cs="Times New Roman"/>
          <w:sz w:val="24"/>
          <w:szCs w:val="24"/>
          <w:lang w:val="fr-FR"/>
        </w:rPr>
        <w:t xml:space="preserve"> accordée à</w:t>
      </w:r>
      <w:r w:rsidR="001B0815" w:rsidRPr="00FB791B">
        <w:rPr>
          <w:rFonts w:ascii="Times New Roman" w:eastAsia="Calibri" w:hAnsi="Times New Roman" w:cs="Times New Roman"/>
          <w:sz w:val="24"/>
          <w:szCs w:val="24"/>
          <w:lang w:val="fr-FR"/>
        </w:rPr>
        <w:t xml:space="preserve"> toute personne douée de raison et âgée de 18 ans rév</w:t>
      </w:r>
      <w:r w:rsidR="00FB791B" w:rsidRPr="00FB791B">
        <w:rPr>
          <w:rFonts w:ascii="Times New Roman" w:eastAsia="Calibri" w:hAnsi="Times New Roman" w:cs="Times New Roman"/>
          <w:sz w:val="24"/>
          <w:szCs w:val="24"/>
          <w:lang w:val="fr-FR"/>
        </w:rPr>
        <w:t>olus</w:t>
      </w:r>
      <w:r w:rsidR="001B0815" w:rsidRPr="00FB791B">
        <w:rPr>
          <w:rFonts w:ascii="Times New Roman" w:eastAsia="Calibri" w:hAnsi="Times New Roman" w:cs="Times New Roman"/>
          <w:sz w:val="24"/>
          <w:szCs w:val="24"/>
          <w:lang w:val="fr-FR"/>
        </w:rPr>
        <w:t xml:space="preserve">. </w:t>
      </w:r>
      <w:r w:rsidR="00315298">
        <w:rPr>
          <w:rFonts w:ascii="Times New Roman" w:eastAsia="Calibri" w:hAnsi="Times New Roman" w:cs="Times New Roman"/>
          <w:sz w:val="24"/>
          <w:szCs w:val="24"/>
          <w:lang w:val="fr-FR"/>
        </w:rPr>
        <w:t>Aux termes de la loi, « </w:t>
      </w:r>
      <w:r w:rsidR="001B0815" w:rsidRPr="00FB791B">
        <w:rPr>
          <w:rFonts w:ascii="Times New Roman" w:eastAsia="Calibri" w:hAnsi="Times New Roman" w:cs="Times New Roman"/>
          <w:sz w:val="24"/>
          <w:szCs w:val="24"/>
          <w:lang w:val="fr-FR"/>
        </w:rPr>
        <w:t>L'incapable</w:t>
      </w:r>
      <w:r w:rsidR="00315298">
        <w:rPr>
          <w:rFonts w:ascii="Times New Roman" w:eastAsia="Calibri" w:hAnsi="Times New Roman" w:cs="Times New Roman"/>
          <w:sz w:val="24"/>
          <w:szCs w:val="24"/>
          <w:lang w:val="fr-FR"/>
        </w:rPr>
        <w:t> »</w:t>
      </w:r>
      <w:r w:rsidR="001B0815" w:rsidRPr="00FB791B">
        <w:rPr>
          <w:rFonts w:ascii="Times New Roman" w:eastAsia="Calibri" w:hAnsi="Times New Roman" w:cs="Times New Roman"/>
          <w:sz w:val="24"/>
          <w:szCs w:val="24"/>
          <w:lang w:val="fr-FR"/>
        </w:rPr>
        <w:t xml:space="preserve"> peut être marié par son tuteur</w:t>
      </w:r>
      <w:r w:rsidR="00FB791B" w:rsidRPr="00FB791B">
        <w:rPr>
          <w:rFonts w:ascii="Times New Roman" w:eastAsia="Calibri" w:hAnsi="Times New Roman" w:cs="Times New Roman"/>
          <w:sz w:val="24"/>
          <w:szCs w:val="24"/>
          <w:lang w:val="fr-FR"/>
        </w:rPr>
        <w:t xml:space="preserve"> </w:t>
      </w:r>
      <w:r w:rsidR="00315298">
        <w:rPr>
          <w:rFonts w:ascii="Times New Roman" w:eastAsia="Calibri" w:hAnsi="Times New Roman" w:cs="Times New Roman"/>
          <w:sz w:val="24"/>
          <w:szCs w:val="24"/>
          <w:lang w:val="fr-FR"/>
        </w:rPr>
        <w:t>(</w:t>
      </w:r>
      <w:r w:rsidR="00FB791B" w:rsidRPr="00FB791B">
        <w:rPr>
          <w:rFonts w:ascii="Times New Roman" w:eastAsia="Calibri" w:hAnsi="Times New Roman" w:cs="Times New Roman"/>
          <w:sz w:val="24"/>
          <w:szCs w:val="24"/>
          <w:lang w:val="fr-FR"/>
        </w:rPr>
        <w:t>« weli</w:t>
      </w:r>
      <w:r w:rsidR="001B0815" w:rsidRPr="00FB791B">
        <w:rPr>
          <w:rFonts w:ascii="Times New Roman" w:eastAsia="Calibri" w:hAnsi="Times New Roman" w:cs="Times New Roman"/>
          <w:sz w:val="24"/>
          <w:szCs w:val="24"/>
          <w:lang w:val="fr-FR"/>
        </w:rPr>
        <w:t>»</w:t>
      </w:r>
      <w:r w:rsidR="00315298">
        <w:rPr>
          <w:rFonts w:ascii="Times New Roman" w:eastAsia="Calibri" w:hAnsi="Times New Roman" w:cs="Times New Roman"/>
          <w:sz w:val="24"/>
          <w:szCs w:val="24"/>
          <w:lang w:val="fr-FR"/>
        </w:rPr>
        <w:t>)</w:t>
      </w:r>
      <w:r w:rsidR="001B0815" w:rsidRPr="00FB791B">
        <w:rPr>
          <w:rFonts w:ascii="Times New Roman" w:eastAsia="Calibri" w:hAnsi="Times New Roman" w:cs="Times New Roman"/>
          <w:sz w:val="24"/>
          <w:szCs w:val="24"/>
          <w:lang w:val="fr-FR"/>
        </w:rPr>
        <w:t xml:space="preserve"> </w:t>
      </w:r>
      <w:r w:rsidR="00FB791B" w:rsidRPr="00FB791B">
        <w:rPr>
          <w:rFonts w:ascii="Times New Roman" w:eastAsia="Calibri" w:hAnsi="Times New Roman" w:cs="Times New Roman"/>
          <w:sz w:val="24"/>
          <w:szCs w:val="24"/>
          <w:lang w:val="fr-FR"/>
        </w:rPr>
        <w:t xml:space="preserve">s'il y voit </w:t>
      </w:r>
      <w:r w:rsidR="00A26A1E">
        <w:rPr>
          <w:rFonts w:ascii="Times New Roman" w:eastAsia="Calibri" w:hAnsi="Times New Roman" w:cs="Times New Roman"/>
          <w:sz w:val="24"/>
          <w:szCs w:val="24"/>
          <w:lang w:val="fr-FR"/>
        </w:rPr>
        <w:t>« </w:t>
      </w:r>
      <w:r w:rsidR="00FB791B" w:rsidRPr="00FB791B">
        <w:rPr>
          <w:rFonts w:ascii="Times New Roman" w:eastAsia="Calibri" w:hAnsi="Times New Roman" w:cs="Times New Roman"/>
          <w:sz w:val="24"/>
          <w:szCs w:val="24"/>
          <w:lang w:val="fr-FR"/>
        </w:rPr>
        <w:t>un intérêt évident</w:t>
      </w:r>
      <w:r w:rsidR="00A26A1E">
        <w:rPr>
          <w:rFonts w:ascii="Times New Roman" w:eastAsia="Calibri" w:hAnsi="Times New Roman" w:cs="Times New Roman"/>
          <w:sz w:val="24"/>
          <w:szCs w:val="24"/>
          <w:lang w:val="fr-FR"/>
        </w:rPr>
        <w:t> ».</w:t>
      </w:r>
      <w:r w:rsidR="00A26A1E" w:rsidRPr="00FB791B">
        <w:rPr>
          <w:rFonts w:ascii="Times New Roman" w:eastAsia="Calibri" w:hAnsi="Times New Roman" w:cs="Times New Roman"/>
          <w:sz w:val="24"/>
          <w:szCs w:val="24"/>
          <w:lang w:val="fr-FR"/>
        </w:rPr>
        <w:t xml:space="preserve"> </w:t>
      </w:r>
      <w:r w:rsidR="00A26A1E">
        <w:rPr>
          <w:rFonts w:ascii="Times New Roman" w:eastAsia="Calibri" w:hAnsi="Times New Roman" w:cs="Times New Roman"/>
          <w:sz w:val="24"/>
          <w:szCs w:val="24"/>
          <w:lang w:val="fr-FR"/>
        </w:rPr>
        <w:t>B</w:t>
      </w:r>
      <w:r w:rsidR="00FB791B" w:rsidRPr="00FB791B">
        <w:rPr>
          <w:rFonts w:ascii="Times New Roman" w:eastAsia="Calibri" w:hAnsi="Times New Roman" w:cs="Times New Roman"/>
          <w:sz w:val="24"/>
          <w:szCs w:val="24"/>
          <w:lang w:val="fr-FR"/>
        </w:rPr>
        <w:t xml:space="preserve">ien </w:t>
      </w:r>
      <w:r w:rsidR="001B0815" w:rsidRPr="00FB791B">
        <w:rPr>
          <w:rFonts w:ascii="Times New Roman" w:eastAsia="Calibri" w:hAnsi="Times New Roman" w:cs="Times New Roman"/>
          <w:sz w:val="24"/>
          <w:szCs w:val="24"/>
          <w:lang w:val="fr-FR"/>
        </w:rPr>
        <w:t xml:space="preserve">que la loi </w:t>
      </w:r>
      <w:r w:rsidR="00FB791B" w:rsidRPr="00FB791B">
        <w:rPr>
          <w:rFonts w:ascii="Times New Roman" w:eastAsia="Calibri" w:hAnsi="Times New Roman" w:cs="Times New Roman"/>
          <w:sz w:val="24"/>
          <w:szCs w:val="24"/>
          <w:lang w:val="fr-FR"/>
        </w:rPr>
        <w:t>prévoie</w:t>
      </w:r>
      <w:r w:rsidR="001B0815" w:rsidRPr="00FB791B">
        <w:rPr>
          <w:rFonts w:ascii="Times New Roman" w:eastAsia="Calibri" w:hAnsi="Times New Roman" w:cs="Times New Roman"/>
          <w:sz w:val="24"/>
          <w:szCs w:val="24"/>
          <w:lang w:val="fr-FR"/>
        </w:rPr>
        <w:t xml:space="preserve"> la capacité légale de se marier à partir de 18 ans, le mariag</w:t>
      </w:r>
      <w:r w:rsidR="00FB791B" w:rsidRPr="00FB791B">
        <w:rPr>
          <w:rFonts w:ascii="Times New Roman" w:eastAsia="Calibri" w:hAnsi="Times New Roman" w:cs="Times New Roman"/>
          <w:sz w:val="24"/>
          <w:szCs w:val="24"/>
          <w:lang w:val="fr-FR"/>
        </w:rPr>
        <w:t xml:space="preserve">e précoce est toujours </w:t>
      </w:r>
      <w:r w:rsidR="00A26A1E">
        <w:rPr>
          <w:rFonts w:ascii="Times New Roman" w:eastAsia="Calibri" w:hAnsi="Times New Roman" w:cs="Times New Roman"/>
          <w:sz w:val="24"/>
          <w:szCs w:val="24"/>
          <w:lang w:val="fr-FR"/>
        </w:rPr>
        <w:t>couramment pratiqué, en raison des nombreuses interprétations qui peuvent être données au terme</w:t>
      </w:r>
      <w:r w:rsidR="00A26A1E" w:rsidRPr="00FB791B">
        <w:rPr>
          <w:rFonts w:ascii="Times New Roman" w:eastAsia="Calibri" w:hAnsi="Times New Roman" w:cs="Times New Roman"/>
          <w:sz w:val="24"/>
          <w:szCs w:val="24"/>
          <w:lang w:val="fr-FR"/>
        </w:rPr>
        <w:t xml:space="preserve"> </w:t>
      </w:r>
      <w:r w:rsidR="001B0815" w:rsidRPr="00FB791B">
        <w:rPr>
          <w:rFonts w:ascii="Times New Roman" w:eastAsia="Calibri" w:hAnsi="Times New Roman" w:cs="Times New Roman"/>
          <w:sz w:val="24"/>
          <w:szCs w:val="24"/>
          <w:lang w:val="fr-FR"/>
        </w:rPr>
        <w:t xml:space="preserve">« incapable », </w:t>
      </w:r>
      <w:r w:rsidR="00A26A1E">
        <w:rPr>
          <w:rFonts w:ascii="Times New Roman" w:eastAsia="Calibri" w:hAnsi="Times New Roman" w:cs="Times New Roman"/>
          <w:sz w:val="24"/>
          <w:szCs w:val="24"/>
          <w:lang w:val="fr-FR"/>
        </w:rPr>
        <w:t xml:space="preserve">et à la possibilité pour </w:t>
      </w:r>
      <w:r w:rsidR="001B0815" w:rsidRPr="00FB791B">
        <w:rPr>
          <w:rFonts w:ascii="Times New Roman" w:eastAsia="Calibri" w:hAnsi="Times New Roman" w:cs="Times New Roman"/>
          <w:sz w:val="24"/>
          <w:szCs w:val="24"/>
          <w:lang w:val="fr-FR"/>
        </w:rPr>
        <w:t xml:space="preserve">les filles de moins de 18 ans </w:t>
      </w:r>
      <w:r w:rsidR="00A26A1E">
        <w:rPr>
          <w:rFonts w:ascii="Times New Roman" w:eastAsia="Calibri" w:hAnsi="Times New Roman" w:cs="Times New Roman"/>
          <w:sz w:val="24"/>
          <w:szCs w:val="24"/>
          <w:lang w:val="fr-FR"/>
        </w:rPr>
        <w:t>à</w:t>
      </w:r>
      <w:r w:rsidR="001B0815" w:rsidRPr="00FB791B">
        <w:rPr>
          <w:rFonts w:ascii="Times New Roman" w:eastAsia="Calibri" w:hAnsi="Times New Roman" w:cs="Times New Roman"/>
          <w:sz w:val="24"/>
          <w:szCs w:val="24"/>
          <w:lang w:val="fr-FR"/>
        </w:rPr>
        <w:t xml:space="preserve"> ê</w:t>
      </w:r>
      <w:r w:rsidR="00FB791B" w:rsidRPr="00FB791B">
        <w:rPr>
          <w:rFonts w:ascii="Times New Roman" w:eastAsia="Calibri" w:hAnsi="Times New Roman" w:cs="Times New Roman"/>
          <w:sz w:val="24"/>
          <w:szCs w:val="24"/>
          <w:lang w:val="fr-FR"/>
        </w:rPr>
        <w:t xml:space="preserve">tre marié si le tuteur </w:t>
      </w:r>
      <w:r w:rsidR="00A26A1E">
        <w:rPr>
          <w:rFonts w:ascii="Times New Roman" w:eastAsia="Calibri" w:hAnsi="Times New Roman" w:cs="Times New Roman"/>
          <w:sz w:val="24"/>
          <w:szCs w:val="24"/>
          <w:lang w:val="fr-FR"/>
        </w:rPr>
        <w:t>-</w:t>
      </w:r>
      <w:r w:rsidR="00FB791B" w:rsidRPr="00FB791B">
        <w:rPr>
          <w:rFonts w:ascii="Times New Roman" w:eastAsia="Calibri" w:hAnsi="Times New Roman" w:cs="Times New Roman"/>
          <w:sz w:val="24"/>
          <w:szCs w:val="24"/>
          <w:lang w:val="fr-FR"/>
        </w:rPr>
        <w:t xml:space="preserve"> y </w:t>
      </w:r>
      <w:r w:rsidR="001B0815" w:rsidRPr="00FB791B">
        <w:rPr>
          <w:rFonts w:ascii="Times New Roman" w:eastAsia="Calibri" w:hAnsi="Times New Roman" w:cs="Times New Roman"/>
          <w:sz w:val="24"/>
          <w:szCs w:val="24"/>
          <w:lang w:val="fr-FR"/>
        </w:rPr>
        <w:t xml:space="preserve">« voit un intérêt évident ». </w:t>
      </w:r>
    </w:p>
    <w:p w14:paraId="3B17C8B3" w14:textId="77777777" w:rsidR="002E76C3" w:rsidRDefault="002E76C3" w:rsidP="00641EAA">
      <w:pPr>
        <w:autoSpaceDE w:val="0"/>
        <w:autoSpaceDN w:val="0"/>
        <w:adjustRightInd w:val="0"/>
        <w:spacing w:after="0" w:line="240" w:lineRule="auto"/>
        <w:ind w:left="360"/>
        <w:jc w:val="both"/>
        <w:rPr>
          <w:rFonts w:ascii="Times New Roman" w:eastAsia="MS Mincho" w:hAnsi="Times New Roman" w:cs="Times New Roman"/>
          <w:b/>
          <w:i/>
          <w:sz w:val="24"/>
          <w:szCs w:val="24"/>
          <w:u w:val="single"/>
          <w:lang w:val="fr-FR"/>
        </w:rPr>
      </w:pPr>
    </w:p>
    <w:p w14:paraId="1A7B4D87" w14:textId="77777777" w:rsidR="001B0815" w:rsidRPr="00771FA8" w:rsidRDefault="00327280" w:rsidP="00641EAA">
      <w:pPr>
        <w:autoSpaceDE w:val="0"/>
        <w:autoSpaceDN w:val="0"/>
        <w:adjustRightInd w:val="0"/>
        <w:spacing w:after="0" w:line="240" w:lineRule="auto"/>
        <w:ind w:left="360"/>
        <w:jc w:val="both"/>
        <w:rPr>
          <w:rFonts w:ascii="Times New Roman" w:eastAsia="MS Mincho" w:hAnsi="Times New Roman" w:cs="Times New Roman"/>
          <w:b/>
          <w:i/>
          <w:sz w:val="24"/>
          <w:szCs w:val="24"/>
          <w:u w:val="single"/>
          <w:lang w:val="fr-FR"/>
        </w:rPr>
      </w:pPr>
      <w:r w:rsidRPr="00771FA8">
        <w:rPr>
          <w:rFonts w:ascii="Times New Roman" w:eastAsia="MS Mincho" w:hAnsi="Times New Roman" w:cs="Times New Roman"/>
          <w:b/>
          <w:i/>
          <w:sz w:val="24"/>
          <w:szCs w:val="24"/>
          <w:u w:val="single"/>
          <w:lang w:val="fr-FR"/>
        </w:rPr>
        <w:t xml:space="preserve">Liberté de se marier, </w:t>
      </w:r>
      <w:r w:rsidR="00A26A1E">
        <w:rPr>
          <w:rFonts w:ascii="Times New Roman" w:eastAsia="MS Mincho" w:hAnsi="Times New Roman" w:cs="Times New Roman"/>
          <w:b/>
          <w:i/>
          <w:sz w:val="24"/>
          <w:szCs w:val="24"/>
          <w:u w:val="single"/>
          <w:lang w:val="fr-FR"/>
        </w:rPr>
        <w:t xml:space="preserve">de son </w:t>
      </w:r>
      <w:r w:rsidR="00FB791B">
        <w:rPr>
          <w:rFonts w:ascii="Times New Roman" w:eastAsia="MS Mincho" w:hAnsi="Times New Roman" w:cs="Times New Roman"/>
          <w:b/>
          <w:i/>
          <w:sz w:val="24"/>
          <w:szCs w:val="24"/>
          <w:u w:val="single"/>
          <w:lang w:val="fr-FR"/>
        </w:rPr>
        <w:t>libre et plein</w:t>
      </w:r>
      <w:r w:rsidR="001B0815" w:rsidRPr="00771FA8">
        <w:rPr>
          <w:rFonts w:ascii="Times New Roman" w:eastAsia="MS Mincho" w:hAnsi="Times New Roman" w:cs="Times New Roman"/>
          <w:b/>
          <w:i/>
          <w:sz w:val="24"/>
          <w:szCs w:val="24"/>
          <w:u w:val="single"/>
          <w:lang w:val="fr-FR"/>
        </w:rPr>
        <w:t xml:space="preserve"> consentement</w:t>
      </w:r>
    </w:p>
    <w:p w14:paraId="0759E6FF" w14:textId="77777777" w:rsidR="001B0815" w:rsidRPr="00327280" w:rsidRDefault="001B0815" w:rsidP="00641EAA">
      <w:pPr>
        <w:autoSpaceDE w:val="0"/>
        <w:autoSpaceDN w:val="0"/>
        <w:adjustRightInd w:val="0"/>
        <w:spacing w:after="0" w:line="240" w:lineRule="auto"/>
        <w:jc w:val="both"/>
        <w:rPr>
          <w:rFonts w:ascii="Times New Roman" w:eastAsia="MS Mincho" w:hAnsi="Times New Roman" w:cs="Times New Roman"/>
          <w:color w:val="4472C4" w:themeColor="accent1"/>
          <w:sz w:val="24"/>
          <w:szCs w:val="24"/>
          <w:lang w:val="fr-FR"/>
        </w:rPr>
      </w:pPr>
    </w:p>
    <w:p w14:paraId="1EFF8BE5" w14:textId="621B9294" w:rsidR="001B0815" w:rsidRPr="00D74978" w:rsidRDefault="00A26A1E" w:rsidP="00641EAA">
      <w:pPr>
        <w:numPr>
          <w:ilvl w:val="0"/>
          <w:numId w:val="30"/>
        </w:numPr>
        <w:spacing w:after="200" w:line="240"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Bien que</w:t>
      </w:r>
      <w:r w:rsidRPr="00D74978">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la </w:t>
      </w:r>
      <w:r w:rsidR="001B0815" w:rsidRPr="00D74978">
        <w:rPr>
          <w:rFonts w:ascii="Times New Roman" w:eastAsia="Calibri" w:hAnsi="Times New Roman" w:cs="Times New Roman"/>
          <w:sz w:val="24"/>
          <w:szCs w:val="24"/>
          <w:lang w:val="fr-FR"/>
        </w:rPr>
        <w:t>discrimination</w:t>
      </w:r>
      <w:r>
        <w:rPr>
          <w:rFonts w:ascii="Times New Roman" w:eastAsia="Calibri" w:hAnsi="Times New Roman" w:cs="Times New Roman"/>
          <w:sz w:val="24"/>
          <w:szCs w:val="24"/>
          <w:lang w:val="fr-FR"/>
        </w:rPr>
        <w:t>s</w:t>
      </w:r>
      <w:r w:rsidR="001B0815" w:rsidRPr="00D74978">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sexo</w:t>
      </w:r>
      <w:proofErr w:type="spellEnd"/>
      <w:r>
        <w:rPr>
          <w:rFonts w:ascii="Times New Roman" w:eastAsia="Calibri" w:hAnsi="Times New Roman" w:cs="Times New Roman"/>
          <w:sz w:val="24"/>
          <w:szCs w:val="24"/>
          <w:lang w:val="fr-FR"/>
        </w:rPr>
        <w:t>-spécifiques</w:t>
      </w:r>
      <w:r w:rsidRPr="00D74978">
        <w:rPr>
          <w:rFonts w:ascii="Times New Roman" w:eastAsia="Calibri" w:hAnsi="Times New Roman" w:cs="Times New Roman"/>
          <w:sz w:val="24"/>
          <w:szCs w:val="24"/>
          <w:lang w:val="fr-FR"/>
        </w:rPr>
        <w:t xml:space="preserve"> </w:t>
      </w:r>
      <w:r w:rsidR="001B0815" w:rsidRPr="00D74978">
        <w:rPr>
          <w:rFonts w:ascii="Times New Roman" w:eastAsia="Calibri" w:hAnsi="Times New Roman" w:cs="Times New Roman"/>
          <w:sz w:val="24"/>
          <w:szCs w:val="24"/>
          <w:lang w:val="fr-FR"/>
        </w:rPr>
        <w:t xml:space="preserve">et </w:t>
      </w:r>
      <w:r>
        <w:rPr>
          <w:rFonts w:ascii="Times New Roman" w:eastAsia="Calibri" w:hAnsi="Times New Roman" w:cs="Times New Roman"/>
          <w:sz w:val="24"/>
          <w:szCs w:val="24"/>
          <w:lang w:val="fr-FR"/>
        </w:rPr>
        <w:t>le</w:t>
      </w:r>
      <w:r w:rsidRPr="00D74978">
        <w:rPr>
          <w:rFonts w:ascii="Times New Roman" w:eastAsia="Calibri" w:hAnsi="Times New Roman" w:cs="Times New Roman"/>
          <w:sz w:val="24"/>
          <w:szCs w:val="24"/>
          <w:lang w:val="fr-FR"/>
        </w:rPr>
        <w:t xml:space="preserve"> </w:t>
      </w:r>
      <w:r w:rsidR="001B0815" w:rsidRPr="00D74978">
        <w:rPr>
          <w:rFonts w:ascii="Times New Roman" w:eastAsia="Calibri" w:hAnsi="Times New Roman" w:cs="Times New Roman"/>
          <w:sz w:val="24"/>
          <w:szCs w:val="24"/>
          <w:lang w:val="fr-FR"/>
        </w:rPr>
        <w:t>rôle inférieur des femmes comparé à celui des hommes</w:t>
      </w:r>
      <w:r>
        <w:rPr>
          <w:rFonts w:ascii="Times New Roman" w:eastAsia="Calibri" w:hAnsi="Times New Roman" w:cs="Times New Roman"/>
          <w:sz w:val="24"/>
          <w:szCs w:val="24"/>
          <w:lang w:val="fr-FR"/>
        </w:rPr>
        <w:t xml:space="preserve"> est prévalent </w:t>
      </w:r>
      <w:r w:rsidR="001B0815" w:rsidRPr="00D74978">
        <w:rPr>
          <w:rFonts w:ascii="Times New Roman" w:eastAsia="Calibri" w:hAnsi="Times New Roman" w:cs="Times New Roman"/>
          <w:sz w:val="24"/>
          <w:szCs w:val="24"/>
          <w:lang w:val="fr-FR"/>
        </w:rPr>
        <w:t xml:space="preserve">dans </w:t>
      </w:r>
      <w:r>
        <w:rPr>
          <w:rFonts w:ascii="Times New Roman" w:eastAsia="Calibri" w:hAnsi="Times New Roman" w:cs="Times New Roman"/>
          <w:sz w:val="24"/>
          <w:szCs w:val="24"/>
          <w:lang w:val="fr-FR"/>
        </w:rPr>
        <w:t xml:space="preserve">toute </w:t>
      </w:r>
      <w:r w:rsidR="001B0815" w:rsidRPr="00D74978">
        <w:rPr>
          <w:rFonts w:ascii="Times New Roman" w:eastAsia="Calibri" w:hAnsi="Times New Roman" w:cs="Times New Roman"/>
          <w:sz w:val="24"/>
          <w:szCs w:val="24"/>
          <w:lang w:val="fr-FR"/>
        </w:rPr>
        <w:t xml:space="preserve">la société Mauritanienne, les femmes esclaves </w:t>
      </w:r>
      <w:r>
        <w:rPr>
          <w:rFonts w:ascii="Times New Roman" w:eastAsia="Calibri" w:hAnsi="Times New Roman" w:cs="Times New Roman"/>
          <w:sz w:val="24"/>
          <w:szCs w:val="24"/>
          <w:lang w:val="fr-FR"/>
        </w:rPr>
        <w:t xml:space="preserve">y </w:t>
      </w:r>
      <w:r w:rsidR="001B0815" w:rsidRPr="00D74978">
        <w:rPr>
          <w:rFonts w:ascii="Times New Roman" w:eastAsia="Calibri" w:hAnsi="Times New Roman" w:cs="Times New Roman"/>
          <w:sz w:val="24"/>
          <w:szCs w:val="24"/>
          <w:lang w:val="fr-FR"/>
        </w:rPr>
        <w:t xml:space="preserve">sont encore plus vulnérables. Elles ne jouissent pas de la liberté de pouvoir se marier librement : c’est le maître qui décide </w:t>
      </w:r>
      <w:r>
        <w:rPr>
          <w:rFonts w:ascii="Times New Roman" w:eastAsia="Calibri" w:hAnsi="Times New Roman" w:cs="Times New Roman"/>
          <w:sz w:val="24"/>
          <w:szCs w:val="24"/>
          <w:lang w:val="fr-FR"/>
        </w:rPr>
        <w:t>avec</w:t>
      </w:r>
      <w:r w:rsidRPr="00D74978">
        <w:rPr>
          <w:rFonts w:ascii="Times New Roman" w:eastAsia="Calibri" w:hAnsi="Times New Roman" w:cs="Times New Roman"/>
          <w:sz w:val="24"/>
          <w:szCs w:val="24"/>
          <w:lang w:val="fr-FR"/>
        </w:rPr>
        <w:t xml:space="preserve"> </w:t>
      </w:r>
      <w:r w:rsidR="001B0815" w:rsidRPr="00D74978">
        <w:rPr>
          <w:rFonts w:ascii="Times New Roman" w:eastAsia="Calibri" w:hAnsi="Times New Roman" w:cs="Times New Roman"/>
          <w:sz w:val="24"/>
          <w:szCs w:val="24"/>
          <w:lang w:val="fr-FR"/>
        </w:rPr>
        <w:t xml:space="preserve">qui et à quel âge, elles devront se marier. Elles doivent avoir l’autorisation du maître afin de pouvoir se marier. Un mari, ou un père d’une femme ou d’une fille en situation d’esclavage est seulement reconnu si le maître a consenti à cette union. A ce titre, ces femmes, ces hommes et ces enfants sont privés du droit à une vie familiale normale. Même si le maitre permet à ses esclaves de se marier librement, souvent il impose des restrictions qui, dans les faits, limitent la liberté des époux. </w:t>
      </w:r>
    </w:p>
    <w:p w14:paraId="4CA6A011" w14:textId="77777777" w:rsidR="001B0815" w:rsidRPr="00D74978" w:rsidRDefault="001B0815" w:rsidP="00641EAA">
      <w:pPr>
        <w:spacing w:after="200" w:line="240" w:lineRule="auto"/>
        <w:ind w:left="720"/>
        <w:contextualSpacing/>
        <w:jc w:val="both"/>
        <w:rPr>
          <w:rFonts w:ascii="Times New Roman" w:eastAsia="Calibri" w:hAnsi="Times New Roman" w:cs="Times New Roman"/>
          <w:sz w:val="24"/>
          <w:szCs w:val="24"/>
          <w:lang w:val="fr-FR"/>
        </w:rPr>
      </w:pPr>
    </w:p>
    <w:p w14:paraId="2F5777C8" w14:textId="77777777" w:rsidR="001B0815" w:rsidRPr="00753219" w:rsidRDefault="001B0815" w:rsidP="00753219">
      <w:pPr>
        <w:numPr>
          <w:ilvl w:val="0"/>
          <w:numId w:val="30"/>
        </w:numPr>
        <w:spacing w:after="200" w:line="240" w:lineRule="auto"/>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4"/>
          <w:lang w:val="fr-FR"/>
        </w:rPr>
        <w:t xml:space="preserve">De plus, il est difficile pour une femme esclave de pouvoir se marier à quelqu’un n’appartenant pas à la même classe sociale qu’elle, mais lorsque cela arrive, ce couple mixte souffre à la fois de pressions familiales et sociétales. Ils ne reçoivent que très peu voire aucun soutien de la part des institutions étatiques. En général, </w:t>
      </w:r>
      <w:r w:rsidR="00327280">
        <w:rPr>
          <w:rFonts w:ascii="Times New Roman" w:eastAsia="Calibri" w:hAnsi="Times New Roman" w:cs="Times New Roman"/>
          <w:sz w:val="24"/>
          <w:szCs w:val="24"/>
          <w:lang w:val="fr-FR"/>
        </w:rPr>
        <w:t xml:space="preserve">SOS Esclaves souligne que </w:t>
      </w:r>
      <w:r w:rsidRPr="00D74978">
        <w:rPr>
          <w:rFonts w:ascii="Times New Roman" w:eastAsia="Calibri" w:hAnsi="Times New Roman" w:cs="Times New Roman"/>
          <w:sz w:val="24"/>
          <w:szCs w:val="24"/>
          <w:lang w:val="fr-FR"/>
        </w:rPr>
        <w:t xml:space="preserve">les femmes « Maures blanches » ne se marient pas avec les hommes Harratines ou </w:t>
      </w:r>
      <w:r w:rsidR="002E76C3">
        <w:rPr>
          <w:rFonts w:ascii="Times New Roman" w:eastAsia="Calibri" w:hAnsi="Times New Roman" w:cs="Times New Roman"/>
          <w:sz w:val="24"/>
          <w:szCs w:val="24"/>
          <w:lang w:val="fr-FR"/>
        </w:rPr>
        <w:t>noirs</w:t>
      </w:r>
      <w:r w:rsidRPr="00D74978">
        <w:rPr>
          <w:rFonts w:ascii="Times New Roman" w:eastAsia="Calibri" w:hAnsi="Times New Roman" w:cs="Times New Roman"/>
          <w:sz w:val="24"/>
          <w:szCs w:val="24"/>
          <w:lang w:val="fr-FR"/>
        </w:rPr>
        <w:t>-</w:t>
      </w:r>
      <w:r w:rsidR="00753219">
        <w:rPr>
          <w:rFonts w:ascii="Times New Roman" w:eastAsia="Calibri" w:hAnsi="Times New Roman" w:cs="Times New Roman"/>
          <w:sz w:val="24"/>
          <w:szCs w:val="24"/>
          <w:lang w:val="fr-FR"/>
        </w:rPr>
        <w:t>mauritaniens</w:t>
      </w:r>
      <w:r w:rsidRPr="00753219">
        <w:rPr>
          <w:rFonts w:ascii="Times New Roman" w:eastAsia="Calibri" w:hAnsi="Times New Roman" w:cs="Times New Roman"/>
          <w:sz w:val="24"/>
          <w:szCs w:val="24"/>
          <w:lang w:val="fr-FR"/>
        </w:rPr>
        <w:t xml:space="preserve">.  </w:t>
      </w:r>
    </w:p>
    <w:p w14:paraId="499AF1B2" w14:textId="77777777" w:rsidR="005E7EA9" w:rsidRDefault="005E7EA9" w:rsidP="00641EAA">
      <w:pPr>
        <w:jc w:val="both"/>
        <w:rPr>
          <w:rFonts w:ascii="Times New Roman" w:eastAsia="Calibri" w:hAnsi="Times New Roman" w:cs="Times New Roman"/>
          <w:sz w:val="24"/>
          <w:szCs w:val="24"/>
          <w:lang w:val="fr-FR"/>
        </w:rPr>
      </w:pPr>
    </w:p>
    <w:p w14:paraId="583722CA" w14:textId="77777777" w:rsidR="001B0815" w:rsidRPr="00771FA8" w:rsidRDefault="001B0815" w:rsidP="00641EAA">
      <w:pPr>
        <w:jc w:val="both"/>
        <w:rPr>
          <w:rFonts w:ascii="Times New Roman" w:eastAsia="MS Mincho" w:hAnsi="Times New Roman" w:cs="Times New Roman"/>
          <w:b/>
          <w:sz w:val="24"/>
          <w:szCs w:val="24"/>
          <w:lang w:val="fr-FR"/>
        </w:rPr>
      </w:pPr>
      <w:r w:rsidRPr="00771FA8">
        <w:rPr>
          <w:rFonts w:ascii="Times New Roman" w:eastAsia="MS Mincho" w:hAnsi="Times New Roman" w:cs="Times New Roman"/>
          <w:b/>
          <w:sz w:val="24"/>
          <w:szCs w:val="24"/>
          <w:lang w:val="fr-FR"/>
        </w:rPr>
        <w:t>Article 24</w:t>
      </w:r>
      <w:r w:rsidR="00771FA8">
        <w:rPr>
          <w:rFonts w:ascii="Times New Roman" w:eastAsia="MS Mincho" w:hAnsi="Times New Roman" w:cs="Times New Roman"/>
          <w:b/>
          <w:sz w:val="24"/>
          <w:szCs w:val="24"/>
          <w:lang w:val="fr-FR"/>
        </w:rPr>
        <w:t xml:space="preserve"> - P</w:t>
      </w:r>
      <w:r w:rsidRPr="00771FA8">
        <w:rPr>
          <w:rFonts w:ascii="Times New Roman" w:eastAsia="MS Mincho" w:hAnsi="Times New Roman" w:cs="Times New Roman"/>
          <w:b/>
          <w:sz w:val="24"/>
          <w:szCs w:val="24"/>
          <w:lang w:val="fr-FR"/>
        </w:rPr>
        <w:t>rotection spéciale pour les enfants</w:t>
      </w:r>
    </w:p>
    <w:p w14:paraId="563E7327" w14:textId="677F87E9" w:rsidR="001B0815" w:rsidRPr="00D74978" w:rsidRDefault="001B0815" w:rsidP="00641EAA">
      <w:pPr>
        <w:numPr>
          <w:ilvl w:val="0"/>
          <w:numId w:val="30"/>
        </w:numPr>
        <w:spacing w:after="200" w:line="276" w:lineRule="auto"/>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4"/>
          <w:lang w:val="fr-FR"/>
        </w:rPr>
        <w:lastRenderedPageBreak/>
        <w:t>No</w:t>
      </w:r>
      <w:r w:rsidR="00A26A1E">
        <w:rPr>
          <w:rFonts w:ascii="Times New Roman" w:eastAsia="Calibri" w:hAnsi="Times New Roman" w:cs="Times New Roman"/>
          <w:sz w:val="24"/>
          <w:szCs w:val="24"/>
          <w:lang w:val="fr-FR"/>
        </w:rPr>
        <w:t xml:space="preserve">s organisations se félicitent de </w:t>
      </w:r>
      <w:r w:rsidRPr="00D74978">
        <w:rPr>
          <w:rFonts w:ascii="Times New Roman" w:eastAsia="Calibri" w:hAnsi="Times New Roman" w:cs="Times New Roman"/>
          <w:sz w:val="24"/>
          <w:szCs w:val="24"/>
          <w:lang w:val="fr-FR"/>
        </w:rPr>
        <w:t xml:space="preserve">la prohibition </w:t>
      </w:r>
      <w:r w:rsidR="00A26A1E">
        <w:rPr>
          <w:rFonts w:ascii="Times New Roman" w:eastAsia="Calibri" w:hAnsi="Times New Roman" w:cs="Times New Roman"/>
          <w:sz w:val="24"/>
          <w:szCs w:val="24"/>
          <w:lang w:val="fr-FR"/>
        </w:rPr>
        <w:t>des</w:t>
      </w:r>
      <w:r w:rsidRPr="00D74978">
        <w:rPr>
          <w:rFonts w:ascii="Times New Roman" w:eastAsia="Calibri" w:hAnsi="Times New Roman" w:cs="Times New Roman"/>
          <w:sz w:val="24"/>
          <w:szCs w:val="24"/>
          <w:lang w:val="fr-FR"/>
        </w:rPr>
        <w:t xml:space="preserve"> mutilation</w:t>
      </w:r>
      <w:r w:rsidR="00A26A1E">
        <w:rPr>
          <w:rFonts w:ascii="Times New Roman" w:eastAsia="Calibri" w:hAnsi="Times New Roman" w:cs="Times New Roman"/>
          <w:sz w:val="24"/>
          <w:szCs w:val="24"/>
          <w:lang w:val="fr-FR"/>
        </w:rPr>
        <w:t>s</w:t>
      </w:r>
      <w:r w:rsidRPr="00D74978">
        <w:rPr>
          <w:rFonts w:ascii="Times New Roman" w:eastAsia="Calibri" w:hAnsi="Times New Roman" w:cs="Times New Roman"/>
          <w:sz w:val="24"/>
          <w:szCs w:val="24"/>
          <w:lang w:val="fr-FR"/>
        </w:rPr>
        <w:t xml:space="preserve"> génitale</w:t>
      </w:r>
      <w:r w:rsidR="00A26A1E">
        <w:rPr>
          <w:rFonts w:ascii="Times New Roman" w:eastAsia="Calibri" w:hAnsi="Times New Roman" w:cs="Times New Roman"/>
          <w:sz w:val="24"/>
          <w:szCs w:val="24"/>
          <w:lang w:val="fr-FR"/>
        </w:rPr>
        <w:t>s</w:t>
      </w:r>
      <w:r w:rsidRPr="00D74978">
        <w:rPr>
          <w:rFonts w:ascii="Times New Roman" w:eastAsia="Calibri" w:hAnsi="Times New Roman" w:cs="Times New Roman"/>
          <w:sz w:val="24"/>
          <w:szCs w:val="24"/>
          <w:lang w:val="fr-FR"/>
        </w:rPr>
        <w:t xml:space="preserve"> féminine</w:t>
      </w:r>
      <w:r w:rsidR="00A26A1E">
        <w:rPr>
          <w:rFonts w:ascii="Times New Roman" w:eastAsia="Calibri" w:hAnsi="Times New Roman" w:cs="Times New Roman"/>
          <w:sz w:val="24"/>
          <w:szCs w:val="24"/>
          <w:lang w:val="fr-FR"/>
        </w:rPr>
        <w:t>s</w:t>
      </w:r>
      <w:r w:rsidRPr="00D74978">
        <w:rPr>
          <w:rFonts w:ascii="Times New Roman" w:eastAsia="Calibri" w:hAnsi="Times New Roman" w:cs="Times New Roman"/>
          <w:sz w:val="24"/>
          <w:szCs w:val="24"/>
          <w:lang w:val="fr-FR"/>
        </w:rPr>
        <w:t xml:space="preserve"> (MGF) pour les mineures </w:t>
      </w:r>
      <w:r w:rsidR="00A26A1E">
        <w:rPr>
          <w:rFonts w:ascii="Times New Roman" w:eastAsia="Calibri" w:hAnsi="Times New Roman" w:cs="Times New Roman"/>
          <w:sz w:val="24"/>
          <w:szCs w:val="24"/>
          <w:lang w:val="fr-FR"/>
        </w:rPr>
        <w:t>par</w:t>
      </w:r>
      <w:r w:rsidRPr="00D74978">
        <w:rPr>
          <w:rFonts w:ascii="Times New Roman" w:eastAsia="Calibri" w:hAnsi="Times New Roman" w:cs="Times New Roman"/>
          <w:sz w:val="24"/>
          <w:szCs w:val="24"/>
          <w:lang w:val="fr-FR"/>
        </w:rPr>
        <w:t xml:space="preserve"> la loi 015/2005 concernant la protection pénale des enfants</w:t>
      </w:r>
      <w:r w:rsidRPr="00D74978">
        <w:rPr>
          <w:rFonts w:ascii="Times New Roman" w:eastAsia="MS Mincho" w:hAnsi="Times New Roman" w:cs="Times New Roman"/>
          <w:vertAlign w:val="superscript"/>
          <w:lang w:val="en-GB"/>
        </w:rPr>
        <w:footnoteReference w:id="50"/>
      </w:r>
      <w:r w:rsidRPr="00D74978">
        <w:rPr>
          <w:rFonts w:ascii="Times New Roman" w:eastAsia="Calibri" w:hAnsi="Times New Roman" w:cs="Times New Roman"/>
          <w:sz w:val="24"/>
          <w:szCs w:val="24"/>
          <w:lang w:val="fr-FR"/>
        </w:rPr>
        <w:t xml:space="preserve"> </w:t>
      </w:r>
      <w:r w:rsidR="00A26A1E">
        <w:rPr>
          <w:rFonts w:ascii="Times New Roman" w:eastAsia="Calibri" w:hAnsi="Times New Roman" w:cs="Times New Roman"/>
          <w:sz w:val="24"/>
          <w:szCs w:val="24"/>
          <w:lang w:val="fr-FR"/>
        </w:rPr>
        <w:t>ainsi que</w:t>
      </w:r>
      <w:r w:rsidRPr="00D74978">
        <w:rPr>
          <w:rFonts w:ascii="Times New Roman" w:eastAsia="Calibri" w:hAnsi="Times New Roman" w:cs="Times New Roman"/>
          <w:sz w:val="24"/>
          <w:szCs w:val="24"/>
          <w:lang w:val="fr-FR"/>
        </w:rPr>
        <w:t xml:space="preserve"> </w:t>
      </w:r>
      <w:r w:rsidR="00A26A1E">
        <w:rPr>
          <w:rFonts w:ascii="Times New Roman" w:eastAsia="Calibri" w:hAnsi="Times New Roman" w:cs="Times New Roman"/>
          <w:sz w:val="24"/>
          <w:szCs w:val="24"/>
          <w:lang w:val="fr-FR"/>
        </w:rPr>
        <w:t xml:space="preserve">de </w:t>
      </w:r>
      <w:r w:rsidRPr="00D74978">
        <w:rPr>
          <w:rFonts w:ascii="Times New Roman" w:eastAsia="Calibri" w:hAnsi="Times New Roman" w:cs="Times New Roman"/>
          <w:sz w:val="24"/>
          <w:szCs w:val="24"/>
          <w:lang w:val="fr-FR"/>
        </w:rPr>
        <w:t xml:space="preserve">l’adoption d’une stratégie nationale pour promouvoir l’abandon de la MGF. Cependant, MRG et ses partenaires regrettent la persistance de cette pratique dans le </w:t>
      </w:r>
      <w:r w:rsidRPr="001D75CD">
        <w:rPr>
          <w:rFonts w:ascii="Times New Roman" w:eastAsia="Calibri" w:hAnsi="Times New Roman" w:cs="Times New Roman"/>
          <w:sz w:val="24"/>
          <w:szCs w:val="24"/>
          <w:lang w:val="fr-FR"/>
        </w:rPr>
        <w:t xml:space="preserve">pays. </w:t>
      </w:r>
      <w:bookmarkStart w:id="27" w:name="_Hlk514250005"/>
      <w:r w:rsidRPr="001D75CD">
        <w:rPr>
          <w:rFonts w:ascii="Times New Roman" w:eastAsia="Calibri" w:hAnsi="Times New Roman" w:cs="Times New Roman"/>
          <w:sz w:val="24"/>
          <w:szCs w:val="24"/>
          <w:lang w:val="fr-FR"/>
        </w:rPr>
        <w:t>67% des femmes et 53% des filles ont été soumises à cette pratique entre 2004 et 2016.</w:t>
      </w:r>
      <w:r w:rsidRPr="001D75CD">
        <w:rPr>
          <w:rFonts w:ascii="Times New Roman" w:eastAsia="Calibri" w:hAnsi="Times New Roman" w:cs="Times New Roman"/>
          <w:sz w:val="24"/>
          <w:szCs w:val="24"/>
          <w:vertAlign w:val="superscript"/>
          <w:lang w:val="fr-FR"/>
        </w:rPr>
        <w:footnoteReference w:id="51"/>
      </w:r>
      <w:r w:rsidR="00A26A1E">
        <w:rPr>
          <w:rFonts w:ascii="Times New Roman" w:eastAsia="Calibri" w:hAnsi="Times New Roman" w:cs="Times New Roman"/>
          <w:sz w:val="24"/>
          <w:szCs w:val="24"/>
          <w:lang w:val="fr-FR"/>
        </w:rPr>
        <w:t xml:space="preserve"> </w:t>
      </w:r>
      <w:r w:rsidR="007A2561" w:rsidRPr="001D75CD">
        <w:rPr>
          <w:rFonts w:ascii="Times New Roman" w:eastAsia="Calibri" w:hAnsi="Times New Roman" w:cs="Times New Roman"/>
          <w:sz w:val="24"/>
          <w:szCs w:val="24"/>
          <w:lang w:val="fr-FR"/>
        </w:rPr>
        <w:t xml:space="preserve">Plus précisément, le pourcentage des femmes ayant subi une forme de MGF est </w:t>
      </w:r>
      <w:r w:rsidR="005B759B" w:rsidRPr="001D75CD">
        <w:rPr>
          <w:rFonts w:ascii="Times New Roman" w:eastAsia="Calibri" w:hAnsi="Times New Roman" w:cs="Times New Roman"/>
          <w:sz w:val="24"/>
          <w:szCs w:val="24"/>
          <w:lang w:val="fr-FR"/>
        </w:rPr>
        <w:t xml:space="preserve">significativement </w:t>
      </w:r>
      <w:r w:rsidR="001D75CD">
        <w:rPr>
          <w:rFonts w:ascii="Times New Roman" w:eastAsia="Calibri" w:hAnsi="Times New Roman" w:cs="Times New Roman"/>
          <w:sz w:val="24"/>
          <w:szCs w:val="24"/>
          <w:lang w:val="fr-FR"/>
        </w:rPr>
        <w:t xml:space="preserve">plus </w:t>
      </w:r>
      <w:r w:rsidR="005B759B" w:rsidRPr="001D75CD">
        <w:rPr>
          <w:rFonts w:ascii="Times New Roman" w:eastAsia="Calibri" w:hAnsi="Times New Roman" w:cs="Times New Roman"/>
          <w:sz w:val="24"/>
          <w:szCs w:val="24"/>
          <w:lang w:val="fr-FR"/>
        </w:rPr>
        <w:t>élevé</w:t>
      </w:r>
      <w:r w:rsidR="007A2561" w:rsidRPr="001D75CD">
        <w:rPr>
          <w:rFonts w:ascii="Times New Roman" w:eastAsia="Calibri" w:hAnsi="Times New Roman" w:cs="Times New Roman"/>
          <w:sz w:val="24"/>
          <w:szCs w:val="24"/>
          <w:lang w:val="fr-FR"/>
        </w:rPr>
        <w:t xml:space="preserve"> parmi les personnes les plus pauvre</w:t>
      </w:r>
      <w:r w:rsidR="0037589E">
        <w:rPr>
          <w:rFonts w:ascii="Times New Roman" w:eastAsia="Calibri" w:hAnsi="Times New Roman" w:cs="Times New Roman"/>
          <w:sz w:val="24"/>
          <w:szCs w:val="24"/>
          <w:lang w:val="fr-FR"/>
        </w:rPr>
        <w:t xml:space="preserve">s </w:t>
      </w:r>
      <w:r w:rsidR="007A2561" w:rsidRPr="001D75CD">
        <w:rPr>
          <w:rFonts w:ascii="Times New Roman" w:eastAsia="Calibri" w:hAnsi="Times New Roman" w:cs="Times New Roman"/>
          <w:sz w:val="24"/>
          <w:szCs w:val="24"/>
          <w:lang w:val="fr-FR"/>
        </w:rPr>
        <w:t>où il est estimé à 91,8%</w:t>
      </w:r>
      <w:r w:rsidR="0037589E">
        <w:rPr>
          <w:rFonts w:ascii="Times New Roman" w:eastAsia="Calibri" w:hAnsi="Times New Roman" w:cs="Times New Roman"/>
          <w:sz w:val="24"/>
          <w:szCs w:val="24"/>
          <w:lang w:val="fr-FR"/>
        </w:rPr>
        <w:t>.</w:t>
      </w:r>
      <w:r w:rsidR="007A2561" w:rsidRPr="001D75CD">
        <w:rPr>
          <w:rFonts w:ascii="Times New Roman" w:eastAsia="Calibri" w:hAnsi="Times New Roman" w:cs="Times New Roman"/>
          <w:sz w:val="24"/>
          <w:szCs w:val="24"/>
          <w:vertAlign w:val="superscript"/>
          <w:lang w:val="fr-FR"/>
        </w:rPr>
        <w:footnoteReference w:id="52"/>
      </w:r>
      <w:r w:rsidR="00A26A1E">
        <w:rPr>
          <w:rFonts w:ascii="Times New Roman" w:eastAsia="Calibri" w:hAnsi="Times New Roman" w:cs="Times New Roman"/>
          <w:sz w:val="24"/>
          <w:szCs w:val="24"/>
          <w:lang w:val="fr-FR"/>
        </w:rPr>
        <w:t xml:space="preserve"> </w:t>
      </w:r>
      <w:r w:rsidRPr="001D75CD">
        <w:rPr>
          <w:rFonts w:ascii="Times New Roman" w:eastAsia="Calibri" w:hAnsi="Times New Roman" w:cs="Times New Roman"/>
          <w:sz w:val="24"/>
          <w:szCs w:val="24"/>
          <w:lang w:val="fr-FR"/>
        </w:rPr>
        <w:t>Ces chiffres incluent les femmes Harratines, même s’il n’y a pas de donn</w:t>
      </w:r>
      <w:r w:rsidR="001D75CD">
        <w:rPr>
          <w:rFonts w:ascii="Times New Roman" w:eastAsia="Calibri" w:hAnsi="Times New Roman" w:cs="Times New Roman"/>
          <w:sz w:val="24"/>
          <w:szCs w:val="24"/>
          <w:lang w:val="fr-FR"/>
        </w:rPr>
        <w:t>ées spécifiques pour ce groupe en particulier</w:t>
      </w:r>
      <w:r w:rsidRPr="001D75CD">
        <w:rPr>
          <w:rFonts w:ascii="Times New Roman" w:eastAsia="Calibri" w:hAnsi="Times New Roman" w:cs="Times New Roman"/>
          <w:sz w:val="24"/>
          <w:szCs w:val="24"/>
          <w:lang w:val="fr-FR"/>
        </w:rPr>
        <w:t>.</w:t>
      </w:r>
      <w:bookmarkEnd w:id="27"/>
      <w:r w:rsidRPr="001D75CD">
        <w:rPr>
          <w:rFonts w:ascii="Times New Roman" w:eastAsia="Calibri" w:hAnsi="Times New Roman" w:cs="Times New Roman"/>
          <w:sz w:val="24"/>
          <w:szCs w:val="24"/>
          <w:lang w:val="fr-FR"/>
        </w:rPr>
        <w:t xml:space="preserve"> Les complications et </w:t>
      </w:r>
      <w:proofErr w:type="gramStart"/>
      <w:r w:rsidRPr="001D75CD">
        <w:rPr>
          <w:rFonts w:ascii="Times New Roman" w:eastAsia="Calibri" w:hAnsi="Times New Roman" w:cs="Times New Roman"/>
          <w:sz w:val="24"/>
          <w:szCs w:val="24"/>
          <w:lang w:val="fr-FR"/>
        </w:rPr>
        <w:t>implications sanitaire</w:t>
      </w:r>
      <w:proofErr w:type="gramEnd"/>
      <w:r w:rsidRPr="001D75CD">
        <w:rPr>
          <w:rFonts w:ascii="Times New Roman" w:eastAsia="Calibri" w:hAnsi="Times New Roman" w:cs="Times New Roman"/>
          <w:sz w:val="24"/>
          <w:szCs w:val="24"/>
          <w:lang w:val="fr-FR"/>
        </w:rPr>
        <w:t xml:space="preserve"> </w:t>
      </w:r>
      <w:r w:rsidR="00A26A1E">
        <w:rPr>
          <w:rFonts w:ascii="Times New Roman" w:eastAsia="Calibri" w:hAnsi="Times New Roman" w:cs="Times New Roman"/>
          <w:sz w:val="24"/>
          <w:szCs w:val="24"/>
          <w:lang w:val="fr-FR"/>
        </w:rPr>
        <w:t>des</w:t>
      </w:r>
      <w:r w:rsidRPr="001D75CD">
        <w:rPr>
          <w:rFonts w:ascii="Times New Roman" w:eastAsia="Calibri" w:hAnsi="Times New Roman" w:cs="Times New Roman"/>
          <w:sz w:val="24"/>
          <w:szCs w:val="24"/>
          <w:lang w:val="fr-FR"/>
        </w:rPr>
        <w:t xml:space="preserve"> MGF ont été amplement documenté</w:t>
      </w:r>
      <w:r w:rsidR="0037589E">
        <w:rPr>
          <w:rFonts w:ascii="Times New Roman" w:eastAsia="Calibri" w:hAnsi="Times New Roman" w:cs="Times New Roman"/>
          <w:sz w:val="24"/>
          <w:szCs w:val="24"/>
          <w:lang w:val="fr-FR"/>
        </w:rPr>
        <w:t>e</w:t>
      </w:r>
      <w:r w:rsidRPr="001D75CD">
        <w:rPr>
          <w:rFonts w:ascii="Times New Roman" w:eastAsia="Calibri" w:hAnsi="Times New Roman" w:cs="Times New Roman"/>
          <w:sz w:val="24"/>
          <w:szCs w:val="24"/>
          <w:lang w:val="fr-FR"/>
        </w:rPr>
        <w:t xml:space="preserve">s. Ces risques peuvent affecter </w:t>
      </w:r>
      <w:r w:rsidRPr="00D74978">
        <w:rPr>
          <w:rFonts w:ascii="Times New Roman" w:eastAsia="Calibri" w:hAnsi="Times New Roman" w:cs="Times New Roman"/>
          <w:sz w:val="24"/>
          <w:szCs w:val="24"/>
          <w:lang w:val="fr-FR"/>
        </w:rPr>
        <w:t>les jeunes femmes Harratines d’une manière plus grave dans la mesure où ces dernières n’ont qu’un accès limité aux services de soin</w:t>
      </w:r>
      <w:r w:rsidR="0037589E">
        <w:rPr>
          <w:rFonts w:ascii="Times New Roman" w:eastAsia="Calibri" w:hAnsi="Times New Roman" w:cs="Times New Roman"/>
          <w:sz w:val="24"/>
          <w:szCs w:val="24"/>
          <w:lang w:val="fr-FR"/>
        </w:rPr>
        <w:t xml:space="preserve"> et de santé</w:t>
      </w:r>
      <w:r w:rsidRPr="00D74978">
        <w:rPr>
          <w:rFonts w:ascii="Times New Roman" w:eastAsia="Calibri" w:hAnsi="Times New Roman" w:cs="Times New Roman"/>
          <w:sz w:val="24"/>
          <w:szCs w:val="24"/>
          <w:lang w:val="fr-FR"/>
        </w:rPr>
        <w:t xml:space="preserve">. </w:t>
      </w:r>
    </w:p>
    <w:p w14:paraId="34D47BDB" w14:textId="77777777" w:rsidR="001B0815" w:rsidRPr="00D74978" w:rsidRDefault="001B0815" w:rsidP="00641EAA">
      <w:pPr>
        <w:spacing w:after="200" w:line="276" w:lineRule="auto"/>
        <w:ind w:left="720"/>
        <w:contextualSpacing/>
        <w:jc w:val="both"/>
        <w:rPr>
          <w:rFonts w:ascii="Times New Roman" w:eastAsia="Calibri" w:hAnsi="Times New Roman" w:cs="Times New Roman"/>
          <w:sz w:val="24"/>
          <w:szCs w:val="24"/>
          <w:lang w:val="fr-FR"/>
        </w:rPr>
      </w:pPr>
    </w:p>
    <w:p w14:paraId="56A04E7C" w14:textId="228DD362" w:rsidR="001B0815" w:rsidRPr="00D74978" w:rsidRDefault="001B0815" w:rsidP="00641EAA">
      <w:pPr>
        <w:numPr>
          <w:ilvl w:val="0"/>
          <w:numId w:val="30"/>
        </w:numPr>
        <w:contextualSpacing/>
        <w:jc w:val="both"/>
        <w:rPr>
          <w:rFonts w:ascii="Times New Roman" w:eastAsia="MS Mincho" w:hAnsi="Times New Roman" w:cs="Times New Roman"/>
          <w:color w:val="231F20"/>
          <w:sz w:val="24"/>
          <w:szCs w:val="24"/>
          <w:lang w:val="fr-FR"/>
        </w:rPr>
      </w:pPr>
      <w:r w:rsidRPr="00D74978">
        <w:rPr>
          <w:rFonts w:ascii="Times New Roman" w:eastAsia="MS Mincho" w:hAnsi="Times New Roman" w:cs="Times New Roman"/>
          <w:color w:val="231F20"/>
          <w:sz w:val="24"/>
          <w:szCs w:val="24"/>
          <w:lang w:val="fr-FR"/>
        </w:rPr>
        <w:t>Bien que le travail des enfants soit encore répandu dans le pays, les enfants dans une situation d’esclavage sont encore plus vulnérables. L’inaction des autorités compétentes et l’inapplication de la loi anti-esclavage de 2015 ont pour conséquences de ne donner aucune protection aux enfants Harratines. Cela se retrouve très clairement dans le domaine de l’éducation par exemple. M</w:t>
      </w:r>
      <w:r w:rsidRPr="00D74978">
        <w:rPr>
          <w:rFonts w:ascii="Times New Roman" w:eastAsia="Calibri" w:hAnsi="Times New Roman" w:cs="Times New Roman"/>
          <w:sz w:val="24"/>
          <w:szCs w:val="24"/>
          <w:lang w:val="fr-FR"/>
        </w:rPr>
        <w:t xml:space="preserve">algré la scolarité obligatoire, </w:t>
      </w:r>
      <w:proofErr w:type="gramStart"/>
      <w:r w:rsidRPr="00D74978">
        <w:rPr>
          <w:rFonts w:ascii="Times New Roman" w:eastAsia="Calibri" w:hAnsi="Times New Roman" w:cs="Times New Roman"/>
          <w:sz w:val="24"/>
          <w:szCs w:val="24"/>
          <w:lang w:val="fr-FR"/>
        </w:rPr>
        <w:t>les enfant</w:t>
      </w:r>
      <w:proofErr w:type="gramEnd"/>
      <w:r w:rsidRPr="00D74978">
        <w:rPr>
          <w:rFonts w:ascii="Times New Roman" w:eastAsia="Calibri" w:hAnsi="Times New Roman" w:cs="Times New Roman"/>
          <w:sz w:val="24"/>
          <w:szCs w:val="24"/>
          <w:lang w:val="fr-FR"/>
        </w:rPr>
        <w:t xml:space="preserve"> Harratines esclaves commencent à travailler pour leurs maîtres dès le plus jeune âge et n’ont donc aucun accès à l’éducation, même la plus basique. De plus, les personnes d’ascendance esclave qui ne sont plus sous le contrôle de leurs maîtres ont généralement un accès limité à l’éducation en raison des séquelles dues à la pauvreté et à leur marginalisation. Par conséquent, les Harratines sont touchés par un fort taux d’analphabétisme : en 2013, les Harratines représentaient 85 %</w:t>
      </w:r>
      <w:r w:rsidRPr="00D74978">
        <w:rPr>
          <w:rFonts w:ascii="Times New Roman" w:eastAsia="Calibri" w:hAnsi="Times New Roman" w:cs="Times New Roman"/>
          <w:vertAlign w:val="superscript"/>
          <w:lang w:val="fr-FR"/>
        </w:rPr>
        <w:footnoteReference w:id="53"/>
      </w:r>
      <w:r w:rsidRPr="00D74978">
        <w:rPr>
          <w:rFonts w:ascii="Times New Roman" w:eastAsia="Calibri" w:hAnsi="Times New Roman" w:cs="Times New Roman"/>
          <w:sz w:val="24"/>
          <w:szCs w:val="24"/>
          <w:lang w:val="fr-FR"/>
        </w:rPr>
        <w:t xml:space="preserve"> de la population analphabète en Mauritanie. Plus de 80 % des Harratines n’ont pas terminés l’école primaire et ils représentent à peine 5 % de la population étudiante. </w:t>
      </w:r>
    </w:p>
    <w:p w14:paraId="5EEFC14A" w14:textId="77777777" w:rsidR="005E7EA9" w:rsidRDefault="005E7EA9" w:rsidP="00641EAA">
      <w:pPr>
        <w:jc w:val="both"/>
        <w:rPr>
          <w:rFonts w:ascii="Times New Roman" w:eastAsia="MS Mincho" w:hAnsi="Times New Roman" w:cs="Times New Roman"/>
          <w:b/>
          <w:lang w:val="fr-FR"/>
        </w:rPr>
      </w:pPr>
    </w:p>
    <w:p w14:paraId="2ED71058" w14:textId="35F312FF" w:rsidR="001B0815" w:rsidRPr="0037589E" w:rsidRDefault="00271EA3" w:rsidP="00641EAA">
      <w:pPr>
        <w:ind w:firstLine="708"/>
        <w:jc w:val="both"/>
        <w:rPr>
          <w:rFonts w:ascii="Times New Roman" w:eastAsia="MS Mincho" w:hAnsi="Times New Roman" w:cs="Times New Roman"/>
          <w:i/>
          <w:color w:val="70AD47" w:themeColor="accent6"/>
          <w:lang w:val="fr-FR"/>
        </w:rPr>
      </w:pPr>
      <w:r w:rsidRPr="0037589E">
        <w:rPr>
          <w:rFonts w:ascii="Times New Roman" w:eastAsia="MS Mincho" w:hAnsi="Times New Roman" w:cs="Times New Roman"/>
          <w:i/>
          <w:lang w:val="fr-FR"/>
        </w:rPr>
        <w:t>3</w:t>
      </w:r>
      <w:r w:rsidR="00771FA8" w:rsidRPr="0037589E">
        <w:rPr>
          <w:rFonts w:ascii="Times New Roman" w:eastAsia="MS Mincho" w:hAnsi="Times New Roman" w:cs="Times New Roman"/>
          <w:i/>
          <w:lang w:val="fr-FR"/>
        </w:rPr>
        <w:t xml:space="preserve"> -D</w:t>
      </w:r>
      <w:r w:rsidR="001B0815" w:rsidRPr="0037589E">
        <w:rPr>
          <w:rFonts w:ascii="Times New Roman" w:eastAsia="MS Mincho" w:hAnsi="Times New Roman" w:cs="Times New Roman"/>
          <w:i/>
          <w:lang w:val="fr-FR"/>
        </w:rPr>
        <w:t xml:space="preserve">roit à la nationalité </w:t>
      </w:r>
    </w:p>
    <w:p w14:paraId="0B9ADF5B" w14:textId="2C87CCF2" w:rsidR="00F0006C" w:rsidRPr="001D75CD" w:rsidRDefault="001B0815" w:rsidP="00641EAA">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lang w:val="fr-FR"/>
        </w:rPr>
      </w:pPr>
      <w:r w:rsidRPr="00B71CF9">
        <w:rPr>
          <w:rFonts w:ascii="Times New Roman" w:eastAsia="MS Mincho" w:hAnsi="Times New Roman" w:cs="Times New Roman"/>
          <w:sz w:val="24"/>
          <w:szCs w:val="24"/>
          <w:lang w:val="fr-FR"/>
        </w:rPr>
        <w:t xml:space="preserve">Le droit à </w:t>
      </w:r>
      <w:r w:rsidR="00A26A1E">
        <w:rPr>
          <w:rFonts w:ascii="Times New Roman" w:eastAsia="MS Mincho" w:hAnsi="Times New Roman" w:cs="Times New Roman"/>
          <w:sz w:val="24"/>
          <w:szCs w:val="24"/>
          <w:lang w:val="fr-FR"/>
        </w:rPr>
        <w:t>la</w:t>
      </w:r>
      <w:r w:rsidR="00A26A1E" w:rsidRPr="00B71CF9">
        <w:rPr>
          <w:rFonts w:ascii="Times New Roman" w:eastAsia="MS Mincho" w:hAnsi="Times New Roman" w:cs="Times New Roman"/>
          <w:sz w:val="24"/>
          <w:szCs w:val="24"/>
          <w:lang w:val="fr-FR"/>
        </w:rPr>
        <w:t xml:space="preserve"> </w:t>
      </w:r>
      <w:r w:rsidRPr="00B71CF9">
        <w:rPr>
          <w:rFonts w:ascii="Times New Roman" w:eastAsia="MS Mincho" w:hAnsi="Times New Roman" w:cs="Times New Roman"/>
          <w:sz w:val="24"/>
          <w:szCs w:val="24"/>
          <w:lang w:val="fr-FR"/>
        </w:rPr>
        <w:t>nationalité</w:t>
      </w:r>
      <w:r w:rsidR="003A61F8">
        <w:rPr>
          <w:rFonts w:ascii="Times New Roman" w:eastAsia="MS Mincho" w:hAnsi="Times New Roman" w:cs="Times New Roman"/>
          <w:sz w:val="24"/>
          <w:szCs w:val="24"/>
          <w:lang w:val="fr-FR"/>
        </w:rPr>
        <w:t xml:space="preserve"> </w:t>
      </w:r>
      <w:r w:rsidRPr="00B71CF9">
        <w:rPr>
          <w:rFonts w:ascii="Times New Roman" w:eastAsia="MS Mincho" w:hAnsi="Times New Roman" w:cs="Times New Roman"/>
          <w:sz w:val="24"/>
          <w:szCs w:val="24"/>
          <w:lang w:val="fr-FR"/>
        </w:rPr>
        <w:t xml:space="preserve">est </w:t>
      </w:r>
      <w:r w:rsidR="003A61F8">
        <w:rPr>
          <w:rFonts w:ascii="Times New Roman" w:eastAsia="MS Mincho" w:hAnsi="Times New Roman" w:cs="Times New Roman"/>
          <w:sz w:val="24"/>
          <w:szCs w:val="24"/>
          <w:lang w:val="fr-FR"/>
        </w:rPr>
        <w:t>parfois</w:t>
      </w:r>
      <w:r w:rsidR="003A61F8" w:rsidRPr="00B71CF9">
        <w:rPr>
          <w:rFonts w:ascii="Times New Roman" w:eastAsia="MS Mincho" w:hAnsi="Times New Roman" w:cs="Times New Roman"/>
          <w:sz w:val="24"/>
          <w:szCs w:val="24"/>
          <w:lang w:val="fr-FR"/>
        </w:rPr>
        <w:t xml:space="preserve"> </w:t>
      </w:r>
      <w:r w:rsidR="003A61F8">
        <w:rPr>
          <w:rFonts w:ascii="Times New Roman" w:eastAsia="MS Mincho" w:hAnsi="Times New Roman" w:cs="Times New Roman"/>
          <w:sz w:val="24"/>
          <w:szCs w:val="24"/>
          <w:lang w:val="fr-FR"/>
        </w:rPr>
        <w:t>restreint</w:t>
      </w:r>
      <w:r w:rsidRPr="00B71CF9">
        <w:rPr>
          <w:rFonts w:ascii="Times New Roman" w:eastAsia="MS Mincho" w:hAnsi="Times New Roman" w:cs="Times New Roman"/>
          <w:sz w:val="24"/>
          <w:szCs w:val="24"/>
          <w:lang w:val="fr-FR"/>
        </w:rPr>
        <w:t xml:space="preserve"> pour les membres de la communauté Harratine, car les exigences pour l’enregistrement sont difficiles, voire impossibles à réaliser</w:t>
      </w:r>
      <w:r w:rsidR="003A61F8">
        <w:rPr>
          <w:rFonts w:ascii="Times New Roman" w:eastAsia="MS Mincho" w:hAnsi="Times New Roman" w:cs="Times New Roman"/>
          <w:sz w:val="24"/>
          <w:szCs w:val="24"/>
          <w:lang w:val="fr-FR"/>
        </w:rPr>
        <w:t xml:space="preserve"> dans certains cas</w:t>
      </w:r>
      <w:r w:rsidRPr="00B71CF9">
        <w:rPr>
          <w:rFonts w:ascii="Times New Roman" w:eastAsia="MS Mincho" w:hAnsi="Times New Roman" w:cs="Times New Roman"/>
          <w:sz w:val="24"/>
          <w:szCs w:val="24"/>
          <w:lang w:val="fr-FR"/>
        </w:rPr>
        <w:t xml:space="preserve">. </w:t>
      </w:r>
      <w:r w:rsidR="00F24840">
        <w:rPr>
          <w:rFonts w:ascii="Times New Roman" w:eastAsia="Calibri" w:hAnsi="Times New Roman" w:cs="Times New Roman"/>
          <w:sz w:val="24"/>
          <w:szCs w:val="24"/>
          <w:lang w:val="fr-FR"/>
        </w:rPr>
        <w:t>La communauté Harratine, et l</w:t>
      </w:r>
      <w:r w:rsidRPr="00B71CF9">
        <w:rPr>
          <w:rFonts w:ascii="Times New Roman" w:eastAsia="Calibri" w:hAnsi="Times New Roman" w:cs="Times New Roman"/>
          <w:sz w:val="24"/>
          <w:szCs w:val="24"/>
          <w:lang w:val="fr-FR"/>
        </w:rPr>
        <w:t xml:space="preserve">es enfants en particulier, se retrouvent de facto dans l’impossibilité d’apporter </w:t>
      </w:r>
      <w:r w:rsidR="00F0006C" w:rsidRPr="00B71CF9">
        <w:rPr>
          <w:rFonts w:ascii="Times New Roman" w:eastAsia="Calibri" w:hAnsi="Times New Roman" w:cs="Times New Roman"/>
          <w:sz w:val="24"/>
          <w:szCs w:val="24"/>
          <w:lang w:val="fr-FR"/>
        </w:rPr>
        <w:t>de tels</w:t>
      </w:r>
      <w:r w:rsidRPr="00B71CF9">
        <w:rPr>
          <w:rFonts w:ascii="Times New Roman" w:eastAsia="Calibri" w:hAnsi="Times New Roman" w:cs="Times New Roman"/>
          <w:sz w:val="24"/>
          <w:szCs w:val="24"/>
          <w:lang w:val="fr-FR"/>
        </w:rPr>
        <w:t xml:space="preserve"> éléments requis et se voient donc refuser l’accès au recensement et aux papiers d’état civil. Par exemple, pour participer au recensement national en </w:t>
      </w:r>
      <w:r w:rsidRPr="001D75CD">
        <w:rPr>
          <w:rFonts w:ascii="Times New Roman" w:eastAsia="Calibri" w:hAnsi="Times New Roman" w:cs="Times New Roman"/>
          <w:sz w:val="24"/>
          <w:szCs w:val="24"/>
          <w:lang w:val="fr-FR"/>
        </w:rPr>
        <w:t xml:space="preserve">cours de réalisation par le gouvernement depuis 2013, une des exigences est l’enregistrement préalable des deux parents. Cette exigence est impraticable pour </w:t>
      </w:r>
      <w:r w:rsidR="00F24840">
        <w:rPr>
          <w:rFonts w:ascii="Times New Roman" w:eastAsia="Calibri" w:hAnsi="Times New Roman" w:cs="Times New Roman"/>
          <w:sz w:val="24"/>
          <w:szCs w:val="24"/>
          <w:lang w:val="fr-FR"/>
        </w:rPr>
        <w:t>de nombreux enfants descendants de parents esclaves</w:t>
      </w:r>
      <w:r w:rsidRPr="001D75CD">
        <w:rPr>
          <w:rFonts w:ascii="Times New Roman" w:eastAsia="Calibri" w:hAnsi="Times New Roman" w:cs="Times New Roman"/>
          <w:sz w:val="24"/>
          <w:szCs w:val="24"/>
          <w:lang w:val="fr-FR"/>
        </w:rPr>
        <w:t xml:space="preserve">. </w:t>
      </w:r>
      <w:r w:rsidR="00B71CF9" w:rsidRPr="001D75CD">
        <w:rPr>
          <w:rFonts w:ascii="Times New Roman" w:eastAsia="Calibri" w:hAnsi="Times New Roman" w:cs="Times New Roman"/>
          <w:sz w:val="24"/>
          <w:szCs w:val="24"/>
          <w:lang w:val="fr-FR"/>
        </w:rPr>
        <w:t>Par exem</w:t>
      </w:r>
      <w:r w:rsidR="001D75CD">
        <w:rPr>
          <w:rFonts w:ascii="Times New Roman" w:eastAsia="Calibri" w:hAnsi="Times New Roman" w:cs="Times New Roman"/>
          <w:sz w:val="24"/>
          <w:szCs w:val="24"/>
          <w:lang w:val="fr-FR"/>
        </w:rPr>
        <w:t>ple, souvent les enfants nés de</w:t>
      </w:r>
      <w:r w:rsidR="00B71CF9" w:rsidRPr="001D75CD">
        <w:rPr>
          <w:rFonts w:ascii="Times New Roman" w:eastAsia="Calibri" w:hAnsi="Times New Roman" w:cs="Times New Roman"/>
          <w:sz w:val="24"/>
          <w:szCs w:val="24"/>
          <w:lang w:val="fr-FR"/>
        </w:rPr>
        <w:t xml:space="preserve"> relations entre une femme et son maitre </w:t>
      </w:r>
      <w:r w:rsidR="001D75CD">
        <w:rPr>
          <w:rFonts w:ascii="Times New Roman" w:eastAsia="Calibri" w:hAnsi="Times New Roman" w:cs="Times New Roman"/>
          <w:sz w:val="24"/>
          <w:szCs w:val="24"/>
          <w:lang w:val="fr-FR"/>
        </w:rPr>
        <w:t xml:space="preserve">ou entre deux esclaves </w:t>
      </w:r>
      <w:r w:rsidR="00B71CF9" w:rsidRPr="001D75CD">
        <w:rPr>
          <w:rFonts w:ascii="Times New Roman" w:eastAsia="Calibri" w:hAnsi="Times New Roman" w:cs="Times New Roman"/>
          <w:sz w:val="24"/>
          <w:szCs w:val="24"/>
          <w:lang w:val="fr-FR"/>
        </w:rPr>
        <w:t>ne sont jamais reconnus et donc ne disposent pas de ces documents. Cette situatio</w:t>
      </w:r>
      <w:r w:rsidR="001D75CD">
        <w:rPr>
          <w:rFonts w:ascii="Times New Roman" w:eastAsia="Calibri" w:hAnsi="Times New Roman" w:cs="Times New Roman"/>
          <w:sz w:val="24"/>
          <w:szCs w:val="24"/>
          <w:lang w:val="fr-FR"/>
        </w:rPr>
        <w:t>n intensifie l’isolement social</w:t>
      </w:r>
      <w:r w:rsidR="00B71CF9" w:rsidRPr="001D75CD">
        <w:rPr>
          <w:rFonts w:ascii="Times New Roman" w:eastAsia="Calibri" w:hAnsi="Times New Roman" w:cs="Times New Roman"/>
          <w:sz w:val="24"/>
          <w:szCs w:val="24"/>
          <w:lang w:val="fr-FR"/>
        </w:rPr>
        <w:t xml:space="preserve"> des enfants et </w:t>
      </w:r>
      <w:r w:rsidR="001D75CD">
        <w:rPr>
          <w:rFonts w:ascii="Times New Roman" w:eastAsia="Calibri" w:hAnsi="Times New Roman" w:cs="Times New Roman"/>
          <w:sz w:val="24"/>
          <w:szCs w:val="24"/>
          <w:lang w:val="fr-FR"/>
        </w:rPr>
        <w:t xml:space="preserve">les obstacles à </w:t>
      </w:r>
      <w:r w:rsidR="00B71CF9" w:rsidRPr="001D75CD">
        <w:rPr>
          <w:rFonts w:ascii="Times New Roman" w:eastAsia="Calibri" w:hAnsi="Times New Roman" w:cs="Times New Roman"/>
          <w:sz w:val="24"/>
          <w:szCs w:val="24"/>
          <w:lang w:val="fr-FR"/>
        </w:rPr>
        <w:t xml:space="preserve">l’exercice de nombreux droits fondamentaux : </w:t>
      </w:r>
      <w:r w:rsidR="001D75CD">
        <w:rPr>
          <w:rFonts w:ascii="Times New Roman" w:eastAsia="Calibri" w:hAnsi="Times New Roman" w:cs="Times New Roman"/>
          <w:sz w:val="24"/>
          <w:szCs w:val="24"/>
          <w:lang w:val="fr-FR"/>
        </w:rPr>
        <w:t xml:space="preserve">le </w:t>
      </w:r>
      <w:r w:rsidR="00B71CF9" w:rsidRPr="001D75CD">
        <w:rPr>
          <w:rFonts w:ascii="Times New Roman" w:eastAsia="Calibri" w:hAnsi="Times New Roman" w:cs="Times New Roman"/>
          <w:sz w:val="24"/>
          <w:szCs w:val="24"/>
          <w:lang w:val="fr-FR"/>
        </w:rPr>
        <w:t>manque de papiers d’état civil</w:t>
      </w:r>
      <w:r w:rsidR="003A61F8">
        <w:rPr>
          <w:rFonts w:ascii="Times New Roman" w:eastAsia="Calibri" w:hAnsi="Times New Roman" w:cs="Times New Roman"/>
          <w:sz w:val="24"/>
          <w:szCs w:val="24"/>
          <w:lang w:val="fr-FR"/>
        </w:rPr>
        <w:t xml:space="preserve"> rend difficile leur accès </w:t>
      </w:r>
      <w:r w:rsidR="00B71CF9" w:rsidRPr="001D75CD">
        <w:rPr>
          <w:rFonts w:ascii="Times New Roman" w:eastAsia="Calibri" w:hAnsi="Times New Roman" w:cs="Times New Roman"/>
          <w:sz w:val="24"/>
          <w:szCs w:val="24"/>
          <w:lang w:val="fr-FR"/>
        </w:rPr>
        <w:t xml:space="preserve">à l’éducation </w:t>
      </w:r>
      <w:r w:rsidR="003A61F8">
        <w:rPr>
          <w:rFonts w:ascii="Times New Roman" w:eastAsia="Calibri" w:hAnsi="Times New Roman" w:cs="Times New Roman"/>
          <w:sz w:val="24"/>
          <w:szCs w:val="24"/>
          <w:lang w:val="fr-FR"/>
        </w:rPr>
        <w:t>ou les empêche de toucher un héritage par exemple.</w:t>
      </w:r>
    </w:p>
    <w:p w14:paraId="4F77624D" w14:textId="77777777" w:rsidR="00B71CF9" w:rsidRPr="001D75CD" w:rsidRDefault="00B71CF9" w:rsidP="00641EAA">
      <w:pPr>
        <w:autoSpaceDE w:val="0"/>
        <w:autoSpaceDN w:val="0"/>
        <w:adjustRightInd w:val="0"/>
        <w:spacing w:after="0" w:line="240" w:lineRule="auto"/>
        <w:ind w:left="720"/>
        <w:contextualSpacing/>
        <w:jc w:val="both"/>
        <w:rPr>
          <w:rFonts w:ascii="Times New Roman" w:eastAsia="Calibri" w:hAnsi="Times New Roman" w:cs="Times New Roman"/>
          <w:sz w:val="24"/>
          <w:szCs w:val="24"/>
          <w:lang w:val="fr-FR"/>
        </w:rPr>
      </w:pPr>
    </w:p>
    <w:p w14:paraId="3202FF50" w14:textId="1CB8E1E7" w:rsidR="001B0815" w:rsidRPr="00C22986" w:rsidRDefault="001B0815" w:rsidP="00641EAA">
      <w:pPr>
        <w:numPr>
          <w:ilvl w:val="0"/>
          <w:numId w:val="30"/>
        </w:numPr>
        <w:spacing w:after="200" w:line="240" w:lineRule="auto"/>
        <w:contextualSpacing/>
        <w:jc w:val="both"/>
        <w:rPr>
          <w:rFonts w:ascii="Times New Roman" w:eastAsia="Calibri" w:hAnsi="Times New Roman" w:cs="Times New Roman"/>
          <w:sz w:val="24"/>
          <w:szCs w:val="24"/>
          <w:lang w:val="fr-FR"/>
        </w:rPr>
      </w:pPr>
      <w:r w:rsidRPr="00C22986">
        <w:rPr>
          <w:rFonts w:ascii="Times New Roman" w:eastAsia="Calibri" w:hAnsi="Times New Roman" w:cs="Times New Roman"/>
          <w:sz w:val="24"/>
          <w:szCs w:val="24"/>
          <w:lang w:val="fr-FR"/>
        </w:rPr>
        <w:lastRenderedPageBreak/>
        <w:t xml:space="preserve">Nombreuses sont les victimes d’esclavages qui se retrouvent sans documents d’identité. </w:t>
      </w:r>
      <w:r w:rsidR="003A61F8">
        <w:rPr>
          <w:rFonts w:ascii="Times New Roman" w:eastAsia="Calibri" w:hAnsi="Times New Roman" w:cs="Times New Roman"/>
          <w:sz w:val="24"/>
          <w:szCs w:val="24"/>
          <w:lang w:val="fr-FR"/>
        </w:rPr>
        <w:t>Par exemple</w:t>
      </w:r>
      <w:r w:rsidRPr="00C22986">
        <w:rPr>
          <w:rFonts w:ascii="Times New Roman" w:eastAsia="Calibri" w:hAnsi="Times New Roman" w:cs="Times New Roman"/>
          <w:sz w:val="24"/>
          <w:szCs w:val="24"/>
          <w:lang w:val="fr-FR"/>
        </w:rPr>
        <w:t xml:space="preserve">, dans l’affaire Saïd et </w:t>
      </w:r>
      <w:proofErr w:type="spellStart"/>
      <w:r w:rsidRPr="00C22986">
        <w:rPr>
          <w:rFonts w:ascii="Times New Roman" w:eastAsia="Calibri" w:hAnsi="Times New Roman" w:cs="Times New Roman"/>
          <w:sz w:val="24"/>
          <w:szCs w:val="24"/>
          <w:lang w:val="fr-FR"/>
        </w:rPr>
        <w:t>Yarg</w:t>
      </w:r>
      <w:proofErr w:type="spellEnd"/>
      <w:r w:rsidRPr="00D74978">
        <w:rPr>
          <w:rFonts w:ascii="Times New Roman" w:eastAsia="MS Mincho" w:hAnsi="Times New Roman" w:cs="Times New Roman"/>
          <w:spacing w:val="-5"/>
          <w:w w:val="130"/>
          <w:position w:val="-4"/>
          <w:vertAlign w:val="superscript"/>
          <w:lang w:val="fr-FR"/>
        </w:rPr>
        <w:footnoteReference w:id="54"/>
      </w:r>
      <w:r w:rsidRPr="00C22986">
        <w:rPr>
          <w:rFonts w:ascii="Times New Roman" w:eastAsia="Calibri" w:hAnsi="Times New Roman" w:cs="Times New Roman"/>
          <w:sz w:val="24"/>
          <w:szCs w:val="24"/>
          <w:lang w:val="fr-FR"/>
        </w:rPr>
        <w:t xml:space="preserve"> notamment, le Comité Africain d’Expert sur les Droits et le Bien-être de l’Enfant a mis en avant l’impossibilité pour les </w:t>
      </w:r>
      <w:r w:rsidR="00E47E94">
        <w:rPr>
          <w:rFonts w:ascii="Times New Roman" w:eastAsia="Calibri" w:hAnsi="Times New Roman" w:cs="Times New Roman"/>
          <w:sz w:val="24"/>
          <w:szCs w:val="24"/>
          <w:lang w:val="fr-FR"/>
        </w:rPr>
        <w:t>frères</w:t>
      </w:r>
      <w:r w:rsidRPr="00C22986">
        <w:rPr>
          <w:rFonts w:ascii="Times New Roman" w:eastAsia="Calibri" w:hAnsi="Times New Roman" w:cs="Times New Roman"/>
          <w:sz w:val="24"/>
          <w:szCs w:val="24"/>
          <w:lang w:val="fr-FR"/>
        </w:rPr>
        <w:t xml:space="preserve"> de s’inscrire dans une école publique faute de document d’identité.</w:t>
      </w:r>
      <w:r w:rsidR="003A61F8">
        <w:rPr>
          <w:rFonts w:ascii="Times New Roman" w:eastAsia="Calibri" w:hAnsi="Times New Roman" w:cs="Times New Roman"/>
          <w:sz w:val="24"/>
          <w:szCs w:val="24"/>
          <w:lang w:val="fr-FR"/>
        </w:rPr>
        <w:t xml:space="preserve"> </w:t>
      </w:r>
      <w:r w:rsidR="00B939B3" w:rsidRPr="00C22986">
        <w:rPr>
          <w:rFonts w:ascii="Times New Roman" w:eastAsia="Calibri" w:hAnsi="Times New Roman" w:cs="Times New Roman"/>
          <w:sz w:val="24"/>
          <w:szCs w:val="24"/>
          <w:lang w:val="fr-FR"/>
        </w:rPr>
        <w:t xml:space="preserve">D’autres </w:t>
      </w:r>
      <w:r w:rsidR="003A61F8">
        <w:rPr>
          <w:rFonts w:ascii="Times New Roman" w:eastAsia="Calibri" w:hAnsi="Times New Roman" w:cs="Times New Roman"/>
          <w:sz w:val="24"/>
          <w:szCs w:val="24"/>
          <w:lang w:val="fr-FR"/>
        </w:rPr>
        <w:t>affaires</w:t>
      </w:r>
      <w:r w:rsidR="003A61F8" w:rsidRPr="00C22986">
        <w:rPr>
          <w:rFonts w:ascii="Times New Roman" w:eastAsia="Calibri" w:hAnsi="Times New Roman" w:cs="Times New Roman"/>
          <w:sz w:val="24"/>
          <w:szCs w:val="24"/>
          <w:lang w:val="fr-FR"/>
        </w:rPr>
        <w:t xml:space="preserve"> </w:t>
      </w:r>
      <w:r w:rsidR="00B939B3" w:rsidRPr="00C22986">
        <w:rPr>
          <w:rFonts w:ascii="Times New Roman" w:eastAsia="Calibri" w:hAnsi="Times New Roman" w:cs="Times New Roman"/>
          <w:sz w:val="24"/>
          <w:szCs w:val="24"/>
          <w:lang w:val="fr-FR"/>
        </w:rPr>
        <w:t>suivi</w:t>
      </w:r>
      <w:r w:rsidR="003A61F8">
        <w:rPr>
          <w:rFonts w:ascii="Times New Roman" w:eastAsia="Calibri" w:hAnsi="Times New Roman" w:cs="Times New Roman"/>
          <w:sz w:val="24"/>
          <w:szCs w:val="24"/>
          <w:lang w:val="fr-FR"/>
        </w:rPr>
        <w:t>s</w:t>
      </w:r>
      <w:r w:rsidR="00B939B3" w:rsidRPr="00C22986">
        <w:rPr>
          <w:rFonts w:ascii="Times New Roman" w:eastAsia="Calibri" w:hAnsi="Times New Roman" w:cs="Times New Roman"/>
          <w:sz w:val="24"/>
          <w:szCs w:val="24"/>
          <w:lang w:val="fr-FR"/>
        </w:rPr>
        <w:t xml:space="preserve"> par MRG et SOS Esclave</w:t>
      </w:r>
      <w:r w:rsidR="00B71CF9">
        <w:rPr>
          <w:rFonts w:ascii="Times New Roman" w:eastAsia="Calibri" w:hAnsi="Times New Roman" w:cs="Times New Roman"/>
          <w:sz w:val="24"/>
          <w:szCs w:val="24"/>
          <w:lang w:val="fr-FR"/>
        </w:rPr>
        <w:t>s</w:t>
      </w:r>
      <w:r w:rsidR="003C250E">
        <w:rPr>
          <w:rFonts w:ascii="Times New Roman" w:eastAsia="Calibri" w:hAnsi="Times New Roman" w:cs="Times New Roman"/>
          <w:sz w:val="24"/>
          <w:szCs w:val="24"/>
          <w:lang w:val="fr-FR"/>
        </w:rPr>
        <w:t xml:space="preserve"> </w:t>
      </w:r>
      <w:proofErr w:type="gramStart"/>
      <w:r w:rsidR="00E47E94">
        <w:rPr>
          <w:rFonts w:ascii="Times New Roman" w:eastAsia="Calibri" w:hAnsi="Times New Roman" w:cs="Times New Roman"/>
          <w:sz w:val="24"/>
          <w:szCs w:val="24"/>
          <w:lang w:val="fr-FR"/>
        </w:rPr>
        <w:t>font</w:t>
      </w:r>
      <w:proofErr w:type="gramEnd"/>
      <w:r w:rsidR="00E47E94">
        <w:rPr>
          <w:rFonts w:ascii="Times New Roman" w:eastAsia="Calibri" w:hAnsi="Times New Roman" w:cs="Times New Roman"/>
          <w:sz w:val="24"/>
          <w:szCs w:val="24"/>
          <w:lang w:val="fr-FR"/>
        </w:rPr>
        <w:t xml:space="preserve"> état des mêmes obstacles</w:t>
      </w:r>
      <w:r w:rsidR="00B939B3" w:rsidRPr="00C22986">
        <w:rPr>
          <w:rFonts w:ascii="Times New Roman" w:eastAsia="Calibri" w:hAnsi="Times New Roman" w:cs="Times New Roman"/>
          <w:sz w:val="24"/>
          <w:szCs w:val="24"/>
          <w:lang w:val="fr-FR"/>
        </w:rPr>
        <w:t xml:space="preserve">. </w:t>
      </w:r>
    </w:p>
    <w:p w14:paraId="380963A6" w14:textId="1ED66328" w:rsidR="00B76C75" w:rsidRPr="00C0036B" w:rsidRDefault="009A6C7E" w:rsidP="00641EAA">
      <w:pPr>
        <w:pStyle w:val="Paragraphedeliste"/>
        <w:numPr>
          <w:ilvl w:val="0"/>
          <w:numId w:val="30"/>
        </w:numPr>
        <w:spacing w:line="252" w:lineRule="auto"/>
        <w:jc w:val="both"/>
        <w:rPr>
          <w:rFonts w:ascii="Times New Roman" w:eastAsia="Calibri" w:hAnsi="Times New Roman" w:cs="Times New Roman"/>
          <w:sz w:val="24"/>
          <w:szCs w:val="24"/>
          <w:lang w:val="fr-FR"/>
        </w:rPr>
      </w:pPr>
      <w:r w:rsidRPr="00C0036B">
        <w:rPr>
          <w:rFonts w:ascii="Times New Roman" w:eastAsia="Calibri" w:hAnsi="Times New Roman" w:cs="Times New Roman"/>
          <w:sz w:val="24"/>
          <w:szCs w:val="24"/>
          <w:lang w:val="fr-FR"/>
        </w:rPr>
        <w:t>En outre, la mère dont les enfants ne sont pas reconnus par le père biologique risque</w:t>
      </w:r>
      <w:r w:rsidR="00E47E94" w:rsidRPr="00C0036B">
        <w:rPr>
          <w:rFonts w:ascii="Times New Roman" w:eastAsia="Calibri" w:hAnsi="Times New Roman" w:cs="Times New Roman"/>
          <w:sz w:val="24"/>
          <w:szCs w:val="24"/>
          <w:lang w:val="fr-FR"/>
        </w:rPr>
        <w:t xml:space="preserve"> fort</w:t>
      </w:r>
      <w:r w:rsidRPr="00C0036B">
        <w:rPr>
          <w:rFonts w:ascii="Times New Roman" w:eastAsia="Calibri" w:hAnsi="Times New Roman" w:cs="Times New Roman"/>
          <w:sz w:val="24"/>
          <w:szCs w:val="24"/>
          <w:lang w:val="fr-FR"/>
        </w:rPr>
        <w:t xml:space="preserve"> d’être </w:t>
      </w:r>
      <w:r w:rsidR="003A61F8">
        <w:rPr>
          <w:rFonts w:ascii="Times New Roman" w:eastAsia="Calibri" w:hAnsi="Times New Roman" w:cs="Times New Roman"/>
          <w:sz w:val="24"/>
          <w:szCs w:val="24"/>
          <w:lang w:val="fr-FR"/>
        </w:rPr>
        <w:t>poursuivie si elle venait à déclarer son enfant</w:t>
      </w:r>
      <w:r w:rsidRPr="00C0036B">
        <w:rPr>
          <w:rFonts w:ascii="Times New Roman" w:eastAsia="Calibri" w:hAnsi="Times New Roman" w:cs="Times New Roman"/>
          <w:sz w:val="24"/>
          <w:szCs w:val="24"/>
          <w:lang w:val="fr-FR"/>
        </w:rPr>
        <w:t xml:space="preserve">, car </w:t>
      </w:r>
      <w:r w:rsidR="003A61F8">
        <w:rPr>
          <w:rFonts w:ascii="Times New Roman" w:eastAsia="Calibri" w:hAnsi="Times New Roman" w:cs="Times New Roman"/>
          <w:sz w:val="24"/>
          <w:szCs w:val="24"/>
          <w:lang w:val="fr-FR"/>
        </w:rPr>
        <w:t>cette situation</w:t>
      </w:r>
      <w:r w:rsidR="003A61F8" w:rsidRPr="00C0036B">
        <w:rPr>
          <w:rFonts w:ascii="Times New Roman" w:eastAsia="Calibri" w:hAnsi="Times New Roman" w:cs="Times New Roman"/>
          <w:sz w:val="24"/>
          <w:szCs w:val="24"/>
          <w:lang w:val="fr-FR"/>
        </w:rPr>
        <w:t xml:space="preserve"> </w:t>
      </w:r>
      <w:r w:rsidR="00E47E94" w:rsidRPr="00C0036B">
        <w:rPr>
          <w:rFonts w:ascii="Times New Roman" w:eastAsia="Calibri" w:hAnsi="Times New Roman" w:cs="Times New Roman"/>
          <w:sz w:val="24"/>
          <w:szCs w:val="24"/>
          <w:lang w:val="fr-FR"/>
        </w:rPr>
        <w:t>sera</w:t>
      </w:r>
      <w:r w:rsidR="003A61F8">
        <w:rPr>
          <w:rFonts w:ascii="Times New Roman" w:eastAsia="Calibri" w:hAnsi="Times New Roman" w:cs="Times New Roman"/>
          <w:sz w:val="24"/>
          <w:szCs w:val="24"/>
          <w:lang w:val="fr-FR"/>
        </w:rPr>
        <w:t>it</w:t>
      </w:r>
      <w:r w:rsidR="00E47E94" w:rsidRPr="00C0036B">
        <w:rPr>
          <w:rFonts w:ascii="Times New Roman" w:eastAsia="Calibri" w:hAnsi="Times New Roman" w:cs="Times New Roman"/>
          <w:sz w:val="24"/>
          <w:szCs w:val="24"/>
          <w:lang w:val="fr-FR"/>
        </w:rPr>
        <w:t xml:space="preserve"> </w:t>
      </w:r>
      <w:r w:rsidR="003A61F8">
        <w:rPr>
          <w:rFonts w:ascii="Times New Roman" w:eastAsia="Calibri" w:hAnsi="Times New Roman" w:cs="Times New Roman"/>
          <w:sz w:val="24"/>
          <w:szCs w:val="24"/>
          <w:lang w:val="fr-FR"/>
        </w:rPr>
        <w:t>considérée comme</w:t>
      </w:r>
      <w:r w:rsidR="000106AD" w:rsidRPr="00C0036B">
        <w:rPr>
          <w:rFonts w:ascii="Times New Roman" w:eastAsia="Calibri" w:hAnsi="Times New Roman" w:cs="Times New Roman"/>
          <w:sz w:val="24"/>
          <w:szCs w:val="24"/>
          <w:lang w:val="fr-FR"/>
        </w:rPr>
        <w:t xml:space="preserve"> </w:t>
      </w:r>
      <w:r w:rsidR="00E47E94" w:rsidRPr="00C0036B">
        <w:rPr>
          <w:rFonts w:ascii="Times New Roman" w:eastAsia="Calibri" w:hAnsi="Times New Roman" w:cs="Times New Roman"/>
          <w:sz w:val="24"/>
          <w:szCs w:val="24"/>
          <w:lang w:val="fr-FR"/>
        </w:rPr>
        <w:t xml:space="preserve">une relation d’adultère ou </w:t>
      </w:r>
      <w:r w:rsidR="003A61F8">
        <w:rPr>
          <w:rFonts w:ascii="Times New Roman" w:eastAsia="Calibri" w:hAnsi="Times New Roman" w:cs="Times New Roman"/>
          <w:sz w:val="24"/>
          <w:szCs w:val="24"/>
          <w:lang w:val="fr-FR"/>
        </w:rPr>
        <w:t>comme des</w:t>
      </w:r>
      <w:r w:rsidR="00E47E94" w:rsidRPr="00C0036B">
        <w:rPr>
          <w:rFonts w:ascii="Times New Roman" w:eastAsia="Calibri" w:hAnsi="Times New Roman" w:cs="Times New Roman"/>
          <w:sz w:val="24"/>
          <w:szCs w:val="24"/>
          <w:lang w:val="fr-FR"/>
        </w:rPr>
        <w:t xml:space="preserve"> relations sexuelles hors mariage, ce que </w:t>
      </w:r>
      <w:r w:rsidR="007751D1" w:rsidRPr="00C0036B">
        <w:rPr>
          <w:rFonts w:ascii="Times New Roman" w:eastAsia="Calibri" w:hAnsi="Times New Roman" w:cs="Times New Roman"/>
          <w:sz w:val="24"/>
          <w:szCs w:val="24"/>
          <w:lang w:val="fr-FR"/>
        </w:rPr>
        <w:t xml:space="preserve">la société </w:t>
      </w:r>
      <w:r w:rsidR="00E47E94" w:rsidRPr="00C0036B">
        <w:rPr>
          <w:rFonts w:ascii="Times New Roman" w:eastAsia="Calibri" w:hAnsi="Times New Roman" w:cs="Times New Roman"/>
          <w:sz w:val="24"/>
          <w:szCs w:val="24"/>
          <w:lang w:val="fr-FR"/>
        </w:rPr>
        <w:t xml:space="preserve">mauritanienne </w:t>
      </w:r>
      <w:r w:rsidR="007751D1" w:rsidRPr="00C0036B">
        <w:rPr>
          <w:rFonts w:ascii="Times New Roman" w:eastAsia="Calibri" w:hAnsi="Times New Roman" w:cs="Times New Roman"/>
          <w:sz w:val="24"/>
          <w:szCs w:val="24"/>
          <w:lang w:val="fr-FR"/>
        </w:rPr>
        <w:t>n’accepte pas</w:t>
      </w:r>
      <w:r w:rsidR="003A61F8">
        <w:rPr>
          <w:rFonts w:ascii="Times New Roman" w:eastAsia="Calibri" w:hAnsi="Times New Roman" w:cs="Times New Roman"/>
          <w:sz w:val="24"/>
          <w:szCs w:val="24"/>
          <w:lang w:val="fr-FR"/>
        </w:rPr>
        <w:t xml:space="preserve"> et ce qui est puni par la loi</w:t>
      </w:r>
      <w:r w:rsidR="00336663">
        <w:rPr>
          <w:rFonts w:ascii="Times New Roman" w:eastAsia="Calibri" w:hAnsi="Times New Roman" w:cs="Times New Roman"/>
          <w:sz w:val="24"/>
          <w:szCs w:val="24"/>
          <w:lang w:val="fr-FR"/>
        </w:rPr>
        <w:t>.</w:t>
      </w:r>
      <w:r w:rsidR="00D43E25">
        <w:rPr>
          <w:rStyle w:val="Marquenotebasdepage"/>
          <w:rFonts w:eastAsia="Calibri"/>
          <w:sz w:val="24"/>
          <w:szCs w:val="24"/>
          <w:lang w:val="fr-FR"/>
        </w:rPr>
        <w:footnoteReference w:id="55"/>
      </w:r>
      <w:r w:rsidRPr="00C0036B">
        <w:rPr>
          <w:rFonts w:ascii="Times New Roman" w:eastAsia="Calibri" w:hAnsi="Times New Roman" w:cs="Times New Roman"/>
          <w:sz w:val="24"/>
          <w:szCs w:val="24"/>
          <w:lang w:val="fr-FR"/>
        </w:rPr>
        <w:t xml:space="preserve">Les infanticides </w:t>
      </w:r>
      <w:r w:rsidR="000106AD" w:rsidRPr="00C0036B">
        <w:rPr>
          <w:rFonts w:ascii="Times New Roman" w:eastAsia="Calibri" w:hAnsi="Times New Roman" w:cs="Times New Roman"/>
          <w:sz w:val="24"/>
          <w:szCs w:val="24"/>
          <w:lang w:val="fr-FR"/>
        </w:rPr>
        <w:t xml:space="preserve">en </w:t>
      </w:r>
      <w:r w:rsidRPr="00C0036B">
        <w:rPr>
          <w:rFonts w:ascii="Times New Roman" w:eastAsia="Calibri" w:hAnsi="Times New Roman" w:cs="Times New Roman"/>
          <w:sz w:val="24"/>
          <w:szCs w:val="24"/>
          <w:lang w:val="fr-FR"/>
        </w:rPr>
        <w:t xml:space="preserve">sont donc souvent une malheureuse conséquence. </w:t>
      </w:r>
    </w:p>
    <w:p w14:paraId="5B40AB00" w14:textId="77777777" w:rsidR="00B76C75" w:rsidRPr="00D74978" w:rsidRDefault="00B76C75" w:rsidP="00641EAA">
      <w:pPr>
        <w:jc w:val="both"/>
        <w:rPr>
          <w:rFonts w:ascii="Times New Roman" w:hAnsi="Times New Roman" w:cs="Times New Roman"/>
          <w:b/>
          <w:sz w:val="24"/>
          <w:szCs w:val="24"/>
          <w:lang w:val="fr-FR"/>
        </w:rPr>
      </w:pPr>
      <w:r w:rsidRPr="00D74978">
        <w:rPr>
          <w:rFonts w:ascii="Times New Roman" w:hAnsi="Times New Roman" w:cs="Times New Roman"/>
          <w:b/>
          <w:sz w:val="24"/>
          <w:szCs w:val="24"/>
          <w:lang w:val="fr-FR"/>
        </w:rPr>
        <w:t>Art</w:t>
      </w:r>
      <w:r>
        <w:rPr>
          <w:rFonts w:ascii="Times New Roman" w:hAnsi="Times New Roman" w:cs="Times New Roman"/>
          <w:b/>
          <w:sz w:val="24"/>
          <w:szCs w:val="24"/>
          <w:lang w:val="fr-FR"/>
        </w:rPr>
        <w:t>icle</w:t>
      </w:r>
      <w:r w:rsidRPr="00D74978">
        <w:rPr>
          <w:rFonts w:ascii="Times New Roman" w:hAnsi="Times New Roman" w:cs="Times New Roman"/>
          <w:b/>
          <w:sz w:val="24"/>
          <w:szCs w:val="24"/>
          <w:lang w:val="fr-FR"/>
        </w:rPr>
        <w:t xml:space="preserve"> 25</w:t>
      </w:r>
      <w:r>
        <w:rPr>
          <w:rFonts w:ascii="Times New Roman" w:hAnsi="Times New Roman" w:cs="Times New Roman"/>
          <w:b/>
          <w:sz w:val="24"/>
          <w:szCs w:val="24"/>
          <w:lang w:val="fr-FR"/>
        </w:rPr>
        <w:t xml:space="preserve"> – Droit à la participation </w:t>
      </w:r>
      <w:r w:rsidR="006D19CF">
        <w:rPr>
          <w:rFonts w:ascii="Times New Roman" w:hAnsi="Times New Roman" w:cs="Times New Roman"/>
          <w:b/>
          <w:sz w:val="24"/>
          <w:szCs w:val="24"/>
          <w:lang w:val="fr-FR"/>
        </w:rPr>
        <w:t>aux affaires publiques</w:t>
      </w:r>
    </w:p>
    <w:p w14:paraId="5AECF4B7" w14:textId="77777777" w:rsidR="00B76C75" w:rsidRPr="0001107B" w:rsidRDefault="00B76C75" w:rsidP="00641EAA">
      <w:pPr>
        <w:numPr>
          <w:ilvl w:val="0"/>
          <w:numId w:val="30"/>
        </w:numPr>
        <w:contextualSpacing/>
        <w:jc w:val="both"/>
        <w:rPr>
          <w:rFonts w:ascii="Times New Roman" w:hAnsi="Times New Roman" w:cs="Times New Roman"/>
          <w:sz w:val="24"/>
          <w:szCs w:val="24"/>
          <w:lang w:val="fr-FR"/>
        </w:rPr>
      </w:pPr>
      <w:r w:rsidRPr="00D74978">
        <w:rPr>
          <w:rFonts w:ascii="Times New Roman" w:hAnsi="Times New Roman" w:cs="Times New Roman"/>
          <w:sz w:val="24"/>
          <w:szCs w:val="24"/>
          <w:lang w:val="fr-FR"/>
        </w:rPr>
        <w:t>Même s’il n’existe aucun obstacle prévu par la loi qui p</w:t>
      </w:r>
      <w:r w:rsidR="00F26F69">
        <w:rPr>
          <w:rFonts w:ascii="Times New Roman" w:hAnsi="Times New Roman" w:cs="Times New Roman"/>
          <w:sz w:val="24"/>
          <w:szCs w:val="24"/>
          <w:lang w:val="fr-FR"/>
        </w:rPr>
        <w:t xml:space="preserve">uisse </w:t>
      </w:r>
      <w:r w:rsidRPr="00D74978">
        <w:rPr>
          <w:rFonts w:ascii="Times New Roman" w:hAnsi="Times New Roman" w:cs="Times New Roman"/>
          <w:sz w:val="24"/>
          <w:szCs w:val="24"/>
          <w:lang w:val="fr-FR"/>
        </w:rPr>
        <w:t xml:space="preserve">entraver la participation et l’accès des citoyens aux affaires publiques, dans les faits les groupes minoritaires, dont les Harratines constituent la majorité, ne bénéficient pas des mêmes opportunités que les autres. Beaucoup d’eux </w:t>
      </w:r>
      <w:r w:rsidR="00C0036B">
        <w:rPr>
          <w:rFonts w:ascii="Times New Roman" w:hAnsi="Times New Roman" w:cs="Times New Roman"/>
          <w:sz w:val="24"/>
          <w:szCs w:val="24"/>
          <w:lang w:val="fr-FR"/>
        </w:rPr>
        <w:t>n’ont</w:t>
      </w:r>
      <w:r w:rsidRPr="00D74978">
        <w:rPr>
          <w:rFonts w:ascii="Times New Roman" w:hAnsi="Times New Roman" w:cs="Times New Roman"/>
          <w:sz w:val="24"/>
          <w:szCs w:val="24"/>
          <w:lang w:val="fr-FR"/>
        </w:rPr>
        <w:t xml:space="preserve"> pas la possibilité d’accéder à ces institutions, car leur accès est fortement limité par l’analphabétisme et la pauvreté</w:t>
      </w:r>
      <w:r w:rsidR="00C0036B">
        <w:rPr>
          <w:rFonts w:ascii="Times New Roman" w:hAnsi="Times New Roman" w:cs="Times New Roman"/>
          <w:sz w:val="24"/>
          <w:szCs w:val="24"/>
          <w:lang w:val="fr-FR"/>
        </w:rPr>
        <w:t>,</w:t>
      </w:r>
      <w:r w:rsidR="007F54D6">
        <w:rPr>
          <w:rFonts w:ascii="Times New Roman" w:hAnsi="Times New Roman" w:cs="Times New Roman"/>
          <w:sz w:val="24"/>
          <w:szCs w:val="24"/>
          <w:lang w:val="fr-FR"/>
        </w:rPr>
        <w:t xml:space="preserve"> </w:t>
      </w:r>
      <w:r w:rsidR="00C0036B">
        <w:rPr>
          <w:rFonts w:ascii="Times New Roman" w:hAnsi="Times New Roman" w:cs="Times New Roman"/>
          <w:sz w:val="24"/>
          <w:szCs w:val="24"/>
          <w:lang w:val="fr-FR"/>
        </w:rPr>
        <w:t>doublés d’une</w:t>
      </w:r>
      <w:r w:rsidRPr="00D74978">
        <w:rPr>
          <w:rFonts w:ascii="Times New Roman" w:hAnsi="Times New Roman" w:cs="Times New Roman"/>
          <w:sz w:val="24"/>
          <w:szCs w:val="24"/>
          <w:lang w:val="fr-FR"/>
        </w:rPr>
        <w:t xml:space="preserve"> discrimination intrinsèque </w:t>
      </w:r>
      <w:r w:rsidR="00C0036B">
        <w:rPr>
          <w:rFonts w:ascii="Times New Roman" w:hAnsi="Times New Roman" w:cs="Times New Roman"/>
          <w:sz w:val="24"/>
          <w:szCs w:val="24"/>
          <w:lang w:val="fr-FR"/>
        </w:rPr>
        <w:t xml:space="preserve">liée au refus des autorités </w:t>
      </w:r>
      <w:r w:rsidRPr="00D74978">
        <w:rPr>
          <w:rFonts w:ascii="Times New Roman" w:hAnsi="Times New Roman" w:cs="Times New Roman"/>
          <w:sz w:val="24"/>
          <w:szCs w:val="24"/>
          <w:lang w:val="fr-FR"/>
        </w:rPr>
        <w:t>de reconnaitre la persistance de l’esclavage, ainsi que l’absence</w:t>
      </w:r>
      <w:r w:rsidR="00941604">
        <w:rPr>
          <w:rFonts w:ascii="Times New Roman" w:hAnsi="Times New Roman" w:cs="Times New Roman"/>
          <w:sz w:val="24"/>
          <w:szCs w:val="24"/>
          <w:lang w:val="fr-FR"/>
        </w:rPr>
        <w:t xml:space="preserve"> de mesures positives et </w:t>
      </w:r>
      <w:r w:rsidR="00941604" w:rsidRPr="0001107B">
        <w:rPr>
          <w:rFonts w:ascii="Times New Roman" w:hAnsi="Times New Roman" w:cs="Times New Roman"/>
          <w:sz w:val="24"/>
          <w:szCs w:val="24"/>
          <w:lang w:val="fr-FR"/>
        </w:rPr>
        <w:t>efficaces d</w:t>
      </w:r>
      <w:r w:rsidRPr="0001107B">
        <w:rPr>
          <w:rFonts w:ascii="Times New Roman" w:hAnsi="Times New Roman" w:cs="Times New Roman"/>
          <w:sz w:val="24"/>
          <w:szCs w:val="24"/>
          <w:lang w:val="fr-FR"/>
        </w:rPr>
        <w:t xml:space="preserve">e soutien </w:t>
      </w:r>
      <w:r w:rsidR="00C0036B" w:rsidRPr="0001107B">
        <w:rPr>
          <w:rFonts w:ascii="Times New Roman" w:hAnsi="Times New Roman" w:cs="Times New Roman"/>
          <w:sz w:val="24"/>
          <w:szCs w:val="24"/>
          <w:lang w:val="fr-FR"/>
        </w:rPr>
        <w:t>aux</w:t>
      </w:r>
      <w:r w:rsidRPr="0001107B">
        <w:rPr>
          <w:rFonts w:ascii="Times New Roman" w:hAnsi="Times New Roman" w:cs="Times New Roman"/>
          <w:sz w:val="24"/>
          <w:szCs w:val="24"/>
          <w:lang w:val="fr-FR"/>
        </w:rPr>
        <w:t xml:space="preserve"> victimes. </w:t>
      </w:r>
    </w:p>
    <w:p w14:paraId="4F7508E4" w14:textId="77777777" w:rsidR="00B76C75" w:rsidRPr="0001107B" w:rsidRDefault="00B76C75" w:rsidP="00641EAA">
      <w:pPr>
        <w:ind w:left="720"/>
        <w:contextualSpacing/>
        <w:jc w:val="both"/>
        <w:rPr>
          <w:rFonts w:ascii="Times New Roman" w:hAnsi="Times New Roman" w:cs="Times New Roman"/>
          <w:sz w:val="24"/>
          <w:szCs w:val="24"/>
          <w:lang w:val="fr-FR"/>
        </w:rPr>
      </w:pPr>
    </w:p>
    <w:p w14:paraId="57E2E8B2" w14:textId="77777777" w:rsidR="00B76C75" w:rsidRPr="00C47176" w:rsidRDefault="00B76C75" w:rsidP="00641EAA">
      <w:pPr>
        <w:numPr>
          <w:ilvl w:val="0"/>
          <w:numId w:val="30"/>
        </w:numPr>
        <w:spacing w:line="240" w:lineRule="auto"/>
        <w:contextualSpacing/>
        <w:jc w:val="both"/>
        <w:rPr>
          <w:rFonts w:ascii="Times New Roman" w:eastAsia="Times New Roman" w:hAnsi="Times New Roman" w:cs="Times New Roman"/>
          <w:sz w:val="24"/>
          <w:szCs w:val="24"/>
          <w:lang w:val="fr-FR" w:eastAsia="en-GB"/>
        </w:rPr>
      </w:pPr>
      <w:r w:rsidRPr="0001107B">
        <w:rPr>
          <w:rFonts w:ascii="Times New Roman" w:eastAsia="Times New Roman" w:hAnsi="Times New Roman" w:cs="Times New Roman"/>
          <w:sz w:val="24"/>
          <w:szCs w:val="24"/>
          <w:lang w:val="fr-FR" w:eastAsia="en-GB"/>
        </w:rPr>
        <w:t>Les personnes sans carte d'identité ne peuvent pas aller à l'école au-delà du niveau primaire, elles ne peuvent pas bénéficier de nombreux avantages gouvernementaux, ne peuvent pas voter et ne peuvent généralement pas posséder de terres non plus. Les per</w:t>
      </w:r>
      <w:r w:rsidR="00941604" w:rsidRPr="0001107B">
        <w:rPr>
          <w:rFonts w:ascii="Times New Roman" w:eastAsia="Times New Roman" w:hAnsi="Times New Roman" w:cs="Times New Roman"/>
          <w:sz w:val="24"/>
          <w:szCs w:val="24"/>
          <w:lang w:val="fr-FR" w:eastAsia="en-GB"/>
        </w:rPr>
        <w:t>sonnes les plus affectées sont</w:t>
      </w:r>
      <w:r w:rsidRPr="0001107B">
        <w:rPr>
          <w:rFonts w:ascii="Times New Roman" w:eastAsia="Times New Roman" w:hAnsi="Times New Roman" w:cs="Times New Roman"/>
          <w:sz w:val="24"/>
          <w:szCs w:val="24"/>
          <w:lang w:val="fr-FR" w:eastAsia="en-GB"/>
        </w:rPr>
        <w:t xml:space="preserve"> les </w:t>
      </w:r>
      <w:r w:rsidRPr="00C47176">
        <w:rPr>
          <w:rFonts w:ascii="Times New Roman" w:eastAsia="Times New Roman" w:hAnsi="Times New Roman" w:cs="Times New Roman"/>
          <w:sz w:val="24"/>
          <w:szCs w:val="24"/>
          <w:lang w:val="fr-FR" w:eastAsia="en-GB"/>
        </w:rPr>
        <w:t>membres de la communauté Harratine</w:t>
      </w:r>
      <w:r w:rsidR="00941604" w:rsidRPr="00C47176">
        <w:rPr>
          <w:rFonts w:ascii="Times New Roman" w:eastAsia="Times New Roman" w:hAnsi="Times New Roman" w:cs="Times New Roman"/>
          <w:sz w:val="24"/>
          <w:szCs w:val="24"/>
          <w:lang w:val="fr-FR" w:eastAsia="en-GB"/>
        </w:rPr>
        <w:t xml:space="preserve"> ainsi que les noirs-mauritaniens dans la mesure où ces derniers</w:t>
      </w:r>
      <w:r w:rsidRPr="00C47176">
        <w:rPr>
          <w:rFonts w:ascii="Times New Roman" w:eastAsia="Times New Roman" w:hAnsi="Times New Roman" w:cs="Times New Roman"/>
          <w:sz w:val="24"/>
          <w:szCs w:val="24"/>
          <w:lang w:val="fr-FR" w:eastAsia="en-GB"/>
        </w:rPr>
        <w:t xml:space="preserve"> ont des difficultés </w:t>
      </w:r>
      <w:r w:rsidR="00942C56">
        <w:rPr>
          <w:rFonts w:ascii="Times New Roman" w:eastAsia="Times New Roman" w:hAnsi="Times New Roman" w:cs="Times New Roman"/>
          <w:sz w:val="24"/>
          <w:szCs w:val="24"/>
          <w:lang w:val="fr-FR" w:eastAsia="en-GB"/>
        </w:rPr>
        <w:t>à</w:t>
      </w:r>
      <w:r w:rsidRPr="00C47176">
        <w:rPr>
          <w:rFonts w:ascii="Times New Roman" w:eastAsia="Times New Roman" w:hAnsi="Times New Roman" w:cs="Times New Roman"/>
          <w:sz w:val="24"/>
          <w:szCs w:val="24"/>
          <w:lang w:val="fr-FR" w:eastAsia="en-GB"/>
        </w:rPr>
        <w:t xml:space="preserve"> obtenir des papiers d’identité </w:t>
      </w:r>
      <w:r w:rsidR="00942C56">
        <w:rPr>
          <w:rFonts w:ascii="Times New Roman" w:eastAsia="Times New Roman" w:hAnsi="Times New Roman" w:cs="Times New Roman"/>
          <w:sz w:val="24"/>
          <w:szCs w:val="24"/>
          <w:lang w:val="fr-FR" w:eastAsia="en-GB"/>
        </w:rPr>
        <w:t>nécessitant</w:t>
      </w:r>
      <w:r w:rsidRPr="00C47176">
        <w:rPr>
          <w:rFonts w:ascii="Times New Roman" w:eastAsia="Times New Roman" w:hAnsi="Times New Roman" w:cs="Times New Roman"/>
          <w:sz w:val="24"/>
          <w:szCs w:val="24"/>
          <w:lang w:val="fr-FR" w:eastAsia="en-GB"/>
        </w:rPr>
        <w:t xml:space="preserve"> une filiation qu’ils sont dans l’incapacité d’établir </w:t>
      </w:r>
      <w:r w:rsidR="0001107B" w:rsidRPr="00C47176">
        <w:rPr>
          <w:rFonts w:ascii="Times New Roman" w:eastAsia="Times New Roman" w:hAnsi="Times New Roman" w:cs="Times New Roman"/>
          <w:sz w:val="24"/>
          <w:szCs w:val="24"/>
          <w:lang w:val="fr-FR" w:eastAsia="en-GB"/>
        </w:rPr>
        <w:t xml:space="preserve">pour différentes raisons. </w:t>
      </w:r>
    </w:p>
    <w:p w14:paraId="3705D4A6" w14:textId="77777777" w:rsidR="00B76C75" w:rsidRPr="00C47176" w:rsidRDefault="00B76C75" w:rsidP="00641EAA">
      <w:pPr>
        <w:spacing w:line="240" w:lineRule="auto"/>
        <w:ind w:left="720"/>
        <w:contextualSpacing/>
        <w:jc w:val="both"/>
        <w:rPr>
          <w:rFonts w:ascii="Times New Roman" w:eastAsia="Times New Roman" w:hAnsi="Times New Roman" w:cs="Times New Roman"/>
          <w:sz w:val="24"/>
          <w:szCs w:val="24"/>
          <w:lang w:val="fr-FR" w:eastAsia="en-GB"/>
        </w:rPr>
      </w:pPr>
    </w:p>
    <w:p w14:paraId="75BBB1ED" w14:textId="77777777" w:rsidR="00B76C75" w:rsidRPr="007F54D6" w:rsidRDefault="00B76C75" w:rsidP="00641EAA">
      <w:pPr>
        <w:numPr>
          <w:ilvl w:val="0"/>
          <w:numId w:val="30"/>
        </w:numPr>
        <w:spacing w:after="200" w:line="240" w:lineRule="auto"/>
        <w:contextualSpacing/>
        <w:jc w:val="both"/>
        <w:rPr>
          <w:rFonts w:ascii="Times New Roman" w:eastAsia="Calibri" w:hAnsi="Times New Roman" w:cs="Times New Roman"/>
          <w:color w:val="000000" w:themeColor="text1"/>
          <w:sz w:val="24"/>
          <w:lang w:val="fr-FR"/>
        </w:rPr>
      </w:pPr>
      <w:r w:rsidRPr="00C47176">
        <w:rPr>
          <w:rFonts w:ascii="Times New Roman" w:eastAsia="Calibri" w:hAnsi="Times New Roman" w:cs="Times New Roman"/>
          <w:sz w:val="24"/>
          <w:lang w:val="fr-FR"/>
        </w:rPr>
        <w:t xml:space="preserve">A ce jour, </w:t>
      </w:r>
      <w:r w:rsidRPr="00C47176">
        <w:rPr>
          <w:rFonts w:ascii="Times New Roman" w:eastAsia="Calibri" w:hAnsi="Times New Roman" w:cs="Times New Roman"/>
          <w:sz w:val="24"/>
          <w:szCs w:val="24"/>
          <w:lang w:val="fr-FR"/>
        </w:rPr>
        <w:t xml:space="preserve">la société mauritanienne est toujours hautement stratifiée sur la base de critères raciaux et ethniques. L’administration, les pouvoirs législatif et judiciaire, les forces de l’ordre et l’économie mauritanienne sont </w:t>
      </w:r>
      <w:proofErr w:type="gramStart"/>
      <w:r w:rsidRPr="00C47176">
        <w:rPr>
          <w:rFonts w:ascii="Times New Roman" w:eastAsia="Calibri" w:hAnsi="Times New Roman" w:cs="Times New Roman"/>
          <w:sz w:val="24"/>
          <w:szCs w:val="24"/>
          <w:lang w:val="fr-FR"/>
        </w:rPr>
        <w:t>dominés</w:t>
      </w:r>
      <w:proofErr w:type="gramEnd"/>
      <w:r w:rsidRPr="00C47176">
        <w:rPr>
          <w:rFonts w:ascii="Times New Roman" w:eastAsia="Calibri" w:hAnsi="Times New Roman" w:cs="Times New Roman"/>
          <w:sz w:val="24"/>
          <w:szCs w:val="24"/>
          <w:lang w:val="fr-FR"/>
        </w:rPr>
        <w:t xml:space="preserve"> pa</w:t>
      </w:r>
      <w:r w:rsidR="00C47176" w:rsidRPr="00C47176">
        <w:rPr>
          <w:rFonts w:ascii="Times New Roman" w:eastAsia="Calibri" w:hAnsi="Times New Roman" w:cs="Times New Roman"/>
          <w:sz w:val="24"/>
          <w:szCs w:val="24"/>
          <w:lang w:val="fr-FR"/>
        </w:rPr>
        <w:t xml:space="preserve">r les Maures blancs. Très peu de </w:t>
      </w:r>
      <w:r w:rsidRPr="00C47176">
        <w:rPr>
          <w:rFonts w:ascii="Times New Roman" w:eastAsia="Calibri" w:hAnsi="Times New Roman" w:cs="Times New Roman"/>
          <w:sz w:val="24"/>
          <w:szCs w:val="24"/>
          <w:lang w:val="fr-FR"/>
        </w:rPr>
        <w:t xml:space="preserve">hauts </w:t>
      </w:r>
      <w:r w:rsidRPr="007F54D6">
        <w:rPr>
          <w:rFonts w:ascii="Times New Roman" w:eastAsia="Calibri" w:hAnsi="Times New Roman" w:cs="Times New Roman"/>
          <w:color w:val="000000" w:themeColor="text1"/>
          <w:sz w:val="24"/>
          <w:szCs w:val="24"/>
          <w:lang w:val="fr-FR"/>
        </w:rPr>
        <w:t xml:space="preserve">fonctionnaires ou de cadres supérieurs des secteurs public et privé sont issus de la communauté Harratine. Les Harratines sont par ailleurs exclus des postes de hauts gradés dans l’armée et dans les forces de police, alors qu’ils forment la majorité des officiers de bas rang. Enfin, ils sont également sous-représentés dans la direction des institutions religieuses. </w:t>
      </w:r>
    </w:p>
    <w:p w14:paraId="3CA5D832" w14:textId="77777777" w:rsidR="00B76C75" w:rsidRPr="007F54D6" w:rsidRDefault="00B76C75" w:rsidP="00641EAA">
      <w:pPr>
        <w:spacing w:after="200" w:line="240" w:lineRule="auto"/>
        <w:ind w:left="720"/>
        <w:contextualSpacing/>
        <w:jc w:val="both"/>
        <w:rPr>
          <w:rFonts w:ascii="Times New Roman" w:eastAsia="Calibri" w:hAnsi="Times New Roman" w:cs="Times New Roman"/>
          <w:color w:val="000000" w:themeColor="text1"/>
          <w:sz w:val="24"/>
          <w:lang w:val="fr-FR"/>
        </w:rPr>
      </w:pPr>
    </w:p>
    <w:p w14:paraId="4163BCD2" w14:textId="03DF8627" w:rsidR="00B76C75" w:rsidRPr="007F54D6" w:rsidRDefault="00B76C75" w:rsidP="00641EAA">
      <w:pPr>
        <w:numPr>
          <w:ilvl w:val="0"/>
          <w:numId w:val="30"/>
        </w:numPr>
        <w:spacing w:after="0" w:line="240" w:lineRule="auto"/>
        <w:contextualSpacing/>
        <w:jc w:val="both"/>
        <w:rPr>
          <w:rFonts w:ascii="Times New Roman" w:eastAsia="Calibri" w:hAnsi="Times New Roman" w:cs="Times New Roman"/>
          <w:color w:val="000000" w:themeColor="text1"/>
          <w:sz w:val="24"/>
          <w:lang w:val="fr-FR"/>
        </w:rPr>
      </w:pPr>
      <w:r w:rsidRPr="007F54D6">
        <w:rPr>
          <w:rFonts w:ascii="Times New Roman" w:eastAsia="MS Mincho" w:hAnsi="Times New Roman" w:cs="Times New Roman"/>
          <w:color w:val="000000" w:themeColor="text1"/>
          <w:sz w:val="24"/>
          <w:szCs w:val="24"/>
          <w:lang w:val="fr-FR"/>
        </w:rPr>
        <w:t>Par exemple, SOS-Esclaves souligne que,</w:t>
      </w:r>
      <w:r w:rsidR="003A61F8">
        <w:rPr>
          <w:rFonts w:ascii="Times New Roman" w:eastAsia="MS Mincho" w:hAnsi="Times New Roman" w:cs="Times New Roman"/>
          <w:color w:val="000000" w:themeColor="text1"/>
          <w:sz w:val="24"/>
          <w:szCs w:val="24"/>
          <w:lang w:val="fr-FR"/>
        </w:rPr>
        <w:t xml:space="preserve"> mi-2018,</w:t>
      </w:r>
      <w:r w:rsidRPr="007F54D6">
        <w:rPr>
          <w:rFonts w:ascii="Times New Roman" w:eastAsia="MS Mincho" w:hAnsi="Times New Roman" w:cs="Times New Roman"/>
          <w:color w:val="000000" w:themeColor="text1"/>
          <w:sz w:val="24"/>
          <w:szCs w:val="24"/>
          <w:lang w:val="fr-FR"/>
        </w:rPr>
        <w:t xml:space="preserve"> sur 360 magistrats, seulement 10 magistrats appartiennent </w:t>
      </w:r>
      <w:r w:rsidR="003A61F8">
        <w:rPr>
          <w:rFonts w:ascii="Times New Roman" w:eastAsia="MS Mincho" w:hAnsi="Times New Roman" w:cs="Times New Roman"/>
          <w:color w:val="000000" w:themeColor="text1"/>
          <w:sz w:val="24"/>
          <w:szCs w:val="24"/>
          <w:lang w:val="fr-FR"/>
        </w:rPr>
        <w:t>à des</w:t>
      </w:r>
      <w:r w:rsidR="003A61F8" w:rsidRPr="007F54D6">
        <w:rPr>
          <w:rFonts w:ascii="Times New Roman" w:eastAsia="MS Mincho" w:hAnsi="Times New Roman" w:cs="Times New Roman"/>
          <w:color w:val="000000" w:themeColor="text1"/>
          <w:sz w:val="24"/>
          <w:szCs w:val="24"/>
          <w:lang w:val="fr-FR"/>
        </w:rPr>
        <w:t xml:space="preserve"> </w:t>
      </w:r>
      <w:r w:rsidRPr="007F54D6">
        <w:rPr>
          <w:rFonts w:ascii="Times New Roman" w:eastAsia="MS Mincho" w:hAnsi="Times New Roman" w:cs="Times New Roman"/>
          <w:color w:val="000000" w:themeColor="text1"/>
          <w:sz w:val="24"/>
          <w:szCs w:val="24"/>
          <w:lang w:val="fr-FR"/>
        </w:rPr>
        <w:t>minorités</w:t>
      </w:r>
      <w:r w:rsidR="003A61F8">
        <w:rPr>
          <w:rFonts w:ascii="Times New Roman" w:eastAsia="MS Mincho" w:hAnsi="Times New Roman" w:cs="Times New Roman"/>
          <w:color w:val="000000" w:themeColor="text1"/>
          <w:sz w:val="24"/>
          <w:szCs w:val="24"/>
          <w:lang w:val="fr-FR"/>
        </w:rPr>
        <w:t>.</w:t>
      </w:r>
      <w:r w:rsidRPr="007F54D6">
        <w:rPr>
          <w:rFonts w:ascii="Times New Roman" w:eastAsia="MS Mincho" w:hAnsi="Times New Roman" w:cs="Times New Roman"/>
          <w:color w:val="000000" w:themeColor="text1"/>
          <w:sz w:val="24"/>
          <w:szCs w:val="24"/>
          <w:lang w:val="fr-FR"/>
        </w:rPr>
        <w:t xml:space="preserve"> </w:t>
      </w:r>
      <w:r w:rsidR="003A61F8">
        <w:rPr>
          <w:rFonts w:ascii="Times New Roman" w:eastAsia="MS Mincho" w:hAnsi="Times New Roman" w:cs="Times New Roman"/>
          <w:color w:val="000000" w:themeColor="text1"/>
          <w:sz w:val="24"/>
          <w:szCs w:val="24"/>
          <w:lang w:val="fr-FR"/>
        </w:rPr>
        <w:t>S</w:t>
      </w:r>
      <w:r w:rsidRPr="007F54D6">
        <w:rPr>
          <w:rFonts w:ascii="Times New Roman" w:eastAsia="MS Mincho" w:hAnsi="Times New Roman" w:cs="Times New Roman"/>
          <w:color w:val="000000" w:themeColor="text1"/>
          <w:sz w:val="24"/>
          <w:szCs w:val="24"/>
          <w:lang w:val="fr-FR"/>
        </w:rPr>
        <w:t xml:space="preserve">ur plus de 300 cadres de la Société Nationale Industrielle et Minière de Mauritanie (SNIM), il n’y a que 34 </w:t>
      </w:r>
      <w:r w:rsidR="00C47176" w:rsidRPr="007F54D6">
        <w:rPr>
          <w:rFonts w:ascii="Times New Roman" w:eastAsia="MS Mincho" w:hAnsi="Times New Roman" w:cs="Times New Roman"/>
          <w:color w:val="000000" w:themeColor="text1"/>
          <w:sz w:val="24"/>
          <w:szCs w:val="24"/>
          <w:lang w:val="fr-FR"/>
        </w:rPr>
        <w:t>qui soient noirs</w:t>
      </w:r>
      <w:r w:rsidRPr="007F54D6">
        <w:rPr>
          <w:rFonts w:ascii="Times New Roman" w:eastAsia="MS Mincho" w:hAnsi="Times New Roman" w:cs="Times New Roman"/>
          <w:color w:val="000000" w:themeColor="text1"/>
          <w:sz w:val="24"/>
          <w:szCs w:val="24"/>
          <w:lang w:val="fr-FR"/>
        </w:rPr>
        <w:t>-</w:t>
      </w:r>
      <w:r w:rsidR="00C47176" w:rsidRPr="007F54D6">
        <w:rPr>
          <w:rFonts w:ascii="Times New Roman" w:eastAsia="MS Mincho" w:hAnsi="Times New Roman" w:cs="Times New Roman"/>
          <w:color w:val="000000" w:themeColor="text1"/>
          <w:sz w:val="24"/>
          <w:szCs w:val="24"/>
          <w:lang w:val="fr-FR"/>
        </w:rPr>
        <w:t>mauritaniens</w:t>
      </w:r>
      <w:r w:rsidRPr="007F54D6">
        <w:rPr>
          <w:rFonts w:ascii="Times New Roman" w:eastAsia="MS Mincho" w:hAnsi="Times New Roman" w:cs="Times New Roman"/>
          <w:color w:val="000000" w:themeColor="text1"/>
          <w:sz w:val="24"/>
          <w:szCs w:val="24"/>
          <w:lang w:val="fr-FR"/>
        </w:rPr>
        <w:t xml:space="preserve"> et 15 Harratines. </w:t>
      </w:r>
      <w:r w:rsidR="00776DD3" w:rsidRPr="007F54D6">
        <w:rPr>
          <w:rFonts w:ascii="Times New Roman" w:eastAsia="MS Mincho" w:hAnsi="Times New Roman" w:cs="Times New Roman"/>
          <w:color w:val="000000" w:themeColor="text1"/>
          <w:sz w:val="24"/>
          <w:szCs w:val="24"/>
          <w:lang w:val="fr-FR"/>
        </w:rPr>
        <w:t>Sur 33 ministres,</w:t>
      </w:r>
      <w:r w:rsidRPr="007F54D6">
        <w:rPr>
          <w:rFonts w:ascii="Times New Roman" w:eastAsia="MS Mincho" w:hAnsi="Times New Roman" w:cs="Times New Roman"/>
          <w:color w:val="000000" w:themeColor="text1"/>
          <w:sz w:val="24"/>
          <w:szCs w:val="24"/>
          <w:lang w:val="fr-FR"/>
        </w:rPr>
        <w:t xml:space="preserve"> </w:t>
      </w:r>
      <w:r w:rsidR="00776DD3" w:rsidRPr="007F54D6">
        <w:rPr>
          <w:rFonts w:ascii="Times New Roman" w:eastAsia="MS Mincho" w:hAnsi="Times New Roman" w:cs="Times New Roman"/>
          <w:color w:val="000000" w:themeColor="text1"/>
          <w:sz w:val="24"/>
          <w:szCs w:val="24"/>
          <w:lang w:val="fr-FR"/>
        </w:rPr>
        <w:t>3</w:t>
      </w:r>
      <w:r w:rsidR="00C47176" w:rsidRPr="007F54D6">
        <w:rPr>
          <w:rFonts w:ascii="Times New Roman" w:eastAsia="MS Mincho" w:hAnsi="Times New Roman" w:cs="Times New Roman"/>
          <w:color w:val="000000" w:themeColor="text1"/>
          <w:sz w:val="24"/>
          <w:szCs w:val="24"/>
          <w:lang w:val="fr-FR"/>
        </w:rPr>
        <w:t xml:space="preserve"> ministres sont issus de la communauté</w:t>
      </w:r>
      <w:r w:rsidRPr="007F54D6">
        <w:rPr>
          <w:rFonts w:ascii="Times New Roman" w:eastAsia="MS Mincho" w:hAnsi="Times New Roman" w:cs="Times New Roman"/>
          <w:color w:val="000000" w:themeColor="text1"/>
          <w:sz w:val="24"/>
          <w:szCs w:val="24"/>
          <w:lang w:val="fr-FR"/>
        </w:rPr>
        <w:t xml:space="preserve"> Harratine</w:t>
      </w:r>
      <w:r w:rsidR="00776DD3" w:rsidRPr="007F54D6">
        <w:rPr>
          <w:rFonts w:ascii="Times New Roman" w:eastAsia="MS Mincho" w:hAnsi="Times New Roman" w:cs="Times New Roman"/>
          <w:color w:val="000000" w:themeColor="text1"/>
          <w:sz w:val="24"/>
          <w:szCs w:val="24"/>
          <w:lang w:val="fr-FR"/>
        </w:rPr>
        <w:t xml:space="preserve"> et </w:t>
      </w:r>
      <w:r w:rsidR="006F4E4C" w:rsidRPr="007F54D6">
        <w:rPr>
          <w:rFonts w:ascii="Times New Roman" w:eastAsia="MS Mincho" w:hAnsi="Times New Roman" w:cs="Times New Roman"/>
          <w:color w:val="000000" w:themeColor="text1"/>
          <w:sz w:val="24"/>
          <w:szCs w:val="24"/>
          <w:lang w:val="fr-FR"/>
        </w:rPr>
        <w:t>5</w:t>
      </w:r>
      <w:r w:rsidR="00776DD3" w:rsidRPr="007F54D6">
        <w:rPr>
          <w:rFonts w:ascii="Times New Roman" w:eastAsia="MS Mincho" w:hAnsi="Times New Roman" w:cs="Times New Roman"/>
          <w:color w:val="000000" w:themeColor="text1"/>
          <w:sz w:val="24"/>
          <w:szCs w:val="24"/>
          <w:lang w:val="fr-FR"/>
        </w:rPr>
        <w:t xml:space="preserve"> </w:t>
      </w:r>
      <w:r w:rsidR="007F54D6" w:rsidRPr="007F54D6">
        <w:rPr>
          <w:rFonts w:ascii="Times New Roman" w:eastAsia="MS Mincho" w:hAnsi="Times New Roman" w:cs="Times New Roman"/>
          <w:color w:val="000000" w:themeColor="text1"/>
          <w:sz w:val="24"/>
          <w:szCs w:val="24"/>
          <w:lang w:val="fr-FR"/>
        </w:rPr>
        <w:t>noirs-mauritaniens</w:t>
      </w:r>
      <w:r w:rsidRPr="007F54D6">
        <w:rPr>
          <w:rFonts w:ascii="Times New Roman" w:eastAsia="MS Mincho" w:hAnsi="Times New Roman" w:cs="Times New Roman"/>
          <w:color w:val="000000" w:themeColor="text1"/>
          <w:sz w:val="24"/>
          <w:szCs w:val="24"/>
          <w:lang w:val="fr-FR"/>
        </w:rPr>
        <w:t xml:space="preserve"> et </w:t>
      </w:r>
      <w:r w:rsidR="006F4E4C" w:rsidRPr="007F54D6">
        <w:rPr>
          <w:rFonts w:ascii="Times New Roman" w:eastAsia="MS Mincho" w:hAnsi="Times New Roman" w:cs="Times New Roman"/>
          <w:color w:val="000000" w:themeColor="text1"/>
          <w:sz w:val="24"/>
          <w:szCs w:val="24"/>
          <w:lang w:val="fr-FR"/>
        </w:rPr>
        <w:t>au niveau de la Banque Centrale de Mauritanie qui compte une centaine de cadres,</w:t>
      </w:r>
      <w:r w:rsidRPr="007F54D6">
        <w:rPr>
          <w:rFonts w:ascii="Times New Roman" w:eastAsia="MS Mincho" w:hAnsi="Times New Roman" w:cs="Times New Roman"/>
          <w:color w:val="000000" w:themeColor="text1"/>
          <w:sz w:val="24"/>
          <w:szCs w:val="24"/>
          <w:lang w:val="fr-FR"/>
        </w:rPr>
        <w:t xml:space="preserve"> 8 </w:t>
      </w:r>
      <w:r w:rsidR="006F4E4C" w:rsidRPr="007F54D6">
        <w:rPr>
          <w:rFonts w:ascii="Times New Roman" w:eastAsia="MS Mincho" w:hAnsi="Times New Roman" w:cs="Times New Roman"/>
          <w:color w:val="000000" w:themeColor="text1"/>
          <w:sz w:val="24"/>
          <w:szCs w:val="24"/>
          <w:lang w:val="fr-FR"/>
        </w:rPr>
        <w:t xml:space="preserve">seulement </w:t>
      </w:r>
      <w:r w:rsidRPr="007F54D6">
        <w:rPr>
          <w:rFonts w:ascii="Times New Roman" w:eastAsia="MS Mincho" w:hAnsi="Times New Roman" w:cs="Times New Roman"/>
          <w:color w:val="000000" w:themeColor="text1"/>
          <w:sz w:val="24"/>
          <w:szCs w:val="24"/>
          <w:lang w:val="fr-FR"/>
        </w:rPr>
        <w:t xml:space="preserve">sont Harratines. </w:t>
      </w:r>
    </w:p>
    <w:p w14:paraId="2A4FA925" w14:textId="77777777" w:rsidR="00B76C75" w:rsidRDefault="00B76C75" w:rsidP="00641EAA">
      <w:pPr>
        <w:spacing w:after="200" w:line="240" w:lineRule="auto"/>
        <w:ind w:left="720"/>
        <w:contextualSpacing/>
        <w:jc w:val="both"/>
        <w:rPr>
          <w:rFonts w:ascii="Times New Roman" w:eastAsia="Calibri" w:hAnsi="Times New Roman" w:cs="Times New Roman"/>
          <w:sz w:val="24"/>
          <w:szCs w:val="24"/>
          <w:lang w:val="fr-FR"/>
        </w:rPr>
      </w:pPr>
    </w:p>
    <w:p w14:paraId="4D18B6A6" w14:textId="77777777" w:rsidR="00B44B70" w:rsidRDefault="00B44B70" w:rsidP="00641EAA">
      <w:pPr>
        <w:jc w:val="both"/>
        <w:rPr>
          <w:rFonts w:ascii="Times New Roman" w:eastAsia="MS Mincho" w:hAnsi="Times New Roman" w:cs="Times New Roman"/>
          <w:b/>
          <w:lang w:val="fr-FR"/>
        </w:rPr>
      </w:pPr>
    </w:p>
    <w:p w14:paraId="4823DFB6" w14:textId="77777777" w:rsidR="001B0815" w:rsidRPr="00B76C75" w:rsidRDefault="001B0815" w:rsidP="00641EAA">
      <w:pPr>
        <w:jc w:val="both"/>
        <w:rPr>
          <w:rFonts w:ascii="Times New Roman" w:eastAsia="MS Mincho" w:hAnsi="Times New Roman" w:cs="Times New Roman"/>
          <w:b/>
          <w:sz w:val="24"/>
          <w:szCs w:val="24"/>
          <w:lang w:val="fr-FR"/>
        </w:rPr>
      </w:pPr>
      <w:r w:rsidRPr="00B76C75">
        <w:rPr>
          <w:rFonts w:ascii="Times New Roman" w:eastAsia="MS Mincho" w:hAnsi="Times New Roman" w:cs="Times New Roman"/>
          <w:b/>
          <w:sz w:val="24"/>
          <w:szCs w:val="24"/>
          <w:lang w:val="fr-FR"/>
        </w:rPr>
        <w:t xml:space="preserve">Article 26- Egalité devant la loi </w:t>
      </w:r>
    </w:p>
    <w:p w14:paraId="234A280E" w14:textId="39713D74" w:rsidR="001B0815" w:rsidRPr="00753219" w:rsidRDefault="001B0815" w:rsidP="00753219">
      <w:pPr>
        <w:numPr>
          <w:ilvl w:val="0"/>
          <w:numId w:val="30"/>
        </w:numPr>
        <w:spacing w:after="200" w:line="276" w:lineRule="auto"/>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4"/>
          <w:lang w:val="fr-FR"/>
        </w:rPr>
        <w:t>Comme déjà évoqué dans les sections précédentes, les membres de la communauté Harratine et d’autres groupes ethnique Noirs</w:t>
      </w:r>
      <w:r w:rsidRPr="00753219">
        <w:rPr>
          <w:rFonts w:ascii="Times New Roman" w:eastAsia="Calibri" w:hAnsi="Times New Roman" w:cs="Times New Roman"/>
          <w:sz w:val="24"/>
          <w:szCs w:val="24"/>
          <w:lang w:val="fr-FR"/>
        </w:rPr>
        <w:t xml:space="preserve"> ne jouissent pas de</w:t>
      </w:r>
      <w:r w:rsidR="004B6B08" w:rsidRPr="00753219">
        <w:rPr>
          <w:rFonts w:ascii="Times New Roman" w:eastAsia="Calibri" w:hAnsi="Times New Roman" w:cs="Times New Roman"/>
          <w:sz w:val="24"/>
          <w:szCs w:val="24"/>
          <w:lang w:val="fr-FR"/>
        </w:rPr>
        <w:t xml:space="preserve"> la même </w:t>
      </w:r>
      <w:r w:rsidRPr="00753219">
        <w:rPr>
          <w:rFonts w:ascii="Times New Roman" w:eastAsia="Calibri" w:hAnsi="Times New Roman" w:cs="Times New Roman"/>
          <w:sz w:val="24"/>
          <w:szCs w:val="24"/>
          <w:lang w:val="fr-FR"/>
        </w:rPr>
        <w:t xml:space="preserve">égalité devant la loi, </w:t>
      </w:r>
      <w:r w:rsidR="003A61F8">
        <w:rPr>
          <w:rFonts w:ascii="Times New Roman" w:eastAsia="Calibri" w:hAnsi="Times New Roman" w:cs="Times New Roman"/>
          <w:sz w:val="24"/>
          <w:szCs w:val="24"/>
          <w:lang w:val="fr-FR"/>
        </w:rPr>
        <w:t>que ce soit</w:t>
      </w:r>
      <w:r w:rsidR="003A61F8" w:rsidRPr="00753219">
        <w:rPr>
          <w:rFonts w:ascii="Times New Roman" w:eastAsia="Calibri" w:hAnsi="Times New Roman" w:cs="Times New Roman"/>
          <w:sz w:val="24"/>
          <w:szCs w:val="24"/>
          <w:lang w:val="fr-FR"/>
        </w:rPr>
        <w:t xml:space="preserve"> </w:t>
      </w:r>
      <w:r w:rsidRPr="00924F19">
        <w:rPr>
          <w:rFonts w:ascii="Times New Roman" w:eastAsia="Calibri" w:hAnsi="Times New Roman" w:cs="Times New Roman"/>
          <w:i/>
          <w:sz w:val="24"/>
          <w:szCs w:val="24"/>
          <w:lang w:val="fr-FR"/>
        </w:rPr>
        <w:t>de jure</w:t>
      </w:r>
      <w:r w:rsidRPr="00753219">
        <w:rPr>
          <w:rFonts w:ascii="Times New Roman" w:eastAsia="Calibri" w:hAnsi="Times New Roman" w:cs="Times New Roman"/>
          <w:sz w:val="24"/>
          <w:szCs w:val="24"/>
          <w:lang w:val="fr-FR"/>
        </w:rPr>
        <w:t xml:space="preserve"> </w:t>
      </w:r>
      <w:r w:rsidR="003A61F8">
        <w:rPr>
          <w:rFonts w:ascii="Times New Roman" w:eastAsia="Calibri" w:hAnsi="Times New Roman" w:cs="Times New Roman"/>
          <w:sz w:val="24"/>
          <w:szCs w:val="24"/>
          <w:lang w:val="fr-FR"/>
        </w:rPr>
        <w:t>ou</w:t>
      </w:r>
      <w:r w:rsidR="003A61F8" w:rsidRPr="00753219">
        <w:rPr>
          <w:rFonts w:ascii="Times New Roman" w:eastAsia="Calibri" w:hAnsi="Times New Roman" w:cs="Times New Roman"/>
          <w:sz w:val="24"/>
          <w:szCs w:val="24"/>
          <w:lang w:val="fr-FR"/>
        </w:rPr>
        <w:t xml:space="preserve"> </w:t>
      </w:r>
      <w:r w:rsidRPr="00924F19">
        <w:rPr>
          <w:rFonts w:ascii="Times New Roman" w:eastAsia="Calibri" w:hAnsi="Times New Roman" w:cs="Times New Roman"/>
          <w:i/>
          <w:sz w:val="24"/>
          <w:szCs w:val="24"/>
          <w:lang w:val="fr-FR"/>
        </w:rPr>
        <w:t>de facto</w:t>
      </w:r>
      <w:r w:rsidRPr="00753219">
        <w:rPr>
          <w:rFonts w:ascii="Times New Roman" w:eastAsia="Calibri" w:hAnsi="Times New Roman" w:cs="Times New Roman"/>
          <w:sz w:val="24"/>
          <w:szCs w:val="24"/>
          <w:lang w:val="fr-FR"/>
        </w:rPr>
        <w:t xml:space="preserve">, et ne sont pas non plus </w:t>
      </w:r>
      <w:r w:rsidR="003A61F8">
        <w:rPr>
          <w:rFonts w:ascii="Times New Roman" w:eastAsia="Calibri" w:hAnsi="Times New Roman" w:cs="Times New Roman"/>
          <w:sz w:val="24"/>
          <w:szCs w:val="24"/>
          <w:lang w:val="fr-FR"/>
        </w:rPr>
        <w:t xml:space="preserve">également </w:t>
      </w:r>
      <w:r w:rsidRPr="00753219">
        <w:rPr>
          <w:rFonts w:ascii="Times New Roman" w:eastAsia="Calibri" w:hAnsi="Times New Roman" w:cs="Times New Roman"/>
          <w:sz w:val="24"/>
          <w:szCs w:val="24"/>
          <w:lang w:val="fr-FR"/>
        </w:rPr>
        <w:t xml:space="preserve">protégés par elle. </w:t>
      </w:r>
    </w:p>
    <w:p w14:paraId="6EEF59E1" w14:textId="77777777" w:rsidR="001B0815" w:rsidRPr="00D74978" w:rsidRDefault="001B0815" w:rsidP="00641EAA">
      <w:pPr>
        <w:spacing w:after="200" w:line="276" w:lineRule="auto"/>
        <w:ind w:left="720"/>
        <w:contextualSpacing/>
        <w:jc w:val="both"/>
        <w:rPr>
          <w:rFonts w:ascii="Times New Roman" w:eastAsia="Calibri" w:hAnsi="Times New Roman" w:cs="Times New Roman"/>
          <w:sz w:val="24"/>
          <w:szCs w:val="24"/>
          <w:lang w:val="fr-FR"/>
        </w:rPr>
      </w:pPr>
    </w:p>
    <w:p w14:paraId="6F5800CD" w14:textId="65DA369F" w:rsidR="001B0815" w:rsidRPr="00D74978" w:rsidRDefault="001B0815" w:rsidP="00641EAA">
      <w:pPr>
        <w:numPr>
          <w:ilvl w:val="0"/>
          <w:numId w:val="30"/>
        </w:numPr>
        <w:spacing w:after="200" w:line="276" w:lineRule="auto"/>
        <w:contextualSpacing/>
        <w:jc w:val="both"/>
        <w:rPr>
          <w:rFonts w:ascii="Times New Roman" w:eastAsia="Calibri" w:hAnsi="Times New Roman" w:cs="Times New Roman"/>
          <w:sz w:val="24"/>
          <w:szCs w:val="24"/>
          <w:lang w:val="fr-FR"/>
        </w:rPr>
      </w:pPr>
      <w:r w:rsidRPr="00D74978">
        <w:rPr>
          <w:rFonts w:ascii="Times New Roman" w:eastAsia="Calibri" w:hAnsi="Times New Roman" w:cs="Times New Roman"/>
          <w:sz w:val="24"/>
          <w:szCs w:val="24"/>
          <w:lang w:val="fr-FR"/>
        </w:rPr>
        <w:t>Plusieurs éléments empêchent l’accès à la justice pour ces communautés, comme la distance géographique, l’analphabétisme, le manque de connaissance de la loi et de leurs droits, les co</w:t>
      </w:r>
      <w:r w:rsidR="003A61F8">
        <w:rPr>
          <w:rFonts w:ascii="Times New Roman" w:eastAsia="Calibri" w:hAnsi="Times New Roman" w:cs="Times New Roman"/>
          <w:sz w:val="24"/>
          <w:szCs w:val="24"/>
          <w:lang w:val="fr-FR"/>
        </w:rPr>
        <w:t>û</w:t>
      </w:r>
      <w:r w:rsidRPr="00D74978">
        <w:rPr>
          <w:rFonts w:ascii="Times New Roman" w:eastAsia="Calibri" w:hAnsi="Times New Roman" w:cs="Times New Roman"/>
          <w:sz w:val="24"/>
          <w:szCs w:val="24"/>
          <w:lang w:val="fr-FR"/>
        </w:rPr>
        <w:t xml:space="preserve">ts judiciaires, et la dépendance psychologique et financière. De manière plus importante, nombreux préjugés raciaux ou de genre influencent </w:t>
      </w:r>
      <w:r w:rsidR="003A61F8">
        <w:rPr>
          <w:rFonts w:ascii="Times New Roman" w:eastAsia="Calibri" w:hAnsi="Times New Roman" w:cs="Times New Roman"/>
          <w:sz w:val="24"/>
          <w:szCs w:val="24"/>
          <w:lang w:val="fr-FR"/>
        </w:rPr>
        <w:t>les acteurs de la chaîne judiciaire</w:t>
      </w:r>
      <w:r w:rsidRPr="00D74978">
        <w:rPr>
          <w:rFonts w:ascii="Times New Roman" w:eastAsia="Calibri" w:hAnsi="Times New Roman" w:cs="Times New Roman"/>
          <w:sz w:val="24"/>
          <w:szCs w:val="24"/>
          <w:lang w:val="fr-FR"/>
        </w:rPr>
        <w:t xml:space="preserve">. Le système législatif national </w:t>
      </w:r>
      <w:r w:rsidR="003A61F8">
        <w:rPr>
          <w:rFonts w:ascii="Times New Roman" w:eastAsia="Calibri" w:hAnsi="Times New Roman" w:cs="Times New Roman"/>
          <w:sz w:val="24"/>
          <w:szCs w:val="24"/>
          <w:lang w:val="fr-FR"/>
        </w:rPr>
        <w:t>reflète</w:t>
      </w:r>
      <w:r w:rsidR="003A61F8"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l</w:t>
      </w:r>
      <w:r w:rsidR="003A61F8">
        <w:rPr>
          <w:rFonts w:ascii="Times New Roman" w:eastAsia="Calibri" w:hAnsi="Times New Roman" w:cs="Times New Roman"/>
          <w:sz w:val="24"/>
          <w:szCs w:val="24"/>
          <w:lang w:val="fr-FR"/>
        </w:rPr>
        <w:t xml:space="preserve">es </w:t>
      </w:r>
      <w:r w:rsidR="00652355">
        <w:rPr>
          <w:rFonts w:ascii="Times New Roman" w:eastAsia="Calibri" w:hAnsi="Times New Roman" w:cs="Times New Roman"/>
          <w:sz w:val="24"/>
          <w:szCs w:val="24"/>
          <w:lang w:val="fr-FR"/>
        </w:rPr>
        <w:t>représentations de l</w:t>
      </w:r>
      <w:r w:rsidRPr="00D74978">
        <w:rPr>
          <w:rFonts w:ascii="Times New Roman" w:eastAsia="Calibri" w:hAnsi="Times New Roman" w:cs="Times New Roman"/>
          <w:sz w:val="24"/>
          <w:szCs w:val="24"/>
          <w:lang w:val="fr-FR"/>
        </w:rPr>
        <w:t>a société mauritanienne, qui se fonde sur des hiérarchies entre les sexes</w:t>
      </w:r>
      <w:r w:rsidR="00652355">
        <w:rPr>
          <w:rFonts w:ascii="Times New Roman" w:eastAsia="Calibri" w:hAnsi="Times New Roman" w:cs="Times New Roman"/>
          <w:sz w:val="24"/>
          <w:szCs w:val="24"/>
          <w:lang w:val="fr-FR"/>
        </w:rPr>
        <w:t>, les ethnies</w:t>
      </w:r>
      <w:r w:rsidRPr="00D74978">
        <w:rPr>
          <w:rFonts w:ascii="Times New Roman" w:eastAsia="Calibri" w:hAnsi="Times New Roman" w:cs="Times New Roman"/>
          <w:sz w:val="24"/>
          <w:szCs w:val="24"/>
          <w:lang w:val="fr-FR"/>
        </w:rPr>
        <w:t xml:space="preserve"> et les groupes socio-économiques.   </w:t>
      </w:r>
    </w:p>
    <w:p w14:paraId="1E23A040" w14:textId="77777777" w:rsidR="001B0815" w:rsidRPr="00D74978" w:rsidRDefault="001B0815" w:rsidP="00641EAA">
      <w:pPr>
        <w:spacing w:after="200" w:line="276" w:lineRule="auto"/>
        <w:contextualSpacing/>
        <w:jc w:val="both"/>
        <w:rPr>
          <w:rFonts w:ascii="Times New Roman" w:eastAsia="Calibri" w:hAnsi="Times New Roman" w:cs="Times New Roman"/>
          <w:sz w:val="24"/>
          <w:szCs w:val="24"/>
          <w:lang w:val="fr-FR"/>
        </w:rPr>
      </w:pPr>
    </w:p>
    <w:p w14:paraId="57C780C1" w14:textId="470C10F6" w:rsidR="001B0815" w:rsidRPr="00171B5E" w:rsidRDefault="001B0815" w:rsidP="00641EAA">
      <w:pPr>
        <w:numPr>
          <w:ilvl w:val="0"/>
          <w:numId w:val="30"/>
        </w:numPr>
        <w:spacing w:after="200" w:line="276" w:lineRule="auto"/>
        <w:contextualSpacing/>
        <w:jc w:val="both"/>
        <w:rPr>
          <w:rFonts w:ascii="Times New Roman" w:eastAsia="Calibri" w:hAnsi="Times New Roman" w:cs="Times New Roman"/>
          <w:sz w:val="24"/>
          <w:szCs w:val="24"/>
          <w:lang w:val="fr-FR"/>
        </w:rPr>
      </w:pPr>
      <w:r w:rsidRPr="00171B5E">
        <w:rPr>
          <w:rFonts w:ascii="Times New Roman" w:eastAsia="Calibri" w:hAnsi="Times New Roman" w:cs="Times New Roman"/>
          <w:sz w:val="24"/>
          <w:szCs w:val="24"/>
          <w:lang w:val="fr-FR"/>
        </w:rPr>
        <w:t xml:space="preserve">Cette inégalité </w:t>
      </w:r>
      <w:r w:rsidR="00652355">
        <w:rPr>
          <w:rFonts w:ascii="Times New Roman" w:eastAsia="Calibri" w:hAnsi="Times New Roman" w:cs="Times New Roman"/>
          <w:sz w:val="24"/>
          <w:szCs w:val="24"/>
          <w:lang w:val="fr-FR"/>
        </w:rPr>
        <w:t xml:space="preserve">de traitement </w:t>
      </w:r>
      <w:r w:rsidRPr="00171B5E">
        <w:rPr>
          <w:rFonts w:ascii="Times New Roman" w:eastAsia="Calibri" w:hAnsi="Times New Roman" w:cs="Times New Roman"/>
          <w:sz w:val="24"/>
          <w:szCs w:val="24"/>
          <w:lang w:val="fr-FR"/>
        </w:rPr>
        <w:t xml:space="preserve">est </w:t>
      </w:r>
      <w:r w:rsidR="00652355">
        <w:rPr>
          <w:rFonts w:ascii="Times New Roman" w:eastAsia="Calibri" w:hAnsi="Times New Roman" w:cs="Times New Roman"/>
          <w:sz w:val="24"/>
          <w:szCs w:val="24"/>
          <w:lang w:val="fr-FR"/>
        </w:rPr>
        <w:t>également</w:t>
      </w:r>
      <w:r w:rsidR="00652355" w:rsidRPr="00171B5E">
        <w:rPr>
          <w:rFonts w:ascii="Times New Roman" w:eastAsia="Calibri" w:hAnsi="Times New Roman" w:cs="Times New Roman"/>
          <w:sz w:val="24"/>
          <w:szCs w:val="24"/>
          <w:lang w:val="fr-FR"/>
        </w:rPr>
        <w:t xml:space="preserve"> </w:t>
      </w:r>
      <w:r w:rsidRPr="00171B5E">
        <w:rPr>
          <w:rFonts w:ascii="Times New Roman" w:eastAsia="Calibri" w:hAnsi="Times New Roman" w:cs="Times New Roman"/>
          <w:sz w:val="24"/>
          <w:szCs w:val="24"/>
          <w:lang w:val="fr-FR"/>
        </w:rPr>
        <w:t xml:space="preserve">liée à la prévalence au sein des juges et des avocats de membres </w:t>
      </w:r>
      <w:r w:rsidR="00171B5E" w:rsidRPr="00171B5E">
        <w:rPr>
          <w:rFonts w:ascii="Times New Roman" w:eastAsia="Calibri" w:hAnsi="Times New Roman" w:cs="Times New Roman"/>
          <w:sz w:val="24"/>
          <w:szCs w:val="24"/>
          <w:lang w:val="fr-FR"/>
        </w:rPr>
        <w:t xml:space="preserve">issus </w:t>
      </w:r>
      <w:r w:rsidRPr="00171B5E">
        <w:rPr>
          <w:rFonts w:ascii="Times New Roman" w:eastAsia="Calibri" w:hAnsi="Times New Roman" w:cs="Times New Roman"/>
          <w:sz w:val="24"/>
          <w:szCs w:val="24"/>
          <w:lang w:val="fr-FR"/>
        </w:rPr>
        <w:t xml:space="preserve">de la communauté des Maures Blancs, qui sont influencés par des stéréotypes culturels concernant la race ou le genre. </w:t>
      </w:r>
      <w:bookmarkStart w:id="28" w:name="_Hlk514245622"/>
      <w:r w:rsidR="00B76C75" w:rsidRPr="00171B5E">
        <w:rPr>
          <w:rFonts w:ascii="Times New Roman" w:eastAsia="Calibri" w:hAnsi="Times New Roman" w:cs="Times New Roman"/>
          <w:sz w:val="24"/>
          <w:szCs w:val="24"/>
          <w:lang w:val="fr-FR"/>
        </w:rPr>
        <w:t>Après leurs visites, Anti-</w:t>
      </w:r>
      <w:proofErr w:type="spellStart"/>
      <w:r w:rsidR="00B76C75" w:rsidRPr="00171B5E">
        <w:rPr>
          <w:rFonts w:ascii="Times New Roman" w:eastAsia="Calibri" w:hAnsi="Times New Roman" w:cs="Times New Roman"/>
          <w:sz w:val="24"/>
          <w:szCs w:val="24"/>
          <w:lang w:val="fr-FR"/>
        </w:rPr>
        <w:t>Slavery</w:t>
      </w:r>
      <w:proofErr w:type="spellEnd"/>
      <w:r w:rsidR="00B76C75" w:rsidRPr="00171B5E">
        <w:rPr>
          <w:rFonts w:ascii="Times New Roman" w:eastAsia="Calibri" w:hAnsi="Times New Roman" w:cs="Times New Roman"/>
          <w:sz w:val="24"/>
          <w:szCs w:val="24"/>
          <w:lang w:val="fr-FR"/>
        </w:rPr>
        <w:t xml:space="preserve"> International et </w:t>
      </w:r>
      <w:r w:rsidRPr="00171B5E">
        <w:rPr>
          <w:rFonts w:ascii="Times New Roman" w:eastAsia="Calibri" w:hAnsi="Times New Roman" w:cs="Times New Roman"/>
          <w:sz w:val="24"/>
          <w:szCs w:val="24"/>
          <w:lang w:val="fr-FR"/>
        </w:rPr>
        <w:t xml:space="preserve">SOS-Esclaves </w:t>
      </w:r>
      <w:r w:rsidR="00B76C75" w:rsidRPr="00171B5E">
        <w:rPr>
          <w:rFonts w:ascii="Times New Roman" w:eastAsia="Calibri" w:hAnsi="Times New Roman" w:cs="Times New Roman"/>
          <w:sz w:val="24"/>
          <w:szCs w:val="24"/>
          <w:lang w:val="fr-FR"/>
        </w:rPr>
        <w:t>ont</w:t>
      </w:r>
      <w:r w:rsidRPr="00171B5E">
        <w:rPr>
          <w:rFonts w:ascii="Times New Roman" w:eastAsia="Calibri" w:hAnsi="Times New Roman" w:cs="Times New Roman"/>
          <w:sz w:val="24"/>
          <w:szCs w:val="24"/>
          <w:lang w:val="fr-FR"/>
        </w:rPr>
        <w:t xml:space="preserve"> rapporté que les juges, magistrats et les avocats Maures Blancs craignent d’être ostracisés au sein même de leur communauté si, dans leurs jugements, ils </w:t>
      </w:r>
      <w:r w:rsidR="00652355">
        <w:rPr>
          <w:rFonts w:ascii="Times New Roman" w:eastAsia="Calibri" w:hAnsi="Times New Roman" w:cs="Times New Roman"/>
          <w:sz w:val="24"/>
          <w:szCs w:val="24"/>
          <w:lang w:val="fr-FR"/>
        </w:rPr>
        <w:t>s’</w:t>
      </w:r>
      <w:r w:rsidRPr="00171B5E">
        <w:rPr>
          <w:rFonts w:ascii="Times New Roman" w:eastAsia="Calibri" w:hAnsi="Times New Roman" w:cs="Times New Roman"/>
          <w:sz w:val="24"/>
          <w:szCs w:val="24"/>
          <w:lang w:val="fr-FR"/>
        </w:rPr>
        <w:t xml:space="preserve">opposent </w:t>
      </w:r>
      <w:r w:rsidR="00652355">
        <w:rPr>
          <w:rFonts w:ascii="Times New Roman" w:eastAsia="Calibri" w:hAnsi="Times New Roman" w:cs="Times New Roman"/>
          <w:sz w:val="24"/>
          <w:szCs w:val="24"/>
          <w:lang w:val="fr-FR"/>
        </w:rPr>
        <w:t xml:space="preserve">à </w:t>
      </w:r>
      <w:r w:rsidRPr="00171B5E">
        <w:rPr>
          <w:rFonts w:ascii="Times New Roman" w:eastAsia="Calibri" w:hAnsi="Times New Roman" w:cs="Times New Roman"/>
          <w:sz w:val="24"/>
          <w:szCs w:val="24"/>
          <w:lang w:val="fr-FR"/>
        </w:rPr>
        <w:t xml:space="preserve">certains intérêts de la caste supérieure. </w:t>
      </w:r>
      <w:bookmarkEnd w:id="28"/>
    </w:p>
    <w:p w14:paraId="1BA34D39" w14:textId="77777777" w:rsidR="001B0815" w:rsidRPr="00D74978" w:rsidRDefault="001B0815" w:rsidP="00641EAA">
      <w:pPr>
        <w:spacing w:after="200" w:line="276" w:lineRule="auto"/>
        <w:contextualSpacing/>
        <w:jc w:val="both"/>
        <w:rPr>
          <w:rFonts w:ascii="Times New Roman" w:eastAsia="Calibri" w:hAnsi="Times New Roman" w:cs="Times New Roman"/>
          <w:sz w:val="24"/>
          <w:szCs w:val="24"/>
          <w:lang w:val="fr-FR"/>
        </w:rPr>
      </w:pPr>
    </w:p>
    <w:p w14:paraId="62D646C4" w14:textId="108A5237" w:rsidR="001B0815" w:rsidRPr="00D74978" w:rsidRDefault="001B0815" w:rsidP="00641EAA">
      <w:pPr>
        <w:numPr>
          <w:ilvl w:val="0"/>
          <w:numId w:val="30"/>
        </w:numPr>
        <w:spacing w:after="200" w:line="276" w:lineRule="auto"/>
        <w:contextualSpacing/>
        <w:jc w:val="both"/>
        <w:rPr>
          <w:rFonts w:ascii="Times New Roman" w:eastAsia="Calibri" w:hAnsi="Times New Roman" w:cs="Times New Roman"/>
          <w:sz w:val="24"/>
          <w:szCs w:val="24"/>
          <w:lang w:val="fr-FR"/>
        </w:rPr>
      </w:pPr>
      <w:bookmarkStart w:id="29" w:name="_Hlk514255255"/>
      <w:r w:rsidRPr="00D74978">
        <w:rPr>
          <w:rFonts w:ascii="Times New Roman" w:eastAsia="Calibri" w:hAnsi="Times New Roman" w:cs="Times New Roman"/>
          <w:sz w:val="24"/>
          <w:szCs w:val="24"/>
          <w:lang w:val="fr-FR"/>
        </w:rPr>
        <w:t xml:space="preserve">En dépit de la loi anti-esclavage de 2015, nos organisations regrettent le manque de formation </w:t>
      </w:r>
      <w:r w:rsidR="00333889">
        <w:rPr>
          <w:rFonts w:ascii="Times New Roman" w:eastAsia="Calibri" w:hAnsi="Times New Roman" w:cs="Times New Roman"/>
          <w:sz w:val="24"/>
          <w:szCs w:val="24"/>
          <w:lang w:val="fr-FR"/>
        </w:rPr>
        <w:t>du</w:t>
      </w:r>
      <w:r w:rsidRPr="00D74978">
        <w:rPr>
          <w:rFonts w:ascii="Times New Roman" w:eastAsia="Calibri" w:hAnsi="Times New Roman" w:cs="Times New Roman"/>
          <w:sz w:val="24"/>
          <w:szCs w:val="24"/>
          <w:lang w:val="fr-FR"/>
        </w:rPr>
        <w:t xml:space="preserve"> personnel</w:t>
      </w:r>
      <w:r w:rsidR="00333889">
        <w:rPr>
          <w:rFonts w:ascii="Times New Roman" w:eastAsia="Calibri" w:hAnsi="Times New Roman" w:cs="Times New Roman"/>
          <w:sz w:val="24"/>
          <w:szCs w:val="24"/>
          <w:lang w:val="fr-FR"/>
        </w:rPr>
        <w:t xml:space="preserve"> administratif, judiciaire et de</w:t>
      </w:r>
      <w:r w:rsidRPr="00D74978">
        <w:rPr>
          <w:rFonts w:ascii="Times New Roman" w:eastAsia="Calibri" w:hAnsi="Times New Roman" w:cs="Times New Roman"/>
          <w:sz w:val="24"/>
          <w:szCs w:val="24"/>
          <w:lang w:val="fr-FR"/>
        </w:rPr>
        <w:t xml:space="preserve">s forces de police. Les autorités administratives et la police échouent à </w:t>
      </w:r>
      <w:r w:rsidR="00652355">
        <w:rPr>
          <w:rFonts w:ascii="Times New Roman" w:eastAsia="Calibri" w:hAnsi="Times New Roman" w:cs="Times New Roman"/>
          <w:sz w:val="24"/>
          <w:szCs w:val="24"/>
          <w:lang w:val="fr-FR"/>
        </w:rPr>
        <w:t>donner</w:t>
      </w:r>
      <w:r w:rsidR="00652355"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suite aux </w:t>
      </w:r>
      <w:r w:rsidR="00652355">
        <w:rPr>
          <w:rFonts w:ascii="Times New Roman" w:eastAsia="Calibri" w:hAnsi="Times New Roman" w:cs="Times New Roman"/>
          <w:sz w:val="24"/>
          <w:szCs w:val="24"/>
          <w:lang w:val="fr-FR"/>
        </w:rPr>
        <w:t>allégations portées</w:t>
      </w:r>
      <w:r w:rsidR="00652355"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à leur attention, à </w:t>
      </w:r>
      <w:r w:rsidR="00652355">
        <w:rPr>
          <w:rFonts w:ascii="Times New Roman" w:eastAsia="Calibri" w:hAnsi="Times New Roman" w:cs="Times New Roman"/>
          <w:sz w:val="24"/>
          <w:szCs w:val="24"/>
          <w:lang w:val="fr-FR"/>
        </w:rPr>
        <w:t>diligenter les enquêtes</w:t>
      </w:r>
      <w:r w:rsidRPr="00D74978">
        <w:rPr>
          <w:rFonts w:ascii="Times New Roman" w:eastAsia="Calibri" w:hAnsi="Times New Roman" w:cs="Times New Roman"/>
          <w:sz w:val="24"/>
          <w:szCs w:val="24"/>
          <w:lang w:val="fr-FR"/>
        </w:rPr>
        <w:t xml:space="preserve"> appropriées et les juges n’appliquent pas les peines et les </w:t>
      </w:r>
      <w:r w:rsidR="00652355">
        <w:rPr>
          <w:rFonts w:ascii="Times New Roman" w:eastAsia="Calibri" w:hAnsi="Times New Roman" w:cs="Times New Roman"/>
          <w:sz w:val="24"/>
          <w:szCs w:val="24"/>
          <w:lang w:val="fr-FR"/>
        </w:rPr>
        <w:t>dispositions</w:t>
      </w:r>
      <w:r w:rsidR="00652355"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prévues par la loi.  </w:t>
      </w:r>
      <w:bookmarkEnd w:id="29"/>
      <w:r w:rsidRPr="00D74978">
        <w:rPr>
          <w:rFonts w:ascii="Times New Roman" w:eastAsia="Calibri" w:hAnsi="Times New Roman" w:cs="Times New Roman"/>
          <w:sz w:val="24"/>
          <w:szCs w:val="24"/>
          <w:lang w:val="fr-FR"/>
        </w:rPr>
        <w:t xml:space="preserve">Nous soulignons que la formation </w:t>
      </w:r>
      <w:r w:rsidR="00652355">
        <w:rPr>
          <w:rFonts w:ascii="Times New Roman" w:eastAsia="Calibri" w:hAnsi="Times New Roman" w:cs="Times New Roman"/>
          <w:sz w:val="24"/>
          <w:szCs w:val="24"/>
          <w:lang w:val="fr-FR"/>
        </w:rPr>
        <w:t>de</w:t>
      </w:r>
      <w:r w:rsidR="00652355"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la police, </w:t>
      </w:r>
      <w:r w:rsidR="00652355">
        <w:rPr>
          <w:rFonts w:ascii="Times New Roman" w:eastAsia="Calibri" w:hAnsi="Times New Roman" w:cs="Times New Roman"/>
          <w:sz w:val="24"/>
          <w:szCs w:val="24"/>
          <w:lang w:val="fr-FR"/>
        </w:rPr>
        <w:t>des</w:t>
      </w:r>
      <w:r w:rsidR="00652355"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magistrats et </w:t>
      </w:r>
      <w:r w:rsidR="00652355">
        <w:rPr>
          <w:rFonts w:ascii="Times New Roman" w:eastAsia="Calibri" w:hAnsi="Times New Roman" w:cs="Times New Roman"/>
          <w:sz w:val="24"/>
          <w:szCs w:val="24"/>
          <w:lang w:val="fr-FR"/>
        </w:rPr>
        <w:t>des</w:t>
      </w:r>
      <w:r w:rsidR="00652355" w:rsidRPr="00D74978">
        <w:rPr>
          <w:rFonts w:ascii="Times New Roman" w:eastAsia="Calibri" w:hAnsi="Times New Roman" w:cs="Times New Roman"/>
          <w:sz w:val="24"/>
          <w:szCs w:val="24"/>
          <w:lang w:val="fr-FR"/>
        </w:rPr>
        <w:t xml:space="preserve"> </w:t>
      </w:r>
      <w:r w:rsidRPr="00D74978">
        <w:rPr>
          <w:rFonts w:ascii="Times New Roman" w:eastAsia="Calibri" w:hAnsi="Times New Roman" w:cs="Times New Roman"/>
          <w:sz w:val="24"/>
          <w:szCs w:val="24"/>
          <w:lang w:val="fr-FR"/>
        </w:rPr>
        <w:t xml:space="preserve">procureurs serait un élément fondamental pour une meilleure application de la loi de 2015. Par ailleurs, il serait également nécessaire </w:t>
      </w:r>
      <w:r w:rsidR="00652355">
        <w:rPr>
          <w:rFonts w:ascii="Times New Roman" w:eastAsia="Calibri" w:hAnsi="Times New Roman" w:cs="Times New Roman"/>
          <w:sz w:val="24"/>
          <w:szCs w:val="24"/>
          <w:lang w:val="fr-FR"/>
        </w:rPr>
        <w:t>de s’attaquer à</w:t>
      </w:r>
      <w:r w:rsidRPr="00D74978">
        <w:rPr>
          <w:rFonts w:ascii="Times New Roman" w:eastAsia="Calibri" w:hAnsi="Times New Roman" w:cs="Times New Roman"/>
          <w:sz w:val="24"/>
          <w:szCs w:val="24"/>
          <w:lang w:val="fr-FR"/>
        </w:rPr>
        <w:t xml:space="preserve"> la sous-représentation des Harratines et des autres </w:t>
      </w:r>
      <w:r w:rsidR="00333889">
        <w:rPr>
          <w:rFonts w:ascii="Times New Roman" w:eastAsia="Calibri" w:hAnsi="Times New Roman" w:cs="Times New Roman"/>
          <w:sz w:val="24"/>
          <w:szCs w:val="24"/>
          <w:lang w:val="fr-FR"/>
        </w:rPr>
        <w:t>populations</w:t>
      </w:r>
      <w:r w:rsidRPr="00D74978">
        <w:rPr>
          <w:rFonts w:ascii="Times New Roman" w:eastAsia="Calibri" w:hAnsi="Times New Roman" w:cs="Times New Roman"/>
          <w:sz w:val="24"/>
          <w:szCs w:val="24"/>
          <w:lang w:val="fr-FR"/>
        </w:rPr>
        <w:t xml:space="preserve"> </w:t>
      </w:r>
      <w:r w:rsidR="00652355">
        <w:rPr>
          <w:rFonts w:ascii="Times New Roman" w:eastAsia="Calibri" w:hAnsi="Times New Roman" w:cs="Times New Roman"/>
          <w:sz w:val="24"/>
          <w:szCs w:val="24"/>
          <w:lang w:val="fr-FR"/>
        </w:rPr>
        <w:t>n</w:t>
      </w:r>
      <w:r w:rsidRPr="00D74978">
        <w:rPr>
          <w:rFonts w:ascii="Times New Roman" w:eastAsia="Calibri" w:hAnsi="Times New Roman" w:cs="Times New Roman"/>
          <w:sz w:val="24"/>
          <w:szCs w:val="24"/>
          <w:lang w:val="fr-FR"/>
        </w:rPr>
        <w:t>oir</w:t>
      </w:r>
      <w:r w:rsidR="00333889">
        <w:rPr>
          <w:rFonts w:ascii="Times New Roman" w:eastAsia="Calibri" w:hAnsi="Times New Roman" w:cs="Times New Roman"/>
          <w:sz w:val="24"/>
          <w:szCs w:val="24"/>
          <w:lang w:val="fr-FR"/>
        </w:rPr>
        <w:t>e</w:t>
      </w:r>
      <w:r w:rsidRPr="00D74978">
        <w:rPr>
          <w:rFonts w:ascii="Times New Roman" w:eastAsia="Calibri" w:hAnsi="Times New Roman" w:cs="Times New Roman"/>
          <w:sz w:val="24"/>
          <w:szCs w:val="24"/>
          <w:lang w:val="fr-FR"/>
        </w:rPr>
        <w:t xml:space="preserve">s dans le </w:t>
      </w:r>
      <w:r w:rsidR="00652355">
        <w:rPr>
          <w:rFonts w:ascii="Times New Roman" w:eastAsia="Calibri" w:hAnsi="Times New Roman" w:cs="Times New Roman"/>
          <w:sz w:val="24"/>
          <w:szCs w:val="24"/>
          <w:lang w:val="fr-FR"/>
        </w:rPr>
        <w:t xml:space="preserve">personnel </w:t>
      </w:r>
      <w:r w:rsidR="00B04715">
        <w:rPr>
          <w:rFonts w:ascii="Times New Roman" w:eastAsia="Calibri" w:hAnsi="Times New Roman" w:cs="Times New Roman"/>
          <w:sz w:val="24"/>
          <w:szCs w:val="24"/>
          <w:lang w:val="fr-FR"/>
        </w:rPr>
        <w:t>judiciaire et administratif</w:t>
      </w:r>
      <w:r w:rsidRPr="00D74978">
        <w:rPr>
          <w:rFonts w:ascii="Times New Roman" w:eastAsia="Calibri" w:hAnsi="Times New Roman" w:cs="Times New Roman"/>
          <w:sz w:val="24"/>
          <w:szCs w:val="24"/>
          <w:lang w:val="fr-FR"/>
        </w:rPr>
        <w:t xml:space="preserve">. </w:t>
      </w:r>
      <w:r w:rsidR="007C5004" w:rsidRPr="00D74978">
        <w:rPr>
          <w:rFonts w:ascii="Times New Roman" w:eastAsia="Calibri" w:hAnsi="Times New Roman" w:cs="Times New Roman"/>
          <w:sz w:val="24"/>
          <w:szCs w:val="24"/>
          <w:lang w:val="fr-FR"/>
        </w:rPr>
        <w:tab/>
      </w:r>
      <w:r w:rsidR="007C5004" w:rsidRPr="00D74978">
        <w:rPr>
          <w:rFonts w:ascii="Times New Roman" w:eastAsia="Calibri" w:hAnsi="Times New Roman" w:cs="Times New Roman"/>
          <w:sz w:val="24"/>
          <w:szCs w:val="24"/>
          <w:lang w:val="fr-FR"/>
        </w:rPr>
        <w:br/>
      </w:r>
    </w:p>
    <w:p w14:paraId="5165BCD8" w14:textId="77777777" w:rsidR="001B0815" w:rsidRPr="00B76C75" w:rsidRDefault="001B0815" w:rsidP="00641EAA">
      <w:pPr>
        <w:jc w:val="both"/>
        <w:rPr>
          <w:rFonts w:ascii="Times New Roman" w:eastAsia="MS Mincho" w:hAnsi="Times New Roman" w:cs="Times New Roman"/>
          <w:b/>
          <w:sz w:val="24"/>
          <w:szCs w:val="24"/>
          <w:lang w:val="fr-FR"/>
        </w:rPr>
      </w:pPr>
      <w:r w:rsidRPr="00B76C75">
        <w:rPr>
          <w:rFonts w:ascii="Times New Roman" w:eastAsia="MS Mincho" w:hAnsi="Times New Roman" w:cs="Times New Roman"/>
          <w:b/>
          <w:sz w:val="24"/>
          <w:szCs w:val="24"/>
          <w:lang w:val="fr-FR"/>
        </w:rPr>
        <w:t xml:space="preserve">Article 27 – </w:t>
      </w:r>
      <w:r w:rsidR="00B76C75" w:rsidRPr="00B76C75">
        <w:rPr>
          <w:rFonts w:ascii="Times New Roman" w:eastAsia="MS Mincho" w:hAnsi="Times New Roman" w:cs="Times New Roman"/>
          <w:b/>
          <w:sz w:val="24"/>
          <w:szCs w:val="24"/>
          <w:lang w:val="fr-FR"/>
        </w:rPr>
        <w:t>D</w:t>
      </w:r>
      <w:r w:rsidRPr="00B76C75">
        <w:rPr>
          <w:rFonts w:ascii="Times New Roman" w:eastAsia="MS Mincho" w:hAnsi="Times New Roman" w:cs="Times New Roman"/>
          <w:b/>
          <w:sz w:val="24"/>
          <w:szCs w:val="24"/>
          <w:lang w:val="fr-FR"/>
        </w:rPr>
        <w:t>roit des minorités</w:t>
      </w:r>
      <w:r w:rsidR="00B76C75" w:rsidRPr="00B76C75">
        <w:rPr>
          <w:rFonts w:ascii="Times New Roman" w:eastAsia="MS Mincho" w:hAnsi="Times New Roman" w:cs="Times New Roman"/>
          <w:b/>
          <w:sz w:val="24"/>
          <w:szCs w:val="24"/>
          <w:lang w:val="fr-FR"/>
        </w:rPr>
        <w:t xml:space="preserve"> : langue et religion </w:t>
      </w:r>
    </w:p>
    <w:p w14:paraId="470A9D09" w14:textId="50AE7471" w:rsidR="001B0815" w:rsidRPr="000E3EAB" w:rsidRDefault="001B0815" w:rsidP="000E3EAB">
      <w:pPr>
        <w:numPr>
          <w:ilvl w:val="0"/>
          <w:numId w:val="30"/>
        </w:numPr>
        <w:contextualSpacing/>
        <w:jc w:val="both"/>
        <w:rPr>
          <w:rFonts w:ascii="Times New Roman" w:eastAsia="MS Mincho" w:hAnsi="Times New Roman" w:cs="Times New Roman"/>
          <w:color w:val="000000" w:themeColor="text1"/>
          <w:sz w:val="24"/>
          <w:szCs w:val="24"/>
          <w:lang w:val="fr-FR"/>
        </w:rPr>
      </w:pPr>
      <w:bookmarkStart w:id="30" w:name="_Hlk512430455"/>
      <w:r w:rsidRPr="000E3EAB">
        <w:rPr>
          <w:rFonts w:ascii="Times New Roman" w:eastAsia="MS Mincho" w:hAnsi="Times New Roman" w:cs="Times New Roman"/>
          <w:color w:val="000000" w:themeColor="text1"/>
          <w:sz w:val="24"/>
          <w:szCs w:val="24"/>
          <w:lang w:val="fr-FR"/>
        </w:rPr>
        <w:t xml:space="preserve">L’identité </w:t>
      </w:r>
      <w:r w:rsidR="00171B5E" w:rsidRPr="000E3EAB">
        <w:rPr>
          <w:rFonts w:ascii="Times New Roman" w:eastAsia="MS Mincho" w:hAnsi="Times New Roman" w:cs="Times New Roman"/>
          <w:color w:val="000000" w:themeColor="text1"/>
          <w:sz w:val="24"/>
          <w:szCs w:val="24"/>
          <w:lang w:val="fr-FR"/>
        </w:rPr>
        <w:t xml:space="preserve">même </w:t>
      </w:r>
      <w:r w:rsidRPr="000E3EAB">
        <w:rPr>
          <w:rFonts w:ascii="Times New Roman" w:eastAsia="MS Mincho" w:hAnsi="Times New Roman" w:cs="Times New Roman"/>
          <w:color w:val="000000" w:themeColor="text1"/>
          <w:sz w:val="24"/>
          <w:szCs w:val="24"/>
          <w:lang w:val="fr-FR"/>
        </w:rPr>
        <w:t xml:space="preserve">des Harratines leur a été </w:t>
      </w:r>
      <w:r w:rsidR="00652355">
        <w:rPr>
          <w:rFonts w:ascii="Times New Roman" w:eastAsia="MS Mincho" w:hAnsi="Times New Roman" w:cs="Times New Roman"/>
          <w:color w:val="000000" w:themeColor="text1"/>
          <w:sz w:val="24"/>
          <w:szCs w:val="24"/>
          <w:lang w:val="fr-FR"/>
        </w:rPr>
        <w:t>niée</w:t>
      </w:r>
      <w:r w:rsidR="00652355" w:rsidRPr="000E3EAB">
        <w:rPr>
          <w:rFonts w:ascii="Times New Roman" w:eastAsia="MS Mincho" w:hAnsi="Times New Roman" w:cs="Times New Roman"/>
          <w:color w:val="000000" w:themeColor="text1"/>
          <w:sz w:val="24"/>
          <w:szCs w:val="24"/>
          <w:lang w:val="fr-FR"/>
        </w:rPr>
        <w:t xml:space="preserve"> </w:t>
      </w:r>
      <w:r w:rsidRPr="000E3EAB">
        <w:rPr>
          <w:rFonts w:ascii="Times New Roman" w:eastAsia="MS Mincho" w:hAnsi="Times New Roman" w:cs="Times New Roman"/>
          <w:color w:val="000000" w:themeColor="text1"/>
          <w:sz w:val="24"/>
          <w:szCs w:val="24"/>
          <w:lang w:val="fr-FR"/>
        </w:rPr>
        <w:t xml:space="preserve">en </w:t>
      </w:r>
      <w:r w:rsidR="00652355">
        <w:rPr>
          <w:rFonts w:ascii="Times New Roman" w:eastAsia="MS Mincho" w:hAnsi="Times New Roman" w:cs="Times New Roman"/>
          <w:color w:val="000000" w:themeColor="text1"/>
          <w:sz w:val="24"/>
          <w:szCs w:val="24"/>
          <w:lang w:val="fr-FR"/>
        </w:rPr>
        <w:t>raison</w:t>
      </w:r>
      <w:r w:rsidR="00652355" w:rsidRPr="000E3EAB">
        <w:rPr>
          <w:rFonts w:ascii="Times New Roman" w:eastAsia="MS Mincho" w:hAnsi="Times New Roman" w:cs="Times New Roman"/>
          <w:color w:val="000000" w:themeColor="text1"/>
          <w:sz w:val="24"/>
          <w:szCs w:val="24"/>
          <w:lang w:val="fr-FR"/>
        </w:rPr>
        <w:t xml:space="preserve"> </w:t>
      </w:r>
      <w:r w:rsidRPr="000E3EAB">
        <w:rPr>
          <w:rFonts w:ascii="Times New Roman" w:eastAsia="MS Mincho" w:hAnsi="Times New Roman" w:cs="Times New Roman"/>
          <w:color w:val="000000" w:themeColor="text1"/>
          <w:sz w:val="24"/>
          <w:szCs w:val="24"/>
          <w:lang w:val="fr-FR"/>
        </w:rPr>
        <w:t xml:space="preserve">de leur condition d’esclaves et de leur </w:t>
      </w:r>
      <w:r w:rsidR="00652355">
        <w:rPr>
          <w:rFonts w:ascii="Times New Roman" w:eastAsia="MS Mincho" w:hAnsi="Times New Roman" w:cs="Times New Roman"/>
          <w:color w:val="000000" w:themeColor="text1"/>
          <w:sz w:val="24"/>
          <w:szCs w:val="24"/>
          <w:lang w:val="fr-FR"/>
        </w:rPr>
        <w:t>réduction</w:t>
      </w:r>
      <w:r w:rsidR="00652355" w:rsidRPr="000E3EAB">
        <w:rPr>
          <w:rFonts w:ascii="Times New Roman" w:eastAsia="MS Mincho" w:hAnsi="Times New Roman" w:cs="Times New Roman"/>
          <w:color w:val="000000" w:themeColor="text1"/>
          <w:sz w:val="24"/>
          <w:szCs w:val="24"/>
          <w:lang w:val="fr-FR"/>
        </w:rPr>
        <w:t xml:space="preserve"> </w:t>
      </w:r>
      <w:r w:rsidRPr="000E3EAB">
        <w:rPr>
          <w:rFonts w:ascii="Times New Roman" w:eastAsia="MS Mincho" w:hAnsi="Times New Roman" w:cs="Times New Roman"/>
          <w:color w:val="000000" w:themeColor="text1"/>
          <w:sz w:val="24"/>
          <w:szCs w:val="24"/>
          <w:lang w:val="fr-FR"/>
        </w:rPr>
        <w:t xml:space="preserve">par les Maures Blancs </w:t>
      </w:r>
      <w:r w:rsidR="00171B5E" w:rsidRPr="000E3EAB">
        <w:rPr>
          <w:rFonts w:ascii="Times New Roman" w:eastAsia="MS Mincho" w:hAnsi="Times New Roman" w:cs="Times New Roman"/>
          <w:color w:val="000000" w:themeColor="text1"/>
          <w:sz w:val="24"/>
          <w:szCs w:val="24"/>
          <w:lang w:val="fr-FR"/>
        </w:rPr>
        <w:t>à</w:t>
      </w:r>
      <w:r w:rsidRPr="000E3EAB">
        <w:rPr>
          <w:rFonts w:ascii="Times New Roman" w:eastAsia="MS Mincho" w:hAnsi="Times New Roman" w:cs="Times New Roman"/>
          <w:color w:val="000000" w:themeColor="text1"/>
          <w:sz w:val="24"/>
          <w:szCs w:val="24"/>
          <w:lang w:val="fr-FR"/>
        </w:rPr>
        <w:t xml:space="preserve"> cette caste. Nous sommes préoccupés </w:t>
      </w:r>
      <w:r w:rsidR="00652355">
        <w:rPr>
          <w:rFonts w:ascii="Times New Roman" w:eastAsia="MS Mincho" w:hAnsi="Times New Roman" w:cs="Times New Roman"/>
          <w:color w:val="000000" w:themeColor="text1"/>
          <w:sz w:val="24"/>
          <w:szCs w:val="24"/>
          <w:lang w:val="fr-FR"/>
        </w:rPr>
        <w:t xml:space="preserve">par le fait </w:t>
      </w:r>
      <w:r w:rsidRPr="000E3EAB">
        <w:rPr>
          <w:rFonts w:ascii="Times New Roman" w:eastAsia="MS Mincho" w:hAnsi="Times New Roman" w:cs="Times New Roman"/>
          <w:color w:val="000000" w:themeColor="text1"/>
          <w:sz w:val="24"/>
          <w:szCs w:val="24"/>
          <w:lang w:val="fr-FR"/>
        </w:rPr>
        <w:t>que les pratiques culturelles propres aux Harratines, comme la musique et les chansons, subissent une</w:t>
      </w:r>
      <w:r w:rsidR="00171B5E" w:rsidRPr="000E3EAB">
        <w:rPr>
          <w:rFonts w:ascii="Times New Roman" w:eastAsia="MS Mincho" w:hAnsi="Times New Roman" w:cs="Times New Roman"/>
          <w:color w:val="000000" w:themeColor="text1"/>
          <w:sz w:val="24"/>
          <w:szCs w:val="24"/>
          <w:lang w:val="fr-FR"/>
        </w:rPr>
        <w:t xml:space="preserve"> appropriation de la part des Ma</w:t>
      </w:r>
      <w:r w:rsidRPr="000E3EAB">
        <w:rPr>
          <w:rFonts w:ascii="Times New Roman" w:eastAsia="MS Mincho" w:hAnsi="Times New Roman" w:cs="Times New Roman"/>
          <w:color w:val="000000" w:themeColor="text1"/>
          <w:sz w:val="24"/>
          <w:szCs w:val="24"/>
          <w:lang w:val="fr-FR"/>
        </w:rPr>
        <w:t>ures Blancs comme pa</w:t>
      </w:r>
      <w:r w:rsidR="00171B5E" w:rsidRPr="000E3EAB">
        <w:rPr>
          <w:rFonts w:ascii="Times New Roman" w:eastAsia="MS Mincho" w:hAnsi="Times New Roman" w:cs="Times New Roman"/>
          <w:color w:val="000000" w:themeColor="text1"/>
          <w:sz w:val="24"/>
          <w:szCs w:val="24"/>
          <w:lang w:val="fr-FR"/>
        </w:rPr>
        <w:t>rtie intégrante de l’identité Ma</w:t>
      </w:r>
      <w:r w:rsidRPr="000E3EAB">
        <w:rPr>
          <w:rFonts w:ascii="Times New Roman" w:eastAsia="MS Mincho" w:hAnsi="Times New Roman" w:cs="Times New Roman"/>
          <w:color w:val="000000" w:themeColor="text1"/>
          <w:sz w:val="24"/>
          <w:szCs w:val="24"/>
          <w:lang w:val="fr-FR"/>
        </w:rPr>
        <w:t xml:space="preserve">ure.  </w:t>
      </w:r>
      <w:bookmarkEnd w:id="30"/>
      <w:r w:rsidR="00E26F30" w:rsidRPr="000E3EAB">
        <w:rPr>
          <w:rFonts w:ascii="Times New Roman" w:eastAsia="MS Mincho" w:hAnsi="Times New Roman" w:cs="Times New Roman"/>
          <w:color w:val="000000" w:themeColor="text1"/>
          <w:sz w:val="24"/>
          <w:szCs w:val="24"/>
          <w:lang w:val="fr-FR"/>
        </w:rPr>
        <w:t xml:space="preserve">Les harratines ont des </w:t>
      </w:r>
      <w:r w:rsidR="00B84893" w:rsidRPr="000E3EAB">
        <w:rPr>
          <w:rFonts w:ascii="Times New Roman" w:eastAsia="MS Mincho" w:hAnsi="Times New Roman" w:cs="Times New Roman"/>
          <w:color w:val="000000" w:themeColor="text1"/>
          <w:sz w:val="24"/>
          <w:szCs w:val="24"/>
          <w:lang w:val="fr-FR"/>
        </w:rPr>
        <w:t>spécificités</w:t>
      </w:r>
      <w:r w:rsidR="00E26F30" w:rsidRPr="000E3EAB">
        <w:rPr>
          <w:rFonts w:ascii="Times New Roman" w:eastAsia="MS Mincho" w:hAnsi="Times New Roman" w:cs="Times New Roman"/>
          <w:color w:val="000000" w:themeColor="text1"/>
          <w:sz w:val="24"/>
          <w:szCs w:val="24"/>
          <w:lang w:val="fr-FR"/>
        </w:rPr>
        <w:t xml:space="preserve"> culturelles </w:t>
      </w:r>
      <w:r w:rsidR="00652355">
        <w:rPr>
          <w:rFonts w:ascii="Times New Roman" w:eastAsia="MS Mincho" w:hAnsi="Times New Roman" w:cs="Times New Roman"/>
          <w:color w:val="000000" w:themeColor="text1"/>
          <w:sz w:val="24"/>
          <w:szCs w:val="24"/>
          <w:lang w:val="fr-FR"/>
        </w:rPr>
        <w:t xml:space="preserve">propres </w:t>
      </w:r>
      <w:r w:rsidR="00E26F30" w:rsidRPr="000E3EAB">
        <w:rPr>
          <w:rFonts w:ascii="Times New Roman" w:eastAsia="MS Mincho" w:hAnsi="Times New Roman" w:cs="Times New Roman"/>
          <w:color w:val="000000" w:themeColor="text1"/>
          <w:sz w:val="24"/>
          <w:szCs w:val="24"/>
          <w:lang w:val="fr-FR"/>
        </w:rPr>
        <w:t>dues à leur</w:t>
      </w:r>
      <w:r w:rsidR="00B84893" w:rsidRPr="000E3EAB">
        <w:rPr>
          <w:rFonts w:ascii="Times New Roman" w:eastAsia="MS Mincho" w:hAnsi="Times New Roman" w:cs="Times New Roman"/>
          <w:color w:val="000000" w:themeColor="text1"/>
          <w:sz w:val="24"/>
          <w:szCs w:val="24"/>
          <w:lang w:val="fr-FR"/>
        </w:rPr>
        <w:t>s</w:t>
      </w:r>
      <w:r w:rsidR="00E26F30" w:rsidRPr="000E3EAB">
        <w:rPr>
          <w:rFonts w:ascii="Times New Roman" w:eastAsia="MS Mincho" w:hAnsi="Times New Roman" w:cs="Times New Roman"/>
          <w:color w:val="000000" w:themeColor="text1"/>
          <w:sz w:val="24"/>
          <w:szCs w:val="24"/>
          <w:lang w:val="fr-FR"/>
        </w:rPr>
        <w:t xml:space="preserve"> origine</w:t>
      </w:r>
      <w:r w:rsidR="00B84893" w:rsidRPr="000E3EAB">
        <w:rPr>
          <w:rFonts w:ascii="Times New Roman" w:eastAsia="MS Mincho" w:hAnsi="Times New Roman" w:cs="Times New Roman"/>
          <w:color w:val="000000" w:themeColor="text1"/>
          <w:sz w:val="24"/>
          <w:szCs w:val="24"/>
          <w:lang w:val="fr-FR"/>
        </w:rPr>
        <w:t xml:space="preserve">s </w:t>
      </w:r>
      <w:r w:rsidR="00652355">
        <w:rPr>
          <w:rFonts w:ascii="Times New Roman" w:eastAsia="MS Mincho" w:hAnsi="Times New Roman" w:cs="Times New Roman"/>
          <w:color w:val="000000" w:themeColor="text1"/>
          <w:sz w:val="24"/>
          <w:szCs w:val="24"/>
          <w:lang w:val="fr-FR"/>
        </w:rPr>
        <w:t>ethniques</w:t>
      </w:r>
      <w:r w:rsidR="00B84893" w:rsidRPr="000E3EAB">
        <w:rPr>
          <w:rFonts w:ascii="Times New Roman" w:eastAsia="MS Mincho" w:hAnsi="Times New Roman" w:cs="Times New Roman"/>
          <w:color w:val="000000" w:themeColor="text1"/>
          <w:sz w:val="24"/>
          <w:szCs w:val="24"/>
          <w:lang w:val="fr-FR"/>
        </w:rPr>
        <w:t>. Pour des raisons politiques et dans le souci de constituer l’ethnie majoritaire, les maures refusent la volonté, la revendication des harratines à être une entité à part.</w:t>
      </w:r>
    </w:p>
    <w:p w14:paraId="7D3731B1" w14:textId="77777777" w:rsidR="000E3EAB" w:rsidRPr="000E3EAB" w:rsidRDefault="000E3EAB" w:rsidP="000E3EAB">
      <w:pPr>
        <w:ind w:left="927"/>
        <w:contextualSpacing/>
        <w:jc w:val="both"/>
        <w:rPr>
          <w:rFonts w:ascii="Times New Roman" w:eastAsia="MS Mincho" w:hAnsi="Times New Roman" w:cs="Times New Roman"/>
          <w:sz w:val="24"/>
          <w:szCs w:val="24"/>
          <w:lang w:val="fr-FR"/>
        </w:rPr>
      </w:pPr>
    </w:p>
    <w:p w14:paraId="497A41D2" w14:textId="20854CB1" w:rsidR="001B0815" w:rsidRPr="00D74978" w:rsidRDefault="001B0815" w:rsidP="00641EAA">
      <w:pPr>
        <w:numPr>
          <w:ilvl w:val="0"/>
          <w:numId w:val="30"/>
        </w:numPr>
        <w:contextualSpacing/>
        <w:jc w:val="both"/>
        <w:rPr>
          <w:rFonts w:ascii="Times New Roman" w:eastAsia="MS Mincho" w:hAnsi="Times New Roman" w:cs="Times New Roman"/>
          <w:sz w:val="24"/>
          <w:szCs w:val="24"/>
          <w:lang w:val="fr-FR"/>
        </w:rPr>
      </w:pPr>
      <w:r w:rsidRPr="00D74978">
        <w:rPr>
          <w:rFonts w:ascii="Times New Roman" w:eastAsia="MS Mincho" w:hAnsi="Times New Roman" w:cs="Times New Roman"/>
          <w:sz w:val="24"/>
          <w:szCs w:val="24"/>
          <w:lang w:val="fr-FR"/>
        </w:rPr>
        <w:t xml:space="preserve">Comme souligné par le Rapporteur Spécial </w:t>
      </w:r>
      <w:bookmarkStart w:id="31" w:name="_Hlk511227494"/>
      <w:r w:rsidRPr="00D74978">
        <w:rPr>
          <w:rFonts w:ascii="Times New Roman" w:eastAsia="MS Mincho" w:hAnsi="Times New Roman" w:cs="Times New Roman"/>
          <w:sz w:val="24"/>
          <w:szCs w:val="24"/>
          <w:lang w:val="fr-FR"/>
        </w:rPr>
        <w:t xml:space="preserve">sur l’extrême pauvreté et les droits de l’homme </w:t>
      </w:r>
      <w:bookmarkEnd w:id="31"/>
      <w:r w:rsidR="00387085">
        <w:rPr>
          <w:rFonts w:ascii="Times New Roman" w:eastAsia="MS Mincho" w:hAnsi="Times New Roman" w:cs="Times New Roman"/>
          <w:sz w:val="24"/>
          <w:szCs w:val="24"/>
          <w:lang w:val="fr-FR"/>
        </w:rPr>
        <w:t>dans son rapport de visite de</w:t>
      </w:r>
      <w:r w:rsidR="00387085" w:rsidRPr="00D74978">
        <w:rPr>
          <w:rFonts w:ascii="Times New Roman" w:eastAsia="MS Mincho" w:hAnsi="Times New Roman" w:cs="Times New Roman"/>
          <w:sz w:val="24"/>
          <w:szCs w:val="24"/>
          <w:lang w:val="fr-FR"/>
        </w:rPr>
        <w:t xml:space="preserve"> </w:t>
      </w:r>
      <w:r w:rsidRPr="00D74978">
        <w:rPr>
          <w:rFonts w:ascii="Times New Roman" w:eastAsia="MS Mincho" w:hAnsi="Times New Roman" w:cs="Times New Roman"/>
          <w:sz w:val="24"/>
          <w:szCs w:val="24"/>
          <w:lang w:val="fr-FR"/>
        </w:rPr>
        <w:t xml:space="preserve">2017, la politique linguistique est un moyen par lequel la discrimination est réalisée </w:t>
      </w:r>
      <w:r w:rsidRPr="00171B5E">
        <w:rPr>
          <w:rFonts w:ascii="Times New Roman" w:eastAsia="MS Mincho" w:hAnsi="Times New Roman" w:cs="Times New Roman"/>
          <w:sz w:val="24"/>
          <w:szCs w:val="24"/>
          <w:lang w:val="fr-FR"/>
        </w:rPr>
        <w:t>en Mauritanie.</w:t>
      </w:r>
      <w:r w:rsidRPr="00171B5E">
        <w:rPr>
          <w:rFonts w:ascii="Times New Roman" w:eastAsia="MS Mincho" w:hAnsi="Times New Roman" w:cs="Times New Roman"/>
          <w:sz w:val="24"/>
          <w:szCs w:val="24"/>
          <w:vertAlign w:val="superscript"/>
          <w:lang w:val="fr-FR"/>
        </w:rPr>
        <w:footnoteReference w:id="56"/>
      </w:r>
      <w:r w:rsidR="00387085">
        <w:rPr>
          <w:rFonts w:ascii="Times New Roman" w:eastAsia="MS Mincho" w:hAnsi="Times New Roman" w:cs="Times New Roman"/>
          <w:sz w:val="24"/>
          <w:szCs w:val="24"/>
          <w:lang w:val="fr-FR"/>
        </w:rPr>
        <w:t xml:space="preserve"> </w:t>
      </w:r>
      <w:r w:rsidR="00171B5E">
        <w:rPr>
          <w:rFonts w:ascii="Times New Roman" w:eastAsia="MS Mincho" w:hAnsi="Times New Roman" w:cs="Times New Roman"/>
          <w:sz w:val="24"/>
          <w:szCs w:val="24"/>
          <w:lang w:val="fr-FR"/>
        </w:rPr>
        <w:t>Bien que l’Etat reconnaisse</w:t>
      </w:r>
      <w:r w:rsidR="00CE6A1D" w:rsidRPr="00171B5E">
        <w:rPr>
          <w:rFonts w:ascii="Times New Roman" w:eastAsia="MS Mincho" w:hAnsi="Times New Roman" w:cs="Times New Roman"/>
          <w:sz w:val="24"/>
          <w:szCs w:val="24"/>
          <w:lang w:val="fr-FR"/>
        </w:rPr>
        <w:t xml:space="preserve"> le </w:t>
      </w:r>
      <w:proofErr w:type="spellStart"/>
      <w:r w:rsidR="00CE6A1D" w:rsidRPr="00171B5E">
        <w:rPr>
          <w:rFonts w:ascii="Times New Roman" w:eastAsia="MS Mincho" w:hAnsi="Times New Roman" w:cs="Times New Roman"/>
          <w:sz w:val="24"/>
          <w:szCs w:val="24"/>
          <w:lang w:val="fr-FR"/>
        </w:rPr>
        <w:t>Soninke</w:t>
      </w:r>
      <w:proofErr w:type="spellEnd"/>
      <w:r w:rsidR="00CE6A1D" w:rsidRPr="00171B5E">
        <w:rPr>
          <w:rFonts w:ascii="Times New Roman" w:eastAsia="MS Mincho" w:hAnsi="Times New Roman" w:cs="Times New Roman"/>
          <w:sz w:val="24"/>
          <w:szCs w:val="24"/>
          <w:lang w:val="fr-FR"/>
        </w:rPr>
        <w:t xml:space="preserve">, Wolof, et </w:t>
      </w:r>
      <w:proofErr w:type="spellStart"/>
      <w:r w:rsidR="00CE6A1D" w:rsidRPr="00171B5E">
        <w:rPr>
          <w:rFonts w:ascii="Times New Roman" w:eastAsia="MS Mincho" w:hAnsi="Times New Roman" w:cs="Times New Roman"/>
          <w:sz w:val="24"/>
          <w:szCs w:val="24"/>
          <w:lang w:val="fr-FR"/>
        </w:rPr>
        <w:t>Pular</w:t>
      </w:r>
      <w:proofErr w:type="spellEnd"/>
      <w:r w:rsidR="00CE6A1D" w:rsidRPr="00171B5E">
        <w:rPr>
          <w:rFonts w:ascii="Times New Roman" w:eastAsia="MS Mincho" w:hAnsi="Times New Roman" w:cs="Times New Roman"/>
          <w:sz w:val="24"/>
          <w:szCs w:val="24"/>
          <w:lang w:val="fr-FR"/>
        </w:rPr>
        <w:t xml:space="preserve"> conjointement à l’</w:t>
      </w:r>
      <w:r w:rsidR="00387085">
        <w:rPr>
          <w:rFonts w:ascii="Times New Roman" w:eastAsia="MS Mincho" w:hAnsi="Times New Roman" w:cs="Times New Roman"/>
          <w:sz w:val="24"/>
          <w:szCs w:val="24"/>
          <w:lang w:val="fr-FR"/>
        </w:rPr>
        <w:t>A</w:t>
      </w:r>
      <w:r w:rsidR="00CE6A1D" w:rsidRPr="00171B5E">
        <w:rPr>
          <w:rFonts w:ascii="Times New Roman" w:eastAsia="MS Mincho" w:hAnsi="Times New Roman" w:cs="Times New Roman"/>
          <w:sz w:val="24"/>
          <w:szCs w:val="24"/>
          <w:lang w:val="fr-FR"/>
        </w:rPr>
        <w:t>rabe comme langues nationale</w:t>
      </w:r>
      <w:r w:rsidR="00171B5E">
        <w:rPr>
          <w:rFonts w:ascii="Times New Roman" w:eastAsia="MS Mincho" w:hAnsi="Times New Roman" w:cs="Times New Roman"/>
          <w:sz w:val="24"/>
          <w:szCs w:val="24"/>
          <w:lang w:val="fr-FR"/>
        </w:rPr>
        <w:t>s</w:t>
      </w:r>
      <w:r w:rsidR="00CE6A1D" w:rsidRPr="00171B5E">
        <w:rPr>
          <w:rFonts w:ascii="Times New Roman" w:eastAsia="MS Mincho" w:hAnsi="Times New Roman" w:cs="Times New Roman"/>
          <w:sz w:val="24"/>
          <w:szCs w:val="24"/>
          <w:lang w:val="fr-FR"/>
        </w:rPr>
        <w:t>, seule cette dernière</w:t>
      </w:r>
      <w:r w:rsidR="00387085">
        <w:rPr>
          <w:rFonts w:ascii="Times New Roman" w:eastAsia="MS Mincho" w:hAnsi="Times New Roman" w:cs="Times New Roman"/>
          <w:sz w:val="24"/>
          <w:szCs w:val="24"/>
          <w:lang w:val="fr-FR"/>
        </w:rPr>
        <w:t xml:space="preserve"> langue</w:t>
      </w:r>
      <w:r w:rsidR="00CE6A1D" w:rsidRPr="00171B5E">
        <w:rPr>
          <w:rFonts w:ascii="Times New Roman" w:eastAsia="MS Mincho" w:hAnsi="Times New Roman" w:cs="Times New Roman"/>
          <w:sz w:val="24"/>
          <w:szCs w:val="24"/>
          <w:lang w:val="fr-FR"/>
        </w:rPr>
        <w:t xml:space="preserve"> est reconnue comme langue officielle. </w:t>
      </w:r>
      <w:r w:rsidRPr="00171B5E">
        <w:rPr>
          <w:rFonts w:ascii="Times New Roman" w:eastAsia="MS Mincho" w:hAnsi="Times New Roman" w:cs="Times New Roman"/>
          <w:sz w:val="24"/>
          <w:szCs w:val="24"/>
          <w:lang w:val="fr-FR"/>
        </w:rPr>
        <w:t xml:space="preserve">Un Etat a pleinement le droit de désigner une langue officielle unique, comme l'a fait la Mauritanie avec l'arabe. Mais dans un État multilingue, où beaucoup de gens ne parlent pas la langue officielle, il incombe au gouvernement d'adopter une flexibilité raisonnable plutôt que d'insister pour que toutes les communications </w:t>
      </w:r>
      <w:r w:rsidRPr="00D74978">
        <w:rPr>
          <w:rFonts w:ascii="Times New Roman" w:eastAsia="MS Mincho" w:hAnsi="Times New Roman" w:cs="Times New Roman"/>
          <w:sz w:val="24"/>
          <w:szCs w:val="24"/>
          <w:lang w:val="fr-FR"/>
        </w:rPr>
        <w:t>officielles soient en arabe. Certains groupes se voient avantagés par une telle politique alors que d’autres se voient désavantagés. La communauté Harratine est tout particulièrement dis</w:t>
      </w:r>
      <w:r w:rsidR="00171B5E">
        <w:rPr>
          <w:rFonts w:ascii="Times New Roman" w:eastAsia="MS Mincho" w:hAnsi="Times New Roman" w:cs="Times New Roman"/>
          <w:sz w:val="24"/>
          <w:szCs w:val="24"/>
          <w:lang w:val="fr-FR"/>
        </w:rPr>
        <w:t>criminée par une telle pratique</w:t>
      </w:r>
      <w:r w:rsidRPr="00D74978">
        <w:rPr>
          <w:rFonts w:ascii="Times New Roman" w:eastAsia="MS Mincho" w:hAnsi="Times New Roman" w:cs="Times New Roman"/>
          <w:sz w:val="24"/>
          <w:szCs w:val="24"/>
          <w:vertAlign w:val="superscript"/>
          <w:lang w:val="fr-FR"/>
        </w:rPr>
        <w:footnoteReference w:id="57"/>
      </w:r>
      <w:r w:rsidRPr="00D74978">
        <w:rPr>
          <w:rFonts w:ascii="Times New Roman" w:eastAsia="MS Mincho" w:hAnsi="Times New Roman" w:cs="Times New Roman"/>
          <w:sz w:val="24"/>
          <w:szCs w:val="24"/>
          <w:lang w:val="fr-FR"/>
        </w:rPr>
        <w:t>.</w:t>
      </w:r>
    </w:p>
    <w:p w14:paraId="723BEC21" w14:textId="77777777" w:rsidR="001B0815" w:rsidRPr="00D74978" w:rsidRDefault="001B0815" w:rsidP="00641EAA">
      <w:pPr>
        <w:ind w:left="720"/>
        <w:contextualSpacing/>
        <w:jc w:val="both"/>
        <w:rPr>
          <w:rFonts w:ascii="Times New Roman" w:eastAsia="MS Mincho" w:hAnsi="Times New Roman" w:cs="Times New Roman"/>
          <w:sz w:val="24"/>
          <w:szCs w:val="24"/>
          <w:lang w:val="fr-FR"/>
        </w:rPr>
      </w:pPr>
    </w:p>
    <w:p w14:paraId="7FDE9BD4" w14:textId="77777777" w:rsidR="00E31283" w:rsidRDefault="001B0815" w:rsidP="009B14FF">
      <w:pPr>
        <w:numPr>
          <w:ilvl w:val="0"/>
          <w:numId w:val="30"/>
        </w:numPr>
        <w:contextualSpacing/>
        <w:jc w:val="both"/>
        <w:rPr>
          <w:rFonts w:ascii="Times New Roman" w:eastAsia="MS Mincho" w:hAnsi="Times New Roman" w:cs="Times New Roman"/>
          <w:sz w:val="24"/>
          <w:szCs w:val="24"/>
          <w:lang w:val="fr-FR"/>
        </w:rPr>
      </w:pPr>
      <w:r w:rsidRPr="00B04715">
        <w:rPr>
          <w:rFonts w:ascii="Times New Roman" w:eastAsia="MS Mincho" w:hAnsi="Times New Roman" w:cs="Times New Roman"/>
          <w:sz w:val="24"/>
          <w:szCs w:val="24"/>
          <w:lang w:val="fr-FR"/>
        </w:rPr>
        <w:t xml:space="preserve">MRG et ses partenaires sont également préoccupés que les langues des </w:t>
      </w:r>
      <w:proofErr w:type="spellStart"/>
      <w:r w:rsidRPr="00B04715">
        <w:rPr>
          <w:rFonts w:ascii="Times New Roman" w:eastAsia="MS Mincho" w:hAnsi="Times New Roman" w:cs="Times New Roman"/>
          <w:sz w:val="24"/>
          <w:szCs w:val="24"/>
          <w:lang w:val="fr-FR"/>
        </w:rPr>
        <w:t>Pular</w:t>
      </w:r>
      <w:proofErr w:type="spellEnd"/>
      <w:r w:rsidRPr="00B04715">
        <w:rPr>
          <w:rFonts w:ascii="Times New Roman" w:eastAsia="MS Mincho" w:hAnsi="Times New Roman" w:cs="Times New Roman"/>
          <w:sz w:val="24"/>
          <w:szCs w:val="24"/>
          <w:lang w:val="fr-FR"/>
        </w:rPr>
        <w:t xml:space="preserve">, Wolof, et </w:t>
      </w:r>
      <w:proofErr w:type="spellStart"/>
      <w:r w:rsidRPr="00B04715">
        <w:rPr>
          <w:rFonts w:ascii="Times New Roman" w:eastAsia="MS Mincho" w:hAnsi="Times New Roman" w:cs="Times New Roman"/>
          <w:sz w:val="24"/>
          <w:szCs w:val="24"/>
          <w:lang w:val="fr-FR"/>
        </w:rPr>
        <w:t>Soninke</w:t>
      </w:r>
      <w:proofErr w:type="spellEnd"/>
      <w:r w:rsidRPr="00B04715">
        <w:rPr>
          <w:rFonts w:ascii="Times New Roman" w:eastAsia="MS Mincho" w:hAnsi="Times New Roman" w:cs="Times New Roman"/>
          <w:sz w:val="24"/>
          <w:szCs w:val="24"/>
          <w:lang w:val="fr-FR"/>
        </w:rPr>
        <w:t xml:space="preserve"> ne soient pas reconnues comme langues officielles et ne soient pas inclu</w:t>
      </w:r>
      <w:r w:rsidR="00387085">
        <w:rPr>
          <w:rFonts w:ascii="Times New Roman" w:eastAsia="MS Mincho" w:hAnsi="Times New Roman" w:cs="Times New Roman"/>
          <w:sz w:val="24"/>
          <w:szCs w:val="24"/>
          <w:lang w:val="fr-FR"/>
        </w:rPr>
        <w:t>e</w:t>
      </w:r>
      <w:r w:rsidRPr="00B04715">
        <w:rPr>
          <w:rFonts w:ascii="Times New Roman" w:eastAsia="MS Mincho" w:hAnsi="Times New Roman" w:cs="Times New Roman"/>
          <w:sz w:val="24"/>
          <w:szCs w:val="24"/>
          <w:lang w:val="fr-FR"/>
        </w:rPr>
        <w:t xml:space="preserve">s dans le parcours d’éducation, marginalisant ainsi ultérieurement ces groupes ethniques minoritaires. </w:t>
      </w:r>
    </w:p>
    <w:p w14:paraId="1A0D1F4F" w14:textId="77777777" w:rsidR="00F04619" w:rsidRDefault="00F04619" w:rsidP="00F04619">
      <w:pPr>
        <w:contextualSpacing/>
        <w:jc w:val="both"/>
        <w:rPr>
          <w:rFonts w:ascii="Times New Roman" w:eastAsia="MS Mincho" w:hAnsi="Times New Roman" w:cs="Times New Roman"/>
          <w:sz w:val="24"/>
          <w:szCs w:val="24"/>
          <w:lang w:val="fr-FR"/>
        </w:rPr>
      </w:pPr>
    </w:p>
    <w:p w14:paraId="0476E6F4" w14:textId="77777777" w:rsidR="00A3412A" w:rsidRDefault="00A3412A" w:rsidP="00A3412A">
      <w:pPr>
        <w:pStyle w:val="Paragraphedeliste"/>
        <w:rPr>
          <w:rFonts w:ascii="Times New Roman" w:eastAsia="MS Mincho" w:hAnsi="Times New Roman" w:cs="Times New Roman"/>
          <w:sz w:val="24"/>
          <w:szCs w:val="24"/>
          <w:lang w:val="fr-FR"/>
        </w:rPr>
      </w:pPr>
    </w:p>
    <w:p w14:paraId="6086DC88" w14:textId="77777777" w:rsidR="00A3412A" w:rsidRPr="00A3412A" w:rsidRDefault="00A3412A" w:rsidP="0084703E">
      <w:pPr>
        <w:pStyle w:val="Paragraphedeliste"/>
        <w:spacing w:line="360" w:lineRule="auto"/>
        <w:jc w:val="center"/>
        <w:rPr>
          <w:rFonts w:ascii="Times New Roman" w:hAnsi="Times New Roman" w:cs="Times New Roman"/>
          <w:b/>
          <w:sz w:val="24"/>
          <w:szCs w:val="24"/>
          <w:u w:val="single"/>
          <w:lang w:val="fr-FR"/>
        </w:rPr>
      </w:pPr>
      <w:bookmarkStart w:id="32" w:name="_Hlk514251240"/>
      <w:r w:rsidRPr="00A3412A">
        <w:rPr>
          <w:rFonts w:ascii="Times New Roman" w:hAnsi="Times New Roman" w:cs="Times New Roman"/>
          <w:b/>
          <w:sz w:val="24"/>
          <w:szCs w:val="24"/>
          <w:u w:val="single"/>
          <w:lang w:val="fr-FR"/>
        </w:rPr>
        <w:t>Suggestions de Recommandations</w:t>
      </w:r>
    </w:p>
    <w:p w14:paraId="30C72898" w14:textId="77777777" w:rsidR="00A3412A" w:rsidRPr="00A3412A" w:rsidRDefault="00A3412A" w:rsidP="0084703E">
      <w:pPr>
        <w:pStyle w:val="Paragraphedeliste"/>
        <w:spacing w:line="360" w:lineRule="auto"/>
        <w:jc w:val="center"/>
        <w:rPr>
          <w:rFonts w:ascii="Times New Roman" w:hAnsi="Times New Roman" w:cs="Times New Roman"/>
          <w:sz w:val="24"/>
          <w:szCs w:val="24"/>
          <w:u w:val="single"/>
          <w:lang w:val="fr-FR"/>
        </w:rPr>
      </w:pPr>
    </w:p>
    <w:p w14:paraId="636D2B3B" w14:textId="77777777" w:rsidR="00A3412A" w:rsidRPr="0084703E" w:rsidRDefault="00A3412A" w:rsidP="0084703E">
      <w:pPr>
        <w:pStyle w:val="Paragraphedeliste"/>
        <w:spacing w:line="360" w:lineRule="auto"/>
        <w:jc w:val="center"/>
        <w:rPr>
          <w:rFonts w:ascii="Times New Roman" w:hAnsi="Times New Roman" w:cs="Times New Roman"/>
          <w:sz w:val="24"/>
          <w:szCs w:val="24"/>
          <w:lang w:val="fr-FR"/>
        </w:rPr>
      </w:pPr>
      <w:r w:rsidRPr="00A3412A">
        <w:rPr>
          <w:rFonts w:ascii="Times New Roman" w:hAnsi="Times New Roman" w:cs="Times New Roman"/>
          <w:sz w:val="24"/>
          <w:szCs w:val="24"/>
          <w:lang w:val="fr-FR"/>
        </w:rPr>
        <w:t xml:space="preserve">ASI, MRG et SOS-Esclaves suggèrent au Comité d’appeler le gouvernement de la Mauritanie </w:t>
      </w:r>
      <w:r w:rsidRPr="0084703E">
        <w:rPr>
          <w:rFonts w:ascii="Times New Roman" w:hAnsi="Times New Roman" w:cs="Times New Roman"/>
          <w:sz w:val="24"/>
          <w:szCs w:val="24"/>
          <w:lang w:val="fr-FR"/>
        </w:rPr>
        <w:t>à :</w:t>
      </w:r>
    </w:p>
    <w:bookmarkEnd w:id="32"/>
    <w:p w14:paraId="6E20525E" w14:textId="77777777" w:rsidR="0084703E" w:rsidRPr="0084703E" w:rsidRDefault="0084703E" w:rsidP="0084703E">
      <w:pPr>
        <w:numPr>
          <w:ilvl w:val="0"/>
          <w:numId w:val="4"/>
        </w:numPr>
        <w:spacing w:line="360" w:lineRule="auto"/>
        <w:contextualSpacing/>
        <w:jc w:val="both"/>
        <w:rPr>
          <w:rFonts w:ascii="Times New Roman" w:eastAsia="MS Mincho" w:hAnsi="Times New Roman" w:cs="Times New Roman"/>
          <w:sz w:val="24"/>
          <w:szCs w:val="24"/>
          <w:lang w:val="fr-FR"/>
        </w:rPr>
      </w:pPr>
      <w:r w:rsidRPr="0084703E">
        <w:rPr>
          <w:rFonts w:ascii="Times New Roman" w:eastAsia="MS Mincho" w:hAnsi="Times New Roman" w:cs="Times New Roman"/>
          <w:sz w:val="24"/>
          <w:szCs w:val="24"/>
          <w:lang w:val="fr-FR"/>
        </w:rPr>
        <w:t>Assurer la complète application des conventions internationales ratifiées, sans réserve aucune</w:t>
      </w:r>
    </w:p>
    <w:p w14:paraId="6904DB7A" w14:textId="77777777" w:rsidR="0084703E" w:rsidRPr="0084703E" w:rsidRDefault="0084703E" w:rsidP="0084703E">
      <w:pPr>
        <w:numPr>
          <w:ilvl w:val="0"/>
          <w:numId w:val="4"/>
        </w:numPr>
        <w:spacing w:line="360" w:lineRule="auto"/>
        <w:contextualSpacing/>
        <w:jc w:val="both"/>
        <w:rPr>
          <w:rFonts w:ascii="Times New Roman" w:eastAsia="MS Mincho" w:hAnsi="Times New Roman" w:cs="Times New Roman"/>
          <w:sz w:val="24"/>
          <w:lang w:val="fr-FR"/>
        </w:rPr>
      </w:pPr>
      <w:r w:rsidRPr="0084703E">
        <w:rPr>
          <w:rFonts w:ascii="Times New Roman" w:eastAsia="MS Mincho" w:hAnsi="Times New Roman" w:cs="Times New Roman"/>
          <w:sz w:val="24"/>
          <w:lang w:val="fr-FR"/>
        </w:rPr>
        <w:t>Ratifier le premier Protocole Facultatif du Pacte International pour les Droits Civils et Politiques pour permettre les communications individuelles au Comité en cas de violations des droits et des dispositions prévus par ce Pacte</w:t>
      </w:r>
      <w:r w:rsidR="00A76334">
        <w:rPr>
          <w:rFonts w:ascii="Times New Roman" w:eastAsia="MS Mincho" w:hAnsi="Times New Roman" w:cs="Times New Roman"/>
          <w:sz w:val="24"/>
          <w:lang w:val="fr-FR"/>
        </w:rPr>
        <w:t> ;</w:t>
      </w:r>
    </w:p>
    <w:p w14:paraId="7A64D6EC" w14:textId="34DBEDFB" w:rsidR="0084703E" w:rsidRPr="0084703E" w:rsidRDefault="0084703E" w:rsidP="0084703E">
      <w:pPr>
        <w:numPr>
          <w:ilvl w:val="0"/>
          <w:numId w:val="4"/>
        </w:numPr>
        <w:spacing w:line="360" w:lineRule="auto"/>
        <w:contextualSpacing/>
        <w:jc w:val="both"/>
        <w:rPr>
          <w:rFonts w:ascii="Times New Roman" w:eastAsia="MS Mincho" w:hAnsi="Times New Roman" w:cs="Times New Roman"/>
          <w:sz w:val="24"/>
          <w:lang w:val="fr-FR"/>
        </w:rPr>
      </w:pPr>
      <w:r w:rsidRPr="0084703E">
        <w:rPr>
          <w:rFonts w:ascii="Times New Roman" w:eastAsia="MS Mincho" w:hAnsi="Times New Roman" w:cs="Times New Roman"/>
          <w:sz w:val="24"/>
          <w:szCs w:val="24"/>
          <w:lang w:val="fr-FR"/>
        </w:rPr>
        <w:t>Reconnaitre officiellement la persistance de l’esclavage en Mauritanie, et pas seulement les séquelles d’une pratique passée et révolue</w:t>
      </w:r>
      <w:r w:rsidR="00387085">
        <w:rPr>
          <w:rFonts w:ascii="Times New Roman" w:eastAsia="MS Mincho" w:hAnsi="Times New Roman" w:cs="Times New Roman"/>
          <w:sz w:val="24"/>
          <w:szCs w:val="24"/>
          <w:lang w:val="fr-FR"/>
        </w:rPr>
        <w:t>, de façon à donner un signal politique à l’administration et aux institutions mauritaniennes que l’Etat soutient l’éradication de ces pratiques</w:t>
      </w:r>
      <w:r w:rsidR="00A76334">
        <w:rPr>
          <w:rFonts w:ascii="Times New Roman" w:eastAsia="MS Mincho" w:hAnsi="Times New Roman" w:cs="Times New Roman"/>
          <w:sz w:val="24"/>
          <w:szCs w:val="24"/>
          <w:lang w:val="fr-FR"/>
        </w:rPr>
        <w:t>;</w:t>
      </w:r>
    </w:p>
    <w:p w14:paraId="09960264" w14:textId="77777777" w:rsidR="00A3412A" w:rsidRPr="0084703E" w:rsidRDefault="00A3412A" w:rsidP="0084703E">
      <w:pPr>
        <w:numPr>
          <w:ilvl w:val="0"/>
          <w:numId w:val="4"/>
        </w:numPr>
        <w:spacing w:line="360" w:lineRule="auto"/>
        <w:contextualSpacing/>
        <w:jc w:val="both"/>
        <w:rPr>
          <w:rFonts w:ascii="Times New Roman" w:eastAsia="MS Mincho" w:hAnsi="Times New Roman" w:cs="Times New Roman"/>
          <w:sz w:val="24"/>
          <w:szCs w:val="24"/>
          <w:lang w:val="fr-FR"/>
        </w:rPr>
      </w:pPr>
      <w:r w:rsidRPr="0084703E">
        <w:rPr>
          <w:rFonts w:ascii="Times New Roman" w:eastAsia="MS Mincho" w:hAnsi="Times New Roman" w:cs="Times New Roman"/>
          <w:sz w:val="24"/>
          <w:szCs w:val="24"/>
          <w:lang w:val="fr-FR"/>
        </w:rPr>
        <w:t xml:space="preserve">Mettre en place des actions spécifiques permettant aux minorités comme les Harratines d’accéder de façon équitable à leurs </w:t>
      </w:r>
      <w:r w:rsidR="0084703E">
        <w:rPr>
          <w:rFonts w:ascii="Times New Roman" w:eastAsia="MS Mincho" w:hAnsi="Times New Roman" w:cs="Times New Roman"/>
          <w:sz w:val="24"/>
          <w:szCs w:val="24"/>
          <w:lang w:val="fr-FR"/>
        </w:rPr>
        <w:t>droits et de participer activement</w:t>
      </w:r>
      <w:r w:rsidRPr="0084703E">
        <w:rPr>
          <w:rFonts w:ascii="Times New Roman" w:eastAsia="MS Mincho" w:hAnsi="Times New Roman" w:cs="Times New Roman"/>
          <w:sz w:val="24"/>
          <w:szCs w:val="24"/>
          <w:lang w:val="fr-FR"/>
        </w:rPr>
        <w:t xml:space="preserve"> à la vie civile</w:t>
      </w:r>
      <w:r w:rsidR="00A76334">
        <w:rPr>
          <w:rFonts w:ascii="Times New Roman" w:eastAsia="MS Mincho" w:hAnsi="Times New Roman" w:cs="Times New Roman"/>
          <w:sz w:val="24"/>
          <w:szCs w:val="24"/>
          <w:lang w:val="fr-FR"/>
        </w:rPr>
        <w:t> ;</w:t>
      </w:r>
    </w:p>
    <w:p w14:paraId="5AE6641C" w14:textId="77777777" w:rsidR="00A3412A" w:rsidRPr="0084703E" w:rsidRDefault="00A3412A" w:rsidP="0084703E">
      <w:pPr>
        <w:numPr>
          <w:ilvl w:val="0"/>
          <w:numId w:val="4"/>
        </w:numPr>
        <w:spacing w:line="360" w:lineRule="auto"/>
        <w:contextualSpacing/>
        <w:jc w:val="both"/>
        <w:rPr>
          <w:rFonts w:ascii="Times New Roman" w:eastAsia="MS Mincho" w:hAnsi="Times New Roman" w:cs="Times New Roman"/>
          <w:sz w:val="24"/>
          <w:szCs w:val="24"/>
          <w:lang w:val="fr-FR"/>
        </w:rPr>
      </w:pPr>
      <w:bookmarkStart w:id="33" w:name="_Hlk514251592"/>
      <w:r w:rsidRPr="0084703E">
        <w:rPr>
          <w:rFonts w:ascii="Times New Roman" w:eastAsia="MS Mincho" w:hAnsi="Times New Roman" w:cs="Times New Roman"/>
          <w:sz w:val="24"/>
          <w:szCs w:val="24"/>
          <w:lang w:val="fr-FR"/>
        </w:rPr>
        <w:t xml:space="preserve">Enquêter </w:t>
      </w:r>
      <w:r w:rsidR="00A45CA3">
        <w:rPr>
          <w:rFonts w:ascii="Times New Roman" w:eastAsia="MS Mincho" w:hAnsi="Times New Roman" w:cs="Times New Roman"/>
          <w:sz w:val="24"/>
          <w:szCs w:val="24"/>
          <w:lang w:val="fr-FR"/>
        </w:rPr>
        <w:t xml:space="preserve">sur </w:t>
      </w:r>
      <w:r w:rsidRPr="0084703E">
        <w:rPr>
          <w:rFonts w:ascii="Times New Roman" w:eastAsia="MS Mincho" w:hAnsi="Times New Roman" w:cs="Times New Roman"/>
          <w:sz w:val="24"/>
          <w:szCs w:val="24"/>
          <w:lang w:val="fr-FR"/>
        </w:rPr>
        <w:t>le</w:t>
      </w:r>
      <w:r w:rsidR="00A45CA3">
        <w:rPr>
          <w:rFonts w:ascii="Times New Roman" w:eastAsia="MS Mincho" w:hAnsi="Times New Roman" w:cs="Times New Roman"/>
          <w:sz w:val="24"/>
          <w:szCs w:val="24"/>
          <w:lang w:val="fr-FR"/>
        </w:rPr>
        <w:t>s violations des droits humains</w:t>
      </w:r>
      <w:r w:rsidRPr="0084703E">
        <w:rPr>
          <w:rFonts w:ascii="Times New Roman" w:eastAsia="MS Mincho" w:hAnsi="Times New Roman" w:cs="Times New Roman"/>
          <w:sz w:val="24"/>
          <w:szCs w:val="24"/>
          <w:lang w:val="fr-FR"/>
        </w:rPr>
        <w:t xml:space="preserve"> </w:t>
      </w:r>
      <w:r w:rsidR="00A45CA3">
        <w:rPr>
          <w:rFonts w:ascii="Times New Roman" w:eastAsia="MS Mincho" w:hAnsi="Times New Roman" w:cs="Times New Roman"/>
          <w:sz w:val="24"/>
          <w:szCs w:val="24"/>
          <w:lang w:val="fr-FR"/>
        </w:rPr>
        <w:t>de façon</w:t>
      </w:r>
      <w:r w:rsidRPr="0084703E">
        <w:rPr>
          <w:rFonts w:ascii="Times New Roman" w:eastAsia="MS Mincho" w:hAnsi="Times New Roman" w:cs="Times New Roman"/>
          <w:sz w:val="24"/>
          <w:szCs w:val="24"/>
          <w:lang w:val="fr-FR"/>
        </w:rPr>
        <w:t xml:space="preserve"> complète, transparente, indépendante et rapide pour protéger et répondre aux besoins des victimes </w:t>
      </w:r>
      <w:bookmarkEnd w:id="33"/>
      <w:r w:rsidRPr="0084703E">
        <w:rPr>
          <w:rFonts w:ascii="Times New Roman" w:eastAsia="MS Mincho" w:hAnsi="Times New Roman" w:cs="Times New Roman"/>
          <w:sz w:val="24"/>
          <w:szCs w:val="24"/>
          <w:lang w:val="fr-FR"/>
        </w:rPr>
        <w:t>de l’esclavage</w:t>
      </w:r>
      <w:r w:rsidR="00A76334">
        <w:rPr>
          <w:rFonts w:ascii="Times New Roman" w:eastAsia="MS Mincho" w:hAnsi="Times New Roman" w:cs="Times New Roman"/>
          <w:sz w:val="24"/>
          <w:szCs w:val="24"/>
          <w:lang w:val="fr-FR"/>
        </w:rPr>
        <w:t> ;</w:t>
      </w:r>
    </w:p>
    <w:p w14:paraId="539B5F56" w14:textId="77777777" w:rsidR="00A3412A" w:rsidRPr="0084703E" w:rsidRDefault="00A3412A" w:rsidP="0084703E">
      <w:pPr>
        <w:numPr>
          <w:ilvl w:val="0"/>
          <w:numId w:val="4"/>
        </w:numPr>
        <w:spacing w:line="360" w:lineRule="auto"/>
        <w:contextualSpacing/>
        <w:jc w:val="both"/>
        <w:rPr>
          <w:rFonts w:ascii="Times New Roman" w:eastAsia="MS Mincho" w:hAnsi="Times New Roman" w:cs="Times New Roman"/>
          <w:sz w:val="24"/>
          <w:szCs w:val="24"/>
          <w:lang w:val="fr-FR"/>
        </w:rPr>
      </w:pPr>
      <w:bookmarkStart w:id="34" w:name="_Hlk514251637"/>
      <w:r w:rsidRPr="0084703E">
        <w:rPr>
          <w:rFonts w:ascii="Times New Roman" w:eastAsia="MS Mincho" w:hAnsi="Times New Roman" w:cs="Times New Roman"/>
          <w:sz w:val="24"/>
          <w:szCs w:val="24"/>
          <w:lang w:val="fr-FR"/>
        </w:rPr>
        <w:t xml:space="preserve">Mettre en place des programmes d’information et </w:t>
      </w:r>
      <w:r w:rsidR="00A45CA3">
        <w:rPr>
          <w:rFonts w:ascii="Times New Roman" w:eastAsia="MS Mincho" w:hAnsi="Times New Roman" w:cs="Times New Roman"/>
          <w:sz w:val="24"/>
          <w:szCs w:val="24"/>
          <w:lang w:val="fr-FR"/>
        </w:rPr>
        <w:t xml:space="preserve">de </w:t>
      </w:r>
      <w:r w:rsidRPr="0084703E">
        <w:rPr>
          <w:rFonts w:ascii="Times New Roman" w:eastAsia="MS Mincho" w:hAnsi="Times New Roman" w:cs="Times New Roman"/>
          <w:sz w:val="24"/>
          <w:szCs w:val="24"/>
          <w:lang w:val="fr-FR"/>
        </w:rPr>
        <w:t>formation pour les</w:t>
      </w:r>
      <w:r w:rsidR="00A45CA3">
        <w:rPr>
          <w:rFonts w:ascii="Times New Roman" w:eastAsia="MS Mincho" w:hAnsi="Times New Roman" w:cs="Times New Roman"/>
          <w:sz w:val="24"/>
          <w:szCs w:val="24"/>
          <w:lang w:val="fr-FR"/>
        </w:rPr>
        <w:t xml:space="preserve"> organes judiciaires, les magistrat</w:t>
      </w:r>
      <w:r w:rsidRPr="0084703E">
        <w:rPr>
          <w:rFonts w:ascii="Times New Roman" w:eastAsia="MS Mincho" w:hAnsi="Times New Roman" w:cs="Times New Roman"/>
          <w:sz w:val="24"/>
          <w:szCs w:val="24"/>
          <w:lang w:val="fr-FR"/>
        </w:rPr>
        <w:t xml:space="preserve">s, les forces </w:t>
      </w:r>
      <w:r w:rsidR="00A45CA3">
        <w:rPr>
          <w:rFonts w:ascii="Times New Roman" w:eastAsia="MS Mincho" w:hAnsi="Times New Roman" w:cs="Times New Roman"/>
          <w:sz w:val="24"/>
          <w:szCs w:val="24"/>
          <w:lang w:val="fr-FR"/>
        </w:rPr>
        <w:t xml:space="preserve">de police afin de </w:t>
      </w:r>
      <w:r w:rsidRPr="0084703E">
        <w:rPr>
          <w:rFonts w:ascii="Times New Roman" w:eastAsia="MS Mincho" w:hAnsi="Times New Roman" w:cs="Times New Roman"/>
          <w:sz w:val="24"/>
          <w:szCs w:val="24"/>
          <w:lang w:val="fr-FR"/>
        </w:rPr>
        <w:t xml:space="preserve">garantir que </w:t>
      </w:r>
      <w:r w:rsidR="00A45CA3">
        <w:rPr>
          <w:rFonts w:ascii="Times New Roman" w:eastAsia="MS Mincho" w:hAnsi="Times New Roman" w:cs="Times New Roman"/>
          <w:sz w:val="24"/>
          <w:szCs w:val="24"/>
          <w:lang w:val="fr-FR"/>
        </w:rPr>
        <w:t>les cas d’esclavage soient pris</w:t>
      </w:r>
      <w:r w:rsidRPr="0084703E">
        <w:rPr>
          <w:rFonts w:ascii="Times New Roman" w:eastAsia="MS Mincho" w:hAnsi="Times New Roman" w:cs="Times New Roman"/>
          <w:sz w:val="24"/>
          <w:szCs w:val="24"/>
          <w:lang w:val="fr-FR"/>
        </w:rPr>
        <w:t xml:space="preserve"> en charge et que les victimes se sentent protégées</w:t>
      </w:r>
      <w:r w:rsidR="00A76334">
        <w:rPr>
          <w:rFonts w:ascii="Times New Roman" w:eastAsia="MS Mincho" w:hAnsi="Times New Roman" w:cs="Times New Roman"/>
          <w:sz w:val="24"/>
          <w:szCs w:val="24"/>
          <w:lang w:val="fr-FR"/>
        </w:rPr>
        <w:t> ;</w:t>
      </w:r>
    </w:p>
    <w:p w14:paraId="0AA545EE" w14:textId="2893EBCE" w:rsidR="00A3412A" w:rsidRPr="0084703E" w:rsidRDefault="00A3412A" w:rsidP="0084703E">
      <w:pPr>
        <w:numPr>
          <w:ilvl w:val="0"/>
          <w:numId w:val="4"/>
        </w:numPr>
        <w:spacing w:line="360" w:lineRule="auto"/>
        <w:contextualSpacing/>
        <w:jc w:val="both"/>
        <w:rPr>
          <w:rFonts w:ascii="Times New Roman" w:eastAsia="MS Mincho" w:hAnsi="Times New Roman" w:cs="Times New Roman"/>
          <w:sz w:val="24"/>
          <w:szCs w:val="24"/>
          <w:lang w:val="fr-FR"/>
        </w:rPr>
      </w:pPr>
      <w:r w:rsidRPr="0084703E">
        <w:rPr>
          <w:rFonts w:ascii="Times New Roman" w:eastAsia="MS Mincho" w:hAnsi="Times New Roman" w:cs="Times New Roman"/>
          <w:sz w:val="24"/>
          <w:szCs w:val="24"/>
          <w:lang w:val="fr-FR"/>
        </w:rPr>
        <w:t>Modifier la loi anti-discrimination promulgué</w:t>
      </w:r>
      <w:r w:rsidR="00A45CA3">
        <w:rPr>
          <w:rFonts w:ascii="Times New Roman" w:eastAsia="MS Mincho" w:hAnsi="Times New Roman" w:cs="Times New Roman"/>
          <w:sz w:val="24"/>
          <w:szCs w:val="24"/>
          <w:lang w:val="fr-FR"/>
        </w:rPr>
        <w:t>e</w:t>
      </w:r>
      <w:r w:rsidRPr="0084703E">
        <w:rPr>
          <w:rFonts w:ascii="Times New Roman" w:eastAsia="MS Mincho" w:hAnsi="Times New Roman" w:cs="Times New Roman"/>
          <w:sz w:val="24"/>
          <w:szCs w:val="24"/>
          <w:lang w:val="fr-FR"/>
        </w:rPr>
        <w:t xml:space="preserve"> le 18 janvier 2018 en suivant les recommandations des </w:t>
      </w:r>
      <w:r w:rsidR="00387085">
        <w:rPr>
          <w:rFonts w:ascii="Times New Roman" w:eastAsia="MS Mincho" w:hAnsi="Times New Roman" w:cs="Times New Roman"/>
          <w:sz w:val="24"/>
          <w:szCs w:val="24"/>
          <w:lang w:val="fr-FR"/>
        </w:rPr>
        <w:t>Procédures spéciales, des organes de traités et du Haut-Commissariat aux droits de l’homme</w:t>
      </w:r>
      <w:r w:rsidR="00387085" w:rsidRPr="0084703E">
        <w:rPr>
          <w:rFonts w:ascii="Times New Roman" w:eastAsia="MS Mincho" w:hAnsi="Times New Roman" w:cs="Times New Roman"/>
          <w:sz w:val="24"/>
          <w:szCs w:val="24"/>
          <w:lang w:val="fr-FR"/>
        </w:rPr>
        <w:t xml:space="preserve"> </w:t>
      </w:r>
      <w:r w:rsidRPr="0084703E">
        <w:rPr>
          <w:rFonts w:ascii="Times New Roman" w:eastAsia="MS Mincho" w:hAnsi="Times New Roman" w:cs="Times New Roman"/>
          <w:sz w:val="24"/>
          <w:szCs w:val="24"/>
          <w:lang w:val="fr-FR"/>
        </w:rPr>
        <w:t>et en se conformant aux standards internationaux</w:t>
      </w:r>
      <w:r w:rsidR="00A76334">
        <w:rPr>
          <w:rFonts w:ascii="Times New Roman" w:eastAsia="MS Mincho" w:hAnsi="Times New Roman" w:cs="Times New Roman"/>
          <w:sz w:val="24"/>
          <w:szCs w:val="24"/>
          <w:lang w:val="fr-FR"/>
        </w:rPr>
        <w:t> ;</w:t>
      </w:r>
    </w:p>
    <w:bookmarkEnd w:id="34"/>
    <w:p w14:paraId="01786D38" w14:textId="77777777" w:rsidR="00A3412A" w:rsidRPr="0084703E" w:rsidRDefault="00A3412A" w:rsidP="0084703E">
      <w:pPr>
        <w:numPr>
          <w:ilvl w:val="0"/>
          <w:numId w:val="4"/>
        </w:numPr>
        <w:spacing w:line="360" w:lineRule="auto"/>
        <w:contextualSpacing/>
        <w:jc w:val="both"/>
        <w:rPr>
          <w:rFonts w:ascii="Times New Roman" w:eastAsia="MS Mincho" w:hAnsi="Times New Roman" w:cs="Times New Roman"/>
          <w:sz w:val="24"/>
          <w:szCs w:val="24"/>
          <w:lang w:val="fr-FR"/>
        </w:rPr>
      </w:pPr>
      <w:r w:rsidRPr="0084703E">
        <w:rPr>
          <w:rFonts w:ascii="Times New Roman" w:eastAsia="MS Mincho" w:hAnsi="Times New Roman" w:cs="Times New Roman"/>
          <w:sz w:val="24"/>
          <w:szCs w:val="24"/>
          <w:lang w:val="fr-FR"/>
        </w:rPr>
        <w:t>S’abstenir d’interférer avec les activités des associations et organisations de la société civile, et</w:t>
      </w:r>
      <w:r w:rsidR="00A45CA3">
        <w:rPr>
          <w:rFonts w:ascii="Times New Roman" w:eastAsia="MS Mincho" w:hAnsi="Times New Roman" w:cs="Times New Roman"/>
          <w:sz w:val="24"/>
          <w:szCs w:val="24"/>
          <w:lang w:val="fr-FR"/>
        </w:rPr>
        <w:t xml:space="preserve"> </w:t>
      </w:r>
      <w:r w:rsidRPr="0084703E">
        <w:rPr>
          <w:rFonts w:ascii="Times New Roman" w:eastAsia="MS Mincho" w:hAnsi="Times New Roman" w:cs="Times New Roman"/>
          <w:sz w:val="24"/>
          <w:szCs w:val="24"/>
          <w:lang w:val="fr-FR"/>
        </w:rPr>
        <w:t xml:space="preserve">adopter une loi pour garantir les libertés et </w:t>
      </w:r>
      <w:r w:rsidR="00A45CA3">
        <w:rPr>
          <w:rFonts w:ascii="Times New Roman" w:eastAsia="MS Mincho" w:hAnsi="Times New Roman" w:cs="Times New Roman"/>
          <w:sz w:val="24"/>
          <w:szCs w:val="24"/>
          <w:lang w:val="fr-FR"/>
        </w:rPr>
        <w:t xml:space="preserve">les </w:t>
      </w:r>
      <w:r w:rsidRPr="0084703E">
        <w:rPr>
          <w:rFonts w:ascii="Times New Roman" w:eastAsia="MS Mincho" w:hAnsi="Times New Roman" w:cs="Times New Roman"/>
          <w:sz w:val="24"/>
          <w:szCs w:val="24"/>
          <w:lang w:val="fr-FR"/>
        </w:rPr>
        <w:t xml:space="preserve">droits des associations </w:t>
      </w:r>
      <w:r w:rsidR="00A45CA3">
        <w:rPr>
          <w:rFonts w:ascii="Times New Roman" w:eastAsia="MS Mincho" w:hAnsi="Times New Roman" w:cs="Times New Roman"/>
          <w:sz w:val="24"/>
          <w:szCs w:val="24"/>
          <w:lang w:val="fr-FR"/>
        </w:rPr>
        <w:t>et défenseurs</w:t>
      </w:r>
      <w:r w:rsidRPr="0084703E">
        <w:rPr>
          <w:rFonts w:ascii="Times New Roman" w:eastAsia="MS Mincho" w:hAnsi="Times New Roman" w:cs="Times New Roman"/>
          <w:sz w:val="24"/>
          <w:szCs w:val="24"/>
          <w:lang w:val="fr-FR"/>
        </w:rPr>
        <w:t xml:space="preserve"> de</w:t>
      </w:r>
      <w:r w:rsidR="00A45CA3">
        <w:rPr>
          <w:rFonts w:ascii="Times New Roman" w:eastAsia="MS Mincho" w:hAnsi="Times New Roman" w:cs="Times New Roman"/>
          <w:sz w:val="24"/>
          <w:szCs w:val="24"/>
          <w:lang w:val="fr-FR"/>
        </w:rPr>
        <w:t>s droits humain</w:t>
      </w:r>
      <w:r w:rsidRPr="0084703E">
        <w:rPr>
          <w:rFonts w:ascii="Times New Roman" w:eastAsia="MS Mincho" w:hAnsi="Times New Roman" w:cs="Times New Roman"/>
          <w:sz w:val="24"/>
          <w:szCs w:val="24"/>
          <w:lang w:val="fr-FR"/>
        </w:rPr>
        <w:t>s</w:t>
      </w:r>
      <w:r w:rsidR="00A76334">
        <w:rPr>
          <w:rFonts w:ascii="Times New Roman" w:eastAsia="MS Mincho" w:hAnsi="Times New Roman" w:cs="Times New Roman"/>
          <w:sz w:val="24"/>
          <w:szCs w:val="24"/>
          <w:lang w:val="fr-FR"/>
        </w:rPr>
        <w:t> ;</w:t>
      </w:r>
    </w:p>
    <w:p w14:paraId="0402A1D6" w14:textId="77777777" w:rsidR="00A3412A" w:rsidRPr="0084703E" w:rsidRDefault="00A3412A" w:rsidP="0084703E">
      <w:pPr>
        <w:numPr>
          <w:ilvl w:val="0"/>
          <w:numId w:val="4"/>
        </w:numPr>
        <w:spacing w:line="360" w:lineRule="auto"/>
        <w:contextualSpacing/>
        <w:jc w:val="both"/>
        <w:rPr>
          <w:rFonts w:ascii="Times New Roman" w:eastAsia="MS Mincho" w:hAnsi="Times New Roman" w:cs="Times New Roman"/>
          <w:sz w:val="24"/>
          <w:szCs w:val="24"/>
          <w:lang w:val="fr-FR"/>
        </w:rPr>
      </w:pPr>
      <w:r w:rsidRPr="0084703E">
        <w:rPr>
          <w:rFonts w:ascii="Times New Roman" w:eastAsia="MS Mincho" w:hAnsi="Times New Roman" w:cs="Times New Roman"/>
          <w:sz w:val="24"/>
          <w:szCs w:val="24"/>
          <w:lang w:val="fr-FR"/>
        </w:rPr>
        <w:t xml:space="preserve">Abroger le projet de loi sur </w:t>
      </w:r>
      <w:r w:rsidR="00F04619" w:rsidRPr="0084703E">
        <w:rPr>
          <w:rFonts w:ascii="Times New Roman" w:eastAsia="MS Mincho" w:hAnsi="Times New Roman" w:cs="Times New Roman"/>
          <w:sz w:val="24"/>
          <w:szCs w:val="24"/>
          <w:lang w:val="fr-FR"/>
        </w:rPr>
        <w:t>les associations</w:t>
      </w:r>
      <w:r w:rsidRPr="0084703E">
        <w:rPr>
          <w:rFonts w:ascii="Times New Roman" w:eastAsia="MS Mincho" w:hAnsi="Times New Roman" w:cs="Times New Roman"/>
          <w:sz w:val="24"/>
          <w:szCs w:val="24"/>
          <w:lang w:val="fr-FR"/>
        </w:rPr>
        <w:t xml:space="preserve"> de 2016</w:t>
      </w:r>
      <w:r w:rsidR="00A76334">
        <w:rPr>
          <w:rFonts w:ascii="Times New Roman" w:eastAsia="MS Mincho" w:hAnsi="Times New Roman" w:cs="Times New Roman"/>
          <w:sz w:val="24"/>
          <w:szCs w:val="24"/>
          <w:lang w:val="fr-FR"/>
        </w:rPr>
        <w:t> ;</w:t>
      </w:r>
    </w:p>
    <w:p w14:paraId="740753D3" w14:textId="77777777" w:rsidR="00A3412A" w:rsidRPr="0084703E" w:rsidRDefault="00A76334" w:rsidP="0084703E">
      <w:pPr>
        <w:numPr>
          <w:ilvl w:val="0"/>
          <w:numId w:val="4"/>
        </w:numPr>
        <w:spacing w:line="360" w:lineRule="auto"/>
        <w:contextualSpacing/>
        <w:jc w:val="both"/>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t xml:space="preserve">Mettre en œuvre </w:t>
      </w:r>
      <w:r w:rsidR="00A3412A" w:rsidRPr="0084703E">
        <w:rPr>
          <w:rFonts w:ascii="Times New Roman" w:eastAsia="MS Mincho" w:hAnsi="Times New Roman" w:cs="Times New Roman"/>
          <w:sz w:val="24"/>
          <w:szCs w:val="24"/>
          <w:lang w:val="fr-FR"/>
        </w:rPr>
        <w:t>la feuille de route pour l’éradication de l’esclavage</w:t>
      </w:r>
      <w:r w:rsidR="00A45CA3">
        <w:rPr>
          <w:rFonts w:ascii="Times New Roman" w:eastAsia="MS Mincho" w:hAnsi="Times New Roman" w:cs="Times New Roman"/>
          <w:sz w:val="24"/>
          <w:szCs w:val="24"/>
          <w:lang w:val="fr-FR"/>
        </w:rPr>
        <w:t xml:space="preserve"> de 2014 et ses 29 recomm</w:t>
      </w:r>
      <w:r>
        <w:rPr>
          <w:rFonts w:ascii="Times New Roman" w:eastAsia="MS Mincho" w:hAnsi="Times New Roman" w:cs="Times New Roman"/>
          <w:sz w:val="24"/>
          <w:szCs w:val="24"/>
          <w:lang w:val="fr-FR"/>
        </w:rPr>
        <w:t>a</w:t>
      </w:r>
      <w:r w:rsidR="00A45CA3">
        <w:rPr>
          <w:rFonts w:ascii="Times New Roman" w:eastAsia="MS Mincho" w:hAnsi="Times New Roman" w:cs="Times New Roman"/>
          <w:sz w:val="24"/>
          <w:szCs w:val="24"/>
          <w:lang w:val="fr-FR"/>
        </w:rPr>
        <w:t>ndations</w:t>
      </w:r>
      <w:r>
        <w:rPr>
          <w:rFonts w:ascii="Times New Roman" w:eastAsia="MS Mincho" w:hAnsi="Times New Roman" w:cs="Times New Roman"/>
          <w:sz w:val="24"/>
          <w:szCs w:val="24"/>
          <w:lang w:val="fr-FR"/>
        </w:rPr>
        <w:t> ;</w:t>
      </w:r>
    </w:p>
    <w:p w14:paraId="078F2568" w14:textId="77777777" w:rsidR="006A129C" w:rsidRPr="006A129C" w:rsidRDefault="006A129C" w:rsidP="0084703E">
      <w:pPr>
        <w:numPr>
          <w:ilvl w:val="0"/>
          <w:numId w:val="4"/>
        </w:numPr>
        <w:spacing w:line="360" w:lineRule="auto"/>
        <w:contextualSpacing/>
        <w:jc w:val="both"/>
        <w:rPr>
          <w:rFonts w:ascii="Times New Roman" w:hAnsi="Times New Roman" w:cs="Times New Roman"/>
          <w:color w:val="000000"/>
          <w:sz w:val="24"/>
          <w:szCs w:val="24"/>
          <w:lang w:val="fr-FR"/>
        </w:rPr>
      </w:pPr>
      <w:r>
        <w:rPr>
          <w:rFonts w:ascii="Times New Roman" w:eastAsia="MS Mincho" w:hAnsi="Times New Roman" w:cs="Times New Roman"/>
          <w:sz w:val="24"/>
          <w:szCs w:val="24"/>
          <w:lang w:val="fr-FR"/>
        </w:rPr>
        <w:t>Mettre en place des disposit</w:t>
      </w:r>
      <w:r w:rsidR="00A76334">
        <w:rPr>
          <w:rFonts w:ascii="Times New Roman" w:eastAsia="MS Mincho" w:hAnsi="Times New Roman" w:cs="Times New Roman"/>
          <w:sz w:val="24"/>
          <w:szCs w:val="24"/>
          <w:lang w:val="fr-FR"/>
        </w:rPr>
        <w:t>i</w:t>
      </w:r>
      <w:r>
        <w:rPr>
          <w:rFonts w:ascii="Times New Roman" w:eastAsia="MS Mincho" w:hAnsi="Times New Roman" w:cs="Times New Roman"/>
          <w:sz w:val="24"/>
          <w:szCs w:val="24"/>
          <w:lang w:val="fr-FR"/>
        </w:rPr>
        <w:t xml:space="preserve">ons et mesures spécifiques pour permettre aux </w:t>
      </w:r>
      <w:r w:rsidR="00A76334">
        <w:rPr>
          <w:rFonts w:ascii="Times New Roman" w:eastAsia="MS Mincho" w:hAnsi="Times New Roman" w:cs="Times New Roman"/>
          <w:sz w:val="24"/>
          <w:szCs w:val="24"/>
          <w:lang w:val="fr-FR"/>
        </w:rPr>
        <w:t>personnes</w:t>
      </w:r>
      <w:r>
        <w:rPr>
          <w:rFonts w:ascii="Times New Roman" w:eastAsia="MS Mincho" w:hAnsi="Times New Roman" w:cs="Times New Roman"/>
          <w:sz w:val="24"/>
          <w:szCs w:val="24"/>
          <w:lang w:val="fr-FR"/>
        </w:rPr>
        <w:t xml:space="preserve"> descendant</w:t>
      </w:r>
      <w:r w:rsidR="00A76334">
        <w:rPr>
          <w:rFonts w:ascii="Times New Roman" w:eastAsia="MS Mincho" w:hAnsi="Times New Roman" w:cs="Times New Roman"/>
          <w:sz w:val="24"/>
          <w:szCs w:val="24"/>
          <w:lang w:val="fr-FR"/>
        </w:rPr>
        <w:t>es</w:t>
      </w:r>
      <w:r>
        <w:rPr>
          <w:rFonts w:ascii="Times New Roman" w:eastAsia="MS Mincho" w:hAnsi="Times New Roman" w:cs="Times New Roman"/>
          <w:sz w:val="24"/>
          <w:szCs w:val="24"/>
          <w:lang w:val="fr-FR"/>
        </w:rPr>
        <w:t xml:space="preserve"> d’esclaves d’avoir accès aux papier</w:t>
      </w:r>
      <w:r w:rsidR="00A76334">
        <w:rPr>
          <w:rFonts w:ascii="Times New Roman" w:eastAsia="MS Mincho" w:hAnsi="Times New Roman" w:cs="Times New Roman"/>
          <w:sz w:val="24"/>
          <w:szCs w:val="24"/>
          <w:lang w:val="fr-FR"/>
        </w:rPr>
        <w:t>s</w:t>
      </w:r>
      <w:r>
        <w:rPr>
          <w:rFonts w:ascii="Times New Roman" w:eastAsia="MS Mincho" w:hAnsi="Times New Roman" w:cs="Times New Roman"/>
          <w:sz w:val="24"/>
          <w:szCs w:val="24"/>
          <w:lang w:val="fr-FR"/>
        </w:rPr>
        <w:t xml:space="preserve"> d’identité et </w:t>
      </w:r>
      <w:r w:rsidR="00A76334">
        <w:rPr>
          <w:rFonts w:ascii="Times New Roman" w:eastAsia="MS Mincho" w:hAnsi="Times New Roman" w:cs="Times New Roman"/>
          <w:sz w:val="24"/>
          <w:szCs w:val="24"/>
          <w:lang w:val="fr-FR"/>
        </w:rPr>
        <w:t xml:space="preserve">de </w:t>
      </w:r>
      <w:r>
        <w:rPr>
          <w:rFonts w:ascii="Times New Roman" w:eastAsia="MS Mincho" w:hAnsi="Times New Roman" w:cs="Times New Roman"/>
          <w:sz w:val="24"/>
          <w:szCs w:val="24"/>
          <w:lang w:val="fr-FR"/>
        </w:rPr>
        <w:t>bénéfic</w:t>
      </w:r>
      <w:r w:rsidR="00A76334">
        <w:rPr>
          <w:rFonts w:ascii="Times New Roman" w:eastAsia="MS Mincho" w:hAnsi="Times New Roman" w:cs="Times New Roman"/>
          <w:sz w:val="24"/>
          <w:szCs w:val="24"/>
          <w:lang w:val="fr-FR"/>
        </w:rPr>
        <w:t>i</w:t>
      </w:r>
      <w:r>
        <w:rPr>
          <w:rFonts w:ascii="Times New Roman" w:eastAsia="MS Mincho" w:hAnsi="Times New Roman" w:cs="Times New Roman"/>
          <w:sz w:val="24"/>
          <w:szCs w:val="24"/>
          <w:lang w:val="fr-FR"/>
        </w:rPr>
        <w:t>e</w:t>
      </w:r>
      <w:r w:rsidR="00A76334">
        <w:rPr>
          <w:rFonts w:ascii="Times New Roman" w:eastAsia="MS Mincho" w:hAnsi="Times New Roman" w:cs="Times New Roman"/>
          <w:sz w:val="24"/>
          <w:szCs w:val="24"/>
          <w:lang w:val="fr-FR"/>
        </w:rPr>
        <w:t>r</w:t>
      </w:r>
      <w:r>
        <w:rPr>
          <w:rFonts w:ascii="Times New Roman" w:eastAsia="MS Mincho" w:hAnsi="Times New Roman" w:cs="Times New Roman"/>
          <w:sz w:val="24"/>
          <w:szCs w:val="24"/>
          <w:lang w:val="fr-FR"/>
        </w:rPr>
        <w:t xml:space="preserve"> des droits dérivant de la possession d’une nationalité </w:t>
      </w:r>
    </w:p>
    <w:p w14:paraId="199AC3C7" w14:textId="3CBB7A11" w:rsidR="006A129C" w:rsidRDefault="006A129C" w:rsidP="0084703E">
      <w:pPr>
        <w:numPr>
          <w:ilvl w:val="0"/>
          <w:numId w:val="4"/>
        </w:numPr>
        <w:spacing w:line="360" w:lineRule="auto"/>
        <w:contextualSpacing/>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 xml:space="preserve">Promulguer une loi pour réglementer </w:t>
      </w:r>
      <w:r w:rsidR="00C33213">
        <w:rPr>
          <w:rFonts w:ascii="Times New Roman" w:hAnsi="Times New Roman" w:cs="Times New Roman"/>
          <w:color w:val="000000"/>
          <w:sz w:val="24"/>
          <w:szCs w:val="24"/>
          <w:lang w:val="fr-FR"/>
        </w:rPr>
        <w:t xml:space="preserve">le travail domestique, en </w:t>
      </w:r>
      <w:r w:rsidR="00387085">
        <w:rPr>
          <w:rFonts w:ascii="Times New Roman" w:hAnsi="Times New Roman" w:cs="Times New Roman"/>
          <w:color w:val="000000"/>
          <w:sz w:val="24"/>
          <w:szCs w:val="24"/>
          <w:lang w:val="fr-FR"/>
        </w:rPr>
        <w:t xml:space="preserve">reconnaissant </w:t>
      </w:r>
      <w:r w:rsidR="00C33213">
        <w:rPr>
          <w:rFonts w:ascii="Times New Roman" w:hAnsi="Times New Roman" w:cs="Times New Roman"/>
          <w:color w:val="000000"/>
          <w:sz w:val="24"/>
          <w:szCs w:val="24"/>
          <w:lang w:val="fr-FR"/>
        </w:rPr>
        <w:t>les droits des travailleurs et travailleuses</w:t>
      </w:r>
      <w:r w:rsidR="00387085">
        <w:rPr>
          <w:rFonts w:ascii="Times New Roman" w:hAnsi="Times New Roman" w:cs="Times New Roman"/>
          <w:color w:val="000000"/>
          <w:sz w:val="24"/>
          <w:szCs w:val="24"/>
          <w:lang w:val="fr-FR"/>
        </w:rPr>
        <w:t xml:space="preserve"> conformément aux normes de l’OIT</w:t>
      </w:r>
      <w:r w:rsidR="00C33213">
        <w:rPr>
          <w:rFonts w:ascii="Times New Roman" w:hAnsi="Times New Roman" w:cs="Times New Roman"/>
          <w:color w:val="000000"/>
          <w:sz w:val="24"/>
          <w:szCs w:val="24"/>
          <w:lang w:val="fr-FR"/>
        </w:rPr>
        <w:t>, ainsi que les obligations que les employeurs doivent respecter et les sanctions en cas de violation</w:t>
      </w:r>
      <w:r w:rsidR="00A76334">
        <w:rPr>
          <w:rFonts w:ascii="Times New Roman" w:hAnsi="Times New Roman" w:cs="Times New Roman"/>
          <w:color w:val="000000"/>
          <w:sz w:val="24"/>
          <w:szCs w:val="24"/>
          <w:lang w:val="fr-FR"/>
        </w:rPr>
        <w:t> ;</w:t>
      </w:r>
    </w:p>
    <w:p w14:paraId="61555739" w14:textId="54A9FEAC" w:rsidR="00C33213" w:rsidRDefault="00A76334" w:rsidP="0084703E">
      <w:pPr>
        <w:numPr>
          <w:ilvl w:val="0"/>
          <w:numId w:val="4"/>
        </w:numPr>
        <w:spacing w:line="360" w:lineRule="auto"/>
        <w:contextualSpacing/>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Réaliser une étu</w:t>
      </w:r>
      <w:r w:rsidR="00C33213">
        <w:rPr>
          <w:rFonts w:ascii="Times New Roman" w:hAnsi="Times New Roman" w:cs="Times New Roman"/>
          <w:color w:val="000000"/>
          <w:sz w:val="24"/>
          <w:szCs w:val="24"/>
          <w:lang w:val="fr-FR"/>
        </w:rPr>
        <w:t xml:space="preserve">de </w:t>
      </w:r>
      <w:r w:rsidR="00387085">
        <w:rPr>
          <w:rFonts w:ascii="Times New Roman" w:hAnsi="Times New Roman" w:cs="Times New Roman"/>
          <w:color w:val="000000"/>
          <w:sz w:val="24"/>
          <w:szCs w:val="24"/>
          <w:lang w:val="fr-FR"/>
        </w:rPr>
        <w:t xml:space="preserve">statistique </w:t>
      </w:r>
      <w:r w:rsidR="00C33213">
        <w:rPr>
          <w:rFonts w:ascii="Times New Roman" w:hAnsi="Times New Roman" w:cs="Times New Roman"/>
          <w:color w:val="000000"/>
          <w:sz w:val="24"/>
          <w:szCs w:val="24"/>
          <w:lang w:val="fr-FR"/>
        </w:rPr>
        <w:t xml:space="preserve">complète sur la </w:t>
      </w:r>
      <w:r>
        <w:rPr>
          <w:rFonts w:ascii="Times New Roman" w:hAnsi="Times New Roman" w:cs="Times New Roman"/>
          <w:color w:val="000000"/>
          <w:sz w:val="24"/>
          <w:szCs w:val="24"/>
          <w:lang w:val="fr-FR"/>
        </w:rPr>
        <w:t>composions</w:t>
      </w:r>
      <w:r w:rsidR="00C33213">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ethno</w:t>
      </w:r>
      <w:r w:rsidR="00C33213">
        <w:rPr>
          <w:rFonts w:ascii="Times New Roman" w:hAnsi="Times New Roman" w:cs="Times New Roman"/>
          <w:color w:val="000000"/>
          <w:sz w:val="24"/>
          <w:szCs w:val="24"/>
          <w:lang w:val="fr-FR"/>
        </w:rPr>
        <w:t xml:space="preserve">-sociale du pays, </w:t>
      </w:r>
      <w:r>
        <w:rPr>
          <w:rFonts w:ascii="Times New Roman" w:hAnsi="Times New Roman" w:cs="Times New Roman"/>
          <w:color w:val="000000"/>
          <w:sz w:val="24"/>
          <w:szCs w:val="24"/>
          <w:lang w:val="fr-FR"/>
        </w:rPr>
        <w:t>comprenant</w:t>
      </w:r>
      <w:r w:rsidR="00C33213">
        <w:rPr>
          <w:rFonts w:ascii="Times New Roman" w:hAnsi="Times New Roman" w:cs="Times New Roman"/>
          <w:color w:val="000000"/>
          <w:sz w:val="24"/>
          <w:szCs w:val="24"/>
          <w:lang w:val="fr-FR"/>
        </w:rPr>
        <w:t xml:space="preserve"> des donné</w:t>
      </w:r>
      <w:r>
        <w:rPr>
          <w:rFonts w:ascii="Times New Roman" w:hAnsi="Times New Roman" w:cs="Times New Roman"/>
          <w:color w:val="000000"/>
          <w:sz w:val="24"/>
          <w:szCs w:val="24"/>
          <w:lang w:val="fr-FR"/>
        </w:rPr>
        <w:t>e</w:t>
      </w:r>
      <w:r w:rsidR="00C33213">
        <w:rPr>
          <w:rFonts w:ascii="Times New Roman" w:hAnsi="Times New Roman" w:cs="Times New Roman"/>
          <w:color w:val="000000"/>
          <w:sz w:val="24"/>
          <w:szCs w:val="24"/>
          <w:lang w:val="fr-FR"/>
        </w:rPr>
        <w:t xml:space="preserve">s </w:t>
      </w:r>
      <w:r w:rsidR="00387085">
        <w:rPr>
          <w:rFonts w:ascii="Times New Roman" w:hAnsi="Times New Roman" w:cs="Times New Roman"/>
          <w:color w:val="000000"/>
          <w:sz w:val="24"/>
          <w:szCs w:val="24"/>
          <w:lang w:val="fr-FR"/>
        </w:rPr>
        <w:t xml:space="preserve">ventilées </w:t>
      </w:r>
      <w:r>
        <w:rPr>
          <w:rFonts w:ascii="Times New Roman" w:hAnsi="Times New Roman" w:cs="Times New Roman"/>
          <w:color w:val="000000"/>
          <w:sz w:val="24"/>
          <w:szCs w:val="24"/>
          <w:lang w:val="fr-FR"/>
        </w:rPr>
        <w:t>;</w:t>
      </w:r>
      <w:r w:rsidR="00C33213">
        <w:rPr>
          <w:rFonts w:ascii="Times New Roman" w:hAnsi="Times New Roman" w:cs="Times New Roman"/>
          <w:color w:val="000000"/>
          <w:sz w:val="24"/>
          <w:szCs w:val="24"/>
          <w:lang w:val="fr-FR"/>
        </w:rPr>
        <w:t xml:space="preserve"> </w:t>
      </w:r>
    </w:p>
    <w:p w14:paraId="22000CCF" w14:textId="77777777" w:rsidR="00C33213" w:rsidRDefault="00C33213" w:rsidP="0084703E">
      <w:pPr>
        <w:numPr>
          <w:ilvl w:val="0"/>
          <w:numId w:val="4"/>
        </w:numPr>
        <w:spacing w:line="360" w:lineRule="auto"/>
        <w:contextualSpacing/>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Prendre des mesures d’aide sociale concrète pour les victimes de l’esclavage qui ont été </w:t>
      </w:r>
      <w:r w:rsidR="004F4488">
        <w:rPr>
          <w:rFonts w:ascii="Times New Roman" w:hAnsi="Times New Roman" w:cs="Times New Roman"/>
          <w:color w:val="000000"/>
          <w:sz w:val="24"/>
          <w:szCs w:val="24"/>
          <w:lang w:val="fr-FR"/>
        </w:rPr>
        <w:t>libérées, pour</w:t>
      </w:r>
      <w:r>
        <w:rPr>
          <w:rFonts w:ascii="Times New Roman" w:hAnsi="Times New Roman" w:cs="Times New Roman"/>
          <w:color w:val="000000"/>
          <w:sz w:val="24"/>
          <w:szCs w:val="24"/>
          <w:lang w:val="fr-FR"/>
        </w:rPr>
        <w:t xml:space="preserve"> soutenir </w:t>
      </w:r>
      <w:r w:rsidR="004F4488">
        <w:rPr>
          <w:rFonts w:ascii="Times New Roman" w:hAnsi="Times New Roman" w:cs="Times New Roman"/>
          <w:color w:val="000000"/>
          <w:sz w:val="24"/>
          <w:szCs w:val="24"/>
          <w:lang w:val="fr-FR"/>
        </w:rPr>
        <w:t>leur réinsertion</w:t>
      </w:r>
      <w:r>
        <w:rPr>
          <w:rFonts w:ascii="Times New Roman" w:hAnsi="Times New Roman" w:cs="Times New Roman"/>
          <w:color w:val="000000"/>
          <w:sz w:val="24"/>
          <w:szCs w:val="24"/>
          <w:lang w:val="fr-FR"/>
        </w:rPr>
        <w:t xml:space="preserve"> dans la société et </w:t>
      </w:r>
      <w:r w:rsidR="004F4488">
        <w:rPr>
          <w:rFonts w:ascii="Times New Roman" w:hAnsi="Times New Roman" w:cs="Times New Roman"/>
          <w:color w:val="000000"/>
          <w:sz w:val="24"/>
          <w:szCs w:val="24"/>
          <w:lang w:val="fr-FR"/>
        </w:rPr>
        <w:t>leur recherche d’emploi</w:t>
      </w:r>
      <w:r>
        <w:rPr>
          <w:rFonts w:ascii="Times New Roman" w:hAnsi="Times New Roman" w:cs="Times New Roman"/>
          <w:color w:val="000000"/>
          <w:sz w:val="24"/>
          <w:szCs w:val="24"/>
          <w:lang w:val="fr-FR"/>
        </w:rPr>
        <w:t xml:space="preserve">, ainsi que </w:t>
      </w:r>
      <w:r w:rsidR="004F4488">
        <w:rPr>
          <w:rFonts w:ascii="Times New Roman" w:hAnsi="Times New Roman" w:cs="Times New Roman"/>
          <w:color w:val="000000"/>
          <w:sz w:val="24"/>
          <w:szCs w:val="24"/>
          <w:lang w:val="fr-FR"/>
        </w:rPr>
        <w:t>garantir l’accès à l’éducation</w:t>
      </w:r>
      <w:r>
        <w:rPr>
          <w:rFonts w:ascii="Times New Roman" w:hAnsi="Times New Roman" w:cs="Times New Roman"/>
          <w:color w:val="000000"/>
          <w:sz w:val="24"/>
          <w:szCs w:val="24"/>
          <w:lang w:val="fr-FR"/>
        </w:rPr>
        <w:t xml:space="preserve"> des enfants</w:t>
      </w:r>
      <w:r w:rsidR="004F4488">
        <w:rPr>
          <w:rFonts w:ascii="Times New Roman" w:hAnsi="Times New Roman" w:cs="Times New Roman"/>
          <w:color w:val="000000"/>
          <w:sz w:val="24"/>
          <w:szCs w:val="24"/>
          <w:lang w:val="fr-FR"/>
        </w:rPr>
        <w:t> ;</w:t>
      </w:r>
    </w:p>
    <w:p w14:paraId="2BA1C472" w14:textId="4A0D5E42" w:rsidR="006B6FD9" w:rsidRPr="00387085" w:rsidRDefault="00C33213" w:rsidP="00387085">
      <w:pPr>
        <w:numPr>
          <w:ilvl w:val="0"/>
          <w:numId w:val="4"/>
        </w:numPr>
        <w:spacing w:line="360" w:lineRule="auto"/>
        <w:contextualSpacing/>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Promulguer le projet de loi sur les violences basées sur le genre, proposé en 2017</w:t>
      </w:r>
      <w:r w:rsidR="006B6FD9">
        <w:rPr>
          <w:rFonts w:ascii="Times New Roman" w:hAnsi="Times New Roman" w:cs="Times New Roman"/>
          <w:color w:val="000000"/>
          <w:sz w:val="24"/>
          <w:szCs w:val="24"/>
          <w:lang w:val="fr-FR"/>
        </w:rPr>
        <w:t> ;</w:t>
      </w:r>
    </w:p>
    <w:sectPr w:rsidR="006B6FD9" w:rsidRPr="00387085" w:rsidSect="00774C45">
      <w:pgSz w:w="11906" w:h="16838"/>
      <w:pgMar w:top="1077" w:right="1021" w:bottom="794" w:left="96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F2027" w14:textId="77777777" w:rsidR="00924F19" w:rsidRDefault="00924F19" w:rsidP="00231456">
      <w:pPr>
        <w:spacing w:after="0" w:line="240" w:lineRule="auto"/>
      </w:pPr>
      <w:r>
        <w:separator/>
      </w:r>
    </w:p>
  </w:endnote>
  <w:endnote w:type="continuationSeparator" w:id="0">
    <w:p w14:paraId="21C14EFF" w14:textId="77777777" w:rsidR="00924F19" w:rsidRDefault="00924F19" w:rsidP="002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MS Mincho">
    <w:altName w:val="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 Pro W3">
    <w:altName w:val="Times New Roman"/>
    <w:charset w:val="00"/>
    <w:family w:val="auto"/>
    <w:pitch w:val="variable"/>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7A973" w14:textId="77777777" w:rsidR="00924F19" w:rsidRDefault="00924F19" w:rsidP="00231456">
      <w:pPr>
        <w:spacing w:after="0" w:line="240" w:lineRule="auto"/>
      </w:pPr>
      <w:r>
        <w:separator/>
      </w:r>
    </w:p>
  </w:footnote>
  <w:footnote w:type="continuationSeparator" w:id="0">
    <w:p w14:paraId="43AC8897" w14:textId="77777777" w:rsidR="00924F19" w:rsidRDefault="00924F19" w:rsidP="00231456">
      <w:pPr>
        <w:spacing w:after="0" w:line="240" w:lineRule="auto"/>
      </w:pPr>
      <w:r>
        <w:continuationSeparator/>
      </w:r>
    </w:p>
  </w:footnote>
  <w:footnote w:id="1">
    <w:p w14:paraId="6FBC2882" w14:textId="77777777" w:rsidR="00924F19" w:rsidRPr="00B426F5" w:rsidRDefault="00924F19">
      <w:pPr>
        <w:pStyle w:val="Notedebasdepage"/>
        <w:rPr>
          <w:rFonts w:ascii="Times New Roman" w:hAnsi="Times New Roman"/>
          <w:lang w:val="fr-FR"/>
        </w:rPr>
      </w:pPr>
      <w:r w:rsidRPr="00B426F5">
        <w:rPr>
          <w:rStyle w:val="Marquenotebasdepage"/>
        </w:rPr>
        <w:footnoteRef/>
      </w:r>
      <w:r w:rsidRPr="00B426F5">
        <w:rPr>
          <w:rFonts w:ascii="Times New Roman" w:hAnsi="Times New Roman"/>
          <w:lang w:val="fr-FR"/>
        </w:rPr>
        <w:t xml:space="preserve"> Loi constitutionnelle n° 2012-015 du 20 mars 2012 de la République Islamique de Mauritanie. </w:t>
      </w:r>
    </w:p>
  </w:footnote>
  <w:footnote w:id="2">
    <w:p w14:paraId="206B04A1" w14:textId="7DE5E5D6" w:rsidR="00924F19" w:rsidRPr="00B426F5" w:rsidRDefault="00924F19" w:rsidP="001B0815">
      <w:pPr>
        <w:pStyle w:val="Notedebasdepage"/>
        <w:rPr>
          <w:rFonts w:ascii="Times New Roman" w:hAnsi="Times New Roman"/>
          <w:lang w:val="fr-FR"/>
        </w:rPr>
      </w:pPr>
      <w:r w:rsidRPr="00B426F5">
        <w:rPr>
          <w:rStyle w:val="Marquenotebasdepage"/>
        </w:rPr>
        <w:footnoteRef/>
      </w:r>
      <w:r>
        <w:rPr>
          <w:rFonts w:ascii="Times New Roman" w:hAnsi="Times New Roman"/>
          <w:lang w:val="fr-FR"/>
        </w:rPr>
        <w:t xml:space="preserve"> « </w:t>
      </w:r>
      <w:r w:rsidRPr="00B426F5">
        <w:rPr>
          <w:rFonts w:ascii="Times New Roman" w:hAnsi="Times New Roman"/>
          <w:lang w:val="fr-FR"/>
        </w:rPr>
        <w:t xml:space="preserve">Manifeste pour les droits politiques, économiques et sociaux des Harratines au sein d’une Mauritanie unie, égalitaire et réconciliée avec elle-même », 29 avril 2013, Nouakchott. </w:t>
      </w:r>
    </w:p>
  </w:footnote>
  <w:footnote w:id="3">
    <w:p w14:paraId="449D62A3" w14:textId="77777777" w:rsidR="00924F19" w:rsidRPr="00EB6249" w:rsidRDefault="00924F19" w:rsidP="001B0815">
      <w:pPr>
        <w:pStyle w:val="Notedebasdepage"/>
        <w:rPr>
          <w:lang w:val="fr-FR"/>
        </w:rPr>
      </w:pPr>
      <w:r w:rsidRPr="00B426F5">
        <w:rPr>
          <w:rStyle w:val="Marquenotebasdepage"/>
        </w:rPr>
        <w:footnoteRef/>
      </w:r>
      <w:r w:rsidRPr="00B426F5">
        <w:rPr>
          <w:rFonts w:ascii="Times New Roman" w:hAnsi="Times New Roman"/>
          <w:lang w:val="fr-FR"/>
        </w:rPr>
        <w:t xml:space="preserve"> </w:t>
      </w:r>
      <w:r>
        <w:rPr>
          <w:rFonts w:ascii="Times New Roman" w:hAnsi="Times New Roman"/>
          <w:lang w:val="fr-FR"/>
        </w:rPr>
        <w:t>« </w:t>
      </w:r>
      <w:r w:rsidRPr="00B426F5">
        <w:rPr>
          <w:rFonts w:ascii="Times New Roman" w:hAnsi="Times New Roman"/>
          <w:lang w:val="fr-FR"/>
        </w:rPr>
        <w:t>Manifeste pour les droits politiques, économiques et sociaux des Harratines au sein d’une Mauritanie unie, égalitaire et réconciliée avec elle-même », 29 avril 2013, Nouakchott.</w:t>
      </w:r>
    </w:p>
  </w:footnote>
  <w:footnote w:id="4">
    <w:p w14:paraId="64DDF25C" w14:textId="77777777" w:rsidR="00924F19" w:rsidRPr="00123ECA" w:rsidRDefault="00924F19" w:rsidP="001B0815">
      <w:pPr>
        <w:pStyle w:val="Notedebasdepage"/>
        <w:rPr>
          <w:rFonts w:ascii="Times New Roman" w:hAnsi="Times New Roman"/>
          <w:lang w:val="fr-FR"/>
        </w:rPr>
      </w:pPr>
      <w:r w:rsidRPr="00123ECA">
        <w:rPr>
          <w:rStyle w:val="Marquenotebasdepage"/>
        </w:rPr>
        <w:footnoteRef/>
      </w:r>
      <w:r w:rsidRPr="00123ECA">
        <w:rPr>
          <w:rFonts w:ascii="Times New Roman" w:hAnsi="Times New Roman"/>
          <w:lang w:val="fr-CH"/>
        </w:rPr>
        <w:t xml:space="preserve">Deuxième rapport périodique soumis par la Mauritanie en application de l’article 40 du Pacte, 2017. </w:t>
      </w:r>
      <w:r w:rsidRPr="00123ECA">
        <w:rPr>
          <w:rFonts w:ascii="Times New Roman" w:hAnsi="Times New Roman"/>
          <w:lang w:val="fr-FR"/>
        </w:rPr>
        <w:t>CCPR/C/MRT/2.</w:t>
      </w:r>
    </w:p>
  </w:footnote>
  <w:footnote w:id="5">
    <w:p w14:paraId="31A7A9E2" w14:textId="77777777" w:rsidR="00924F19" w:rsidRPr="00123ECA" w:rsidRDefault="00924F19">
      <w:pPr>
        <w:pStyle w:val="Notedebasdepage"/>
        <w:rPr>
          <w:rFonts w:ascii="Times New Roman" w:hAnsi="Times New Roman"/>
          <w:lang w:val="fr-FR"/>
        </w:rPr>
      </w:pPr>
      <w:r w:rsidRPr="00123ECA">
        <w:rPr>
          <w:rStyle w:val="Marquenotebasdepage"/>
        </w:rPr>
        <w:footnoteRef/>
      </w:r>
      <w:r>
        <w:rPr>
          <w:rFonts w:ascii="Times New Roman" w:hAnsi="Times New Roman"/>
          <w:lang w:val="fr-CH"/>
        </w:rPr>
        <w:t xml:space="preserve"> </w:t>
      </w:r>
      <w:r w:rsidRPr="00123ECA">
        <w:rPr>
          <w:rFonts w:ascii="Times New Roman" w:hAnsi="Times New Roman"/>
          <w:lang w:val="fr-CH"/>
        </w:rPr>
        <w:t xml:space="preserve">Deuxième rapport périodique soumis par la Mauritanie en application de l’article 40 du Pacte, </w:t>
      </w:r>
      <w:r w:rsidRPr="00123ECA">
        <w:rPr>
          <w:rFonts w:ascii="Times New Roman" w:hAnsi="Times New Roman"/>
          <w:lang w:val="fr-FR"/>
        </w:rPr>
        <w:t>CCPR/C/MRT/2, para 65.</w:t>
      </w:r>
    </w:p>
  </w:footnote>
  <w:footnote w:id="6">
    <w:p w14:paraId="082D239D" w14:textId="77777777" w:rsidR="00924F19" w:rsidRPr="00123ECA" w:rsidRDefault="00924F19" w:rsidP="00557EBB">
      <w:pPr>
        <w:pStyle w:val="Notedebasdepage"/>
        <w:rPr>
          <w:rFonts w:ascii="Times New Roman" w:hAnsi="Times New Roman"/>
        </w:rPr>
      </w:pPr>
      <w:r w:rsidRPr="00123ECA">
        <w:rPr>
          <w:rStyle w:val="Marquenotebasdepage"/>
        </w:rPr>
        <w:footnoteRef/>
      </w:r>
      <w:bookmarkStart w:id="4" w:name="_Hlk514248461"/>
      <w:r>
        <w:rPr>
          <w:rFonts w:ascii="Times New Roman" w:hAnsi="Times New Roman"/>
          <w:lang w:val="fr-FR"/>
        </w:rPr>
        <w:t xml:space="preserve"> </w:t>
      </w:r>
      <w:r w:rsidRPr="00123ECA">
        <w:rPr>
          <w:rFonts w:ascii="Times New Roman" w:hAnsi="Times New Roman"/>
          <w:lang w:val="fr-FR"/>
        </w:rPr>
        <w:t>Déclaration conjointe de la rapporteuse spéciale sur les formes contemporaines de racisme, de discrimination raciale, de xénophobie et de l’intolérance qui y est associée, du rapporteur spécial sur la situation des défenseurs des droits de l’homme, du Rapporteur spécial sur la promotion et la protection du droit à la liberté d’opinion et d’expression et de la Rapporteuse spéciale sur les formes contemporaines d’esclavage.</w:t>
      </w:r>
      <w:hyperlink r:id="rId1" w:history="1">
        <w:r w:rsidRPr="00123ECA">
          <w:rPr>
            <w:rStyle w:val="Lienhypertexte"/>
            <w:rFonts w:ascii="Times New Roman" w:hAnsi="Times New Roman"/>
          </w:rPr>
          <w:t>http://www.ohchr.org/FR/NewsEvents/Pages/DisplayNews.aspx?NewsID=22618&amp;LangID=F</w:t>
        </w:r>
      </w:hyperlink>
      <w:bookmarkEnd w:id="4"/>
    </w:p>
  </w:footnote>
  <w:footnote w:id="7">
    <w:p w14:paraId="46BBEFB6" w14:textId="77777777" w:rsidR="00924F19" w:rsidRPr="00C12C69" w:rsidRDefault="00924F19">
      <w:pPr>
        <w:pStyle w:val="Notedebasdepage"/>
        <w:rPr>
          <w:lang w:val="fr-FR"/>
        </w:rPr>
      </w:pPr>
      <w:r w:rsidRPr="00123ECA">
        <w:rPr>
          <w:rStyle w:val="Marquenotebasdepage"/>
        </w:rPr>
        <w:footnoteRef/>
      </w:r>
      <w:r>
        <w:rPr>
          <w:rFonts w:ascii="Times New Roman" w:hAnsi="Times New Roman"/>
          <w:lang w:val="fr-FR"/>
        </w:rPr>
        <w:t xml:space="preserve"> </w:t>
      </w:r>
      <w:r w:rsidRPr="00123ECA">
        <w:rPr>
          <w:rFonts w:ascii="Times New Roman" w:hAnsi="Times New Roman"/>
          <w:lang w:val="fr-FR"/>
        </w:rPr>
        <w:t>Comité pour l’élimination de la discrimination raciale. Observations finales concernant les huitième à quatorzième rapports périodiques de la Mauritanie. CERD/C/MRT/CO/8-14, para 6.</w:t>
      </w:r>
    </w:p>
  </w:footnote>
  <w:footnote w:id="8">
    <w:p w14:paraId="32E8035E" w14:textId="77777777" w:rsidR="00924F19" w:rsidRPr="00123ECA" w:rsidRDefault="00924F19">
      <w:pPr>
        <w:pStyle w:val="Notedebasdepage"/>
        <w:rPr>
          <w:rFonts w:ascii="Times New Roman" w:hAnsi="Times New Roman"/>
          <w:lang w:val="fr-FR"/>
        </w:rPr>
      </w:pPr>
      <w:r w:rsidRPr="00123ECA">
        <w:rPr>
          <w:rStyle w:val="Marquenotebasdepage"/>
        </w:rPr>
        <w:footnoteRef/>
      </w:r>
      <w:r w:rsidRPr="00123ECA">
        <w:rPr>
          <w:rFonts w:ascii="Times New Roman" w:hAnsi="Times New Roman"/>
          <w:lang w:val="fr-FR"/>
        </w:rPr>
        <w:t xml:space="preserve"> Ibidem. </w:t>
      </w:r>
    </w:p>
  </w:footnote>
  <w:footnote w:id="9">
    <w:p w14:paraId="09D5F65B" w14:textId="77777777" w:rsidR="00924F19" w:rsidRPr="00123ECA" w:rsidRDefault="00924F19" w:rsidP="00571D71">
      <w:pPr>
        <w:pStyle w:val="Notedebasdepage"/>
        <w:rPr>
          <w:rFonts w:ascii="Times New Roman" w:hAnsi="Times New Roman"/>
          <w:lang w:val="fr-FR"/>
        </w:rPr>
      </w:pPr>
      <w:r w:rsidRPr="00123ECA">
        <w:rPr>
          <w:rStyle w:val="Marquenotebasdepage"/>
        </w:rPr>
        <w:footnoteRef/>
      </w:r>
      <w:r w:rsidRPr="00123ECA">
        <w:rPr>
          <w:rFonts w:ascii="Times New Roman" w:hAnsi="Times New Roman"/>
          <w:lang w:val="fr-FR"/>
        </w:rPr>
        <w:t xml:space="preserve"> Loi n. 2015-034 sur le Mécanisme National de Prévention contre la Torture </w:t>
      </w:r>
      <w:hyperlink r:id="rId2" w:history="1">
        <w:r w:rsidRPr="00123ECA">
          <w:rPr>
            <w:rStyle w:val="Lienhypertexte"/>
            <w:rFonts w:ascii="Times New Roman" w:hAnsi="Times New Roman"/>
            <w:lang w:val="fr-FR"/>
          </w:rPr>
          <w:t>http://www.coursupreme.mr/fr/docs/Convention%20judiciaire%20fr.pdf</w:t>
        </w:r>
      </w:hyperlink>
    </w:p>
  </w:footnote>
  <w:footnote w:id="10">
    <w:p w14:paraId="7058C64A" w14:textId="77777777" w:rsidR="00924F19" w:rsidRPr="00123ECA" w:rsidRDefault="00924F19" w:rsidP="00571D71">
      <w:pPr>
        <w:spacing w:before="61" w:line="247" w:lineRule="auto"/>
        <w:ind w:right="506"/>
        <w:rPr>
          <w:rFonts w:ascii="Times New Roman" w:hAnsi="Times New Roman" w:cs="Times New Roman"/>
          <w:sz w:val="20"/>
          <w:szCs w:val="20"/>
          <w:lang w:val="en-GB"/>
        </w:rPr>
      </w:pPr>
      <w:r w:rsidRPr="00123ECA">
        <w:rPr>
          <w:rStyle w:val="Marquenotebasdepage"/>
          <w:sz w:val="20"/>
          <w:szCs w:val="20"/>
        </w:rPr>
        <w:footnoteRef/>
      </w:r>
      <w:r w:rsidRPr="00123ECA">
        <w:rPr>
          <w:rFonts w:ascii="Times New Roman" w:hAnsi="Times New Roman" w:cs="Times New Roman"/>
          <w:sz w:val="20"/>
          <w:szCs w:val="20"/>
          <w:lang w:val="en-GB"/>
        </w:rPr>
        <w:t xml:space="preserve"> Report of the Special Rapporteur on torture and other cruel, inhuman or degrading treatment or punishment on his mission to Mauritania, 13 December 2016</w:t>
      </w:r>
    </w:p>
  </w:footnote>
  <w:footnote w:id="11">
    <w:p w14:paraId="18BBFECB" w14:textId="77777777" w:rsidR="00924F19" w:rsidRPr="00123ECA" w:rsidRDefault="00924F19" w:rsidP="001B0815">
      <w:pPr>
        <w:pStyle w:val="Notedebasdepage"/>
        <w:rPr>
          <w:rFonts w:ascii="Times New Roman" w:hAnsi="Times New Roman"/>
        </w:rPr>
      </w:pPr>
      <w:r w:rsidRPr="00123ECA">
        <w:rPr>
          <w:rStyle w:val="Marquenotebasdepage"/>
        </w:rPr>
        <w:footnoteRef/>
      </w:r>
      <w:r w:rsidRPr="00123ECA">
        <w:rPr>
          <w:rFonts w:ascii="Times New Roman" w:hAnsi="Times New Roman"/>
        </w:rPr>
        <w:t xml:space="preserve"> CEDAW, Concluding Comment to Mauritania, 11 June 2007 </w:t>
      </w:r>
    </w:p>
  </w:footnote>
  <w:footnote w:id="12">
    <w:p w14:paraId="7F2A7999" w14:textId="77777777" w:rsidR="00924F19" w:rsidRPr="00123ECA" w:rsidRDefault="00924F19" w:rsidP="001B0815">
      <w:pPr>
        <w:pStyle w:val="Notedebasdepage"/>
        <w:rPr>
          <w:rFonts w:ascii="Times New Roman" w:hAnsi="Times New Roman"/>
        </w:rPr>
      </w:pPr>
      <w:r w:rsidRPr="00123ECA">
        <w:rPr>
          <w:rStyle w:val="Marquenotebasdepage"/>
        </w:rPr>
        <w:footnoteRef/>
      </w:r>
      <w:hyperlink r:id="rId3" w:history="1">
        <w:r w:rsidRPr="00123ECA">
          <w:rPr>
            <w:rStyle w:val="Lienhypertexte"/>
            <w:rFonts w:ascii="Times New Roman" w:hAnsi="Times New Roman"/>
          </w:rPr>
          <w:t>http://hdr.undp.org/en/countries/profiles/MRT#</w:t>
        </w:r>
      </w:hyperlink>
    </w:p>
  </w:footnote>
  <w:footnote w:id="13">
    <w:p w14:paraId="1B87EA34" w14:textId="77777777" w:rsidR="00924F19" w:rsidRPr="00123ECA" w:rsidRDefault="00924F19" w:rsidP="001B0815">
      <w:pPr>
        <w:pStyle w:val="Notedebasdepage"/>
        <w:rPr>
          <w:rFonts w:ascii="Times New Roman" w:hAnsi="Times New Roman"/>
        </w:rPr>
      </w:pPr>
      <w:r w:rsidRPr="00123ECA">
        <w:rPr>
          <w:rStyle w:val="Marquenotebasdepage"/>
        </w:rPr>
        <w:footnoteRef/>
      </w:r>
      <w:hyperlink r:id="rId4" w:history="1">
        <w:r w:rsidRPr="00123ECA">
          <w:rPr>
            <w:rStyle w:val="Lienhypertexte"/>
            <w:rFonts w:ascii="Times New Roman" w:hAnsi="Times New Roman"/>
          </w:rPr>
          <w:t>http://hdr.undp.org/en/indicators/24106</w:t>
        </w:r>
      </w:hyperlink>
    </w:p>
  </w:footnote>
  <w:footnote w:id="14">
    <w:p w14:paraId="48309E0A" w14:textId="77777777" w:rsidR="00924F19" w:rsidRPr="00123ECA" w:rsidRDefault="00924F19" w:rsidP="001B0815">
      <w:pPr>
        <w:pStyle w:val="Notedebasdepage"/>
        <w:rPr>
          <w:rFonts w:ascii="Times New Roman" w:hAnsi="Times New Roman"/>
        </w:rPr>
      </w:pPr>
      <w:r w:rsidRPr="00123ECA">
        <w:rPr>
          <w:rStyle w:val="Marquenotebasdepage"/>
        </w:rPr>
        <w:footnoteRef/>
      </w:r>
      <w:r w:rsidRPr="00123ECA">
        <w:rPr>
          <w:rFonts w:ascii="Times New Roman" w:hAnsi="Times New Roman"/>
        </w:rPr>
        <w:t xml:space="preserve"> Mauritania became a party to the Convention on the Elimination of All Forms of Discrimination Against Women in 2000.</w:t>
      </w:r>
    </w:p>
  </w:footnote>
  <w:footnote w:id="15">
    <w:p w14:paraId="0C2BB49C" w14:textId="77777777" w:rsidR="00924F19" w:rsidRPr="00123ECA" w:rsidRDefault="00924F19" w:rsidP="001B0815">
      <w:pPr>
        <w:pStyle w:val="Notedebasdepage"/>
        <w:rPr>
          <w:rFonts w:ascii="Times New Roman" w:hAnsi="Times New Roman"/>
        </w:rPr>
      </w:pPr>
      <w:r w:rsidRPr="00123ECA">
        <w:rPr>
          <w:rStyle w:val="Marquenotebasdepage"/>
        </w:rPr>
        <w:footnoteRef/>
      </w:r>
      <w:hyperlink r:id="rId5" w:history="1">
        <w:r w:rsidRPr="00123ECA">
          <w:rPr>
            <w:rStyle w:val="Lienhypertexte"/>
            <w:rFonts w:ascii="Times New Roman" w:hAnsi="Times New Roman"/>
          </w:rPr>
          <w:t>http://evaw-global-database.unwomen.org/-/media/files/un%20women/vaw/country%20report/africa/mauritania/mauritania%20cedaw%20co.pdf</w:t>
        </w:r>
      </w:hyperlink>
    </w:p>
  </w:footnote>
  <w:footnote w:id="16">
    <w:p w14:paraId="03BC8963" w14:textId="77777777" w:rsidR="00924F19" w:rsidRPr="00123ECA" w:rsidRDefault="00924F19">
      <w:pPr>
        <w:pStyle w:val="Notedebasdepage"/>
        <w:rPr>
          <w:rFonts w:ascii="Times New Roman" w:hAnsi="Times New Roman"/>
        </w:rPr>
      </w:pPr>
      <w:r w:rsidRPr="00123ECA">
        <w:rPr>
          <w:rStyle w:val="Marquenotebasdepage"/>
        </w:rPr>
        <w:footnoteRef/>
      </w:r>
      <w:r w:rsidRPr="00123ECA">
        <w:rPr>
          <w:rFonts w:ascii="Times New Roman" w:hAnsi="Times New Roman"/>
        </w:rPr>
        <w:t xml:space="preserve"> </w:t>
      </w:r>
      <w:proofErr w:type="gramStart"/>
      <w:r w:rsidRPr="00123ECA">
        <w:rPr>
          <w:rFonts w:ascii="Times New Roman" w:hAnsi="Times New Roman"/>
        </w:rPr>
        <w:t>Minority Rights Group and others, joint statement.</w:t>
      </w:r>
      <w:proofErr w:type="gramEnd"/>
      <w:r w:rsidRPr="00123ECA">
        <w:rPr>
          <w:rFonts w:ascii="Times New Roman" w:hAnsi="Times New Roman"/>
        </w:rPr>
        <w:t xml:space="preserve"> http://minorityrights.org/wp-content/uploads/2018/05/Mauritania-Joint-Statement-FR.pdf</w:t>
      </w:r>
    </w:p>
  </w:footnote>
  <w:footnote w:id="17">
    <w:p w14:paraId="72EF3DBB" w14:textId="77777777" w:rsidR="00924F19" w:rsidRPr="005F119D" w:rsidRDefault="00924F19" w:rsidP="001B0815">
      <w:pPr>
        <w:pStyle w:val="Notedebasdepage"/>
      </w:pPr>
      <w:r w:rsidRPr="00123ECA">
        <w:rPr>
          <w:rStyle w:val="Marquenotebasdepage"/>
        </w:rPr>
        <w:footnoteRef/>
      </w:r>
      <w:r w:rsidRPr="00123ECA">
        <w:rPr>
          <w:rFonts w:ascii="Times New Roman" w:hAnsi="Times New Roman"/>
        </w:rPr>
        <w:t xml:space="preserve"> Human Rights Committee, concluding observations of the Human Rights Committee - Sudan, CCPR/C/79/Add.85, 19 November 1997</w:t>
      </w:r>
    </w:p>
  </w:footnote>
  <w:footnote w:id="18">
    <w:p w14:paraId="5F201390" w14:textId="77777777" w:rsidR="00924F19" w:rsidRPr="00DF3E7E" w:rsidRDefault="00924F19">
      <w:pPr>
        <w:pStyle w:val="Notedebasdepage"/>
        <w:rPr>
          <w:rFonts w:ascii="Times New Roman" w:hAnsi="Times New Roman"/>
          <w:lang w:val="fr-FR"/>
        </w:rPr>
      </w:pPr>
      <w:r w:rsidRPr="00DF3E7E">
        <w:rPr>
          <w:rStyle w:val="Marquenotebasdepage"/>
        </w:rPr>
        <w:footnoteRef/>
      </w:r>
      <w:r w:rsidRPr="00DF3E7E">
        <w:rPr>
          <w:rFonts w:ascii="Times New Roman" w:hAnsi="Times New Roman"/>
        </w:rPr>
        <w:t xml:space="preserve"> Amnesty </w:t>
      </w:r>
      <w:proofErr w:type="spellStart"/>
      <w:r w:rsidRPr="00DF3E7E">
        <w:rPr>
          <w:rFonts w:ascii="Times New Roman" w:hAnsi="Times New Roman"/>
        </w:rPr>
        <w:t>International,“A</w:t>
      </w:r>
      <w:proofErr w:type="spellEnd"/>
      <w:r w:rsidRPr="00DF3E7E">
        <w:rPr>
          <w:rFonts w:ascii="Times New Roman" w:hAnsi="Times New Roman"/>
        </w:rPr>
        <w:t xml:space="preserve"> sword hanging over our heads. </w:t>
      </w:r>
      <w:proofErr w:type="gramStart"/>
      <w:r w:rsidRPr="00DF3E7E">
        <w:rPr>
          <w:rFonts w:ascii="Times New Roman" w:hAnsi="Times New Roman"/>
        </w:rPr>
        <w:t>The repression of activists speaking out against discrimination and slavery in Mauritania”, 2018.</w:t>
      </w:r>
      <w:proofErr w:type="gramEnd"/>
      <w:r w:rsidRPr="00DF3E7E">
        <w:rPr>
          <w:rFonts w:ascii="Times New Roman" w:hAnsi="Times New Roman"/>
        </w:rPr>
        <w:t xml:space="preserve">  </w:t>
      </w:r>
      <w:hyperlink r:id="rId6" w:history="1">
        <w:r w:rsidRPr="00DF3E7E">
          <w:rPr>
            <w:rStyle w:val="Lienhypertexte"/>
            <w:rFonts w:ascii="Times New Roman" w:hAnsi="Times New Roman"/>
            <w:lang w:val="fr-FR"/>
          </w:rPr>
          <w:t>https://www.amnesty.org/en/documents/afr38/7812/2018/en/</w:t>
        </w:r>
      </w:hyperlink>
    </w:p>
  </w:footnote>
  <w:footnote w:id="19">
    <w:p w14:paraId="6C9B530D" w14:textId="77777777" w:rsidR="00924F19" w:rsidRPr="00DF3E7E" w:rsidRDefault="00924F19" w:rsidP="009F2CFA">
      <w:pPr>
        <w:pStyle w:val="Notedebasdepage"/>
        <w:rPr>
          <w:rFonts w:ascii="Times New Roman" w:hAnsi="Times New Roman"/>
          <w:lang w:val="fr-FR"/>
        </w:rPr>
      </w:pPr>
      <w:r w:rsidRPr="00DF3E7E">
        <w:rPr>
          <w:rStyle w:val="Marquenotebasdepage"/>
        </w:rPr>
        <w:footnoteRef/>
      </w:r>
      <w:r>
        <w:rPr>
          <w:rFonts w:ascii="Times New Roman" w:hAnsi="Times New Roman"/>
          <w:lang w:val="fr-FR"/>
        </w:rPr>
        <w:t xml:space="preserve"> </w:t>
      </w:r>
      <w:r w:rsidRPr="00DF3E7E">
        <w:rPr>
          <w:rFonts w:ascii="Times New Roman" w:hAnsi="Times New Roman"/>
          <w:lang w:val="fr-FR"/>
        </w:rPr>
        <w:t xml:space="preserve">Haut-Commissariat des Nations Unies aux Droits de l’Homme. Torture et autres peines ou traitements cruels, inhumains ou dégradants, Résolution de la Commission des droits de l’homme 2005/39. E/CN.4/RES/2005/39. Para 9. </w:t>
      </w:r>
    </w:p>
  </w:footnote>
  <w:footnote w:id="20">
    <w:p w14:paraId="1DCE0E77" w14:textId="77777777" w:rsidR="00924F19" w:rsidRPr="002B0B94" w:rsidRDefault="00924F19">
      <w:pPr>
        <w:pStyle w:val="Notedebasdepage"/>
        <w:rPr>
          <w:lang w:val="fr-FR"/>
        </w:rPr>
      </w:pPr>
      <w:r w:rsidRPr="00DF3E7E">
        <w:rPr>
          <w:rStyle w:val="Marquenotebasdepage"/>
        </w:rPr>
        <w:footnoteRef/>
      </w:r>
      <w:bookmarkStart w:id="14" w:name="_Hlk514853150"/>
      <w:r>
        <w:rPr>
          <w:rFonts w:ascii="Times New Roman" w:hAnsi="Times New Roman"/>
          <w:lang w:val="fr-FR"/>
        </w:rPr>
        <w:t xml:space="preserve"> </w:t>
      </w:r>
      <w:r w:rsidRPr="00DF3E7E">
        <w:rPr>
          <w:rFonts w:ascii="Times New Roman" w:hAnsi="Times New Roman"/>
          <w:lang w:val="fr-FR"/>
        </w:rPr>
        <w:t>Loi constitutionnelle n° 2012-015 du 20 mars 2012 de la République Islamique de Mauritanie.</w:t>
      </w:r>
      <w:bookmarkEnd w:id="14"/>
    </w:p>
  </w:footnote>
  <w:footnote w:id="21">
    <w:p w14:paraId="050D9EB6" w14:textId="77777777" w:rsidR="00924F19" w:rsidRPr="0022313E" w:rsidRDefault="00924F19" w:rsidP="001B0815">
      <w:pPr>
        <w:pStyle w:val="Notedebasdepage"/>
        <w:rPr>
          <w:rFonts w:ascii="Times New Roman" w:hAnsi="Times New Roman"/>
        </w:rPr>
      </w:pPr>
      <w:r w:rsidRPr="0022313E">
        <w:rPr>
          <w:rStyle w:val="Marquenotebasdepage"/>
        </w:rPr>
        <w:footnoteRef/>
      </w:r>
      <w:r w:rsidRPr="0022313E">
        <w:rPr>
          <w:rFonts w:ascii="Times New Roman" w:hAnsi="Times New Roman"/>
        </w:rPr>
        <w:t xml:space="preserve"> </w:t>
      </w:r>
      <w:proofErr w:type="gramStart"/>
      <w:r w:rsidRPr="0022313E">
        <w:rPr>
          <w:rFonts w:ascii="Times New Roman" w:hAnsi="Times New Roman"/>
        </w:rPr>
        <w:t xml:space="preserve">Report of the Special Rapporteur on contemporary forms of racism, racial discrimination, xenophobia and related intolerance, </w:t>
      </w:r>
      <w:proofErr w:type="spellStart"/>
      <w:r w:rsidRPr="0022313E">
        <w:rPr>
          <w:rFonts w:ascii="Times New Roman" w:hAnsi="Times New Roman"/>
        </w:rPr>
        <w:t>Mutuma</w:t>
      </w:r>
      <w:proofErr w:type="spellEnd"/>
      <w:r w:rsidRPr="0022313E">
        <w:rPr>
          <w:rFonts w:ascii="Times New Roman" w:hAnsi="Times New Roman"/>
        </w:rPr>
        <w:t xml:space="preserve"> </w:t>
      </w:r>
      <w:proofErr w:type="spellStart"/>
      <w:r w:rsidRPr="0022313E">
        <w:rPr>
          <w:rFonts w:ascii="Times New Roman" w:hAnsi="Times New Roman"/>
        </w:rPr>
        <w:t>Ruteere</w:t>
      </w:r>
      <w:proofErr w:type="spellEnd"/>
      <w:r w:rsidRPr="0022313E">
        <w:rPr>
          <w:rFonts w:ascii="Times New Roman" w:hAnsi="Times New Roman"/>
        </w:rPr>
        <w:t xml:space="preserve"> (A/HRC/26/49/Add.1).</w:t>
      </w:r>
      <w:proofErr w:type="gramEnd"/>
      <w:r w:rsidRPr="0022313E">
        <w:rPr>
          <w:rFonts w:ascii="Times New Roman" w:hAnsi="Times New Roman"/>
        </w:rPr>
        <w:t xml:space="preserve"> </w:t>
      </w:r>
      <w:hyperlink r:id="rId7" w:history="1">
        <w:r w:rsidRPr="0022313E">
          <w:rPr>
            <w:rStyle w:val="Lienhypertexte"/>
            <w:rFonts w:ascii="Times New Roman" w:hAnsi="Times New Roman"/>
          </w:rPr>
          <w:t>https://reliefweb.int/report/mauritania/report-special-rapporteur-contemporary-forms-racism-racial-discrimination</w:t>
        </w:r>
      </w:hyperlink>
    </w:p>
  </w:footnote>
  <w:footnote w:id="22">
    <w:p w14:paraId="768E576C" w14:textId="77777777" w:rsidR="00924F19" w:rsidRPr="0022313E" w:rsidRDefault="00924F19" w:rsidP="00AC32B3">
      <w:pPr>
        <w:pStyle w:val="Notedebasdepage"/>
        <w:rPr>
          <w:rFonts w:ascii="Times New Roman" w:hAnsi="Times New Roman"/>
          <w:lang w:val="fr-FR"/>
        </w:rPr>
      </w:pPr>
      <w:r w:rsidRPr="0022313E">
        <w:rPr>
          <w:rStyle w:val="Marquenotebasdepage"/>
        </w:rPr>
        <w:footnoteRef/>
      </w:r>
      <w:r w:rsidRPr="0022313E">
        <w:rPr>
          <w:rFonts w:ascii="Times New Roman" w:hAnsi="Times New Roman"/>
          <w:lang w:val="fr-FR"/>
        </w:rPr>
        <w:t xml:space="preserve"> Il est difficile d’obtenir des chiffres officiels et précis dans la mesure où l’Etat mauritanien ne produit pas de statistiques. </w:t>
      </w:r>
    </w:p>
  </w:footnote>
  <w:footnote w:id="23">
    <w:p w14:paraId="4DBCC9FD" w14:textId="77777777" w:rsidR="00924F19" w:rsidRPr="0022313E" w:rsidRDefault="00924F19" w:rsidP="001B0815">
      <w:pPr>
        <w:pStyle w:val="Notedebasdepage"/>
        <w:rPr>
          <w:rFonts w:ascii="Times New Roman" w:hAnsi="Times New Roman"/>
          <w:lang w:val="fr-FR"/>
        </w:rPr>
      </w:pPr>
      <w:r w:rsidRPr="0022313E">
        <w:rPr>
          <w:rStyle w:val="Marquenotebasdepage"/>
        </w:rPr>
        <w:footnoteRef/>
      </w:r>
      <w:r w:rsidRPr="0022313E">
        <w:rPr>
          <w:rFonts w:ascii="Times New Roman" w:hAnsi="Times New Roman"/>
          <w:lang w:val="fr-FR"/>
        </w:rPr>
        <w:t xml:space="preserve"> Loi no. 2015-031 du 10 septembre 2015 sur l’incrimination de l’esclavage et réprimant les pratiques esclavagistes</w:t>
      </w:r>
    </w:p>
  </w:footnote>
  <w:footnote w:id="24">
    <w:p w14:paraId="5E9DBD35" w14:textId="77777777" w:rsidR="00924F19" w:rsidRPr="0022313E" w:rsidRDefault="00924F19" w:rsidP="001B0815">
      <w:pPr>
        <w:pStyle w:val="Notedebasdepage"/>
        <w:rPr>
          <w:rFonts w:ascii="Times New Roman" w:hAnsi="Times New Roman"/>
        </w:rPr>
      </w:pPr>
      <w:r w:rsidRPr="0022313E">
        <w:rPr>
          <w:rStyle w:val="Marquenotebasdepage"/>
        </w:rPr>
        <w:footnoteRef/>
      </w:r>
      <w:r w:rsidRPr="0022313E">
        <w:rPr>
          <w:rFonts w:ascii="Times New Roman" w:hAnsi="Times New Roman"/>
        </w:rPr>
        <w:t xml:space="preserve"> Press Release of MRG and SOS-</w:t>
      </w:r>
      <w:proofErr w:type="spellStart"/>
      <w:r w:rsidRPr="0022313E">
        <w:rPr>
          <w:rFonts w:ascii="Times New Roman" w:hAnsi="Times New Roman"/>
        </w:rPr>
        <w:t>Esclaves</w:t>
      </w:r>
      <w:proofErr w:type="spellEnd"/>
      <w:r w:rsidRPr="0022313E">
        <w:rPr>
          <w:rFonts w:ascii="Times New Roman" w:hAnsi="Times New Roman"/>
        </w:rPr>
        <w:t xml:space="preserve">, </w:t>
      </w:r>
      <w:hyperlink r:id="rId8" w:history="1">
        <w:r w:rsidRPr="0022313E">
          <w:rPr>
            <w:rStyle w:val="Lienhypertexte"/>
            <w:rFonts w:ascii="Times New Roman" w:hAnsi="Times New Roman"/>
          </w:rPr>
          <w:t>http://www.minorityvoices.org/news.php/en/5269/mauritanie-communiqu-audience-rabiaa-et-soeurs</w:t>
        </w:r>
      </w:hyperlink>
    </w:p>
  </w:footnote>
  <w:footnote w:id="25">
    <w:p w14:paraId="64709356" w14:textId="77777777" w:rsidR="00924F19" w:rsidRPr="0022313E" w:rsidRDefault="00924F19">
      <w:pPr>
        <w:pStyle w:val="Notedebasdepage"/>
        <w:rPr>
          <w:rFonts w:ascii="Times New Roman" w:hAnsi="Times New Roman"/>
        </w:rPr>
      </w:pPr>
      <w:r w:rsidRPr="0022313E">
        <w:rPr>
          <w:rStyle w:val="Marquenotebasdepage"/>
        </w:rPr>
        <w:footnoteRef/>
      </w:r>
      <w:r w:rsidRPr="0022313E">
        <w:rPr>
          <w:rFonts w:ascii="Times New Roman" w:hAnsi="Times New Roman"/>
        </w:rPr>
        <w:t xml:space="preserve"> Report of the Special Rapporteur on </w:t>
      </w:r>
      <w:proofErr w:type="spellStart"/>
      <w:r w:rsidRPr="0022313E">
        <w:rPr>
          <w:rFonts w:ascii="Times New Roman" w:hAnsi="Times New Roman"/>
        </w:rPr>
        <w:t>Contempory</w:t>
      </w:r>
      <w:proofErr w:type="spellEnd"/>
      <w:r w:rsidRPr="0022313E">
        <w:rPr>
          <w:rFonts w:ascii="Times New Roman" w:hAnsi="Times New Roman"/>
        </w:rPr>
        <w:t xml:space="preserve"> Forms of Slavery, including its causes and consequences, </w:t>
      </w:r>
      <w:proofErr w:type="spellStart"/>
      <w:r w:rsidRPr="0022313E">
        <w:rPr>
          <w:rFonts w:ascii="Times New Roman" w:hAnsi="Times New Roman"/>
        </w:rPr>
        <w:t>Gulnara</w:t>
      </w:r>
      <w:proofErr w:type="spellEnd"/>
      <w:r w:rsidRPr="0022313E">
        <w:rPr>
          <w:rFonts w:ascii="Times New Roman" w:hAnsi="Times New Roman"/>
        </w:rPr>
        <w:t xml:space="preserve"> </w:t>
      </w:r>
      <w:proofErr w:type="spellStart"/>
      <w:r w:rsidRPr="0022313E">
        <w:rPr>
          <w:rFonts w:ascii="Times New Roman" w:hAnsi="Times New Roman"/>
        </w:rPr>
        <w:t>Shahinian</w:t>
      </w:r>
      <w:proofErr w:type="spellEnd"/>
      <w:r w:rsidRPr="0022313E">
        <w:rPr>
          <w:rFonts w:ascii="Times New Roman" w:hAnsi="Times New Roman"/>
        </w:rPr>
        <w:t xml:space="preserve">, Mission to Mauritania, 16 August 2010, A/HRC/15/20/Add.2 </w:t>
      </w:r>
      <w:hyperlink r:id="rId9" w:history="1">
        <w:r w:rsidRPr="0022313E">
          <w:rPr>
            <w:rStyle w:val="Lienhypertexte"/>
            <w:rFonts w:ascii="Times New Roman" w:hAnsi="Times New Roman"/>
          </w:rPr>
          <w:t>http://www2.ohchr.org/english/issues/slavery/rapporteur/docs/A.HRC.15.20.Add.2_en.pdf</w:t>
        </w:r>
      </w:hyperlink>
    </w:p>
  </w:footnote>
  <w:footnote w:id="26">
    <w:p w14:paraId="4DD13876" w14:textId="77777777" w:rsidR="00924F19" w:rsidRPr="0022313E" w:rsidRDefault="00924F19" w:rsidP="001B0815">
      <w:pPr>
        <w:pStyle w:val="Notedebasdepage"/>
        <w:rPr>
          <w:rFonts w:ascii="Times New Roman" w:hAnsi="Times New Roman"/>
          <w:lang w:val="fr-FR"/>
        </w:rPr>
      </w:pPr>
      <w:r w:rsidRPr="0022313E">
        <w:rPr>
          <w:rStyle w:val="Marquenotebasdepage"/>
        </w:rPr>
        <w:footnoteRef/>
      </w:r>
      <w:r w:rsidRPr="0022313E">
        <w:rPr>
          <w:rFonts w:ascii="Times New Roman" w:hAnsi="Times New Roman"/>
          <w:lang w:val="fr-FR"/>
        </w:rPr>
        <w:t>Feuille de Route pour la Lutte contre les Séquelles de l'</w:t>
      </w:r>
      <w:proofErr w:type="spellStart"/>
      <w:r w:rsidRPr="0022313E">
        <w:rPr>
          <w:rFonts w:ascii="Times New Roman" w:hAnsi="Times New Roman"/>
          <w:lang w:val="fr-FR"/>
        </w:rPr>
        <w:t>Eslavage</w:t>
      </w:r>
      <w:proofErr w:type="spellEnd"/>
      <w:r w:rsidRPr="0022313E">
        <w:rPr>
          <w:rFonts w:ascii="Times New Roman" w:hAnsi="Times New Roman"/>
          <w:lang w:val="fr-FR"/>
        </w:rPr>
        <w:t xml:space="preserve"> [</w:t>
      </w:r>
      <w:proofErr w:type="spellStart"/>
      <w:r w:rsidRPr="0022313E">
        <w:rPr>
          <w:rFonts w:ascii="Times New Roman" w:hAnsi="Times New Roman"/>
          <w:lang w:val="fr-FR"/>
        </w:rPr>
        <w:t>Roadmap</w:t>
      </w:r>
      <w:proofErr w:type="spellEnd"/>
      <w:r w:rsidRPr="0022313E">
        <w:rPr>
          <w:rFonts w:ascii="Times New Roman" w:hAnsi="Times New Roman"/>
          <w:lang w:val="fr-FR"/>
        </w:rPr>
        <w:t xml:space="preserve"> to Combat the </w:t>
      </w:r>
      <w:proofErr w:type="spellStart"/>
      <w:r w:rsidRPr="0022313E">
        <w:rPr>
          <w:rFonts w:ascii="Times New Roman" w:hAnsi="Times New Roman"/>
          <w:lang w:val="fr-FR"/>
        </w:rPr>
        <w:t>Consequences</w:t>
      </w:r>
      <w:proofErr w:type="spellEnd"/>
      <w:r w:rsidRPr="0022313E">
        <w:rPr>
          <w:rFonts w:ascii="Times New Roman" w:hAnsi="Times New Roman"/>
          <w:lang w:val="fr-FR"/>
        </w:rPr>
        <w:t xml:space="preserve"> of </w:t>
      </w:r>
      <w:proofErr w:type="spellStart"/>
      <w:r w:rsidRPr="0022313E">
        <w:rPr>
          <w:rFonts w:ascii="Times New Roman" w:hAnsi="Times New Roman"/>
          <w:lang w:val="fr-FR"/>
        </w:rPr>
        <w:t>Slavery</w:t>
      </w:r>
      <w:proofErr w:type="spellEnd"/>
      <w:r w:rsidRPr="0022313E">
        <w:rPr>
          <w:rFonts w:ascii="Times New Roman" w:hAnsi="Times New Roman"/>
          <w:lang w:val="fr-FR"/>
        </w:rPr>
        <w:t xml:space="preserve"> (2014),</w:t>
      </w:r>
      <w:hyperlink r:id="rId10" w:history="1">
        <w:r w:rsidRPr="0022313E">
          <w:rPr>
            <w:rStyle w:val="Lienhypertexte"/>
            <w:rFonts w:ascii="Times New Roman" w:hAnsi="Times New Roman"/>
            <w:lang w:val="fr-FR"/>
          </w:rPr>
          <w:t>http://haratine.com/Site/wp-content/uploads/2014/05/DOCTADAMOUN1.pdf</w:t>
        </w:r>
      </w:hyperlink>
    </w:p>
  </w:footnote>
  <w:footnote w:id="27">
    <w:p w14:paraId="6E6FE81F" w14:textId="77777777" w:rsidR="00924F19" w:rsidRPr="00334DAD" w:rsidRDefault="00924F19" w:rsidP="001B0815">
      <w:pPr>
        <w:pStyle w:val="Notedebasdepage"/>
        <w:rPr>
          <w:rFonts w:ascii="Times New Roman" w:hAnsi="Times New Roman"/>
          <w:lang w:val="fr-FR"/>
        </w:rPr>
      </w:pPr>
      <w:r w:rsidRPr="00334DAD">
        <w:rPr>
          <w:rStyle w:val="Marquenotebasdepage"/>
        </w:rPr>
        <w:footnoteRef/>
      </w:r>
      <w:r w:rsidRPr="00334DAD">
        <w:rPr>
          <w:rFonts w:ascii="Times New Roman" w:hAnsi="Times New Roman"/>
          <w:lang w:val="fr-FR"/>
        </w:rPr>
        <w:t xml:space="preserve"> Loi 2015-031. </w:t>
      </w:r>
    </w:p>
  </w:footnote>
  <w:footnote w:id="28">
    <w:p w14:paraId="5628E49F" w14:textId="77777777" w:rsidR="00924F19" w:rsidRPr="00334DAD" w:rsidRDefault="00924F19">
      <w:pPr>
        <w:pStyle w:val="Notedebasdepage"/>
        <w:rPr>
          <w:rFonts w:ascii="Times New Roman" w:hAnsi="Times New Roman"/>
          <w:lang w:val="fr-FR"/>
        </w:rPr>
      </w:pPr>
      <w:r w:rsidRPr="00334DAD">
        <w:rPr>
          <w:rStyle w:val="Marquenotebasdepage"/>
        </w:rPr>
        <w:footnoteRef/>
      </w:r>
      <w:r w:rsidRPr="00334DAD">
        <w:rPr>
          <w:rFonts w:ascii="Times New Roman" w:hAnsi="Times New Roman"/>
          <w:lang w:val="fr-FR"/>
        </w:rPr>
        <w:t xml:space="preserve">Comité Africain D’Experts sur les Droits et le Bien-être de l’Enfant, Décision sur la communication soumise par </w:t>
      </w:r>
      <w:proofErr w:type="spellStart"/>
      <w:r w:rsidRPr="00334DAD">
        <w:rPr>
          <w:rFonts w:ascii="Times New Roman" w:hAnsi="Times New Roman"/>
          <w:lang w:val="fr-FR"/>
        </w:rPr>
        <w:t>Minority</w:t>
      </w:r>
      <w:proofErr w:type="spellEnd"/>
      <w:r w:rsidRPr="00334DAD">
        <w:rPr>
          <w:rFonts w:ascii="Times New Roman" w:hAnsi="Times New Roman"/>
          <w:lang w:val="fr-FR"/>
        </w:rPr>
        <w:t xml:space="preserve"> Rights Group International et SOS-Esclaves au nom de Sais </w:t>
      </w:r>
      <w:proofErr w:type="spellStart"/>
      <w:r w:rsidRPr="00334DAD">
        <w:rPr>
          <w:rFonts w:ascii="Times New Roman" w:hAnsi="Times New Roman"/>
          <w:lang w:val="fr-FR"/>
        </w:rPr>
        <w:t>Ould</w:t>
      </w:r>
      <w:proofErr w:type="spellEnd"/>
      <w:r w:rsidRPr="00334DAD">
        <w:rPr>
          <w:rFonts w:ascii="Times New Roman" w:hAnsi="Times New Roman"/>
          <w:lang w:val="fr-FR"/>
        </w:rPr>
        <w:t xml:space="preserve"> Salem et de </w:t>
      </w:r>
      <w:proofErr w:type="spellStart"/>
      <w:r w:rsidRPr="00334DAD">
        <w:rPr>
          <w:rFonts w:ascii="Times New Roman" w:hAnsi="Times New Roman"/>
          <w:lang w:val="fr-FR"/>
        </w:rPr>
        <w:t>Yarg</w:t>
      </w:r>
      <w:proofErr w:type="spellEnd"/>
      <w:r w:rsidRPr="00334DAD">
        <w:rPr>
          <w:rFonts w:ascii="Times New Roman" w:hAnsi="Times New Roman"/>
          <w:lang w:val="fr-FR"/>
        </w:rPr>
        <w:t xml:space="preserve"> </w:t>
      </w:r>
      <w:proofErr w:type="spellStart"/>
      <w:r w:rsidRPr="00334DAD">
        <w:rPr>
          <w:rFonts w:ascii="Times New Roman" w:hAnsi="Times New Roman"/>
          <w:lang w:val="fr-FR"/>
        </w:rPr>
        <w:t>Ould</w:t>
      </w:r>
      <w:proofErr w:type="spellEnd"/>
      <w:r w:rsidRPr="00334DAD">
        <w:rPr>
          <w:rFonts w:ascii="Times New Roman" w:hAnsi="Times New Roman"/>
          <w:lang w:val="fr-FR"/>
        </w:rPr>
        <w:t xml:space="preserve"> Salem contre le Gouvernement de la République de la Mauritanie, </w:t>
      </w:r>
      <w:hyperlink r:id="rId11" w:history="1">
        <w:r w:rsidRPr="00334DAD">
          <w:rPr>
            <w:rStyle w:val="Lienhypertexte"/>
            <w:rFonts w:ascii="Times New Roman" w:hAnsi="Times New Roman"/>
            <w:lang w:val="fr-FR"/>
          </w:rPr>
          <w:t>http://www.acerwc.org/download/acerwc-decision_communication_mauritania_final_french/?wpdmdl=10280</w:t>
        </w:r>
      </w:hyperlink>
      <w:r w:rsidRPr="00334DAD">
        <w:rPr>
          <w:rFonts w:ascii="Times New Roman" w:hAnsi="Times New Roman"/>
          <w:lang w:val="fr-FR"/>
        </w:rPr>
        <w:t xml:space="preserve"> . </w:t>
      </w:r>
    </w:p>
  </w:footnote>
  <w:footnote w:id="29">
    <w:p w14:paraId="79D78F3C" w14:textId="77777777" w:rsidR="00924F19" w:rsidRPr="00334DAD" w:rsidRDefault="00924F19" w:rsidP="001B0815">
      <w:pPr>
        <w:pStyle w:val="Notedebasdepage"/>
        <w:rPr>
          <w:rFonts w:ascii="Times New Roman" w:hAnsi="Times New Roman"/>
          <w:lang w:val="fr-FR"/>
        </w:rPr>
      </w:pPr>
      <w:r w:rsidRPr="00334DAD">
        <w:rPr>
          <w:rStyle w:val="Marquenotebasdepage"/>
        </w:rPr>
        <w:footnoteRef/>
      </w:r>
      <w:r w:rsidRPr="00334DAD">
        <w:rPr>
          <w:rFonts w:ascii="Times New Roman" w:hAnsi="Times New Roman"/>
          <w:lang w:val="fr-CH"/>
        </w:rPr>
        <w:t xml:space="preserve">Deuxième rapport périodique soumis par la Mauritanie en application de l’article 40 du Pacte, attendu en 2017. </w:t>
      </w:r>
      <w:r w:rsidRPr="00334DAD">
        <w:rPr>
          <w:rFonts w:ascii="Times New Roman" w:hAnsi="Times New Roman"/>
          <w:lang w:val="fr-FR"/>
        </w:rPr>
        <w:t>CCPR/C/MRT/2.</w:t>
      </w:r>
    </w:p>
  </w:footnote>
  <w:footnote w:id="30">
    <w:p w14:paraId="5D9EEB14" w14:textId="77777777" w:rsidR="00924F19" w:rsidRPr="00785A81" w:rsidRDefault="00924F19" w:rsidP="001B0815">
      <w:pPr>
        <w:pStyle w:val="Notedebasdepage"/>
        <w:rPr>
          <w:rFonts w:cs="Calibri"/>
          <w:lang w:val="fr-FR"/>
        </w:rPr>
      </w:pPr>
      <w:r w:rsidRPr="00334DAD">
        <w:rPr>
          <w:rStyle w:val="Marquenotebasdepage"/>
        </w:rPr>
        <w:footnoteRef/>
      </w:r>
      <w:r w:rsidRPr="00334DAD">
        <w:rPr>
          <w:rFonts w:ascii="Times New Roman" w:hAnsi="Times New Roman"/>
          <w:lang w:val="fr-FR"/>
        </w:rPr>
        <w:t xml:space="preserve">Application de la législation anti-esclavage en Mauritanie : l’incapacité permanente du système judiciaire à prévenir, protéger et punir, 2015, p. 2. Réalisé par MRG, ASI, SOS-Esclaves et d’autres partenaires. </w:t>
      </w:r>
      <w:hyperlink r:id="rId12" w:history="1">
        <w:r w:rsidRPr="00334DAD">
          <w:rPr>
            <w:rStyle w:val="Lienhypertexte"/>
            <w:rFonts w:ascii="Times New Roman" w:hAnsi="Times New Roman"/>
            <w:lang w:val="fr-FR"/>
          </w:rPr>
          <w:t>http://minorityrights.org/wp-content/uploads/2015/10/MRG_Rep_Maur2_Nov15_FRE_21.pdf</w:t>
        </w:r>
      </w:hyperlink>
    </w:p>
  </w:footnote>
  <w:footnote w:id="31">
    <w:p w14:paraId="34AD48E4" w14:textId="77777777" w:rsidR="00924F19" w:rsidRPr="00334DAD" w:rsidRDefault="00924F19" w:rsidP="001B0815">
      <w:pPr>
        <w:pStyle w:val="Notedebasdepage"/>
        <w:rPr>
          <w:rFonts w:ascii="Times New Roman" w:hAnsi="Times New Roman"/>
          <w:lang w:val="fr-FR"/>
        </w:rPr>
      </w:pPr>
      <w:r w:rsidRPr="00334DAD">
        <w:rPr>
          <w:rStyle w:val="Marquenotebasdepage"/>
        </w:rPr>
        <w:footnoteRef/>
      </w:r>
      <w:r w:rsidRPr="00334DAD">
        <w:rPr>
          <w:rFonts w:ascii="Times New Roman" w:hAnsi="Times New Roman"/>
          <w:lang w:val="fr-FR"/>
        </w:rPr>
        <w:t xml:space="preserve"> Par ailleurs, les femmes et les filles victimes de viols risquent d’être poursuivies pour relations sexuelles extraconjugales, ce qui constitue un crime dans le système juridique de la Charia, qui coexiste avec le droit séculier en Mauritanie. Ce système décourage les femmes victimes de l’esclavage qui ont des enfants hors mariage à porter plainte contre leurs maîtres. Anti-</w:t>
      </w:r>
      <w:proofErr w:type="spellStart"/>
      <w:r w:rsidRPr="00334DAD">
        <w:rPr>
          <w:rFonts w:ascii="Times New Roman" w:hAnsi="Times New Roman"/>
          <w:lang w:val="fr-FR"/>
        </w:rPr>
        <w:t>Slavery</w:t>
      </w:r>
      <w:proofErr w:type="spellEnd"/>
      <w:r w:rsidRPr="00334DAD">
        <w:rPr>
          <w:rFonts w:ascii="Times New Roman" w:hAnsi="Times New Roman"/>
          <w:lang w:val="fr-FR"/>
        </w:rPr>
        <w:t xml:space="preserve"> a documenté des instances où la police a explicitement averti des femmes qui demandent justice qu’elles pourraient faire face aux charges de ‘</w:t>
      </w:r>
      <w:proofErr w:type="spellStart"/>
      <w:r w:rsidRPr="00334DAD">
        <w:rPr>
          <w:rFonts w:ascii="Times New Roman" w:hAnsi="Times New Roman"/>
          <w:lang w:val="fr-FR"/>
        </w:rPr>
        <w:t>zina</w:t>
      </w:r>
      <w:proofErr w:type="spellEnd"/>
      <w:r w:rsidRPr="00334DAD">
        <w:rPr>
          <w:rFonts w:ascii="Times New Roman" w:hAnsi="Times New Roman"/>
          <w:lang w:val="fr-FR"/>
        </w:rPr>
        <w:t>’ (relations sexuelles extraconjugales).</w:t>
      </w:r>
    </w:p>
  </w:footnote>
  <w:footnote w:id="32">
    <w:p w14:paraId="76D21882" w14:textId="77777777" w:rsidR="00924F19" w:rsidRPr="00334DAD" w:rsidRDefault="00924F19" w:rsidP="001B0815">
      <w:pPr>
        <w:pStyle w:val="Notedebasdepage"/>
        <w:rPr>
          <w:rFonts w:ascii="Times New Roman" w:hAnsi="Times New Roman"/>
          <w:lang w:val="fr-FR"/>
        </w:rPr>
      </w:pPr>
      <w:r w:rsidRPr="00334DAD">
        <w:rPr>
          <w:rStyle w:val="Marquenotebasdepage"/>
        </w:rPr>
        <w:footnoteRef/>
      </w:r>
      <w:r w:rsidRPr="00334DAD">
        <w:rPr>
          <w:rFonts w:ascii="Times New Roman" w:hAnsi="Times New Roman"/>
          <w:lang w:val="fr-FR"/>
        </w:rPr>
        <w:t xml:space="preserve"> SOS-Esclave rapporte que l’organisation reçoit plus des femmes que d’hommes, car les femmes nécessitent une assistance pour trouver un hébergement ou pour obtenir une aide financière pour elles-mêmes et leurs enfants. </w:t>
      </w:r>
    </w:p>
  </w:footnote>
  <w:footnote w:id="33">
    <w:p w14:paraId="75033094" w14:textId="77777777" w:rsidR="00924F19" w:rsidRPr="00760B19" w:rsidRDefault="00924F19" w:rsidP="001B0815">
      <w:pPr>
        <w:pStyle w:val="Notedebasdepage"/>
        <w:rPr>
          <w:lang w:val="fr-FR"/>
        </w:rPr>
      </w:pPr>
      <w:r w:rsidRPr="00334DAD">
        <w:rPr>
          <w:rStyle w:val="Marquenotebasdepage"/>
        </w:rPr>
        <w:footnoteRef/>
      </w:r>
      <w:r w:rsidRPr="00334DAD">
        <w:rPr>
          <w:rFonts w:ascii="Times New Roman" w:hAnsi="Times New Roman"/>
          <w:lang w:val="fr-FR"/>
        </w:rPr>
        <w:t xml:space="preserve"> MASEF (2009), Études sur les pires formes du travail des enfants en Mauritanie, p.10</w:t>
      </w:r>
      <w:r>
        <w:rPr>
          <w:rFonts w:ascii="Times New Roman" w:hAnsi="Times New Roman"/>
          <w:lang w:val="fr-FR"/>
        </w:rPr>
        <w:t xml:space="preserve">. </w:t>
      </w:r>
    </w:p>
  </w:footnote>
  <w:footnote w:id="34">
    <w:p w14:paraId="166B99A0" w14:textId="77777777" w:rsidR="00924F19" w:rsidRPr="00C20EB4" w:rsidRDefault="00924F19" w:rsidP="001B0815">
      <w:pPr>
        <w:pStyle w:val="Notedebasdepage"/>
        <w:rPr>
          <w:rFonts w:ascii="Times New Roman" w:hAnsi="Times New Roman"/>
          <w:lang w:val="fr-FR"/>
        </w:rPr>
      </w:pPr>
      <w:r w:rsidRPr="00C20EB4">
        <w:rPr>
          <w:rStyle w:val="Marquenotebasdepage"/>
        </w:rPr>
        <w:footnoteRef/>
      </w:r>
      <w:r w:rsidRPr="00C20EB4">
        <w:rPr>
          <w:rFonts w:ascii="Times New Roman" w:hAnsi="Times New Roman"/>
          <w:lang w:val="fr-FR"/>
        </w:rPr>
        <w:t xml:space="preserve"> Rapport de la Rapporteuse Spéciale sur les formes contemporaines d’esclavage, y compris leurs causes et conséquences, </w:t>
      </w:r>
      <w:proofErr w:type="spellStart"/>
      <w:r w:rsidRPr="00C20EB4">
        <w:rPr>
          <w:rFonts w:ascii="Times New Roman" w:hAnsi="Times New Roman"/>
          <w:lang w:val="fr-FR"/>
        </w:rPr>
        <w:t>Gulnara</w:t>
      </w:r>
      <w:proofErr w:type="spellEnd"/>
      <w:r w:rsidRPr="00C20EB4">
        <w:rPr>
          <w:rFonts w:ascii="Times New Roman" w:hAnsi="Times New Roman"/>
          <w:lang w:val="fr-FR"/>
        </w:rPr>
        <w:t xml:space="preserve"> </w:t>
      </w:r>
      <w:proofErr w:type="spellStart"/>
      <w:r w:rsidRPr="00C20EB4">
        <w:rPr>
          <w:rFonts w:ascii="Times New Roman" w:hAnsi="Times New Roman"/>
          <w:lang w:val="fr-FR"/>
        </w:rPr>
        <w:t>Shahinian</w:t>
      </w:r>
      <w:proofErr w:type="spellEnd"/>
      <w:r w:rsidRPr="00C20EB4">
        <w:rPr>
          <w:rFonts w:ascii="Times New Roman" w:hAnsi="Times New Roman"/>
          <w:lang w:val="fr-FR"/>
        </w:rPr>
        <w:t xml:space="preserve">, Mission en </w:t>
      </w:r>
      <w:proofErr w:type="spellStart"/>
      <w:r w:rsidRPr="00C20EB4">
        <w:rPr>
          <w:rFonts w:ascii="Times New Roman" w:hAnsi="Times New Roman"/>
          <w:lang w:val="fr-FR"/>
        </w:rPr>
        <w:t>Mauritania</w:t>
      </w:r>
      <w:proofErr w:type="spellEnd"/>
      <w:r w:rsidRPr="00C20EB4">
        <w:rPr>
          <w:rFonts w:ascii="Times New Roman" w:hAnsi="Times New Roman"/>
          <w:lang w:val="fr-FR"/>
        </w:rPr>
        <w:t xml:space="preserve">, 16 August 2010, A/HRC/15/20/Add.2, page 11, para 38, </w:t>
      </w:r>
      <w:hyperlink r:id="rId13" w:history="1">
        <w:r w:rsidRPr="00C20EB4">
          <w:rPr>
            <w:rStyle w:val="Lienhypertexte"/>
            <w:rFonts w:ascii="Times New Roman" w:hAnsi="Times New Roman"/>
            <w:lang w:val="fr-FR"/>
          </w:rPr>
          <w:t>http://www2.ohchr.org/english/issues/slavery/rapporteur/docs/A.HRC.15.20.Add.2_en.pdf</w:t>
        </w:r>
      </w:hyperlink>
    </w:p>
  </w:footnote>
  <w:footnote w:id="35">
    <w:p w14:paraId="38F14C58" w14:textId="77777777" w:rsidR="00924F19" w:rsidRPr="00C20EB4" w:rsidRDefault="00924F19" w:rsidP="001B0815">
      <w:pPr>
        <w:pStyle w:val="Notedebasdepage"/>
        <w:rPr>
          <w:rFonts w:ascii="Times New Roman" w:hAnsi="Times New Roman"/>
          <w:lang w:val="fr-FR"/>
        </w:rPr>
      </w:pPr>
      <w:r w:rsidRPr="00C20EB4">
        <w:rPr>
          <w:rStyle w:val="Marquenotebasdepage"/>
        </w:rPr>
        <w:footnoteRef/>
      </w:r>
      <w:hyperlink r:id="rId14" w:history="1">
        <w:r w:rsidRPr="00C20EB4">
          <w:rPr>
            <w:rStyle w:val="Lienhypertexte"/>
            <w:rFonts w:ascii="Times New Roman" w:hAnsi="Times New Roman"/>
            <w:lang w:val="fr-FR"/>
          </w:rPr>
          <w:t>https://www.amnesty.org/fr/latest/news/2018/03/mauritania-slavery-and-discrimination-human-rights-defenders-repressed/</w:t>
        </w:r>
      </w:hyperlink>
    </w:p>
  </w:footnote>
  <w:footnote w:id="36">
    <w:p w14:paraId="1C0A8ECF" w14:textId="77777777" w:rsidR="00924F19" w:rsidRPr="00C20EB4" w:rsidRDefault="00924F19" w:rsidP="001B0815">
      <w:pPr>
        <w:pStyle w:val="Notedebasdepage"/>
        <w:rPr>
          <w:rFonts w:ascii="Times New Roman" w:hAnsi="Times New Roman"/>
          <w:lang w:val="fr-FR"/>
        </w:rPr>
      </w:pPr>
      <w:r w:rsidRPr="00C20EB4">
        <w:rPr>
          <w:rStyle w:val="Marquenotebasdepage"/>
        </w:rPr>
        <w:footnoteRef/>
      </w:r>
      <w:r w:rsidRPr="00C20EB4">
        <w:rPr>
          <w:rFonts w:ascii="Times New Roman" w:hAnsi="Times New Roman"/>
          <w:lang w:val="fr-FR"/>
        </w:rPr>
        <w:t xml:space="preserve"> </w:t>
      </w:r>
      <w:proofErr w:type="spellStart"/>
      <w:r w:rsidRPr="00C20EB4">
        <w:rPr>
          <w:rFonts w:ascii="Times New Roman" w:hAnsi="Times New Roman"/>
          <w:lang w:val="fr-FR"/>
        </w:rPr>
        <w:t>Human</w:t>
      </w:r>
      <w:proofErr w:type="spellEnd"/>
      <w:r w:rsidRPr="00C20EB4">
        <w:rPr>
          <w:rFonts w:ascii="Times New Roman" w:hAnsi="Times New Roman"/>
          <w:lang w:val="fr-FR"/>
        </w:rPr>
        <w:t xml:space="preserve"> Rights Watch. Ethnicité, discrimination et autres lignes rouges. Répression à l’encontre de défenseurs des droits humains en Mauritanie. 12/02/2018. </w:t>
      </w:r>
      <w:hyperlink r:id="rId15" w:history="1">
        <w:r w:rsidRPr="00C20EB4">
          <w:rPr>
            <w:rStyle w:val="Lienhypertexte"/>
            <w:rFonts w:ascii="Times New Roman" w:hAnsi="Times New Roman"/>
            <w:lang w:val="fr-FR"/>
          </w:rPr>
          <w:t>https://www.hrw.org/fr/report/2018/02/12/ethnicite-discrimination-et-autres-lignes-rouges/repression-lencontre-de</w:t>
        </w:r>
      </w:hyperlink>
    </w:p>
  </w:footnote>
  <w:footnote w:id="37">
    <w:p w14:paraId="5C154F93" w14:textId="77777777" w:rsidR="00924F19" w:rsidRPr="00C20EB4" w:rsidRDefault="00924F19">
      <w:pPr>
        <w:pStyle w:val="Notedebasdepage"/>
        <w:rPr>
          <w:rFonts w:ascii="Times New Roman" w:hAnsi="Times New Roman"/>
          <w:lang w:val="fr-FR"/>
        </w:rPr>
      </w:pPr>
      <w:r w:rsidRPr="00C20EB4">
        <w:rPr>
          <w:rStyle w:val="Marquenotebasdepage"/>
        </w:rPr>
        <w:footnoteRef/>
      </w:r>
      <w:r w:rsidRPr="00C20EB4">
        <w:rPr>
          <w:rFonts w:ascii="Times New Roman" w:hAnsi="Times New Roman"/>
          <w:lang w:val="fr-FR"/>
        </w:rPr>
        <w:t xml:space="preserve"> Comité des Droits de l’Homme, Observation Générale n°35 (Article 9), </w:t>
      </w:r>
      <w:hyperlink r:id="rId16" w:history="1">
        <w:r w:rsidRPr="00C20EB4">
          <w:rPr>
            <w:rStyle w:val="Lienhypertexte"/>
            <w:rFonts w:ascii="Times New Roman" w:hAnsi="Times New Roman"/>
            <w:lang w:val="fr-FR"/>
          </w:rPr>
          <w:t>http://tbinternet.ohchr.org/_layouts/treatybodyexternal/Download.aspx?symbolno=CCPR%2fC%2fGC%2f35&amp;Lang=en</w:t>
        </w:r>
      </w:hyperlink>
    </w:p>
  </w:footnote>
  <w:footnote w:id="38">
    <w:p w14:paraId="389A92F8" w14:textId="77777777" w:rsidR="00924F19" w:rsidRPr="00C20EB4" w:rsidRDefault="00924F19">
      <w:pPr>
        <w:pStyle w:val="Notedebasdepage"/>
        <w:rPr>
          <w:rFonts w:ascii="Times New Roman" w:hAnsi="Times New Roman"/>
          <w:lang w:val="fr-FR"/>
        </w:rPr>
      </w:pPr>
      <w:r w:rsidRPr="00C20EB4">
        <w:rPr>
          <w:rStyle w:val="Marquenotebasdepage"/>
        </w:rPr>
        <w:footnoteRef/>
      </w:r>
      <w:r w:rsidRPr="00C20EB4">
        <w:rPr>
          <w:rFonts w:ascii="Times New Roman" w:hAnsi="Times New Roman"/>
          <w:lang w:val="fr-FR"/>
        </w:rPr>
        <w:t xml:space="preserve"> Comité des Droits de l’Homme, Observation Générale 8 (Article 9), </w:t>
      </w:r>
      <w:hyperlink r:id="rId17" w:history="1">
        <w:r w:rsidRPr="00C20EB4">
          <w:rPr>
            <w:rStyle w:val="Lienhypertexte"/>
            <w:rFonts w:ascii="Times New Roman" w:hAnsi="Times New Roman"/>
            <w:lang w:val="fr-FR"/>
          </w:rPr>
          <w:t>http://tbinternet.ohchr.org/_layouts/treatybodyexternal/Download.aspx?symbolno=INT%2fCCPR%2fGEC%2f6628&amp;Lang=en</w:t>
        </w:r>
      </w:hyperlink>
    </w:p>
  </w:footnote>
  <w:footnote w:id="39">
    <w:p w14:paraId="1D050265" w14:textId="77777777" w:rsidR="00924F19" w:rsidRPr="00C20EB4" w:rsidRDefault="00924F19" w:rsidP="004C402A">
      <w:pPr>
        <w:pStyle w:val="Notedebasdepage"/>
        <w:rPr>
          <w:rFonts w:ascii="Times New Roman" w:hAnsi="Times New Roman"/>
          <w:lang w:val="fr-FR"/>
        </w:rPr>
      </w:pPr>
      <w:r w:rsidRPr="00C20EB4">
        <w:rPr>
          <w:rStyle w:val="Marquenotebasdepage"/>
        </w:rPr>
        <w:footnoteRef/>
      </w:r>
      <w:hyperlink r:id="rId18" w:history="1">
        <w:r w:rsidRPr="00C20EB4">
          <w:rPr>
            <w:rStyle w:val="Lienhypertexte"/>
            <w:rFonts w:ascii="Times New Roman" w:hAnsi="Times New Roman"/>
            <w:lang w:val="fr-FR"/>
          </w:rPr>
          <w:t>http://www.ohchr.org/en/NewsEvents/Pages/DisplayNews.aspx?NewsID=20699&amp;LangID=E</w:t>
        </w:r>
      </w:hyperlink>
    </w:p>
  </w:footnote>
  <w:footnote w:id="40">
    <w:p w14:paraId="6439AF69" w14:textId="77777777" w:rsidR="00924F19" w:rsidRPr="00B67E00" w:rsidRDefault="00924F19">
      <w:pPr>
        <w:pStyle w:val="Notedebasdepage"/>
      </w:pPr>
      <w:r w:rsidRPr="00C20EB4">
        <w:rPr>
          <w:rStyle w:val="Marquenotebasdepage"/>
        </w:rPr>
        <w:footnoteRef/>
      </w:r>
      <w:r w:rsidRPr="00C20EB4">
        <w:rPr>
          <w:rFonts w:ascii="Times New Roman" w:hAnsi="Times New Roman"/>
        </w:rPr>
        <w:t xml:space="preserve"> </w:t>
      </w:r>
      <w:proofErr w:type="spellStart"/>
      <w:r w:rsidRPr="00C20EB4">
        <w:rPr>
          <w:rFonts w:ascii="Times New Roman" w:hAnsi="Times New Roman"/>
        </w:rPr>
        <w:t>Informations</w:t>
      </w:r>
      <w:proofErr w:type="spellEnd"/>
      <w:r w:rsidRPr="00C20EB4">
        <w:rPr>
          <w:rFonts w:ascii="Times New Roman" w:hAnsi="Times New Roman"/>
        </w:rPr>
        <w:t xml:space="preserve"> </w:t>
      </w:r>
      <w:proofErr w:type="spellStart"/>
      <w:r w:rsidRPr="00C20EB4">
        <w:rPr>
          <w:rFonts w:ascii="Times New Roman" w:hAnsi="Times New Roman"/>
        </w:rPr>
        <w:t>données</w:t>
      </w:r>
      <w:proofErr w:type="spellEnd"/>
      <w:r w:rsidRPr="00C20EB4">
        <w:rPr>
          <w:rFonts w:ascii="Times New Roman" w:hAnsi="Times New Roman"/>
        </w:rPr>
        <w:t xml:space="preserve"> par Human Rights Watch</w:t>
      </w:r>
      <w:r>
        <w:rPr>
          <w:rFonts w:ascii="Times New Roman" w:hAnsi="Times New Roman"/>
        </w:rPr>
        <w:t xml:space="preserve">. </w:t>
      </w:r>
    </w:p>
  </w:footnote>
  <w:footnote w:id="41">
    <w:p w14:paraId="140B3D5E" w14:textId="77777777" w:rsidR="00924F19" w:rsidRPr="00C46971" w:rsidRDefault="00924F19" w:rsidP="001B0815">
      <w:pPr>
        <w:pStyle w:val="Notedebasdepage"/>
        <w:rPr>
          <w:rFonts w:ascii="Times New Roman" w:hAnsi="Times New Roman"/>
        </w:rPr>
      </w:pPr>
      <w:r w:rsidRPr="00C46971">
        <w:rPr>
          <w:rStyle w:val="Marquenotebasdepage"/>
        </w:rPr>
        <w:footnoteRef/>
      </w:r>
      <w:r w:rsidRPr="00C46971">
        <w:rPr>
          <w:rFonts w:ascii="Times New Roman" w:hAnsi="Times New Roman"/>
        </w:rPr>
        <w:t xml:space="preserve"> Ibidem </w:t>
      </w:r>
    </w:p>
  </w:footnote>
  <w:footnote w:id="42">
    <w:p w14:paraId="0E3DFA0C" w14:textId="77777777" w:rsidR="00924F19" w:rsidRPr="00C46971" w:rsidRDefault="00924F19" w:rsidP="001B0815">
      <w:pPr>
        <w:pStyle w:val="Notedebasdepage"/>
        <w:rPr>
          <w:rFonts w:ascii="Times New Roman" w:hAnsi="Times New Roman"/>
        </w:rPr>
      </w:pPr>
      <w:r w:rsidRPr="00C46971">
        <w:rPr>
          <w:rStyle w:val="Marquenotebasdepage"/>
        </w:rPr>
        <w:footnoteRef/>
      </w:r>
      <w:hyperlink r:id="rId19" w:history="1">
        <w:r w:rsidRPr="00C46971">
          <w:rPr>
            <w:rStyle w:val="Lienhypertexte"/>
            <w:rFonts w:ascii="Times New Roman" w:hAnsi="Times New Roman"/>
          </w:rPr>
          <w:t>https://www.hrw.org/fr/news/2018/02/10/mauritanie-un-activiste-arrete-pour-des-messages-diffuses-sur-des-reseaux-sociaux</w:t>
        </w:r>
      </w:hyperlink>
    </w:p>
  </w:footnote>
  <w:footnote w:id="43">
    <w:p w14:paraId="7AAE48FE" w14:textId="77777777" w:rsidR="00924F19" w:rsidRPr="001E0ED4" w:rsidRDefault="00924F19">
      <w:pPr>
        <w:pStyle w:val="Notedebasdepage"/>
        <w:rPr>
          <w:lang w:val="fr-FR"/>
        </w:rPr>
      </w:pPr>
      <w:r w:rsidRPr="00C46971">
        <w:rPr>
          <w:rStyle w:val="Marquenotebasdepage"/>
        </w:rPr>
        <w:footnoteRef/>
      </w:r>
      <w:hyperlink r:id="rId20" w:history="1">
        <w:r w:rsidRPr="00C46971">
          <w:rPr>
            <w:rStyle w:val="Lienhypertexte"/>
            <w:rFonts w:ascii="Times New Roman" w:hAnsi="Times New Roman"/>
            <w:lang w:val="fr-FR"/>
          </w:rPr>
          <w:t>http://unpo.org/article/20638</w:t>
        </w:r>
      </w:hyperlink>
    </w:p>
  </w:footnote>
  <w:footnote w:id="44">
    <w:p w14:paraId="0B331FAE" w14:textId="77777777" w:rsidR="00924F19" w:rsidRPr="00C46971" w:rsidRDefault="00924F19" w:rsidP="001B0815">
      <w:pPr>
        <w:pStyle w:val="Notedebasdepage"/>
        <w:rPr>
          <w:rFonts w:ascii="Times New Roman" w:hAnsi="Times New Roman"/>
          <w:lang w:val="fr-FR"/>
        </w:rPr>
      </w:pPr>
      <w:r w:rsidRPr="00C46971">
        <w:rPr>
          <w:rStyle w:val="Marquenotebasdepage"/>
        </w:rPr>
        <w:footnoteRef/>
      </w:r>
      <w:r w:rsidRPr="00C46971">
        <w:rPr>
          <w:rFonts w:ascii="Times New Roman" w:hAnsi="Times New Roman"/>
          <w:lang w:val="fr-FR"/>
        </w:rPr>
        <w:t xml:space="preserve"> Rapport du Rapporteur spécial sur le droit de réunion pacifique et la liberté d’association, </w:t>
      </w:r>
      <w:proofErr w:type="spellStart"/>
      <w:r w:rsidRPr="00C46971">
        <w:rPr>
          <w:rFonts w:ascii="Times New Roman" w:hAnsi="Times New Roman"/>
          <w:lang w:val="fr-FR"/>
        </w:rPr>
        <w:t>Maina</w:t>
      </w:r>
      <w:proofErr w:type="spellEnd"/>
      <w:r w:rsidRPr="00C46971">
        <w:rPr>
          <w:rFonts w:ascii="Times New Roman" w:hAnsi="Times New Roman"/>
          <w:lang w:val="fr-FR"/>
        </w:rPr>
        <w:t xml:space="preserve"> </w:t>
      </w:r>
      <w:proofErr w:type="spellStart"/>
      <w:r w:rsidRPr="00C46971">
        <w:rPr>
          <w:rFonts w:ascii="Times New Roman" w:hAnsi="Times New Roman"/>
          <w:lang w:val="fr-FR"/>
        </w:rPr>
        <w:t>Kiai</w:t>
      </w:r>
      <w:proofErr w:type="spellEnd"/>
      <w:r w:rsidRPr="00C46971">
        <w:rPr>
          <w:rFonts w:ascii="Times New Roman" w:hAnsi="Times New Roman"/>
          <w:lang w:val="fr-FR"/>
        </w:rPr>
        <w:t xml:space="preserve">, 2014. A/HRC/26/29. </w:t>
      </w:r>
    </w:p>
  </w:footnote>
  <w:footnote w:id="45">
    <w:p w14:paraId="4352FCCD" w14:textId="77777777" w:rsidR="00924F19" w:rsidRPr="00C46971" w:rsidRDefault="00924F19" w:rsidP="001B0815">
      <w:pPr>
        <w:pStyle w:val="Notedebasdepage"/>
        <w:rPr>
          <w:rFonts w:ascii="Times New Roman" w:hAnsi="Times New Roman"/>
          <w:lang w:val="fr-FR"/>
        </w:rPr>
      </w:pPr>
      <w:r w:rsidRPr="00C46971">
        <w:rPr>
          <w:rStyle w:val="Marquenotebasdepage"/>
        </w:rPr>
        <w:footnoteRef/>
      </w:r>
      <w:r w:rsidRPr="00C46971">
        <w:rPr>
          <w:rFonts w:ascii="Times New Roman" w:hAnsi="Times New Roman"/>
          <w:lang w:val="fr-FR"/>
        </w:rPr>
        <w:t xml:space="preserve">Loi n°64-098 du 9 juin 1964. </w:t>
      </w:r>
      <w:hyperlink r:id="rId21" w:history="1">
        <w:r w:rsidRPr="00C46971">
          <w:rPr>
            <w:rStyle w:val="Lienhypertexte"/>
            <w:rFonts w:ascii="Times New Roman" w:hAnsi="Times New Roman"/>
            <w:lang w:val="fr-FR"/>
          </w:rPr>
          <w:t>http://www.droit-afrique.com/upload/doc/mauritanie/Mauritanie-Loi-1964-98-Associations.pdf</w:t>
        </w:r>
      </w:hyperlink>
    </w:p>
  </w:footnote>
  <w:footnote w:id="46">
    <w:p w14:paraId="61B90CDA" w14:textId="77777777" w:rsidR="00924F19" w:rsidRPr="00C46971" w:rsidRDefault="00924F19" w:rsidP="00A43D13">
      <w:pPr>
        <w:pStyle w:val="Notedebasdepage"/>
        <w:rPr>
          <w:rFonts w:ascii="Times New Roman" w:hAnsi="Times New Roman"/>
          <w:lang w:val="fr-FR"/>
        </w:rPr>
      </w:pPr>
      <w:r w:rsidRPr="00C46971">
        <w:rPr>
          <w:rStyle w:val="Marquenotebasdepage"/>
        </w:rPr>
        <w:footnoteRef/>
      </w:r>
      <w:r w:rsidRPr="00C46971">
        <w:rPr>
          <w:rFonts w:ascii="Times New Roman" w:hAnsi="Times New Roman"/>
          <w:lang w:val="fr-FR"/>
        </w:rPr>
        <w:t xml:space="preserve"> Amnesty International, Ibidem. </w:t>
      </w:r>
    </w:p>
  </w:footnote>
  <w:footnote w:id="47">
    <w:p w14:paraId="132EF2DF" w14:textId="77777777" w:rsidR="00924F19" w:rsidRPr="00033EB3" w:rsidRDefault="00924F19" w:rsidP="001B0815">
      <w:pPr>
        <w:pStyle w:val="Notedebasdepage"/>
        <w:rPr>
          <w:lang w:val="fr-FR"/>
        </w:rPr>
      </w:pPr>
      <w:r w:rsidRPr="00C46971">
        <w:rPr>
          <w:rStyle w:val="Marquenotebasdepage"/>
        </w:rPr>
        <w:footnoteRef/>
      </w:r>
      <w:r w:rsidRPr="00C46971">
        <w:rPr>
          <w:rFonts w:ascii="Times New Roman" w:hAnsi="Times New Roman"/>
          <w:lang w:val="fr-FR"/>
        </w:rPr>
        <w:t xml:space="preserve"> Ibidem.</w:t>
      </w:r>
    </w:p>
  </w:footnote>
  <w:footnote w:id="48">
    <w:p w14:paraId="0B28092A" w14:textId="77777777" w:rsidR="00924F19" w:rsidRPr="00A3412A" w:rsidRDefault="00924F19">
      <w:pPr>
        <w:pStyle w:val="Notedebasdepage"/>
        <w:rPr>
          <w:rFonts w:ascii="Times New Roman" w:hAnsi="Times New Roman"/>
          <w:lang w:val="fr-FR"/>
        </w:rPr>
      </w:pPr>
      <w:r w:rsidRPr="00A3412A">
        <w:rPr>
          <w:rStyle w:val="Marquenotebasdepage"/>
        </w:rPr>
        <w:footnoteRef/>
      </w:r>
      <w:r w:rsidRPr="00A3412A">
        <w:rPr>
          <w:rFonts w:ascii="Times New Roman" w:hAnsi="Times New Roman"/>
          <w:lang w:val="fr-FR"/>
        </w:rPr>
        <w:t xml:space="preserve">Communiqué signé par MRG, ASI, SOS-Esclaves et autres organisations des droit de l’homme, </w:t>
      </w:r>
      <w:hyperlink r:id="rId22" w:history="1">
        <w:r w:rsidRPr="00A3412A">
          <w:rPr>
            <w:rStyle w:val="Lienhypertexte"/>
            <w:rFonts w:ascii="Times New Roman" w:hAnsi="Times New Roman"/>
            <w:lang w:val="fr-FR"/>
          </w:rPr>
          <w:t>https://www.amnesty.org/fr/latest/news/2016/06/mauritanie-une-nouvelle-loi-compromet-lexercice-du-droit-a-la-liberte-dassociation/</w:t>
        </w:r>
      </w:hyperlink>
    </w:p>
  </w:footnote>
  <w:footnote w:id="49">
    <w:p w14:paraId="19F453EC" w14:textId="77777777" w:rsidR="00924F19" w:rsidRPr="00A3412A" w:rsidRDefault="00924F19" w:rsidP="00327280">
      <w:pPr>
        <w:pStyle w:val="Notedebasdepage"/>
        <w:rPr>
          <w:rFonts w:ascii="Times New Roman" w:hAnsi="Times New Roman"/>
          <w:lang w:val="fr-FR"/>
        </w:rPr>
      </w:pPr>
      <w:r w:rsidRPr="00A3412A">
        <w:rPr>
          <w:rStyle w:val="Marquenotebasdepage"/>
        </w:rPr>
        <w:footnoteRef/>
      </w:r>
      <w:r w:rsidRPr="00A3412A">
        <w:rPr>
          <w:rFonts w:ascii="Times New Roman" w:hAnsi="Times New Roman"/>
          <w:lang w:val="fr-FR"/>
        </w:rPr>
        <w:t xml:space="preserve"> Communication avec SOS Esclaves et Fédération des Organisations Nationales de Droits de l’Homme (FONADH), avril 2018.</w:t>
      </w:r>
    </w:p>
  </w:footnote>
  <w:footnote w:id="50">
    <w:p w14:paraId="4D443909" w14:textId="77777777" w:rsidR="00924F19" w:rsidRPr="00A3412A" w:rsidRDefault="00924F19" w:rsidP="001B0815">
      <w:pPr>
        <w:pStyle w:val="Notedebasdepage"/>
        <w:rPr>
          <w:rFonts w:ascii="Times New Roman" w:hAnsi="Times New Roman"/>
        </w:rPr>
      </w:pPr>
      <w:r w:rsidRPr="00A3412A">
        <w:rPr>
          <w:rStyle w:val="Marquenotebasdepage"/>
        </w:rPr>
        <w:footnoteRef/>
      </w:r>
      <w:r w:rsidRPr="00A3412A">
        <w:rPr>
          <w:rFonts w:ascii="Times New Roman" w:hAnsi="Times New Roman"/>
        </w:rPr>
        <w:t xml:space="preserve"> Order 015/2005 relating to the judicial protection of the child, 5 December 2005</w:t>
      </w:r>
    </w:p>
  </w:footnote>
  <w:footnote w:id="51">
    <w:p w14:paraId="4D4CDFDE" w14:textId="77777777" w:rsidR="00924F19" w:rsidRPr="00A3412A" w:rsidRDefault="00924F19" w:rsidP="001B0815">
      <w:pPr>
        <w:pStyle w:val="Notedebasdepage"/>
        <w:rPr>
          <w:rFonts w:ascii="Times New Roman" w:hAnsi="Times New Roman"/>
        </w:rPr>
      </w:pPr>
      <w:r w:rsidRPr="00A3412A">
        <w:rPr>
          <w:rStyle w:val="Marquenotebasdepage"/>
        </w:rPr>
        <w:footnoteRef/>
      </w:r>
      <w:r w:rsidRPr="00A3412A">
        <w:rPr>
          <w:rFonts w:ascii="Times New Roman" w:hAnsi="Times New Roman"/>
        </w:rPr>
        <w:t xml:space="preserve"> UNICEF Status of the World Report, 2017, </w:t>
      </w:r>
      <w:hyperlink r:id="rId23" w:history="1">
        <w:r w:rsidRPr="00A3412A">
          <w:rPr>
            <w:rStyle w:val="Lienhypertexte"/>
            <w:rFonts w:ascii="Times New Roman" w:hAnsi="Times New Roman"/>
          </w:rPr>
          <w:t>https://www.unicef.org/french/publications/files/SOWC_2017_FR.pdf</w:t>
        </w:r>
      </w:hyperlink>
    </w:p>
  </w:footnote>
  <w:footnote w:id="52">
    <w:p w14:paraId="19351A12" w14:textId="77AF371A" w:rsidR="00924F19" w:rsidRPr="00A3412A" w:rsidRDefault="00924F19" w:rsidP="007A2561">
      <w:pPr>
        <w:pStyle w:val="Notedebasdepage"/>
        <w:rPr>
          <w:rFonts w:ascii="Times New Roman" w:hAnsi="Times New Roman"/>
          <w:lang w:val="nl-NL"/>
        </w:rPr>
      </w:pPr>
      <w:r w:rsidRPr="00A3412A">
        <w:rPr>
          <w:rStyle w:val="Marquenotebasdepage"/>
        </w:rPr>
        <w:footnoteRef/>
      </w:r>
      <w:hyperlink r:id="rId24" w:history="1">
        <w:r w:rsidRPr="00A3412A">
          <w:rPr>
            <w:rStyle w:val="Lienhypertexte"/>
            <w:rFonts w:ascii="Times New Roman" w:hAnsi="Times New Roman"/>
            <w:lang w:val="nl-NL"/>
          </w:rPr>
          <w:t>https://mics-surveys-prod.s3.amazonaws.com/MICS5/West%20and%20Central%20Africa/Mauritania/2015/Final/Mauritania%202015%20MICS_French.pdf</w:t>
        </w:r>
      </w:hyperlink>
      <w:r w:rsidRPr="00A3412A">
        <w:rPr>
          <w:rFonts w:ascii="Times New Roman" w:hAnsi="Times New Roman"/>
          <w:lang w:val="nl-NL"/>
        </w:rPr>
        <w:t xml:space="preserve"> pag</w:t>
      </w:r>
      <w:r>
        <w:rPr>
          <w:rFonts w:ascii="Times New Roman" w:hAnsi="Times New Roman"/>
          <w:lang w:val="nl-NL"/>
        </w:rPr>
        <w:t>e</w:t>
      </w:r>
      <w:r w:rsidRPr="00A3412A">
        <w:rPr>
          <w:rFonts w:ascii="Times New Roman" w:hAnsi="Times New Roman"/>
          <w:lang w:val="nl-NL"/>
        </w:rPr>
        <w:t xml:space="preserve"> 40</w:t>
      </w:r>
    </w:p>
  </w:footnote>
  <w:footnote w:id="53">
    <w:p w14:paraId="2535F6E3" w14:textId="77777777" w:rsidR="00924F19" w:rsidRPr="00A3412A" w:rsidRDefault="00924F19" w:rsidP="001B0815">
      <w:pPr>
        <w:pStyle w:val="Notedebasdepage"/>
        <w:rPr>
          <w:rFonts w:ascii="Times New Roman" w:hAnsi="Times New Roman"/>
          <w:lang w:val="fr-FR"/>
        </w:rPr>
      </w:pPr>
      <w:r w:rsidRPr="00A3412A">
        <w:rPr>
          <w:rStyle w:val="Marquenotebasdepage"/>
        </w:rPr>
        <w:footnoteRef/>
      </w:r>
      <w:r w:rsidRPr="00A3412A">
        <w:rPr>
          <w:rFonts w:ascii="Times New Roman" w:hAnsi="Times New Roman"/>
          <w:lang w:val="fr-FR"/>
        </w:rPr>
        <w:t xml:space="preserve"> Manifeste pour les droits politiques, économiques et sociaux des Harratine</w:t>
      </w:r>
      <w:r>
        <w:rPr>
          <w:rFonts w:ascii="Times New Roman" w:hAnsi="Times New Roman"/>
          <w:lang w:val="fr-FR"/>
        </w:rPr>
        <w:t>s</w:t>
      </w:r>
      <w:r w:rsidRPr="00A3412A">
        <w:rPr>
          <w:rFonts w:ascii="Times New Roman" w:hAnsi="Times New Roman"/>
          <w:lang w:val="fr-FR"/>
        </w:rPr>
        <w:t xml:space="preserve"> au sein d’une Mauritanie unie, égalitaire et réconciliée avec elle-même », 29 avril 2013, Nouakchott</w:t>
      </w:r>
    </w:p>
  </w:footnote>
  <w:footnote w:id="54">
    <w:p w14:paraId="224D2DD8" w14:textId="77777777" w:rsidR="00924F19" w:rsidRPr="00410A30" w:rsidRDefault="00924F19" w:rsidP="001B0815">
      <w:pPr>
        <w:pStyle w:val="Notedebasdepage"/>
        <w:rPr>
          <w:lang w:val="fr-FR"/>
        </w:rPr>
      </w:pPr>
      <w:r w:rsidRPr="00A3412A">
        <w:rPr>
          <w:rStyle w:val="Marquenotebasdepage"/>
        </w:rPr>
        <w:footnoteRef/>
      </w:r>
      <w:hyperlink r:id="rId25" w:history="1">
        <w:r w:rsidRPr="00A3412A">
          <w:rPr>
            <w:rStyle w:val="Lienhypertexte"/>
            <w:rFonts w:ascii="Times New Roman" w:hAnsi="Times New Roman"/>
            <w:lang w:val="fr-FR"/>
          </w:rPr>
          <w:t>http://www.acerwc.org/the-committee-has-ruled-on-the-communication-against-mauritania/</w:t>
        </w:r>
      </w:hyperlink>
    </w:p>
  </w:footnote>
  <w:footnote w:id="55">
    <w:p w14:paraId="05E486F9" w14:textId="77777777" w:rsidR="00924F19" w:rsidRPr="00A3412A" w:rsidRDefault="00924F19">
      <w:pPr>
        <w:pStyle w:val="Notedebasdepage"/>
        <w:rPr>
          <w:rFonts w:ascii="Times New Roman" w:hAnsi="Times New Roman"/>
          <w:lang w:val="fr-FR"/>
        </w:rPr>
      </w:pPr>
      <w:r w:rsidRPr="00A3412A">
        <w:rPr>
          <w:rStyle w:val="Marquenotebasdepage"/>
        </w:rPr>
        <w:footnoteRef/>
      </w:r>
      <w:r w:rsidRPr="00A3412A">
        <w:rPr>
          <w:rFonts w:ascii="Times New Roman" w:hAnsi="Times New Roman"/>
          <w:lang w:val="fr-FR"/>
        </w:rPr>
        <w:t xml:space="preserve">Informations fournies par ONG locales. </w:t>
      </w:r>
    </w:p>
  </w:footnote>
  <w:footnote w:id="56">
    <w:p w14:paraId="2B1AA738" w14:textId="77777777" w:rsidR="00924F19" w:rsidRPr="00A3412A" w:rsidRDefault="00924F19" w:rsidP="001B0815">
      <w:pPr>
        <w:pStyle w:val="Notedebasdepage"/>
        <w:rPr>
          <w:rFonts w:ascii="Times New Roman" w:hAnsi="Times New Roman"/>
        </w:rPr>
      </w:pPr>
      <w:r w:rsidRPr="00A3412A">
        <w:rPr>
          <w:rStyle w:val="Marquenotebasdepage"/>
        </w:rPr>
        <w:footnoteRef/>
      </w:r>
      <w:r w:rsidRPr="00A3412A">
        <w:rPr>
          <w:rFonts w:ascii="Times New Roman" w:hAnsi="Times New Roman"/>
          <w:lang w:val="fr-FR"/>
        </w:rPr>
        <w:t xml:space="preserve"> Rapport du Rapporteur sur l’Extrême Pauvreté et les Droit de l’Homme, 2017. </w:t>
      </w:r>
      <w:hyperlink r:id="rId26" w:history="1">
        <w:r w:rsidRPr="00A3412A">
          <w:rPr>
            <w:rStyle w:val="Lienhypertexte"/>
            <w:rFonts w:ascii="Times New Roman" w:hAnsi="Times New Roman"/>
          </w:rPr>
          <w:t>http://ap.ohchr.org/documents/dpage_e.aspx?si=A/HRC/35/26/Add.1</w:t>
        </w:r>
      </w:hyperlink>
    </w:p>
  </w:footnote>
  <w:footnote w:id="57">
    <w:p w14:paraId="388DE1FE" w14:textId="77777777" w:rsidR="00924F19" w:rsidRPr="00D94800" w:rsidRDefault="00924F19" w:rsidP="001B0815">
      <w:pPr>
        <w:pStyle w:val="Notedebasdepage"/>
        <w:rPr>
          <w:lang w:val="fr-FR"/>
        </w:rPr>
      </w:pPr>
      <w:r w:rsidRPr="00A3412A">
        <w:rPr>
          <w:rStyle w:val="Marquenotebasdepage"/>
        </w:rPr>
        <w:footnoteRef/>
      </w:r>
      <w:r w:rsidRPr="00A3412A">
        <w:rPr>
          <w:rFonts w:ascii="Times New Roman" w:hAnsi="Times New Roman"/>
          <w:lang w:val="fr-FR"/>
        </w:rPr>
        <w:t xml:space="preserve"> Par exemple, les récentes communications du Président Aziz à </w:t>
      </w:r>
      <w:proofErr w:type="spellStart"/>
      <w:r w:rsidRPr="00A3412A">
        <w:rPr>
          <w:rFonts w:ascii="Times New Roman" w:hAnsi="Times New Roman"/>
          <w:lang w:val="fr-FR"/>
        </w:rPr>
        <w:t>Sélibaly</w:t>
      </w:r>
      <w:proofErr w:type="spellEnd"/>
      <w:r w:rsidRPr="00A3412A">
        <w:rPr>
          <w:rFonts w:ascii="Times New Roman" w:hAnsi="Times New Roman"/>
          <w:lang w:val="fr-FR"/>
        </w:rPr>
        <w:t xml:space="preserve"> le 6 mars 2018 lors du jour commémoratif de l’esclavage, ce dernier s’est adressé à la population en arabe alors qu’il se trouvait en territoire soninké.</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A53"/>
    <w:multiLevelType w:val="hybridMultilevel"/>
    <w:tmpl w:val="49081C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E77B49"/>
    <w:multiLevelType w:val="hybridMultilevel"/>
    <w:tmpl w:val="37226486"/>
    <w:lvl w:ilvl="0" w:tplc="03A4122C">
      <w:start w:val="1"/>
      <w:numFmt w:val="decimal"/>
      <w:lvlText w:val="%1."/>
      <w:lvlJc w:val="left"/>
      <w:pPr>
        <w:ind w:left="1440" w:hanging="360"/>
      </w:pPr>
      <w:rPr>
        <w:rFonts w:cs="Times New Roman"/>
        <w:b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
    <w:nsid w:val="0C5C6361"/>
    <w:multiLevelType w:val="hybridMultilevel"/>
    <w:tmpl w:val="EE8644BE"/>
    <w:lvl w:ilvl="0" w:tplc="B7722A90">
      <w:start w:val="1"/>
      <w:numFmt w:val="decimal"/>
      <w:lvlText w:val="%1."/>
      <w:lvlJc w:val="left"/>
      <w:pPr>
        <w:ind w:left="927" w:hanging="360"/>
      </w:pPr>
      <w:rPr>
        <w:rFonts w:hint="default"/>
        <w:b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520C69"/>
    <w:multiLevelType w:val="hybridMultilevel"/>
    <w:tmpl w:val="37226486"/>
    <w:lvl w:ilvl="0" w:tplc="03A4122C">
      <w:start w:val="1"/>
      <w:numFmt w:val="decimal"/>
      <w:lvlText w:val="%1."/>
      <w:lvlJc w:val="left"/>
      <w:pPr>
        <w:ind w:left="1440" w:hanging="360"/>
      </w:pPr>
      <w:rPr>
        <w:rFonts w:cs="Times New Roman"/>
        <w:b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
    <w:nsid w:val="0F60071D"/>
    <w:multiLevelType w:val="hybridMultilevel"/>
    <w:tmpl w:val="A2B80300"/>
    <w:lvl w:ilvl="0" w:tplc="7502586C">
      <w:start w:val="1"/>
      <w:numFmt w:val="decimal"/>
      <w:lvlText w:val="%1."/>
      <w:lvlJc w:val="left"/>
      <w:pPr>
        <w:ind w:left="1180" w:hanging="360"/>
      </w:pPr>
      <w:rPr>
        <w:rFonts w:ascii="Times New Roman" w:eastAsia="Times New Roman" w:hAnsi="Times New Roman" w:cs="Times New Roman" w:hint="default"/>
        <w:color w:val="auto"/>
        <w:spacing w:val="-1"/>
        <w:w w:val="91"/>
        <w:sz w:val="24"/>
        <w:szCs w:val="24"/>
      </w:rPr>
    </w:lvl>
    <w:lvl w:ilvl="1" w:tplc="3E92CE78">
      <w:numFmt w:val="bullet"/>
      <w:lvlText w:val="•"/>
      <w:lvlJc w:val="left"/>
      <w:pPr>
        <w:ind w:left="2092" w:hanging="360"/>
      </w:pPr>
      <w:rPr>
        <w:rFonts w:hint="default"/>
      </w:rPr>
    </w:lvl>
    <w:lvl w:ilvl="2" w:tplc="5622C8F8">
      <w:numFmt w:val="bullet"/>
      <w:lvlText w:val="•"/>
      <w:lvlJc w:val="left"/>
      <w:pPr>
        <w:ind w:left="3005" w:hanging="360"/>
      </w:pPr>
      <w:rPr>
        <w:rFonts w:hint="default"/>
      </w:rPr>
    </w:lvl>
    <w:lvl w:ilvl="3" w:tplc="68BE9DF6">
      <w:numFmt w:val="bullet"/>
      <w:lvlText w:val="•"/>
      <w:lvlJc w:val="left"/>
      <w:pPr>
        <w:ind w:left="3917" w:hanging="360"/>
      </w:pPr>
      <w:rPr>
        <w:rFonts w:hint="default"/>
      </w:rPr>
    </w:lvl>
    <w:lvl w:ilvl="4" w:tplc="4D7E5AB2">
      <w:numFmt w:val="bullet"/>
      <w:lvlText w:val="•"/>
      <w:lvlJc w:val="left"/>
      <w:pPr>
        <w:ind w:left="4830" w:hanging="360"/>
      </w:pPr>
      <w:rPr>
        <w:rFonts w:hint="default"/>
      </w:rPr>
    </w:lvl>
    <w:lvl w:ilvl="5" w:tplc="D48EEB04">
      <w:numFmt w:val="bullet"/>
      <w:lvlText w:val="•"/>
      <w:lvlJc w:val="left"/>
      <w:pPr>
        <w:ind w:left="5742" w:hanging="360"/>
      </w:pPr>
      <w:rPr>
        <w:rFonts w:hint="default"/>
      </w:rPr>
    </w:lvl>
    <w:lvl w:ilvl="6" w:tplc="B428146A">
      <w:numFmt w:val="bullet"/>
      <w:lvlText w:val="•"/>
      <w:lvlJc w:val="left"/>
      <w:pPr>
        <w:ind w:left="6655" w:hanging="360"/>
      </w:pPr>
      <w:rPr>
        <w:rFonts w:hint="default"/>
      </w:rPr>
    </w:lvl>
    <w:lvl w:ilvl="7" w:tplc="894E19B8">
      <w:numFmt w:val="bullet"/>
      <w:lvlText w:val="•"/>
      <w:lvlJc w:val="left"/>
      <w:pPr>
        <w:ind w:left="7568" w:hanging="360"/>
      </w:pPr>
      <w:rPr>
        <w:rFonts w:hint="default"/>
      </w:rPr>
    </w:lvl>
    <w:lvl w:ilvl="8" w:tplc="1E3894EE">
      <w:numFmt w:val="bullet"/>
      <w:lvlText w:val="•"/>
      <w:lvlJc w:val="left"/>
      <w:pPr>
        <w:ind w:left="8480" w:hanging="360"/>
      </w:pPr>
      <w:rPr>
        <w:rFonts w:hint="default"/>
      </w:rPr>
    </w:lvl>
  </w:abstractNum>
  <w:abstractNum w:abstractNumId="5">
    <w:nsid w:val="11D13571"/>
    <w:multiLevelType w:val="hybridMultilevel"/>
    <w:tmpl w:val="49081C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9E76F6"/>
    <w:multiLevelType w:val="hybridMultilevel"/>
    <w:tmpl w:val="F6A6E700"/>
    <w:lvl w:ilvl="0" w:tplc="E19A5FAE">
      <w:start w:val="1"/>
      <w:numFmt w:val="bullet"/>
      <w:lvlText w:val="-"/>
      <w:lvlJc w:val="left"/>
      <w:pPr>
        <w:ind w:left="1428"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176D67D1"/>
    <w:multiLevelType w:val="hybridMultilevel"/>
    <w:tmpl w:val="37226486"/>
    <w:lvl w:ilvl="0" w:tplc="03A4122C">
      <w:start w:val="1"/>
      <w:numFmt w:val="decimal"/>
      <w:lvlText w:val="%1."/>
      <w:lvlJc w:val="left"/>
      <w:pPr>
        <w:ind w:left="1440" w:hanging="360"/>
      </w:pPr>
      <w:rPr>
        <w:rFonts w:cs="Times New Roman"/>
        <w:b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8">
    <w:nsid w:val="18A945EA"/>
    <w:multiLevelType w:val="hybridMultilevel"/>
    <w:tmpl w:val="37226486"/>
    <w:lvl w:ilvl="0" w:tplc="03A4122C">
      <w:start w:val="1"/>
      <w:numFmt w:val="decimal"/>
      <w:lvlText w:val="%1."/>
      <w:lvlJc w:val="left"/>
      <w:pPr>
        <w:ind w:left="1440" w:hanging="360"/>
      </w:pPr>
      <w:rPr>
        <w:rFonts w:cs="Times New Roman"/>
        <w:b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9">
    <w:nsid w:val="19AD2801"/>
    <w:multiLevelType w:val="hybridMultilevel"/>
    <w:tmpl w:val="F60818FA"/>
    <w:lvl w:ilvl="0" w:tplc="B5AAC960">
      <w:start w:val="1"/>
      <w:numFmt w:val="decimal"/>
      <w:lvlText w:val="%1."/>
      <w:lvlJc w:val="left"/>
      <w:pPr>
        <w:ind w:left="720" w:hanging="360"/>
      </w:pPr>
      <w:rPr>
        <w:rFonts w:ascii="Calibri" w:eastAsia="Calibri" w:hAnsi="Calibri"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4C615D"/>
    <w:multiLevelType w:val="hybridMultilevel"/>
    <w:tmpl w:val="37226486"/>
    <w:lvl w:ilvl="0" w:tplc="03A4122C">
      <w:start w:val="1"/>
      <w:numFmt w:val="decimal"/>
      <w:lvlText w:val="%1."/>
      <w:lvlJc w:val="left"/>
      <w:pPr>
        <w:ind w:left="1440" w:hanging="360"/>
      </w:pPr>
      <w:rPr>
        <w:rFonts w:cs="Times New Roman"/>
        <w:b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1">
    <w:nsid w:val="2F463C50"/>
    <w:multiLevelType w:val="hybridMultilevel"/>
    <w:tmpl w:val="771267D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D40D0A"/>
    <w:multiLevelType w:val="hybridMultilevel"/>
    <w:tmpl w:val="CDF247B6"/>
    <w:lvl w:ilvl="0" w:tplc="2F3A39F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E35BC5"/>
    <w:multiLevelType w:val="hybridMultilevel"/>
    <w:tmpl w:val="49081C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E50943"/>
    <w:multiLevelType w:val="hybridMultilevel"/>
    <w:tmpl w:val="457ABE06"/>
    <w:lvl w:ilvl="0" w:tplc="04E8B37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2459F4"/>
    <w:multiLevelType w:val="hybridMultilevel"/>
    <w:tmpl w:val="78282430"/>
    <w:lvl w:ilvl="0" w:tplc="5AB408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4E0612"/>
    <w:multiLevelType w:val="hybridMultilevel"/>
    <w:tmpl w:val="8BC47B46"/>
    <w:lvl w:ilvl="0" w:tplc="A88C8BC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08314D"/>
    <w:multiLevelType w:val="hybridMultilevel"/>
    <w:tmpl w:val="092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D05D13"/>
    <w:multiLevelType w:val="hybridMultilevel"/>
    <w:tmpl w:val="0504C6C4"/>
    <w:lvl w:ilvl="0" w:tplc="3698C6F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F817AD"/>
    <w:multiLevelType w:val="hybridMultilevel"/>
    <w:tmpl w:val="50703DDE"/>
    <w:lvl w:ilvl="0" w:tplc="8EAA7D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3F19C6"/>
    <w:multiLevelType w:val="hybridMultilevel"/>
    <w:tmpl w:val="445A9AD4"/>
    <w:lvl w:ilvl="0" w:tplc="15D612DE">
      <w:start w:val="24"/>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4C01BF"/>
    <w:multiLevelType w:val="hybridMultilevel"/>
    <w:tmpl w:val="37226486"/>
    <w:lvl w:ilvl="0" w:tplc="03A4122C">
      <w:start w:val="1"/>
      <w:numFmt w:val="decimal"/>
      <w:lvlText w:val="%1."/>
      <w:lvlJc w:val="left"/>
      <w:pPr>
        <w:ind w:left="1440" w:hanging="360"/>
      </w:pPr>
      <w:rPr>
        <w:rFonts w:cs="Times New Roman"/>
        <w:b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2">
    <w:nsid w:val="4CB73F97"/>
    <w:multiLevelType w:val="hybridMultilevel"/>
    <w:tmpl w:val="FB129526"/>
    <w:lvl w:ilvl="0" w:tplc="D2604E36">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6705BD"/>
    <w:multiLevelType w:val="hybridMultilevel"/>
    <w:tmpl w:val="7E1E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5E5BA2"/>
    <w:multiLevelType w:val="hybridMultilevel"/>
    <w:tmpl w:val="5CDCF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3C3E69"/>
    <w:multiLevelType w:val="hybridMultilevel"/>
    <w:tmpl w:val="10A60FAE"/>
    <w:lvl w:ilvl="0" w:tplc="CC9AAF9C">
      <w:start w:val="16"/>
      <w:numFmt w:val="decimal"/>
      <w:lvlText w:val="%1."/>
      <w:lvlJc w:val="left"/>
      <w:pPr>
        <w:ind w:left="1180" w:hanging="360"/>
      </w:pPr>
      <w:rPr>
        <w:rFonts w:ascii="Times New Roman" w:eastAsia="Times New Roman" w:hAnsi="Times New Roman" w:cs="Times New Roman" w:hint="default"/>
        <w:color w:val="auto"/>
        <w:spacing w:val="-1"/>
        <w:w w:val="92"/>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B5A64D3"/>
    <w:multiLevelType w:val="hybridMultilevel"/>
    <w:tmpl w:val="49081C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BB151B"/>
    <w:multiLevelType w:val="hybridMultilevel"/>
    <w:tmpl w:val="9CA27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3D6765"/>
    <w:multiLevelType w:val="hybridMultilevel"/>
    <w:tmpl w:val="5DAC2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C210ED"/>
    <w:multiLevelType w:val="hybridMultilevel"/>
    <w:tmpl w:val="49081C26"/>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315E35"/>
    <w:multiLevelType w:val="hybridMultilevel"/>
    <w:tmpl w:val="FEDCFCA0"/>
    <w:lvl w:ilvl="0" w:tplc="760894DA">
      <w:start w:val="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FE4071"/>
    <w:multiLevelType w:val="hybridMultilevel"/>
    <w:tmpl w:val="096CEFE0"/>
    <w:lvl w:ilvl="0" w:tplc="232A8D8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386224C"/>
    <w:multiLevelType w:val="hybridMultilevel"/>
    <w:tmpl w:val="D3063F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D075BAC"/>
    <w:multiLevelType w:val="hybridMultilevel"/>
    <w:tmpl w:val="29920F52"/>
    <w:lvl w:ilvl="0" w:tplc="3594D832">
      <w:start w:val="1"/>
      <w:numFmt w:val="decimal"/>
      <w:lvlText w:val="%1."/>
      <w:lvlJc w:val="left"/>
      <w:pPr>
        <w:ind w:left="720" w:hanging="360"/>
      </w:pPr>
      <w:rPr>
        <w:rFonts w:ascii="Times New Roman" w:eastAsia="Calibri" w:hAnsi="Times New Roman"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6"/>
  </w:num>
  <w:num w:numId="3">
    <w:abstractNumId w:val="32"/>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30"/>
  </w:num>
  <w:num w:numId="9">
    <w:abstractNumId w:val="19"/>
  </w:num>
  <w:num w:numId="10">
    <w:abstractNumId w:val="7"/>
  </w:num>
  <w:num w:numId="11">
    <w:abstractNumId w:val="10"/>
  </w:num>
  <w:num w:numId="12">
    <w:abstractNumId w:val="22"/>
  </w:num>
  <w:num w:numId="13">
    <w:abstractNumId w:val="24"/>
  </w:num>
  <w:num w:numId="14">
    <w:abstractNumId w:val="28"/>
  </w:num>
  <w:num w:numId="15">
    <w:abstractNumId w:val="1"/>
  </w:num>
  <w:num w:numId="16">
    <w:abstractNumId w:val="3"/>
  </w:num>
  <w:num w:numId="17">
    <w:abstractNumId w:val="8"/>
  </w:num>
  <w:num w:numId="18">
    <w:abstractNumId w:val="21"/>
  </w:num>
  <w:num w:numId="19">
    <w:abstractNumId w:val="27"/>
  </w:num>
  <w:num w:numId="20">
    <w:abstractNumId w:val="20"/>
  </w:num>
  <w:num w:numId="21">
    <w:abstractNumId w:val="14"/>
  </w:num>
  <w:num w:numId="22">
    <w:abstractNumId w:val="23"/>
  </w:num>
  <w:num w:numId="23">
    <w:abstractNumId w:val="17"/>
  </w:num>
  <w:num w:numId="24">
    <w:abstractNumId w:val="33"/>
  </w:num>
  <w:num w:numId="25">
    <w:abstractNumId w:val="0"/>
  </w:num>
  <w:num w:numId="26">
    <w:abstractNumId w:val="5"/>
  </w:num>
  <w:num w:numId="27">
    <w:abstractNumId w:val="26"/>
  </w:num>
  <w:num w:numId="28">
    <w:abstractNumId w:val="29"/>
  </w:num>
  <w:num w:numId="29">
    <w:abstractNumId w:val="13"/>
  </w:num>
  <w:num w:numId="30">
    <w:abstractNumId w:val="2"/>
  </w:num>
  <w:num w:numId="31">
    <w:abstractNumId w:val="9"/>
  </w:num>
  <w:num w:numId="32">
    <w:abstractNumId w:val="25"/>
  </w:num>
  <w:num w:numId="33">
    <w:abstractNumId w:val="15"/>
  </w:num>
  <w:num w:numId="34">
    <w:abstractNumId w:val="4"/>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i">
    <w15:presenceInfo w15:providerId="None" w15:userId="C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9B"/>
    <w:rsid w:val="00005FB9"/>
    <w:rsid w:val="000106AD"/>
    <w:rsid w:val="0001107B"/>
    <w:rsid w:val="0001618E"/>
    <w:rsid w:val="000247F9"/>
    <w:rsid w:val="00025F81"/>
    <w:rsid w:val="000304F4"/>
    <w:rsid w:val="00033EB3"/>
    <w:rsid w:val="00035F57"/>
    <w:rsid w:val="0003733F"/>
    <w:rsid w:val="0004651A"/>
    <w:rsid w:val="000500E8"/>
    <w:rsid w:val="000565FA"/>
    <w:rsid w:val="00056AB6"/>
    <w:rsid w:val="000578EB"/>
    <w:rsid w:val="00060AC9"/>
    <w:rsid w:val="000611B6"/>
    <w:rsid w:val="00066D97"/>
    <w:rsid w:val="000673D8"/>
    <w:rsid w:val="000836CB"/>
    <w:rsid w:val="000A051B"/>
    <w:rsid w:val="000A14F7"/>
    <w:rsid w:val="000D15F8"/>
    <w:rsid w:val="000D182B"/>
    <w:rsid w:val="000E0DBC"/>
    <w:rsid w:val="000E1DB7"/>
    <w:rsid w:val="000E35A0"/>
    <w:rsid w:val="000E3EAB"/>
    <w:rsid w:val="000F5162"/>
    <w:rsid w:val="000F7216"/>
    <w:rsid w:val="000F7BB3"/>
    <w:rsid w:val="00103374"/>
    <w:rsid w:val="00104351"/>
    <w:rsid w:val="001051FC"/>
    <w:rsid w:val="00106D5F"/>
    <w:rsid w:val="00111F58"/>
    <w:rsid w:val="00115B1A"/>
    <w:rsid w:val="00123ECA"/>
    <w:rsid w:val="00127F9B"/>
    <w:rsid w:val="00130EA9"/>
    <w:rsid w:val="00136342"/>
    <w:rsid w:val="00145A2F"/>
    <w:rsid w:val="00152D47"/>
    <w:rsid w:val="00163948"/>
    <w:rsid w:val="00165923"/>
    <w:rsid w:val="00171B5E"/>
    <w:rsid w:val="001748CB"/>
    <w:rsid w:val="001755B6"/>
    <w:rsid w:val="001813B4"/>
    <w:rsid w:val="00181576"/>
    <w:rsid w:val="0018197F"/>
    <w:rsid w:val="00184A62"/>
    <w:rsid w:val="001875AE"/>
    <w:rsid w:val="00190E73"/>
    <w:rsid w:val="00191060"/>
    <w:rsid w:val="001916AC"/>
    <w:rsid w:val="00194E4A"/>
    <w:rsid w:val="001A32ED"/>
    <w:rsid w:val="001A54F3"/>
    <w:rsid w:val="001A702F"/>
    <w:rsid w:val="001A7E3E"/>
    <w:rsid w:val="001B0815"/>
    <w:rsid w:val="001B325E"/>
    <w:rsid w:val="001C435F"/>
    <w:rsid w:val="001D39DA"/>
    <w:rsid w:val="001D4938"/>
    <w:rsid w:val="001D75CD"/>
    <w:rsid w:val="001E0ED4"/>
    <w:rsid w:val="001E1AB5"/>
    <w:rsid w:val="002070BB"/>
    <w:rsid w:val="00210697"/>
    <w:rsid w:val="00214B3D"/>
    <w:rsid w:val="002200EB"/>
    <w:rsid w:val="0022313E"/>
    <w:rsid w:val="00225467"/>
    <w:rsid w:val="00231456"/>
    <w:rsid w:val="00235684"/>
    <w:rsid w:val="00246E0E"/>
    <w:rsid w:val="00261E8A"/>
    <w:rsid w:val="002646CB"/>
    <w:rsid w:val="00265797"/>
    <w:rsid w:val="00270193"/>
    <w:rsid w:val="00271EA3"/>
    <w:rsid w:val="002776CC"/>
    <w:rsid w:val="00284B16"/>
    <w:rsid w:val="00285EC9"/>
    <w:rsid w:val="002912D8"/>
    <w:rsid w:val="00292955"/>
    <w:rsid w:val="00296E6D"/>
    <w:rsid w:val="002A2CEA"/>
    <w:rsid w:val="002B0B94"/>
    <w:rsid w:val="002B6652"/>
    <w:rsid w:val="002B6C05"/>
    <w:rsid w:val="002C141A"/>
    <w:rsid w:val="002D07E4"/>
    <w:rsid w:val="002E69B2"/>
    <w:rsid w:val="002E71F7"/>
    <w:rsid w:val="002E76C3"/>
    <w:rsid w:val="002F276E"/>
    <w:rsid w:val="002F6D42"/>
    <w:rsid w:val="003039BF"/>
    <w:rsid w:val="003109AD"/>
    <w:rsid w:val="00312276"/>
    <w:rsid w:val="00314839"/>
    <w:rsid w:val="0031522F"/>
    <w:rsid w:val="00315236"/>
    <w:rsid w:val="00315298"/>
    <w:rsid w:val="00327280"/>
    <w:rsid w:val="00333889"/>
    <w:rsid w:val="00334DAD"/>
    <w:rsid w:val="003357AD"/>
    <w:rsid w:val="00336663"/>
    <w:rsid w:val="003407F4"/>
    <w:rsid w:val="00353551"/>
    <w:rsid w:val="00354612"/>
    <w:rsid w:val="0037527F"/>
    <w:rsid w:val="0037589E"/>
    <w:rsid w:val="0037704F"/>
    <w:rsid w:val="003855D4"/>
    <w:rsid w:val="0038560A"/>
    <w:rsid w:val="00387085"/>
    <w:rsid w:val="00392CCC"/>
    <w:rsid w:val="003A61F8"/>
    <w:rsid w:val="003A795F"/>
    <w:rsid w:val="003B508D"/>
    <w:rsid w:val="003C12A2"/>
    <w:rsid w:val="003C250E"/>
    <w:rsid w:val="003C7F9E"/>
    <w:rsid w:val="003D3342"/>
    <w:rsid w:val="003D3851"/>
    <w:rsid w:val="003D3E48"/>
    <w:rsid w:val="003E7E62"/>
    <w:rsid w:val="003F403A"/>
    <w:rsid w:val="00405AC0"/>
    <w:rsid w:val="00413FF8"/>
    <w:rsid w:val="00420984"/>
    <w:rsid w:val="0042464F"/>
    <w:rsid w:val="00425465"/>
    <w:rsid w:val="00425DD3"/>
    <w:rsid w:val="00426A3E"/>
    <w:rsid w:val="00426C43"/>
    <w:rsid w:val="00430CD4"/>
    <w:rsid w:val="00430ED3"/>
    <w:rsid w:val="00434B8E"/>
    <w:rsid w:val="00436C8D"/>
    <w:rsid w:val="0045062B"/>
    <w:rsid w:val="00453C01"/>
    <w:rsid w:val="004556C9"/>
    <w:rsid w:val="00467689"/>
    <w:rsid w:val="00475034"/>
    <w:rsid w:val="00477C9D"/>
    <w:rsid w:val="00483F91"/>
    <w:rsid w:val="00484E4E"/>
    <w:rsid w:val="004B6B08"/>
    <w:rsid w:val="004B7489"/>
    <w:rsid w:val="004C402A"/>
    <w:rsid w:val="004C7526"/>
    <w:rsid w:val="004D1374"/>
    <w:rsid w:val="004E6F19"/>
    <w:rsid w:val="004E7272"/>
    <w:rsid w:val="004F1D0F"/>
    <w:rsid w:val="004F4488"/>
    <w:rsid w:val="00506F6A"/>
    <w:rsid w:val="005114B7"/>
    <w:rsid w:val="005176DA"/>
    <w:rsid w:val="005213F5"/>
    <w:rsid w:val="00530330"/>
    <w:rsid w:val="00535C46"/>
    <w:rsid w:val="005372FA"/>
    <w:rsid w:val="00542258"/>
    <w:rsid w:val="00547C74"/>
    <w:rsid w:val="0055217F"/>
    <w:rsid w:val="00556AC2"/>
    <w:rsid w:val="00557CA0"/>
    <w:rsid w:val="00557E36"/>
    <w:rsid w:val="00557EBB"/>
    <w:rsid w:val="00557F36"/>
    <w:rsid w:val="00570EB6"/>
    <w:rsid w:val="00571D71"/>
    <w:rsid w:val="005864F8"/>
    <w:rsid w:val="00593C1E"/>
    <w:rsid w:val="005A1AAA"/>
    <w:rsid w:val="005B68DF"/>
    <w:rsid w:val="005B6DCB"/>
    <w:rsid w:val="005B759B"/>
    <w:rsid w:val="005D22B6"/>
    <w:rsid w:val="005E1672"/>
    <w:rsid w:val="005E7B6C"/>
    <w:rsid w:val="005E7EA9"/>
    <w:rsid w:val="005F1543"/>
    <w:rsid w:val="006102E5"/>
    <w:rsid w:val="00610F22"/>
    <w:rsid w:val="00613EE4"/>
    <w:rsid w:val="0062789A"/>
    <w:rsid w:val="00627E4F"/>
    <w:rsid w:val="00635847"/>
    <w:rsid w:val="00636014"/>
    <w:rsid w:val="00641EAA"/>
    <w:rsid w:val="00647DF4"/>
    <w:rsid w:val="00652355"/>
    <w:rsid w:val="006571A9"/>
    <w:rsid w:val="006704F4"/>
    <w:rsid w:val="00676F47"/>
    <w:rsid w:val="006867FF"/>
    <w:rsid w:val="00691007"/>
    <w:rsid w:val="00691B46"/>
    <w:rsid w:val="00694DAC"/>
    <w:rsid w:val="006A024A"/>
    <w:rsid w:val="006A129C"/>
    <w:rsid w:val="006A1687"/>
    <w:rsid w:val="006A656C"/>
    <w:rsid w:val="006A6A4A"/>
    <w:rsid w:val="006B097A"/>
    <w:rsid w:val="006B0EAD"/>
    <w:rsid w:val="006B333C"/>
    <w:rsid w:val="006B524A"/>
    <w:rsid w:val="006B64C6"/>
    <w:rsid w:val="006B6FD9"/>
    <w:rsid w:val="006C2B40"/>
    <w:rsid w:val="006D19CF"/>
    <w:rsid w:val="006D46D8"/>
    <w:rsid w:val="006D773B"/>
    <w:rsid w:val="006E53EC"/>
    <w:rsid w:val="006E57F3"/>
    <w:rsid w:val="006F0CC7"/>
    <w:rsid w:val="006F4E4C"/>
    <w:rsid w:val="007145D5"/>
    <w:rsid w:val="00723391"/>
    <w:rsid w:val="00726AAC"/>
    <w:rsid w:val="00732BB7"/>
    <w:rsid w:val="00733439"/>
    <w:rsid w:val="007449F3"/>
    <w:rsid w:val="00753219"/>
    <w:rsid w:val="0075359A"/>
    <w:rsid w:val="0075632B"/>
    <w:rsid w:val="0076246E"/>
    <w:rsid w:val="00764C11"/>
    <w:rsid w:val="00765280"/>
    <w:rsid w:val="00771FA8"/>
    <w:rsid w:val="00773D7E"/>
    <w:rsid w:val="00774C45"/>
    <w:rsid w:val="007751D1"/>
    <w:rsid w:val="00776DD3"/>
    <w:rsid w:val="00785A81"/>
    <w:rsid w:val="00794D0E"/>
    <w:rsid w:val="0079503A"/>
    <w:rsid w:val="00795349"/>
    <w:rsid w:val="007A2561"/>
    <w:rsid w:val="007B1AE1"/>
    <w:rsid w:val="007C126D"/>
    <w:rsid w:val="007C2200"/>
    <w:rsid w:val="007C5004"/>
    <w:rsid w:val="007F0164"/>
    <w:rsid w:val="007F3B01"/>
    <w:rsid w:val="007F54D6"/>
    <w:rsid w:val="00805F1E"/>
    <w:rsid w:val="00810114"/>
    <w:rsid w:val="00824ED5"/>
    <w:rsid w:val="00831C77"/>
    <w:rsid w:val="0083769E"/>
    <w:rsid w:val="008376D0"/>
    <w:rsid w:val="00841E5F"/>
    <w:rsid w:val="00843EC0"/>
    <w:rsid w:val="00846F4A"/>
    <w:rsid w:val="0084703E"/>
    <w:rsid w:val="008504CA"/>
    <w:rsid w:val="00857A99"/>
    <w:rsid w:val="008762DD"/>
    <w:rsid w:val="00876807"/>
    <w:rsid w:val="00877126"/>
    <w:rsid w:val="00885A87"/>
    <w:rsid w:val="0088695B"/>
    <w:rsid w:val="008A13CB"/>
    <w:rsid w:val="008A38A7"/>
    <w:rsid w:val="008A4BF4"/>
    <w:rsid w:val="008A6B43"/>
    <w:rsid w:val="008B07D8"/>
    <w:rsid w:val="008B66E2"/>
    <w:rsid w:val="008E217E"/>
    <w:rsid w:val="009018EA"/>
    <w:rsid w:val="00904DCD"/>
    <w:rsid w:val="00916604"/>
    <w:rsid w:val="00920C6A"/>
    <w:rsid w:val="00924F19"/>
    <w:rsid w:val="0093358F"/>
    <w:rsid w:val="00941604"/>
    <w:rsid w:val="00942C56"/>
    <w:rsid w:val="00943E3A"/>
    <w:rsid w:val="009506C8"/>
    <w:rsid w:val="00966E9E"/>
    <w:rsid w:val="0096721A"/>
    <w:rsid w:val="00971D6B"/>
    <w:rsid w:val="009A4FC5"/>
    <w:rsid w:val="009A6C7E"/>
    <w:rsid w:val="009A6E50"/>
    <w:rsid w:val="009B14FF"/>
    <w:rsid w:val="009C2E33"/>
    <w:rsid w:val="009C39F3"/>
    <w:rsid w:val="009C4083"/>
    <w:rsid w:val="009C5F02"/>
    <w:rsid w:val="009F2CFA"/>
    <w:rsid w:val="009F70F7"/>
    <w:rsid w:val="00A002DB"/>
    <w:rsid w:val="00A14CC4"/>
    <w:rsid w:val="00A14F0D"/>
    <w:rsid w:val="00A1640E"/>
    <w:rsid w:val="00A17049"/>
    <w:rsid w:val="00A26A1E"/>
    <w:rsid w:val="00A31A38"/>
    <w:rsid w:val="00A3412A"/>
    <w:rsid w:val="00A43D13"/>
    <w:rsid w:val="00A45CA3"/>
    <w:rsid w:val="00A47CA9"/>
    <w:rsid w:val="00A5257D"/>
    <w:rsid w:val="00A67776"/>
    <w:rsid w:val="00A7206B"/>
    <w:rsid w:val="00A75828"/>
    <w:rsid w:val="00A76334"/>
    <w:rsid w:val="00A90F56"/>
    <w:rsid w:val="00A91B3C"/>
    <w:rsid w:val="00A9293A"/>
    <w:rsid w:val="00A946E2"/>
    <w:rsid w:val="00A95082"/>
    <w:rsid w:val="00AA4383"/>
    <w:rsid w:val="00AA51FE"/>
    <w:rsid w:val="00AA6DC9"/>
    <w:rsid w:val="00AC32B3"/>
    <w:rsid w:val="00AD79F1"/>
    <w:rsid w:val="00AF671C"/>
    <w:rsid w:val="00B02F87"/>
    <w:rsid w:val="00B03D64"/>
    <w:rsid w:val="00B04715"/>
    <w:rsid w:val="00B05C79"/>
    <w:rsid w:val="00B15321"/>
    <w:rsid w:val="00B21F7B"/>
    <w:rsid w:val="00B26422"/>
    <w:rsid w:val="00B26AC9"/>
    <w:rsid w:val="00B426F5"/>
    <w:rsid w:val="00B430EB"/>
    <w:rsid w:val="00B4484C"/>
    <w:rsid w:val="00B44B70"/>
    <w:rsid w:val="00B46B3B"/>
    <w:rsid w:val="00B4770B"/>
    <w:rsid w:val="00B52363"/>
    <w:rsid w:val="00B57D36"/>
    <w:rsid w:val="00B67E00"/>
    <w:rsid w:val="00B71CF9"/>
    <w:rsid w:val="00B76C75"/>
    <w:rsid w:val="00B84893"/>
    <w:rsid w:val="00B939B3"/>
    <w:rsid w:val="00B972CF"/>
    <w:rsid w:val="00BA0510"/>
    <w:rsid w:val="00BA71F4"/>
    <w:rsid w:val="00BC3AA5"/>
    <w:rsid w:val="00BC55DB"/>
    <w:rsid w:val="00BC71F2"/>
    <w:rsid w:val="00BD006A"/>
    <w:rsid w:val="00BD26AE"/>
    <w:rsid w:val="00BF372F"/>
    <w:rsid w:val="00BF5FB6"/>
    <w:rsid w:val="00C0036B"/>
    <w:rsid w:val="00C03947"/>
    <w:rsid w:val="00C0579B"/>
    <w:rsid w:val="00C06E42"/>
    <w:rsid w:val="00C12949"/>
    <w:rsid w:val="00C12C69"/>
    <w:rsid w:val="00C164A2"/>
    <w:rsid w:val="00C20EB4"/>
    <w:rsid w:val="00C22986"/>
    <w:rsid w:val="00C33213"/>
    <w:rsid w:val="00C358CE"/>
    <w:rsid w:val="00C35966"/>
    <w:rsid w:val="00C375C6"/>
    <w:rsid w:val="00C455C7"/>
    <w:rsid w:val="00C46971"/>
    <w:rsid w:val="00C47176"/>
    <w:rsid w:val="00C60CCC"/>
    <w:rsid w:val="00C624A2"/>
    <w:rsid w:val="00C64B91"/>
    <w:rsid w:val="00C7265F"/>
    <w:rsid w:val="00C77DF1"/>
    <w:rsid w:val="00C86292"/>
    <w:rsid w:val="00C9299F"/>
    <w:rsid w:val="00CB04E8"/>
    <w:rsid w:val="00CC429D"/>
    <w:rsid w:val="00CE0E8A"/>
    <w:rsid w:val="00CE1D07"/>
    <w:rsid w:val="00CE3AC3"/>
    <w:rsid w:val="00CE6A1D"/>
    <w:rsid w:val="00CF1625"/>
    <w:rsid w:val="00CF3A90"/>
    <w:rsid w:val="00D0294E"/>
    <w:rsid w:val="00D03542"/>
    <w:rsid w:val="00D03A43"/>
    <w:rsid w:val="00D05BA5"/>
    <w:rsid w:val="00D26E3D"/>
    <w:rsid w:val="00D318C6"/>
    <w:rsid w:val="00D3385B"/>
    <w:rsid w:val="00D405F9"/>
    <w:rsid w:val="00D43E25"/>
    <w:rsid w:val="00D45E05"/>
    <w:rsid w:val="00D55294"/>
    <w:rsid w:val="00D67F54"/>
    <w:rsid w:val="00D714D8"/>
    <w:rsid w:val="00D71E90"/>
    <w:rsid w:val="00D74978"/>
    <w:rsid w:val="00D7693D"/>
    <w:rsid w:val="00D8169A"/>
    <w:rsid w:val="00DA289E"/>
    <w:rsid w:val="00DA631C"/>
    <w:rsid w:val="00DA6FDA"/>
    <w:rsid w:val="00DC3A33"/>
    <w:rsid w:val="00DC3AB6"/>
    <w:rsid w:val="00DD2C8D"/>
    <w:rsid w:val="00DD56BB"/>
    <w:rsid w:val="00DE4575"/>
    <w:rsid w:val="00DF3E7E"/>
    <w:rsid w:val="00DF5649"/>
    <w:rsid w:val="00E046CC"/>
    <w:rsid w:val="00E20335"/>
    <w:rsid w:val="00E26F30"/>
    <w:rsid w:val="00E31283"/>
    <w:rsid w:val="00E42F17"/>
    <w:rsid w:val="00E432DC"/>
    <w:rsid w:val="00E47E94"/>
    <w:rsid w:val="00E540C7"/>
    <w:rsid w:val="00E631DA"/>
    <w:rsid w:val="00E63E7B"/>
    <w:rsid w:val="00E64B76"/>
    <w:rsid w:val="00E74A37"/>
    <w:rsid w:val="00E76F04"/>
    <w:rsid w:val="00E80B39"/>
    <w:rsid w:val="00E858E1"/>
    <w:rsid w:val="00EB2D46"/>
    <w:rsid w:val="00EC1333"/>
    <w:rsid w:val="00EC2D26"/>
    <w:rsid w:val="00ED1D34"/>
    <w:rsid w:val="00EE0698"/>
    <w:rsid w:val="00EF3D8C"/>
    <w:rsid w:val="00F0006C"/>
    <w:rsid w:val="00F00960"/>
    <w:rsid w:val="00F04619"/>
    <w:rsid w:val="00F07EAC"/>
    <w:rsid w:val="00F11446"/>
    <w:rsid w:val="00F14844"/>
    <w:rsid w:val="00F20CF4"/>
    <w:rsid w:val="00F22DDF"/>
    <w:rsid w:val="00F2455B"/>
    <w:rsid w:val="00F24840"/>
    <w:rsid w:val="00F26F69"/>
    <w:rsid w:val="00F31926"/>
    <w:rsid w:val="00F3204F"/>
    <w:rsid w:val="00F45D22"/>
    <w:rsid w:val="00F5071A"/>
    <w:rsid w:val="00F551F6"/>
    <w:rsid w:val="00F62BFC"/>
    <w:rsid w:val="00F63EB0"/>
    <w:rsid w:val="00F86B84"/>
    <w:rsid w:val="00F91867"/>
    <w:rsid w:val="00F932E8"/>
    <w:rsid w:val="00FA0C87"/>
    <w:rsid w:val="00FA548F"/>
    <w:rsid w:val="00FA6A40"/>
    <w:rsid w:val="00FB15AE"/>
    <w:rsid w:val="00FB791B"/>
    <w:rsid w:val="00FD424B"/>
    <w:rsid w:val="00FE59F2"/>
    <w:rsid w:val="00FF756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E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429D"/>
    <w:rPr>
      <w:color w:val="0563C1" w:themeColor="hyperlink"/>
      <w:u w:val="single"/>
    </w:rPr>
  </w:style>
  <w:style w:type="character" w:customStyle="1" w:styleId="UnresolvedMention1">
    <w:name w:val="Unresolved Mention1"/>
    <w:basedOn w:val="Policepardfaut"/>
    <w:uiPriority w:val="99"/>
    <w:semiHidden/>
    <w:unhideWhenUsed/>
    <w:rsid w:val="00CC429D"/>
    <w:rPr>
      <w:color w:val="808080"/>
      <w:shd w:val="clear" w:color="auto" w:fill="E6E6E6"/>
    </w:rPr>
  </w:style>
  <w:style w:type="table" w:styleId="Grille">
    <w:name w:val="Table Grid"/>
    <w:basedOn w:val="TableauNormal"/>
    <w:uiPriority w:val="59"/>
    <w:rsid w:val="00434B8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34B8E"/>
    <w:pPr>
      <w:ind w:left="720"/>
      <w:contextualSpacing/>
    </w:pPr>
  </w:style>
  <w:style w:type="character" w:styleId="Marquedannotation">
    <w:name w:val="annotation reference"/>
    <w:basedOn w:val="Policepardfaut"/>
    <w:uiPriority w:val="99"/>
    <w:semiHidden/>
    <w:unhideWhenUsed/>
    <w:rsid w:val="00434B8E"/>
    <w:rPr>
      <w:sz w:val="16"/>
      <w:szCs w:val="16"/>
    </w:rPr>
  </w:style>
  <w:style w:type="paragraph" w:styleId="Commentaire">
    <w:name w:val="annotation text"/>
    <w:basedOn w:val="Normal"/>
    <w:link w:val="CommentaireCar"/>
    <w:uiPriority w:val="99"/>
    <w:unhideWhenUsed/>
    <w:rsid w:val="00434B8E"/>
    <w:pPr>
      <w:spacing w:line="240" w:lineRule="auto"/>
    </w:pPr>
    <w:rPr>
      <w:sz w:val="20"/>
      <w:szCs w:val="20"/>
    </w:rPr>
  </w:style>
  <w:style w:type="character" w:customStyle="1" w:styleId="CommentaireCar">
    <w:name w:val="Commentaire Car"/>
    <w:basedOn w:val="Policepardfaut"/>
    <w:link w:val="Commentaire"/>
    <w:uiPriority w:val="99"/>
    <w:rsid w:val="00434B8E"/>
    <w:rPr>
      <w:sz w:val="20"/>
      <w:szCs w:val="20"/>
    </w:rPr>
  </w:style>
  <w:style w:type="paragraph" w:styleId="Objetducommentaire">
    <w:name w:val="annotation subject"/>
    <w:basedOn w:val="Commentaire"/>
    <w:next w:val="Commentaire"/>
    <w:link w:val="ObjetducommentaireCar"/>
    <w:uiPriority w:val="99"/>
    <w:semiHidden/>
    <w:unhideWhenUsed/>
    <w:rsid w:val="00434B8E"/>
    <w:rPr>
      <w:b/>
      <w:bCs/>
    </w:rPr>
  </w:style>
  <w:style w:type="character" w:customStyle="1" w:styleId="ObjetducommentaireCar">
    <w:name w:val="Objet du commentaire Car"/>
    <w:basedOn w:val="CommentaireCar"/>
    <w:link w:val="Objetducommentaire"/>
    <w:uiPriority w:val="99"/>
    <w:semiHidden/>
    <w:rsid w:val="00434B8E"/>
    <w:rPr>
      <w:b/>
      <w:bCs/>
      <w:sz w:val="20"/>
      <w:szCs w:val="20"/>
    </w:rPr>
  </w:style>
  <w:style w:type="paragraph" w:styleId="Textedebulles">
    <w:name w:val="Balloon Text"/>
    <w:basedOn w:val="Normal"/>
    <w:link w:val="TextedebullesCar"/>
    <w:uiPriority w:val="99"/>
    <w:semiHidden/>
    <w:unhideWhenUsed/>
    <w:rsid w:val="00434B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4B8E"/>
    <w:rPr>
      <w:rFonts w:ascii="Segoe UI" w:hAnsi="Segoe UI" w:cs="Segoe UI"/>
      <w:sz w:val="18"/>
      <w:szCs w:val="18"/>
    </w:rPr>
  </w:style>
  <w:style w:type="paragraph" w:styleId="Notedebasdepage">
    <w:name w:val="footnote text"/>
    <w:basedOn w:val="Normal"/>
    <w:link w:val="NotedebasdepageCar"/>
    <w:uiPriority w:val="99"/>
    <w:unhideWhenUsed/>
    <w:rsid w:val="00231456"/>
    <w:pPr>
      <w:spacing w:after="0" w:line="240" w:lineRule="auto"/>
    </w:pPr>
    <w:rPr>
      <w:rFonts w:ascii="Calibri" w:eastAsia="Calibri" w:hAnsi="Calibri" w:cs="Times New Roman"/>
      <w:sz w:val="20"/>
      <w:szCs w:val="20"/>
      <w:lang w:val="en-GB"/>
    </w:rPr>
  </w:style>
  <w:style w:type="character" w:customStyle="1" w:styleId="NotedebasdepageCar">
    <w:name w:val="Note de bas de page Car"/>
    <w:basedOn w:val="Policepardfaut"/>
    <w:link w:val="Notedebasdepage"/>
    <w:uiPriority w:val="99"/>
    <w:rsid w:val="00231456"/>
    <w:rPr>
      <w:rFonts w:ascii="Calibri" w:eastAsia="Calibri" w:hAnsi="Calibri" w:cs="Times New Roman"/>
      <w:sz w:val="20"/>
      <w:szCs w:val="20"/>
      <w:lang w:val="en-GB"/>
    </w:rPr>
  </w:style>
  <w:style w:type="character" w:styleId="Marquenotebasdepage">
    <w:name w:val="footnote reference"/>
    <w:basedOn w:val="Policepardfaut"/>
    <w:uiPriority w:val="99"/>
    <w:semiHidden/>
    <w:unhideWhenUsed/>
    <w:rsid w:val="00231456"/>
    <w:rPr>
      <w:rFonts w:ascii="Times New Roman" w:hAnsi="Times New Roman" w:cs="Times New Roman" w:hint="default"/>
      <w:vertAlign w:val="superscript"/>
    </w:rPr>
  </w:style>
  <w:style w:type="character" w:customStyle="1" w:styleId="st1">
    <w:name w:val="st1"/>
    <w:basedOn w:val="Policepardfaut"/>
    <w:uiPriority w:val="99"/>
    <w:rsid w:val="00231456"/>
    <w:rPr>
      <w:rFonts w:ascii="Times New Roman" w:hAnsi="Times New Roman" w:cs="Times New Roman" w:hint="default"/>
    </w:rPr>
  </w:style>
  <w:style w:type="numbering" w:customStyle="1" w:styleId="Nessunelenco1">
    <w:name w:val="Nessun elenco1"/>
    <w:next w:val="Aucuneliste"/>
    <w:uiPriority w:val="99"/>
    <w:semiHidden/>
    <w:unhideWhenUsed/>
    <w:rsid w:val="001B0815"/>
  </w:style>
  <w:style w:type="character" w:styleId="Lienhypertextesuivi">
    <w:name w:val="FollowedHyperlink"/>
    <w:basedOn w:val="Policepardfaut"/>
    <w:uiPriority w:val="99"/>
    <w:semiHidden/>
    <w:unhideWhenUsed/>
    <w:rsid w:val="001B0815"/>
    <w:rPr>
      <w:color w:val="954F72" w:themeColor="followedHyperlink"/>
      <w:u w:val="single"/>
    </w:rPr>
  </w:style>
  <w:style w:type="paragraph" w:customStyle="1" w:styleId="Default">
    <w:name w:val="Default"/>
    <w:rsid w:val="001B081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HTMLprformat">
    <w:name w:val="HTML Preformatted"/>
    <w:basedOn w:val="Normal"/>
    <w:link w:val="HTMLprformatCar"/>
    <w:uiPriority w:val="99"/>
    <w:unhideWhenUsed/>
    <w:rsid w:val="001B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Car">
    <w:name w:val="HTML préformaté Car"/>
    <w:basedOn w:val="Policepardfaut"/>
    <w:link w:val="HTMLprformat"/>
    <w:uiPriority w:val="99"/>
    <w:rsid w:val="001B0815"/>
    <w:rPr>
      <w:rFonts w:ascii="Courier New" w:eastAsia="Times New Roman" w:hAnsi="Courier New" w:cs="Courier New"/>
      <w:sz w:val="20"/>
      <w:szCs w:val="20"/>
      <w:lang w:val="en-GB" w:eastAsia="en-GB"/>
    </w:rPr>
  </w:style>
  <w:style w:type="paragraph" w:styleId="Notedefin">
    <w:name w:val="endnote text"/>
    <w:basedOn w:val="Normal"/>
    <w:link w:val="NotedefinCar"/>
    <w:uiPriority w:val="99"/>
    <w:semiHidden/>
    <w:unhideWhenUsed/>
    <w:rsid w:val="001B0815"/>
    <w:pPr>
      <w:spacing w:after="0" w:line="240" w:lineRule="auto"/>
    </w:pPr>
    <w:rPr>
      <w:rFonts w:eastAsia="MS Mincho"/>
      <w:sz w:val="20"/>
      <w:szCs w:val="20"/>
    </w:rPr>
  </w:style>
  <w:style w:type="character" w:customStyle="1" w:styleId="NotedefinCar">
    <w:name w:val="Note de fin Car"/>
    <w:basedOn w:val="Policepardfaut"/>
    <w:link w:val="Notedefin"/>
    <w:uiPriority w:val="99"/>
    <w:semiHidden/>
    <w:rsid w:val="001B0815"/>
    <w:rPr>
      <w:rFonts w:eastAsia="MS Mincho"/>
      <w:sz w:val="20"/>
      <w:szCs w:val="20"/>
    </w:rPr>
  </w:style>
  <w:style w:type="character" w:styleId="Marquedenotedefin">
    <w:name w:val="endnote reference"/>
    <w:basedOn w:val="Policepardfaut"/>
    <w:uiPriority w:val="99"/>
    <w:semiHidden/>
    <w:unhideWhenUsed/>
    <w:rsid w:val="001B0815"/>
    <w:rPr>
      <w:vertAlign w:val="superscript"/>
    </w:rPr>
  </w:style>
  <w:style w:type="paragraph" w:styleId="En-tte">
    <w:name w:val="header"/>
    <w:basedOn w:val="Normal"/>
    <w:link w:val="En-tteCar"/>
    <w:uiPriority w:val="99"/>
    <w:unhideWhenUsed/>
    <w:rsid w:val="00271EA3"/>
    <w:pPr>
      <w:tabs>
        <w:tab w:val="center" w:pos="4819"/>
        <w:tab w:val="right" w:pos="9638"/>
      </w:tabs>
      <w:spacing w:after="0" w:line="240" w:lineRule="auto"/>
    </w:pPr>
  </w:style>
  <w:style w:type="character" w:customStyle="1" w:styleId="En-tteCar">
    <w:name w:val="En-tête Car"/>
    <w:basedOn w:val="Policepardfaut"/>
    <w:link w:val="En-tte"/>
    <w:uiPriority w:val="99"/>
    <w:rsid w:val="00271EA3"/>
  </w:style>
  <w:style w:type="paragraph" w:styleId="Pieddepage">
    <w:name w:val="footer"/>
    <w:basedOn w:val="Normal"/>
    <w:link w:val="PieddepageCar"/>
    <w:uiPriority w:val="99"/>
    <w:unhideWhenUsed/>
    <w:rsid w:val="00271EA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71EA3"/>
  </w:style>
  <w:style w:type="paragraph" w:styleId="Rvision">
    <w:name w:val="Revision"/>
    <w:hidden/>
    <w:uiPriority w:val="99"/>
    <w:semiHidden/>
    <w:rsid w:val="006B0EA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429D"/>
    <w:rPr>
      <w:color w:val="0563C1" w:themeColor="hyperlink"/>
      <w:u w:val="single"/>
    </w:rPr>
  </w:style>
  <w:style w:type="character" w:customStyle="1" w:styleId="UnresolvedMention1">
    <w:name w:val="Unresolved Mention1"/>
    <w:basedOn w:val="Policepardfaut"/>
    <w:uiPriority w:val="99"/>
    <w:semiHidden/>
    <w:unhideWhenUsed/>
    <w:rsid w:val="00CC429D"/>
    <w:rPr>
      <w:color w:val="808080"/>
      <w:shd w:val="clear" w:color="auto" w:fill="E6E6E6"/>
    </w:rPr>
  </w:style>
  <w:style w:type="table" w:styleId="Grille">
    <w:name w:val="Table Grid"/>
    <w:basedOn w:val="TableauNormal"/>
    <w:uiPriority w:val="59"/>
    <w:rsid w:val="00434B8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34B8E"/>
    <w:pPr>
      <w:ind w:left="720"/>
      <w:contextualSpacing/>
    </w:pPr>
  </w:style>
  <w:style w:type="character" w:styleId="Marquedannotation">
    <w:name w:val="annotation reference"/>
    <w:basedOn w:val="Policepardfaut"/>
    <w:uiPriority w:val="99"/>
    <w:semiHidden/>
    <w:unhideWhenUsed/>
    <w:rsid w:val="00434B8E"/>
    <w:rPr>
      <w:sz w:val="16"/>
      <w:szCs w:val="16"/>
    </w:rPr>
  </w:style>
  <w:style w:type="paragraph" w:styleId="Commentaire">
    <w:name w:val="annotation text"/>
    <w:basedOn w:val="Normal"/>
    <w:link w:val="CommentaireCar"/>
    <w:uiPriority w:val="99"/>
    <w:unhideWhenUsed/>
    <w:rsid w:val="00434B8E"/>
    <w:pPr>
      <w:spacing w:line="240" w:lineRule="auto"/>
    </w:pPr>
    <w:rPr>
      <w:sz w:val="20"/>
      <w:szCs w:val="20"/>
    </w:rPr>
  </w:style>
  <w:style w:type="character" w:customStyle="1" w:styleId="CommentaireCar">
    <w:name w:val="Commentaire Car"/>
    <w:basedOn w:val="Policepardfaut"/>
    <w:link w:val="Commentaire"/>
    <w:uiPriority w:val="99"/>
    <w:rsid w:val="00434B8E"/>
    <w:rPr>
      <w:sz w:val="20"/>
      <w:szCs w:val="20"/>
    </w:rPr>
  </w:style>
  <w:style w:type="paragraph" w:styleId="Objetducommentaire">
    <w:name w:val="annotation subject"/>
    <w:basedOn w:val="Commentaire"/>
    <w:next w:val="Commentaire"/>
    <w:link w:val="ObjetducommentaireCar"/>
    <w:uiPriority w:val="99"/>
    <w:semiHidden/>
    <w:unhideWhenUsed/>
    <w:rsid w:val="00434B8E"/>
    <w:rPr>
      <w:b/>
      <w:bCs/>
    </w:rPr>
  </w:style>
  <w:style w:type="character" w:customStyle="1" w:styleId="ObjetducommentaireCar">
    <w:name w:val="Objet du commentaire Car"/>
    <w:basedOn w:val="CommentaireCar"/>
    <w:link w:val="Objetducommentaire"/>
    <w:uiPriority w:val="99"/>
    <w:semiHidden/>
    <w:rsid w:val="00434B8E"/>
    <w:rPr>
      <w:b/>
      <w:bCs/>
      <w:sz w:val="20"/>
      <w:szCs w:val="20"/>
    </w:rPr>
  </w:style>
  <w:style w:type="paragraph" w:styleId="Textedebulles">
    <w:name w:val="Balloon Text"/>
    <w:basedOn w:val="Normal"/>
    <w:link w:val="TextedebullesCar"/>
    <w:uiPriority w:val="99"/>
    <w:semiHidden/>
    <w:unhideWhenUsed/>
    <w:rsid w:val="00434B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4B8E"/>
    <w:rPr>
      <w:rFonts w:ascii="Segoe UI" w:hAnsi="Segoe UI" w:cs="Segoe UI"/>
      <w:sz w:val="18"/>
      <w:szCs w:val="18"/>
    </w:rPr>
  </w:style>
  <w:style w:type="paragraph" w:styleId="Notedebasdepage">
    <w:name w:val="footnote text"/>
    <w:basedOn w:val="Normal"/>
    <w:link w:val="NotedebasdepageCar"/>
    <w:uiPriority w:val="99"/>
    <w:unhideWhenUsed/>
    <w:rsid w:val="00231456"/>
    <w:pPr>
      <w:spacing w:after="0" w:line="240" w:lineRule="auto"/>
    </w:pPr>
    <w:rPr>
      <w:rFonts w:ascii="Calibri" w:eastAsia="Calibri" w:hAnsi="Calibri" w:cs="Times New Roman"/>
      <w:sz w:val="20"/>
      <w:szCs w:val="20"/>
      <w:lang w:val="en-GB"/>
    </w:rPr>
  </w:style>
  <w:style w:type="character" w:customStyle="1" w:styleId="NotedebasdepageCar">
    <w:name w:val="Note de bas de page Car"/>
    <w:basedOn w:val="Policepardfaut"/>
    <w:link w:val="Notedebasdepage"/>
    <w:uiPriority w:val="99"/>
    <w:rsid w:val="00231456"/>
    <w:rPr>
      <w:rFonts w:ascii="Calibri" w:eastAsia="Calibri" w:hAnsi="Calibri" w:cs="Times New Roman"/>
      <w:sz w:val="20"/>
      <w:szCs w:val="20"/>
      <w:lang w:val="en-GB"/>
    </w:rPr>
  </w:style>
  <w:style w:type="character" w:styleId="Marquenotebasdepage">
    <w:name w:val="footnote reference"/>
    <w:basedOn w:val="Policepardfaut"/>
    <w:uiPriority w:val="99"/>
    <w:semiHidden/>
    <w:unhideWhenUsed/>
    <w:rsid w:val="00231456"/>
    <w:rPr>
      <w:rFonts w:ascii="Times New Roman" w:hAnsi="Times New Roman" w:cs="Times New Roman" w:hint="default"/>
      <w:vertAlign w:val="superscript"/>
    </w:rPr>
  </w:style>
  <w:style w:type="character" w:customStyle="1" w:styleId="st1">
    <w:name w:val="st1"/>
    <w:basedOn w:val="Policepardfaut"/>
    <w:uiPriority w:val="99"/>
    <w:rsid w:val="00231456"/>
    <w:rPr>
      <w:rFonts w:ascii="Times New Roman" w:hAnsi="Times New Roman" w:cs="Times New Roman" w:hint="default"/>
    </w:rPr>
  </w:style>
  <w:style w:type="numbering" w:customStyle="1" w:styleId="Nessunelenco1">
    <w:name w:val="Nessun elenco1"/>
    <w:next w:val="Aucuneliste"/>
    <w:uiPriority w:val="99"/>
    <w:semiHidden/>
    <w:unhideWhenUsed/>
    <w:rsid w:val="001B0815"/>
  </w:style>
  <w:style w:type="character" w:styleId="Lienhypertextesuivi">
    <w:name w:val="FollowedHyperlink"/>
    <w:basedOn w:val="Policepardfaut"/>
    <w:uiPriority w:val="99"/>
    <w:semiHidden/>
    <w:unhideWhenUsed/>
    <w:rsid w:val="001B0815"/>
    <w:rPr>
      <w:color w:val="954F72" w:themeColor="followedHyperlink"/>
      <w:u w:val="single"/>
    </w:rPr>
  </w:style>
  <w:style w:type="paragraph" w:customStyle="1" w:styleId="Default">
    <w:name w:val="Default"/>
    <w:rsid w:val="001B081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HTMLprformat">
    <w:name w:val="HTML Preformatted"/>
    <w:basedOn w:val="Normal"/>
    <w:link w:val="HTMLprformatCar"/>
    <w:uiPriority w:val="99"/>
    <w:unhideWhenUsed/>
    <w:rsid w:val="001B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Car">
    <w:name w:val="HTML préformaté Car"/>
    <w:basedOn w:val="Policepardfaut"/>
    <w:link w:val="HTMLprformat"/>
    <w:uiPriority w:val="99"/>
    <w:rsid w:val="001B0815"/>
    <w:rPr>
      <w:rFonts w:ascii="Courier New" w:eastAsia="Times New Roman" w:hAnsi="Courier New" w:cs="Courier New"/>
      <w:sz w:val="20"/>
      <w:szCs w:val="20"/>
      <w:lang w:val="en-GB" w:eastAsia="en-GB"/>
    </w:rPr>
  </w:style>
  <w:style w:type="paragraph" w:styleId="Notedefin">
    <w:name w:val="endnote text"/>
    <w:basedOn w:val="Normal"/>
    <w:link w:val="NotedefinCar"/>
    <w:uiPriority w:val="99"/>
    <w:semiHidden/>
    <w:unhideWhenUsed/>
    <w:rsid w:val="001B0815"/>
    <w:pPr>
      <w:spacing w:after="0" w:line="240" w:lineRule="auto"/>
    </w:pPr>
    <w:rPr>
      <w:rFonts w:eastAsia="MS Mincho"/>
      <w:sz w:val="20"/>
      <w:szCs w:val="20"/>
    </w:rPr>
  </w:style>
  <w:style w:type="character" w:customStyle="1" w:styleId="NotedefinCar">
    <w:name w:val="Note de fin Car"/>
    <w:basedOn w:val="Policepardfaut"/>
    <w:link w:val="Notedefin"/>
    <w:uiPriority w:val="99"/>
    <w:semiHidden/>
    <w:rsid w:val="001B0815"/>
    <w:rPr>
      <w:rFonts w:eastAsia="MS Mincho"/>
      <w:sz w:val="20"/>
      <w:szCs w:val="20"/>
    </w:rPr>
  </w:style>
  <w:style w:type="character" w:styleId="Marquedenotedefin">
    <w:name w:val="endnote reference"/>
    <w:basedOn w:val="Policepardfaut"/>
    <w:uiPriority w:val="99"/>
    <w:semiHidden/>
    <w:unhideWhenUsed/>
    <w:rsid w:val="001B0815"/>
    <w:rPr>
      <w:vertAlign w:val="superscript"/>
    </w:rPr>
  </w:style>
  <w:style w:type="paragraph" w:styleId="En-tte">
    <w:name w:val="header"/>
    <w:basedOn w:val="Normal"/>
    <w:link w:val="En-tteCar"/>
    <w:uiPriority w:val="99"/>
    <w:unhideWhenUsed/>
    <w:rsid w:val="00271EA3"/>
    <w:pPr>
      <w:tabs>
        <w:tab w:val="center" w:pos="4819"/>
        <w:tab w:val="right" w:pos="9638"/>
      </w:tabs>
      <w:spacing w:after="0" w:line="240" w:lineRule="auto"/>
    </w:pPr>
  </w:style>
  <w:style w:type="character" w:customStyle="1" w:styleId="En-tteCar">
    <w:name w:val="En-tête Car"/>
    <w:basedOn w:val="Policepardfaut"/>
    <w:link w:val="En-tte"/>
    <w:uiPriority w:val="99"/>
    <w:rsid w:val="00271EA3"/>
  </w:style>
  <w:style w:type="paragraph" w:styleId="Pieddepage">
    <w:name w:val="footer"/>
    <w:basedOn w:val="Normal"/>
    <w:link w:val="PieddepageCar"/>
    <w:uiPriority w:val="99"/>
    <w:unhideWhenUsed/>
    <w:rsid w:val="00271EA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71EA3"/>
  </w:style>
  <w:style w:type="paragraph" w:styleId="Rvision">
    <w:name w:val="Revision"/>
    <w:hidden/>
    <w:uiPriority w:val="99"/>
    <w:semiHidden/>
    <w:rsid w:val="006B0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803">
      <w:bodyDiv w:val="1"/>
      <w:marLeft w:val="0"/>
      <w:marRight w:val="0"/>
      <w:marTop w:val="0"/>
      <w:marBottom w:val="0"/>
      <w:divBdr>
        <w:top w:val="none" w:sz="0" w:space="0" w:color="auto"/>
        <w:left w:val="none" w:sz="0" w:space="0" w:color="auto"/>
        <w:bottom w:val="none" w:sz="0" w:space="0" w:color="auto"/>
        <w:right w:val="none" w:sz="0" w:space="0" w:color="auto"/>
      </w:divBdr>
    </w:div>
    <w:div w:id="1469737722">
      <w:bodyDiv w:val="1"/>
      <w:marLeft w:val="0"/>
      <w:marRight w:val="0"/>
      <w:marTop w:val="0"/>
      <w:marBottom w:val="0"/>
      <w:divBdr>
        <w:top w:val="none" w:sz="0" w:space="0" w:color="auto"/>
        <w:left w:val="none" w:sz="0" w:space="0" w:color="auto"/>
        <w:bottom w:val="none" w:sz="0" w:space="0" w:color="auto"/>
        <w:right w:val="none" w:sz="0" w:space="0" w:color="auto"/>
      </w:divBdr>
    </w:div>
    <w:div w:id="1755784686">
      <w:bodyDiv w:val="1"/>
      <w:marLeft w:val="0"/>
      <w:marRight w:val="0"/>
      <w:marTop w:val="0"/>
      <w:marBottom w:val="0"/>
      <w:divBdr>
        <w:top w:val="none" w:sz="0" w:space="0" w:color="auto"/>
        <w:left w:val="none" w:sz="0" w:space="0" w:color="auto"/>
        <w:bottom w:val="none" w:sz="0" w:space="0" w:color="auto"/>
        <w:right w:val="none" w:sz="0" w:space="0" w:color="auto"/>
      </w:divBdr>
    </w:div>
    <w:div w:id="1876768649">
      <w:bodyDiv w:val="1"/>
      <w:marLeft w:val="0"/>
      <w:marRight w:val="0"/>
      <w:marTop w:val="0"/>
      <w:marBottom w:val="0"/>
      <w:divBdr>
        <w:top w:val="none" w:sz="0" w:space="0" w:color="auto"/>
        <w:left w:val="none" w:sz="0" w:space="0" w:color="auto"/>
        <w:bottom w:val="none" w:sz="0" w:space="0" w:color="auto"/>
        <w:right w:val="none" w:sz="0" w:space="0" w:color="auto"/>
      </w:divBdr>
    </w:div>
    <w:div w:id="1890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ntislavery.org" TargetMode="Externa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minorityrights.org" TargetMode="External"/><Relationship Id="rId17" Type="http://schemas.microsoft.com/office/2011/relationships/people" Target="people.xml"/><Relationship Id="rId7" Type="http://schemas.openxmlformats.org/officeDocument/2006/relationships/footnotes" Target="footnotes.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customXml" Target="../customXml/item3.xml"/><Relationship Id="rId14" Type="http://schemas.openxmlformats.org/officeDocument/2006/relationships/hyperlink" Target="http://www.sosesclaves.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9" Type="http://schemas.openxmlformats.org/officeDocument/2006/relationships/hyperlink" Target="http://www2.ohchr.org/english/issues/slavery/rapporteur/docs/A.HRC.15.20.Add.2_en.pdf" TargetMode="External"/><Relationship Id="rId20" Type="http://schemas.openxmlformats.org/officeDocument/2006/relationships/hyperlink" Target="http://unpo.org/article/20638" TargetMode="External"/><Relationship Id="rId21" Type="http://schemas.openxmlformats.org/officeDocument/2006/relationships/hyperlink" Target="http://www.droit-afrique.com/upload/doc/mauritanie/Mauritanie-Loi-1964-98-Associations.pdf" TargetMode="External"/><Relationship Id="rId22" Type="http://schemas.openxmlformats.org/officeDocument/2006/relationships/hyperlink" Target="https://www.amnesty.org/fr/latest/news/2016/06/mauritanie-une-nouvelle-loi-compromet-lexercice-du-droit-a-la-liberte-dassociation/" TargetMode="External"/><Relationship Id="rId23" Type="http://schemas.openxmlformats.org/officeDocument/2006/relationships/hyperlink" Target="https://www.unicef.org/french/publications/files/SOWC_2017_FR.pdf" TargetMode="External"/><Relationship Id="rId24" Type="http://schemas.openxmlformats.org/officeDocument/2006/relationships/hyperlink" Target="https://mics-surveys-prod.s3.amazonaws.com/MICS5/West%20and%20Central%20Africa/Mauritania/2015/Final/Mauritania%202015%20MICS_French.pdf" TargetMode="External"/><Relationship Id="rId25" Type="http://schemas.openxmlformats.org/officeDocument/2006/relationships/hyperlink" Target="http://www.acerwc.org/the-committee-has-ruled-on-the-communication-against-mauritania/" TargetMode="External"/><Relationship Id="rId26" Type="http://schemas.openxmlformats.org/officeDocument/2006/relationships/hyperlink" Target="http://ap.ohchr.org/documents/dpage_e.aspx?si=A/HRC/35/26/Add.1" TargetMode="External"/><Relationship Id="rId10" Type="http://schemas.openxmlformats.org/officeDocument/2006/relationships/hyperlink" Target="http://haratine.com/Site/wp-content/uploads/2014/05/DOCTADAMOUN1.pdf" TargetMode="External"/><Relationship Id="rId11" Type="http://schemas.openxmlformats.org/officeDocument/2006/relationships/hyperlink" Target="http://www.acerwc.org/download/acerwc-decision_communication_mauritania_final_french/?wpdmdl=10280" TargetMode="External"/><Relationship Id="rId12" Type="http://schemas.openxmlformats.org/officeDocument/2006/relationships/hyperlink" Target="http://minorityrights.org/wp-content/uploads/2015/10/MRG_Rep_Maur2_Nov15_FRE_21.pdf" TargetMode="External"/><Relationship Id="rId13" Type="http://schemas.openxmlformats.org/officeDocument/2006/relationships/hyperlink" Target="http://www2.ohchr.org/english/issues/slavery/rapporteur/docs/A.HRC.15.20.Add.2_en.pdf" TargetMode="External"/><Relationship Id="rId14" Type="http://schemas.openxmlformats.org/officeDocument/2006/relationships/hyperlink" Target="https://www.amnesty.org/fr/latest/news/2018/03/mauritania-slavery-and-discrimination-human-rights-defenders-repressed/" TargetMode="External"/><Relationship Id="rId15" Type="http://schemas.openxmlformats.org/officeDocument/2006/relationships/hyperlink" Target="https://www.hrw.org/fr/report/2018/02/12/ethnicite-discrimination-et-autres-lignes-rouges/repression-lencontre-de" TargetMode="External"/><Relationship Id="rId16" Type="http://schemas.openxmlformats.org/officeDocument/2006/relationships/hyperlink" Target="http://tbinternet.ohchr.org/_layouts/treatybodyexternal/Download.aspx?symbolno=CCPR%2fC%2fGC%2f35&amp;Lang=en" TargetMode="External"/><Relationship Id="rId17" Type="http://schemas.openxmlformats.org/officeDocument/2006/relationships/hyperlink" Target="http://tbinternet.ohchr.org/_layouts/treatybodyexternal/Download.aspx?symbolno=INT%2fCCPR%2fGEC%2f6628&amp;Lang=en" TargetMode="External"/><Relationship Id="rId18" Type="http://schemas.openxmlformats.org/officeDocument/2006/relationships/hyperlink" Target="http://www.ohchr.org/en/NewsEvents/Pages/DisplayNews.aspx?NewsID=20699&amp;LangID=E" TargetMode="External"/><Relationship Id="rId19" Type="http://schemas.openxmlformats.org/officeDocument/2006/relationships/hyperlink" Target="https://www.hrw.org/fr/news/2018/02/10/mauritanie-un-activiste-arrete-pour-des-messages-diffuses-sur-des-reseaux-sociaux" TargetMode="External"/><Relationship Id="rId1" Type="http://schemas.openxmlformats.org/officeDocument/2006/relationships/hyperlink" Target="http://www.ohchr.org/FR/NewsEvents/Pages/DisplayNews.aspx?NewsID=22618&amp;LangID=F" TargetMode="External"/><Relationship Id="rId2" Type="http://schemas.openxmlformats.org/officeDocument/2006/relationships/hyperlink" Target="http://www.coursupreme.mr/fr/docs/Convention%20judiciaire%20fr.pdf" TargetMode="External"/><Relationship Id="rId3" Type="http://schemas.openxmlformats.org/officeDocument/2006/relationships/hyperlink" Target="http://hdr.undp.org/en/countries/profiles/MRT" TargetMode="External"/><Relationship Id="rId4" Type="http://schemas.openxmlformats.org/officeDocument/2006/relationships/hyperlink" Target="http://hdr.undp.org/en/indicators/24106" TargetMode="External"/><Relationship Id="rId5" Type="http://schemas.openxmlformats.org/officeDocument/2006/relationships/hyperlink" Target="http://evaw-global-database.unwomen.org/-/media/files/un%20women/vaw/country%20report/africa/mauritania/mauritania%20cedaw%20co.pdf" TargetMode="External"/><Relationship Id="rId6" Type="http://schemas.openxmlformats.org/officeDocument/2006/relationships/hyperlink" Target="https://www.amnesty.org/en/documents/afr38/7812/2018/en/" TargetMode="External"/><Relationship Id="rId7" Type="http://schemas.openxmlformats.org/officeDocument/2006/relationships/hyperlink" Target="https://reliefweb.int/report/mauritania/report-special-rapporteur-contemporary-forms-racism-racial-discrimination" TargetMode="External"/><Relationship Id="rId8" Type="http://schemas.openxmlformats.org/officeDocument/2006/relationships/hyperlink" Target="http://www.minorityvoices.org/news.php/en/5269/mauritanie-communiqu-audience-rabiaa-et-soeu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5AD69-97A2-41A9-B036-60DDE7B6B9A5}"/>
</file>

<file path=customXml/itemProps2.xml><?xml version="1.0" encoding="utf-8"?>
<ds:datastoreItem xmlns:ds="http://schemas.openxmlformats.org/officeDocument/2006/customXml" ds:itemID="{3009E145-9B14-CA4E-BFF2-C21DFABD5F5E}"/>
</file>

<file path=customXml/itemProps3.xml><?xml version="1.0" encoding="utf-8"?>
<ds:datastoreItem xmlns:ds="http://schemas.openxmlformats.org/officeDocument/2006/customXml" ds:itemID="{37D75251-79C9-4EAB-B161-05F395E5C266}"/>
</file>

<file path=customXml/itemProps4.xml><?xml version="1.0" encoding="utf-8"?>
<ds:datastoreItem xmlns:ds="http://schemas.openxmlformats.org/officeDocument/2006/customXml" ds:itemID="{380538E0-271B-491F-A21A-CEABF344ADC9}"/>
</file>

<file path=docProps/app.xml><?xml version="1.0" encoding="utf-8"?>
<Properties xmlns="http://schemas.openxmlformats.org/officeDocument/2006/extended-properties" xmlns:vt="http://schemas.openxmlformats.org/officeDocument/2006/docPropsVTypes">
  <Template>Normal.dotm</Template>
  <TotalTime>2</TotalTime>
  <Pages>23</Pages>
  <Words>10830</Words>
  <Characters>59566</Characters>
  <Application>Microsoft Macintosh Word</Application>
  <DocSecurity>0</DocSecurity>
  <Lines>496</Lines>
  <Paragraphs>140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Glenn PAYOT</cp:lastModifiedBy>
  <cp:revision>3</cp:revision>
  <cp:lastPrinted>2018-07-30T14:03:00Z</cp:lastPrinted>
  <dcterms:created xsi:type="dcterms:W3CDTF">2018-07-30T18:17:00Z</dcterms:created>
  <dcterms:modified xsi:type="dcterms:W3CDTF">2018-07-30T18:19:00Z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