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2B" w:rsidRDefault="00FD642B">
      <w:pPr>
        <w:pStyle w:val="Default"/>
        <w:spacing w:line="288" w:lineRule="auto"/>
        <w:rPr>
          <w:rFonts w:ascii="Trebuchet MS Bold"/>
          <w:sz w:val="24"/>
          <w:szCs w:val="24"/>
        </w:rPr>
      </w:pPr>
    </w:p>
    <w:p w:rsidR="00FD642B" w:rsidRDefault="00CE4C78">
      <w:pPr>
        <w:pStyle w:val="Default"/>
        <w:spacing w:line="288" w:lineRule="auto"/>
        <w:jc w:val="center"/>
        <w:rPr>
          <w:rFonts w:ascii="Trebuchet MS Bold" w:eastAsia="Trebuchet MS Bold" w:hAnsi="Trebuchet MS Bold" w:cs="Trebuchet MS Bold"/>
          <w:i/>
          <w:iCs/>
          <w:sz w:val="24"/>
          <w:szCs w:val="24"/>
        </w:rPr>
      </w:pPr>
      <w:r>
        <w:rPr>
          <w:rFonts w:ascii="Trebuchet MS Bold"/>
          <w:i/>
          <w:iCs/>
          <w:sz w:val="24"/>
          <w:szCs w:val="24"/>
        </w:rPr>
        <w:t>The LGBT Centre Report on the Human Rights Situation of the Lesbian, Gay, Bisexual,</w:t>
      </w:r>
      <w:r>
        <w:rPr>
          <w:rFonts w:ascii="Trebuchet MS Bold"/>
          <w:i/>
          <w:iCs/>
          <w:sz w:val="24"/>
          <w:szCs w:val="24"/>
          <w:lang w:val="de-DE"/>
        </w:rPr>
        <w:t xml:space="preserve"> Transgender </w:t>
      </w:r>
      <w:r>
        <w:rPr>
          <w:rFonts w:ascii="Trebuchet MS Bold"/>
          <w:i/>
          <w:iCs/>
          <w:sz w:val="24"/>
          <w:szCs w:val="24"/>
        </w:rPr>
        <w:t xml:space="preserve">and Intersex </w:t>
      </w:r>
      <w:r>
        <w:rPr>
          <w:rFonts w:ascii="Trebuchet MS Bold"/>
          <w:i/>
          <w:iCs/>
          <w:sz w:val="24"/>
          <w:szCs w:val="24"/>
        </w:rPr>
        <w:t>(LGBT</w:t>
      </w:r>
      <w:r>
        <w:rPr>
          <w:rFonts w:ascii="Trebuchet MS Bold"/>
          <w:i/>
          <w:iCs/>
          <w:sz w:val="24"/>
          <w:szCs w:val="24"/>
        </w:rPr>
        <w:t>I) People in Mongolia</w:t>
      </w:r>
    </w:p>
    <w:p w:rsidR="00FD642B" w:rsidRDefault="00CE4C78">
      <w:pPr>
        <w:pStyle w:val="Default"/>
        <w:spacing w:line="288" w:lineRule="auto"/>
        <w:jc w:val="center"/>
        <w:rPr>
          <w:rFonts w:ascii="Trebuchet MS Bold" w:eastAsia="Trebuchet MS Bold" w:hAnsi="Trebuchet MS Bold" w:cs="Trebuchet MS Bold"/>
          <w:i/>
          <w:iCs/>
          <w:sz w:val="24"/>
          <w:szCs w:val="24"/>
        </w:rPr>
      </w:pPr>
      <w:r>
        <w:rPr>
          <w:rFonts w:ascii="Trebuchet MS Bold"/>
          <w:i/>
          <w:iCs/>
          <w:sz w:val="24"/>
          <w:szCs w:val="24"/>
        </w:rPr>
        <w:t>For the 118thsession of the UN Human Rights Committee (CCPR)</w:t>
      </w:r>
    </w:p>
    <w:p w:rsidR="00FD642B" w:rsidRDefault="00FD642B">
      <w:pPr>
        <w:pStyle w:val="Default"/>
        <w:tabs>
          <w:tab w:val="left" w:pos="220"/>
          <w:tab w:val="left" w:pos="720"/>
        </w:tabs>
        <w:spacing w:line="288" w:lineRule="auto"/>
        <w:rPr>
          <w:rFonts w:ascii="Trebuchet MS Bold" w:eastAsia="Trebuchet MS Bold" w:hAnsi="Trebuchet MS Bold" w:cs="Trebuchet MS Bold"/>
          <w:sz w:val="24"/>
          <w:szCs w:val="24"/>
        </w:rPr>
      </w:pPr>
    </w:p>
    <w:p w:rsidR="00FD642B" w:rsidRDefault="00CE4C78">
      <w:pPr>
        <w:pStyle w:val="Body"/>
        <w:rPr>
          <w:rFonts w:ascii="Trebuchet MS Bold" w:eastAsia="Trebuchet MS Bold" w:hAnsi="Trebuchet MS Bold" w:cs="Trebuchet MS Bold"/>
          <w:sz w:val="24"/>
          <w:szCs w:val="24"/>
        </w:rPr>
      </w:pPr>
      <w:r>
        <w:rPr>
          <w:rFonts w:ascii="Trebuchet MS Bold"/>
          <w:sz w:val="24"/>
          <w:szCs w:val="24"/>
        </w:rPr>
        <w:t xml:space="preserve">The LGBT Centre is the first non-governmental </w:t>
      </w:r>
      <w:r>
        <w:rPr>
          <w:rFonts w:ascii="Trebuchet MS Bold"/>
          <w:sz w:val="24"/>
          <w:szCs w:val="24"/>
        </w:rPr>
        <w:t>organisation working on the LGBT rightsin Mongolia. The LGBT Centre is the first and only non-governmental, non-profit and non-partisan organisation working on the wide range of issues pertaining to the rights of LGBTI people in Mongolia. Since the session</w:t>
      </w:r>
      <w:r>
        <w:rPr>
          <w:rFonts w:ascii="Trebuchet MS Bold"/>
          <w:sz w:val="24"/>
          <w:szCs w:val="24"/>
        </w:rPr>
        <w:t xml:space="preserve"> 101 of the Human Rights Committee, the Government of Mongolia has fulfilled a recommendation to include a hate crimes and hate speech regulation within its Criminal Code, with protected grounds including, inter alia, sexual orientation and gender identity</w:t>
      </w:r>
      <w:r>
        <w:rPr>
          <w:rFonts w:ascii="Trebuchet MS Bold"/>
          <w:sz w:val="24"/>
          <w:szCs w:val="24"/>
        </w:rPr>
        <w:t xml:space="preserve"> on 3 December 2015. This landmark Criminal Law has put Mongolia as a leader in relation to equal protection of all regardless of sexual orientation and gender identity in Asia. However, the criminal justice framework alone is not sufficient to address and</w:t>
      </w:r>
      <w:r>
        <w:rPr>
          <w:rFonts w:ascii="Trebuchet MS Bold"/>
          <w:sz w:val="24"/>
          <w:szCs w:val="24"/>
        </w:rPr>
        <w:t xml:space="preserve"> eliminate social attitudes and prejudices against LGBTI people. The LGBT Centre wishes to draw the attention of the esteemed members of the Human Rights Committee to cases of widespread and institutionalised </w:t>
      </w:r>
      <w:r>
        <w:rPr>
          <w:rFonts w:ascii="Trebuchet MS Bold"/>
          <w:sz w:val="24"/>
          <w:szCs w:val="24"/>
          <w:lang w:val="de-DE"/>
        </w:rPr>
        <w:t xml:space="preserve">discrimination </w:t>
      </w:r>
      <w:r>
        <w:rPr>
          <w:rFonts w:ascii="Trebuchet MS Bold"/>
          <w:sz w:val="24"/>
          <w:szCs w:val="24"/>
        </w:rPr>
        <w:t>on the basis of sexual orientati</w:t>
      </w:r>
      <w:r>
        <w:rPr>
          <w:rFonts w:ascii="Trebuchet MS Bold"/>
          <w:sz w:val="24"/>
          <w:szCs w:val="24"/>
        </w:rPr>
        <w:t xml:space="preserve">on and gender identity, tantamount to persecution, against the members of the LGBTI community in Mongolia. </w:t>
      </w:r>
    </w:p>
    <w:p w:rsidR="00FD642B" w:rsidRDefault="00FD642B">
      <w:pPr>
        <w:pStyle w:val="Body"/>
        <w:rPr>
          <w:rFonts w:ascii="Trebuchet MS Bold" w:eastAsia="Trebuchet MS Bold" w:hAnsi="Trebuchet MS Bold" w:cs="Trebuchet MS Bold"/>
          <w:sz w:val="24"/>
          <w:szCs w:val="24"/>
        </w:rPr>
      </w:pPr>
    </w:p>
    <w:p w:rsidR="00FD642B" w:rsidRDefault="00CE4C78">
      <w:pPr>
        <w:pStyle w:val="Body"/>
        <w:rPr>
          <w:rFonts w:ascii="Trebuchet MS Bold" w:eastAsia="Trebuchet MS Bold" w:hAnsi="Trebuchet MS Bold" w:cs="Trebuchet MS Bold"/>
          <w:i/>
          <w:iCs/>
          <w:sz w:val="24"/>
          <w:szCs w:val="24"/>
        </w:rPr>
      </w:pPr>
      <w:r>
        <w:rPr>
          <w:rFonts w:ascii="Trebuchet MS Bold"/>
          <w:i/>
          <w:iCs/>
          <w:sz w:val="24"/>
          <w:szCs w:val="24"/>
        </w:rPr>
        <w:t>Articles 2 and 26</w:t>
      </w:r>
    </w:p>
    <w:p w:rsidR="00FD642B" w:rsidRDefault="00CE4C78">
      <w:pPr>
        <w:pStyle w:val="Body"/>
        <w:rPr>
          <w:rFonts w:ascii="Trebuchet MS Bold" w:eastAsia="Trebuchet MS Bold" w:hAnsi="Trebuchet MS Bold" w:cs="Trebuchet MS Bold"/>
          <w:sz w:val="24"/>
          <w:szCs w:val="24"/>
        </w:rPr>
      </w:pPr>
      <w:r>
        <w:rPr>
          <w:rFonts w:ascii="Trebuchet MS Bold"/>
          <w:sz w:val="24"/>
          <w:szCs w:val="24"/>
        </w:rPr>
        <w:t>In its precedent-setting communication to the Government of Australia in 1994, the Human Rights Committee included sexual orienta</w:t>
      </w:r>
      <w:r>
        <w:rPr>
          <w:rFonts w:ascii="Trebuchet MS Bold"/>
          <w:sz w:val="24"/>
          <w:szCs w:val="24"/>
        </w:rPr>
        <w:t xml:space="preserve">tion within the broader understanding of </w:t>
      </w:r>
      <w:r>
        <w:rPr>
          <w:rFonts w:hAnsi="Trebuchet MS Bold"/>
          <w:sz w:val="24"/>
          <w:szCs w:val="24"/>
        </w:rPr>
        <w:t>“</w:t>
      </w:r>
      <w:r>
        <w:rPr>
          <w:rFonts w:ascii="Trebuchet MS Bold"/>
          <w:sz w:val="24"/>
          <w:szCs w:val="24"/>
        </w:rPr>
        <w:t>sex</w:t>
      </w:r>
      <w:r>
        <w:rPr>
          <w:rFonts w:hAnsi="Trebuchet MS Bold"/>
          <w:sz w:val="24"/>
          <w:szCs w:val="24"/>
        </w:rPr>
        <w:t>”</w:t>
      </w:r>
      <w:r>
        <w:rPr>
          <w:rFonts w:ascii="Trebuchet MS Bold"/>
          <w:sz w:val="24"/>
          <w:szCs w:val="24"/>
        </w:rPr>
        <w:t xml:space="preserve">. However, to date the Government of Mongolia has not enshrined this principle in its Constitution so as to allow for the concept of </w:t>
      </w:r>
      <w:r>
        <w:rPr>
          <w:rFonts w:hAnsi="Trebuchet MS Bold"/>
          <w:sz w:val="24"/>
          <w:szCs w:val="24"/>
        </w:rPr>
        <w:t>“</w:t>
      </w:r>
      <w:r>
        <w:rPr>
          <w:rFonts w:ascii="Trebuchet MS Bold"/>
          <w:sz w:val="24"/>
          <w:szCs w:val="24"/>
        </w:rPr>
        <w:t>sex</w:t>
      </w:r>
      <w:r>
        <w:rPr>
          <w:rFonts w:hAnsi="Trebuchet MS Bold"/>
          <w:sz w:val="24"/>
          <w:szCs w:val="24"/>
        </w:rPr>
        <w:t>”</w:t>
      </w:r>
      <w:r>
        <w:rPr>
          <w:rFonts w:hAnsi="Trebuchet MS Bold"/>
          <w:sz w:val="24"/>
          <w:szCs w:val="24"/>
        </w:rPr>
        <w:t xml:space="preserve"> </w:t>
      </w:r>
      <w:r>
        <w:rPr>
          <w:rFonts w:ascii="Trebuchet MS Bold"/>
          <w:sz w:val="24"/>
          <w:szCs w:val="24"/>
        </w:rPr>
        <w:t>to be inclusive of non-discrimination in relation to sexual orientation</w:t>
      </w:r>
      <w:r>
        <w:rPr>
          <w:rFonts w:ascii="Trebuchet MS Bold"/>
          <w:sz w:val="24"/>
          <w:szCs w:val="24"/>
        </w:rPr>
        <w:t xml:space="preserve"> and gender identity. There is yet </w:t>
      </w:r>
      <w:r>
        <w:rPr>
          <w:rFonts w:ascii="Trebuchet MS Bold"/>
          <w:sz w:val="24"/>
          <w:szCs w:val="24"/>
          <w:lang w:val="pt-PT"/>
        </w:rPr>
        <w:t xml:space="preserve">no Constitutional </w:t>
      </w:r>
      <w:r>
        <w:rPr>
          <w:rFonts w:ascii="Trebuchet MS Bold"/>
          <w:sz w:val="24"/>
          <w:szCs w:val="24"/>
        </w:rPr>
        <w:t>amendment prohibiting discrimination on the basis of sexual orientation or gender identity and expression despite the two cycles of UPR recommendations as well as treaty bodies</w:t>
      </w:r>
      <w:r>
        <w:rPr>
          <w:rFonts w:hAnsi="Trebuchet MS Bold"/>
          <w:sz w:val="24"/>
          <w:szCs w:val="24"/>
        </w:rPr>
        <w:t>’</w:t>
      </w:r>
      <w:r>
        <w:rPr>
          <w:rFonts w:hAnsi="Trebuchet MS Bold"/>
          <w:sz w:val="24"/>
          <w:szCs w:val="24"/>
        </w:rPr>
        <w:t xml:space="preserve"> </w:t>
      </w:r>
      <w:r>
        <w:rPr>
          <w:rFonts w:ascii="Trebuchet MS Bold"/>
          <w:sz w:val="24"/>
          <w:szCs w:val="24"/>
        </w:rPr>
        <w:t>recommendations to implem</w:t>
      </w:r>
      <w:r>
        <w:rPr>
          <w:rFonts w:ascii="Trebuchet MS Bold"/>
          <w:sz w:val="24"/>
          <w:szCs w:val="24"/>
        </w:rPr>
        <w:t>ent the same in order to provide full and equal protection to all. There is yet no broad-based anti-discrimination law in Mongolia despite the two cycles of UPR recommendations as well as treaty bodies</w:t>
      </w:r>
      <w:r>
        <w:rPr>
          <w:rFonts w:hAnsi="Trebuchet MS Bold"/>
          <w:sz w:val="24"/>
          <w:szCs w:val="24"/>
          <w:lang w:val="fr-FR"/>
        </w:rPr>
        <w:t>’</w:t>
      </w:r>
      <w:r>
        <w:rPr>
          <w:rFonts w:hAnsi="Trebuchet MS Bold"/>
          <w:sz w:val="24"/>
          <w:szCs w:val="24"/>
          <w:lang w:val="fr-FR"/>
        </w:rPr>
        <w:t xml:space="preserve"> </w:t>
      </w:r>
      <w:r>
        <w:rPr>
          <w:rFonts w:ascii="Trebuchet MS Bold"/>
          <w:sz w:val="24"/>
          <w:szCs w:val="24"/>
        </w:rPr>
        <w:t>recommendations to amend the Constitution and/or pass</w:t>
      </w:r>
      <w:r>
        <w:rPr>
          <w:rFonts w:ascii="Trebuchet MS Bold"/>
          <w:sz w:val="24"/>
          <w:szCs w:val="24"/>
        </w:rPr>
        <w:t xml:space="preserve"> a stand-alone anti-discrimination legislation to provide full,</w:t>
      </w:r>
      <w:r>
        <w:rPr>
          <w:rFonts w:ascii="Trebuchet MS Bold"/>
          <w:sz w:val="24"/>
          <w:szCs w:val="24"/>
          <w:lang w:val="pt-PT"/>
        </w:rPr>
        <w:t xml:space="preserve"> equal </w:t>
      </w:r>
      <w:r>
        <w:rPr>
          <w:rFonts w:ascii="Trebuchet MS Bold"/>
          <w:sz w:val="24"/>
          <w:szCs w:val="24"/>
        </w:rPr>
        <w:t>and effective protection to all regardless of sexual orientation or gender identity</w:t>
      </w:r>
      <w:r>
        <w:rPr>
          <w:rFonts w:ascii="Trebuchet MS Bold"/>
          <w:sz w:val="24"/>
          <w:szCs w:val="24"/>
        </w:rPr>
        <w:t xml:space="preserve">. </w:t>
      </w:r>
    </w:p>
    <w:p w:rsidR="00FD642B" w:rsidRDefault="00FD642B">
      <w:pPr>
        <w:pStyle w:val="Body"/>
        <w:rPr>
          <w:rFonts w:ascii="Trebuchet MS Bold" w:eastAsia="Trebuchet MS Bold" w:hAnsi="Trebuchet MS Bold" w:cs="Trebuchet MS Bold"/>
          <w:sz w:val="24"/>
          <w:szCs w:val="24"/>
        </w:rPr>
      </w:pPr>
    </w:p>
    <w:p w:rsidR="00FD642B" w:rsidRDefault="00CE4C78">
      <w:pPr>
        <w:pStyle w:val="Body"/>
        <w:rPr>
          <w:rFonts w:ascii="Trebuchet MS Bold" w:eastAsia="Trebuchet MS Bold" w:hAnsi="Trebuchet MS Bold" w:cs="Trebuchet MS Bold"/>
          <w:sz w:val="24"/>
          <w:szCs w:val="24"/>
        </w:rPr>
      </w:pPr>
      <w:r>
        <w:rPr>
          <w:rFonts w:ascii="Trebuchet MS Bold"/>
          <w:sz w:val="24"/>
          <w:szCs w:val="24"/>
        </w:rPr>
        <w:t xml:space="preserve">Due to the absence of a broad-based non-discrimination regulation including on the basis of sexual </w:t>
      </w:r>
      <w:r>
        <w:rPr>
          <w:rFonts w:ascii="Trebuchet MS Bold"/>
          <w:sz w:val="24"/>
          <w:szCs w:val="24"/>
        </w:rPr>
        <w:t>orientation and gender identity, many cases are being documented and worked on by the LGBT Centre:</w:t>
      </w:r>
    </w:p>
    <w:p w:rsidR="00FD642B" w:rsidRDefault="00FD642B">
      <w:pPr>
        <w:pStyle w:val="Body"/>
        <w:rPr>
          <w:rFonts w:ascii="Trebuchet MS Bold" w:eastAsia="Trebuchet MS Bold" w:hAnsi="Trebuchet MS Bold" w:cs="Trebuchet MS Bold"/>
          <w:sz w:val="24"/>
          <w:szCs w:val="24"/>
        </w:rPr>
      </w:pPr>
    </w:p>
    <w:p w:rsidR="00FD642B" w:rsidRDefault="00CE4C78">
      <w:pPr>
        <w:pStyle w:val="Body"/>
        <w:ind w:left="720"/>
        <w:rPr>
          <w:rFonts w:ascii="Trebuchet MS Bold" w:eastAsia="Trebuchet MS Bold" w:hAnsi="Trebuchet MS Bold" w:cs="Trebuchet MS Bold"/>
          <w:sz w:val="24"/>
          <w:szCs w:val="24"/>
        </w:rPr>
      </w:pPr>
      <w:r>
        <w:rPr>
          <w:rFonts w:ascii="Trebuchet MS Bold"/>
          <w:sz w:val="24"/>
          <w:szCs w:val="24"/>
        </w:rPr>
        <w:t>N. O., an openly living transman, was physically attacked by the mother of his girlfriend, B. Ts., with a knife at around 9:30pm on 18 May 2011 at his girlf</w:t>
      </w:r>
      <w:r>
        <w:rPr>
          <w:rFonts w:ascii="Trebuchet MS Bold"/>
          <w:sz w:val="24"/>
          <w:szCs w:val="24"/>
        </w:rPr>
        <w:t>riend</w:t>
      </w:r>
      <w:r>
        <w:rPr>
          <w:rFonts w:hAnsi="Trebuchet MS Bold"/>
          <w:sz w:val="24"/>
          <w:szCs w:val="24"/>
          <w:lang w:val="fr-FR"/>
        </w:rPr>
        <w:t>’</w:t>
      </w:r>
      <w:r>
        <w:rPr>
          <w:rFonts w:ascii="Trebuchet MS Bold"/>
          <w:sz w:val="24"/>
          <w:szCs w:val="24"/>
        </w:rPr>
        <w:t xml:space="preserve">s home. In July 2010, B. Ts. found out about the relationship between her daughter and N. O. and categorically forbade them to meet. During the attack, B.Ts. maintained that N. O. was an abomination and that he had corrupted their daughter. The case </w:t>
      </w:r>
      <w:r>
        <w:rPr>
          <w:rFonts w:ascii="Trebuchet MS Bold"/>
          <w:sz w:val="24"/>
          <w:szCs w:val="24"/>
        </w:rPr>
        <w:t>was registered at the Bayanzurkh district police, however, at the bequest of his girlfriend N. O. withdrew the complaint despite the fact that the girlfriend</w:t>
      </w:r>
      <w:r>
        <w:rPr>
          <w:rFonts w:hAnsi="Trebuchet MS Bold"/>
          <w:sz w:val="24"/>
          <w:szCs w:val="24"/>
          <w:lang w:val="fr-FR"/>
        </w:rPr>
        <w:t>’</w:t>
      </w:r>
      <w:r>
        <w:rPr>
          <w:rFonts w:ascii="Trebuchet MS Bold"/>
          <w:sz w:val="24"/>
          <w:szCs w:val="24"/>
        </w:rPr>
        <w:t xml:space="preserve">s parents continued to threaten him on a daily basis and forbade their daughter to meet him. </w:t>
      </w:r>
    </w:p>
    <w:p w:rsidR="00FD642B" w:rsidRDefault="00FD642B">
      <w:pPr>
        <w:pStyle w:val="Body"/>
        <w:ind w:left="720"/>
        <w:rPr>
          <w:rFonts w:ascii="Trebuchet MS Bold" w:eastAsia="Trebuchet MS Bold" w:hAnsi="Trebuchet MS Bold" w:cs="Trebuchet MS Bold"/>
          <w:sz w:val="24"/>
          <w:szCs w:val="24"/>
        </w:rPr>
      </w:pPr>
    </w:p>
    <w:p w:rsidR="00FD642B" w:rsidRDefault="00CE4C78">
      <w:pPr>
        <w:pStyle w:val="Body"/>
        <w:ind w:left="720"/>
        <w:rPr>
          <w:rFonts w:ascii="Trebuchet MS Bold" w:eastAsia="Trebuchet MS Bold" w:hAnsi="Trebuchet MS Bold" w:cs="Trebuchet MS Bold"/>
          <w:sz w:val="24"/>
          <w:szCs w:val="24"/>
        </w:rPr>
      </w:pPr>
      <w:r>
        <w:rPr>
          <w:rFonts w:ascii="Trebuchet MS Bold"/>
          <w:sz w:val="24"/>
          <w:szCs w:val="24"/>
        </w:rPr>
        <w:lastRenderedPageBreak/>
        <w:t xml:space="preserve">S. </w:t>
      </w:r>
      <w:r>
        <w:rPr>
          <w:rFonts w:ascii="Trebuchet MS Bold"/>
          <w:sz w:val="24"/>
          <w:szCs w:val="24"/>
        </w:rPr>
        <w:t>Ch., a transwoman, and E. B., a gay male, were attacked on 31 May 2011 morning at 5am while asleep in the Cosmos Hotel room. The attackers had observed the couple at the hotel bar and followed them, breaking down the door to their room and punching both th</w:t>
      </w:r>
      <w:r>
        <w:rPr>
          <w:rFonts w:ascii="Trebuchet MS Bold"/>
          <w:sz w:val="24"/>
          <w:szCs w:val="24"/>
        </w:rPr>
        <w:t>e victims on their heads to the point of breaking E.B.</w:t>
      </w:r>
      <w:r>
        <w:rPr>
          <w:rFonts w:hAnsi="Trebuchet MS Bold"/>
          <w:sz w:val="24"/>
          <w:szCs w:val="24"/>
          <w:lang w:val="fr-FR"/>
        </w:rPr>
        <w:t>’</w:t>
      </w:r>
      <w:r>
        <w:rPr>
          <w:rFonts w:ascii="Trebuchet MS Bold"/>
          <w:sz w:val="24"/>
          <w:szCs w:val="24"/>
        </w:rPr>
        <w:t>s nose, multiple cuts and a concussion on S. Ch. Although the victims reported the case to the Bayanzurkh district police, their case was not tried because the police failed to identify and find the pe</w:t>
      </w:r>
      <w:r>
        <w:rPr>
          <w:rFonts w:ascii="Trebuchet MS Bold"/>
          <w:sz w:val="24"/>
          <w:szCs w:val="24"/>
        </w:rPr>
        <w:t xml:space="preserve">rpetrators. </w:t>
      </w:r>
    </w:p>
    <w:p w:rsidR="00FD642B" w:rsidRDefault="00FD642B">
      <w:pPr>
        <w:pStyle w:val="Body"/>
        <w:ind w:left="720"/>
        <w:rPr>
          <w:rFonts w:ascii="Trebuchet MS Bold" w:eastAsia="Trebuchet MS Bold" w:hAnsi="Trebuchet MS Bold" w:cs="Trebuchet MS Bold"/>
          <w:sz w:val="24"/>
          <w:szCs w:val="24"/>
        </w:rPr>
      </w:pPr>
    </w:p>
    <w:p w:rsidR="00FD642B" w:rsidRDefault="00CE4C78">
      <w:pPr>
        <w:pStyle w:val="Body"/>
        <w:ind w:left="720"/>
        <w:rPr>
          <w:rFonts w:ascii="Trebuchet MS Bold" w:eastAsia="Trebuchet MS Bold" w:hAnsi="Trebuchet MS Bold" w:cs="Trebuchet MS Bold"/>
          <w:sz w:val="24"/>
          <w:szCs w:val="24"/>
        </w:rPr>
      </w:pPr>
      <w:r>
        <w:rPr>
          <w:rFonts w:ascii="Trebuchet MS Bold"/>
          <w:sz w:val="24"/>
          <w:szCs w:val="24"/>
        </w:rPr>
        <w:t xml:space="preserve">N. A., an openly living transsexual man, was attacked at the pub he ran at 11:40pm on 25 February 2012 by E. G., a former boyfriend of his sister who knew N. A. before his transition. E. G. had punched N. A. in the face saying </w:t>
      </w:r>
      <w:r>
        <w:rPr>
          <w:rFonts w:hAnsi="Trebuchet MS Bold"/>
          <w:sz w:val="24"/>
          <w:szCs w:val="24"/>
        </w:rPr>
        <w:t>“</w:t>
      </w:r>
      <w:r>
        <w:rPr>
          <w:rFonts w:ascii="Trebuchet MS Bold"/>
          <w:sz w:val="24"/>
          <w:szCs w:val="24"/>
        </w:rPr>
        <w:t>So they say yo</w:t>
      </w:r>
      <w:r>
        <w:rPr>
          <w:rFonts w:ascii="Trebuchet MS Bold"/>
          <w:sz w:val="24"/>
          <w:szCs w:val="24"/>
        </w:rPr>
        <w:t>u are handsome guy, are you? Since when are you a man?</w:t>
      </w:r>
      <w:r>
        <w:rPr>
          <w:rFonts w:hAnsi="Trebuchet MS Bold"/>
          <w:sz w:val="24"/>
          <w:szCs w:val="24"/>
        </w:rPr>
        <w:t>”</w:t>
      </w:r>
      <w:r>
        <w:rPr>
          <w:rFonts w:ascii="Trebuchet MS Bold"/>
          <w:sz w:val="24"/>
          <w:szCs w:val="24"/>
        </w:rPr>
        <w:t>, inflicting a concussion and a fractured orbital bone. He filed the complaint with Ulaanbaatar city Chingeltei district police. The case was first instance adjudicated on 4 September 2012 by the Ching</w:t>
      </w:r>
      <w:r>
        <w:rPr>
          <w:rFonts w:ascii="Trebuchet MS Bold"/>
          <w:sz w:val="24"/>
          <w:szCs w:val="24"/>
        </w:rPr>
        <w:t>eltei District Criminal Court, where E. G. being found guilty, but was not given a sentence due to the Prosecutor</w:t>
      </w:r>
      <w:r>
        <w:rPr>
          <w:rFonts w:hAnsi="Trebuchet MS Bold"/>
          <w:sz w:val="24"/>
          <w:szCs w:val="24"/>
          <w:lang w:val="fr-FR"/>
        </w:rPr>
        <w:t>’</w:t>
      </w:r>
      <w:r>
        <w:rPr>
          <w:rFonts w:ascii="Trebuchet MS Bold"/>
          <w:sz w:val="24"/>
          <w:szCs w:val="24"/>
        </w:rPr>
        <w:t xml:space="preserve">s Office losing the medical conclusion on the seriousness of the suffered injuries by the victims as well as due to the time that had elapsed </w:t>
      </w:r>
      <w:r>
        <w:rPr>
          <w:rFonts w:ascii="Trebuchet MS Bold"/>
          <w:sz w:val="24"/>
          <w:szCs w:val="24"/>
        </w:rPr>
        <w:t xml:space="preserve">since the first instance report filing to adjudication (first time criminal offenders are not given a sentence if more than six months had passed since the incident that results in minor, not serious injuries). </w:t>
      </w:r>
    </w:p>
    <w:p w:rsidR="00FD642B" w:rsidRDefault="00FD642B">
      <w:pPr>
        <w:pStyle w:val="Body"/>
        <w:ind w:left="720"/>
        <w:rPr>
          <w:rFonts w:ascii="Trebuchet MS Bold" w:eastAsia="Trebuchet MS Bold" w:hAnsi="Trebuchet MS Bold" w:cs="Trebuchet MS Bold"/>
          <w:sz w:val="24"/>
          <w:szCs w:val="24"/>
        </w:rPr>
      </w:pPr>
    </w:p>
    <w:p w:rsidR="00FD642B" w:rsidRDefault="00CE4C78">
      <w:pPr>
        <w:pStyle w:val="Body"/>
        <w:ind w:left="720"/>
        <w:rPr>
          <w:rFonts w:ascii="Trebuchet MS Bold" w:eastAsia="Trebuchet MS Bold" w:hAnsi="Trebuchet MS Bold" w:cs="Trebuchet MS Bold"/>
          <w:sz w:val="24"/>
          <w:szCs w:val="24"/>
        </w:rPr>
      </w:pPr>
      <w:r>
        <w:rPr>
          <w:rFonts w:ascii="Trebuchet MS Bold"/>
          <w:sz w:val="24"/>
          <w:szCs w:val="24"/>
        </w:rPr>
        <w:t>A. O., an open gay man, was found dead some</w:t>
      </w:r>
      <w:r>
        <w:rPr>
          <w:rFonts w:ascii="Trebuchet MS Bold"/>
          <w:sz w:val="24"/>
          <w:szCs w:val="24"/>
        </w:rPr>
        <w:t>time in early March in the territory of 1</w:t>
      </w:r>
      <w:r>
        <w:rPr>
          <w:rFonts w:ascii="Trebuchet MS Bold"/>
          <w:position w:val="8"/>
          <w:sz w:val="24"/>
          <w:szCs w:val="24"/>
        </w:rPr>
        <w:t xml:space="preserve">st </w:t>
      </w:r>
      <w:r>
        <w:rPr>
          <w:rFonts w:ascii="Trebuchet MS Bold"/>
          <w:sz w:val="24"/>
          <w:szCs w:val="24"/>
        </w:rPr>
        <w:t>khoroo of Bayangol district, Ulaanbaatar. A. O. had filed a complaint of being raped in December 2013 on the territory of Sukhbaatar district, Ulaanbaatar. A. O. later withdrew the complaint, however, he filed an</w:t>
      </w:r>
      <w:r>
        <w:rPr>
          <w:rFonts w:ascii="Trebuchet MS Bold"/>
          <w:sz w:val="24"/>
          <w:szCs w:val="24"/>
        </w:rPr>
        <w:t>other similar complaint of being raped in late January 2014. He was verbally derided by the Sukhbaatar district Prosecutor</w:t>
      </w:r>
      <w:r>
        <w:rPr>
          <w:rFonts w:hAnsi="Trebuchet MS Bold"/>
          <w:sz w:val="24"/>
          <w:szCs w:val="24"/>
          <w:lang w:val="fr-FR"/>
        </w:rPr>
        <w:t>’</w:t>
      </w:r>
      <w:r>
        <w:rPr>
          <w:rFonts w:ascii="Trebuchet MS Bold"/>
          <w:sz w:val="24"/>
          <w:szCs w:val="24"/>
          <w:lang w:val="fr-FR"/>
        </w:rPr>
        <w:t>s Office personnel (</w:t>
      </w:r>
      <w:r>
        <w:rPr>
          <w:rFonts w:hAnsi="Trebuchet MS Bold"/>
          <w:sz w:val="24"/>
          <w:szCs w:val="24"/>
        </w:rPr>
        <w:t>“</w:t>
      </w:r>
      <w:r>
        <w:rPr>
          <w:rFonts w:ascii="Trebuchet MS Bold"/>
          <w:sz w:val="24"/>
          <w:szCs w:val="24"/>
        </w:rPr>
        <w:t>How can you be raped if you are a man yourself?</w:t>
      </w:r>
      <w:r>
        <w:rPr>
          <w:rFonts w:hAnsi="Trebuchet MS Bold"/>
          <w:sz w:val="24"/>
          <w:szCs w:val="24"/>
        </w:rPr>
        <w:t>”</w:t>
      </w:r>
      <w:r>
        <w:rPr>
          <w:rFonts w:ascii="Trebuchet MS Bold"/>
          <w:sz w:val="24"/>
          <w:szCs w:val="24"/>
        </w:rPr>
        <w:t xml:space="preserve">, </w:t>
      </w:r>
      <w:r>
        <w:rPr>
          <w:rFonts w:hAnsi="Trebuchet MS Bold"/>
          <w:sz w:val="24"/>
          <w:szCs w:val="24"/>
        </w:rPr>
        <w:t>“</w:t>
      </w:r>
      <w:r>
        <w:rPr>
          <w:rFonts w:ascii="Trebuchet MS Bold"/>
          <w:sz w:val="24"/>
          <w:szCs w:val="24"/>
        </w:rPr>
        <w:t xml:space="preserve">Why should you work in a sauna? Because you work in a sauna, </w:t>
      </w:r>
      <w:r>
        <w:rPr>
          <w:rFonts w:ascii="Trebuchet MS Bold"/>
          <w:sz w:val="24"/>
          <w:szCs w:val="24"/>
        </w:rPr>
        <w:t>you were raped.</w:t>
      </w:r>
      <w:r>
        <w:rPr>
          <w:rFonts w:hAnsi="Trebuchet MS Bold"/>
          <w:sz w:val="24"/>
          <w:szCs w:val="24"/>
        </w:rPr>
        <w:t>”</w:t>
      </w:r>
      <w:r>
        <w:rPr>
          <w:rFonts w:ascii="Trebuchet MS Bold"/>
          <w:sz w:val="24"/>
          <w:szCs w:val="24"/>
        </w:rPr>
        <w:t>) The police didn</w:t>
      </w:r>
      <w:r>
        <w:rPr>
          <w:rFonts w:hAnsi="Trebuchet MS Bold"/>
          <w:sz w:val="24"/>
          <w:szCs w:val="24"/>
          <w:lang w:val="fr-FR"/>
        </w:rPr>
        <w:t>’</w:t>
      </w:r>
      <w:r>
        <w:rPr>
          <w:rFonts w:ascii="Trebuchet MS Bold"/>
          <w:sz w:val="24"/>
          <w:szCs w:val="24"/>
        </w:rPr>
        <w:t xml:space="preserve">t release any details of his death to the LGBT Centre, and has closed the case as a suicide despite the indications that this may have been a murder. </w:t>
      </w:r>
    </w:p>
    <w:p w:rsidR="00FD642B" w:rsidRDefault="00CE4C78">
      <w:pPr>
        <w:pStyle w:val="Body"/>
        <w:ind w:left="720"/>
        <w:rPr>
          <w:rFonts w:ascii="Trebuchet MS Bold" w:eastAsia="Trebuchet MS Bold" w:hAnsi="Trebuchet MS Bold" w:cs="Trebuchet MS Bold"/>
          <w:sz w:val="24"/>
          <w:szCs w:val="24"/>
        </w:rPr>
      </w:pPr>
      <w:r>
        <w:rPr>
          <w:rFonts w:ascii="Trebuchet MS Bold" w:eastAsia="Trebuchet MS Bold" w:hAnsi="Trebuchet MS Bold" w:cs="Trebuchet MS Bold"/>
          <w:sz w:val="24"/>
          <w:szCs w:val="24"/>
        </w:rPr>
        <w:tab/>
      </w:r>
      <w:r>
        <w:rPr>
          <w:rFonts w:ascii="Trebuchet MS Bold" w:eastAsia="Trebuchet MS Bold" w:hAnsi="Trebuchet MS Bold" w:cs="Trebuchet MS Bold"/>
          <w:sz w:val="24"/>
          <w:szCs w:val="24"/>
        </w:rPr>
        <w:tab/>
      </w:r>
    </w:p>
    <w:p w:rsidR="00FD642B" w:rsidRDefault="00CE4C78">
      <w:pPr>
        <w:pStyle w:val="Body"/>
        <w:ind w:left="720"/>
        <w:rPr>
          <w:rFonts w:ascii="Trebuchet MS Bold" w:eastAsia="Trebuchet MS Bold" w:hAnsi="Trebuchet MS Bold" w:cs="Trebuchet MS Bold"/>
          <w:sz w:val="24"/>
          <w:szCs w:val="24"/>
        </w:rPr>
      </w:pPr>
      <w:r>
        <w:rPr>
          <w:rFonts w:ascii="Trebuchet MS Bold"/>
          <w:sz w:val="24"/>
          <w:szCs w:val="24"/>
        </w:rPr>
        <w:t>E. S, and E. M. openly living transwomen, were picked up by the Chin</w:t>
      </w:r>
      <w:r>
        <w:rPr>
          <w:rFonts w:ascii="Trebuchet MS Bold"/>
          <w:sz w:val="24"/>
          <w:szCs w:val="24"/>
        </w:rPr>
        <w:t xml:space="preserve">geltei police patrol car at around 11:10pm on 27 March 2014 from the vicinity of the Golomt bank branch number 1, taken into custody and charged with the prostitution. On the morning of 28 March 2014, the two women were making statements when a television </w:t>
      </w:r>
      <w:r>
        <w:rPr>
          <w:rFonts w:ascii="Trebuchet MS Bold"/>
          <w:sz w:val="24"/>
          <w:szCs w:val="24"/>
        </w:rPr>
        <w:t>station crew was ushered in by a police colonel Jenisguli, and the women were filmed by the television cameras as prostitutes. Although the detained women were not yet adjudicated, they were automatically labelled as prostitutes, and were filmed by TV8 tel</w:t>
      </w:r>
      <w:r>
        <w:rPr>
          <w:rFonts w:ascii="Trebuchet MS Bold"/>
          <w:sz w:val="24"/>
          <w:szCs w:val="24"/>
        </w:rPr>
        <w:t>evision crew at the behest of a police personnel. Although the footage was not shown, the transwomen were followed by this television crew upon their release and were filmed and broadcast, endangering their lives and well-being.</w:t>
      </w:r>
    </w:p>
    <w:p w:rsidR="00FD642B" w:rsidRDefault="00CE4C78">
      <w:pPr>
        <w:pStyle w:val="Body"/>
        <w:ind w:left="720"/>
        <w:rPr>
          <w:rFonts w:ascii="Trebuchet MS Bold" w:eastAsia="Trebuchet MS Bold" w:hAnsi="Trebuchet MS Bold" w:cs="Trebuchet MS Bold"/>
          <w:sz w:val="24"/>
          <w:szCs w:val="24"/>
        </w:rPr>
      </w:pPr>
      <w:r>
        <w:rPr>
          <w:rFonts w:ascii="Trebuchet MS Bold" w:eastAsia="Trebuchet MS Bold" w:hAnsi="Trebuchet MS Bold" w:cs="Trebuchet MS Bold"/>
          <w:sz w:val="24"/>
          <w:szCs w:val="24"/>
        </w:rPr>
        <w:tab/>
      </w:r>
      <w:r>
        <w:rPr>
          <w:rFonts w:ascii="Trebuchet MS Bold" w:eastAsia="Trebuchet MS Bold" w:hAnsi="Trebuchet MS Bold" w:cs="Trebuchet MS Bold"/>
          <w:sz w:val="24"/>
          <w:szCs w:val="24"/>
        </w:rPr>
        <w:tab/>
      </w:r>
    </w:p>
    <w:p w:rsidR="00FD642B" w:rsidRDefault="00CE4C78">
      <w:pPr>
        <w:pStyle w:val="Body"/>
        <w:ind w:left="720"/>
        <w:rPr>
          <w:rFonts w:ascii="Trebuchet MS Bold" w:eastAsia="Trebuchet MS Bold" w:hAnsi="Trebuchet MS Bold" w:cs="Trebuchet MS Bold"/>
          <w:sz w:val="24"/>
          <w:szCs w:val="24"/>
        </w:rPr>
      </w:pPr>
      <w:r>
        <w:rPr>
          <w:rFonts w:ascii="Trebuchet MS Bold"/>
          <w:sz w:val="24"/>
          <w:szCs w:val="24"/>
        </w:rPr>
        <w:t xml:space="preserve">U. and S. are a lesbian </w:t>
      </w:r>
      <w:r>
        <w:rPr>
          <w:rFonts w:ascii="Trebuchet MS Bold"/>
          <w:sz w:val="24"/>
          <w:szCs w:val="24"/>
        </w:rPr>
        <w:t>couple living together. The older brother of S. had denied S. her share of the inherited from parents</w:t>
      </w:r>
      <w:r>
        <w:rPr>
          <w:rFonts w:hAnsi="Trebuchet MS Bold"/>
          <w:sz w:val="24"/>
          <w:szCs w:val="24"/>
          <w:lang w:val="fr-FR"/>
        </w:rPr>
        <w:t>’</w:t>
      </w:r>
      <w:r>
        <w:rPr>
          <w:rFonts w:hAnsi="Trebuchet MS Bold"/>
          <w:sz w:val="24"/>
          <w:szCs w:val="24"/>
          <w:lang w:val="fr-FR"/>
        </w:rPr>
        <w:t xml:space="preserve"> </w:t>
      </w:r>
      <w:r>
        <w:rPr>
          <w:rFonts w:ascii="Trebuchet MS Bold"/>
          <w:sz w:val="24"/>
          <w:szCs w:val="24"/>
        </w:rPr>
        <w:t xml:space="preserve">property, saying that if she were to start living </w:t>
      </w:r>
      <w:r>
        <w:rPr>
          <w:rFonts w:hAnsi="Trebuchet MS Bold"/>
          <w:sz w:val="24"/>
          <w:szCs w:val="24"/>
        </w:rPr>
        <w:t>“</w:t>
      </w:r>
      <w:r>
        <w:rPr>
          <w:rFonts w:ascii="Trebuchet MS Bold"/>
          <w:sz w:val="24"/>
          <w:szCs w:val="24"/>
        </w:rPr>
        <w:t>normally</w:t>
      </w:r>
      <w:r>
        <w:rPr>
          <w:rFonts w:hAnsi="Trebuchet MS Bold"/>
          <w:sz w:val="24"/>
          <w:szCs w:val="24"/>
        </w:rPr>
        <w:t>”</w:t>
      </w:r>
      <w:r>
        <w:rPr>
          <w:rFonts w:ascii="Trebuchet MS Bold"/>
          <w:sz w:val="24"/>
          <w:szCs w:val="24"/>
        </w:rPr>
        <w:t>, he would immediately buy her an apartment and a car. They were attacked in their home by th</w:t>
      </w:r>
      <w:r>
        <w:rPr>
          <w:rFonts w:ascii="Trebuchet MS Bold"/>
          <w:sz w:val="24"/>
          <w:szCs w:val="24"/>
        </w:rPr>
        <w:t>e younger sister of S. in March 2015, with damages to both their bodies as well as their property.</w:t>
      </w:r>
    </w:p>
    <w:p w:rsidR="00FD642B" w:rsidRDefault="00CE4C78">
      <w:pPr>
        <w:pStyle w:val="Body"/>
        <w:ind w:left="720"/>
        <w:rPr>
          <w:rFonts w:ascii="Trebuchet MS Bold" w:eastAsia="Trebuchet MS Bold" w:hAnsi="Trebuchet MS Bold" w:cs="Trebuchet MS Bold"/>
          <w:sz w:val="24"/>
          <w:szCs w:val="24"/>
        </w:rPr>
      </w:pPr>
      <w:r>
        <w:rPr>
          <w:rFonts w:ascii="Trebuchet MS Bold" w:eastAsia="Trebuchet MS Bold" w:hAnsi="Trebuchet MS Bold" w:cs="Trebuchet MS Bold"/>
          <w:sz w:val="24"/>
          <w:szCs w:val="24"/>
        </w:rPr>
        <w:tab/>
      </w:r>
      <w:r>
        <w:rPr>
          <w:rFonts w:ascii="Trebuchet MS Bold" w:eastAsia="Trebuchet MS Bold" w:hAnsi="Trebuchet MS Bold" w:cs="Trebuchet MS Bold"/>
          <w:sz w:val="24"/>
          <w:szCs w:val="24"/>
        </w:rPr>
        <w:tab/>
      </w:r>
    </w:p>
    <w:p w:rsidR="00FD642B" w:rsidRDefault="00CE4C78">
      <w:pPr>
        <w:pStyle w:val="Body"/>
        <w:ind w:left="720"/>
        <w:rPr>
          <w:rFonts w:ascii="Trebuchet MS Bold" w:eastAsia="Trebuchet MS Bold" w:hAnsi="Trebuchet MS Bold" w:cs="Trebuchet MS Bold"/>
          <w:sz w:val="24"/>
          <w:szCs w:val="24"/>
        </w:rPr>
      </w:pPr>
      <w:r>
        <w:rPr>
          <w:rFonts w:ascii="Trebuchet MS Bold"/>
          <w:sz w:val="24"/>
          <w:szCs w:val="24"/>
        </w:rPr>
        <w:lastRenderedPageBreak/>
        <w:t>A. Z., an openly living gay man and owner of the only LGBT club in Mongolia, was attacked at his business around 3am on 1 June 2014 by 5 customers who ref</w:t>
      </w:r>
      <w:r>
        <w:rPr>
          <w:rFonts w:ascii="Trebuchet MS Bold"/>
          <w:sz w:val="24"/>
          <w:szCs w:val="24"/>
        </w:rPr>
        <w:t>used to leave the club after the closing time and who attacked the owner when asked to leave. They had broken A. Z.</w:t>
      </w:r>
      <w:r>
        <w:rPr>
          <w:rFonts w:hAnsi="Trebuchet MS Bold"/>
          <w:sz w:val="24"/>
          <w:szCs w:val="24"/>
          <w:lang w:val="fr-FR"/>
        </w:rPr>
        <w:t>’</w:t>
      </w:r>
      <w:r>
        <w:rPr>
          <w:rFonts w:ascii="Trebuchet MS Bold"/>
          <w:sz w:val="24"/>
          <w:szCs w:val="24"/>
        </w:rPr>
        <w:t>s nose and given him a concussion. When A. Z. went to the Chingeltei district police immediately following the incident to register his comp</w:t>
      </w:r>
      <w:r>
        <w:rPr>
          <w:rFonts w:ascii="Trebuchet MS Bold"/>
          <w:sz w:val="24"/>
          <w:szCs w:val="24"/>
        </w:rPr>
        <w:t>laint, the police officers on duty refused to register his complaint, maintaining alcohol intoxication as a reason to not register the case. Two days later, the first instance report was filed.</w:t>
      </w:r>
    </w:p>
    <w:p w:rsidR="00FD642B" w:rsidRDefault="00CE4C78">
      <w:pPr>
        <w:pStyle w:val="Body"/>
        <w:ind w:left="720"/>
        <w:rPr>
          <w:rFonts w:ascii="Trebuchet MS Bold" w:eastAsia="Trebuchet MS Bold" w:hAnsi="Trebuchet MS Bold" w:cs="Trebuchet MS Bold"/>
          <w:sz w:val="24"/>
          <w:szCs w:val="24"/>
        </w:rPr>
      </w:pPr>
      <w:r>
        <w:rPr>
          <w:rFonts w:ascii="Trebuchet MS Bold" w:eastAsia="Trebuchet MS Bold" w:hAnsi="Trebuchet MS Bold" w:cs="Trebuchet MS Bold"/>
          <w:sz w:val="24"/>
          <w:szCs w:val="24"/>
        </w:rPr>
        <w:tab/>
      </w:r>
      <w:r>
        <w:rPr>
          <w:rFonts w:ascii="Trebuchet MS Bold" w:eastAsia="Trebuchet MS Bold" w:hAnsi="Trebuchet MS Bold" w:cs="Trebuchet MS Bold"/>
          <w:sz w:val="24"/>
          <w:szCs w:val="24"/>
        </w:rPr>
        <w:tab/>
      </w:r>
    </w:p>
    <w:p w:rsidR="00FD642B" w:rsidRDefault="00CE4C78">
      <w:pPr>
        <w:pStyle w:val="Body"/>
        <w:ind w:left="720"/>
        <w:rPr>
          <w:rFonts w:ascii="Trebuchet MS Bold" w:eastAsia="Trebuchet MS Bold" w:hAnsi="Trebuchet MS Bold" w:cs="Trebuchet MS Bold"/>
          <w:sz w:val="24"/>
          <w:szCs w:val="24"/>
        </w:rPr>
      </w:pPr>
      <w:r>
        <w:rPr>
          <w:rFonts w:ascii="Trebuchet MS Bold"/>
          <w:sz w:val="24"/>
          <w:szCs w:val="24"/>
        </w:rPr>
        <w:t>From August 2014, the LGBT Centre approached a number of st</w:t>
      </w:r>
      <w:r>
        <w:rPr>
          <w:rFonts w:ascii="Trebuchet MS Bold"/>
          <w:sz w:val="24"/>
          <w:szCs w:val="24"/>
        </w:rPr>
        <w:t xml:space="preserve">ate-budget funded cultural spaces and organisations in Ulaanbaatar city to utilise their space and organise public cultural events such as a visual art works exhibition and a film festival to promote the non-discrimination and equality for all through the </w:t>
      </w:r>
      <w:r>
        <w:rPr>
          <w:rFonts w:ascii="Trebuchet MS Bold"/>
          <w:sz w:val="24"/>
          <w:szCs w:val="24"/>
        </w:rPr>
        <w:t>Equality and Pride Days</w:t>
      </w:r>
      <w:r>
        <w:rPr>
          <w:rFonts w:hAnsi="Trebuchet MS Bold"/>
          <w:sz w:val="24"/>
          <w:szCs w:val="24"/>
          <w:lang w:val="fr-FR"/>
        </w:rPr>
        <w:t>’</w:t>
      </w:r>
      <w:r>
        <w:rPr>
          <w:rFonts w:hAnsi="Trebuchet MS Bold"/>
          <w:sz w:val="24"/>
          <w:szCs w:val="24"/>
          <w:lang w:val="fr-FR"/>
        </w:rPr>
        <w:t xml:space="preserve"> </w:t>
      </w:r>
      <w:r>
        <w:rPr>
          <w:rFonts w:ascii="Trebuchet MS Bold"/>
          <w:sz w:val="24"/>
          <w:szCs w:val="24"/>
        </w:rPr>
        <w:t>framework. Despite the Government and Parliamentary resolutions that are geared toward implementing the human rights of LGBT persons, the Centre was denied access directly and indirectly.</w:t>
      </w:r>
    </w:p>
    <w:p w:rsidR="00FD642B" w:rsidRDefault="00FD642B">
      <w:pPr>
        <w:pStyle w:val="Body"/>
        <w:rPr>
          <w:rFonts w:ascii="Trebuchet MS Bold" w:eastAsia="Trebuchet MS Bold" w:hAnsi="Trebuchet MS Bold" w:cs="Trebuchet MS Bold"/>
          <w:sz w:val="24"/>
          <w:szCs w:val="24"/>
        </w:rPr>
      </w:pPr>
    </w:p>
    <w:p w:rsidR="00FD642B" w:rsidRDefault="00CE4C78">
      <w:pPr>
        <w:pStyle w:val="Body"/>
        <w:rPr>
          <w:rFonts w:ascii="Trebuchet MS Bold" w:eastAsia="Trebuchet MS Bold" w:hAnsi="Trebuchet MS Bold" w:cs="Trebuchet MS Bold"/>
          <w:i/>
          <w:iCs/>
          <w:sz w:val="24"/>
          <w:szCs w:val="24"/>
        </w:rPr>
      </w:pPr>
      <w:r>
        <w:rPr>
          <w:rFonts w:ascii="Trebuchet MS Bold"/>
          <w:i/>
          <w:iCs/>
          <w:sz w:val="24"/>
          <w:szCs w:val="24"/>
        </w:rPr>
        <w:t>Recommendation for the Articles 2 and 26:</w:t>
      </w:r>
      <w:r>
        <w:rPr>
          <w:rFonts w:ascii="Trebuchet MS Bold"/>
          <w:i/>
          <w:iCs/>
          <w:sz w:val="24"/>
          <w:szCs w:val="24"/>
        </w:rPr>
        <w:t>We urge the Committee to recommend to the Government of Mongolia to recognise that widespread negative attitudes and societal discrimination form the foundations upon which both State and non-State actors appear to justify their acts or omissions, which ar</w:t>
      </w:r>
      <w:r>
        <w:rPr>
          <w:rFonts w:ascii="Trebuchet MS Bold"/>
          <w:i/>
          <w:iCs/>
          <w:sz w:val="24"/>
          <w:szCs w:val="24"/>
        </w:rPr>
        <w:t>e tantamount to discrimination, persecution, torture and other cruel, inhumane and degrading treatment and punishment of LGBT people. Therefore, we urge the Committee to include concluding observations of</w:t>
      </w:r>
      <w:r>
        <w:rPr>
          <w:rFonts w:ascii="Trebuchet MS Bold"/>
          <w:i/>
          <w:iCs/>
          <w:sz w:val="24"/>
          <w:szCs w:val="24"/>
        </w:rPr>
        <w:t xml:space="preserve"> pass</w:t>
      </w:r>
      <w:r>
        <w:rPr>
          <w:rFonts w:ascii="Trebuchet MS Bold"/>
          <w:i/>
          <w:iCs/>
          <w:sz w:val="24"/>
          <w:szCs w:val="24"/>
        </w:rPr>
        <w:t>inga broad-based anti-discrimination legislatio</w:t>
      </w:r>
      <w:r>
        <w:rPr>
          <w:rFonts w:ascii="Trebuchet MS Bold"/>
          <w:i/>
          <w:iCs/>
          <w:sz w:val="24"/>
          <w:szCs w:val="24"/>
        </w:rPr>
        <w:t>n that prohibits, and is aimed at eliminating, discrimination in the public and privatespheres that includes sexual orientation and gender identity as protected grounds. The Government of Mongolia must also amend the Constitution of Mongolia to include sex</w:t>
      </w:r>
      <w:r>
        <w:rPr>
          <w:rFonts w:ascii="Trebuchet MS Bold"/>
          <w:i/>
          <w:iCs/>
          <w:sz w:val="24"/>
          <w:szCs w:val="24"/>
        </w:rPr>
        <w:t>ual orientation and gender identity as protected grounds with corresponding administrative, budgetary mechanisms and capacities to ensure wide public education on equality and non-discrimination, with specific trainings to be undertaken together with speci</w:t>
      </w:r>
      <w:r>
        <w:rPr>
          <w:rFonts w:ascii="Trebuchet MS Bold"/>
          <w:i/>
          <w:iCs/>
          <w:sz w:val="24"/>
          <w:szCs w:val="24"/>
        </w:rPr>
        <w:t>alised human rights civil society organisations such as the LGBT Centre for civil servants in education, healthcare and law enforcement sectors.</w:t>
      </w:r>
    </w:p>
    <w:p w:rsidR="00FD642B" w:rsidRDefault="00FD642B">
      <w:pPr>
        <w:pStyle w:val="Body"/>
        <w:rPr>
          <w:rFonts w:ascii="Trebuchet MS Bold" w:eastAsia="Trebuchet MS Bold" w:hAnsi="Trebuchet MS Bold" w:cs="Trebuchet MS Bold"/>
          <w:sz w:val="24"/>
          <w:szCs w:val="24"/>
        </w:rPr>
      </w:pPr>
    </w:p>
    <w:p w:rsidR="00FD642B" w:rsidRDefault="00CE4C78">
      <w:pPr>
        <w:pStyle w:val="Body"/>
        <w:rPr>
          <w:rFonts w:ascii="Trebuchet MS Bold" w:eastAsia="Trebuchet MS Bold" w:hAnsi="Trebuchet MS Bold" w:cs="Trebuchet MS Bold"/>
          <w:i/>
          <w:iCs/>
          <w:sz w:val="24"/>
          <w:szCs w:val="24"/>
        </w:rPr>
      </w:pPr>
      <w:r>
        <w:rPr>
          <w:rFonts w:ascii="Trebuchet MS Bold"/>
          <w:i/>
          <w:iCs/>
          <w:sz w:val="24"/>
          <w:szCs w:val="24"/>
          <w:lang w:val="fr-FR"/>
        </w:rPr>
        <w:t>Article 7</w:t>
      </w:r>
    </w:p>
    <w:p w:rsidR="00FD642B" w:rsidRDefault="00CE4C78">
      <w:pPr>
        <w:pStyle w:val="Body"/>
        <w:rPr>
          <w:rFonts w:ascii="Trebuchet MS Bold" w:eastAsia="Trebuchet MS Bold" w:hAnsi="Trebuchet MS Bold" w:cs="Trebuchet MS Bold"/>
          <w:sz w:val="24"/>
          <w:szCs w:val="24"/>
        </w:rPr>
      </w:pPr>
      <w:r>
        <w:rPr>
          <w:rFonts w:ascii="Trebuchet MS Bold"/>
          <w:sz w:val="24"/>
          <w:szCs w:val="24"/>
        </w:rPr>
        <w:t>The LGBT Centre wishes to highlight that the broad interpretation of Article 7 under the Internation</w:t>
      </w:r>
      <w:r>
        <w:rPr>
          <w:rFonts w:ascii="Trebuchet MS Bold"/>
          <w:sz w:val="24"/>
          <w:szCs w:val="24"/>
        </w:rPr>
        <w:t>al Covenant on Civil and Political Rights is absent in the Constitution of Mongolia, the Criminal Code of Mongolia and the Criminal Procedures Code of Mongolia. All three laws expressly prohibit torture without defining what acts or omissions fall under su</w:t>
      </w:r>
      <w:r>
        <w:rPr>
          <w:rFonts w:ascii="Trebuchet MS Bold"/>
          <w:sz w:val="24"/>
          <w:szCs w:val="24"/>
        </w:rPr>
        <w:t xml:space="preserve">ch an act, furthermore acts of torture by private actors is not included. Furthermore, none of the legal acts proscribe torture that may arise due to </w:t>
      </w:r>
      <w:r>
        <w:rPr>
          <w:rFonts w:hAnsi="Trebuchet MS Bold"/>
          <w:sz w:val="24"/>
          <w:szCs w:val="24"/>
        </w:rPr>
        <w:t>“</w:t>
      </w:r>
      <w:r>
        <w:rPr>
          <w:rFonts w:ascii="Trebuchet MS Bold"/>
          <w:sz w:val="24"/>
          <w:szCs w:val="24"/>
        </w:rPr>
        <w:t>any reason based on discrimination of any kind</w:t>
      </w:r>
      <w:r>
        <w:rPr>
          <w:rFonts w:hAnsi="Trebuchet MS Bold"/>
          <w:sz w:val="24"/>
          <w:szCs w:val="24"/>
        </w:rPr>
        <w:t>”</w:t>
      </w:r>
      <w:r>
        <w:rPr>
          <w:rFonts w:ascii="Trebuchet MS Bold"/>
          <w:sz w:val="24"/>
          <w:szCs w:val="24"/>
        </w:rPr>
        <w:t>.</w:t>
      </w:r>
    </w:p>
    <w:p w:rsidR="00FD642B" w:rsidRDefault="00FD642B">
      <w:pPr>
        <w:pStyle w:val="Body"/>
        <w:rPr>
          <w:rFonts w:ascii="Trebuchet MS Bold" w:eastAsia="Trebuchet MS Bold" w:hAnsi="Trebuchet MS Bold" w:cs="Trebuchet MS Bold"/>
          <w:sz w:val="24"/>
          <w:szCs w:val="24"/>
        </w:rPr>
      </w:pPr>
    </w:p>
    <w:p w:rsidR="00FD642B" w:rsidRDefault="00CE4C78">
      <w:pPr>
        <w:pStyle w:val="Body"/>
        <w:rPr>
          <w:rFonts w:ascii="Trebuchet MS Bold" w:eastAsia="Trebuchet MS Bold" w:hAnsi="Trebuchet MS Bold" w:cs="Trebuchet MS Bold"/>
          <w:sz w:val="24"/>
          <w:szCs w:val="24"/>
        </w:rPr>
      </w:pPr>
      <w:r>
        <w:rPr>
          <w:rFonts w:ascii="Trebuchet MS Bold"/>
          <w:sz w:val="24"/>
          <w:szCs w:val="24"/>
        </w:rPr>
        <w:t xml:space="preserve">Discrimination against LGBTI people in Mongolia on the </w:t>
      </w:r>
      <w:r>
        <w:rPr>
          <w:rFonts w:ascii="Trebuchet MS Bold"/>
          <w:sz w:val="24"/>
          <w:szCs w:val="24"/>
        </w:rPr>
        <w:t xml:space="preserve">basis of sexual orientation and gender identity has been well documented by the LGBT Centre. No LGBTI person has escaped some form of violence and discrimination when their sexual orientation or gender identity became known, leading to the situation where </w:t>
      </w:r>
      <w:r>
        <w:rPr>
          <w:rFonts w:ascii="Trebuchet MS Bold"/>
          <w:sz w:val="24"/>
          <w:szCs w:val="24"/>
        </w:rPr>
        <w:t xml:space="preserve">LGBTI people are compelled to hide or suppress their sexual orientation and gender identity for fear of being targeted for extreme violence and discrimination. Extreme forms of discrimination tantamount to persecution against LGBT persons are acts falling </w:t>
      </w:r>
      <w:r>
        <w:rPr>
          <w:rFonts w:ascii="Trebuchet MS Bold"/>
          <w:sz w:val="24"/>
          <w:szCs w:val="24"/>
        </w:rPr>
        <w:t xml:space="preserve">under the purview of torture as defined in Article 1 of the CAT, such as verbal and physical assault, rape and gang rape, extreme beating resulting in broken limbs and extensive </w:t>
      </w:r>
      <w:r>
        <w:rPr>
          <w:rFonts w:ascii="Trebuchet MS Bold"/>
          <w:sz w:val="24"/>
          <w:szCs w:val="24"/>
        </w:rPr>
        <w:lastRenderedPageBreak/>
        <w:t>tissue damage, and domestic violence against young LGBTI people by their paren</w:t>
      </w:r>
      <w:r>
        <w:rPr>
          <w:rFonts w:ascii="Trebuchet MS Bold"/>
          <w:sz w:val="24"/>
          <w:szCs w:val="24"/>
        </w:rPr>
        <w:t xml:space="preserve">ts and siblings </w:t>
      </w:r>
      <w:r>
        <w:rPr>
          <w:rFonts w:hAnsi="Trebuchet MS Bold"/>
          <w:sz w:val="24"/>
          <w:szCs w:val="24"/>
        </w:rPr>
        <w:t>–</w:t>
      </w:r>
      <w:r>
        <w:rPr>
          <w:rFonts w:hAnsi="Trebuchet MS Bold"/>
          <w:sz w:val="24"/>
          <w:szCs w:val="24"/>
        </w:rPr>
        <w:t xml:space="preserve"> </w:t>
      </w:r>
      <w:r>
        <w:rPr>
          <w:rFonts w:ascii="Trebuchet MS Bold"/>
          <w:sz w:val="24"/>
          <w:szCs w:val="24"/>
        </w:rPr>
        <w:t>all done with the view of imposing heteronormativity and stereotyped gender norms upon LGBTI people and delegitimising same-sex relationships or diverse gender identities and their expressions.</w:t>
      </w:r>
    </w:p>
    <w:p w:rsidR="00FD642B" w:rsidRDefault="00FD642B">
      <w:pPr>
        <w:pStyle w:val="Body"/>
        <w:ind w:left="720"/>
        <w:rPr>
          <w:rFonts w:ascii="Trebuchet MS Bold" w:eastAsia="Trebuchet MS Bold" w:hAnsi="Trebuchet MS Bold" w:cs="Trebuchet MS Bold"/>
          <w:sz w:val="24"/>
          <w:szCs w:val="24"/>
        </w:rPr>
      </w:pPr>
    </w:p>
    <w:p w:rsidR="00FD642B" w:rsidRDefault="00CE4C78">
      <w:pPr>
        <w:pStyle w:val="Body"/>
        <w:ind w:left="720"/>
        <w:rPr>
          <w:rFonts w:ascii="Trebuchet MS Bold" w:eastAsia="Trebuchet MS Bold" w:hAnsi="Trebuchet MS Bold" w:cs="Trebuchet MS Bold"/>
          <w:sz w:val="24"/>
          <w:szCs w:val="24"/>
        </w:rPr>
      </w:pPr>
      <w:r>
        <w:rPr>
          <w:rFonts w:ascii="Trebuchet MS Bold"/>
          <w:sz w:val="24"/>
          <w:szCs w:val="24"/>
        </w:rPr>
        <w:t>An openly living LGBT rights activist, tran</w:t>
      </w:r>
      <w:r>
        <w:rPr>
          <w:rFonts w:ascii="Trebuchet MS Bold"/>
          <w:sz w:val="24"/>
          <w:szCs w:val="24"/>
        </w:rPr>
        <w:t>ssexual man N.A., was denied the right to seek justice and redress for the violation of his bodily integrity after he was attacked at the pub he ran at 11:40 pm on 25 February 2012 by E. G., a former boyfriend of his sister who knew N. A. before his transi</w:t>
      </w:r>
      <w:r>
        <w:rPr>
          <w:rFonts w:ascii="Trebuchet MS Bold"/>
          <w:sz w:val="24"/>
          <w:szCs w:val="24"/>
        </w:rPr>
        <w:t xml:space="preserve">tion. E. G. had punched N. A. in the face saying </w:t>
      </w:r>
      <w:r>
        <w:rPr>
          <w:rFonts w:hAnsi="Trebuchet MS Bold"/>
          <w:sz w:val="24"/>
          <w:szCs w:val="24"/>
        </w:rPr>
        <w:t>“</w:t>
      </w:r>
      <w:r>
        <w:rPr>
          <w:rFonts w:ascii="Trebuchet MS Bold"/>
          <w:sz w:val="24"/>
          <w:szCs w:val="24"/>
        </w:rPr>
        <w:t>So they say you are handsome guy, are you? Since when are you a man?</w:t>
      </w:r>
      <w:r>
        <w:rPr>
          <w:rFonts w:hAnsi="Trebuchet MS Bold"/>
          <w:sz w:val="24"/>
          <w:szCs w:val="24"/>
        </w:rPr>
        <w:t>”</w:t>
      </w:r>
      <w:r>
        <w:rPr>
          <w:rFonts w:ascii="Trebuchet MS Bold"/>
          <w:sz w:val="24"/>
          <w:szCs w:val="24"/>
        </w:rPr>
        <w:t>, inflicting a concussion and a fractured orbital bone. He filed the complaint with the Chingeltei district police. The case was first in</w:t>
      </w:r>
      <w:r>
        <w:rPr>
          <w:rFonts w:ascii="Trebuchet MS Bold"/>
          <w:sz w:val="24"/>
          <w:szCs w:val="24"/>
        </w:rPr>
        <w:t>stance adjudicated on 4 September 2012 by the Chingeltei district Criminal Court, where E. G. being found guilty, but was not given a sentence due to the Prosecutor</w:t>
      </w:r>
      <w:r>
        <w:rPr>
          <w:rFonts w:hAnsi="Trebuchet MS Bold"/>
          <w:sz w:val="24"/>
          <w:szCs w:val="24"/>
          <w:lang w:val="fr-FR"/>
        </w:rPr>
        <w:t>’</w:t>
      </w:r>
      <w:r>
        <w:rPr>
          <w:rFonts w:ascii="Trebuchet MS Bold"/>
          <w:sz w:val="24"/>
          <w:szCs w:val="24"/>
        </w:rPr>
        <w:t>s Office losing the medical conclusion on the seriousness of the suffered injuries by the v</w:t>
      </w:r>
      <w:r>
        <w:rPr>
          <w:rFonts w:ascii="Trebuchet MS Bold"/>
          <w:sz w:val="24"/>
          <w:szCs w:val="24"/>
        </w:rPr>
        <w:t>ictim as well as due to the time that had elapsed since the first instance report filing to adjudication (first time criminal offenders are not given a sentence if more than six months had passed since the incident that results in minor, not serious injuri</w:t>
      </w:r>
      <w:r>
        <w:rPr>
          <w:rFonts w:ascii="Trebuchet MS Bold"/>
          <w:sz w:val="24"/>
          <w:szCs w:val="24"/>
        </w:rPr>
        <w:t>es), which was tantamount to dismissal of the case.</w:t>
      </w:r>
    </w:p>
    <w:p w:rsidR="00FD642B" w:rsidRDefault="00FD642B">
      <w:pPr>
        <w:pStyle w:val="Body"/>
        <w:ind w:left="720"/>
        <w:rPr>
          <w:rFonts w:ascii="Trebuchet MS Bold" w:eastAsia="Trebuchet MS Bold" w:hAnsi="Trebuchet MS Bold" w:cs="Trebuchet MS Bold"/>
          <w:sz w:val="24"/>
          <w:szCs w:val="24"/>
        </w:rPr>
      </w:pPr>
    </w:p>
    <w:p w:rsidR="00FD642B" w:rsidRDefault="00CE4C78">
      <w:pPr>
        <w:pStyle w:val="Body"/>
        <w:ind w:left="720"/>
        <w:rPr>
          <w:rFonts w:ascii="Trebuchet MS Bold" w:eastAsia="Trebuchet MS Bold" w:hAnsi="Trebuchet MS Bold" w:cs="Trebuchet MS Bold"/>
          <w:sz w:val="24"/>
          <w:szCs w:val="24"/>
        </w:rPr>
      </w:pPr>
      <w:r>
        <w:rPr>
          <w:rFonts w:ascii="Trebuchet MS Bold"/>
          <w:sz w:val="24"/>
          <w:szCs w:val="24"/>
        </w:rPr>
        <w:t>E. S, and E. M. openly living transgender women, were picked up by the Chingeltei police patrol car at around 11:10pm on 27 March 2014 from the vicinity of the Golomt Bank branch number 1, taken into cus</w:t>
      </w:r>
      <w:r>
        <w:rPr>
          <w:rFonts w:ascii="Trebuchet MS Bold"/>
          <w:sz w:val="24"/>
          <w:szCs w:val="24"/>
        </w:rPr>
        <w:t>tody and charged with the prostitution. Having spent the night in the lock-up, the two women were making statements to the police officer on the following morning of 28 March 2014, when a television station crew was ushered in by a police colonel Jenisguli</w:t>
      </w:r>
      <w:r>
        <w:rPr>
          <w:rFonts w:ascii="Trebuchet MS Bold"/>
          <w:sz w:val="24"/>
          <w:szCs w:val="24"/>
        </w:rPr>
        <w:t>, and the women were filmed by the television cameras as prostitutes. Although the detained women were not yet adjudicated, they were profiled and labelled as prostitutes because of their gender identity and expression, and were filmed by TV8 television cr</w:t>
      </w:r>
      <w:r>
        <w:rPr>
          <w:rFonts w:ascii="Trebuchet MS Bold"/>
          <w:sz w:val="24"/>
          <w:szCs w:val="24"/>
        </w:rPr>
        <w:t>ew at the behest of a police personnel. The LGBT Centre</w:t>
      </w:r>
      <w:r>
        <w:rPr>
          <w:rFonts w:hAnsi="Trebuchet MS Bold"/>
          <w:sz w:val="24"/>
          <w:szCs w:val="24"/>
          <w:lang w:val="fr-FR"/>
        </w:rPr>
        <w:t>’</w:t>
      </w:r>
      <w:r>
        <w:rPr>
          <w:rFonts w:ascii="Trebuchet MS Bold"/>
          <w:sz w:val="24"/>
          <w:szCs w:val="24"/>
        </w:rPr>
        <w:t>s immediate intervention with the TV8 station ensured that footage was not shown that day, however the trans women were followed by this television crew upon their release and were filmed later and br</w:t>
      </w:r>
      <w:r>
        <w:rPr>
          <w:rFonts w:ascii="Trebuchet MS Bold"/>
          <w:sz w:val="24"/>
          <w:szCs w:val="24"/>
        </w:rPr>
        <w:t>oadcast, endangering their lives and well-being at the extremely harmful behest of the police personnel.</w:t>
      </w:r>
    </w:p>
    <w:p w:rsidR="00FD642B" w:rsidRDefault="00FD642B">
      <w:pPr>
        <w:pStyle w:val="Body"/>
        <w:ind w:left="720"/>
        <w:rPr>
          <w:rFonts w:ascii="Trebuchet MS Bold" w:eastAsia="Trebuchet MS Bold" w:hAnsi="Trebuchet MS Bold" w:cs="Trebuchet MS Bold"/>
          <w:sz w:val="24"/>
          <w:szCs w:val="24"/>
        </w:rPr>
      </w:pPr>
    </w:p>
    <w:p w:rsidR="00FD642B" w:rsidRDefault="00CE4C78">
      <w:pPr>
        <w:pStyle w:val="Body"/>
        <w:ind w:left="720"/>
        <w:rPr>
          <w:rFonts w:ascii="Trebuchet MS Bold" w:eastAsia="Trebuchet MS Bold" w:hAnsi="Trebuchet MS Bold" w:cs="Trebuchet MS Bold"/>
          <w:sz w:val="24"/>
          <w:szCs w:val="24"/>
        </w:rPr>
      </w:pPr>
      <w:r>
        <w:rPr>
          <w:rFonts w:ascii="Trebuchet MS Bold"/>
          <w:sz w:val="24"/>
          <w:szCs w:val="24"/>
        </w:rPr>
        <w:t>O., an openly living gay man was found deceased in a hotel room sometime in early March in 2014 in the territory of the 1st khoroo of Bayangol distric</w:t>
      </w:r>
      <w:r>
        <w:rPr>
          <w:rFonts w:ascii="Trebuchet MS Bold"/>
          <w:sz w:val="24"/>
          <w:szCs w:val="24"/>
        </w:rPr>
        <w:t>t, Ulaanbaatar. Prior to being found deceased, O. had filed a complaint of being raped in December 2013, later withdrawing the complaint unbeknown to the LGBT Centre. Later he filed another complaint of being raped in late January 2014. When the case was t</w:t>
      </w:r>
      <w:r>
        <w:rPr>
          <w:rFonts w:ascii="Trebuchet MS Bold"/>
          <w:sz w:val="24"/>
          <w:szCs w:val="24"/>
        </w:rPr>
        <w:t>ransferred by the police to the Sukhbaatar District State Prosecutor</w:t>
      </w:r>
      <w:r>
        <w:rPr>
          <w:rFonts w:hAnsi="Trebuchet MS Bold"/>
          <w:sz w:val="24"/>
          <w:szCs w:val="24"/>
          <w:lang w:val="fr-FR"/>
        </w:rPr>
        <w:t>’</w:t>
      </w:r>
      <w:r>
        <w:rPr>
          <w:rFonts w:ascii="Trebuchet MS Bold"/>
          <w:sz w:val="24"/>
          <w:szCs w:val="24"/>
        </w:rPr>
        <w:t>s Office, he was verbally derided by State Prosecutor Tsengelmaa for being gay and for working in a bathhouse. During the initial stages of investigation, O. expressed his fear to the Leg</w:t>
      </w:r>
      <w:r>
        <w:rPr>
          <w:rFonts w:ascii="Trebuchet MS Bold"/>
          <w:sz w:val="24"/>
          <w:szCs w:val="24"/>
        </w:rPr>
        <w:t>al Programme Manager of the LGBT Centre about possibly being persecuted by the perpetrators for filing the first instance report and soon thereafter he was no longer reachable by phone or in person prior to being discovered deceased in early March. The pol</w:t>
      </w:r>
      <w:r>
        <w:rPr>
          <w:rFonts w:ascii="Trebuchet MS Bold"/>
          <w:sz w:val="24"/>
          <w:szCs w:val="24"/>
        </w:rPr>
        <w:t xml:space="preserve">ice did not release any details in relation to his death and circumstances around his death to the LGBT Centre, and closed the case as a suicide despite the indications that this may have been a murder. The victim had accessed the </w:t>
      </w:r>
      <w:r>
        <w:rPr>
          <w:rFonts w:ascii="Trebuchet MS Bold"/>
          <w:sz w:val="24"/>
          <w:szCs w:val="24"/>
        </w:rPr>
        <w:lastRenderedPageBreak/>
        <w:t xml:space="preserve">state protection when he </w:t>
      </w:r>
      <w:r>
        <w:rPr>
          <w:rFonts w:ascii="Trebuchet MS Bold"/>
          <w:sz w:val="24"/>
          <w:szCs w:val="24"/>
        </w:rPr>
        <w:t>became a human trafficking victim in Thailand in early 2013 through the trafficking victim protection program implemented by the Human Security Research Center NGO. The Human Security Research Center NGO officers who were aware of his rape case from the be</w:t>
      </w:r>
      <w:r>
        <w:rPr>
          <w:rFonts w:ascii="Trebuchet MS Bold"/>
          <w:sz w:val="24"/>
          <w:szCs w:val="24"/>
        </w:rPr>
        <w:t>ginning are also of the opinion that the victim was in all probability murdered as a result of reporting the rape to the police. The criminal investigation was launched in December 2013 as a result of the rape allegations by the victim, however, the victim</w:t>
      </w:r>
      <w:r>
        <w:rPr>
          <w:rFonts w:ascii="Trebuchet MS Bold"/>
          <w:sz w:val="24"/>
          <w:szCs w:val="24"/>
        </w:rPr>
        <w:t xml:space="preserve"> withdrew the case after he was verbally derided by the Sukhbaatar District State Prosecutor. Upon the discovery of the deceased victim, the police closed the case immediately as a suicide despite the circumstantial evidence that the victim may very well h</w:t>
      </w:r>
      <w:r>
        <w:rPr>
          <w:rFonts w:ascii="Trebuchet MS Bold"/>
          <w:sz w:val="24"/>
          <w:szCs w:val="24"/>
        </w:rPr>
        <w:t>ave been targeted for murder due to his multiple vulnerabilities (earlier rape complaints as well as the fact of being trafficked in 2013 to Thailand).</w:t>
      </w:r>
    </w:p>
    <w:p w:rsidR="00FD642B" w:rsidRDefault="00FD642B">
      <w:pPr>
        <w:pStyle w:val="Body"/>
        <w:ind w:left="720"/>
        <w:rPr>
          <w:rFonts w:ascii="Trebuchet MS Bold" w:eastAsia="Trebuchet MS Bold" w:hAnsi="Trebuchet MS Bold" w:cs="Trebuchet MS Bold"/>
          <w:sz w:val="24"/>
          <w:szCs w:val="24"/>
        </w:rPr>
      </w:pPr>
    </w:p>
    <w:p w:rsidR="00FD642B" w:rsidRDefault="00CE4C78">
      <w:pPr>
        <w:pStyle w:val="Body"/>
        <w:ind w:left="720"/>
        <w:rPr>
          <w:rFonts w:ascii="Trebuchet MS Bold" w:eastAsia="Trebuchet MS Bold" w:hAnsi="Trebuchet MS Bold" w:cs="Trebuchet MS Bold"/>
          <w:sz w:val="24"/>
          <w:szCs w:val="24"/>
        </w:rPr>
      </w:pPr>
      <w:r>
        <w:rPr>
          <w:rFonts w:ascii="Trebuchet MS Bold"/>
          <w:sz w:val="24"/>
          <w:szCs w:val="24"/>
        </w:rPr>
        <w:t>An openly living LGBT rights activist, transsexual man N.A. was physically picked up two police officer</w:t>
      </w:r>
      <w:r>
        <w:rPr>
          <w:rFonts w:ascii="Trebuchet MS Bold"/>
          <w:sz w:val="24"/>
          <w:szCs w:val="24"/>
        </w:rPr>
        <w:t xml:space="preserve">s and shoved into a patrol car while his arms were twisted and his head held down, and taken to the premises of the Chingeltei district police department on 19 October 2014. He was picked up during the police raid of the club under a pretext that the club </w:t>
      </w:r>
      <w:r>
        <w:rPr>
          <w:rFonts w:ascii="Trebuchet MS Bold"/>
          <w:sz w:val="24"/>
          <w:szCs w:val="24"/>
        </w:rPr>
        <w:t>was selling alcohol after 12am (the Metropolitan Administrative resolution of 2011 prohibits sale of alcoholic drinks after 12am, but only Hanzo got raided every other day for selling alcohol because it was widely known to be the only LGBT club in the city</w:t>
      </w:r>
      <w:r>
        <w:rPr>
          <w:rFonts w:ascii="Trebuchet MS Bold"/>
          <w:sz w:val="24"/>
          <w:szCs w:val="24"/>
        </w:rPr>
        <w:t xml:space="preserve"> serving LGBTI people) and had shut down the music, which N.A. asked to put back on in the presence of the police officers. He was held in the cell of the Chingeltei district police premises from 1am to 3pm for 14 hours without access to toilet or drinking</w:t>
      </w:r>
      <w:r>
        <w:rPr>
          <w:rFonts w:ascii="Trebuchet MS Bold"/>
          <w:sz w:val="24"/>
          <w:szCs w:val="24"/>
        </w:rPr>
        <w:t xml:space="preserve"> water, and without warm blanket despite the sub-zero temperature in the premises as all windows were kept open throughout the night. At 8am, he was given a paper to sign that stated that he was held in the sober tank due to his unruly behaviour and obstru</w:t>
      </w:r>
      <w:r>
        <w:rPr>
          <w:rFonts w:ascii="Trebuchet MS Bold"/>
          <w:sz w:val="24"/>
          <w:szCs w:val="24"/>
        </w:rPr>
        <w:t xml:space="preserve">ction of police work in Hanzo. He refused to sign the paper as the paper contained wrong and false information, and handed it back to the police officer, at which time he was dragged out of the cell by the police officer in question who verbally assaulted </w:t>
      </w:r>
      <w:r>
        <w:rPr>
          <w:rFonts w:ascii="Trebuchet MS Bold"/>
          <w:sz w:val="24"/>
          <w:szCs w:val="24"/>
        </w:rPr>
        <w:t xml:space="preserve">him saying </w:t>
      </w:r>
      <w:r>
        <w:rPr>
          <w:rFonts w:hAnsi="Trebuchet MS Bold"/>
          <w:sz w:val="24"/>
          <w:szCs w:val="24"/>
        </w:rPr>
        <w:t>“</w:t>
      </w:r>
      <w:r>
        <w:rPr>
          <w:rFonts w:ascii="Trebuchet MS Bold"/>
          <w:sz w:val="24"/>
          <w:szCs w:val="24"/>
        </w:rPr>
        <w:t>Who do you think you are, you, a homo freak from Hanzo?</w:t>
      </w:r>
      <w:r>
        <w:rPr>
          <w:rFonts w:hAnsi="Trebuchet MS Bold"/>
          <w:sz w:val="24"/>
          <w:szCs w:val="24"/>
        </w:rPr>
        <w:t>”</w:t>
      </w:r>
      <w:r>
        <w:rPr>
          <w:rFonts w:ascii="Trebuchet MS Bold"/>
          <w:sz w:val="24"/>
          <w:szCs w:val="24"/>
        </w:rPr>
        <w:t>, tackled N.A. and kicked him to the ground, whereby the police officer twisted the victim</w:t>
      </w:r>
      <w:r>
        <w:rPr>
          <w:rFonts w:hAnsi="Trebuchet MS Bold"/>
          <w:sz w:val="24"/>
          <w:szCs w:val="24"/>
          <w:lang w:val="fr-FR"/>
        </w:rPr>
        <w:t>’</w:t>
      </w:r>
      <w:r>
        <w:rPr>
          <w:rFonts w:ascii="Trebuchet MS Bold"/>
          <w:sz w:val="24"/>
          <w:szCs w:val="24"/>
        </w:rPr>
        <w:t xml:space="preserve">s right arm, hurting his right shoulder to the point of sobbing by the victim. After that attack </w:t>
      </w:r>
      <w:r>
        <w:rPr>
          <w:rFonts w:ascii="Trebuchet MS Bold"/>
          <w:sz w:val="24"/>
          <w:szCs w:val="24"/>
        </w:rPr>
        <w:t xml:space="preserve">by the police officer, all other police officers on duty kept coming by the cell one by one until his release at 3pm, looking at him in turns and threatening </w:t>
      </w:r>
      <w:r>
        <w:rPr>
          <w:rFonts w:hAnsi="Trebuchet MS Bold"/>
          <w:sz w:val="24"/>
          <w:szCs w:val="24"/>
        </w:rPr>
        <w:t>“</w:t>
      </w:r>
      <w:r>
        <w:rPr>
          <w:rFonts w:ascii="Trebuchet MS Bold"/>
          <w:sz w:val="24"/>
          <w:szCs w:val="24"/>
        </w:rPr>
        <w:t>We will book you for 72 hours, no one will miss you</w:t>
      </w:r>
      <w:r>
        <w:rPr>
          <w:rFonts w:hAnsi="Trebuchet MS Bold"/>
          <w:sz w:val="24"/>
          <w:szCs w:val="24"/>
        </w:rPr>
        <w:t>”</w:t>
      </w:r>
      <w:r>
        <w:rPr>
          <w:rFonts w:ascii="Trebuchet MS Bold"/>
          <w:sz w:val="24"/>
          <w:szCs w:val="24"/>
        </w:rPr>
        <w:t xml:space="preserve">; </w:t>
      </w:r>
      <w:r>
        <w:rPr>
          <w:rFonts w:hAnsi="Trebuchet MS Bold"/>
          <w:sz w:val="24"/>
          <w:szCs w:val="24"/>
        </w:rPr>
        <w:t>“</w:t>
      </w:r>
      <w:r>
        <w:rPr>
          <w:rFonts w:ascii="Trebuchet MS Bold"/>
          <w:sz w:val="24"/>
          <w:szCs w:val="24"/>
        </w:rPr>
        <w:t>We will arrest you for 14 days, who do you</w:t>
      </w:r>
      <w:r>
        <w:rPr>
          <w:rFonts w:ascii="Trebuchet MS Bold"/>
          <w:sz w:val="24"/>
          <w:szCs w:val="24"/>
        </w:rPr>
        <w:t xml:space="preserve"> think you are?</w:t>
      </w:r>
      <w:r>
        <w:rPr>
          <w:rFonts w:hAnsi="Trebuchet MS Bold"/>
          <w:sz w:val="24"/>
          <w:szCs w:val="24"/>
        </w:rPr>
        <w:t>”</w:t>
      </w:r>
      <w:r>
        <w:rPr>
          <w:rFonts w:ascii="Trebuchet MS Bold"/>
          <w:sz w:val="24"/>
          <w:szCs w:val="24"/>
        </w:rPr>
        <w:t>, etc. N.A. has a high visibility as a human rights activist, appearing regularly and openly in various television interviews on LGBTI rights since 2009, and on radio shows since 2000. The victim chose not to report the attack by the police</w:t>
      </w:r>
      <w:r>
        <w:rPr>
          <w:rFonts w:ascii="Trebuchet MS Bold"/>
          <w:sz w:val="24"/>
          <w:szCs w:val="24"/>
        </w:rPr>
        <w:t xml:space="preserve"> because he was threatened verbally by all police officers on duty that day and because the police could easily come after him in retaliation as they had taken down his domicile address. </w:t>
      </w:r>
    </w:p>
    <w:p w:rsidR="00FD642B" w:rsidRDefault="00FD642B">
      <w:pPr>
        <w:pStyle w:val="Body"/>
        <w:ind w:left="720"/>
        <w:rPr>
          <w:rFonts w:ascii="Trebuchet MS Bold" w:eastAsia="Trebuchet MS Bold" w:hAnsi="Trebuchet MS Bold" w:cs="Trebuchet MS Bold"/>
          <w:sz w:val="24"/>
          <w:szCs w:val="24"/>
        </w:rPr>
      </w:pPr>
    </w:p>
    <w:p w:rsidR="00FD642B" w:rsidRDefault="00CE4C78">
      <w:pPr>
        <w:pStyle w:val="Body"/>
        <w:ind w:left="720"/>
        <w:rPr>
          <w:rFonts w:ascii="Trebuchet MS Bold" w:eastAsia="Trebuchet MS Bold" w:hAnsi="Trebuchet MS Bold" w:cs="Trebuchet MS Bold"/>
          <w:sz w:val="24"/>
          <w:szCs w:val="24"/>
        </w:rPr>
      </w:pPr>
      <w:r>
        <w:rPr>
          <w:rFonts w:ascii="Trebuchet MS Bold"/>
          <w:sz w:val="24"/>
          <w:szCs w:val="24"/>
        </w:rPr>
        <w:t>A trans woman, Na., was denied the right to seek justice and redres</w:t>
      </w:r>
      <w:r>
        <w:rPr>
          <w:rFonts w:ascii="Trebuchet MS Bold"/>
          <w:sz w:val="24"/>
          <w:szCs w:val="24"/>
        </w:rPr>
        <w:t>s for her bodily and psychological torture after she was beaten up and her hair shaved by the attackers because of her gender identity. She suffered from this attack on her personhood, dignity and body on 14 March 2016. The Centre documented the case and a</w:t>
      </w:r>
      <w:r>
        <w:rPr>
          <w:rFonts w:ascii="Trebuchet MS Bold"/>
          <w:sz w:val="24"/>
          <w:szCs w:val="24"/>
        </w:rPr>
        <w:t xml:space="preserve">ssisted her in filing the case with the Chingeltei district police department, however, her case was dismissed by the Chingeltei </w:t>
      </w:r>
      <w:r>
        <w:rPr>
          <w:rFonts w:ascii="Trebuchet MS Bold"/>
          <w:sz w:val="24"/>
          <w:szCs w:val="24"/>
        </w:rPr>
        <w:lastRenderedPageBreak/>
        <w:t>Prosecutor</w:t>
      </w:r>
      <w:r>
        <w:rPr>
          <w:rFonts w:hAnsi="Trebuchet MS Bold"/>
          <w:sz w:val="24"/>
          <w:szCs w:val="24"/>
          <w:lang w:val="fr-FR"/>
        </w:rPr>
        <w:t>’</w:t>
      </w:r>
      <w:r>
        <w:rPr>
          <w:rFonts w:ascii="Trebuchet MS Bold"/>
          <w:sz w:val="24"/>
          <w:szCs w:val="24"/>
        </w:rPr>
        <w:t>s Office on 6 May 2016 despite the fact that the police never completed the investigation (the police didn't interro</w:t>
      </w:r>
      <w:r>
        <w:rPr>
          <w:rFonts w:ascii="Trebuchet MS Bold"/>
          <w:sz w:val="24"/>
          <w:szCs w:val="24"/>
        </w:rPr>
        <w:t>gate the perpetrators, didn</w:t>
      </w:r>
      <w:r>
        <w:rPr>
          <w:rFonts w:hAnsi="Trebuchet MS Bold"/>
          <w:sz w:val="24"/>
          <w:szCs w:val="24"/>
          <w:lang w:val="fr-FR"/>
        </w:rPr>
        <w:t>’</w:t>
      </w:r>
      <w:r>
        <w:rPr>
          <w:rFonts w:ascii="Trebuchet MS Bold"/>
          <w:sz w:val="24"/>
          <w:szCs w:val="24"/>
        </w:rPr>
        <w:t xml:space="preserve">t obtain material evidence from the CCTV camera location where the victim was attacked). </w:t>
      </w:r>
    </w:p>
    <w:p w:rsidR="00FD642B" w:rsidRDefault="00FD642B">
      <w:pPr>
        <w:pStyle w:val="Body"/>
        <w:ind w:left="720"/>
        <w:rPr>
          <w:rFonts w:ascii="Trebuchet MS Bold" w:eastAsia="Trebuchet MS Bold" w:hAnsi="Trebuchet MS Bold" w:cs="Trebuchet MS Bold"/>
          <w:sz w:val="24"/>
          <w:szCs w:val="24"/>
        </w:rPr>
      </w:pPr>
    </w:p>
    <w:p w:rsidR="00FD642B" w:rsidRDefault="00CE4C78">
      <w:pPr>
        <w:pStyle w:val="Body"/>
        <w:ind w:left="720"/>
        <w:rPr>
          <w:rFonts w:ascii="Trebuchet MS Bold" w:eastAsia="Trebuchet MS Bold" w:hAnsi="Trebuchet MS Bold" w:cs="Trebuchet MS Bold"/>
          <w:sz w:val="24"/>
          <w:szCs w:val="24"/>
        </w:rPr>
      </w:pPr>
      <w:r>
        <w:rPr>
          <w:rFonts w:ascii="Trebuchet MS Bold"/>
          <w:sz w:val="24"/>
          <w:szCs w:val="24"/>
        </w:rPr>
        <w:t>A trans woman, E., was denied the right to seek justice and redress for her bodily and psychological torture after she was beaten up, bur</w:t>
      </w:r>
      <w:r>
        <w:rPr>
          <w:rFonts w:ascii="Trebuchet MS Bold"/>
          <w:sz w:val="24"/>
          <w:szCs w:val="24"/>
        </w:rPr>
        <w:t>nt by a cigarette and threatened to be sold as a prostitute by a certain individual because of her gender identity. She had suffered from this attack on her personhood and body on 19 March 2016. The Centre had documented the case and assisted her in filing</w:t>
      </w:r>
      <w:r>
        <w:rPr>
          <w:rFonts w:ascii="Trebuchet MS Bold"/>
          <w:sz w:val="24"/>
          <w:szCs w:val="24"/>
        </w:rPr>
        <w:t xml:space="preserve"> the case with the Chingeltei police department, however, her case was dismissed by the Chingeltei Prosecutor</w:t>
      </w:r>
      <w:r>
        <w:rPr>
          <w:rFonts w:hAnsi="Trebuchet MS Bold"/>
          <w:sz w:val="24"/>
          <w:szCs w:val="24"/>
          <w:lang w:val="fr-FR"/>
        </w:rPr>
        <w:t>’</w:t>
      </w:r>
      <w:r>
        <w:rPr>
          <w:rFonts w:ascii="Trebuchet MS Bold"/>
          <w:sz w:val="24"/>
          <w:szCs w:val="24"/>
        </w:rPr>
        <w:t>s Office on 25 April 2016 despite the fact that the police never completed the investigation (the police didn't interrogate the perpetrators, didn</w:t>
      </w:r>
      <w:r>
        <w:rPr>
          <w:rFonts w:hAnsi="Trebuchet MS Bold"/>
          <w:sz w:val="24"/>
          <w:szCs w:val="24"/>
          <w:lang w:val="fr-FR"/>
        </w:rPr>
        <w:t>’</w:t>
      </w:r>
      <w:r>
        <w:rPr>
          <w:rFonts w:ascii="Trebuchet MS Bold"/>
          <w:sz w:val="24"/>
          <w:szCs w:val="24"/>
        </w:rPr>
        <w:t>t obtain material evidence from the CCTV camera location where the victim was attacked).</w:t>
      </w:r>
    </w:p>
    <w:p w:rsidR="00FD642B" w:rsidRDefault="00FD642B">
      <w:pPr>
        <w:pStyle w:val="Body"/>
        <w:ind w:left="720"/>
        <w:rPr>
          <w:rFonts w:ascii="Trebuchet MS Bold" w:eastAsia="Trebuchet MS Bold" w:hAnsi="Trebuchet MS Bold" w:cs="Trebuchet MS Bold"/>
          <w:sz w:val="24"/>
          <w:szCs w:val="24"/>
        </w:rPr>
      </w:pPr>
    </w:p>
    <w:p w:rsidR="00FD642B" w:rsidRDefault="00CE4C78">
      <w:pPr>
        <w:pStyle w:val="Body"/>
        <w:ind w:left="720"/>
        <w:rPr>
          <w:rFonts w:ascii="Trebuchet MS Bold" w:eastAsia="Trebuchet MS Bold" w:hAnsi="Trebuchet MS Bold" w:cs="Trebuchet MS Bold"/>
          <w:sz w:val="24"/>
          <w:szCs w:val="24"/>
        </w:rPr>
      </w:pPr>
      <w:r>
        <w:rPr>
          <w:rFonts w:ascii="Trebuchet MS Bold"/>
          <w:sz w:val="24"/>
          <w:szCs w:val="24"/>
        </w:rPr>
        <w:t>A trans woman, No., was denied the right to seek justice and redress for her bodily and psychological torture after she was abducted by two certain individuals, take</w:t>
      </w:r>
      <w:r>
        <w:rPr>
          <w:rFonts w:ascii="Trebuchet MS Bold"/>
          <w:sz w:val="24"/>
          <w:szCs w:val="24"/>
        </w:rPr>
        <w:t>n out of the city and beaten up badly on 31 March 2016. he Centre had documented the case and assisted her in filing the case with the Chingeltei police department, however, her case was dismissed by the Chingeltei Prosecutor</w:t>
      </w:r>
      <w:r>
        <w:rPr>
          <w:rFonts w:hAnsi="Trebuchet MS Bold"/>
          <w:sz w:val="24"/>
          <w:szCs w:val="24"/>
          <w:lang w:val="fr-FR"/>
        </w:rPr>
        <w:t>’</w:t>
      </w:r>
      <w:r>
        <w:rPr>
          <w:rFonts w:ascii="Trebuchet MS Bold"/>
          <w:sz w:val="24"/>
          <w:szCs w:val="24"/>
        </w:rPr>
        <w:t>s Office on 19 April 2016 desp</w:t>
      </w:r>
      <w:r>
        <w:rPr>
          <w:rFonts w:ascii="Trebuchet MS Bold"/>
          <w:sz w:val="24"/>
          <w:szCs w:val="24"/>
        </w:rPr>
        <w:t>ite the fact that the police never completed the investigation (the police didn't interrogate the perpetrators, didn</w:t>
      </w:r>
      <w:r>
        <w:rPr>
          <w:rFonts w:hAnsi="Trebuchet MS Bold"/>
          <w:sz w:val="24"/>
          <w:szCs w:val="24"/>
          <w:lang w:val="fr-FR"/>
        </w:rPr>
        <w:t>’</w:t>
      </w:r>
      <w:r>
        <w:rPr>
          <w:rFonts w:ascii="Trebuchet MS Bold"/>
          <w:sz w:val="24"/>
          <w:szCs w:val="24"/>
        </w:rPr>
        <w:t xml:space="preserve">t obtain material evidence from the CCTV camera locations where the victim was attacked). </w:t>
      </w:r>
    </w:p>
    <w:p w:rsidR="00FD642B" w:rsidRDefault="00FD642B">
      <w:pPr>
        <w:pStyle w:val="Body"/>
        <w:ind w:left="720"/>
        <w:rPr>
          <w:rFonts w:ascii="Trebuchet MS Bold" w:eastAsia="Trebuchet MS Bold" w:hAnsi="Trebuchet MS Bold" w:cs="Trebuchet MS Bold"/>
          <w:sz w:val="24"/>
          <w:szCs w:val="24"/>
        </w:rPr>
      </w:pPr>
    </w:p>
    <w:p w:rsidR="00FD642B" w:rsidRDefault="00CE4C78">
      <w:pPr>
        <w:pStyle w:val="Body"/>
        <w:ind w:left="720"/>
        <w:rPr>
          <w:rFonts w:ascii="Trebuchet MS Bold" w:eastAsia="Trebuchet MS Bold" w:hAnsi="Trebuchet MS Bold" w:cs="Trebuchet MS Bold"/>
          <w:sz w:val="24"/>
          <w:szCs w:val="24"/>
        </w:rPr>
      </w:pPr>
      <w:r>
        <w:rPr>
          <w:rFonts w:ascii="Trebuchet MS Bold"/>
          <w:sz w:val="24"/>
          <w:szCs w:val="24"/>
        </w:rPr>
        <w:t>A trans woman, B., was attacked physically, pun</w:t>
      </w:r>
      <w:r>
        <w:rPr>
          <w:rFonts w:ascii="Trebuchet MS Bold"/>
          <w:sz w:val="24"/>
          <w:szCs w:val="24"/>
        </w:rPr>
        <w:t>ched in the face and tackled to the ground on 6 May 2016 by the Takhar Agency personnel on the premises of the Bayanzurkh district court. She was getting out of a taxi outside the Bayanzurkh district court, when she was verbally derided by the nearby stand</w:t>
      </w:r>
      <w:r>
        <w:rPr>
          <w:rFonts w:ascii="Trebuchet MS Bold"/>
          <w:sz w:val="24"/>
          <w:szCs w:val="24"/>
        </w:rPr>
        <w:t xml:space="preserve">ing Takhar personnel, </w:t>
      </w:r>
      <w:r>
        <w:rPr>
          <w:rFonts w:hAnsi="Trebuchet MS Bold"/>
          <w:sz w:val="24"/>
          <w:szCs w:val="24"/>
        </w:rPr>
        <w:t>“</w:t>
      </w:r>
      <w:r>
        <w:rPr>
          <w:rFonts w:ascii="Trebuchet MS Bold"/>
          <w:sz w:val="24"/>
          <w:szCs w:val="24"/>
        </w:rPr>
        <w:t>What are you? Are you a man or a woman?</w:t>
      </w:r>
      <w:r>
        <w:rPr>
          <w:rFonts w:hAnsi="Trebuchet MS Bold"/>
          <w:sz w:val="24"/>
          <w:szCs w:val="24"/>
        </w:rPr>
        <w:t>”</w:t>
      </w:r>
      <w:r>
        <w:rPr>
          <w:rFonts w:hAnsi="Trebuchet MS Bold"/>
          <w:sz w:val="24"/>
          <w:szCs w:val="24"/>
        </w:rPr>
        <w:t xml:space="preserve"> </w:t>
      </w:r>
      <w:r>
        <w:rPr>
          <w:rFonts w:ascii="Trebuchet MS Bold"/>
          <w:sz w:val="24"/>
          <w:szCs w:val="24"/>
        </w:rPr>
        <w:t xml:space="preserve">When she retorted, </w:t>
      </w:r>
      <w:r>
        <w:rPr>
          <w:rFonts w:hAnsi="Trebuchet MS Bold"/>
          <w:sz w:val="24"/>
          <w:szCs w:val="24"/>
        </w:rPr>
        <w:t>“</w:t>
      </w:r>
      <w:r>
        <w:rPr>
          <w:rFonts w:ascii="Trebuchet MS Bold"/>
          <w:sz w:val="24"/>
          <w:szCs w:val="24"/>
        </w:rPr>
        <w:t>It</w:t>
      </w:r>
      <w:r>
        <w:rPr>
          <w:rFonts w:hAnsi="Trebuchet MS Bold"/>
          <w:sz w:val="24"/>
          <w:szCs w:val="24"/>
          <w:lang w:val="fr-FR"/>
        </w:rPr>
        <w:t>’</w:t>
      </w:r>
      <w:r>
        <w:rPr>
          <w:rFonts w:ascii="Trebuchet MS Bold"/>
          <w:sz w:val="24"/>
          <w:szCs w:val="24"/>
        </w:rPr>
        <w:t>s none of your business</w:t>
      </w:r>
      <w:r>
        <w:rPr>
          <w:rFonts w:hAnsi="Trebuchet MS Bold"/>
          <w:sz w:val="24"/>
          <w:szCs w:val="24"/>
        </w:rPr>
        <w:t>”</w:t>
      </w:r>
      <w:r>
        <w:rPr>
          <w:rFonts w:ascii="Trebuchet MS Bold"/>
          <w:sz w:val="24"/>
          <w:szCs w:val="24"/>
        </w:rPr>
        <w:t xml:space="preserve">, one of the officers came and kicked her back into the taxi. When she started shouting, the officer said, </w:t>
      </w:r>
      <w:r>
        <w:rPr>
          <w:rFonts w:hAnsi="Trebuchet MS Bold"/>
          <w:sz w:val="24"/>
          <w:szCs w:val="24"/>
        </w:rPr>
        <w:t>“</w:t>
      </w:r>
      <w:r>
        <w:rPr>
          <w:rFonts w:ascii="Trebuchet MS Bold"/>
          <w:sz w:val="24"/>
          <w:szCs w:val="24"/>
        </w:rPr>
        <w:t xml:space="preserve">She must be drunk, we will teach you </w:t>
      </w:r>
      <w:r>
        <w:rPr>
          <w:rFonts w:ascii="Trebuchet MS Bold"/>
          <w:sz w:val="24"/>
          <w:szCs w:val="24"/>
        </w:rPr>
        <w:t>to insult officers</w:t>
      </w:r>
      <w:r>
        <w:rPr>
          <w:rFonts w:hAnsi="Trebuchet MS Bold"/>
          <w:sz w:val="24"/>
          <w:szCs w:val="24"/>
        </w:rPr>
        <w:t>”</w:t>
      </w:r>
      <w:r>
        <w:rPr>
          <w:rFonts w:hAnsi="Trebuchet MS Bold"/>
          <w:sz w:val="24"/>
          <w:szCs w:val="24"/>
        </w:rPr>
        <w:t xml:space="preserve"> </w:t>
      </w:r>
      <w:r>
        <w:rPr>
          <w:rFonts w:ascii="Trebuchet MS Bold"/>
          <w:sz w:val="24"/>
          <w:szCs w:val="24"/>
        </w:rPr>
        <w:t>and he punched her and took her into the basement of the Bayanzurkh district court. She was held there and taunted for about an hour by three Takhar officers. She didn</w:t>
      </w:r>
      <w:r>
        <w:rPr>
          <w:rFonts w:hAnsi="Trebuchet MS Bold"/>
          <w:sz w:val="24"/>
          <w:szCs w:val="24"/>
          <w:lang w:val="fr-FR"/>
        </w:rPr>
        <w:t>’</w:t>
      </w:r>
      <w:r>
        <w:rPr>
          <w:rFonts w:ascii="Trebuchet MS Bold"/>
          <w:sz w:val="24"/>
          <w:szCs w:val="24"/>
        </w:rPr>
        <w:t>t lodge a complaint as she</w:t>
      </w:r>
      <w:r>
        <w:rPr>
          <w:rFonts w:hAnsi="Trebuchet MS Bold"/>
          <w:sz w:val="24"/>
          <w:szCs w:val="24"/>
          <w:lang w:val="fr-FR"/>
        </w:rPr>
        <w:t>’</w:t>
      </w:r>
      <w:r>
        <w:rPr>
          <w:rFonts w:ascii="Trebuchet MS Bold"/>
          <w:sz w:val="24"/>
          <w:szCs w:val="24"/>
        </w:rPr>
        <w:t>s fearful of retaliation as the Takhar pe</w:t>
      </w:r>
      <w:r>
        <w:rPr>
          <w:rFonts w:ascii="Trebuchet MS Bold"/>
          <w:sz w:val="24"/>
          <w:szCs w:val="24"/>
        </w:rPr>
        <w:t xml:space="preserve">rsonnel took her domicile address.  </w:t>
      </w:r>
    </w:p>
    <w:p w:rsidR="00FD642B" w:rsidRDefault="00FD642B">
      <w:pPr>
        <w:pStyle w:val="Body"/>
        <w:ind w:left="720"/>
        <w:rPr>
          <w:rFonts w:ascii="Trebuchet MS Bold" w:eastAsia="Trebuchet MS Bold" w:hAnsi="Trebuchet MS Bold" w:cs="Trebuchet MS Bold"/>
          <w:sz w:val="24"/>
          <w:szCs w:val="24"/>
        </w:rPr>
      </w:pPr>
    </w:p>
    <w:p w:rsidR="00FD642B" w:rsidRDefault="00CE4C78">
      <w:pPr>
        <w:pStyle w:val="Body"/>
        <w:ind w:left="720"/>
        <w:rPr>
          <w:rFonts w:ascii="Trebuchet MS Bold" w:eastAsia="Trebuchet MS Bold" w:hAnsi="Trebuchet MS Bold" w:cs="Trebuchet MS Bold"/>
          <w:sz w:val="24"/>
          <w:szCs w:val="24"/>
        </w:rPr>
      </w:pPr>
      <w:r>
        <w:rPr>
          <w:rFonts w:ascii="Trebuchet MS Bold"/>
          <w:sz w:val="24"/>
          <w:szCs w:val="24"/>
        </w:rPr>
        <w:t>An intersex minor born in 2010, was prescribed a wrong medical treatment since the age of 2 that has led to the extensive internal organs</w:t>
      </w:r>
      <w:r>
        <w:rPr>
          <w:rFonts w:hAnsi="Trebuchet MS Bold"/>
          <w:sz w:val="24"/>
          <w:szCs w:val="24"/>
        </w:rPr>
        <w:t>’</w:t>
      </w:r>
      <w:r>
        <w:rPr>
          <w:rFonts w:hAnsi="Trebuchet MS Bold"/>
          <w:sz w:val="24"/>
          <w:szCs w:val="24"/>
        </w:rPr>
        <w:t xml:space="preserve"> </w:t>
      </w:r>
      <w:r>
        <w:rPr>
          <w:rFonts w:ascii="Trebuchet MS Bold"/>
          <w:sz w:val="24"/>
          <w:szCs w:val="24"/>
        </w:rPr>
        <w:t>damage and endocrine system failure. The medical personnel of the public hospit</w:t>
      </w:r>
      <w:r>
        <w:rPr>
          <w:rFonts w:ascii="Trebuchet MS Bold"/>
          <w:sz w:val="24"/>
          <w:szCs w:val="24"/>
        </w:rPr>
        <w:t>al did not inform the parents of the exact nature of the child</w:t>
      </w:r>
      <w:r>
        <w:rPr>
          <w:rFonts w:hAnsi="Trebuchet MS Bold"/>
          <w:sz w:val="24"/>
          <w:szCs w:val="24"/>
        </w:rPr>
        <w:t>’</w:t>
      </w:r>
      <w:r>
        <w:rPr>
          <w:rFonts w:ascii="Trebuchet MS Bold"/>
          <w:sz w:val="24"/>
          <w:szCs w:val="24"/>
        </w:rPr>
        <w:t xml:space="preserve">s intersex condition as they were not confident themselves since no chromosomal testing is available in Mongolia. The child was treated for 4 years with strong steroids without clear diagnosis </w:t>
      </w:r>
      <w:r>
        <w:rPr>
          <w:rFonts w:ascii="Trebuchet MS Bold"/>
          <w:sz w:val="24"/>
          <w:szCs w:val="24"/>
        </w:rPr>
        <w:t>that has led to the internal organs</w:t>
      </w:r>
      <w:r>
        <w:rPr>
          <w:rFonts w:hAnsi="Trebuchet MS Bold"/>
          <w:sz w:val="24"/>
          <w:szCs w:val="24"/>
        </w:rPr>
        <w:t>’</w:t>
      </w:r>
      <w:r>
        <w:rPr>
          <w:rFonts w:hAnsi="Trebuchet MS Bold"/>
          <w:sz w:val="24"/>
          <w:szCs w:val="24"/>
        </w:rPr>
        <w:t xml:space="preserve"> </w:t>
      </w:r>
      <w:r>
        <w:rPr>
          <w:rFonts w:ascii="Trebuchet MS Bold"/>
          <w:sz w:val="24"/>
          <w:szCs w:val="24"/>
        </w:rPr>
        <w:t xml:space="preserve">damage and endocrine system failure. The medical personnel also keep on advising the parents to surgically remove </w:t>
      </w:r>
      <w:r>
        <w:rPr>
          <w:rFonts w:hAnsi="Trebuchet MS Bold"/>
          <w:sz w:val="24"/>
          <w:szCs w:val="24"/>
        </w:rPr>
        <w:t>“</w:t>
      </w:r>
      <w:r>
        <w:rPr>
          <w:rFonts w:ascii="Trebuchet MS Bold"/>
          <w:sz w:val="24"/>
          <w:szCs w:val="24"/>
        </w:rPr>
        <w:t>the extra</w:t>
      </w:r>
      <w:r>
        <w:rPr>
          <w:rFonts w:hAnsi="Trebuchet MS Bold"/>
          <w:sz w:val="24"/>
          <w:szCs w:val="24"/>
        </w:rPr>
        <w:t>”</w:t>
      </w:r>
      <w:r>
        <w:rPr>
          <w:rFonts w:hAnsi="Trebuchet MS Bold"/>
          <w:sz w:val="24"/>
          <w:szCs w:val="24"/>
        </w:rPr>
        <w:t xml:space="preserve"> </w:t>
      </w:r>
      <w:r>
        <w:rPr>
          <w:rFonts w:ascii="Trebuchet MS Bold"/>
          <w:sz w:val="24"/>
          <w:szCs w:val="24"/>
        </w:rPr>
        <w:t>part. The uninformed and harmful practice by medical personnel constitute a grave violation o</w:t>
      </w:r>
      <w:r>
        <w:rPr>
          <w:rFonts w:ascii="Trebuchet MS Bold"/>
          <w:sz w:val="24"/>
          <w:szCs w:val="24"/>
        </w:rPr>
        <w:t>f the child</w:t>
      </w:r>
      <w:r>
        <w:rPr>
          <w:rFonts w:hAnsi="Trebuchet MS Bold"/>
          <w:sz w:val="24"/>
          <w:szCs w:val="24"/>
        </w:rPr>
        <w:t>’</w:t>
      </w:r>
      <w:r>
        <w:rPr>
          <w:rFonts w:ascii="Trebuchet MS Bold"/>
          <w:sz w:val="24"/>
          <w:szCs w:val="24"/>
        </w:rPr>
        <w:t>s and the parents</w:t>
      </w:r>
      <w:r>
        <w:rPr>
          <w:rFonts w:hAnsi="Trebuchet MS Bold"/>
          <w:sz w:val="24"/>
          <w:szCs w:val="24"/>
        </w:rPr>
        <w:t>’</w:t>
      </w:r>
      <w:r>
        <w:rPr>
          <w:rFonts w:hAnsi="Trebuchet MS Bold"/>
          <w:sz w:val="24"/>
          <w:szCs w:val="24"/>
        </w:rPr>
        <w:t xml:space="preserve"> </w:t>
      </w:r>
      <w:r>
        <w:rPr>
          <w:rFonts w:ascii="Trebuchet MS Bold"/>
          <w:sz w:val="24"/>
          <w:szCs w:val="24"/>
        </w:rPr>
        <w:t>right to agency, to choice and to information. The wrongfully prescribed treatment in this case is seen as torture given the child</w:t>
      </w:r>
      <w:r>
        <w:rPr>
          <w:rFonts w:hAnsi="Trebuchet MS Bold"/>
          <w:sz w:val="24"/>
          <w:szCs w:val="24"/>
        </w:rPr>
        <w:t>’</w:t>
      </w:r>
      <w:r>
        <w:rPr>
          <w:rFonts w:ascii="Trebuchet MS Bold"/>
          <w:sz w:val="24"/>
          <w:szCs w:val="24"/>
        </w:rPr>
        <w:t>s age.</w:t>
      </w:r>
    </w:p>
    <w:p w:rsidR="00FD642B" w:rsidRDefault="00FD642B">
      <w:pPr>
        <w:pStyle w:val="Body"/>
        <w:rPr>
          <w:rFonts w:ascii="Trebuchet MS Bold" w:eastAsia="Trebuchet MS Bold" w:hAnsi="Trebuchet MS Bold" w:cs="Trebuchet MS Bold"/>
          <w:sz w:val="24"/>
          <w:szCs w:val="24"/>
        </w:rPr>
      </w:pPr>
    </w:p>
    <w:p w:rsidR="00FD642B" w:rsidRDefault="00CE4C78">
      <w:pPr>
        <w:pStyle w:val="Body"/>
        <w:rPr>
          <w:rFonts w:ascii="Trebuchet MS Bold" w:eastAsia="Trebuchet MS Bold" w:hAnsi="Trebuchet MS Bold" w:cs="Trebuchet MS Bold"/>
          <w:i/>
          <w:iCs/>
          <w:sz w:val="24"/>
          <w:szCs w:val="24"/>
        </w:rPr>
      </w:pPr>
      <w:r>
        <w:rPr>
          <w:rFonts w:ascii="Trebuchet MS Bold"/>
          <w:i/>
          <w:iCs/>
          <w:sz w:val="24"/>
          <w:szCs w:val="24"/>
        </w:rPr>
        <w:lastRenderedPageBreak/>
        <w:t>Recommendation on Article 7:We urge the Committee to include the following points on A</w:t>
      </w:r>
      <w:r>
        <w:rPr>
          <w:rFonts w:ascii="Trebuchet MS Bold"/>
          <w:i/>
          <w:iCs/>
          <w:sz w:val="24"/>
          <w:szCs w:val="24"/>
        </w:rPr>
        <w:t>rticle 7: The Government of Mongolia must review and amend the Criminal Code of Mongolia and the Criminal Procedures Code of Mongolia to ensure that torture agents are defined to be both State and non-State actors, and that any such public allegationsby vi</w:t>
      </w:r>
      <w:r>
        <w:rPr>
          <w:rFonts w:ascii="Trebuchet MS Bold"/>
          <w:i/>
          <w:iCs/>
          <w:sz w:val="24"/>
          <w:szCs w:val="24"/>
        </w:rPr>
        <w:t>ctims are taken seriously and promptly investigated.In order to prevent such crimes from occurring, the Government of Mongolia must take all appropriate action, including programmes of education and training, with a view to achieving elimination of prejudi</w:t>
      </w:r>
      <w:r>
        <w:rPr>
          <w:rFonts w:ascii="Trebuchet MS Bold"/>
          <w:i/>
          <w:iCs/>
          <w:sz w:val="24"/>
          <w:szCs w:val="24"/>
        </w:rPr>
        <w:t>cial or discriminatory attitudes and behaviours which are related to the idea of the inferiority or the superiority of any sexual orientation or gender identity or expression.</w:t>
      </w:r>
    </w:p>
    <w:p w:rsidR="00FD642B" w:rsidRDefault="00FD642B">
      <w:pPr>
        <w:pStyle w:val="Body"/>
        <w:rPr>
          <w:rFonts w:ascii="Trebuchet MS Bold" w:eastAsia="Trebuchet MS Bold" w:hAnsi="Trebuchet MS Bold" w:cs="Trebuchet MS Bold"/>
          <w:sz w:val="24"/>
          <w:szCs w:val="24"/>
        </w:rPr>
      </w:pPr>
    </w:p>
    <w:p w:rsidR="00FD642B" w:rsidRDefault="00CE4C78">
      <w:pPr>
        <w:pStyle w:val="Body"/>
        <w:rPr>
          <w:rFonts w:ascii="Trebuchet MS Bold" w:eastAsia="Trebuchet MS Bold" w:hAnsi="Trebuchet MS Bold" w:cs="Trebuchet MS Bold"/>
          <w:i/>
          <w:iCs/>
          <w:sz w:val="24"/>
          <w:szCs w:val="24"/>
        </w:rPr>
      </w:pPr>
      <w:r>
        <w:rPr>
          <w:rFonts w:ascii="Trebuchet MS Bold"/>
          <w:i/>
          <w:iCs/>
          <w:sz w:val="24"/>
          <w:szCs w:val="24"/>
          <w:lang w:val="fr-FR"/>
        </w:rPr>
        <w:t>Article</w:t>
      </w:r>
      <w:r>
        <w:rPr>
          <w:rFonts w:ascii="Trebuchet MS Bold"/>
          <w:i/>
          <w:iCs/>
          <w:sz w:val="24"/>
          <w:szCs w:val="24"/>
        </w:rPr>
        <w:t>s</w:t>
      </w:r>
      <w:r>
        <w:rPr>
          <w:rFonts w:ascii="Trebuchet MS Bold"/>
          <w:i/>
          <w:iCs/>
          <w:sz w:val="24"/>
          <w:szCs w:val="24"/>
        </w:rPr>
        <w:t xml:space="preserve"> 21</w:t>
      </w:r>
      <w:r>
        <w:rPr>
          <w:rFonts w:ascii="Trebuchet MS Bold"/>
          <w:i/>
          <w:iCs/>
          <w:sz w:val="24"/>
          <w:szCs w:val="24"/>
        </w:rPr>
        <w:t xml:space="preserve"> and</w:t>
      </w:r>
      <w:r>
        <w:rPr>
          <w:rFonts w:ascii="Trebuchet MS Bold"/>
          <w:i/>
          <w:iCs/>
          <w:sz w:val="24"/>
          <w:szCs w:val="24"/>
        </w:rPr>
        <w:t xml:space="preserve"> 22</w:t>
      </w:r>
    </w:p>
    <w:p w:rsidR="00FD642B" w:rsidRDefault="00CE4C78">
      <w:pPr>
        <w:pStyle w:val="Body"/>
        <w:rPr>
          <w:rFonts w:ascii="Trebuchet MS Bold" w:eastAsia="Trebuchet MS Bold" w:hAnsi="Trebuchet MS Bold" w:cs="Trebuchet MS Bold"/>
          <w:sz w:val="24"/>
          <w:szCs w:val="24"/>
        </w:rPr>
      </w:pPr>
      <w:r>
        <w:rPr>
          <w:rFonts w:ascii="Trebuchet MS Bold"/>
          <w:sz w:val="24"/>
          <w:szCs w:val="24"/>
        </w:rPr>
        <w:t>The LGBT Centre, a non-governmental, non-profit and non-partisan organisation, organised the annual Equality &amp; Pride Days to promote non-discrimination and acceptance for all regardless of sexual orientation and gender identity or expression from 28 August</w:t>
      </w:r>
      <w:r>
        <w:rPr>
          <w:rFonts w:ascii="Trebuchet MS Bold"/>
          <w:sz w:val="24"/>
          <w:szCs w:val="24"/>
        </w:rPr>
        <w:t xml:space="preserve"> 2015 to 6 September 2015 for the third time since its inception in 2013. The arts, culture and human rights-oriented social events aimed at educating the broader public on issues of sexual orientation and gender identity and expression to negate the unsci</w:t>
      </w:r>
      <w:r>
        <w:rPr>
          <w:rFonts w:ascii="Trebuchet MS Bold"/>
          <w:sz w:val="24"/>
          <w:szCs w:val="24"/>
        </w:rPr>
        <w:t xml:space="preserve">entific views and misinformation around LGBTI people in Mongolia included public events such as Voices for Equality public concert, Equality Walk, Arts-4-Rights exhibition, Beyond the Blue Sky Queer Film Festival, spanning over ten days. The Government of </w:t>
      </w:r>
      <w:r>
        <w:rPr>
          <w:rFonts w:ascii="Trebuchet MS Bold"/>
          <w:sz w:val="24"/>
          <w:szCs w:val="24"/>
        </w:rPr>
        <w:t>Mongolia through its local municipal and district governments and institutions such as the police had impeded the freedom of association and assembly, the freedom to promote human rights as well as actively breached the right to be free from discrimination</w:t>
      </w:r>
      <w:r>
        <w:rPr>
          <w:rFonts w:ascii="Trebuchet MS Bold"/>
          <w:sz w:val="24"/>
          <w:szCs w:val="24"/>
        </w:rPr>
        <w:t xml:space="preserve"> by obstructing the access to the Chinggis Square, a public space, for the opening concert of the Equality &amp; Pride Days on 28 August, and by obstructing entry and forced physical removal of the walkers for equality on 29 August from the Chinggis Square, ac</w:t>
      </w:r>
      <w:r>
        <w:rPr>
          <w:rFonts w:ascii="Trebuchet MS Bold"/>
          <w:sz w:val="24"/>
          <w:szCs w:val="24"/>
        </w:rPr>
        <w:t>ts clearly seen as discriminatory due to the fact that these events were being organised by the LGBT Centre for defending human rights of LGBTI people, thus, the government acts seen as clearly discriminating against people on the basis of real or perceive</w:t>
      </w:r>
      <w:r>
        <w:rPr>
          <w:rFonts w:ascii="Trebuchet MS Bold"/>
          <w:sz w:val="24"/>
          <w:szCs w:val="24"/>
        </w:rPr>
        <w:t>d sexual orientation and gender identity. The Centre filed a petition with the first instance Administrative Court on 25 September 2015 to obtain a ruling on the discriminatory and unlawful acts on the part of the government bodies during the Equality &amp; Pr</w:t>
      </w:r>
      <w:r>
        <w:rPr>
          <w:rFonts w:ascii="Trebuchet MS Bold"/>
          <w:sz w:val="24"/>
          <w:szCs w:val="24"/>
        </w:rPr>
        <w:t xml:space="preserve">ide Days, and the first instance hearing took place on 10 December, with the judge of the first instance Administrative Court maintaining that both the Metropolitan Government bodies and the police acted in accordance with the laws, regardless of the fact </w:t>
      </w:r>
      <w:r>
        <w:rPr>
          <w:rFonts w:ascii="Trebuchet MS Bold"/>
          <w:sz w:val="24"/>
          <w:szCs w:val="24"/>
        </w:rPr>
        <w:t xml:space="preserve">that the bodies were found to be in breach of the Law on Holding Public Gatherings and Protests, for which no punishment was accorded to the concerned bodies. The fact that the government bodies did not respond within the legally prescribed timeframe of 3 </w:t>
      </w:r>
      <w:r>
        <w:rPr>
          <w:rFonts w:ascii="Trebuchet MS Bold"/>
          <w:sz w:val="24"/>
          <w:szCs w:val="24"/>
        </w:rPr>
        <w:t>working days led to the LGBT Centre being informed by the Sukhbaatar district governor</w:t>
      </w:r>
      <w:r>
        <w:rPr>
          <w:rFonts w:hAnsi="Trebuchet MS Bold"/>
          <w:sz w:val="24"/>
          <w:szCs w:val="24"/>
          <w:lang w:val="fr-FR"/>
        </w:rPr>
        <w:t>’</w:t>
      </w:r>
      <w:r>
        <w:rPr>
          <w:rFonts w:ascii="Trebuchet MS Bold"/>
          <w:sz w:val="24"/>
          <w:szCs w:val="24"/>
        </w:rPr>
        <w:t>s office on 27 August that the Equality Walk should not take place on 29 August as planned, although the Centre filed a request to register these events on 5 August 2015</w:t>
      </w:r>
      <w:r>
        <w:rPr>
          <w:rFonts w:ascii="Trebuchet MS Bold"/>
          <w:sz w:val="24"/>
          <w:szCs w:val="24"/>
        </w:rPr>
        <w:t xml:space="preserve">. The appeal court hearing took place on 17 March 2016, with the first instance court decision maintained. </w:t>
      </w:r>
    </w:p>
    <w:p w:rsidR="00FD642B" w:rsidRDefault="00FD642B">
      <w:pPr>
        <w:pStyle w:val="Body"/>
        <w:rPr>
          <w:rFonts w:ascii="Trebuchet MS Bold" w:eastAsia="Trebuchet MS Bold" w:hAnsi="Trebuchet MS Bold" w:cs="Trebuchet MS Bold"/>
          <w:sz w:val="24"/>
          <w:szCs w:val="24"/>
        </w:rPr>
      </w:pPr>
    </w:p>
    <w:p w:rsidR="00FD642B" w:rsidRDefault="00CE4C78">
      <w:pPr>
        <w:pStyle w:val="Body"/>
        <w:rPr>
          <w:rFonts w:ascii="Trebuchet MS Bold" w:eastAsia="Trebuchet MS Bold" w:hAnsi="Trebuchet MS Bold" w:cs="Trebuchet MS Bold"/>
          <w:sz w:val="24"/>
          <w:szCs w:val="24"/>
        </w:rPr>
      </w:pPr>
      <w:r>
        <w:rPr>
          <w:rFonts w:ascii="Trebuchet MS Bold"/>
          <w:sz w:val="24"/>
          <w:szCs w:val="24"/>
        </w:rPr>
        <w:t>Both instance judges maintained that the Centre should</w:t>
      </w:r>
      <w:r>
        <w:rPr>
          <w:rFonts w:hAnsi="Trebuchet MS Bold"/>
          <w:sz w:val="24"/>
          <w:szCs w:val="24"/>
          <w:lang w:val="fr-FR"/>
        </w:rPr>
        <w:t>’</w:t>
      </w:r>
      <w:r>
        <w:rPr>
          <w:rFonts w:ascii="Trebuchet MS Bold"/>
          <w:sz w:val="24"/>
          <w:szCs w:val="24"/>
        </w:rPr>
        <w:t>ve gone to the Administrative court at the time, and no loss of time or inconvenience caused</w:t>
      </w:r>
      <w:r>
        <w:rPr>
          <w:rFonts w:ascii="Trebuchet MS Bold"/>
          <w:sz w:val="24"/>
          <w:szCs w:val="24"/>
        </w:rPr>
        <w:t xml:space="preserve"> by the unlawful acts of the government bodies was taken into consideration in the adjudication by the lower courts. Furthermore, as the present litigation process shows, contestation of the Sukhbaatar district governor</w:t>
      </w:r>
      <w:r>
        <w:rPr>
          <w:rFonts w:hAnsi="Trebuchet MS Bold"/>
          <w:sz w:val="24"/>
          <w:szCs w:val="24"/>
          <w:lang w:val="fr-FR"/>
        </w:rPr>
        <w:t>’</w:t>
      </w:r>
      <w:r>
        <w:rPr>
          <w:rFonts w:ascii="Trebuchet MS Bold"/>
          <w:sz w:val="24"/>
          <w:szCs w:val="24"/>
        </w:rPr>
        <w:t>s decision that forbade the Equality</w:t>
      </w:r>
      <w:r>
        <w:rPr>
          <w:rFonts w:ascii="Trebuchet MS Bold"/>
          <w:sz w:val="24"/>
          <w:szCs w:val="24"/>
        </w:rPr>
        <w:t xml:space="preserve"> Walk would</w:t>
      </w:r>
      <w:r>
        <w:rPr>
          <w:rFonts w:hAnsi="Trebuchet MS Bold"/>
          <w:sz w:val="24"/>
          <w:szCs w:val="24"/>
          <w:lang w:val="fr-FR"/>
        </w:rPr>
        <w:t>’</w:t>
      </w:r>
      <w:r>
        <w:rPr>
          <w:rFonts w:ascii="Trebuchet MS Bold"/>
          <w:sz w:val="24"/>
          <w:szCs w:val="24"/>
        </w:rPr>
        <w:t xml:space="preserve">ve taken months to resolve, which goes against the very </w:t>
      </w:r>
      <w:r>
        <w:rPr>
          <w:rFonts w:ascii="Trebuchet MS Bold"/>
          <w:sz w:val="24"/>
          <w:szCs w:val="24"/>
        </w:rPr>
        <w:lastRenderedPageBreak/>
        <w:t>principles of international law governing the freedom of association and peaceful assembly, that any rules regarding registration of such public events be speedy and unbureaucratic, especi</w:t>
      </w:r>
      <w:r>
        <w:rPr>
          <w:rFonts w:ascii="Trebuchet MS Bold"/>
          <w:sz w:val="24"/>
          <w:szCs w:val="24"/>
        </w:rPr>
        <w:t xml:space="preserve">ally when these assemblies are proven to be peaceful and not harmful to the public security or health in any way. The LGBT Centre regrets the fact that the Government of Mongolia continues to infringe upon the freedom of expression, freedom of association </w:t>
      </w:r>
      <w:r>
        <w:rPr>
          <w:rFonts w:ascii="Trebuchet MS Bold"/>
          <w:sz w:val="24"/>
          <w:szCs w:val="24"/>
        </w:rPr>
        <w:t>and peaceful assembly of LGBTI people in Mongolia despite the UN Human Rights Committee recommendation of March 2011 that it no longer interfere with the freedom of association of LGBTI people following the LGBT Centre</w:t>
      </w:r>
      <w:r>
        <w:rPr>
          <w:rFonts w:hAnsi="Trebuchet MS Bold"/>
          <w:sz w:val="24"/>
          <w:szCs w:val="24"/>
          <w:lang w:val="fr-FR"/>
        </w:rPr>
        <w:t>’</w:t>
      </w:r>
      <w:r>
        <w:rPr>
          <w:rFonts w:ascii="Trebuchet MS Bold"/>
          <w:sz w:val="24"/>
          <w:szCs w:val="24"/>
        </w:rPr>
        <w:t xml:space="preserve">s fight for an official registration </w:t>
      </w:r>
      <w:r>
        <w:rPr>
          <w:rFonts w:ascii="Trebuchet MS Bold"/>
          <w:sz w:val="24"/>
          <w:szCs w:val="24"/>
        </w:rPr>
        <w:t>as an NGO between March 2007 to December 2009. The LGBT Centre is appealing the case to the High Court both on procedural (the photographic and video evidence of the police forcing the walkers out were lost by the first instance court) as well as substanti</w:t>
      </w:r>
      <w:r>
        <w:rPr>
          <w:rFonts w:ascii="Trebuchet MS Bold"/>
          <w:sz w:val="24"/>
          <w:szCs w:val="24"/>
        </w:rPr>
        <w:t>ve (rigid interpretation of the right to remedy provided under the Law on Holding Public Gatherings and Protests without analysing the broader picture of systemic and institutionalised discrimination the state agents are continuing to engage in against LGB</w:t>
      </w:r>
      <w:r>
        <w:rPr>
          <w:rFonts w:ascii="Trebuchet MS Bold"/>
          <w:sz w:val="24"/>
          <w:szCs w:val="24"/>
        </w:rPr>
        <w:t>TI people) shortcomings of the lower courts</w:t>
      </w:r>
      <w:r>
        <w:rPr>
          <w:rFonts w:hAnsi="Trebuchet MS Bold"/>
          <w:sz w:val="24"/>
          <w:szCs w:val="24"/>
          <w:lang w:val="fr-FR"/>
        </w:rPr>
        <w:t>’</w:t>
      </w:r>
      <w:r>
        <w:rPr>
          <w:rFonts w:hAnsi="Trebuchet MS Bold"/>
          <w:sz w:val="24"/>
          <w:szCs w:val="24"/>
          <w:lang w:val="fr-FR"/>
        </w:rPr>
        <w:t xml:space="preserve"> </w:t>
      </w:r>
      <w:r>
        <w:rPr>
          <w:rFonts w:ascii="Trebuchet MS Bold"/>
          <w:sz w:val="24"/>
          <w:szCs w:val="24"/>
        </w:rPr>
        <w:t>decisions with a view to obtain the still-absent in Mongolia</w:t>
      </w:r>
      <w:r>
        <w:rPr>
          <w:rFonts w:hAnsi="Trebuchet MS Bold"/>
          <w:sz w:val="24"/>
          <w:szCs w:val="24"/>
          <w:lang w:val="fr-FR"/>
        </w:rPr>
        <w:t>’</w:t>
      </w:r>
      <w:r>
        <w:rPr>
          <w:rFonts w:ascii="Trebuchet MS Bold"/>
          <w:sz w:val="24"/>
          <w:szCs w:val="24"/>
        </w:rPr>
        <w:t>s jurisprudence interpretation on discrimination and gender.</w:t>
      </w:r>
    </w:p>
    <w:p w:rsidR="00FD642B" w:rsidRDefault="00FD642B">
      <w:pPr>
        <w:pStyle w:val="Body"/>
        <w:rPr>
          <w:rFonts w:ascii="Trebuchet MS Bold" w:eastAsia="Trebuchet MS Bold" w:hAnsi="Trebuchet MS Bold" w:cs="Trebuchet MS Bold"/>
          <w:sz w:val="24"/>
          <w:szCs w:val="24"/>
        </w:rPr>
      </w:pPr>
    </w:p>
    <w:p w:rsidR="00FD642B" w:rsidRDefault="00CE4C78">
      <w:pPr>
        <w:pStyle w:val="Body"/>
        <w:rPr>
          <w:rFonts w:ascii="Trebuchet MS Bold" w:eastAsia="Trebuchet MS Bold" w:hAnsi="Trebuchet MS Bold" w:cs="Trebuchet MS Bold"/>
          <w:i/>
          <w:iCs/>
          <w:sz w:val="24"/>
          <w:szCs w:val="24"/>
        </w:rPr>
      </w:pPr>
      <w:r>
        <w:rPr>
          <w:rFonts w:ascii="Trebuchet MS Bold"/>
          <w:i/>
          <w:iCs/>
          <w:sz w:val="24"/>
          <w:szCs w:val="24"/>
          <w:lang w:val="fr-FR"/>
        </w:rPr>
        <w:t>Article 2</w:t>
      </w:r>
      <w:r>
        <w:rPr>
          <w:rFonts w:ascii="Trebuchet MS Bold"/>
          <w:i/>
          <w:iCs/>
          <w:sz w:val="24"/>
          <w:szCs w:val="24"/>
        </w:rPr>
        <w:t>3</w:t>
      </w:r>
    </w:p>
    <w:p w:rsidR="00FD642B" w:rsidRDefault="00CE4C78">
      <w:pPr>
        <w:pStyle w:val="Body"/>
        <w:rPr>
          <w:rFonts w:ascii="Trebuchet MS Bold" w:eastAsia="Trebuchet MS Bold" w:hAnsi="Trebuchet MS Bold" w:cs="Trebuchet MS Bold"/>
          <w:sz w:val="24"/>
          <w:szCs w:val="24"/>
        </w:rPr>
      </w:pPr>
      <w:r>
        <w:rPr>
          <w:rFonts w:ascii="Trebuchet MS Bold"/>
          <w:sz w:val="24"/>
          <w:szCs w:val="24"/>
        </w:rPr>
        <w:t>Mongolia does not recognise same-sex unions, either in the form of marriage o</w:t>
      </w:r>
      <w:r>
        <w:rPr>
          <w:rFonts w:ascii="Trebuchet MS Bold"/>
          <w:sz w:val="24"/>
          <w:szCs w:val="24"/>
        </w:rPr>
        <w:t xml:space="preserve">r any other legal structure (such as registered partnerships or cohabitation rights). Article 16(11) of the Constitution states, </w:t>
      </w:r>
      <w:r>
        <w:rPr>
          <w:rFonts w:hAnsi="Trebuchet MS Bold"/>
          <w:sz w:val="24"/>
          <w:szCs w:val="24"/>
        </w:rPr>
        <w:t>“</w:t>
      </w:r>
      <w:r>
        <w:rPr>
          <w:rFonts w:ascii="Trebuchet MS Bold"/>
          <w:sz w:val="24"/>
          <w:szCs w:val="24"/>
        </w:rPr>
        <w:t xml:space="preserve">Men and women enjoy equal rights in political, economic, social and cultural fields as well as in marriage. Marriage is based </w:t>
      </w:r>
      <w:r>
        <w:rPr>
          <w:rFonts w:ascii="Trebuchet MS Bold"/>
          <w:sz w:val="24"/>
          <w:szCs w:val="24"/>
        </w:rPr>
        <w:t>on the equality and mutual consent of the spouses who have reached the age determined by law.</w:t>
      </w:r>
      <w:r>
        <w:rPr>
          <w:rFonts w:hAnsi="Trebuchet MS Bold"/>
          <w:sz w:val="24"/>
          <w:szCs w:val="24"/>
        </w:rPr>
        <w:t>”</w:t>
      </w:r>
      <w:r>
        <w:rPr>
          <w:rFonts w:hAnsi="Trebuchet MS Bold"/>
          <w:sz w:val="24"/>
          <w:szCs w:val="24"/>
        </w:rPr>
        <w:t xml:space="preserve"> </w:t>
      </w:r>
      <w:r>
        <w:rPr>
          <w:rFonts w:ascii="Trebuchet MS Bold"/>
          <w:sz w:val="24"/>
          <w:szCs w:val="24"/>
        </w:rPr>
        <w:t xml:space="preserve">This neither prohibits nor mandates the recognition of same-sex marriage. Article 3.1.3 of the Family Law of Mongolia defines </w:t>
      </w:r>
      <w:r>
        <w:rPr>
          <w:rFonts w:hAnsi="Trebuchet MS Bold"/>
          <w:sz w:val="24"/>
          <w:szCs w:val="24"/>
        </w:rPr>
        <w:t>“</w:t>
      </w:r>
      <w:r>
        <w:rPr>
          <w:rFonts w:ascii="Trebuchet MS Bold"/>
          <w:sz w:val="24"/>
          <w:szCs w:val="24"/>
          <w:lang w:val="fr-FR"/>
        </w:rPr>
        <w:t>spouses</w:t>
      </w:r>
      <w:r>
        <w:rPr>
          <w:rFonts w:hAnsi="Trebuchet MS Bold"/>
          <w:sz w:val="24"/>
          <w:szCs w:val="24"/>
        </w:rPr>
        <w:t>”</w:t>
      </w:r>
      <w:r>
        <w:rPr>
          <w:rFonts w:hAnsi="Trebuchet MS Bold"/>
          <w:sz w:val="24"/>
          <w:szCs w:val="24"/>
        </w:rPr>
        <w:t xml:space="preserve"> </w:t>
      </w:r>
      <w:r>
        <w:rPr>
          <w:rFonts w:ascii="Trebuchet MS Bold"/>
          <w:sz w:val="24"/>
          <w:szCs w:val="24"/>
        </w:rPr>
        <w:t>in gender-specific terms,</w:t>
      </w:r>
      <w:r>
        <w:rPr>
          <w:rFonts w:ascii="Trebuchet MS Bold"/>
          <w:sz w:val="24"/>
          <w:szCs w:val="24"/>
        </w:rPr>
        <w:t xml:space="preserve"> as</w:t>
      </w:r>
      <w:r>
        <w:rPr>
          <w:rFonts w:hAnsi="Trebuchet MS Bold"/>
          <w:sz w:val="24"/>
          <w:szCs w:val="24"/>
        </w:rPr>
        <w:t>“</w:t>
      </w:r>
      <w:r>
        <w:rPr>
          <w:rFonts w:ascii="Trebuchet MS Bold"/>
          <w:sz w:val="24"/>
          <w:szCs w:val="24"/>
        </w:rPr>
        <w:t>husband and wife who are connected by marriage bonds and have equal rights and obligations</w:t>
      </w:r>
      <w:r>
        <w:rPr>
          <w:rFonts w:hAnsi="Trebuchet MS Bold"/>
          <w:sz w:val="24"/>
          <w:szCs w:val="24"/>
        </w:rPr>
        <w:t>”</w:t>
      </w:r>
      <w:r>
        <w:rPr>
          <w:rFonts w:ascii="Trebuchet MS Bold"/>
          <w:sz w:val="24"/>
          <w:szCs w:val="24"/>
        </w:rPr>
        <w:t xml:space="preserve">. </w:t>
      </w:r>
    </w:p>
    <w:p w:rsidR="00FD642B" w:rsidRDefault="00FD642B">
      <w:pPr>
        <w:pStyle w:val="Body"/>
        <w:rPr>
          <w:rFonts w:ascii="Trebuchet MS Bold" w:eastAsia="Trebuchet MS Bold" w:hAnsi="Trebuchet MS Bold" w:cs="Trebuchet MS Bold"/>
          <w:sz w:val="24"/>
          <w:szCs w:val="24"/>
        </w:rPr>
      </w:pPr>
    </w:p>
    <w:p w:rsidR="00FD642B" w:rsidRDefault="00CE4C78">
      <w:pPr>
        <w:pStyle w:val="Body"/>
        <w:rPr>
          <w:rFonts w:ascii="Trebuchet MS Bold" w:eastAsia="Trebuchet MS Bold" w:hAnsi="Trebuchet MS Bold" w:cs="Trebuchet MS Bold"/>
          <w:sz w:val="24"/>
          <w:szCs w:val="24"/>
        </w:rPr>
      </w:pPr>
      <w:r>
        <w:rPr>
          <w:rFonts w:ascii="Trebuchet MS Bold"/>
          <w:sz w:val="24"/>
          <w:szCs w:val="24"/>
        </w:rPr>
        <w:t>Mongolia's failure to comply with Article 23 of the ICCPR. Mongolian LGBTI families continue to face discrimination both due to the non-recognition of same-s</w:t>
      </w:r>
      <w:r>
        <w:rPr>
          <w:rFonts w:ascii="Trebuchet MS Bold"/>
          <w:sz w:val="24"/>
          <w:szCs w:val="24"/>
        </w:rPr>
        <w:t>ex couples and, in particular, the lack of family rights provided to such couples. Mongolia</w:t>
      </w:r>
      <w:r>
        <w:rPr>
          <w:rFonts w:hAnsi="Trebuchet MS Bold"/>
          <w:sz w:val="24"/>
          <w:szCs w:val="24"/>
          <w:lang w:val="fr-FR"/>
        </w:rPr>
        <w:t>’</w:t>
      </w:r>
      <w:r>
        <w:rPr>
          <w:rFonts w:ascii="Trebuchet MS Bold"/>
          <w:sz w:val="24"/>
          <w:szCs w:val="24"/>
        </w:rPr>
        <w:t xml:space="preserve">s failure legally recognise same-sexrelationships results in same-sex couples not being able to access the rights, benefits andprivileges that married opposite-sex </w:t>
      </w:r>
      <w:r>
        <w:rPr>
          <w:rFonts w:ascii="Trebuchet MS Bold"/>
          <w:sz w:val="24"/>
          <w:szCs w:val="24"/>
        </w:rPr>
        <w:t>couples are entitled to. This not only prevents them from realising their right to have their families protected under Article 23, but also affects a range of other civil, social and economic rights. S</w:t>
      </w:r>
      <w:r>
        <w:rPr>
          <w:rFonts w:ascii="Trebuchet MS Bold"/>
          <w:sz w:val="24"/>
          <w:szCs w:val="24"/>
        </w:rPr>
        <w:t>ame-sex</w:t>
      </w:r>
      <w:r>
        <w:rPr>
          <w:rFonts w:ascii="Trebuchet MS Bold"/>
          <w:sz w:val="24"/>
          <w:szCs w:val="24"/>
        </w:rPr>
        <w:t>partners are not able to make medical decision o</w:t>
      </w:r>
      <w:r>
        <w:rPr>
          <w:rFonts w:ascii="Trebuchet MS Bold"/>
          <w:sz w:val="24"/>
          <w:szCs w:val="24"/>
        </w:rPr>
        <w:t>n each other</w:t>
      </w:r>
      <w:r>
        <w:rPr>
          <w:rFonts w:hAnsi="Trebuchet MS Bold"/>
          <w:sz w:val="24"/>
          <w:szCs w:val="24"/>
          <w:lang w:val="fr-FR"/>
        </w:rPr>
        <w:t>’</w:t>
      </w:r>
      <w:r>
        <w:rPr>
          <w:rFonts w:ascii="Trebuchet MS Bold"/>
          <w:sz w:val="24"/>
          <w:szCs w:val="24"/>
        </w:rPr>
        <w:t>s behalf.</w:t>
      </w:r>
      <w:r>
        <w:rPr>
          <w:rFonts w:ascii="Trebuchet MS Bold"/>
          <w:sz w:val="24"/>
          <w:szCs w:val="24"/>
        </w:rPr>
        <w:t xml:space="preserve"> In practice, it is very common for parents and other family members to ignore and overrule a same-sex partner</w:t>
      </w:r>
      <w:r>
        <w:rPr>
          <w:rFonts w:hAnsi="Trebuchet MS Bold"/>
          <w:sz w:val="24"/>
          <w:szCs w:val="24"/>
          <w:lang w:val="fr-FR"/>
        </w:rPr>
        <w:t>’</w:t>
      </w:r>
      <w:r>
        <w:rPr>
          <w:rFonts w:ascii="Trebuchet MS Bold"/>
          <w:sz w:val="24"/>
          <w:szCs w:val="24"/>
        </w:rPr>
        <w:t>s wishes, both in a medical context and in relation to estate and inheritance disputes.</w:t>
      </w:r>
    </w:p>
    <w:p w:rsidR="00FD642B" w:rsidRDefault="00FD642B">
      <w:pPr>
        <w:pStyle w:val="Body"/>
        <w:rPr>
          <w:rFonts w:ascii="Trebuchet MS Bold" w:eastAsia="Trebuchet MS Bold" w:hAnsi="Trebuchet MS Bold" w:cs="Trebuchet MS Bold"/>
          <w:sz w:val="24"/>
          <w:szCs w:val="24"/>
        </w:rPr>
      </w:pPr>
    </w:p>
    <w:p w:rsidR="00FD642B" w:rsidRDefault="00CE4C78">
      <w:pPr>
        <w:pStyle w:val="Body"/>
        <w:rPr>
          <w:rFonts w:ascii="Trebuchet MS Bold" w:eastAsia="Trebuchet MS Bold" w:hAnsi="Trebuchet MS Bold" w:cs="Trebuchet MS Bold"/>
          <w:sz w:val="24"/>
          <w:szCs w:val="24"/>
        </w:rPr>
      </w:pPr>
      <w:r>
        <w:rPr>
          <w:rFonts w:ascii="Trebuchet MS Bold"/>
          <w:sz w:val="24"/>
          <w:szCs w:val="24"/>
        </w:rPr>
        <w:t xml:space="preserve">In Mongolia, same-sex couples are </w:t>
      </w:r>
      <w:r>
        <w:rPr>
          <w:rFonts w:ascii="Trebuchet MS Bold"/>
          <w:sz w:val="24"/>
          <w:szCs w:val="24"/>
        </w:rPr>
        <w:t>unable to legally adopt. They are also unable to access other parenting-related rights: for example, the female partner of a woman who gives birth through IVF is not recognised as a co-parent even though she may play an equal role in raising the child as t</w:t>
      </w:r>
      <w:r>
        <w:rPr>
          <w:rFonts w:ascii="Trebuchet MS Bold"/>
          <w:sz w:val="24"/>
          <w:szCs w:val="24"/>
        </w:rPr>
        <w:t xml:space="preserve">he biological mother.Many children of same-sex partners </w:t>
      </w:r>
      <w:r>
        <w:rPr>
          <w:rFonts w:hAnsi="Trebuchet MS Bold"/>
          <w:sz w:val="24"/>
          <w:szCs w:val="24"/>
        </w:rPr>
        <w:t>–</w:t>
      </w:r>
      <w:r>
        <w:rPr>
          <w:rFonts w:hAnsi="Trebuchet MS Bold"/>
          <w:sz w:val="24"/>
          <w:szCs w:val="24"/>
        </w:rPr>
        <w:t xml:space="preserve"> </w:t>
      </w:r>
      <w:r>
        <w:rPr>
          <w:rFonts w:ascii="Trebuchet MS Bold"/>
          <w:sz w:val="24"/>
          <w:szCs w:val="24"/>
        </w:rPr>
        <w:t xml:space="preserve">whether adoptive or thebiological child of one partner </w:t>
      </w:r>
      <w:r>
        <w:rPr>
          <w:rFonts w:hAnsi="Trebuchet MS Bold"/>
          <w:sz w:val="24"/>
          <w:szCs w:val="24"/>
        </w:rPr>
        <w:t>–</w:t>
      </w:r>
      <w:r>
        <w:rPr>
          <w:rFonts w:hAnsi="Trebuchet MS Bold"/>
          <w:sz w:val="24"/>
          <w:szCs w:val="24"/>
        </w:rPr>
        <w:t xml:space="preserve"> </w:t>
      </w:r>
      <w:r>
        <w:rPr>
          <w:rFonts w:ascii="Trebuchet MS Bold"/>
          <w:sz w:val="24"/>
          <w:szCs w:val="24"/>
        </w:rPr>
        <w:t>also face bullying and harassment, especially at school,due tothe sexual orientation or genderidentity of their parents.</w:t>
      </w:r>
      <w:r>
        <w:rPr>
          <w:rFonts w:ascii="Trebuchet MS Bold" w:eastAsia="Trebuchet MS Bold" w:hAnsi="Trebuchet MS Bold" w:cs="Trebuchet MS Bold"/>
          <w:sz w:val="24"/>
          <w:szCs w:val="24"/>
        </w:rPr>
        <w:br/>
      </w:r>
    </w:p>
    <w:p w:rsidR="00FD642B" w:rsidRDefault="00CE4C78">
      <w:pPr>
        <w:pStyle w:val="Body"/>
        <w:rPr>
          <w:rFonts w:ascii="Trebuchet MS Bold" w:eastAsia="Trebuchet MS Bold" w:hAnsi="Trebuchet MS Bold" w:cs="Trebuchet MS Bold"/>
          <w:sz w:val="24"/>
          <w:szCs w:val="24"/>
        </w:rPr>
      </w:pPr>
      <w:r>
        <w:rPr>
          <w:rFonts w:ascii="Trebuchet MS Bold"/>
          <w:i/>
          <w:iCs/>
          <w:sz w:val="24"/>
          <w:szCs w:val="24"/>
        </w:rPr>
        <w:t xml:space="preserve">Recommendation on Article 23: We urge the Committee to include in its concluding observations a recommendation that the Government introduce an amendment to </w:t>
      </w:r>
      <w:r>
        <w:rPr>
          <w:rFonts w:ascii="Trebuchet MS Bold"/>
          <w:i/>
          <w:iCs/>
          <w:sz w:val="24"/>
          <w:szCs w:val="24"/>
        </w:rPr>
        <w:lastRenderedPageBreak/>
        <w:t>the Constitution and Family Law recognising the rights of same-sex couples, including parenting rig</w:t>
      </w:r>
      <w:r>
        <w:rPr>
          <w:rFonts w:ascii="Trebuchet MS Bold"/>
          <w:i/>
          <w:iCs/>
          <w:sz w:val="24"/>
          <w:szCs w:val="24"/>
        </w:rPr>
        <w:t>hts.</w:t>
      </w:r>
    </w:p>
    <w:sectPr w:rsidR="00FD642B" w:rsidSect="00FD642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C78" w:rsidRDefault="00CE4C78" w:rsidP="00FD642B">
      <w:r>
        <w:separator/>
      </w:r>
    </w:p>
  </w:endnote>
  <w:endnote w:type="continuationSeparator" w:id="1">
    <w:p w:rsidR="00CE4C78" w:rsidRDefault="00CE4C78" w:rsidP="00FD6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rebuchet MS Bold">
    <w:panose1 w:val="020B07030202020202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2B" w:rsidRDefault="00FD64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C78" w:rsidRDefault="00CE4C78" w:rsidP="00FD642B">
      <w:r>
        <w:separator/>
      </w:r>
    </w:p>
  </w:footnote>
  <w:footnote w:type="continuationSeparator" w:id="1">
    <w:p w:rsidR="00CE4C78" w:rsidRDefault="00CE4C78" w:rsidP="00FD6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2B" w:rsidRDefault="00FD642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FD642B"/>
    <w:rsid w:val="009A4B93"/>
    <w:rsid w:val="00CE4C78"/>
    <w:rsid w:val="00FD6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64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642B"/>
    <w:rPr>
      <w:u w:val="single"/>
    </w:rPr>
  </w:style>
  <w:style w:type="paragraph" w:customStyle="1" w:styleId="Default">
    <w:name w:val="Default"/>
    <w:rsid w:val="00FD642B"/>
    <w:rPr>
      <w:rFonts w:ascii="Helvetica" w:hAnsi="Arial Unicode MS" w:cs="Arial Unicode MS"/>
      <w:color w:val="000000"/>
      <w:sz w:val="22"/>
      <w:szCs w:val="22"/>
    </w:rPr>
  </w:style>
  <w:style w:type="paragraph" w:customStyle="1" w:styleId="Body">
    <w:name w:val="Body"/>
    <w:rsid w:val="00FD642B"/>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70786-3B40-44E2-A8F5-E0DEE717E7D1}"/>
</file>

<file path=customXml/itemProps2.xml><?xml version="1.0" encoding="utf-8"?>
<ds:datastoreItem xmlns:ds="http://schemas.openxmlformats.org/officeDocument/2006/customXml" ds:itemID="{B9F0F8FA-45A8-4F66-9884-D9951484A9C0}"/>
</file>

<file path=customXml/itemProps3.xml><?xml version="1.0" encoding="utf-8"?>
<ds:datastoreItem xmlns:ds="http://schemas.openxmlformats.org/officeDocument/2006/customXml" ds:itemID="{52D3F8C9-12E6-4F54-9135-549ED401CA4D}"/>
</file>

<file path=docProps/app.xml><?xml version="1.0" encoding="utf-8"?>
<Properties xmlns="http://schemas.openxmlformats.org/officeDocument/2006/extended-properties" xmlns:vt="http://schemas.openxmlformats.org/officeDocument/2006/docPropsVTypes">
  <Template>Normal</Template>
  <TotalTime>2</TotalTime>
  <Pages>9</Pages>
  <Words>4304</Words>
  <Characters>24538</Characters>
  <Application>Microsoft Office Word</Application>
  <DocSecurity>0</DocSecurity>
  <Lines>204</Lines>
  <Paragraphs>57</Paragraphs>
  <ScaleCrop>false</ScaleCrop>
  <Company/>
  <LinksUpToDate>false</LinksUpToDate>
  <CharactersWithSpaces>28785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naran</cp:lastModifiedBy>
  <cp:revision>2</cp:revision>
  <dcterms:created xsi:type="dcterms:W3CDTF">2016-07-28T12:22:00Z</dcterms:created>
  <dcterms:modified xsi:type="dcterms:W3CDTF">2016-07-28T12:22:00Z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