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charts/chart3.xml" ContentType="application/vnd.openxmlformats-officedocument.drawingml.chart+xml"/>
  <Override PartName="/word/theme/themeOverride1.xml" ContentType="application/vnd.openxmlformats-officedocument.themeOverride+xml"/>
  <Override PartName="/word/theme/themeOverride3.xml" ContentType="application/vnd.openxmlformats-officedocument.themeOverride+xml"/>
  <Override PartName="/word/charts/chart1.xml" ContentType="application/vnd.openxmlformats-officedocument.drawingml.chart+xml"/>
  <Override PartName="/word/charts/chart2.xml" ContentType="application/vnd.openxmlformats-officedocument.drawingml.chart+xml"/>
  <Override PartName="/word/theme/themeOverride2.xml" ContentType="application/vnd.openxmlformats-officedocument.themeOverrid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71D" w:rsidRPr="00196736" w:rsidRDefault="00D021DA" w:rsidP="00C62320">
      <w:pPr>
        <w:tabs>
          <w:tab w:val="left" w:pos="3585"/>
          <w:tab w:val="left" w:pos="4621"/>
          <w:tab w:val="right" w:pos="9631"/>
        </w:tabs>
        <w:rPr>
          <w:rFonts w:ascii="Times New Roman" w:hAnsi="Times New Roman"/>
          <w:b/>
          <w:sz w:val="24"/>
          <w:szCs w:val="24"/>
          <w:lang w:val="en-GB"/>
        </w:rPr>
      </w:pPr>
      <w:r w:rsidRPr="00196736">
        <w:rPr>
          <w:rFonts w:ascii="Times New Roman" w:hAnsi="Times New Roman"/>
          <w:b/>
          <w:sz w:val="24"/>
          <w:szCs w:val="24"/>
          <w:lang w:val="en-GB"/>
        </w:rPr>
        <w:tab/>
      </w:r>
      <w:r w:rsidRPr="00196736">
        <w:rPr>
          <w:rFonts w:ascii="Times New Roman" w:hAnsi="Times New Roman"/>
          <w:b/>
          <w:sz w:val="24"/>
          <w:szCs w:val="24"/>
          <w:lang w:val="en-GB"/>
        </w:rPr>
        <w:tab/>
      </w:r>
      <w:r>
        <w:rPr>
          <w:rFonts w:ascii="Times New Roman" w:hAnsi="Times New Roman"/>
          <w:b/>
          <w:sz w:val="24"/>
          <w:szCs w:val="24"/>
          <w:lang w:val="en-GB"/>
        </w:rPr>
        <w:tab/>
        <w:t>29 April 2018</w:t>
      </w:r>
    </w:p>
    <w:p w:rsidR="00131680" w:rsidRPr="00C62320" w:rsidRDefault="00D021DA" w:rsidP="00AE696A">
      <w:pPr>
        <w:spacing w:after="0"/>
        <w:jc w:val="center"/>
        <w:rPr>
          <w:rFonts w:ascii="Times New Roman" w:hAnsi="Times New Roman"/>
          <w:b/>
          <w:color w:val="FF0000"/>
          <w:sz w:val="24"/>
          <w:szCs w:val="24"/>
          <w:lang w:val="en-GB"/>
        </w:rPr>
      </w:pPr>
      <w:r w:rsidRPr="00C62320">
        <w:rPr>
          <w:rFonts w:ascii="Times New Roman" w:hAnsi="Times New Roman"/>
          <w:b/>
          <w:color w:val="FF0000"/>
          <w:sz w:val="24"/>
          <w:szCs w:val="24"/>
          <w:lang w:val="en-GB"/>
        </w:rPr>
        <w:t>UPDATE</w:t>
      </w:r>
    </w:p>
    <w:p w:rsidR="00131680" w:rsidRDefault="00B81A38" w:rsidP="00AE696A">
      <w:pPr>
        <w:spacing w:after="0"/>
        <w:jc w:val="center"/>
        <w:rPr>
          <w:rFonts w:ascii="Times New Roman" w:hAnsi="Times New Roman"/>
          <w:i/>
          <w:sz w:val="24"/>
          <w:szCs w:val="24"/>
          <w:lang w:val="en-GB"/>
        </w:rPr>
      </w:pPr>
    </w:p>
    <w:p w:rsidR="001F6E4B" w:rsidRDefault="00B81A38" w:rsidP="00AE696A">
      <w:pPr>
        <w:spacing w:after="0"/>
        <w:jc w:val="center"/>
        <w:rPr>
          <w:rFonts w:ascii="Times New Roman" w:hAnsi="Times New Roman"/>
          <w:i/>
          <w:sz w:val="24"/>
          <w:szCs w:val="24"/>
          <w:lang w:val="en-GB"/>
        </w:rPr>
      </w:pPr>
    </w:p>
    <w:p w:rsidR="00C62320" w:rsidRPr="00196736" w:rsidRDefault="00D021DA" w:rsidP="00C62320">
      <w:pPr>
        <w:spacing w:before="360" w:after="360"/>
        <w:jc w:val="center"/>
        <w:rPr>
          <w:rFonts w:ascii="Times New Roman" w:hAnsi="Times New Roman"/>
          <w:b/>
          <w:sz w:val="32"/>
          <w:szCs w:val="32"/>
          <w:lang w:val="en-GB"/>
        </w:rPr>
      </w:pPr>
      <w:r w:rsidRPr="00196736">
        <w:rPr>
          <w:rFonts w:ascii="Times New Roman" w:hAnsi="Times New Roman"/>
          <w:b/>
          <w:sz w:val="32"/>
          <w:szCs w:val="32"/>
          <w:lang w:val="en-GB"/>
        </w:rPr>
        <w:t xml:space="preserve">Submission to the UN Human Rights Committee </w:t>
      </w:r>
      <w:r>
        <w:rPr>
          <w:rFonts w:ascii="Times New Roman" w:hAnsi="Times New Roman"/>
          <w:b/>
          <w:sz w:val="32"/>
          <w:szCs w:val="32"/>
          <w:lang w:val="en-GB"/>
        </w:rPr>
        <w:t>CCPR</w:t>
      </w:r>
    </w:p>
    <w:p w:rsidR="003C5D01" w:rsidRDefault="00D021DA" w:rsidP="00C62320">
      <w:pPr>
        <w:spacing w:after="0"/>
        <w:jc w:val="center"/>
        <w:rPr>
          <w:rFonts w:ascii="Times New Roman" w:hAnsi="Times New Roman"/>
          <w:b/>
          <w:sz w:val="32"/>
          <w:szCs w:val="32"/>
          <w:lang w:val="en-GB"/>
        </w:rPr>
      </w:pPr>
      <w:r w:rsidRPr="00196736">
        <w:rPr>
          <w:rFonts w:ascii="Times New Roman" w:hAnsi="Times New Roman"/>
          <w:b/>
          <w:sz w:val="32"/>
          <w:szCs w:val="32"/>
          <w:lang w:val="en-GB"/>
        </w:rPr>
        <w:t xml:space="preserve">Prior to the Adoption of the List of Issues </w:t>
      </w:r>
    </w:p>
    <w:p w:rsidR="00C62320" w:rsidRPr="003C5D01" w:rsidRDefault="00D021DA" w:rsidP="00C62320">
      <w:pPr>
        <w:spacing w:after="0"/>
        <w:jc w:val="center"/>
        <w:rPr>
          <w:rFonts w:ascii="Times New Roman" w:hAnsi="Times New Roman"/>
          <w:b/>
          <w:color w:val="FF0000"/>
          <w:sz w:val="32"/>
          <w:szCs w:val="32"/>
          <w:lang w:val="en-GB"/>
        </w:rPr>
      </w:pPr>
      <w:r w:rsidRPr="003C5D01">
        <w:rPr>
          <w:rFonts w:ascii="Times New Roman" w:hAnsi="Times New Roman"/>
          <w:b/>
          <w:color w:val="FF0000"/>
          <w:sz w:val="32"/>
          <w:szCs w:val="32"/>
          <w:lang w:val="en-GB"/>
        </w:rPr>
        <w:t>In the absence of a State report</w:t>
      </w:r>
    </w:p>
    <w:p w:rsidR="003C5D01" w:rsidRDefault="00B81A38" w:rsidP="00C62320">
      <w:pPr>
        <w:spacing w:after="0"/>
        <w:jc w:val="center"/>
        <w:rPr>
          <w:rFonts w:ascii="Times New Roman" w:hAnsi="Times New Roman"/>
          <w:i/>
          <w:sz w:val="24"/>
          <w:szCs w:val="24"/>
          <w:lang w:val="en-GB"/>
        </w:rPr>
      </w:pPr>
    </w:p>
    <w:p w:rsidR="003C5D01" w:rsidRPr="003C5D01" w:rsidRDefault="00D021DA" w:rsidP="003C5D01">
      <w:pPr>
        <w:spacing w:after="0"/>
        <w:jc w:val="center"/>
        <w:rPr>
          <w:rFonts w:ascii="Times New Roman" w:hAnsi="Times New Roman"/>
          <w:i/>
          <w:sz w:val="24"/>
          <w:szCs w:val="24"/>
          <w:lang w:val="en-GB"/>
        </w:rPr>
      </w:pPr>
      <w:r>
        <w:rPr>
          <w:rFonts w:ascii="Times New Roman" w:hAnsi="Times New Roman"/>
          <w:i/>
          <w:sz w:val="24"/>
          <w:szCs w:val="24"/>
          <w:lang w:val="en-GB"/>
        </w:rPr>
        <w:t>(</w:t>
      </w:r>
      <w:r w:rsidRPr="003C5D01">
        <w:rPr>
          <w:rFonts w:ascii="Times New Roman" w:hAnsi="Times New Roman"/>
          <w:i/>
          <w:sz w:val="24"/>
          <w:szCs w:val="24"/>
          <w:lang w:val="en-GB"/>
        </w:rPr>
        <w:t>123</w:t>
      </w:r>
      <w:r w:rsidRPr="003C5D01">
        <w:rPr>
          <w:rFonts w:ascii="Times New Roman" w:hAnsi="Times New Roman"/>
          <w:i/>
          <w:sz w:val="24"/>
          <w:szCs w:val="24"/>
          <w:vertAlign w:val="superscript"/>
          <w:lang w:val="en-GB"/>
        </w:rPr>
        <w:t>rd</w:t>
      </w:r>
      <w:r>
        <w:rPr>
          <w:rFonts w:ascii="Times New Roman" w:hAnsi="Times New Roman"/>
          <w:i/>
          <w:sz w:val="24"/>
          <w:szCs w:val="24"/>
          <w:lang w:val="en-GB"/>
        </w:rPr>
        <w:t xml:space="preserve"> </w:t>
      </w:r>
      <w:r w:rsidRPr="003C5D01">
        <w:rPr>
          <w:rFonts w:ascii="Times New Roman" w:hAnsi="Times New Roman"/>
          <w:i/>
          <w:sz w:val="24"/>
          <w:szCs w:val="24"/>
          <w:lang w:val="en-GB"/>
        </w:rPr>
        <w:t>Session of the UN Human Rights Committee –– 2 to 27 July 2018</w:t>
      </w:r>
      <w:r>
        <w:rPr>
          <w:rFonts w:ascii="Times New Roman" w:hAnsi="Times New Roman"/>
          <w:i/>
          <w:sz w:val="24"/>
          <w:szCs w:val="24"/>
          <w:lang w:val="en-GB"/>
        </w:rPr>
        <w:t>)</w:t>
      </w:r>
    </w:p>
    <w:p w:rsidR="003C5D01" w:rsidRPr="003C5D01" w:rsidRDefault="00B81A38" w:rsidP="00C62320">
      <w:pPr>
        <w:spacing w:after="0"/>
        <w:jc w:val="center"/>
        <w:rPr>
          <w:rFonts w:ascii="Times New Roman" w:hAnsi="Times New Roman"/>
          <w:i/>
          <w:sz w:val="24"/>
          <w:szCs w:val="24"/>
        </w:rPr>
      </w:pPr>
    </w:p>
    <w:p w:rsidR="003C5D01" w:rsidRPr="00AE696A" w:rsidRDefault="00B81A38" w:rsidP="00C62320">
      <w:pPr>
        <w:spacing w:after="0"/>
        <w:jc w:val="center"/>
        <w:rPr>
          <w:rFonts w:ascii="Times New Roman" w:hAnsi="Times New Roman"/>
          <w:i/>
          <w:sz w:val="24"/>
          <w:szCs w:val="24"/>
          <w:lang w:val="en-GB"/>
        </w:rPr>
      </w:pPr>
    </w:p>
    <w:p w:rsidR="00C62320" w:rsidRPr="00196736" w:rsidRDefault="00D021DA" w:rsidP="00C62320">
      <w:pPr>
        <w:spacing w:before="360" w:after="360"/>
        <w:jc w:val="center"/>
        <w:rPr>
          <w:rFonts w:ascii="Times New Roman" w:hAnsi="Times New Roman"/>
          <w:b/>
          <w:sz w:val="56"/>
          <w:szCs w:val="56"/>
          <w:lang w:val="en-GB"/>
        </w:rPr>
      </w:pPr>
      <w:r>
        <w:rPr>
          <w:rFonts w:ascii="Times New Roman" w:hAnsi="Times New Roman"/>
          <w:b/>
          <w:spacing w:val="40"/>
          <w:sz w:val="56"/>
          <w:szCs w:val="56"/>
          <w:lang w:val="en-GB"/>
        </w:rPr>
        <w:t>Eritrea</w:t>
      </w:r>
    </w:p>
    <w:p w:rsidR="00131680" w:rsidRPr="00131680" w:rsidRDefault="00B81A38" w:rsidP="00131680">
      <w:pPr>
        <w:spacing w:after="0"/>
        <w:jc w:val="center"/>
        <w:rPr>
          <w:rFonts w:ascii="Times New Roman" w:hAnsi="Times New Roman"/>
          <w:i/>
          <w:sz w:val="24"/>
          <w:szCs w:val="24"/>
          <w:lang w:val="en-GB"/>
        </w:rPr>
      </w:pPr>
    </w:p>
    <w:p w:rsidR="00131680" w:rsidRDefault="00B81A38" w:rsidP="00B2371D">
      <w:pPr>
        <w:tabs>
          <w:tab w:val="right" w:pos="8363"/>
        </w:tabs>
        <w:spacing w:after="0"/>
        <w:jc w:val="center"/>
        <w:rPr>
          <w:rFonts w:ascii="Times New Roman" w:eastAsiaTheme="minorEastAsia" w:hAnsi="Times New Roman"/>
          <w:i/>
          <w:iCs/>
          <w:color w:val="5F6669"/>
          <w:sz w:val="17"/>
          <w:szCs w:val="17"/>
        </w:rPr>
      </w:pPr>
    </w:p>
    <w:p w:rsidR="002976C5" w:rsidRDefault="00B81A38" w:rsidP="00B2371D">
      <w:pPr>
        <w:tabs>
          <w:tab w:val="right" w:pos="8363"/>
        </w:tabs>
        <w:spacing w:after="0"/>
        <w:jc w:val="center"/>
        <w:rPr>
          <w:rFonts w:ascii="Times New Roman" w:eastAsiaTheme="minorEastAsia" w:hAnsi="Times New Roman"/>
          <w:i/>
          <w:iCs/>
          <w:color w:val="5F6669"/>
          <w:sz w:val="17"/>
          <w:szCs w:val="17"/>
        </w:rPr>
      </w:pPr>
    </w:p>
    <w:p w:rsidR="002976C5" w:rsidRDefault="00B81A38" w:rsidP="00B2371D">
      <w:pPr>
        <w:tabs>
          <w:tab w:val="right" w:pos="8363"/>
        </w:tabs>
        <w:spacing w:after="0"/>
        <w:jc w:val="center"/>
        <w:rPr>
          <w:rFonts w:ascii="Times New Roman" w:eastAsiaTheme="minorEastAsia" w:hAnsi="Times New Roman"/>
          <w:i/>
          <w:iCs/>
          <w:color w:val="5F6669"/>
          <w:sz w:val="17"/>
          <w:szCs w:val="17"/>
        </w:rPr>
      </w:pPr>
    </w:p>
    <w:p w:rsidR="002976C5" w:rsidRDefault="00B81A38" w:rsidP="00B2371D">
      <w:pPr>
        <w:tabs>
          <w:tab w:val="right" w:pos="8363"/>
        </w:tabs>
        <w:spacing w:after="0"/>
        <w:jc w:val="center"/>
        <w:rPr>
          <w:rFonts w:ascii="Times New Roman" w:eastAsiaTheme="minorEastAsia" w:hAnsi="Times New Roman"/>
          <w:i/>
          <w:iCs/>
          <w:color w:val="5F6669"/>
          <w:sz w:val="17"/>
          <w:szCs w:val="17"/>
        </w:rPr>
      </w:pPr>
    </w:p>
    <w:p w:rsidR="002976C5" w:rsidRDefault="00B81A38" w:rsidP="00B2371D">
      <w:pPr>
        <w:tabs>
          <w:tab w:val="right" w:pos="8363"/>
        </w:tabs>
        <w:spacing w:after="0"/>
        <w:jc w:val="center"/>
        <w:rPr>
          <w:rFonts w:ascii="Times New Roman" w:eastAsiaTheme="minorEastAsia" w:hAnsi="Times New Roman"/>
          <w:i/>
          <w:iCs/>
          <w:color w:val="5F6669"/>
          <w:sz w:val="17"/>
          <w:szCs w:val="17"/>
        </w:rPr>
      </w:pPr>
    </w:p>
    <w:p w:rsidR="002976C5" w:rsidRDefault="00B81A38" w:rsidP="00B2371D">
      <w:pPr>
        <w:tabs>
          <w:tab w:val="right" w:pos="8363"/>
        </w:tabs>
        <w:spacing w:after="0"/>
        <w:jc w:val="center"/>
        <w:rPr>
          <w:rFonts w:ascii="Times New Roman" w:eastAsiaTheme="minorEastAsia" w:hAnsi="Times New Roman"/>
          <w:i/>
          <w:iCs/>
          <w:color w:val="5F6669"/>
          <w:sz w:val="17"/>
          <w:szCs w:val="17"/>
        </w:rPr>
      </w:pPr>
    </w:p>
    <w:p w:rsidR="002976C5" w:rsidRDefault="00B81A38" w:rsidP="00B2371D">
      <w:pPr>
        <w:tabs>
          <w:tab w:val="right" w:pos="8363"/>
        </w:tabs>
        <w:spacing w:after="0"/>
        <w:jc w:val="center"/>
        <w:rPr>
          <w:rFonts w:ascii="Times New Roman" w:eastAsiaTheme="minorEastAsia" w:hAnsi="Times New Roman"/>
          <w:i/>
          <w:iCs/>
          <w:color w:val="5F6669"/>
          <w:sz w:val="17"/>
          <w:szCs w:val="17"/>
        </w:rPr>
      </w:pPr>
    </w:p>
    <w:p w:rsidR="002976C5" w:rsidRDefault="00B81A38" w:rsidP="00B2371D">
      <w:pPr>
        <w:tabs>
          <w:tab w:val="right" w:pos="8363"/>
        </w:tabs>
        <w:spacing w:after="0"/>
        <w:jc w:val="center"/>
        <w:rPr>
          <w:rFonts w:ascii="Times New Roman" w:eastAsiaTheme="minorEastAsia" w:hAnsi="Times New Roman"/>
          <w:i/>
          <w:iCs/>
          <w:color w:val="5F6669"/>
          <w:sz w:val="17"/>
          <w:szCs w:val="17"/>
        </w:rPr>
      </w:pPr>
    </w:p>
    <w:p w:rsidR="002976C5" w:rsidRDefault="00B81A38" w:rsidP="00B2371D">
      <w:pPr>
        <w:tabs>
          <w:tab w:val="right" w:pos="8363"/>
        </w:tabs>
        <w:spacing w:after="0"/>
        <w:jc w:val="center"/>
        <w:rPr>
          <w:rFonts w:ascii="Times New Roman" w:eastAsiaTheme="minorEastAsia" w:hAnsi="Times New Roman"/>
          <w:i/>
          <w:iCs/>
          <w:color w:val="5F6669"/>
          <w:sz w:val="17"/>
          <w:szCs w:val="17"/>
        </w:rPr>
      </w:pPr>
    </w:p>
    <w:p w:rsidR="002976C5" w:rsidRDefault="00B81A38" w:rsidP="00B2371D">
      <w:pPr>
        <w:tabs>
          <w:tab w:val="right" w:pos="8363"/>
        </w:tabs>
        <w:spacing w:after="0"/>
        <w:jc w:val="center"/>
        <w:rPr>
          <w:rFonts w:ascii="Times New Roman" w:eastAsiaTheme="minorEastAsia" w:hAnsi="Times New Roman"/>
          <w:i/>
          <w:iCs/>
          <w:color w:val="5F6669"/>
          <w:sz w:val="17"/>
          <w:szCs w:val="17"/>
        </w:rPr>
      </w:pPr>
    </w:p>
    <w:p w:rsidR="002976C5" w:rsidRDefault="00B81A38" w:rsidP="003C5D01">
      <w:pPr>
        <w:tabs>
          <w:tab w:val="right" w:pos="8363"/>
        </w:tabs>
        <w:spacing w:after="0"/>
        <w:rPr>
          <w:rFonts w:ascii="Times New Roman" w:eastAsiaTheme="minorEastAsia" w:hAnsi="Times New Roman"/>
          <w:i/>
          <w:iCs/>
          <w:color w:val="5F6669"/>
          <w:sz w:val="17"/>
          <w:szCs w:val="17"/>
        </w:rPr>
      </w:pPr>
    </w:p>
    <w:p w:rsidR="003C5D01" w:rsidRDefault="00B81A38" w:rsidP="003C5D01">
      <w:pPr>
        <w:tabs>
          <w:tab w:val="right" w:pos="8363"/>
        </w:tabs>
        <w:spacing w:after="0"/>
        <w:rPr>
          <w:rFonts w:ascii="Times New Roman" w:hAnsi="Times New Roman"/>
          <w:b/>
          <w:lang w:val="en-GB"/>
        </w:rPr>
      </w:pPr>
    </w:p>
    <w:p w:rsidR="00131680" w:rsidRDefault="00B81A38" w:rsidP="00B2371D">
      <w:pPr>
        <w:tabs>
          <w:tab w:val="right" w:pos="8363"/>
        </w:tabs>
        <w:spacing w:after="0"/>
        <w:jc w:val="center"/>
        <w:rPr>
          <w:rFonts w:ascii="Times New Roman" w:hAnsi="Times New Roman"/>
          <w:b/>
          <w:lang w:val="en-GB"/>
        </w:rPr>
      </w:pPr>
    </w:p>
    <w:p w:rsidR="00066933" w:rsidRDefault="00B81A38" w:rsidP="00B2371D">
      <w:pPr>
        <w:tabs>
          <w:tab w:val="right" w:pos="8363"/>
        </w:tabs>
        <w:spacing w:after="0"/>
        <w:jc w:val="center"/>
        <w:rPr>
          <w:rFonts w:ascii="Times New Roman" w:hAnsi="Times New Roman"/>
          <w:b/>
          <w:lang w:val="en-GB"/>
        </w:rPr>
      </w:pPr>
    </w:p>
    <w:p w:rsidR="00066933" w:rsidRPr="004B3CDD" w:rsidRDefault="00B81A38" w:rsidP="00B2371D">
      <w:pPr>
        <w:tabs>
          <w:tab w:val="right" w:pos="8363"/>
        </w:tabs>
        <w:spacing w:after="0"/>
        <w:jc w:val="center"/>
        <w:rPr>
          <w:rFonts w:ascii="Times New Roman" w:hAnsi="Times New Roman"/>
          <w:b/>
          <w:lang w:val="en-GB"/>
        </w:rPr>
      </w:pPr>
    </w:p>
    <w:p w:rsidR="00066933" w:rsidRPr="00066933" w:rsidRDefault="00D021DA" w:rsidP="00066933">
      <w:pPr>
        <w:tabs>
          <w:tab w:val="right" w:pos="8363"/>
        </w:tabs>
        <w:spacing w:after="0"/>
        <w:jc w:val="center"/>
        <w:rPr>
          <w:rFonts w:ascii="Times New Roman" w:hAnsi="Times New Roman"/>
        </w:rPr>
      </w:pPr>
      <w:r w:rsidRPr="00066933">
        <w:rPr>
          <w:rFonts w:ascii="Times New Roman" w:hAnsi="Times New Roman"/>
        </w:rPr>
        <w:t xml:space="preserve">Contact address: Rue </w:t>
      </w:r>
      <w:proofErr w:type="spellStart"/>
      <w:r w:rsidRPr="00066933">
        <w:rPr>
          <w:rFonts w:ascii="Times New Roman" w:hAnsi="Times New Roman"/>
        </w:rPr>
        <w:t>d'Argile</w:t>
      </w:r>
      <w:proofErr w:type="spellEnd"/>
      <w:r w:rsidRPr="00066933">
        <w:rPr>
          <w:rFonts w:ascii="Times New Roman" w:hAnsi="Times New Roman"/>
        </w:rPr>
        <w:t xml:space="preserve"> 60, 1950 </w:t>
      </w:r>
      <w:proofErr w:type="spellStart"/>
      <w:r w:rsidRPr="00066933">
        <w:rPr>
          <w:rFonts w:ascii="Times New Roman" w:hAnsi="Times New Roman"/>
        </w:rPr>
        <w:t>Kraainem</w:t>
      </w:r>
      <w:proofErr w:type="spellEnd"/>
      <w:r w:rsidRPr="00066933">
        <w:rPr>
          <w:rFonts w:ascii="Times New Roman" w:hAnsi="Times New Roman"/>
        </w:rPr>
        <w:t xml:space="preserve"> (Brussels), Belgium</w:t>
      </w:r>
    </w:p>
    <w:p w:rsidR="00066933" w:rsidRPr="00066933" w:rsidRDefault="00D021DA" w:rsidP="00066933">
      <w:pPr>
        <w:spacing w:after="0"/>
        <w:jc w:val="center"/>
        <w:rPr>
          <w:rStyle w:val="Hyperlink"/>
          <w:rFonts w:ascii="Times New Roman" w:hAnsi="Times New Roman"/>
        </w:rPr>
      </w:pPr>
      <w:r w:rsidRPr="00066933">
        <w:rPr>
          <w:rFonts w:ascii="Times New Roman" w:hAnsi="Times New Roman"/>
        </w:rPr>
        <w:t xml:space="preserve">Tel.: ++ 32-2-782 00 15 - Fax: ++ 32-2-782 05 92 - E-mail: </w:t>
      </w:r>
      <w:hyperlink r:id="rId9" w:history="1">
        <w:r w:rsidRPr="00066933">
          <w:rPr>
            <w:rStyle w:val="Hyperlink"/>
            <w:rFonts w:ascii="Times New Roman" w:hAnsi="Times New Roman"/>
          </w:rPr>
          <w:t>JWitnesses@be.jw.org</w:t>
        </w:r>
      </w:hyperlink>
    </w:p>
    <w:p w:rsidR="00B2371D" w:rsidRPr="004B3CDD" w:rsidRDefault="00B81A38" w:rsidP="00B2371D">
      <w:pPr>
        <w:spacing w:before="60" w:after="0" w:line="240" w:lineRule="auto"/>
        <w:jc w:val="center"/>
        <w:rPr>
          <w:rFonts w:ascii="Times New Roman" w:hAnsi="Times New Roman"/>
          <w:i/>
          <w:color w:val="4F81BD" w:themeColor="accent1"/>
          <w:lang w:val="en-GB"/>
        </w:rPr>
      </w:pPr>
    </w:p>
    <w:p w:rsidR="00B2371D" w:rsidRPr="004B3CDD" w:rsidRDefault="00B81A38" w:rsidP="00B2371D">
      <w:pPr>
        <w:spacing w:before="60" w:after="0" w:line="240" w:lineRule="auto"/>
        <w:jc w:val="center"/>
        <w:rPr>
          <w:rFonts w:ascii="Times New Roman" w:hAnsi="Times New Roman"/>
          <w:i/>
          <w:color w:val="4F81BD" w:themeColor="accent1"/>
          <w:lang w:val="en-GB"/>
        </w:rPr>
        <w:sectPr w:rsidR="00B2371D" w:rsidRPr="004B3CDD" w:rsidSect="00B2371D">
          <w:headerReference w:type="default" r:id="rId10"/>
          <w:footerReference w:type="default" r:id="rId11"/>
          <w:headerReference w:type="first" r:id="rId12"/>
          <w:footerReference w:type="first" r:id="rId13"/>
          <w:pgSz w:w="11899" w:h="16838" w:code="9"/>
          <w:pgMar w:top="238" w:right="1134" w:bottom="250" w:left="1134" w:header="0" w:footer="0" w:gutter="0"/>
          <w:paperSrc w:first="1" w:other="1"/>
          <w:pgNumType w:start="0"/>
          <w:cols w:space="720"/>
          <w:titlePg/>
          <w:docGrid w:linePitch="326"/>
        </w:sectPr>
      </w:pPr>
    </w:p>
    <w:p w:rsidR="00B2371D" w:rsidRPr="000E2FAB" w:rsidRDefault="00D021DA" w:rsidP="000E2FAB">
      <w:pPr>
        <w:pStyle w:val="TOCHeading"/>
        <w:spacing w:after="360"/>
        <w:jc w:val="center"/>
        <w:rPr>
          <w:rFonts w:ascii="Times New Roman Bold" w:hAnsi="Times New Roman Bold"/>
          <w:smallCaps/>
          <w:color w:val="auto"/>
          <w:sz w:val="32"/>
          <w:szCs w:val="32"/>
          <w:lang w:val="en-GB"/>
        </w:rPr>
      </w:pPr>
      <w:r w:rsidRPr="000E2FAB">
        <w:rPr>
          <w:rFonts w:ascii="Times New Roman Bold" w:hAnsi="Times New Roman Bold"/>
          <w:smallCaps/>
          <w:color w:val="auto"/>
          <w:sz w:val="32"/>
          <w:szCs w:val="32"/>
          <w:lang w:val="en-GB"/>
        </w:rPr>
        <w:lastRenderedPageBreak/>
        <w:t>Table of Contents</w:t>
      </w:r>
    </w:p>
    <w:p w:rsidR="00C62320" w:rsidRDefault="00D021DA">
      <w:pPr>
        <w:pStyle w:val="TOC1"/>
        <w:rPr>
          <w:rFonts w:asciiTheme="minorHAnsi" w:eastAsia="MS Mincho" w:hAnsiTheme="minorHAnsi" w:cstheme="minorBidi"/>
          <w:b w:val="0"/>
          <w:lang w:val="en-US" w:eastAsia="ja-JP"/>
        </w:rPr>
      </w:pPr>
      <w:r w:rsidRPr="000E2FAB">
        <w:rPr>
          <w:noProof w:val="0"/>
          <w:sz w:val="24"/>
          <w:szCs w:val="24"/>
        </w:rPr>
        <w:fldChar w:fldCharType="begin"/>
      </w:r>
      <w:r w:rsidRPr="000E2FAB">
        <w:rPr>
          <w:sz w:val="24"/>
          <w:szCs w:val="24"/>
        </w:rPr>
        <w:instrText xml:space="preserve"> TOC \o "1-3" \h \z \u </w:instrText>
      </w:r>
      <w:r w:rsidRPr="000E2FAB">
        <w:rPr>
          <w:noProof w:val="0"/>
          <w:sz w:val="24"/>
          <w:szCs w:val="24"/>
        </w:rPr>
        <w:fldChar w:fldCharType="separate"/>
      </w:r>
      <w:hyperlink w:anchor="_Toc511747552" w:history="1">
        <w:r w:rsidRPr="0003580A">
          <w:rPr>
            <w:rStyle w:val="Hyperlink"/>
            <w:rFonts w:eastAsia="Malgun Gothic"/>
            <w:bCs/>
          </w:rPr>
          <w:t>SUMMARY OF THE SUBMISSION</w:t>
        </w:r>
        <w:r>
          <w:rPr>
            <w:webHidden/>
          </w:rPr>
          <w:tab/>
        </w:r>
        <w:r>
          <w:rPr>
            <w:webHidden/>
          </w:rPr>
          <w:fldChar w:fldCharType="begin"/>
        </w:r>
        <w:r>
          <w:rPr>
            <w:webHidden/>
          </w:rPr>
          <w:instrText xml:space="preserve"> PAGEREF _Toc511747552 \h </w:instrText>
        </w:r>
        <w:r>
          <w:rPr>
            <w:webHidden/>
          </w:rPr>
        </w:r>
        <w:r>
          <w:rPr>
            <w:webHidden/>
          </w:rPr>
          <w:fldChar w:fldCharType="separate"/>
        </w:r>
        <w:r>
          <w:rPr>
            <w:webHidden/>
          </w:rPr>
          <w:t>1</w:t>
        </w:r>
        <w:r>
          <w:rPr>
            <w:webHidden/>
          </w:rPr>
          <w:fldChar w:fldCharType="end"/>
        </w:r>
      </w:hyperlink>
    </w:p>
    <w:p w:rsidR="00C62320" w:rsidRDefault="00B81A38">
      <w:pPr>
        <w:pStyle w:val="TOC1"/>
        <w:rPr>
          <w:rFonts w:asciiTheme="minorHAnsi" w:eastAsia="MS Mincho" w:hAnsiTheme="minorHAnsi" w:cstheme="minorBidi"/>
          <w:b w:val="0"/>
          <w:lang w:val="en-US" w:eastAsia="ja-JP"/>
        </w:rPr>
      </w:pPr>
      <w:hyperlink w:anchor="_Toc511747553" w:history="1">
        <w:r w:rsidR="00D021DA" w:rsidRPr="0003580A">
          <w:rPr>
            <w:rStyle w:val="Hyperlink"/>
          </w:rPr>
          <w:t>I. Introduction</w:t>
        </w:r>
        <w:r w:rsidR="00D021DA">
          <w:rPr>
            <w:webHidden/>
          </w:rPr>
          <w:tab/>
        </w:r>
        <w:r w:rsidR="00D021DA">
          <w:rPr>
            <w:webHidden/>
          </w:rPr>
          <w:fldChar w:fldCharType="begin"/>
        </w:r>
        <w:r w:rsidR="00D021DA">
          <w:rPr>
            <w:webHidden/>
          </w:rPr>
          <w:instrText xml:space="preserve"> PAGEREF _Toc511747553 \h </w:instrText>
        </w:r>
        <w:r w:rsidR="00D021DA">
          <w:rPr>
            <w:webHidden/>
          </w:rPr>
        </w:r>
        <w:r w:rsidR="00D021DA">
          <w:rPr>
            <w:webHidden/>
          </w:rPr>
          <w:fldChar w:fldCharType="separate"/>
        </w:r>
        <w:r w:rsidR="00D021DA">
          <w:rPr>
            <w:webHidden/>
          </w:rPr>
          <w:t>2</w:t>
        </w:r>
        <w:r w:rsidR="00D021DA">
          <w:rPr>
            <w:webHidden/>
          </w:rPr>
          <w:fldChar w:fldCharType="end"/>
        </w:r>
      </w:hyperlink>
    </w:p>
    <w:p w:rsidR="00C62320" w:rsidRDefault="00B81A38">
      <w:pPr>
        <w:pStyle w:val="TOC1"/>
        <w:rPr>
          <w:rFonts w:asciiTheme="minorHAnsi" w:eastAsia="MS Mincho" w:hAnsiTheme="minorHAnsi" w:cstheme="minorBidi"/>
          <w:b w:val="0"/>
          <w:lang w:val="en-US" w:eastAsia="ja-JP"/>
        </w:rPr>
      </w:pPr>
      <w:hyperlink w:anchor="_Toc511747554" w:history="1">
        <w:r w:rsidR="00D021DA" w:rsidRPr="0003580A">
          <w:rPr>
            <w:rStyle w:val="Hyperlink"/>
          </w:rPr>
          <w:t>II. Alleged Violations of the International Covenant on Civil and Political Rights (ICCPR - Articles 1, 2, 3, 7, 9, 10, 12, 14, 16, 17, 18, 19, 21, 22, and 27)</w:t>
        </w:r>
        <w:r w:rsidR="00D021DA">
          <w:rPr>
            <w:webHidden/>
          </w:rPr>
          <w:tab/>
        </w:r>
        <w:r w:rsidR="00D021DA">
          <w:rPr>
            <w:webHidden/>
          </w:rPr>
          <w:fldChar w:fldCharType="begin"/>
        </w:r>
        <w:r w:rsidR="00D021DA">
          <w:rPr>
            <w:webHidden/>
          </w:rPr>
          <w:instrText xml:space="preserve"> PAGEREF _Toc511747554 \h </w:instrText>
        </w:r>
        <w:r w:rsidR="00D021DA">
          <w:rPr>
            <w:webHidden/>
          </w:rPr>
        </w:r>
        <w:r w:rsidR="00D021DA">
          <w:rPr>
            <w:webHidden/>
          </w:rPr>
          <w:fldChar w:fldCharType="separate"/>
        </w:r>
        <w:r w:rsidR="00D021DA">
          <w:rPr>
            <w:webHidden/>
          </w:rPr>
          <w:t>3</w:t>
        </w:r>
        <w:r w:rsidR="00D021DA">
          <w:rPr>
            <w:webHidden/>
          </w:rPr>
          <w:fldChar w:fldCharType="end"/>
        </w:r>
      </w:hyperlink>
    </w:p>
    <w:p w:rsidR="00C62320" w:rsidRDefault="00B81A38">
      <w:pPr>
        <w:pStyle w:val="TOC1"/>
        <w:rPr>
          <w:rFonts w:asciiTheme="minorHAnsi" w:eastAsia="MS Mincho" w:hAnsiTheme="minorHAnsi" w:cstheme="minorBidi"/>
          <w:b w:val="0"/>
          <w:lang w:val="en-US" w:eastAsia="ja-JP"/>
        </w:rPr>
      </w:pPr>
      <w:hyperlink w:anchor="_Toc511747555" w:history="1">
        <w:r w:rsidR="00D021DA" w:rsidRPr="0003580A">
          <w:rPr>
            <w:rStyle w:val="Hyperlink"/>
          </w:rPr>
          <w:t>III. Conclusions and Recommendations</w:t>
        </w:r>
        <w:r w:rsidR="00D021DA">
          <w:rPr>
            <w:webHidden/>
          </w:rPr>
          <w:tab/>
        </w:r>
        <w:r w:rsidR="00D021DA">
          <w:rPr>
            <w:webHidden/>
          </w:rPr>
          <w:fldChar w:fldCharType="begin"/>
        </w:r>
        <w:r w:rsidR="00D021DA">
          <w:rPr>
            <w:webHidden/>
          </w:rPr>
          <w:instrText xml:space="preserve"> PAGEREF _Toc511747555 \h </w:instrText>
        </w:r>
        <w:r w:rsidR="00D021DA">
          <w:rPr>
            <w:webHidden/>
          </w:rPr>
        </w:r>
        <w:r w:rsidR="00D021DA">
          <w:rPr>
            <w:webHidden/>
          </w:rPr>
          <w:fldChar w:fldCharType="separate"/>
        </w:r>
        <w:r w:rsidR="00D021DA">
          <w:rPr>
            <w:webHidden/>
          </w:rPr>
          <w:t>7</w:t>
        </w:r>
        <w:r w:rsidR="00D021DA">
          <w:rPr>
            <w:webHidden/>
          </w:rPr>
          <w:fldChar w:fldCharType="end"/>
        </w:r>
      </w:hyperlink>
    </w:p>
    <w:p w:rsidR="00B2371D" w:rsidRDefault="00D021DA" w:rsidP="00B2371D">
      <w:pPr>
        <w:jc w:val="both"/>
        <w:rPr>
          <w:rFonts w:ascii="Times New Roman" w:hAnsi="Times New Roman"/>
          <w:b/>
          <w:bCs/>
          <w:noProof/>
          <w:sz w:val="24"/>
          <w:szCs w:val="24"/>
          <w:lang w:val="en-GB"/>
        </w:rPr>
      </w:pPr>
      <w:r w:rsidRPr="000E2FAB">
        <w:rPr>
          <w:rFonts w:ascii="Times New Roman" w:hAnsi="Times New Roman"/>
          <w:b/>
          <w:bCs/>
          <w:noProof/>
          <w:sz w:val="24"/>
          <w:szCs w:val="24"/>
          <w:lang w:val="en-GB"/>
        </w:rPr>
        <w:fldChar w:fldCharType="end"/>
      </w:r>
    </w:p>
    <w:tbl>
      <w:tblPr>
        <w:tblpPr w:leftFromText="180" w:rightFromText="180" w:vertAnchor="page" w:horzAnchor="margin" w:tblpY="6037"/>
        <w:tblW w:w="1049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firstRow="1" w:lastRow="0" w:firstColumn="1" w:lastColumn="0" w:noHBand="0" w:noVBand="1"/>
      </w:tblPr>
      <w:tblGrid>
        <w:gridCol w:w="10490"/>
      </w:tblGrid>
      <w:tr w:rsidR="00691217" w:rsidTr="00C62320">
        <w:trPr>
          <w:trHeight w:val="5515"/>
        </w:trPr>
        <w:tc>
          <w:tcPr>
            <w:tcW w:w="10490" w:type="dxa"/>
            <w:shd w:val="clear" w:color="auto" w:fill="D3DFEE"/>
            <w:tcMar>
              <w:top w:w="113" w:type="dxa"/>
              <w:left w:w="397" w:type="dxa"/>
              <w:bottom w:w="397" w:type="dxa"/>
              <w:right w:w="397" w:type="dxa"/>
            </w:tcMar>
          </w:tcPr>
          <w:p w:rsidR="00C62320" w:rsidRPr="004B3CDD" w:rsidRDefault="00D021DA" w:rsidP="00C62320">
            <w:pPr>
              <w:pStyle w:val="Heading1"/>
              <w:spacing w:before="360"/>
              <w:jc w:val="center"/>
              <w:rPr>
                <w:rFonts w:ascii="Times New Roman" w:eastAsia="Malgun Gothic" w:hAnsi="Times New Roman"/>
                <w:b w:val="0"/>
                <w:bCs/>
                <w:color w:val="auto"/>
                <w:lang w:val="en-GB"/>
              </w:rPr>
            </w:pPr>
            <w:bookmarkStart w:id="0" w:name="_Toc354402755"/>
            <w:bookmarkStart w:id="1" w:name="_Toc511747552"/>
            <w:r w:rsidRPr="004B3CDD">
              <w:rPr>
                <w:rFonts w:ascii="Times New Roman" w:eastAsia="Malgun Gothic" w:hAnsi="Times New Roman"/>
                <w:b w:val="0"/>
                <w:bCs/>
                <w:color w:val="auto"/>
                <w:lang w:val="en-GB"/>
              </w:rPr>
              <w:t>SUMMARY OF THE SUBMISSION</w:t>
            </w:r>
            <w:bookmarkEnd w:id="0"/>
            <w:bookmarkEnd w:id="1"/>
          </w:p>
          <w:p w:rsidR="00C62320" w:rsidRDefault="00D021DA" w:rsidP="00C62320">
            <w:pPr>
              <w:topLinePunct/>
              <w:spacing w:after="240" w:line="240" w:lineRule="auto"/>
              <w:ind w:right="213"/>
              <w:jc w:val="both"/>
              <w:rPr>
                <w:rFonts w:ascii="Times New Roman" w:eastAsia="Malgun Gothic" w:hAnsi="Times New Roman"/>
                <w:bCs/>
                <w:kern w:val="2"/>
                <w:sz w:val="24"/>
                <w:szCs w:val="24"/>
                <w:lang w:val="en-GB"/>
              </w:rPr>
            </w:pPr>
            <w:r w:rsidRPr="004B3CDD">
              <w:rPr>
                <w:rFonts w:ascii="Times New Roman" w:eastAsia="Malgun Gothic" w:hAnsi="Times New Roman"/>
                <w:bCs/>
                <w:kern w:val="2"/>
                <w:sz w:val="24"/>
                <w:szCs w:val="24"/>
                <w:lang w:val="en-GB"/>
              </w:rPr>
              <w:t xml:space="preserve">This </w:t>
            </w:r>
            <w:r>
              <w:rPr>
                <w:rFonts w:ascii="Times New Roman" w:eastAsia="Malgun Gothic" w:hAnsi="Times New Roman"/>
                <w:bCs/>
                <w:kern w:val="2"/>
                <w:sz w:val="24"/>
                <w:szCs w:val="24"/>
                <w:lang w:val="en-GB"/>
              </w:rPr>
              <w:t>report</w:t>
            </w:r>
            <w:r>
              <w:rPr>
                <w:rStyle w:val="FootnoteReference"/>
                <w:rFonts w:ascii="Times New Roman" w:eastAsia="Malgun Gothic" w:hAnsi="Times New Roman"/>
                <w:bCs/>
                <w:kern w:val="2"/>
                <w:sz w:val="24"/>
                <w:szCs w:val="24"/>
                <w:lang w:val="en-GB"/>
              </w:rPr>
              <w:footnoteReference w:id="1"/>
            </w:r>
            <w:r>
              <w:rPr>
                <w:rFonts w:ascii="Times New Roman" w:eastAsia="Malgun Gothic" w:hAnsi="Times New Roman"/>
                <w:bCs/>
                <w:kern w:val="2"/>
                <w:sz w:val="24"/>
                <w:szCs w:val="24"/>
                <w:lang w:val="en-GB"/>
              </w:rPr>
              <w:t xml:space="preserve"> </w:t>
            </w:r>
            <w:r w:rsidRPr="004B3CDD">
              <w:rPr>
                <w:rFonts w:ascii="Times New Roman" w:eastAsia="Malgun Gothic" w:hAnsi="Times New Roman"/>
                <w:bCs/>
                <w:kern w:val="2"/>
                <w:sz w:val="24"/>
                <w:szCs w:val="24"/>
                <w:lang w:val="en-GB"/>
              </w:rPr>
              <w:t xml:space="preserve">to the Human Rights Committee (CCPR) on </w:t>
            </w:r>
            <w:r>
              <w:rPr>
                <w:rFonts w:ascii="Times New Roman" w:eastAsia="Malgun Gothic" w:hAnsi="Times New Roman"/>
                <w:bCs/>
                <w:kern w:val="2"/>
                <w:sz w:val="24"/>
                <w:szCs w:val="24"/>
                <w:lang w:val="en-GB"/>
              </w:rPr>
              <w:t>Eritrea</w:t>
            </w:r>
            <w:r w:rsidRPr="004B3CDD">
              <w:rPr>
                <w:rFonts w:ascii="Times New Roman" w:eastAsia="Malgun Gothic" w:hAnsi="Times New Roman"/>
                <w:bCs/>
                <w:kern w:val="2"/>
                <w:sz w:val="24"/>
                <w:szCs w:val="24"/>
                <w:lang w:val="en-GB"/>
              </w:rPr>
              <w:t xml:space="preserve"> highlights violations of the provisions of the International Covenant on Civil and Political Rights (“ICCPR”) prior to the adoption</w:t>
            </w:r>
            <w:r w:rsidRPr="008229B7">
              <w:rPr>
                <w:rFonts w:ascii="Times New Roman" w:eastAsia="Malgun Gothic" w:hAnsi="Times New Roman"/>
                <w:bCs/>
                <w:kern w:val="2"/>
                <w:sz w:val="24"/>
                <w:szCs w:val="24"/>
                <w:lang w:val="en-GB"/>
              </w:rPr>
              <w:t xml:space="preserve"> </w:t>
            </w:r>
            <w:r w:rsidRPr="004B3CDD">
              <w:rPr>
                <w:rFonts w:ascii="Times New Roman" w:eastAsia="Malgun Gothic" w:hAnsi="Times New Roman"/>
                <w:bCs/>
                <w:kern w:val="2"/>
                <w:sz w:val="24"/>
                <w:szCs w:val="24"/>
                <w:lang w:val="en-GB"/>
              </w:rPr>
              <w:t>of the</w:t>
            </w:r>
            <w:r w:rsidRPr="008229B7">
              <w:rPr>
                <w:rFonts w:ascii="Times New Roman" w:eastAsia="Malgun Gothic" w:hAnsi="Times New Roman"/>
                <w:bCs/>
                <w:kern w:val="2"/>
                <w:sz w:val="24"/>
                <w:szCs w:val="24"/>
                <w:lang w:val="en-GB"/>
              </w:rPr>
              <w:t xml:space="preserve"> </w:t>
            </w:r>
            <w:r w:rsidRPr="00231DDA">
              <w:rPr>
                <w:rFonts w:ascii="Times New Roman" w:eastAsia="Malgun Gothic" w:hAnsi="Times New Roman"/>
                <w:bCs/>
                <w:i/>
                <w:kern w:val="2"/>
                <w:sz w:val="24"/>
                <w:szCs w:val="24"/>
                <w:lang w:val="en-GB"/>
              </w:rPr>
              <w:t xml:space="preserve">List of </w:t>
            </w:r>
            <w:r>
              <w:rPr>
                <w:rFonts w:ascii="Times New Roman" w:eastAsia="Malgun Gothic" w:hAnsi="Times New Roman"/>
                <w:bCs/>
                <w:i/>
                <w:kern w:val="2"/>
                <w:sz w:val="24"/>
                <w:szCs w:val="24"/>
                <w:lang w:val="en-GB"/>
              </w:rPr>
              <w:t>I</w:t>
            </w:r>
            <w:r w:rsidRPr="00231DDA">
              <w:rPr>
                <w:rFonts w:ascii="Times New Roman" w:eastAsia="Malgun Gothic" w:hAnsi="Times New Roman"/>
                <w:bCs/>
                <w:i/>
                <w:kern w:val="2"/>
                <w:sz w:val="24"/>
                <w:szCs w:val="24"/>
                <w:lang w:val="en-GB"/>
              </w:rPr>
              <w:t>ssues</w:t>
            </w:r>
            <w:r w:rsidRPr="008229B7">
              <w:rPr>
                <w:rFonts w:ascii="Times New Roman" w:eastAsia="Malgun Gothic" w:hAnsi="Times New Roman"/>
                <w:bCs/>
                <w:kern w:val="2"/>
                <w:sz w:val="24"/>
                <w:szCs w:val="24"/>
                <w:lang w:val="en-GB"/>
              </w:rPr>
              <w:t xml:space="preserve"> in the absence of a State report.</w:t>
            </w:r>
            <w:r>
              <w:rPr>
                <w:rFonts w:ascii="Times New Roman" w:eastAsia="Malgun Gothic" w:hAnsi="Times New Roman"/>
                <w:bCs/>
                <w:kern w:val="2"/>
                <w:sz w:val="24"/>
                <w:szCs w:val="24"/>
                <w:lang w:val="en-GB"/>
              </w:rPr>
              <w:t xml:space="preserve"> The due date for the initial report for Eritrea was April 2003.</w:t>
            </w:r>
          </w:p>
          <w:p w:rsidR="00C62320" w:rsidRPr="00472DB9" w:rsidRDefault="00D021DA" w:rsidP="00C62320">
            <w:pPr>
              <w:ind w:left="340" w:right="340"/>
              <w:jc w:val="both"/>
              <w:rPr>
                <w:rFonts w:ascii="Times New Roman" w:eastAsia="Malgun Gothic" w:hAnsi="Times New Roman"/>
                <w:bCs/>
                <w:kern w:val="2"/>
                <w:sz w:val="24"/>
                <w:szCs w:val="24"/>
                <w:lang w:val="en-GB"/>
              </w:rPr>
            </w:pPr>
            <w:r w:rsidRPr="00472DB9">
              <w:rPr>
                <w:rFonts w:ascii="Times New Roman" w:eastAsia="Malgun Gothic" w:hAnsi="Times New Roman"/>
                <w:bCs/>
                <w:kern w:val="2"/>
                <w:sz w:val="24"/>
                <w:szCs w:val="24"/>
                <w:lang w:val="en-GB"/>
              </w:rPr>
              <w:t>Jehovah’s Witnesses in Eritrea and as a worldwide organization respectfully request the government of Eritrea</w:t>
            </w:r>
            <w:r>
              <w:rPr>
                <w:rFonts w:ascii="Times New Roman" w:eastAsia="Malgun Gothic" w:hAnsi="Times New Roman"/>
                <w:bCs/>
                <w:kern w:val="2"/>
                <w:sz w:val="24"/>
                <w:szCs w:val="24"/>
                <w:lang w:val="en-GB"/>
              </w:rPr>
              <w:t xml:space="preserve"> to</w:t>
            </w:r>
            <w:r w:rsidRPr="00472DB9">
              <w:rPr>
                <w:rFonts w:ascii="Times New Roman" w:eastAsia="Malgun Gothic" w:hAnsi="Times New Roman"/>
                <w:bCs/>
                <w:kern w:val="2"/>
                <w:sz w:val="24"/>
                <w:szCs w:val="24"/>
                <w:lang w:val="en-GB"/>
              </w:rPr>
              <w:t>:</w:t>
            </w:r>
          </w:p>
          <w:p w:rsidR="00C62320" w:rsidRPr="00472DB9" w:rsidRDefault="00D021DA" w:rsidP="00C62320">
            <w:pPr>
              <w:pStyle w:val="ListParagraph"/>
              <w:numPr>
                <w:ilvl w:val="0"/>
                <w:numId w:val="1"/>
              </w:numPr>
              <w:topLinePunct/>
              <w:spacing w:after="240" w:line="240" w:lineRule="auto"/>
              <w:ind w:right="227"/>
              <w:jc w:val="both"/>
              <w:rPr>
                <w:rFonts w:ascii="Times New Roman" w:eastAsia="Malgun Gothic" w:hAnsi="Times New Roman"/>
                <w:bCs/>
                <w:kern w:val="2"/>
                <w:sz w:val="24"/>
                <w:szCs w:val="24"/>
                <w:lang w:val="en-GB"/>
              </w:rPr>
            </w:pPr>
            <w:r w:rsidRPr="00472DB9">
              <w:rPr>
                <w:rFonts w:ascii="Times New Roman" w:eastAsia="Malgun Gothic" w:hAnsi="Times New Roman"/>
                <w:bCs/>
                <w:kern w:val="2"/>
                <w:sz w:val="24"/>
                <w:szCs w:val="24"/>
                <w:lang w:val="en-GB"/>
              </w:rPr>
              <w:t>Allow Jehovah’s Witnesses to register as a religion, to have full rights as citizens, and to manifest religious beliefs individually and jointly with others in the peaceful exercise of freedom of religion and freedom of assembly</w:t>
            </w:r>
          </w:p>
          <w:p w:rsidR="00C62320" w:rsidRPr="00472DB9" w:rsidRDefault="00D021DA" w:rsidP="00C62320">
            <w:pPr>
              <w:pStyle w:val="ListParagraph"/>
              <w:numPr>
                <w:ilvl w:val="0"/>
                <w:numId w:val="1"/>
              </w:numPr>
              <w:topLinePunct/>
              <w:spacing w:after="240" w:line="240" w:lineRule="auto"/>
              <w:ind w:right="227"/>
              <w:jc w:val="both"/>
              <w:rPr>
                <w:rFonts w:ascii="Times New Roman" w:eastAsia="Malgun Gothic" w:hAnsi="Times New Roman"/>
                <w:bCs/>
                <w:kern w:val="2"/>
                <w:sz w:val="24"/>
                <w:szCs w:val="24"/>
                <w:lang w:val="en-GB"/>
              </w:rPr>
            </w:pPr>
            <w:r w:rsidRPr="00472DB9">
              <w:rPr>
                <w:rFonts w:ascii="Times New Roman" w:eastAsia="Malgun Gothic" w:hAnsi="Times New Roman"/>
                <w:bCs/>
                <w:kern w:val="2"/>
                <w:sz w:val="24"/>
                <w:szCs w:val="24"/>
                <w:lang w:val="en-GB"/>
              </w:rPr>
              <w:t>Recognize the right to conscientious objection to military service and provide for alternative civilian service so that Jehovah’s Witnesses may serve their country with a clean conscience</w:t>
            </w:r>
          </w:p>
          <w:p w:rsidR="00C62320" w:rsidRPr="00472DB9" w:rsidRDefault="00D021DA" w:rsidP="00420BD8">
            <w:pPr>
              <w:pStyle w:val="ListParagraph"/>
              <w:numPr>
                <w:ilvl w:val="0"/>
                <w:numId w:val="1"/>
              </w:numPr>
              <w:topLinePunct/>
              <w:spacing w:after="240" w:line="240" w:lineRule="auto"/>
              <w:ind w:right="227"/>
              <w:jc w:val="both"/>
              <w:rPr>
                <w:rFonts w:ascii="Times New Roman" w:eastAsia="Malgun Gothic" w:hAnsi="Times New Roman"/>
                <w:bCs/>
                <w:kern w:val="2"/>
                <w:sz w:val="24"/>
                <w:szCs w:val="24"/>
                <w:lang w:val="en-GB"/>
              </w:rPr>
            </w:pPr>
            <w:r w:rsidRPr="00472DB9">
              <w:rPr>
                <w:rFonts w:ascii="Times New Roman" w:eastAsia="Malgun Gothic" w:hAnsi="Times New Roman"/>
                <w:bCs/>
                <w:kern w:val="2"/>
                <w:sz w:val="24"/>
                <w:szCs w:val="24"/>
                <w:lang w:val="en-GB"/>
              </w:rPr>
              <w:t xml:space="preserve">Meet with </w:t>
            </w:r>
            <w:r>
              <w:rPr>
                <w:rFonts w:ascii="Times New Roman" w:eastAsia="Malgun Gothic" w:hAnsi="Times New Roman"/>
                <w:bCs/>
                <w:kern w:val="2"/>
                <w:sz w:val="24"/>
                <w:szCs w:val="24"/>
                <w:lang w:val="en-GB"/>
              </w:rPr>
              <w:t xml:space="preserve">representatives of </w:t>
            </w:r>
            <w:r w:rsidRPr="00472DB9">
              <w:rPr>
                <w:rFonts w:ascii="Times New Roman" w:eastAsia="Malgun Gothic" w:hAnsi="Times New Roman"/>
                <w:bCs/>
                <w:kern w:val="2"/>
                <w:sz w:val="24"/>
                <w:szCs w:val="24"/>
                <w:lang w:val="en-GB"/>
              </w:rPr>
              <w:t>Jehovah’s Witnesses to discuss these issues</w:t>
            </w:r>
          </w:p>
        </w:tc>
      </w:tr>
    </w:tbl>
    <w:p w:rsidR="00231DDA" w:rsidRDefault="00B81A38" w:rsidP="00B2371D">
      <w:pPr>
        <w:jc w:val="both"/>
        <w:rPr>
          <w:rFonts w:ascii="Times New Roman" w:hAnsi="Times New Roman"/>
          <w:b/>
          <w:bCs/>
          <w:noProof/>
          <w:sz w:val="24"/>
          <w:szCs w:val="24"/>
          <w:lang w:val="en-GB"/>
        </w:rPr>
      </w:pPr>
    </w:p>
    <w:p w:rsidR="00C62320" w:rsidRPr="00196736" w:rsidRDefault="00B81A38" w:rsidP="00B2371D">
      <w:pPr>
        <w:jc w:val="both"/>
        <w:rPr>
          <w:rFonts w:ascii="Times New Roman" w:hAnsi="Times New Roman"/>
          <w:b/>
          <w:bCs/>
          <w:noProof/>
          <w:sz w:val="24"/>
          <w:szCs w:val="24"/>
          <w:lang w:val="en-GB"/>
        </w:rPr>
      </w:pPr>
    </w:p>
    <w:p w:rsidR="00501F4E" w:rsidRDefault="00B81A38" w:rsidP="00501F4E">
      <w:pPr>
        <w:rPr>
          <w:lang w:val="en-GB"/>
        </w:rPr>
      </w:pPr>
      <w:bookmarkStart w:id="2" w:name="_Toc354402756"/>
    </w:p>
    <w:p w:rsidR="004658E9" w:rsidRDefault="00B81A38" w:rsidP="00501F4E">
      <w:pPr>
        <w:rPr>
          <w:lang w:val="en-GB"/>
        </w:rPr>
      </w:pPr>
    </w:p>
    <w:p w:rsidR="00C62320" w:rsidRDefault="00B81A38" w:rsidP="00501F4E">
      <w:pPr>
        <w:rPr>
          <w:lang w:val="en-GB"/>
        </w:rPr>
      </w:pPr>
    </w:p>
    <w:p w:rsidR="00C62320" w:rsidRPr="00501F4E" w:rsidRDefault="00D021DA" w:rsidP="00501F4E">
      <w:pPr>
        <w:rPr>
          <w:lang w:val="en-GB"/>
        </w:rPr>
      </w:pPr>
      <w:r>
        <w:rPr>
          <w:lang w:val="en-GB"/>
        </w:rPr>
        <w:br w:type="column"/>
      </w:r>
    </w:p>
    <w:p w:rsidR="00B2371D" w:rsidRPr="004B3CDD" w:rsidRDefault="00D021DA" w:rsidP="00B2371D">
      <w:pPr>
        <w:pStyle w:val="Heading1"/>
        <w:rPr>
          <w:rFonts w:ascii="Times New Roman" w:hAnsi="Times New Roman"/>
          <w:color w:val="auto"/>
          <w:sz w:val="24"/>
          <w:szCs w:val="24"/>
          <w:lang w:val="en-GB"/>
        </w:rPr>
      </w:pPr>
      <w:bookmarkStart w:id="3" w:name="_Toc511747553"/>
      <w:r w:rsidRPr="004B3CDD">
        <w:rPr>
          <w:rFonts w:ascii="Times New Roman" w:hAnsi="Times New Roman"/>
          <w:color w:val="auto"/>
          <w:sz w:val="24"/>
          <w:szCs w:val="24"/>
          <w:lang w:val="en-GB"/>
        </w:rPr>
        <w:t>I. Introduction</w:t>
      </w:r>
      <w:bookmarkEnd w:id="2"/>
      <w:bookmarkEnd w:id="3"/>
    </w:p>
    <w:p w:rsidR="00B2371D" w:rsidRDefault="00D021DA" w:rsidP="00B2371D">
      <w:pPr>
        <w:pStyle w:val="ListParagraph"/>
        <w:numPr>
          <w:ilvl w:val="1"/>
          <w:numId w:val="1"/>
        </w:numPr>
        <w:topLinePunct/>
        <w:spacing w:after="240" w:line="240" w:lineRule="auto"/>
        <w:ind w:right="181"/>
        <w:jc w:val="both"/>
        <w:rPr>
          <w:rFonts w:ascii="Times New Roman" w:hAnsi="Times New Roman"/>
          <w:sz w:val="24"/>
          <w:szCs w:val="24"/>
          <w:lang w:val="en-GB"/>
        </w:rPr>
      </w:pPr>
      <w:r w:rsidRPr="004B3CDD">
        <w:rPr>
          <w:rFonts w:ascii="Times New Roman" w:hAnsi="Times New Roman"/>
          <w:sz w:val="24"/>
          <w:szCs w:val="24"/>
          <w:lang w:val="en-GB"/>
        </w:rPr>
        <w:t xml:space="preserve">The European Association of Jehovah’s </w:t>
      </w:r>
      <w:r>
        <w:rPr>
          <w:rFonts w:ascii="Times New Roman" w:hAnsi="Times New Roman"/>
          <w:sz w:val="24"/>
          <w:szCs w:val="24"/>
          <w:lang w:val="en-GB"/>
        </w:rPr>
        <w:t>Witnesses (EAJ</w:t>
      </w:r>
      <w:r w:rsidRPr="004B3CDD">
        <w:rPr>
          <w:rFonts w:ascii="Times New Roman" w:hAnsi="Times New Roman"/>
          <w:sz w:val="24"/>
          <w:szCs w:val="24"/>
          <w:lang w:val="en-GB"/>
        </w:rPr>
        <w:t>W) is a charity registered in the United Kingdom. It assist</w:t>
      </w:r>
      <w:r>
        <w:rPr>
          <w:rFonts w:ascii="Times New Roman" w:hAnsi="Times New Roman"/>
          <w:sz w:val="24"/>
          <w:szCs w:val="24"/>
          <w:lang w:val="en-GB"/>
        </w:rPr>
        <w:t>s</w:t>
      </w:r>
      <w:r w:rsidRPr="004B3CDD">
        <w:rPr>
          <w:rFonts w:ascii="Times New Roman" w:hAnsi="Times New Roman"/>
          <w:sz w:val="24"/>
          <w:szCs w:val="24"/>
          <w:lang w:val="en-GB"/>
        </w:rPr>
        <w:t xml:space="preserve"> adherents of the faith of Jehovah’s Witnesses in various areas of the world. </w:t>
      </w:r>
    </w:p>
    <w:p w:rsidR="00642A5A" w:rsidRPr="00231DDA" w:rsidRDefault="00D021DA" w:rsidP="00231DDA">
      <w:pPr>
        <w:pStyle w:val="ListParagraph"/>
        <w:numPr>
          <w:ilvl w:val="1"/>
          <w:numId w:val="1"/>
        </w:numPr>
        <w:topLinePunct/>
        <w:spacing w:after="240" w:line="240" w:lineRule="auto"/>
        <w:ind w:right="181"/>
        <w:jc w:val="both"/>
        <w:rPr>
          <w:rFonts w:ascii="Times New Roman" w:hAnsi="Times New Roman"/>
          <w:sz w:val="24"/>
          <w:szCs w:val="24"/>
          <w:lang w:val="en-GB"/>
        </w:rPr>
      </w:pPr>
      <w:r w:rsidRPr="00231DDA">
        <w:rPr>
          <w:rFonts w:ascii="Times New Roman" w:hAnsi="Times New Roman"/>
          <w:sz w:val="24"/>
          <w:szCs w:val="24"/>
          <w:lang w:val="en-GB"/>
        </w:rPr>
        <w:t>Jehovah’s Witnesses experience their most intense persecution in Eritrea. The government has consistently imprisoned, tortured, and harassed Jehovah’s Witnesses since Eritrea became an independent country in 1993.</w:t>
      </w:r>
    </w:p>
    <w:p w:rsidR="00642A5A" w:rsidRPr="00231DDA" w:rsidRDefault="00D021DA" w:rsidP="00231DDA">
      <w:pPr>
        <w:pStyle w:val="ListParagraph"/>
        <w:numPr>
          <w:ilvl w:val="0"/>
          <w:numId w:val="9"/>
        </w:numPr>
        <w:topLinePunct/>
        <w:spacing w:after="0" w:line="240" w:lineRule="auto"/>
        <w:ind w:right="181"/>
        <w:jc w:val="both"/>
        <w:rPr>
          <w:rFonts w:ascii="Times New Roman" w:hAnsi="Times New Roman"/>
          <w:sz w:val="24"/>
          <w:szCs w:val="24"/>
          <w:lang w:val="en-GB"/>
        </w:rPr>
      </w:pPr>
      <w:r>
        <w:rPr>
          <w:rFonts w:ascii="Times New Roman" w:hAnsi="Times New Roman"/>
          <w:sz w:val="24"/>
          <w:szCs w:val="24"/>
          <w:lang w:val="en-GB"/>
        </w:rPr>
        <w:t>Eritrea currently imprisons 53</w:t>
      </w:r>
      <w:r w:rsidRPr="00231DDA">
        <w:rPr>
          <w:rFonts w:ascii="Times New Roman" w:hAnsi="Times New Roman"/>
          <w:sz w:val="24"/>
          <w:szCs w:val="24"/>
          <w:lang w:val="en-GB"/>
        </w:rPr>
        <w:t xml:space="preserve"> of Jehovah’s Witnesses.</w:t>
      </w:r>
    </w:p>
    <w:p w:rsidR="00121EEF" w:rsidRPr="00121EEF" w:rsidRDefault="00D021DA" w:rsidP="00121EEF">
      <w:pPr>
        <w:pStyle w:val="ListParagraph"/>
        <w:numPr>
          <w:ilvl w:val="0"/>
          <w:numId w:val="9"/>
        </w:numPr>
        <w:topLinePunct/>
        <w:spacing w:after="0" w:line="240" w:lineRule="auto"/>
        <w:ind w:right="181"/>
        <w:jc w:val="both"/>
        <w:rPr>
          <w:rFonts w:ascii="Times New Roman" w:hAnsi="Times New Roman"/>
          <w:sz w:val="24"/>
          <w:szCs w:val="24"/>
          <w:lang w:val="en-GB"/>
        </w:rPr>
      </w:pPr>
      <w:r w:rsidRPr="00121EEF">
        <w:rPr>
          <w:rFonts w:ascii="Times New Roman" w:hAnsi="Times New Roman"/>
          <w:sz w:val="24"/>
          <w:szCs w:val="24"/>
          <w:lang w:val="en-GB"/>
        </w:rPr>
        <w:t xml:space="preserve">Eritrean officials refuse to meet with representatives </w:t>
      </w:r>
      <w:r>
        <w:rPr>
          <w:rFonts w:ascii="Times New Roman" w:hAnsi="Times New Roman"/>
          <w:sz w:val="24"/>
          <w:szCs w:val="24"/>
          <w:lang w:val="en-GB"/>
        </w:rPr>
        <w:t>of</w:t>
      </w:r>
      <w:r w:rsidRPr="00121EEF">
        <w:rPr>
          <w:rFonts w:ascii="Times New Roman" w:hAnsi="Times New Roman"/>
          <w:sz w:val="24"/>
          <w:szCs w:val="24"/>
          <w:lang w:val="en-GB"/>
        </w:rPr>
        <w:t xml:space="preserve"> Jehovah’s Witnesses</w:t>
      </w:r>
    </w:p>
    <w:p w:rsidR="00234F5F" w:rsidRPr="00231DDA" w:rsidRDefault="00B81A38" w:rsidP="00231DDA">
      <w:pPr>
        <w:pStyle w:val="ListParagraph"/>
        <w:topLinePunct/>
        <w:spacing w:after="0" w:line="240" w:lineRule="auto"/>
        <w:ind w:right="181"/>
        <w:jc w:val="both"/>
        <w:rPr>
          <w:rFonts w:ascii="Times New Roman" w:hAnsi="Times New Roman"/>
          <w:sz w:val="24"/>
          <w:szCs w:val="24"/>
          <w:lang w:val="en-GB"/>
        </w:rPr>
      </w:pPr>
    </w:p>
    <w:p w:rsidR="00136F04" w:rsidRPr="00501F4E" w:rsidRDefault="00D021DA" w:rsidP="00501F4E">
      <w:pPr>
        <w:pStyle w:val="ListParagraph"/>
        <w:numPr>
          <w:ilvl w:val="1"/>
          <w:numId w:val="1"/>
        </w:numPr>
        <w:topLinePunct/>
        <w:spacing w:after="240" w:line="240" w:lineRule="auto"/>
        <w:ind w:right="181"/>
        <w:jc w:val="both"/>
        <w:rPr>
          <w:rFonts w:ascii="Times New Roman" w:hAnsi="Times New Roman"/>
          <w:sz w:val="24"/>
          <w:szCs w:val="24"/>
          <w:lang w:val="en-GB"/>
        </w:rPr>
      </w:pPr>
      <w:r w:rsidRPr="00712964">
        <w:rPr>
          <w:rFonts w:ascii="Times New Roman" w:hAnsi="Times New Roman"/>
          <w:sz w:val="24"/>
          <w:szCs w:val="24"/>
          <w:lang w:val="en-GB"/>
        </w:rPr>
        <w:t xml:space="preserve">This submission focuses on the blatant violations of the rights protected by </w:t>
      </w:r>
      <w:r w:rsidRPr="00712964">
        <w:rPr>
          <w:rFonts w:ascii="Times New Roman" w:eastAsia="Malgun Gothic" w:hAnsi="Times New Roman"/>
          <w:bCs/>
          <w:kern w:val="2"/>
          <w:sz w:val="24"/>
          <w:szCs w:val="24"/>
          <w:lang w:val="en-GB"/>
        </w:rPr>
        <w:t>the International Covenant on Civil and Political Rights (“ICCPR”).</w:t>
      </w:r>
    </w:p>
    <w:p w:rsidR="00501F4E" w:rsidRPr="00501F4E" w:rsidRDefault="00B81A38" w:rsidP="00501F4E">
      <w:pPr>
        <w:pStyle w:val="ListParagraph"/>
        <w:topLinePunct/>
        <w:spacing w:after="240" w:line="240" w:lineRule="auto"/>
        <w:ind w:left="435" w:right="181"/>
        <w:jc w:val="both"/>
        <w:rPr>
          <w:rFonts w:ascii="Times New Roman" w:hAnsi="Times New Roman"/>
          <w:sz w:val="24"/>
          <w:szCs w:val="24"/>
          <w:lang w:val="en-GB"/>
        </w:rPr>
      </w:pPr>
    </w:p>
    <w:p w:rsidR="00121EEF" w:rsidRDefault="00D021DA" w:rsidP="00121EEF">
      <w:pPr>
        <w:pStyle w:val="Lead-InText"/>
        <w:ind w:firstLine="720"/>
        <w:rPr>
          <w:lang w:val="en-GB"/>
        </w:rPr>
      </w:pPr>
      <w:r w:rsidRPr="0038561C">
        <w:rPr>
          <w:noProof/>
          <w:lang w:val="fr-BE" w:eastAsia="fr-BE"/>
        </w:rPr>
        <w:drawing>
          <wp:inline distT="0" distB="0" distL="0" distR="0">
            <wp:extent cx="2424023" cy="1673524"/>
            <wp:effectExtent l="0" t="0" r="0" b="317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38561C">
        <w:rPr>
          <w:noProof/>
          <w:lang w:val="fr-BE" w:eastAsia="fr-BE"/>
        </w:rPr>
        <w:drawing>
          <wp:inline distT="0" distB="0" distL="0" distR="0">
            <wp:extent cx="2559093" cy="1669240"/>
            <wp:effectExtent l="0" t="0" r="0" b="762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01F4E" w:rsidRPr="0038561C" w:rsidRDefault="00B81A38" w:rsidP="00121EEF">
      <w:pPr>
        <w:pStyle w:val="Lead-InText"/>
        <w:ind w:firstLine="720"/>
        <w:rPr>
          <w:lang w:val="en-GB"/>
        </w:rPr>
      </w:pPr>
    </w:p>
    <w:p w:rsidR="00121EEF" w:rsidRPr="00231DDA" w:rsidRDefault="00D021DA" w:rsidP="00501F4E">
      <w:pPr>
        <w:pStyle w:val="Lead-InText"/>
        <w:ind w:firstLine="720"/>
        <w:rPr>
          <w:lang w:val="en-GB"/>
        </w:rPr>
      </w:pPr>
      <w:r w:rsidRPr="0038561C">
        <w:rPr>
          <w:noProof/>
          <w:lang w:val="fr-BE" w:eastAsia="fr-BE"/>
        </w:rPr>
        <mc:AlternateContent>
          <mc:Choice Requires="wps">
            <w:drawing>
              <wp:anchor distT="0" distB="0" distL="114300" distR="114300" simplePos="0" relativeHeight="251660288" behindDoc="0" locked="0" layoutInCell="1" allowOverlap="1">
                <wp:simplePos x="0" y="0"/>
                <wp:positionH relativeFrom="column">
                  <wp:posOffset>3523615</wp:posOffset>
                </wp:positionH>
                <wp:positionV relativeFrom="paragraph">
                  <wp:posOffset>759038</wp:posOffset>
                </wp:positionV>
                <wp:extent cx="2337435" cy="582930"/>
                <wp:effectExtent l="0" t="0" r="24765" b="26670"/>
                <wp:wrapNone/>
                <wp:docPr id="9" name="Rectangle 9"/>
                <wp:cNvGraphicFramePr/>
                <a:graphic xmlns:a="http://schemas.openxmlformats.org/drawingml/2006/main">
                  <a:graphicData uri="http://schemas.microsoft.com/office/word/2010/wordprocessingShape">
                    <wps:wsp>
                      <wps:cNvSpPr/>
                      <wps:spPr>
                        <a:xfrm>
                          <a:off x="0" y="0"/>
                          <a:ext cx="2337435" cy="5829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w15="http://schemas.microsoft.com/office/word/2012/wordml" xmlns:pic="http://schemas.openxmlformats.org/drawingml/2006/picture" xmlns:mv="urn:schemas-microsoft-com:mac:vml" xmlns:mo="http://schemas.microsoft.com/office/mac/office/2008/main" xmlns:ma14="http://schemas.microsoft.com/office/mac/drawingml/2011/main" xmlns:a14="http://schemas.microsoft.com/office/drawing/2010/main" xmlns:c="http://schemas.openxmlformats.org/drawingml/2006/chart" xmlns:a="http://schemas.openxmlformats.org/drawingml/2006/main">
            <w:pict>
              <v:rect id="Rectangle 9" style="height:45.9pt;margin-left:277.45pt;margin-top:59.75pt;mso-wrap-distance-bottom:0;mso-wrap-distance-left:9pt;mso-wrap-distance-right:9pt;mso-wrap-distance-top:0;mso-wrap-style:square;position:absolute;v-text-anchor:middle;visibility:visible;width:184.05pt;z-index:251661312" o:spid="_x0000_s1025" filled="f" strokecolor="red" strokeweight="2pt"/>
            </w:pict>
          </mc:Fallback>
        </mc:AlternateContent>
      </w:r>
      <w:r w:rsidRPr="0038561C">
        <w:rPr>
          <w:rFonts w:asciiTheme="minorHAnsi" w:eastAsiaTheme="minorHAnsi" w:hAnsiTheme="minorHAnsi"/>
          <w:noProof/>
          <w:color w:val="auto"/>
          <w:sz w:val="22"/>
          <w:szCs w:val="22"/>
          <w:lang w:val="fr-BE" w:eastAsia="fr-BE"/>
        </w:rPr>
        <mc:AlternateContent>
          <mc:Choice Requires="wps">
            <w:drawing>
              <wp:anchor distT="0" distB="0" distL="114300" distR="114300" simplePos="0" relativeHeight="251658240" behindDoc="0" locked="0" layoutInCell="1" allowOverlap="1">
                <wp:simplePos x="0" y="0"/>
                <wp:positionH relativeFrom="column">
                  <wp:posOffset>3548380</wp:posOffset>
                </wp:positionH>
                <wp:positionV relativeFrom="paragraph">
                  <wp:posOffset>77470</wp:posOffset>
                </wp:positionV>
                <wp:extent cx="2286000" cy="1442085"/>
                <wp:effectExtent l="0" t="0" r="0" b="5715"/>
                <wp:wrapSquare wrapText="bothSides"/>
                <wp:docPr id="51" name="Text Box 51"/>
                <wp:cNvGraphicFramePr/>
                <a:graphic xmlns:a="http://schemas.openxmlformats.org/drawingml/2006/main">
                  <a:graphicData uri="http://schemas.microsoft.com/office/word/2010/wordprocessingShape">
                    <wps:wsp>
                      <wps:cNvSpPr txBox="1"/>
                      <wps:spPr>
                        <a:xfrm>
                          <a:off x="0" y="0"/>
                          <a:ext cx="2286000" cy="1442085"/>
                        </a:xfrm>
                        <a:prstGeom prst="rect">
                          <a:avLst/>
                        </a:prstGeom>
                        <a:solidFill>
                          <a:srgbClr val="FCD5B5"/>
                        </a:solidFill>
                        <a:ln>
                          <a:noFill/>
                        </a:ln>
                        <a:extLst>
                          <a:ext uri="{C572A759-6A51-4108-AA02-DFA0A04FC94B}">
                            <ma14:wrappingTextBoxFlag xmlns:w15="http://schemas.microsoft.com/office/word/2012/wordml" xmlns:w10="urn:schemas-microsoft-com:office:word" xmlns:w="http://schemas.openxmlformats.org/wordprocessingml/2006/main" xmlns:v="urn:schemas-microsoft-com:vml" xmlns:pic="http://schemas.openxmlformats.org/drawingml/2006/picture" xmlns:o="urn:schemas-microsoft-com:office:office" xmlns:mv="urn:schemas-microsoft-com:mac:vml" xmlns:mo="http://schemas.microsoft.com/office/mac/office/2008/main" xmlns:ma14="http://schemas.microsoft.com/office/mac/drawingml/2011/main" xmlns:c="http://schemas.openxmlformats.org/drawingml/2006/chart" xmlns:a14="http://schemas.microsoft.com/office/drawing/2010/main" xmlns=""/>
                          </a:ext>
                        </a:extLst>
                      </wps:spPr>
                      <wps:txbx>
                        <w:txbxContent>
                          <w:p w:rsidR="00121EEF" w:rsidRPr="002B483E" w:rsidRDefault="00D021DA" w:rsidP="00121EEF">
                            <w:pPr>
                              <w:rPr>
                                <w:rFonts w:ascii="Arial" w:hAnsi="Arial" w:cs="Arial"/>
                                <w:szCs w:val="20"/>
                              </w:rPr>
                            </w:pPr>
                            <w:r w:rsidRPr="002B483E">
                              <w:rPr>
                                <w:rFonts w:ascii="Arial" w:hAnsi="Arial" w:cs="Arial"/>
                                <w:b/>
                                <w:szCs w:val="20"/>
                              </w:rPr>
                              <w:t>Many seniors are imprisoned:</w:t>
                            </w:r>
                            <w:r w:rsidRPr="002B483E">
                              <w:rPr>
                                <w:rFonts w:ascii="Arial" w:hAnsi="Arial" w:cs="Arial"/>
                                <w:szCs w:val="20"/>
                              </w:rPr>
                              <w:t xml:space="preserve"> </w:t>
                            </w:r>
                            <w:r w:rsidRPr="002B483E">
                              <w:rPr>
                                <w:rFonts w:ascii="Arial" w:hAnsi="Arial" w:cs="Arial"/>
                                <w:szCs w:val="20"/>
                              </w:rPr>
                              <w:br/>
                            </w:r>
                            <w:r>
                              <w:rPr>
                                <w:rFonts w:ascii="Arial" w:hAnsi="Arial" w:cs="Arial"/>
                                <w:szCs w:val="20"/>
                              </w:rPr>
                              <w:t>Nine</w:t>
                            </w:r>
                            <w:r w:rsidRPr="002B483E">
                              <w:rPr>
                                <w:rFonts w:ascii="Arial" w:hAnsi="Arial" w:cs="Arial"/>
                                <w:szCs w:val="20"/>
                              </w:rPr>
                              <w:t xml:space="preserve"> are </w:t>
                            </w:r>
                            <w:r>
                              <w:rPr>
                                <w:rFonts w:ascii="Arial" w:hAnsi="Arial" w:cs="Arial"/>
                                <w:szCs w:val="20"/>
                              </w:rPr>
                              <w:t xml:space="preserve">in their </w:t>
                            </w:r>
                            <w:r w:rsidRPr="002B483E">
                              <w:rPr>
                                <w:rFonts w:ascii="Arial" w:hAnsi="Arial" w:cs="Arial"/>
                                <w:szCs w:val="20"/>
                              </w:rPr>
                              <w:t>60</w:t>
                            </w:r>
                            <w:r>
                              <w:rPr>
                                <w:rFonts w:ascii="Arial" w:hAnsi="Arial" w:cs="Arial"/>
                                <w:szCs w:val="20"/>
                              </w:rPr>
                              <w:t>s and</w:t>
                            </w:r>
                            <w:r w:rsidRPr="002B483E">
                              <w:rPr>
                                <w:rFonts w:ascii="Arial" w:hAnsi="Arial" w:cs="Arial"/>
                                <w:szCs w:val="20"/>
                              </w:rPr>
                              <w:t xml:space="preserve"> </w:t>
                            </w:r>
                            <w:r>
                              <w:rPr>
                                <w:rFonts w:ascii="Arial" w:hAnsi="Arial" w:cs="Arial"/>
                                <w:szCs w:val="20"/>
                              </w:rPr>
                              <w:t>six</w:t>
                            </w:r>
                            <w:r w:rsidRPr="002B483E">
                              <w:rPr>
                                <w:rFonts w:ascii="Arial" w:hAnsi="Arial" w:cs="Arial"/>
                                <w:szCs w:val="20"/>
                              </w:rPr>
                              <w:t xml:space="preserve"> </w:t>
                            </w:r>
                            <w:r>
                              <w:rPr>
                                <w:rFonts w:ascii="Arial" w:hAnsi="Arial" w:cs="Arial"/>
                                <w:szCs w:val="20"/>
                              </w:rPr>
                              <w:t xml:space="preserve">are </w:t>
                            </w:r>
                            <w:r w:rsidRPr="002B483E">
                              <w:rPr>
                                <w:rFonts w:ascii="Arial" w:hAnsi="Arial" w:cs="Arial"/>
                                <w:szCs w:val="20"/>
                              </w:rPr>
                              <w:t xml:space="preserve">in </w:t>
                            </w:r>
                            <w:r>
                              <w:rPr>
                                <w:rFonts w:ascii="Arial" w:hAnsi="Arial" w:cs="Arial"/>
                                <w:szCs w:val="20"/>
                              </w:rPr>
                              <w:t>their 70s.</w:t>
                            </w:r>
                          </w:p>
                          <w:p w:rsidR="00121EEF" w:rsidRPr="002B483E" w:rsidRDefault="00D021DA" w:rsidP="00121EEF">
                            <w:pPr>
                              <w:rPr>
                                <w:rFonts w:ascii="Arial" w:hAnsi="Arial" w:cs="Arial"/>
                                <w:b/>
                                <w:szCs w:val="20"/>
                              </w:rPr>
                            </w:pPr>
                            <w:r w:rsidRPr="002B483E">
                              <w:rPr>
                                <w:rFonts w:ascii="Arial" w:hAnsi="Arial" w:cs="Arial"/>
                                <w:szCs w:val="20"/>
                              </w:rPr>
                              <w:t xml:space="preserve">Three male Witnesses have been in prison </w:t>
                            </w:r>
                            <w:r w:rsidRPr="002B483E">
                              <w:rPr>
                                <w:rFonts w:ascii="Arial" w:hAnsi="Arial" w:cs="Arial"/>
                                <w:b/>
                                <w:szCs w:val="20"/>
                              </w:rPr>
                              <w:t>for 2</w:t>
                            </w:r>
                            <w:r>
                              <w:rPr>
                                <w:rFonts w:ascii="Arial" w:hAnsi="Arial" w:cs="Arial"/>
                                <w:b/>
                                <w:szCs w:val="20"/>
                              </w:rPr>
                              <w:t>3</w:t>
                            </w:r>
                            <w:r w:rsidRPr="002B483E">
                              <w:rPr>
                                <w:rFonts w:ascii="Arial" w:hAnsi="Arial" w:cs="Arial"/>
                                <w:b/>
                                <w:szCs w:val="20"/>
                              </w:rPr>
                              <w:t xml:space="preserve"> years with</w:t>
                            </w:r>
                            <w:r>
                              <w:rPr>
                                <w:rFonts w:ascii="Arial" w:hAnsi="Arial" w:cs="Arial"/>
                                <w:b/>
                                <w:szCs w:val="20"/>
                              </w:rPr>
                              <w:t>out formal charges against them.</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w15="http://schemas.microsoft.com/office/word/2012/wordml" xmlns:pic="http://schemas.openxmlformats.org/drawingml/2006/picture" xmlns:mv="urn:schemas-microsoft-com:mac:vml" xmlns:mo="http://schemas.microsoft.com/office/mac/office/2008/main" xmlns:ma14="http://schemas.microsoft.com/office/mac/drawingml/2011/main" xmlns:a14="http://schemas.microsoft.com/office/drawing/2010/main" xmlns:c="http://schemas.openxmlformats.org/drawingml/2006/chart" xmlns:a="http://schemas.openxmlformats.org/drawingml/2006/main">
            <w:pict>
              <v:shapetype id="_x0000_t202" coordsize="21600,21600" o:spt="202" path="m,l,21600r21600,l21600,xe">
                <v:stroke joinstyle="miter"/>
                <v:path gradientshapeok="t" o:connecttype="rect"/>
              </v:shapetype>
              <v:shape id="Text Box 51" style="height:113.55pt;margin-left:279.4pt;margin-top:6.1pt;mso-wrap-distance-bottom:0;mso-wrap-distance-left:9pt;mso-wrap-distance-right:9pt;mso-wrap-distance-top:0;mso-wrap-style:square;position:absolute;v-text-anchor:middle;visibility:visible;width:180pt;z-index:251659264" o:spid="_x0000_s1026" fillcolor="#fcd5b5" stroked="f" type="#_x0000_t202">
                <v:textbox>
                  <w:txbxContent>
                    <w:p w:rsidRPr="002B483E" w:rsidR="00121EEF" w:rsidP="00121EEF">
                      <w:pPr>
                        <w:rPr>
                          <w:rFonts w:ascii="Arial" w:hAnsi="Arial" w:cs="Arial"/>
                          <w:szCs w:val="20"/>
                        </w:rPr>
                      </w:pPr>
                      <w:r w:rsidRPr="002B483E">
                        <w:rPr>
                          <w:rFonts w:ascii="Arial" w:hAnsi="Arial" w:cs="Arial"/>
                          <w:b/>
                          <w:szCs w:val="20"/>
                        </w:rPr>
                        <w:t>Many seniors are imprisoned:</w:t>
                      </w:r>
                      <w:r w:rsidRPr="002B483E">
                        <w:rPr>
                          <w:rFonts w:ascii="Arial" w:hAnsi="Arial" w:cs="Arial"/>
                          <w:szCs w:val="20"/>
                        </w:rPr>
                        <w:t xml:space="preserve"> </w:t>
                      </w:r>
                      <w:r w:rsidRPr="002B483E">
                        <w:rPr>
                          <w:rFonts w:ascii="Arial" w:hAnsi="Arial" w:cs="Arial"/>
                          <w:szCs w:val="20"/>
                        </w:rPr>
                        <w:br/>
                      </w:r>
                      <w:r>
                        <w:rPr>
                          <w:rFonts w:ascii="Arial" w:hAnsi="Arial" w:cs="Arial"/>
                          <w:szCs w:val="20"/>
                        </w:rPr>
                        <w:t>Nine</w:t>
                      </w:r>
                      <w:r w:rsidRPr="002B483E">
                        <w:rPr>
                          <w:rFonts w:ascii="Arial" w:hAnsi="Arial" w:cs="Arial"/>
                          <w:szCs w:val="20"/>
                        </w:rPr>
                        <w:t xml:space="preserve"> are </w:t>
                      </w:r>
                      <w:r>
                        <w:rPr>
                          <w:rFonts w:ascii="Arial" w:hAnsi="Arial" w:cs="Arial"/>
                          <w:szCs w:val="20"/>
                        </w:rPr>
                        <w:t xml:space="preserve">in their </w:t>
                      </w:r>
                      <w:r w:rsidRPr="002B483E">
                        <w:rPr>
                          <w:rFonts w:ascii="Arial" w:hAnsi="Arial" w:cs="Arial"/>
                          <w:szCs w:val="20"/>
                        </w:rPr>
                        <w:t>60</w:t>
                      </w:r>
                      <w:r>
                        <w:rPr>
                          <w:rFonts w:ascii="Arial" w:hAnsi="Arial" w:cs="Arial"/>
                          <w:szCs w:val="20"/>
                        </w:rPr>
                        <w:t>s and</w:t>
                      </w:r>
                      <w:r w:rsidRPr="002B483E">
                        <w:rPr>
                          <w:rFonts w:ascii="Arial" w:hAnsi="Arial" w:cs="Arial"/>
                          <w:szCs w:val="20"/>
                        </w:rPr>
                        <w:t xml:space="preserve"> </w:t>
                      </w:r>
                      <w:r>
                        <w:rPr>
                          <w:rFonts w:ascii="Arial" w:hAnsi="Arial" w:cs="Arial"/>
                          <w:szCs w:val="20"/>
                        </w:rPr>
                        <w:t>six</w:t>
                      </w:r>
                      <w:r w:rsidRPr="002B483E">
                        <w:rPr>
                          <w:rFonts w:ascii="Arial" w:hAnsi="Arial" w:cs="Arial"/>
                          <w:szCs w:val="20"/>
                        </w:rPr>
                        <w:t xml:space="preserve"> </w:t>
                      </w:r>
                      <w:r>
                        <w:rPr>
                          <w:rFonts w:ascii="Arial" w:hAnsi="Arial" w:cs="Arial"/>
                          <w:szCs w:val="20"/>
                        </w:rPr>
                        <w:t xml:space="preserve">are </w:t>
                      </w:r>
                      <w:r w:rsidRPr="002B483E">
                        <w:rPr>
                          <w:rFonts w:ascii="Arial" w:hAnsi="Arial" w:cs="Arial"/>
                          <w:szCs w:val="20"/>
                        </w:rPr>
                        <w:t xml:space="preserve">in </w:t>
                      </w:r>
                      <w:r>
                        <w:rPr>
                          <w:rFonts w:ascii="Arial" w:hAnsi="Arial" w:cs="Arial"/>
                          <w:szCs w:val="20"/>
                        </w:rPr>
                        <w:t>their 70s.</w:t>
                      </w:r>
                    </w:p>
                    <w:p w:rsidRPr="002B483E" w:rsidR="00121EEF" w:rsidP="00121EEF">
                      <w:pPr>
                        <w:rPr>
                          <w:rFonts w:ascii="Arial" w:hAnsi="Arial" w:cs="Arial"/>
                          <w:b/>
                          <w:szCs w:val="20"/>
                        </w:rPr>
                      </w:pPr>
                      <w:r w:rsidRPr="002B483E">
                        <w:rPr>
                          <w:rFonts w:ascii="Arial" w:hAnsi="Arial" w:cs="Arial"/>
                          <w:szCs w:val="20"/>
                        </w:rPr>
                        <w:t xml:space="preserve">Three male Witnesses have been in prison </w:t>
                      </w:r>
                      <w:r w:rsidRPr="002B483E">
                        <w:rPr>
                          <w:rFonts w:ascii="Arial" w:hAnsi="Arial" w:cs="Arial"/>
                          <w:b/>
                          <w:szCs w:val="20"/>
                        </w:rPr>
                        <w:t>for 2</w:t>
                      </w:r>
                      <w:r>
                        <w:rPr>
                          <w:rFonts w:ascii="Arial" w:hAnsi="Arial" w:cs="Arial"/>
                          <w:b/>
                          <w:szCs w:val="20"/>
                        </w:rPr>
                        <w:t>3</w:t>
                      </w:r>
                      <w:r w:rsidRPr="002B483E">
                        <w:rPr>
                          <w:rFonts w:ascii="Arial" w:hAnsi="Arial" w:cs="Arial"/>
                          <w:b/>
                          <w:szCs w:val="20"/>
                        </w:rPr>
                        <w:t xml:space="preserve"> years with</w:t>
                      </w:r>
                      <w:r>
                        <w:rPr>
                          <w:rFonts w:ascii="Arial" w:hAnsi="Arial" w:cs="Arial"/>
                          <w:b/>
                          <w:szCs w:val="20"/>
                        </w:rPr>
                        <w:t>out formal charges against them.</w:t>
                      </w:r>
                    </w:p>
                  </w:txbxContent>
                </v:textbox>
                <w10:wrap type="square"/>
              </v:shape>
            </w:pict>
          </mc:Fallback>
        </mc:AlternateContent>
      </w:r>
      <w:r w:rsidRPr="0038561C">
        <w:rPr>
          <w:noProof/>
          <w:lang w:val="fr-BE" w:eastAsia="fr-BE"/>
        </w:rPr>
        <w:drawing>
          <wp:inline distT="0" distB="0" distL="0" distR="0">
            <wp:extent cx="2838450" cy="1441450"/>
            <wp:effectExtent l="0" t="0" r="0" b="63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01F4E" w:rsidRDefault="00B81A38" w:rsidP="00501F4E">
      <w:pPr>
        <w:pStyle w:val="Heading1"/>
        <w:ind w:left="0" w:firstLine="0"/>
        <w:rPr>
          <w:rFonts w:ascii="Times New Roman" w:hAnsi="Times New Roman"/>
          <w:color w:val="auto"/>
          <w:sz w:val="24"/>
          <w:szCs w:val="24"/>
          <w:lang w:val="en-GB"/>
        </w:rPr>
      </w:pPr>
    </w:p>
    <w:p w:rsidR="00501F4E" w:rsidRPr="00501F4E" w:rsidRDefault="00B81A38" w:rsidP="00501F4E">
      <w:pPr>
        <w:rPr>
          <w:lang w:val="en-GB"/>
        </w:rPr>
      </w:pPr>
    </w:p>
    <w:p w:rsidR="004658E9" w:rsidRDefault="00B81A38" w:rsidP="00501F4E">
      <w:pPr>
        <w:pStyle w:val="Heading1"/>
        <w:rPr>
          <w:rFonts w:ascii="Times New Roman" w:hAnsi="Times New Roman"/>
          <w:color w:val="auto"/>
          <w:sz w:val="24"/>
          <w:szCs w:val="24"/>
          <w:lang w:val="en-GB"/>
        </w:rPr>
      </w:pPr>
    </w:p>
    <w:p w:rsidR="00501F4E" w:rsidRPr="007170DB" w:rsidRDefault="00D021DA" w:rsidP="00501F4E">
      <w:pPr>
        <w:pStyle w:val="Heading1"/>
        <w:rPr>
          <w:rFonts w:ascii="Times New Roman" w:hAnsi="Times New Roman"/>
          <w:color w:val="auto"/>
          <w:sz w:val="24"/>
          <w:szCs w:val="24"/>
          <w:lang w:val="en-GB"/>
        </w:rPr>
      </w:pPr>
      <w:bookmarkStart w:id="4" w:name="_Toc511747554"/>
      <w:r w:rsidRPr="007170DB">
        <w:rPr>
          <w:rFonts w:ascii="Times New Roman" w:hAnsi="Times New Roman"/>
          <w:color w:val="auto"/>
          <w:sz w:val="24"/>
          <w:szCs w:val="24"/>
          <w:lang w:val="en-GB"/>
        </w:rPr>
        <w:t>II. Alleged Violations of the International Covenant on Civil and Political Rights (ICCPR - Articles 1, 2, 3, 7, 9, 10, 12, 14, 16, 17, 18, 19, 21, 22, and 27)</w:t>
      </w:r>
      <w:bookmarkEnd w:id="4"/>
    </w:p>
    <w:p w:rsidR="00501F4E" w:rsidRPr="00231DDA" w:rsidRDefault="00D021DA" w:rsidP="00501F4E">
      <w:pPr>
        <w:ind w:left="360"/>
        <w:rPr>
          <w:rFonts w:ascii="Times New Roman" w:hAnsi="Times New Roman"/>
          <w:i/>
          <w:sz w:val="24"/>
          <w:szCs w:val="24"/>
          <w:lang w:val="en-GB"/>
        </w:rPr>
      </w:pPr>
      <w:r w:rsidRPr="00231DDA">
        <w:rPr>
          <w:rFonts w:ascii="Times New Roman" w:hAnsi="Times New Roman"/>
          <w:b/>
          <w:i/>
          <w:sz w:val="24"/>
          <w:szCs w:val="24"/>
          <w:lang w:val="en-GB"/>
        </w:rPr>
        <w:t>Restrictions on Religious Freedom</w:t>
      </w:r>
    </w:p>
    <w:p w:rsidR="00501F4E" w:rsidRPr="00231DDA" w:rsidRDefault="00D021DA" w:rsidP="00501F4E">
      <w:pPr>
        <w:pStyle w:val="ListParagraph"/>
        <w:numPr>
          <w:ilvl w:val="1"/>
          <w:numId w:val="1"/>
        </w:numPr>
        <w:topLinePunct/>
        <w:spacing w:after="240" w:line="240" w:lineRule="auto"/>
        <w:ind w:right="181"/>
        <w:jc w:val="both"/>
        <w:rPr>
          <w:rFonts w:ascii="Times New Roman" w:hAnsi="Times New Roman"/>
          <w:sz w:val="24"/>
          <w:szCs w:val="24"/>
          <w:lang w:val="en-GB"/>
        </w:rPr>
      </w:pPr>
      <w:r w:rsidRPr="00231DDA">
        <w:rPr>
          <w:rFonts w:ascii="Times New Roman" w:hAnsi="Times New Roman"/>
          <w:sz w:val="24"/>
          <w:szCs w:val="24"/>
          <w:lang w:val="en-GB"/>
        </w:rPr>
        <w:t xml:space="preserve">Background. The persecution of Jehovah’s Witnesses in Eritrea escalated after a presidential decree dated </w:t>
      </w:r>
      <w:r>
        <w:rPr>
          <w:rFonts w:ascii="Times New Roman" w:hAnsi="Times New Roman"/>
          <w:sz w:val="24"/>
          <w:szCs w:val="24"/>
          <w:lang w:val="en-GB"/>
        </w:rPr>
        <w:t xml:space="preserve">25 </w:t>
      </w:r>
      <w:r w:rsidRPr="00231DDA">
        <w:rPr>
          <w:rFonts w:ascii="Times New Roman" w:hAnsi="Times New Roman"/>
          <w:sz w:val="24"/>
          <w:szCs w:val="24"/>
          <w:lang w:val="en-GB"/>
        </w:rPr>
        <w:t xml:space="preserve">October 1994 declared that Jehovah’s Witnesses who are Eritrean by birth revoked their citizenship “by their refusal to take part in the referendum and have reconfirmed their position by refusing to take part in the National Service.” Consequently, the government </w:t>
      </w:r>
      <w:r>
        <w:rPr>
          <w:rFonts w:ascii="Times New Roman" w:hAnsi="Times New Roman"/>
          <w:sz w:val="24"/>
          <w:szCs w:val="24"/>
          <w:lang w:val="en-GB"/>
        </w:rPr>
        <w:t>stripped</w:t>
      </w:r>
      <w:r w:rsidRPr="00231DDA">
        <w:rPr>
          <w:rFonts w:ascii="Times New Roman" w:hAnsi="Times New Roman"/>
          <w:sz w:val="24"/>
          <w:szCs w:val="24"/>
          <w:lang w:val="en-GB"/>
        </w:rPr>
        <w:t xml:space="preserve"> Jehovah’s Witnesses in Eritrea of their basic civil rights.</w:t>
      </w:r>
    </w:p>
    <w:p w:rsidR="00501F4E" w:rsidRPr="00501F4E" w:rsidRDefault="00D021DA" w:rsidP="00501F4E">
      <w:pPr>
        <w:pStyle w:val="ListParagraph"/>
        <w:numPr>
          <w:ilvl w:val="1"/>
          <w:numId w:val="1"/>
        </w:numPr>
        <w:topLinePunct/>
        <w:spacing w:after="240" w:line="240" w:lineRule="auto"/>
        <w:ind w:right="181"/>
        <w:jc w:val="both"/>
        <w:rPr>
          <w:rFonts w:ascii="Times New Roman" w:hAnsi="Times New Roman"/>
          <w:sz w:val="24"/>
          <w:szCs w:val="24"/>
          <w:lang w:val="en-GB"/>
        </w:rPr>
      </w:pPr>
      <w:r w:rsidRPr="00231DDA">
        <w:rPr>
          <w:rFonts w:ascii="Times New Roman" w:hAnsi="Times New Roman"/>
          <w:sz w:val="24"/>
          <w:szCs w:val="24"/>
          <w:lang w:val="en-GB"/>
        </w:rPr>
        <w:t>The government does not allow Jehovah’s Witnesses to work in government offices, revokes their business licenses, and confiscates their identity cards and travel documents.</w:t>
      </w:r>
    </w:p>
    <w:p w:rsidR="00501F4E" w:rsidRPr="00231DDA" w:rsidRDefault="00D021DA" w:rsidP="00501F4E">
      <w:pPr>
        <w:pStyle w:val="ListParagraph"/>
        <w:topLinePunct/>
        <w:spacing w:after="240" w:line="240" w:lineRule="auto"/>
        <w:ind w:left="435" w:right="181"/>
        <w:jc w:val="both"/>
        <w:rPr>
          <w:rFonts w:ascii="Times New Roman" w:hAnsi="Times New Roman"/>
          <w:b/>
          <w:sz w:val="24"/>
          <w:szCs w:val="24"/>
          <w:lang w:val="en-GB"/>
        </w:rPr>
      </w:pPr>
      <w:r>
        <w:rPr>
          <w:rFonts w:ascii="Times New Roman" w:hAnsi="Times New Roman"/>
          <w:b/>
          <w:sz w:val="24"/>
          <w:szCs w:val="24"/>
          <w:lang w:val="en-GB"/>
        </w:rPr>
        <w:t>A photo</w:t>
      </w:r>
      <w:r w:rsidRPr="00231DDA">
        <w:rPr>
          <w:rFonts w:ascii="Times New Roman" w:hAnsi="Times New Roman"/>
          <w:b/>
          <w:sz w:val="24"/>
          <w:szCs w:val="24"/>
          <w:lang w:val="en-GB"/>
        </w:rPr>
        <w:t>copy of the presidential decree banning Jehovah’s Witnesses</w:t>
      </w:r>
    </w:p>
    <w:p w:rsidR="00501F4E" w:rsidRPr="00231DDA" w:rsidRDefault="006E7A5B" w:rsidP="00501F4E">
      <w:pPr>
        <w:pStyle w:val="ListParagraph"/>
        <w:topLinePunct/>
        <w:spacing w:after="240" w:line="240" w:lineRule="auto"/>
        <w:ind w:left="360" w:right="181"/>
        <w:jc w:val="center"/>
        <w:rPr>
          <w:rFonts w:ascii="Times New Roman" w:hAnsi="Times New Roman"/>
          <w:sz w:val="24"/>
          <w:szCs w:val="24"/>
          <w:lang w:val="en-GB"/>
        </w:rPr>
      </w:pPr>
      <w:r>
        <w:rPr>
          <w:rFonts w:ascii="Times New Roman" w:hAnsi="Times New Roman"/>
          <w:noProof/>
          <w:sz w:val="24"/>
          <w:szCs w:val="24"/>
          <w:lang w:val="fr-BE" w:eastAsia="fr-BE"/>
        </w:rPr>
        <w:drawing>
          <wp:inline distT="0" distB="0" distL="0" distR="0">
            <wp:extent cx="5119305" cy="5636539"/>
            <wp:effectExtent l="0" t="0" r="571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trea letter.gif"/>
                    <pic:cNvPicPr/>
                  </pic:nvPicPr>
                  <pic:blipFill rotWithShape="1">
                    <a:blip r:embed="rId17">
                      <a:extLst>
                        <a:ext uri="{28A0092B-C50C-407E-A947-70E740481C1C}">
                          <a14:useLocalDpi xmlns:a14="http://schemas.microsoft.com/office/drawing/2010/main" val="0"/>
                        </a:ext>
                      </a:extLst>
                    </a:blip>
                    <a:srcRect r="57860" b="30442"/>
                    <a:stretch/>
                  </pic:blipFill>
                  <pic:spPr bwMode="auto">
                    <a:xfrm>
                      <a:off x="0" y="0"/>
                      <a:ext cx="5126493" cy="5644454"/>
                    </a:xfrm>
                    <a:prstGeom prst="rect">
                      <a:avLst/>
                    </a:prstGeom>
                    <a:ln>
                      <a:noFill/>
                    </a:ln>
                    <a:extLst>
                      <a:ext uri="{53640926-AAD7-44D8-BBD7-CCE9431645EC}">
                        <a14:shadowObscured xmlns:a14="http://schemas.microsoft.com/office/drawing/2010/main"/>
                      </a:ext>
                    </a:extLst>
                  </pic:spPr>
                </pic:pic>
              </a:graphicData>
            </a:graphic>
          </wp:inline>
        </w:drawing>
      </w:r>
    </w:p>
    <w:p w:rsidR="00501F4E" w:rsidRPr="00231DDA" w:rsidRDefault="00D021DA" w:rsidP="00501F4E">
      <w:pPr>
        <w:pStyle w:val="ListParagraph"/>
        <w:numPr>
          <w:ilvl w:val="1"/>
          <w:numId w:val="1"/>
        </w:numPr>
        <w:topLinePunct/>
        <w:spacing w:after="240" w:line="240" w:lineRule="auto"/>
        <w:ind w:right="181"/>
        <w:jc w:val="both"/>
        <w:rPr>
          <w:rFonts w:ascii="Times New Roman" w:hAnsi="Times New Roman"/>
          <w:sz w:val="24"/>
          <w:szCs w:val="24"/>
          <w:lang w:val="en-GB"/>
        </w:rPr>
      </w:pPr>
      <w:r w:rsidRPr="00231DDA">
        <w:rPr>
          <w:rFonts w:ascii="Times New Roman" w:hAnsi="Times New Roman"/>
          <w:sz w:val="24"/>
          <w:szCs w:val="24"/>
          <w:lang w:val="en-GB"/>
        </w:rPr>
        <w:lastRenderedPageBreak/>
        <w:t xml:space="preserve">Jehovah’s Witnesses cannot receive a full secular education. Upon completing the 11th grade, high school students are obliged to register at the </w:t>
      </w:r>
      <w:proofErr w:type="spellStart"/>
      <w:r w:rsidRPr="00231DDA">
        <w:rPr>
          <w:rFonts w:ascii="Times New Roman" w:hAnsi="Times New Roman"/>
          <w:sz w:val="24"/>
          <w:szCs w:val="24"/>
          <w:lang w:val="en-GB"/>
        </w:rPr>
        <w:t>Sawa</w:t>
      </w:r>
      <w:proofErr w:type="spellEnd"/>
      <w:r w:rsidRPr="00231DDA">
        <w:rPr>
          <w:rFonts w:ascii="Times New Roman" w:hAnsi="Times New Roman"/>
          <w:sz w:val="24"/>
          <w:szCs w:val="24"/>
          <w:lang w:val="en-GB"/>
        </w:rPr>
        <w:t xml:space="preserve"> military camp to complete their 12th-grade education while receiving military training. Therefore, in order to maintain their conscientious stand to refrain from military training and military service, Jehovah’s Witnesses do not register.</w:t>
      </w:r>
    </w:p>
    <w:p w:rsidR="00501F4E" w:rsidRPr="00231DDA" w:rsidRDefault="00D021DA" w:rsidP="00501F4E">
      <w:pPr>
        <w:pStyle w:val="ListParagraph"/>
        <w:numPr>
          <w:ilvl w:val="1"/>
          <w:numId w:val="1"/>
        </w:numPr>
        <w:topLinePunct/>
        <w:spacing w:after="240" w:line="240" w:lineRule="auto"/>
        <w:ind w:right="181"/>
        <w:jc w:val="both"/>
        <w:rPr>
          <w:rFonts w:ascii="Times New Roman" w:hAnsi="Times New Roman"/>
          <w:sz w:val="24"/>
          <w:szCs w:val="24"/>
          <w:lang w:val="en-GB"/>
        </w:rPr>
      </w:pPr>
      <w:r w:rsidRPr="00231DDA">
        <w:rPr>
          <w:rFonts w:ascii="Times New Roman" w:hAnsi="Times New Roman"/>
          <w:sz w:val="24"/>
          <w:szCs w:val="24"/>
          <w:lang w:val="en-GB"/>
        </w:rPr>
        <w:t>Since 2008, Eritrean authorities have further oppressed Jehovah’s Witnesses, arresting and imprisoning elderly men, several women, and children. Many Witnesses have fled the country; those who remain must exercise extreme caution in their religious activity and worship.</w:t>
      </w:r>
    </w:p>
    <w:tbl>
      <w:tblPr>
        <w:tblStyle w:val="TableGrid"/>
        <w:tblW w:w="0" w:type="auto"/>
        <w:tblBorders>
          <w:top w:val="nil"/>
          <w:left w:val="nil"/>
          <w:bottom w:val="nil"/>
          <w:right w:val="nil"/>
          <w:insideH w:val="nil"/>
          <w:insideV w:val="nil"/>
        </w:tblBorders>
        <w:shd w:val="clear" w:color="auto" w:fill="B8CCE4" w:themeFill="accent1" w:themeFillTint="66"/>
        <w:tblLook w:val="04A0" w:firstRow="1" w:lastRow="0" w:firstColumn="1" w:lastColumn="0" w:noHBand="0" w:noVBand="1"/>
      </w:tblPr>
      <w:tblGrid>
        <w:gridCol w:w="9849"/>
      </w:tblGrid>
      <w:tr w:rsidR="00691217" w:rsidTr="001168AB">
        <w:trPr>
          <w:cantSplit/>
        </w:trPr>
        <w:tc>
          <w:tcPr>
            <w:tcW w:w="9864" w:type="dxa"/>
            <w:shd w:val="clear" w:color="auto" w:fill="B8CCE4" w:themeFill="accent1" w:themeFillTint="66"/>
          </w:tcPr>
          <w:p w:rsidR="00501F4E" w:rsidRPr="00EA4C4E" w:rsidRDefault="00D021DA" w:rsidP="001168AB">
            <w:pPr>
              <w:spacing w:before="120" w:after="120"/>
              <w:ind w:left="360" w:right="360"/>
              <w:jc w:val="both"/>
              <w:rPr>
                <w:rFonts w:ascii="Arial Narrow" w:hAnsi="Arial Narrow" w:cs="Arial"/>
                <w:szCs w:val="20"/>
              </w:rPr>
            </w:pPr>
            <w:r w:rsidRPr="00231DDA">
              <w:rPr>
                <w:rFonts w:ascii="Times New Roman" w:hAnsi="Times New Roman" w:cs="Times New Roman"/>
                <w:b/>
                <w:sz w:val="24"/>
                <w:szCs w:val="24"/>
              </w:rPr>
              <w:t xml:space="preserve">UN Human Rights Council Resolution A/HRC/29/L.23, dated </w:t>
            </w:r>
            <w:r>
              <w:rPr>
                <w:rFonts w:ascii="Times New Roman" w:hAnsi="Times New Roman" w:cs="Times New Roman"/>
                <w:b/>
                <w:sz w:val="24"/>
                <w:szCs w:val="24"/>
              </w:rPr>
              <w:t xml:space="preserve">2 </w:t>
            </w:r>
            <w:r w:rsidRPr="00231DDA">
              <w:rPr>
                <w:rFonts w:ascii="Times New Roman" w:hAnsi="Times New Roman" w:cs="Times New Roman"/>
                <w:b/>
                <w:sz w:val="24"/>
                <w:szCs w:val="24"/>
              </w:rPr>
              <w:t>July 2015, calls upon the government of Eritrea to “respect everyone’s right to freedom of expression and to freedom of thought, conscience and religion or belief.”</w:t>
            </w:r>
          </w:p>
        </w:tc>
      </w:tr>
    </w:tbl>
    <w:p w:rsidR="00501F4E" w:rsidRDefault="00B81A38" w:rsidP="00501F4E">
      <w:pPr>
        <w:spacing w:after="0"/>
        <w:ind w:left="360"/>
        <w:rPr>
          <w:rFonts w:ascii="Times New Roman" w:hAnsi="Times New Roman"/>
          <w:i/>
          <w:szCs w:val="24"/>
          <w:lang w:val="en-GB"/>
        </w:rPr>
      </w:pPr>
    </w:p>
    <w:p w:rsidR="00501F4E" w:rsidRPr="00231DDA" w:rsidRDefault="00D021DA" w:rsidP="00501F4E">
      <w:pPr>
        <w:ind w:left="360"/>
        <w:rPr>
          <w:rFonts w:ascii="Times New Roman" w:hAnsi="Times New Roman"/>
          <w:i/>
          <w:szCs w:val="24"/>
          <w:lang w:val="en-GB"/>
        </w:rPr>
      </w:pPr>
      <w:r w:rsidRPr="00231DDA">
        <w:rPr>
          <w:rFonts w:ascii="Times New Roman" w:hAnsi="Times New Roman"/>
          <w:b/>
          <w:i/>
          <w:sz w:val="24"/>
          <w:szCs w:val="24"/>
          <w:lang w:val="en-GB"/>
        </w:rPr>
        <w:t>International Body Draws Attention to the Persecution of Jehovah’s Witnesses</w:t>
      </w:r>
    </w:p>
    <w:p w:rsidR="00501F4E" w:rsidRPr="00231DDA" w:rsidRDefault="00D021DA" w:rsidP="00501F4E">
      <w:pPr>
        <w:pStyle w:val="ListParagraph"/>
        <w:numPr>
          <w:ilvl w:val="1"/>
          <w:numId w:val="1"/>
        </w:numPr>
        <w:topLinePunct/>
        <w:spacing w:after="240" w:line="240" w:lineRule="auto"/>
        <w:ind w:right="181"/>
        <w:jc w:val="both"/>
        <w:rPr>
          <w:rFonts w:ascii="Times New Roman" w:hAnsi="Times New Roman"/>
          <w:sz w:val="24"/>
          <w:szCs w:val="24"/>
          <w:lang w:val="en-GB"/>
        </w:rPr>
      </w:pPr>
      <w:r w:rsidRPr="00231DDA">
        <w:rPr>
          <w:rFonts w:ascii="Times New Roman" w:hAnsi="Times New Roman"/>
          <w:sz w:val="24"/>
          <w:szCs w:val="24"/>
          <w:lang w:val="en-GB"/>
        </w:rPr>
        <w:t xml:space="preserve">The Commission of Inquiry on Human Rights in Eritrea (COIE) determined in its second report, dated </w:t>
      </w:r>
      <w:r w:rsidRPr="00231DDA">
        <w:rPr>
          <w:rFonts w:ascii="Times New Roman" w:hAnsi="Times New Roman"/>
          <w:b/>
          <w:sz w:val="24"/>
          <w:szCs w:val="24"/>
          <w:lang w:val="en-GB"/>
        </w:rPr>
        <w:t>9</w:t>
      </w:r>
      <w:r>
        <w:rPr>
          <w:rFonts w:ascii="Times New Roman" w:hAnsi="Times New Roman"/>
          <w:b/>
          <w:sz w:val="24"/>
          <w:szCs w:val="24"/>
          <w:lang w:val="en-GB"/>
        </w:rPr>
        <w:t xml:space="preserve"> May</w:t>
      </w:r>
      <w:r w:rsidRPr="00231DDA">
        <w:rPr>
          <w:rFonts w:ascii="Times New Roman" w:hAnsi="Times New Roman"/>
          <w:b/>
          <w:sz w:val="24"/>
          <w:szCs w:val="24"/>
          <w:lang w:val="en-GB"/>
        </w:rPr>
        <w:t xml:space="preserve"> 2016</w:t>
      </w:r>
      <w:r w:rsidRPr="00231DDA">
        <w:rPr>
          <w:rFonts w:ascii="Times New Roman" w:hAnsi="Times New Roman"/>
          <w:sz w:val="24"/>
          <w:szCs w:val="24"/>
          <w:lang w:val="en-GB"/>
        </w:rPr>
        <w:t xml:space="preserve"> (A/HRC/32/47), that the severe and uninterrupted persecution of Jehovah’s Witnesses since 1991 amounts to a crime against humanity.</w:t>
      </w:r>
    </w:p>
    <w:tbl>
      <w:tblPr>
        <w:tblStyle w:val="TableGrid"/>
        <w:tblW w:w="0" w:type="auto"/>
        <w:tblBorders>
          <w:top w:val="nil"/>
          <w:left w:val="nil"/>
          <w:bottom w:val="nil"/>
          <w:right w:val="nil"/>
          <w:insideH w:val="nil"/>
          <w:insideV w:val="nil"/>
        </w:tblBorders>
        <w:shd w:val="clear" w:color="auto" w:fill="B8CCE4" w:themeFill="accent1" w:themeFillTint="66"/>
        <w:tblLook w:val="04A0" w:firstRow="1" w:lastRow="0" w:firstColumn="1" w:lastColumn="0" w:noHBand="0" w:noVBand="1"/>
      </w:tblPr>
      <w:tblGrid>
        <w:gridCol w:w="9849"/>
      </w:tblGrid>
      <w:tr w:rsidR="00691217" w:rsidTr="001168AB">
        <w:trPr>
          <w:cantSplit/>
        </w:trPr>
        <w:tc>
          <w:tcPr>
            <w:tcW w:w="9864" w:type="dxa"/>
            <w:shd w:val="clear" w:color="auto" w:fill="B8CCE4" w:themeFill="accent1" w:themeFillTint="66"/>
          </w:tcPr>
          <w:p w:rsidR="00501F4E" w:rsidRPr="00EA4C4E" w:rsidRDefault="00D021DA" w:rsidP="001168AB">
            <w:pPr>
              <w:spacing w:before="120" w:after="120"/>
              <w:ind w:left="360" w:right="360"/>
              <w:jc w:val="both"/>
              <w:rPr>
                <w:rFonts w:ascii="Arial Narrow" w:hAnsi="Arial Narrow" w:cs="Arial"/>
                <w:szCs w:val="20"/>
              </w:rPr>
            </w:pPr>
            <w:r w:rsidRPr="00231DDA">
              <w:rPr>
                <w:rFonts w:ascii="Times New Roman" w:hAnsi="Times New Roman" w:cs="Times New Roman"/>
                <w:b/>
                <w:sz w:val="24"/>
                <w:szCs w:val="24"/>
              </w:rPr>
              <w:t>The COIE report states: “Jehovah’s Witnesses have been targeted since May 1991 … Persecution has been an integral part of the Government’s efforts to maintain its authority in a manner contrary to international law. The commission therefore finds that Eritrean officials have committed the crime of persecution, a crime against humanity, in a widespread and systematic manner since May 1991.”—Paragraph 88.</w:t>
            </w:r>
          </w:p>
        </w:tc>
      </w:tr>
    </w:tbl>
    <w:p w:rsidR="00501F4E" w:rsidRDefault="00B81A38" w:rsidP="00501F4E">
      <w:pPr>
        <w:spacing w:after="0"/>
        <w:ind w:left="360"/>
        <w:rPr>
          <w:rFonts w:ascii="Times New Roman" w:hAnsi="Times New Roman"/>
          <w:i/>
          <w:szCs w:val="24"/>
          <w:lang w:val="en-GB"/>
        </w:rPr>
      </w:pPr>
    </w:p>
    <w:p w:rsidR="00501F4E" w:rsidRPr="00231DDA" w:rsidRDefault="00D021DA" w:rsidP="00501F4E">
      <w:pPr>
        <w:ind w:left="360"/>
        <w:rPr>
          <w:rFonts w:ascii="Times New Roman" w:hAnsi="Times New Roman"/>
          <w:i/>
          <w:szCs w:val="24"/>
          <w:lang w:val="en-GB"/>
        </w:rPr>
      </w:pPr>
      <w:r w:rsidRPr="00231DDA">
        <w:rPr>
          <w:rFonts w:ascii="Times New Roman" w:hAnsi="Times New Roman"/>
          <w:b/>
          <w:i/>
          <w:sz w:val="24"/>
          <w:szCs w:val="24"/>
          <w:lang w:val="en-GB"/>
        </w:rPr>
        <w:t>Status of Prisoners</w:t>
      </w:r>
    </w:p>
    <w:p w:rsidR="00501F4E" w:rsidRPr="00231DDA" w:rsidRDefault="00D021DA" w:rsidP="00501F4E">
      <w:pPr>
        <w:pStyle w:val="ListParagraph"/>
        <w:numPr>
          <w:ilvl w:val="1"/>
          <w:numId w:val="1"/>
        </w:numPr>
        <w:topLinePunct/>
        <w:spacing w:after="240" w:line="240" w:lineRule="auto"/>
        <w:ind w:right="181"/>
        <w:jc w:val="both"/>
        <w:rPr>
          <w:rFonts w:ascii="Times New Roman" w:hAnsi="Times New Roman"/>
          <w:sz w:val="24"/>
          <w:szCs w:val="24"/>
          <w:lang w:val="en-GB"/>
        </w:rPr>
      </w:pPr>
      <w:r w:rsidRPr="00231DDA">
        <w:rPr>
          <w:rFonts w:ascii="Times New Roman" w:hAnsi="Times New Roman"/>
          <w:sz w:val="24"/>
          <w:szCs w:val="24"/>
          <w:lang w:val="en-GB"/>
        </w:rPr>
        <w:t xml:space="preserve">Of those currently imprisoned, 16 are known to have been arrested for their conscientious objection to military service. Police arrested others while they were attending </w:t>
      </w:r>
      <w:r>
        <w:rPr>
          <w:rFonts w:ascii="Times New Roman" w:hAnsi="Times New Roman"/>
          <w:sz w:val="24"/>
          <w:szCs w:val="24"/>
          <w:lang w:val="en-GB"/>
        </w:rPr>
        <w:t>religious</w:t>
      </w:r>
      <w:r w:rsidRPr="00231DDA">
        <w:rPr>
          <w:rFonts w:ascii="Times New Roman" w:hAnsi="Times New Roman"/>
          <w:sz w:val="24"/>
          <w:szCs w:val="24"/>
          <w:lang w:val="en-GB"/>
        </w:rPr>
        <w:t xml:space="preserve"> meetings or publicly sharing their faith</w:t>
      </w:r>
      <w:r>
        <w:rPr>
          <w:rFonts w:ascii="Times New Roman" w:hAnsi="Times New Roman"/>
          <w:sz w:val="24"/>
          <w:szCs w:val="24"/>
          <w:lang w:val="en-GB"/>
        </w:rPr>
        <w:t xml:space="preserve"> or</w:t>
      </w:r>
      <w:r w:rsidRPr="00231DDA">
        <w:rPr>
          <w:rFonts w:ascii="Times New Roman" w:hAnsi="Times New Roman"/>
          <w:sz w:val="24"/>
          <w:szCs w:val="24"/>
          <w:lang w:val="en-GB"/>
        </w:rPr>
        <w:t xml:space="preserve"> for undisclosed reasons. </w:t>
      </w:r>
      <w:r>
        <w:rPr>
          <w:rFonts w:ascii="Times New Roman" w:hAnsi="Times New Roman"/>
          <w:sz w:val="24"/>
          <w:szCs w:val="24"/>
          <w:lang w:val="en-GB"/>
        </w:rPr>
        <w:t>O</w:t>
      </w:r>
      <w:r w:rsidRPr="00231DDA">
        <w:rPr>
          <w:rFonts w:ascii="Times New Roman" w:hAnsi="Times New Roman"/>
          <w:sz w:val="24"/>
          <w:szCs w:val="24"/>
          <w:lang w:val="en-GB"/>
        </w:rPr>
        <w:t>f all those imprisoned, only one has ever been tried in court and sentenced. Most do not know how long they will remain in prison.</w:t>
      </w:r>
    </w:p>
    <w:p w:rsidR="00501F4E" w:rsidRPr="00EF50F9" w:rsidRDefault="00D021DA" w:rsidP="00501F4E">
      <w:pPr>
        <w:ind w:left="360"/>
        <w:rPr>
          <w:rFonts w:ascii="Times New Roman" w:hAnsi="Times New Roman"/>
          <w:b/>
          <w:i/>
          <w:sz w:val="24"/>
          <w:szCs w:val="24"/>
          <w:lang w:val="en-GB"/>
        </w:rPr>
      </w:pPr>
      <w:r w:rsidRPr="00231DDA">
        <w:rPr>
          <w:rFonts w:ascii="Times New Roman" w:hAnsi="Times New Roman"/>
          <w:b/>
          <w:i/>
          <w:sz w:val="24"/>
          <w:szCs w:val="24"/>
          <w:lang w:val="en-GB"/>
        </w:rPr>
        <w:t xml:space="preserve">Harsh Treatment </w:t>
      </w:r>
      <w:r>
        <w:rPr>
          <w:rFonts w:ascii="Times New Roman" w:hAnsi="Times New Roman"/>
          <w:b/>
          <w:i/>
          <w:sz w:val="24"/>
          <w:szCs w:val="24"/>
          <w:lang w:val="en-GB"/>
        </w:rPr>
        <w:t xml:space="preserve">in </w:t>
      </w:r>
      <w:r w:rsidRPr="00EF50F9">
        <w:rPr>
          <w:rFonts w:ascii="Times New Roman" w:hAnsi="Times New Roman"/>
          <w:b/>
          <w:i/>
          <w:sz w:val="24"/>
          <w:szCs w:val="24"/>
          <w:lang w:val="en-GB"/>
        </w:rPr>
        <w:t xml:space="preserve">the </w:t>
      </w:r>
      <w:proofErr w:type="spellStart"/>
      <w:r w:rsidRPr="00EF50F9">
        <w:rPr>
          <w:rFonts w:ascii="Times New Roman" w:hAnsi="Times New Roman"/>
          <w:b/>
          <w:i/>
          <w:sz w:val="24"/>
          <w:szCs w:val="24"/>
          <w:lang w:val="en-GB"/>
        </w:rPr>
        <w:t>Meitir</w:t>
      </w:r>
      <w:proofErr w:type="spellEnd"/>
      <w:r w:rsidRPr="00EF50F9">
        <w:rPr>
          <w:rFonts w:ascii="Times New Roman" w:hAnsi="Times New Roman"/>
          <w:b/>
          <w:i/>
          <w:sz w:val="24"/>
          <w:szCs w:val="24"/>
          <w:lang w:val="en-GB"/>
        </w:rPr>
        <w:t> Camp</w:t>
      </w:r>
    </w:p>
    <w:p w:rsidR="00501F4E" w:rsidRPr="005F1B40" w:rsidRDefault="00D021DA" w:rsidP="00501F4E">
      <w:pPr>
        <w:pStyle w:val="ListParagraph"/>
        <w:numPr>
          <w:ilvl w:val="1"/>
          <w:numId w:val="1"/>
        </w:numPr>
        <w:topLinePunct/>
        <w:spacing w:after="240" w:line="240" w:lineRule="auto"/>
        <w:ind w:right="181"/>
        <w:jc w:val="both"/>
        <w:rPr>
          <w:rFonts w:ascii="Times New Roman" w:hAnsi="Times New Roman"/>
          <w:sz w:val="24"/>
          <w:szCs w:val="24"/>
          <w:lang w:val="en-GB"/>
        </w:rPr>
      </w:pPr>
      <w:r w:rsidRPr="00231DDA">
        <w:rPr>
          <w:rFonts w:ascii="Times New Roman" w:hAnsi="Times New Roman"/>
          <w:sz w:val="24"/>
          <w:szCs w:val="24"/>
          <w:lang w:val="en-GB"/>
        </w:rPr>
        <w:t xml:space="preserve">On </w:t>
      </w:r>
      <w:r w:rsidRPr="00231DDA">
        <w:rPr>
          <w:rFonts w:ascii="Times New Roman" w:hAnsi="Times New Roman"/>
          <w:b/>
          <w:sz w:val="24"/>
          <w:szCs w:val="24"/>
          <w:lang w:val="en-GB"/>
        </w:rPr>
        <w:t>5 October 2011</w:t>
      </w:r>
      <w:r>
        <w:rPr>
          <w:rFonts w:ascii="Times New Roman" w:hAnsi="Times New Roman"/>
          <w:b/>
          <w:sz w:val="24"/>
          <w:szCs w:val="24"/>
          <w:lang w:val="en-GB"/>
        </w:rPr>
        <w:t>,</w:t>
      </w:r>
      <w:r w:rsidRPr="00231DDA">
        <w:rPr>
          <w:rFonts w:ascii="Times New Roman" w:hAnsi="Times New Roman"/>
          <w:sz w:val="24"/>
          <w:szCs w:val="24"/>
          <w:lang w:val="en-GB"/>
        </w:rPr>
        <w:t xml:space="preserve"> all 25 male Witnesses imprisoned at the </w:t>
      </w:r>
      <w:proofErr w:type="spellStart"/>
      <w:r w:rsidRPr="00231DDA">
        <w:rPr>
          <w:rFonts w:ascii="Times New Roman" w:hAnsi="Times New Roman"/>
          <w:sz w:val="24"/>
          <w:szCs w:val="24"/>
          <w:lang w:val="en-GB"/>
        </w:rPr>
        <w:t>Meitir</w:t>
      </w:r>
      <w:proofErr w:type="spellEnd"/>
      <w:r w:rsidRPr="00231DDA">
        <w:rPr>
          <w:rFonts w:ascii="Times New Roman" w:hAnsi="Times New Roman"/>
          <w:sz w:val="24"/>
          <w:szCs w:val="24"/>
          <w:lang w:val="en-GB"/>
        </w:rPr>
        <w:t xml:space="preserve"> Camp were transferred from the regular prison facility to an area for special punishment and were placed in a half-buried metal building. They remained in the special punishment area until August 2012. In the summer months, the intense heat made it unbearable to stay inside the building during the day. The men remained outside under an open-air structure with a thatched roof and then returned to the metal building at night. After this experience, the health of several of the Witnesses was in a critical state, </w:t>
      </w:r>
      <w:r>
        <w:rPr>
          <w:rFonts w:ascii="Times New Roman" w:hAnsi="Times New Roman"/>
          <w:sz w:val="24"/>
          <w:szCs w:val="24"/>
          <w:lang w:val="en-GB"/>
        </w:rPr>
        <w:t xml:space="preserve">having </w:t>
      </w:r>
      <w:r w:rsidRPr="00231DDA">
        <w:rPr>
          <w:rFonts w:ascii="Times New Roman" w:hAnsi="Times New Roman"/>
          <w:sz w:val="24"/>
          <w:szCs w:val="24"/>
          <w:lang w:val="en-GB"/>
        </w:rPr>
        <w:t xml:space="preserve">also </w:t>
      </w:r>
      <w:r>
        <w:rPr>
          <w:rFonts w:ascii="Times New Roman" w:hAnsi="Times New Roman"/>
          <w:sz w:val="24"/>
          <w:szCs w:val="24"/>
          <w:lang w:val="en-GB"/>
        </w:rPr>
        <w:t xml:space="preserve">been </w:t>
      </w:r>
      <w:r w:rsidRPr="00231DDA">
        <w:rPr>
          <w:rFonts w:ascii="Times New Roman" w:hAnsi="Times New Roman"/>
          <w:sz w:val="24"/>
          <w:szCs w:val="24"/>
          <w:lang w:val="en-GB"/>
        </w:rPr>
        <w:t>diminished by inadequate food and insufficient water.</w:t>
      </w:r>
    </w:p>
    <w:p w:rsidR="00501F4E" w:rsidRDefault="00D021DA" w:rsidP="00501F4E">
      <w:pPr>
        <w:pStyle w:val="ListParagraph"/>
        <w:numPr>
          <w:ilvl w:val="1"/>
          <w:numId w:val="1"/>
        </w:numPr>
        <w:topLinePunct/>
        <w:spacing w:after="240" w:line="240" w:lineRule="auto"/>
        <w:ind w:right="181"/>
        <w:jc w:val="both"/>
        <w:rPr>
          <w:rFonts w:ascii="Times New Roman" w:hAnsi="Times New Roman"/>
          <w:sz w:val="24"/>
          <w:szCs w:val="24"/>
          <w:lang w:val="en-GB"/>
        </w:rPr>
      </w:pPr>
      <w:r>
        <w:rPr>
          <w:rFonts w:ascii="Times New Roman" w:hAnsi="Times New Roman"/>
          <w:sz w:val="24"/>
          <w:szCs w:val="24"/>
          <w:lang w:val="en-GB"/>
        </w:rPr>
        <w:t>In</w:t>
      </w:r>
      <w:r w:rsidRPr="00121EEF">
        <w:rPr>
          <w:rFonts w:ascii="Times New Roman" w:hAnsi="Times New Roman"/>
          <w:sz w:val="24"/>
          <w:szCs w:val="24"/>
          <w:lang w:val="en-GB"/>
        </w:rPr>
        <w:t xml:space="preserve"> </w:t>
      </w:r>
      <w:r w:rsidRPr="00121EEF">
        <w:rPr>
          <w:rFonts w:ascii="Times New Roman" w:hAnsi="Times New Roman"/>
          <w:b/>
          <w:sz w:val="24"/>
          <w:szCs w:val="24"/>
          <w:lang w:val="en-GB"/>
        </w:rPr>
        <w:t>July 2017</w:t>
      </w:r>
      <w:r>
        <w:rPr>
          <w:rFonts w:ascii="Times New Roman" w:hAnsi="Times New Roman"/>
          <w:b/>
          <w:sz w:val="24"/>
          <w:szCs w:val="24"/>
          <w:lang w:val="en-GB"/>
        </w:rPr>
        <w:t>,</w:t>
      </w:r>
      <w:r w:rsidRPr="00121EEF">
        <w:rPr>
          <w:rFonts w:ascii="Times New Roman" w:hAnsi="Times New Roman"/>
          <w:sz w:val="24"/>
          <w:szCs w:val="24"/>
          <w:lang w:val="en-GB"/>
        </w:rPr>
        <w:t xml:space="preserve"> it was learned that all Witnesses at the </w:t>
      </w:r>
      <w:proofErr w:type="spellStart"/>
      <w:r w:rsidRPr="00121EEF">
        <w:rPr>
          <w:rFonts w:ascii="Times New Roman" w:hAnsi="Times New Roman"/>
          <w:sz w:val="24"/>
          <w:szCs w:val="24"/>
          <w:lang w:val="en-GB"/>
        </w:rPr>
        <w:t>Meitir</w:t>
      </w:r>
      <w:proofErr w:type="spellEnd"/>
      <w:r w:rsidRPr="00121EEF">
        <w:rPr>
          <w:rFonts w:ascii="Times New Roman" w:hAnsi="Times New Roman"/>
          <w:sz w:val="24"/>
          <w:szCs w:val="24"/>
          <w:lang w:val="en-GB"/>
        </w:rPr>
        <w:t xml:space="preserve"> Camp were transferred</w:t>
      </w:r>
      <w:r>
        <w:rPr>
          <w:rFonts w:ascii="Times New Roman" w:hAnsi="Times New Roman"/>
          <w:sz w:val="24"/>
          <w:szCs w:val="24"/>
          <w:lang w:val="en-GB"/>
        </w:rPr>
        <w:t>,</w:t>
      </w:r>
      <w:r w:rsidRPr="00121EEF">
        <w:rPr>
          <w:rFonts w:ascii="Times New Roman" w:hAnsi="Times New Roman"/>
          <w:sz w:val="24"/>
          <w:szCs w:val="24"/>
          <w:lang w:val="en-GB"/>
        </w:rPr>
        <w:t xml:space="preserve"> </w:t>
      </w:r>
      <w:r>
        <w:rPr>
          <w:rFonts w:ascii="Times New Roman" w:hAnsi="Times New Roman"/>
          <w:sz w:val="24"/>
          <w:szCs w:val="24"/>
          <w:lang w:val="en-GB"/>
        </w:rPr>
        <w:t xml:space="preserve">along with other prisoners, </w:t>
      </w:r>
      <w:r w:rsidRPr="00121EEF">
        <w:rPr>
          <w:rFonts w:ascii="Times New Roman" w:hAnsi="Times New Roman"/>
          <w:sz w:val="24"/>
          <w:szCs w:val="24"/>
          <w:lang w:val="en-GB"/>
        </w:rPr>
        <w:t>to the Mai </w:t>
      </w:r>
      <w:proofErr w:type="spellStart"/>
      <w:r w:rsidRPr="00121EEF">
        <w:rPr>
          <w:rFonts w:ascii="Times New Roman" w:hAnsi="Times New Roman"/>
          <w:sz w:val="24"/>
          <w:szCs w:val="24"/>
          <w:lang w:val="en-GB"/>
        </w:rPr>
        <w:t>Serwa</w:t>
      </w:r>
      <w:proofErr w:type="spellEnd"/>
      <w:r w:rsidRPr="00121EEF">
        <w:rPr>
          <w:rFonts w:ascii="Times New Roman" w:hAnsi="Times New Roman"/>
          <w:sz w:val="24"/>
          <w:szCs w:val="24"/>
          <w:lang w:val="en-GB"/>
        </w:rPr>
        <w:t xml:space="preserve"> prison just outside of Asmara, where conditions </w:t>
      </w:r>
      <w:r>
        <w:rPr>
          <w:rFonts w:ascii="Times New Roman" w:hAnsi="Times New Roman"/>
          <w:sz w:val="24"/>
          <w:szCs w:val="24"/>
          <w:lang w:val="en-GB"/>
        </w:rPr>
        <w:t xml:space="preserve">may be </w:t>
      </w:r>
      <w:r w:rsidRPr="00121EEF">
        <w:rPr>
          <w:rFonts w:ascii="Times New Roman" w:hAnsi="Times New Roman"/>
          <w:sz w:val="24"/>
          <w:szCs w:val="24"/>
          <w:lang w:val="en-GB"/>
        </w:rPr>
        <w:t>more bearable</w:t>
      </w:r>
      <w:r>
        <w:rPr>
          <w:rFonts w:ascii="Times New Roman" w:hAnsi="Times New Roman"/>
          <w:sz w:val="24"/>
          <w:szCs w:val="24"/>
          <w:lang w:val="en-GB"/>
        </w:rPr>
        <w:t>.</w:t>
      </w:r>
    </w:p>
    <w:p w:rsidR="00501F4E" w:rsidRPr="00121EEF" w:rsidRDefault="00B81A38" w:rsidP="00501F4E">
      <w:pPr>
        <w:topLinePunct/>
        <w:spacing w:after="240" w:line="240" w:lineRule="auto"/>
        <w:ind w:right="181"/>
        <w:jc w:val="both"/>
        <w:rPr>
          <w:rFonts w:ascii="Times New Roman" w:hAnsi="Times New Roman"/>
          <w:sz w:val="24"/>
          <w:szCs w:val="24"/>
          <w:lang w:val="en-GB"/>
        </w:rPr>
      </w:pPr>
    </w:p>
    <w:p w:rsidR="00501F4E" w:rsidRDefault="00B81A38" w:rsidP="00501F4E">
      <w:pPr>
        <w:pStyle w:val="BodyCopy"/>
        <w:ind w:right="4320"/>
        <w:contextualSpacing w:val="0"/>
        <w:rPr>
          <w:lang w:val="en-GB"/>
        </w:rPr>
      </w:pPr>
    </w:p>
    <w:p w:rsidR="00501F4E" w:rsidRPr="00E910B1" w:rsidRDefault="00D021DA" w:rsidP="00501F4E">
      <w:pPr>
        <w:tabs>
          <w:tab w:val="left" w:pos="6105"/>
        </w:tabs>
        <w:ind w:left="360"/>
        <w:rPr>
          <w:rFonts w:ascii="Times New Roman" w:hAnsi="Times New Roman"/>
          <w:b/>
          <w:i/>
          <w:sz w:val="24"/>
          <w:szCs w:val="24"/>
          <w:lang w:val="en-GB"/>
        </w:rPr>
      </w:pPr>
      <w:r>
        <w:rPr>
          <w:rFonts w:ascii="Times New Roman" w:hAnsi="Times New Roman"/>
          <w:b/>
          <w:i/>
          <w:sz w:val="24"/>
          <w:szCs w:val="24"/>
          <w:lang w:val="en-GB"/>
        </w:rPr>
        <w:t>Deaths in prison camps or after release from prison</w:t>
      </w:r>
    </w:p>
    <w:p w:rsidR="00501F4E" w:rsidRPr="00E45E84" w:rsidRDefault="00D021DA" w:rsidP="00501F4E">
      <w:pPr>
        <w:pStyle w:val="ListParagraph"/>
        <w:numPr>
          <w:ilvl w:val="1"/>
          <w:numId w:val="1"/>
        </w:numPr>
        <w:topLinePunct/>
        <w:spacing w:after="240" w:line="240" w:lineRule="auto"/>
        <w:ind w:right="181"/>
        <w:jc w:val="both"/>
        <w:rPr>
          <w:rFonts w:ascii="Times New Roman" w:hAnsi="Times New Roman"/>
          <w:sz w:val="24"/>
          <w:szCs w:val="24"/>
          <w:lang w:val="en-GB"/>
        </w:rPr>
      </w:pPr>
      <w:r>
        <w:rPr>
          <w:rFonts w:ascii="Times New Roman" w:hAnsi="Times New Roman"/>
          <w:sz w:val="24"/>
          <w:szCs w:val="24"/>
          <w:lang w:val="en-GB"/>
        </w:rPr>
        <w:t>F</w:t>
      </w:r>
      <w:r w:rsidRPr="00FF677A">
        <w:rPr>
          <w:rFonts w:ascii="Times New Roman" w:hAnsi="Times New Roman"/>
          <w:sz w:val="24"/>
          <w:szCs w:val="24"/>
          <w:lang w:eastAsia="ja-JP"/>
        </w:rPr>
        <w:t xml:space="preserve">our </w:t>
      </w:r>
      <w:r>
        <w:rPr>
          <w:rFonts w:ascii="Times New Roman" w:hAnsi="Times New Roman"/>
          <w:sz w:val="24"/>
          <w:szCs w:val="24"/>
          <w:lang w:eastAsia="ja-JP"/>
        </w:rPr>
        <w:t xml:space="preserve">of Jehovah’s Witnesses </w:t>
      </w:r>
      <w:r w:rsidRPr="00FF677A">
        <w:rPr>
          <w:rFonts w:ascii="Times New Roman" w:hAnsi="Times New Roman"/>
          <w:sz w:val="24"/>
          <w:szCs w:val="24"/>
          <w:lang w:eastAsia="ja-JP"/>
        </w:rPr>
        <w:t>who died while imprisoned in Eritrea</w:t>
      </w:r>
      <w:r>
        <w:rPr>
          <w:rFonts w:ascii="Times New Roman" w:hAnsi="Times New Roman"/>
          <w:sz w:val="24"/>
          <w:szCs w:val="24"/>
          <w:lang w:eastAsia="ja-JP"/>
        </w:rPr>
        <w:t>:</w:t>
      </w:r>
      <w:r w:rsidRPr="00E910B1">
        <w:rPr>
          <w:rFonts w:ascii="Times New Roman" w:hAnsi="Times New Roman"/>
          <w:sz w:val="24"/>
          <w:szCs w:val="24"/>
          <w:lang w:val="en-GB"/>
        </w:rPr>
        <w:t xml:space="preserve"> </w:t>
      </w:r>
      <w:proofErr w:type="spellStart"/>
      <w:r w:rsidRPr="00E910B1">
        <w:rPr>
          <w:rFonts w:ascii="Times New Roman" w:hAnsi="Times New Roman"/>
          <w:sz w:val="24"/>
          <w:szCs w:val="24"/>
          <w:lang w:val="en-GB"/>
        </w:rPr>
        <w:t>Yo</w:t>
      </w:r>
      <w:r>
        <w:rPr>
          <w:rFonts w:ascii="Times New Roman" w:hAnsi="Times New Roman"/>
          <w:sz w:val="24"/>
          <w:szCs w:val="24"/>
          <w:lang w:val="en-GB"/>
        </w:rPr>
        <w:t>hannes</w:t>
      </w:r>
      <w:proofErr w:type="spellEnd"/>
      <w:r>
        <w:rPr>
          <w:rFonts w:ascii="Times New Roman" w:hAnsi="Times New Roman"/>
          <w:sz w:val="24"/>
          <w:szCs w:val="24"/>
          <w:lang w:val="en-GB"/>
        </w:rPr>
        <w:t xml:space="preserve"> Haile and </w:t>
      </w:r>
      <w:proofErr w:type="spellStart"/>
      <w:r w:rsidRPr="00E910B1">
        <w:rPr>
          <w:rFonts w:ascii="Times New Roman" w:hAnsi="Times New Roman"/>
          <w:sz w:val="24"/>
          <w:szCs w:val="24"/>
          <w:lang w:val="en-GB"/>
        </w:rPr>
        <w:t>Misghina</w:t>
      </w:r>
      <w:proofErr w:type="spellEnd"/>
      <w:r w:rsidRPr="00E910B1">
        <w:rPr>
          <w:rFonts w:ascii="Times New Roman" w:hAnsi="Times New Roman"/>
          <w:sz w:val="24"/>
          <w:szCs w:val="24"/>
          <w:lang w:val="en-GB"/>
        </w:rPr>
        <w:t xml:space="preserve"> </w:t>
      </w:r>
      <w:proofErr w:type="spellStart"/>
      <w:r w:rsidRPr="00E910B1">
        <w:rPr>
          <w:rFonts w:ascii="Times New Roman" w:hAnsi="Times New Roman"/>
          <w:sz w:val="24"/>
          <w:szCs w:val="24"/>
          <w:lang w:val="en-GB"/>
        </w:rPr>
        <w:t>Gebretinsae</w:t>
      </w:r>
      <w:proofErr w:type="spellEnd"/>
      <w:r w:rsidRPr="00E910B1">
        <w:rPr>
          <w:rFonts w:ascii="Times New Roman" w:hAnsi="Times New Roman"/>
          <w:sz w:val="24"/>
          <w:szCs w:val="24"/>
          <w:lang w:val="en-GB"/>
        </w:rPr>
        <w:t xml:space="preserve"> </w:t>
      </w:r>
      <w:r>
        <w:rPr>
          <w:rFonts w:ascii="Times New Roman" w:hAnsi="Times New Roman"/>
          <w:sz w:val="24"/>
          <w:szCs w:val="24"/>
          <w:lang w:val="en-GB"/>
        </w:rPr>
        <w:t xml:space="preserve">died in the </w:t>
      </w:r>
      <w:proofErr w:type="spellStart"/>
      <w:r>
        <w:rPr>
          <w:rFonts w:ascii="Times New Roman" w:hAnsi="Times New Roman"/>
          <w:sz w:val="24"/>
          <w:szCs w:val="24"/>
          <w:lang w:val="en-GB"/>
        </w:rPr>
        <w:t>Meitir</w:t>
      </w:r>
      <w:proofErr w:type="spellEnd"/>
      <w:r>
        <w:rPr>
          <w:rFonts w:ascii="Times New Roman" w:hAnsi="Times New Roman"/>
          <w:sz w:val="24"/>
          <w:szCs w:val="24"/>
          <w:lang w:val="en-GB"/>
        </w:rPr>
        <w:t> </w:t>
      </w:r>
      <w:r w:rsidRPr="00E910B1">
        <w:rPr>
          <w:rFonts w:ascii="Times New Roman" w:hAnsi="Times New Roman"/>
          <w:sz w:val="24"/>
          <w:szCs w:val="24"/>
          <w:lang w:val="en-GB"/>
        </w:rPr>
        <w:t>prison</w:t>
      </w:r>
      <w:r>
        <w:rPr>
          <w:rFonts w:ascii="Times New Roman" w:hAnsi="Times New Roman"/>
          <w:sz w:val="24"/>
          <w:szCs w:val="24"/>
          <w:lang w:val="en-GB"/>
        </w:rPr>
        <w:t>.</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1998"/>
        <w:gridCol w:w="2790"/>
        <w:gridCol w:w="2016"/>
        <w:gridCol w:w="2912"/>
      </w:tblGrid>
      <w:tr w:rsidR="00691217" w:rsidTr="001168AB">
        <w:tc>
          <w:tcPr>
            <w:tcW w:w="1998" w:type="dxa"/>
          </w:tcPr>
          <w:p w:rsidR="00501F4E" w:rsidRDefault="00862DBA" w:rsidP="001168AB">
            <w:pPr>
              <w:tabs>
                <w:tab w:val="left" w:pos="6105"/>
              </w:tabs>
              <w:rPr>
                <w:rFonts w:ascii="Times New Roman" w:hAnsi="Times New Roman"/>
                <w:b/>
                <w:i/>
                <w:sz w:val="24"/>
                <w:szCs w:val="24"/>
                <w:lang w:val="en-GB"/>
              </w:rPr>
            </w:pPr>
            <w:r>
              <w:rPr>
                <w:rFonts w:ascii="Times New Roman" w:hAnsi="Times New Roman"/>
                <w:noProof/>
                <w:sz w:val="24"/>
                <w:szCs w:val="24"/>
                <w:lang w:val="fr-BE" w:eastAsia="fr-BE"/>
              </w:rPr>
              <w:drawing>
                <wp:inline distT="0" distB="0" distL="0" distR="0" wp14:anchorId="522234C2" wp14:editId="054ECDD9">
                  <wp:extent cx="1115517" cy="1374938"/>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trea1.jpg"/>
                          <pic:cNvPicPr/>
                        </pic:nvPicPr>
                        <pic:blipFill>
                          <a:blip r:embed="rId18">
                            <a:extLst>
                              <a:ext uri="{28A0092B-C50C-407E-A947-70E740481C1C}">
                                <a14:useLocalDpi xmlns:a14="http://schemas.microsoft.com/office/drawing/2010/main" val="0"/>
                              </a:ext>
                            </a:extLst>
                          </a:blip>
                          <a:stretch>
                            <a:fillRect/>
                          </a:stretch>
                        </pic:blipFill>
                        <pic:spPr>
                          <a:xfrm>
                            <a:off x="0" y="0"/>
                            <a:ext cx="1117542" cy="1377433"/>
                          </a:xfrm>
                          <a:prstGeom prst="rect">
                            <a:avLst/>
                          </a:prstGeom>
                        </pic:spPr>
                      </pic:pic>
                    </a:graphicData>
                  </a:graphic>
                </wp:inline>
              </w:drawing>
            </w:r>
          </w:p>
        </w:tc>
        <w:tc>
          <w:tcPr>
            <w:tcW w:w="2790" w:type="dxa"/>
          </w:tcPr>
          <w:p w:rsidR="00501F4E" w:rsidRPr="00862DBA" w:rsidRDefault="00D021DA" w:rsidP="001168AB">
            <w:pPr>
              <w:pStyle w:val="BodyCopy"/>
              <w:ind w:right="144"/>
              <w:contextualSpacing w:val="0"/>
              <w:rPr>
                <w:rFonts w:ascii="Times New Roman" w:hAnsi="Times New Roman" w:cs="Times New Roman"/>
                <w:b/>
                <w:sz w:val="24"/>
                <w:szCs w:val="24"/>
                <w:lang w:val="en-GB"/>
              </w:rPr>
            </w:pPr>
            <w:proofErr w:type="spellStart"/>
            <w:r w:rsidRPr="00862DBA">
              <w:rPr>
                <w:rFonts w:ascii="Times New Roman" w:hAnsi="Times New Roman" w:cs="Times New Roman"/>
                <w:b/>
                <w:sz w:val="24"/>
                <w:szCs w:val="24"/>
                <w:lang w:val="en-GB"/>
              </w:rPr>
              <w:t>Yohannes</w:t>
            </w:r>
            <w:proofErr w:type="spellEnd"/>
            <w:r w:rsidRPr="00862DBA">
              <w:rPr>
                <w:rFonts w:ascii="Times New Roman" w:hAnsi="Times New Roman" w:cs="Times New Roman"/>
                <w:b/>
                <w:sz w:val="24"/>
                <w:szCs w:val="24"/>
                <w:lang w:val="en-GB"/>
              </w:rPr>
              <w:t xml:space="preserve"> </w:t>
            </w:r>
          </w:p>
          <w:p w:rsidR="00501F4E" w:rsidRPr="00862DBA" w:rsidRDefault="00D021DA" w:rsidP="001168AB">
            <w:pPr>
              <w:pStyle w:val="BodyCopy"/>
              <w:ind w:right="144"/>
              <w:contextualSpacing w:val="0"/>
              <w:rPr>
                <w:rFonts w:ascii="Times New Roman" w:hAnsi="Times New Roman" w:cs="Times New Roman"/>
                <w:b/>
                <w:sz w:val="24"/>
                <w:szCs w:val="24"/>
                <w:lang w:val="en-GB"/>
              </w:rPr>
            </w:pPr>
            <w:r w:rsidRPr="00862DBA">
              <w:rPr>
                <w:rFonts w:ascii="Times New Roman" w:hAnsi="Times New Roman" w:cs="Times New Roman"/>
                <w:b/>
                <w:sz w:val="24"/>
                <w:szCs w:val="24"/>
                <w:lang w:val="en-GB"/>
              </w:rPr>
              <w:t>Haile,</w:t>
            </w:r>
          </w:p>
          <w:p w:rsidR="00501F4E" w:rsidRPr="00862DBA" w:rsidRDefault="00D021DA" w:rsidP="001168AB">
            <w:pPr>
              <w:pStyle w:val="BodyCopy"/>
              <w:ind w:right="144"/>
              <w:contextualSpacing w:val="0"/>
              <w:rPr>
                <w:rFonts w:ascii="Times New Roman" w:hAnsi="Times New Roman" w:cs="Times New Roman"/>
                <w:sz w:val="24"/>
                <w:szCs w:val="24"/>
                <w:lang w:val="en-GB"/>
              </w:rPr>
            </w:pPr>
            <w:r w:rsidRPr="00862DBA">
              <w:rPr>
                <w:rFonts w:ascii="Times New Roman" w:hAnsi="Times New Roman" w:cs="Times New Roman"/>
                <w:sz w:val="24"/>
                <w:szCs w:val="24"/>
                <w:lang w:val="en-GB"/>
              </w:rPr>
              <w:t>died at age 68</w:t>
            </w:r>
          </w:p>
          <w:p w:rsidR="00501F4E" w:rsidRPr="00862DBA" w:rsidRDefault="00D021DA" w:rsidP="001168AB">
            <w:pPr>
              <w:pStyle w:val="BodyCopy"/>
              <w:ind w:right="144"/>
              <w:contextualSpacing w:val="0"/>
              <w:rPr>
                <w:rFonts w:ascii="Times New Roman" w:hAnsi="Times New Roman" w:cs="Times New Roman"/>
                <w:sz w:val="24"/>
                <w:szCs w:val="24"/>
                <w:lang w:val="en-GB"/>
              </w:rPr>
            </w:pPr>
            <w:r w:rsidRPr="00862DBA">
              <w:rPr>
                <w:rFonts w:ascii="Times New Roman" w:hAnsi="Times New Roman" w:cs="Times New Roman"/>
                <w:sz w:val="24"/>
                <w:szCs w:val="24"/>
                <w:lang w:val="en-GB"/>
              </w:rPr>
              <w:t xml:space="preserve">in the </w:t>
            </w:r>
            <w:proofErr w:type="spellStart"/>
            <w:r w:rsidRPr="00862DBA">
              <w:rPr>
                <w:rFonts w:ascii="Times New Roman" w:hAnsi="Times New Roman" w:cs="Times New Roman"/>
                <w:sz w:val="24"/>
                <w:szCs w:val="24"/>
                <w:lang w:val="en-GB"/>
              </w:rPr>
              <w:t>Meitir</w:t>
            </w:r>
            <w:proofErr w:type="spellEnd"/>
            <w:r w:rsidRPr="00862DBA">
              <w:rPr>
                <w:rFonts w:ascii="Times New Roman" w:hAnsi="Times New Roman" w:cs="Times New Roman"/>
                <w:sz w:val="24"/>
                <w:szCs w:val="24"/>
                <w:lang w:val="en-GB"/>
              </w:rPr>
              <w:t xml:space="preserve"> Camp on </w:t>
            </w:r>
          </w:p>
          <w:p w:rsidR="00501F4E" w:rsidRPr="00862DBA" w:rsidRDefault="00D021DA" w:rsidP="001168AB">
            <w:pPr>
              <w:pStyle w:val="BodyCopy"/>
              <w:ind w:right="144"/>
              <w:contextualSpacing w:val="0"/>
              <w:rPr>
                <w:rFonts w:ascii="Times New Roman" w:hAnsi="Times New Roman" w:cs="Times New Roman"/>
                <w:sz w:val="24"/>
                <w:szCs w:val="24"/>
                <w:lang w:val="en-GB"/>
              </w:rPr>
            </w:pPr>
            <w:r w:rsidRPr="00862DBA">
              <w:rPr>
                <w:rFonts w:ascii="Times New Roman" w:hAnsi="Times New Roman" w:cs="Times New Roman"/>
                <w:sz w:val="24"/>
                <w:szCs w:val="24"/>
                <w:lang w:val="en-GB"/>
              </w:rPr>
              <w:t>16 August 2012.</w:t>
            </w:r>
          </w:p>
          <w:p w:rsidR="00501F4E" w:rsidRPr="00862DBA" w:rsidRDefault="00B81A38" w:rsidP="001168AB">
            <w:pPr>
              <w:tabs>
                <w:tab w:val="left" w:pos="6105"/>
              </w:tabs>
              <w:rPr>
                <w:rFonts w:ascii="Times New Roman" w:hAnsi="Times New Roman"/>
                <w:b/>
                <w:i/>
                <w:sz w:val="24"/>
                <w:szCs w:val="24"/>
                <w:lang w:val="en-GB"/>
              </w:rPr>
            </w:pPr>
          </w:p>
        </w:tc>
        <w:tc>
          <w:tcPr>
            <w:tcW w:w="1948" w:type="dxa"/>
          </w:tcPr>
          <w:p w:rsidR="00501F4E" w:rsidRDefault="00862DBA" w:rsidP="001168AB">
            <w:pPr>
              <w:tabs>
                <w:tab w:val="left" w:pos="6105"/>
              </w:tabs>
              <w:rPr>
                <w:rFonts w:ascii="Times New Roman" w:hAnsi="Times New Roman"/>
                <w:b/>
                <w:i/>
                <w:sz w:val="24"/>
                <w:szCs w:val="24"/>
                <w:lang w:val="en-GB"/>
              </w:rPr>
            </w:pPr>
            <w:r>
              <w:rPr>
                <w:rFonts w:ascii="Times New Roman" w:hAnsi="Times New Roman"/>
                <w:b/>
                <w:i/>
                <w:noProof/>
                <w:sz w:val="24"/>
                <w:szCs w:val="24"/>
                <w:lang w:val="fr-BE" w:eastAsia="fr-BE"/>
              </w:rPr>
              <w:drawing>
                <wp:inline distT="0" distB="0" distL="0" distR="0">
                  <wp:extent cx="1136347" cy="1452372"/>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trea2.png"/>
                          <pic:cNvPicPr/>
                        </pic:nvPicPr>
                        <pic:blipFill>
                          <a:blip r:embed="rId19">
                            <a:extLst>
                              <a:ext uri="{28A0092B-C50C-407E-A947-70E740481C1C}">
                                <a14:useLocalDpi xmlns:a14="http://schemas.microsoft.com/office/drawing/2010/main" val="0"/>
                              </a:ext>
                            </a:extLst>
                          </a:blip>
                          <a:stretch>
                            <a:fillRect/>
                          </a:stretch>
                        </pic:blipFill>
                        <pic:spPr>
                          <a:xfrm>
                            <a:off x="0" y="0"/>
                            <a:ext cx="1136347" cy="1452372"/>
                          </a:xfrm>
                          <a:prstGeom prst="rect">
                            <a:avLst/>
                          </a:prstGeom>
                        </pic:spPr>
                      </pic:pic>
                    </a:graphicData>
                  </a:graphic>
                </wp:inline>
              </w:drawing>
            </w:r>
          </w:p>
        </w:tc>
        <w:tc>
          <w:tcPr>
            <w:tcW w:w="2912" w:type="dxa"/>
          </w:tcPr>
          <w:p w:rsidR="00501F4E" w:rsidRDefault="00D021DA" w:rsidP="001168AB">
            <w:pPr>
              <w:pStyle w:val="BodyCopy"/>
              <w:ind w:right="288"/>
              <w:contextualSpacing w:val="0"/>
              <w:rPr>
                <w:rFonts w:ascii="Times New Roman" w:hAnsi="Times New Roman" w:cs="Times New Roman"/>
                <w:b/>
                <w:sz w:val="24"/>
                <w:szCs w:val="24"/>
                <w:lang w:val="en-GB"/>
              </w:rPr>
            </w:pPr>
            <w:proofErr w:type="spellStart"/>
            <w:r>
              <w:rPr>
                <w:rFonts w:ascii="Times New Roman" w:hAnsi="Times New Roman" w:cs="Times New Roman"/>
                <w:b/>
                <w:sz w:val="24"/>
                <w:szCs w:val="24"/>
                <w:lang w:val="en-GB"/>
              </w:rPr>
              <w:t>Misghina</w:t>
            </w:r>
            <w:proofErr w:type="spellEnd"/>
            <w:r>
              <w:rPr>
                <w:rFonts w:ascii="Times New Roman" w:hAnsi="Times New Roman" w:cs="Times New Roman"/>
                <w:b/>
                <w:sz w:val="24"/>
                <w:szCs w:val="24"/>
                <w:lang w:val="en-GB"/>
              </w:rPr>
              <w:t xml:space="preserve"> </w:t>
            </w:r>
          </w:p>
          <w:p w:rsidR="00501F4E" w:rsidRDefault="00D021DA" w:rsidP="001168AB">
            <w:pPr>
              <w:pStyle w:val="BodyCopy"/>
              <w:ind w:right="288"/>
              <w:contextualSpacing w:val="0"/>
              <w:rPr>
                <w:rFonts w:ascii="Times New Roman" w:hAnsi="Times New Roman" w:cs="Times New Roman"/>
                <w:sz w:val="24"/>
                <w:szCs w:val="24"/>
                <w:lang w:val="en-GB"/>
              </w:rPr>
            </w:pPr>
            <w:proofErr w:type="spellStart"/>
            <w:r>
              <w:rPr>
                <w:rFonts w:ascii="Times New Roman" w:hAnsi="Times New Roman" w:cs="Times New Roman"/>
                <w:b/>
                <w:sz w:val="24"/>
                <w:szCs w:val="24"/>
                <w:lang w:val="en-GB"/>
              </w:rPr>
              <w:t>Gebretinsae</w:t>
            </w:r>
            <w:proofErr w:type="spellEnd"/>
            <w:r>
              <w:rPr>
                <w:rFonts w:ascii="Times New Roman" w:hAnsi="Times New Roman" w:cs="Times New Roman"/>
                <w:b/>
                <w:sz w:val="24"/>
                <w:szCs w:val="24"/>
                <w:lang w:val="en-GB"/>
              </w:rPr>
              <w:t>,</w:t>
            </w:r>
          </w:p>
          <w:p w:rsidR="00501F4E" w:rsidRDefault="00D021DA" w:rsidP="001168AB">
            <w:pPr>
              <w:pStyle w:val="BodyCopy"/>
              <w:contextualSpacing w:val="0"/>
              <w:rPr>
                <w:rFonts w:ascii="Times New Roman" w:hAnsi="Times New Roman" w:cs="Times New Roman"/>
                <w:sz w:val="24"/>
                <w:szCs w:val="24"/>
                <w:lang w:val="en-GB"/>
              </w:rPr>
            </w:pPr>
            <w:r>
              <w:rPr>
                <w:rFonts w:ascii="Times New Roman" w:hAnsi="Times New Roman" w:cs="Times New Roman"/>
                <w:sz w:val="24"/>
                <w:szCs w:val="24"/>
                <w:lang w:val="en-GB"/>
              </w:rPr>
              <w:t xml:space="preserve">died at age 62 </w:t>
            </w:r>
          </w:p>
          <w:p w:rsidR="00501F4E" w:rsidRDefault="00D021DA" w:rsidP="001168AB">
            <w:pPr>
              <w:pStyle w:val="BodyCopy"/>
              <w:contextualSpacing w:val="0"/>
              <w:rPr>
                <w:rFonts w:ascii="Times New Roman" w:hAnsi="Times New Roman" w:cs="Times New Roman"/>
                <w:sz w:val="24"/>
                <w:szCs w:val="24"/>
                <w:lang w:val="en-GB"/>
              </w:rPr>
            </w:pPr>
            <w:r>
              <w:rPr>
                <w:rFonts w:ascii="Times New Roman" w:hAnsi="Times New Roman" w:cs="Times New Roman"/>
                <w:sz w:val="24"/>
                <w:szCs w:val="24"/>
                <w:lang w:val="en-GB"/>
              </w:rPr>
              <w:t xml:space="preserve">in the </w:t>
            </w:r>
            <w:proofErr w:type="spellStart"/>
            <w:r>
              <w:rPr>
                <w:rFonts w:ascii="Times New Roman" w:hAnsi="Times New Roman" w:cs="Times New Roman"/>
                <w:sz w:val="24"/>
                <w:szCs w:val="24"/>
                <w:lang w:val="en-GB"/>
              </w:rPr>
              <w:t>Meitir</w:t>
            </w:r>
            <w:proofErr w:type="spellEnd"/>
            <w:r>
              <w:rPr>
                <w:rFonts w:ascii="Times New Roman" w:hAnsi="Times New Roman" w:cs="Times New Roman"/>
                <w:sz w:val="24"/>
                <w:szCs w:val="24"/>
                <w:lang w:val="en-GB"/>
              </w:rPr>
              <w:t xml:space="preserve"> Camp in </w:t>
            </w:r>
          </w:p>
          <w:p w:rsidR="00501F4E" w:rsidRPr="00E910B1" w:rsidRDefault="00D021DA" w:rsidP="001168AB">
            <w:pPr>
              <w:pStyle w:val="BodyCopy"/>
              <w:contextualSpacing w:val="0"/>
              <w:rPr>
                <w:rFonts w:ascii="Times New Roman" w:hAnsi="Times New Roman" w:cs="Times New Roman"/>
                <w:sz w:val="24"/>
                <w:szCs w:val="24"/>
                <w:lang w:val="en-GB"/>
              </w:rPr>
            </w:pPr>
            <w:r w:rsidRPr="00715AC1">
              <w:rPr>
                <w:rFonts w:ascii="Times New Roman" w:hAnsi="Times New Roman" w:cs="Times New Roman"/>
                <w:sz w:val="24"/>
                <w:szCs w:val="24"/>
                <w:lang w:val="en-GB"/>
              </w:rPr>
              <w:t>July 2011.</w:t>
            </w:r>
          </w:p>
        </w:tc>
      </w:tr>
    </w:tbl>
    <w:p w:rsidR="00501F4E" w:rsidRDefault="00B81A38" w:rsidP="00501F4E">
      <w:pPr>
        <w:pStyle w:val="ListParagraph"/>
        <w:topLinePunct/>
        <w:spacing w:after="240" w:line="240" w:lineRule="auto"/>
        <w:ind w:left="435" w:right="181"/>
        <w:jc w:val="both"/>
        <w:rPr>
          <w:rFonts w:ascii="Times New Roman" w:hAnsi="Times New Roman"/>
          <w:sz w:val="24"/>
          <w:szCs w:val="24"/>
          <w:lang w:val="en-GB"/>
        </w:rPr>
      </w:pPr>
    </w:p>
    <w:p w:rsidR="00501F4E" w:rsidRPr="00E2717D" w:rsidRDefault="00D021DA" w:rsidP="00501F4E">
      <w:pPr>
        <w:pStyle w:val="ListParagraph"/>
        <w:numPr>
          <w:ilvl w:val="1"/>
          <w:numId w:val="1"/>
        </w:numPr>
        <w:topLinePunct/>
        <w:spacing w:after="240" w:line="240" w:lineRule="auto"/>
        <w:ind w:right="181"/>
        <w:jc w:val="both"/>
        <w:rPr>
          <w:rFonts w:ascii="Times New Roman" w:hAnsi="Times New Roman"/>
          <w:sz w:val="24"/>
          <w:szCs w:val="24"/>
          <w:lang w:eastAsia="ja-JP"/>
        </w:rPr>
      </w:pPr>
      <w:proofErr w:type="spellStart"/>
      <w:r w:rsidRPr="00FF677A">
        <w:rPr>
          <w:rFonts w:ascii="Times New Roman" w:hAnsi="Times New Roman"/>
          <w:sz w:val="24"/>
          <w:szCs w:val="24"/>
          <w:lang w:eastAsia="ja-JP"/>
        </w:rPr>
        <w:t>Habtemichael</w:t>
      </w:r>
      <w:proofErr w:type="spellEnd"/>
      <w:r w:rsidRPr="00FF677A">
        <w:rPr>
          <w:rFonts w:ascii="Times New Roman" w:hAnsi="Times New Roman"/>
          <w:sz w:val="24"/>
          <w:szCs w:val="24"/>
          <w:lang w:eastAsia="ja-JP"/>
        </w:rPr>
        <w:t xml:space="preserve"> </w:t>
      </w:r>
      <w:proofErr w:type="spellStart"/>
      <w:r w:rsidRPr="00FF677A">
        <w:rPr>
          <w:rFonts w:ascii="Times New Roman" w:hAnsi="Times New Roman"/>
          <w:sz w:val="24"/>
          <w:szCs w:val="24"/>
          <w:lang w:eastAsia="ja-JP"/>
        </w:rPr>
        <w:t>Tesfamariam</w:t>
      </w:r>
      <w:proofErr w:type="spellEnd"/>
      <w:r>
        <w:rPr>
          <w:rFonts w:ascii="Times New Roman" w:hAnsi="Times New Roman"/>
          <w:sz w:val="24"/>
          <w:szCs w:val="24"/>
          <w:lang w:eastAsia="ja-JP"/>
        </w:rPr>
        <w:t xml:space="preserve"> and </w:t>
      </w:r>
      <w:proofErr w:type="spellStart"/>
      <w:r w:rsidRPr="00FF677A">
        <w:rPr>
          <w:rFonts w:ascii="Times New Roman" w:hAnsi="Times New Roman"/>
          <w:sz w:val="24"/>
          <w:szCs w:val="24"/>
          <w:lang w:eastAsia="ja-JP"/>
        </w:rPr>
        <w:t>Habtemichael</w:t>
      </w:r>
      <w:proofErr w:type="spellEnd"/>
      <w:r w:rsidRPr="00FF677A">
        <w:rPr>
          <w:rFonts w:ascii="Times New Roman" w:hAnsi="Times New Roman"/>
          <w:sz w:val="24"/>
          <w:szCs w:val="24"/>
          <w:lang w:eastAsia="ja-JP"/>
        </w:rPr>
        <w:t xml:space="preserve"> </w:t>
      </w:r>
      <w:proofErr w:type="spellStart"/>
      <w:r w:rsidRPr="00FF677A">
        <w:rPr>
          <w:rFonts w:ascii="Times New Roman" w:hAnsi="Times New Roman"/>
          <w:sz w:val="24"/>
          <w:szCs w:val="24"/>
          <w:lang w:eastAsia="ja-JP"/>
        </w:rPr>
        <w:t>Mekonen</w:t>
      </w:r>
      <w:proofErr w:type="spellEnd"/>
      <w:r>
        <w:rPr>
          <w:rFonts w:ascii="Times New Roman" w:hAnsi="Times New Roman"/>
          <w:sz w:val="24"/>
          <w:szCs w:val="24"/>
          <w:lang w:eastAsia="ja-JP"/>
        </w:rPr>
        <w:t xml:space="preserve"> </w:t>
      </w:r>
      <w:r w:rsidRPr="00FF677A">
        <w:rPr>
          <w:rFonts w:ascii="Times New Roman" w:hAnsi="Times New Roman"/>
          <w:sz w:val="24"/>
          <w:szCs w:val="24"/>
          <w:lang w:eastAsia="ja-JP"/>
        </w:rPr>
        <w:t xml:space="preserve">died in the Mai </w:t>
      </w:r>
      <w:proofErr w:type="spellStart"/>
      <w:r w:rsidRPr="00FF677A">
        <w:rPr>
          <w:rFonts w:ascii="Times New Roman" w:hAnsi="Times New Roman"/>
          <w:sz w:val="24"/>
          <w:szCs w:val="24"/>
          <w:lang w:eastAsia="ja-JP"/>
        </w:rPr>
        <w:t>Serwa</w:t>
      </w:r>
      <w:proofErr w:type="spellEnd"/>
      <w:r w:rsidRPr="00FF677A">
        <w:rPr>
          <w:rFonts w:ascii="Times New Roman" w:hAnsi="Times New Roman"/>
          <w:sz w:val="24"/>
          <w:szCs w:val="24"/>
          <w:lang w:eastAsia="ja-JP"/>
        </w:rPr>
        <w:t xml:space="preserve"> Prison</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1998"/>
        <w:gridCol w:w="2790"/>
        <w:gridCol w:w="1948"/>
        <w:gridCol w:w="2912"/>
      </w:tblGrid>
      <w:tr w:rsidR="00691217" w:rsidTr="001168AB">
        <w:tc>
          <w:tcPr>
            <w:tcW w:w="1998" w:type="dxa"/>
          </w:tcPr>
          <w:p w:rsidR="00501F4E" w:rsidRDefault="00862DBA" w:rsidP="001168AB">
            <w:pPr>
              <w:tabs>
                <w:tab w:val="left" w:pos="6105"/>
              </w:tabs>
              <w:rPr>
                <w:rFonts w:ascii="Times New Roman" w:hAnsi="Times New Roman"/>
                <w:b/>
                <w:i/>
                <w:sz w:val="24"/>
                <w:szCs w:val="24"/>
                <w:lang w:val="en-GB"/>
              </w:rPr>
            </w:pPr>
            <w:r>
              <w:rPr>
                <w:rFonts w:ascii="Times New Roman" w:hAnsi="Times New Roman"/>
                <w:b/>
                <w:i/>
                <w:noProof/>
                <w:sz w:val="24"/>
                <w:szCs w:val="24"/>
                <w:lang w:val="fr-BE" w:eastAsia="fr-BE"/>
              </w:rPr>
              <w:drawing>
                <wp:inline distT="0" distB="0" distL="0" distR="0" wp14:anchorId="79C49D3A" wp14:editId="06D0A0E0">
                  <wp:extent cx="1081261" cy="1454553"/>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trea3.png"/>
                          <pic:cNvPicPr/>
                        </pic:nvPicPr>
                        <pic:blipFill>
                          <a:blip r:embed="rId20">
                            <a:extLst>
                              <a:ext uri="{28A0092B-C50C-407E-A947-70E740481C1C}">
                                <a14:useLocalDpi xmlns:a14="http://schemas.microsoft.com/office/drawing/2010/main" val="0"/>
                              </a:ext>
                            </a:extLst>
                          </a:blip>
                          <a:stretch>
                            <a:fillRect/>
                          </a:stretch>
                        </pic:blipFill>
                        <pic:spPr>
                          <a:xfrm>
                            <a:off x="0" y="0"/>
                            <a:ext cx="1080637" cy="1453714"/>
                          </a:xfrm>
                          <a:prstGeom prst="rect">
                            <a:avLst/>
                          </a:prstGeom>
                        </pic:spPr>
                      </pic:pic>
                    </a:graphicData>
                  </a:graphic>
                </wp:inline>
              </w:drawing>
            </w:r>
          </w:p>
        </w:tc>
        <w:tc>
          <w:tcPr>
            <w:tcW w:w="2790" w:type="dxa"/>
          </w:tcPr>
          <w:p w:rsidR="00501F4E" w:rsidRPr="00EF50F9" w:rsidRDefault="00D021DA" w:rsidP="001168AB">
            <w:pPr>
              <w:pStyle w:val="BodyCopy"/>
              <w:ind w:right="144"/>
              <w:contextualSpacing w:val="0"/>
              <w:rPr>
                <w:rFonts w:ascii="Times New Roman" w:hAnsi="Times New Roman" w:cs="Times New Roman"/>
                <w:b/>
                <w:sz w:val="24"/>
                <w:szCs w:val="24"/>
                <w:lang w:val="en-GB"/>
              </w:rPr>
            </w:pPr>
            <w:proofErr w:type="spellStart"/>
            <w:r w:rsidRPr="00FF677A">
              <w:rPr>
                <w:rFonts w:ascii="Times New Roman" w:hAnsi="Times New Roman" w:cs="Times New Roman"/>
                <w:b/>
                <w:sz w:val="24"/>
                <w:szCs w:val="24"/>
                <w:lang w:val="en-GB"/>
              </w:rPr>
              <w:t>Habtemichael</w:t>
            </w:r>
            <w:proofErr w:type="spellEnd"/>
            <w:r w:rsidRPr="00EF50F9">
              <w:rPr>
                <w:rFonts w:ascii="Times New Roman" w:hAnsi="Times New Roman" w:cs="Times New Roman"/>
                <w:b/>
                <w:sz w:val="24"/>
                <w:szCs w:val="24"/>
                <w:lang w:val="en-GB"/>
              </w:rPr>
              <w:t xml:space="preserve"> </w:t>
            </w:r>
            <w:proofErr w:type="spellStart"/>
            <w:r w:rsidRPr="00EF50F9">
              <w:rPr>
                <w:rFonts w:ascii="Times New Roman" w:hAnsi="Times New Roman" w:cs="Times New Roman"/>
                <w:b/>
                <w:sz w:val="24"/>
                <w:szCs w:val="24"/>
                <w:lang w:val="en-GB"/>
              </w:rPr>
              <w:t>Tesfamariam</w:t>
            </w:r>
            <w:proofErr w:type="spellEnd"/>
            <w:r>
              <w:rPr>
                <w:rFonts w:ascii="Times New Roman" w:hAnsi="Times New Roman" w:cs="Times New Roman"/>
                <w:b/>
                <w:sz w:val="24"/>
                <w:szCs w:val="24"/>
                <w:lang w:val="en-GB"/>
              </w:rPr>
              <w:t>,</w:t>
            </w:r>
          </w:p>
          <w:p w:rsidR="00501F4E" w:rsidRDefault="00D021DA" w:rsidP="001168AB">
            <w:pPr>
              <w:pStyle w:val="BodyCopy"/>
              <w:ind w:right="144"/>
              <w:contextualSpacing w:val="0"/>
              <w:rPr>
                <w:rFonts w:ascii="Times New Roman" w:hAnsi="Times New Roman" w:cs="Times New Roman"/>
                <w:sz w:val="24"/>
                <w:szCs w:val="24"/>
                <w:lang w:val="en-GB"/>
              </w:rPr>
            </w:pPr>
            <w:r w:rsidRPr="00715AC1">
              <w:rPr>
                <w:rFonts w:ascii="Times New Roman" w:hAnsi="Times New Roman" w:cs="Times New Roman"/>
                <w:sz w:val="24"/>
                <w:szCs w:val="24"/>
                <w:lang w:val="en-GB"/>
              </w:rPr>
              <w:t xml:space="preserve">died </w:t>
            </w:r>
            <w:r>
              <w:rPr>
                <w:rFonts w:ascii="Times New Roman" w:hAnsi="Times New Roman" w:cs="Times New Roman"/>
                <w:sz w:val="24"/>
                <w:szCs w:val="24"/>
                <w:lang w:val="en-GB"/>
              </w:rPr>
              <w:t>at age 76</w:t>
            </w:r>
          </w:p>
          <w:p w:rsidR="00501F4E" w:rsidRDefault="00D021DA" w:rsidP="001168AB">
            <w:pPr>
              <w:pStyle w:val="BodyCopy"/>
              <w:ind w:right="144"/>
              <w:contextualSpacing w:val="0"/>
              <w:rPr>
                <w:rFonts w:ascii="Times New Roman" w:hAnsi="Times New Roman" w:cs="Times New Roman"/>
                <w:sz w:val="24"/>
                <w:szCs w:val="24"/>
                <w:lang w:val="en-GB"/>
              </w:rPr>
            </w:pPr>
            <w:r w:rsidRPr="00715AC1">
              <w:rPr>
                <w:rFonts w:ascii="Times New Roman" w:hAnsi="Times New Roman" w:cs="Times New Roman"/>
                <w:sz w:val="24"/>
                <w:szCs w:val="24"/>
                <w:lang w:val="en-GB"/>
              </w:rPr>
              <w:t xml:space="preserve">in the </w:t>
            </w:r>
            <w:r w:rsidRPr="009B367D">
              <w:rPr>
                <w:rFonts w:ascii="Times New Roman" w:hAnsi="Times New Roman"/>
                <w:sz w:val="24"/>
                <w:szCs w:val="24"/>
                <w:lang w:val="en-GB"/>
              </w:rPr>
              <w:t xml:space="preserve">Mai </w:t>
            </w:r>
            <w:proofErr w:type="spellStart"/>
            <w:r w:rsidRPr="009B367D">
              <w:rPr>
                <w:rFonts w:ascii="Times New Roman" w:hAnsi="Times New Roman"/>
                <w:sz w:val="24"/>
                <w:szCs w:val="24"/>
                <w:lang w:val="en-GB"/>
              </w:rPr>
              <w:t>Serwa</w:t>
            </w:r>
            <w:proofErr w:type="spellEnd"/>
            <w:r w:rsidRPr="009B367D">
              <w:rPr>
                <w:rFonts w:ascii="Times New Roman" w:hAnsi="Times New Roman"/>
                <w:sz w:val="24"/>
                <w:szCs w:val="24"/>
                <w:lang w:val="en-GB"/>
              </w:rPr>
              <w:t xml:space="preserve"> Prison</w:t>
            </w:r>
            <w:r w:rsidRPr="00715AC1">
              <w:rPr>
                <w:rFonts w:ascii="Times New Roman" w:hAnsi="Times New Roman" w:cs="Times New Roman"/>
                <w:sz w:val="24"/>
                <w:szCs w:val="24"/>
                <w:lang w:val="en-GB"/>
              </w:rPr>
              <w:t xml:space="preserve"> </w:t>
            </w:r>
          </w:p>
          <w:p w:rsidR="00501F4E" w:rsidRPr="00715AC1" w:rsidRDefault="00D021DA" w:rsidP="001168AB">
            <w:pPr>
              <w:pStyle w:val="BodyCopy"/>
              <w:ind w:right="144"/>
              <w:contextualSpacing w:val="0"/>
              <w:rPr>
                <w:rFonts w:ascii="Times New Roman" w:hAnsi="Times New Roman" w:cs="Times New Roman"/>
                <w:sz w:val="24"/>
                <w:szCs w:val="24"/>
                <w:lang w:val="en-GB"/>
              </w:rPr>
            </w:pPr>
            <w:r w:rsidRPr="00FF677A">
              <w:rPr>
                <w:rFonts w:ascii="Times New Roman" w:hAnsi="Times New Roman"/>
                <w:sz w:val="24"/>
                <w:szCs w:val="24"/>
                <w:lang w:eastAsia="ja-JP"/>
              </w:rPr>
              <w:t xml:space="preserve">on </w:t>
            </w:r>
            <w:r>
              <w:rPr>
                <w:rFonts w:ascii="Times New Roman" w:hAnsi="Times New Roman"/>
                <w:sz w:val="24"/>
                <w:szCs w:val="24"/>
                <w:lang w:eastAsia="ja-JP"/>
              </w:rPr>
              <w:t>3 January</w:t>
            </w:r>
            <w:r w:rsidRPr="00FF677A">
              <w:rPr>
                <w:rFonts w:ascii="Times New Roman" w:hAnsi="Times New Roman"/>
                <w:sz w:val="24"/>
                <w:szCs w:val="24"/>
                <w:lang w:eastAsia="ja-JP"/>
              </w:rPr>
              <w:t xml:space="preserve"> 2018</w:t>
            </w:r>
          </w:p>
          <w:p w:rsidR="00501F4E" w:rsidRDefault="00B81A38" w:rsidP="001168AB">
            <w:pPr>
              <w:tabs>
                <w:tab w:val="left" w:pos="6105"/>
              </w:tabs>
              <w:rPr>
                <w:rFonts w:ascii="Times New Roman" w:hAnsi="Times New Roman"/>
                <w:b/>
                <w:i/>
                <w:sz w:val="24"/>
                <w:szCs w:val="24"/>
                <w:lang w:val="en-GB"/>
              </w:rPr>
            </w:pPr>
            <w:bookmarkStart w:id="5" w:name="_GoBack"/>
            <w:bookmarkEnd w:id="5"/>
          </w:p>
        </w:tc>
        <w:tc>
          <w:tcPr>
            <w:tcW w:w="1948" w:type="dxa"/>
          </w:tcPr>
          <w:p w:rsidR="00501F4E" w:rsidRDefault="00D620FF" w:rsidP="001168AB">
            <w:pPr>
              <w:tabs>
                <w:tab w:val="left" w:pos="6105"/>
              </w:tabs>
              <w:rPr>
                <w:rFonts w:ascii="Times New Roman" w:hAnsi="Times New Roman"/>
                <w:b/>
                <w:i/>
                <w:sz w:val="24"/>
                <w:szCs w:val="24"/>
                <w:lang w:val="en-GB"/>
              </w:rPr>
            </w:pPr>
            <w:r>
              <w:rPr>
                <w:rFonts w:ascii="Times New Roman" w:hAnsi="Times New Roman"/>
                <w:b/>
                <w:i/>
                <w:noProof/>
                <w:sz w:val="24"/>
                <w:szCs w:val="24"/>
                <w:lang w:val="fr-BE" w:eastAsia="fr-BE"/>
              </w:rPr>
              <w:drawing>
                <wp:inline distT="0" distB="0" distL="0" distR="0">
                  <wp:extent cx="1091274" cy="14550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trea4.jpg"/>
                          <pic:cNvPicPr/>
                        </pic:nvPicPr>
                        <pic:blipFill>
                          <a:blip r:embed="rId21">
                            <a:extLst>
                              <a:ext uri="{28A0092B-C50C-407E-A947-70E740481C1C}">
                                <a14:useLocalDpi xmlns:a14="http://schemas.microsoft.com/office/drawing/2010/main" val="0"/>
                              </a:ext>
                            </a:extLst>
                          </a:blip>
                          <a:stretch>
                            <a:fillRect/>
                          </a:stretch>
                        </pic:blipFill>
                        <pic:spPr>
                          <a:xfrm>
                            <a:off x="0" y="0"/>
                            <a:ext cx="1090824" cy="1454430"/>
                          </a:xfrm>
                          <a:prstGeom prst="rect">
                            <a:avLst/>
                          </a:prstGeom>
                        </pic:spPr>
                      </pic:pic>
                    </a:graphicData>
                  </a:graphic>
                </wp:inline>
              </w:drawing>
            </w:r>
          </w:p>
        </w:tc>
        <w:tc>
          <w:tcPr>
            <w:tcW w:w="2912" w:type="dxa"/>
          </w:tcPr>
          <w:p w:rsidR="00501F4E" w:rsidRPr="00D0360E" w:rsidRDefault="00D021DA" w:rsidP="001168AB">
            <w:pPr>
              <w:pStyle w:val="BodyCopy"/>
              <w:contextualSpacing w:val="0"/>
              <w:rPr>
                <w:rFonts w:ascii="Times New Roman" w:hAnsi="Times New Roman" w:cs="Times New Roman"/>
                <w:b/>
                <w:sz w:val="24"/>
                <w:szCs w:val="24"/>
                <w:lang w:val="en-GB"/>
              </w:rPr>
            </w:pPr>
            <w:proofErr w:type="spellStart"/>
            <w:r w:rsidRPr="00FF677A">
              <w:rPr>
                <w:rFonts w:ascii="Times New Roman" w:hAnsi="Times New Roman"/>
                <w:b/>
                <w:sz w:val="24"/>
                <w:szCs w:val="24"/>
                <w:lang w:eastAsia="ja-JP"/>
              </w:rPr>
              <w:t>Habtemichael</w:t>
            </w:r>
            <w:proofErr w:type="spellEnd"/>
            <w:r w:rsidRPr="00D0360E">
              <w:rPr>
                <w:rFonts w:ascii="Times New Roman" w:hAnsi="Times New Roman" w:cs="Times New Roman"/>
                <w:b/>
                <w:sz w:val="24"/>
                <w:szCs w:val="24"/>
                <w:lang w:val="en-GB"/>
              </w:rPr>
              <w:t xml:space="preserve"> </w:t>
            </w:r>
          </w:p>
          <w:p w:rsidR="00501F4E" w:rsidRPr="00D0360E" w:rsidRDefault="00D021DA" w:rsidP="001168AB">
            <w:pPr>
              <w:pStyle w:val="BodyCopy"/>
              <w:contextualSpacing w:val="0"/>
              <w:rPr>
                <w:rFonts w:ascii="Times New Roman" w:hAnsi="Times New Roman" w:cs="Times New Roman"/>
                <w:b/>
                <w:sz w:val="24"/>
                <w:szCs w:val="24"/>
                <w:lang w:val="en-GB"/>
              </w:rPr>
            </w:pPr>
            <w:proofErr w:type="spellStart"/>
            <w:r w:rsidRPr="00D0360E">
              <w:rPr>
                <w:rFonts w:ascii="Times New Roman" w:hAnsi="Times New Roman" w:cs="Times New Roman"/>
                <w:b/>
                <w:sz w:val="24"/>
                <w:szCs w:val="24"/>
                <w:lang w:val="en-GB"/>
              </w:rPr>
              <w:t>Mekonen</w:t>
            </w:r>
            <w:proofErr w:type="spellEnd"/>
            <w:r w:rsidRPr="00D0360E">
              <w:rPr>
                <w:rFonts w:ascii="Times New Roman" w:hAnsi="Times New Roman" w:cs="Times New Roman"/>
                <w:b/>
                <w:sz w:val="24"/>
                <w:szCs w:val="24"/>
                <w:lang w:val="en-GB"/>
              </w:rPr>
              <w:t>,</w:t>
            </w:r>
          </w:p>
          <w:p w:rsidR="00501F4E" w:rsidRDefault="00D021DA" w:rsidP="001168AB">
            <w:pPr>
              <w:pStyle w:val="BodyCopy"/>
              <w:ind w:right="144"/>
              <w:contextualSpacing w:val="0"/>
              <w:rPr>
                <w:rFonts w:ascii="Times New Roman" w:hAnsi="Times New Roman"/>
                <w:sz w:val="24"/>
                <w:szCs w:val="24"/>
                <w:lang w:eastAsia="ja-JP"/>
              </w:rPr>
            </w:pPr>
            <w:r w:rsidRPr="00FF677A">
              <w:rPr>
                <w:rFonts w:ascii="Times New Roman" w:hAnsi="Times New Roman"/>
                <w:sz w:val="24"/>
                <w:szCs w:val="24"/>
                <w:lang w:eastAsia="ja-JP"/>
              </w:rPr>
              <w:t>died at age 77</w:t>
            </w:r>
          </w:p>
          <w:p w:rsidR="00501F4E" w:rsidRPr="00715AC1" w:rsidRDefault="00D021DA" w:rsidP="001168AB">
            <w:pPr>
              <w:pStyle w:val="BodyCopy"/>
              <w:ind w:right="144"/>
              <w:contextualSpacing w:val="0"/>
              <w:rPr>
                <w:rFonts w:ascii="Times New Roman" w:hAnsi="Times New Roman" w:cs="Times New Roman"/>
                <w:sz w:val="24"/>
                <w:szCs w:val="24"/>
                <w:lang w:val="en-GB"/>
              </w:rPr>
            </w:pPr>
            <w:r w:rsidRPr="00715AC1">
              <w:rPr>
                <w:rFonts w:ascii="Times New Roman" w:hAnsi="Times New Roman" w:cs="Times New Roman"/>
                <w:sz w:val="24"/>
                <w:szCs w:val="24"/>
                <w:lang w:val="en-GB"/>
              </w:rPr>
              <w:t xml:space="preserve">in the </w:t>
            </w:r>
            <w:r w:rsidRPr="009B367D">
              <w:rPr>
                <w:rFonts w:ascii="Times New Roman" w:hAnsi="Times New Roman"/>
                <w:sz w:val="24"/>
                <w:szCs w:val="24"/>
                <w:lang w:val="en-GB"/>
              </w:rPr>
              <w:t xml:space="preserve">Mai </w:t>
            </w:r>
            <w:proofErr w:type="spellStart"/>
            <w:r w:rsidRPr="009B367D">
              <w:rPr>
                <w:rFonts w:ascii="Times New Roman" w:hAnsi="Times New Roman"/>
                <w:sz w:val="24"/>
                <w:szCs w:val="24"/>
                <w:lang w:val="en-GB"/>
              </w:rPr>
              <w:t>Serwa</w:t>
            </w:r>
            <w:proofErr w:type="spellEnd"/>
            <w:r w:rsidRPr="009B367D">
              <w:rPr>
                <w:rFonts w:ascii="Times New Roman" w:hAnsi="Times New Roman"/>
                <w:sz w:val="24"/>
                <w:szCs w:val="24"/>
                <w:lang w:val="en-GB"/>
              </w:rPr>
              <w:t xml:space="preserve"> Prison</w:t>
            </w:r>
            <w:r w:rsidRPr="00715AC1">
              <w:rPr>
                <w:rFonts w:ascii="Times New Roman" w:hAnsi="Times New Roman" w:cs="Times New Roman"/>
                <w:sz w:val="24"/>
                <w:szCs w:val="24"/>
                <w:lang w:val="en-GB"/>
              </w:rPr>
              <w:t xml:space="preserve"> </w:t>
            </w:r>
            <w:r>
              <w:rPr>
                <w:rFonts w:ascii="Times New Roman" w:hAnsi="Times New Roman" w:cs="Times New Roman"/>
                <w:sz w:val="24"/>
                <w:szCs w:val="24"/>
                <w:lang w:val="en-GB"/>
              </w:rPr>
              <w:t>on 6 March 2018</w:t>
            </w:r>
          </w:p>
          <w:p w:rsidR="00501F4E" w:rsidRPr="00E910B1" w:rsidRDefault="00B81A38" w:rsidP="001168AB">
            <w:pPr>
              <w:pStyle w:val="BodyCopy"/>
              <w:contextualSpacing w:val="0"/>
              <w:rPr>
                <w:rFonts w:ascii="Times New Roman" w:hAnsi="Times New Roman" w:cs="Times New Roman"/>
                <w:sz w:val="24"/>
                <w:szCs w:val="24"/>
                <w:lang w:val="en-GB"/>
              </w:rPr>
            </w:pPr>
          </w:p>
        </w:tc>
      </w:tr>
    </w:tbl>
    <w:p w:rsidR="00501F4E" w:rsidRPr="008F6E38" w:rsidRDefault="00B81A38" w:rsidP="00501F4E">
      <w:pPr>
        <w:topLinePunct/>
        <w:spacing w:after="240" w:line="240" w:lineRule="auto"/>
        <w:ind w:right="181"/>
        <w:jc w:val="both"/>
        <w:rPr>
          <w:rFonts w:ascii="Times New Roman" w:hAnsi="Times New Roman"/>
          <w:sz w:val="24"/>
          <w:szCs w:val="24"/>
          <w:lang w:eastAsia="ja-JP"/>
        </w:rPr>
      </w:pPr>
    </w:p>
    <w:p w:rsidR="00501F4E" w:rsidRPr="00121EEF" w:rsidRDefault="00D021DA" w:rsidP="00501F4E">
      <w:pPr>
        <w:pStyle w:val="ListParagraph"/>
        <w:numPr>
          <w:ilvl w:val="1"/>
          <w:numId w:val="1"/>
        </w:numPr>
        <w:topLinePunct/>
        <w:spacing w:after="240" w:line="240" w:lineRule="auto"/>
        <w:ind w:right="181"/>
        <w:jc w:val="both"/>
        <w:rPr>
          <w:rFonts w:ascii="Times New Roman" w:hAnsi="Times New Roman"/>
          <w:sz w:val="24"/>
          <w:szCs w:val="24"/>
          <w:lang w:eastAsia="ja-JP"/>
        </w:rPr>
      </w:pPr>
      <w:proofErr w:type="spellStart"/>
      <w:r w:rsidRPr="00121EEF">
        <w:rPr>
          <w:rFonts w:ascii="Times New Roman" w:hAnsi="Times New Roman"/>
          <w:sz w:val="24"/>
          <w:szCs w:val="24"/>
          <w:lang w:eastAsia="ja-JP"/>
        </w:rPr>
        <w:t>Kahsai</w:t>
      </w:r>
      <w:proofErr w:type="spellEnd"/>
      <w:r w:rsidRPr="00121EEF">
        <w:rPr>
          <w:rFonts w:ascii="Times New Roman" w:hAnsi="Times New Roman"/>
          <w:sz w:val="24"/>
          <w:szCs w:val="24"/>
          <w:lang w:eastAsia="ja-JP"/>
        </w:rPr>
        <w:t xml:space="preserve"> </w:t>
      </w:r>
      <w:proofErr w:type="spellStart"/>
      <w:r w:rsidRPr="00121EEF">
        <w:rPr>
          <w:rFonts w:ascii="Times New Roman" w:hAnsi="Times New Roman"/>
          <w:sz w:val="24"/>
          <w:szCs w:val="24"/>
          <w:lang w:eastAsia="ja-JP"/>
        </w:rPr>
        <w:t>Mekonnen</w:t>
      </w:r>
      <w:proofErr w:type="spellEnd"/>
      <w:r w:rsidRPr="00121EEF">
        <w:rPr>
          <w:rFonts w:ascii="Times New Roman" w:hAnsi="Times New Roman"/>
          <w:sz w:val="24"/>
          <w:szCs w:val="24"/>
          <w:lang w:eastAsia="ja-JP"/>
        </w:rPr>
        <w:t xml:space="preserve">, arrested in October 2008 </w:t>
      </w:r>
      <w:r>
        <w:rPr>
          <w:rFonts w:ascii="Times New Roman" w:hAnsi="Times New Roman"/>
          <w:sz w:val="24"/>
          <w:szCs w:val="24"/>
          <w:lang w:eastAsia="ja-JP"/>
        </w:rPr>
        <w:t>when he was</w:t>
      </w:r>
      <w:r w:rsidRPr="00121EEF">
        <w:rPr>
          <w:rFonts w:ascii="Times New Roman" w:hAnsi="Times New Roman"/>
          <w:sz w:val="24"/>
          <w:szCs w:val="24"/>
          <w:lang w:eastAsia="ja-JP"/>
        </w:rPr>
        <w:t xml:space="preserve"> 76 years old, was released from the </w:t>
      </w:r>
      <w:proofErr w:type="spellStart"/>
      <w:r w:rsidRPr="00121EEF">
        <w:rPr>
          <w:rFonts w:ascii="Times New Roman" w:hAnsi="Times New Roman"/>
          <w:sz w:val="24"/>
          <w:szCs w:val="24"/>
          <w:lang w:eastAsia="ja-JP"/>
        </w:rPr>
        <w:t>Meitir</w:t>
      </w:r>
      <w:proofErr w:type="spellEnd"/>
      <w:r w:rsidRPr="00121EEF">
        <w:rPr>
          <w:rFonts w:ascii="Times New Roman" w:hAnsi="Times New Roman"/>
          <w:sz w:val="24"/>
          <w:szCs w:val="24"/>
          <w:lang w:eastAsia="ja-JP"/>
        </w:rPr>
        <w:t xml:space="preserve"> Camp a year later because of serious health problems. He died in 2013 as a result of the conditions he endured while imprisoned at an advanced age.</w:t>
      </w:r>
      <w:r>
        <w:rPr>
          <w:rFonts w:ascii="Times New Roman" w:hAnsi="Times New Roman"/>
          <w:sz w:val="24"/>
          <w:szCs w:val="24"/>
          <w:lang w:eastAsia="ja-JP"/>
        </w:rPr>
        <w:t xml:space="preserve"> </w:t>
      </w:r>
      <w:r w:rsidRPr="00121EEF">
        <w:rPr>
          <w:rFonts w:ascii="Times New Roman" w:hAnsi="Times New Roman"/>
          <w:sz w:val="24"/>
          <w:szCs w:val="24"/>
          <w:lang w:eastAsia="ja-JP"/>
        </w:rPr>
        <w:t>T</w:t>
      </w:r>
      <w:r>
        <w:rPr>
          <w:rFonts w:ascii="Times New Roman" w:hAnsi="Times New Roman"/>
          <w:sz w:val="24"/>
          <w:szCs w:val="24"/>
          <w:lang w:eastAsia="ja-JP"/>
        </w:rPr>
        <w:t xml:space="preserve">wo </w:t>
      </w:r>
      <w:r w:rsidRPr="00121EEF">
        <w:rPr>
          <w:rFonts w:ascii="Times New Roman" w:hAnsi="Times New Roman"/>
          <w:sz w:val="24"/>
          <w:szCs w:val="24"/>
          <w:lang w:eastAsia="ja-JP"/>
        </w:rPr>
        <w:t>other Witnesses—</w:t>
      </w:r>
      <w:proofErr w:type="spellStart"/>
      <w:r w:rsidRPr="00121EEF">
        <w:rPr>
          <w:rFonts w:ascii="Times New Roman" w:hAnsi="Times New Roman"/>
          <w:sz w:val="24"/>
          <w:szCs w:val="24"/>
          <w:lang w:eastAsia="ja-JP"/>
        </w:rPr>
        <w:t>Tsehaye</w:t>
      </w:r>
      <w:proofErr w:type="spellEnd"/>
      <w:r w:rsidRPr="00121EEF">
        <w:rPr>
          <w:rFonts w:ascii="Times New Roman" w:hAnsi="Times New Roman"/>
          <w:sz w:val="24"/>
          <w:szCs w:val="24"/>
          <w:lang w:eastAsia="ja-JP"/>
        </w:rPr>
        <w:t xml:space="preserve"> </w:t>
      </w:r>
      <w:proofErr w:type="spellStart"/>
      <w:r w:rsidRPr="00121EEF">
        <w:rPr>
          <w:rFonts w:ascii="Times New Roman" w:hAnsi="Times New Roman"/>
          <w:sz w:val="24"/>
          <w:szCs w:val="24"/>
          <w:lang w:eastAsia="ja-JP"/>
        </w:rPr>
        <w:t>Tesfamariam</w:t>
      </w:r>
      <w:proofErr w:type="spellEnd"/>
      <w:r>
        <w:rPr>
          <w:rFonts w:ascii="Times New Roman" w:hAnsi="Times New Roman"/>
          <w:sz w:val="24"/>
          <w:szCs w:val="24"/>
          <w:lang w:eastAsia="ja-JP"/>
        </w:rPr>
        <w:t xml:space="preserve"> </w:t>
      </w:r>
      <w:r w:rsidRPr="00121EEF">
        <w:rPr>
          <w:rFonts w:ascii="Times New Roman" w:hAnsi="Times New Roman"/>
          <w:sz w:val="24"/>
          <w:szCs w:val="24"/>
          <w:lang w:eastAsia="ja-JP"/>
        </w:rPr>
        <w:t xml:space="preserve">and </w:t>
      </w:r>
      <w:proofErr w:type="spellStart"/>
      <w:r w:rsidRPr="00121EEF">
        <w:rPr>
          <w:rFonts w:ascii="Times New Roman" w:hAnsi="Times New Roman"/>
          <w:sz w:val="24"/>
          <w:szCs w:val="24"/>
          <w:lang w:eastAsia="ja-JP"/>
        </w:rPr>
        <w:t>Goitom</w:t>
      </w:r>
      <w:proofErr w:type="spellEnd"/>
      <w:r w:rsidRPr="00121EEF">
        <w:rPr>
          <w:rFonts w:ascii="Times New Roman" w:hAnsi="Times New Roman"/>
          <w:sz w:val="24"/>
          <w:szCs w:val="24"/>
          <w:lang w:eastAsia="ja-JP"/>
        </w:rPr>
        <w:t xml:space="preserve"> </w:t>
      </w:r>
      <w:proofErr w:type="spellStart"/>
      <w:r w:rsidRPr="00121EEF">
        <w:rPr>
          <w:rFonts w:ascii="Times New Roman" w:hAnsi="Times New Roman"/>
          <w:sz w:val="24"/>
          <w:szCs w:val="24"/>
          <w:lang w:eastAsia="ja-JP"/>
        </w:rPr>
        <w:t>Gebrekristos</w:t>
      </w:r>
      <w:proofErr w:type="spellEnd"/>
      <w:r w:rsidRPr="00121EEF">
        <w:rPr>
          <w:rFonts w:ascii="Times New Roman" w:hAnsi="Times New Roman"/>
          <w:sz w:val="24"/>
          <w:szCs w:val="24"/>
          <w:lang w:eastAsia="ja-JP"/>
        </w:rPr>
        <w:t>—</w:t>
      </w:r>
      <w:r>
        <w:rPr>
          <w:rFonts w:ascii="Times New Roman" w:hAnsi="Times New Roman"/>
          <w:sz w:val="24"/>
          <w:szCs w:val="24"/>
          <w:lang w:eastAsia="ja-JP"/>
        </w:rPr>
        <w:t xml:space="preserve">respectively </w:t>
      </w:r>
      <w:r w:rsidRPr="00121EEF">
        <w:rPr>
          <w:rFonts w:ascii="Times New Roman" w:hAnsi="Times New Roman"/>
          <w:sz w:val="24"/>
          <w:szCs w:val="24"/>
          <w:lang w:eastAsia="ja-JP"/>
        </w:rPr>
        <w:t xml:space="preserve">died </w:t>
      </w:r>
      <w:r>
        <w:rPr>
          <w:rFonts w:ascii="Times New Roman" w:hAnsi="Times New Roman"/>
          <w:sz w:val="24"/>
          <w:szCs w:val="24"/>
          <w:lang w:eastAsia="ja-JP"/>
        </w:rPr>
        <w:t xml:space="preserve">on 30 November 2016 and 29 December 2014 </w:t>
      </w:r>
      <w:r w:rsidRPr="00121EEF">
        <w:rPr>
          <w:rFonts w:ascii="Times New Roman" w:hAnsi="Times New Roman"/>
          <w:sz w:val="24"/>
          <w:szCs w:val="24"/>
          <w:lang w:eastAsia="ja-JP"/>
        </w:rPr>
        <w:t xml:space="preserve">after their release from the </w:t>
      </w:r>
      <w:proofErr w:type="spellStart"/>
      <w:r w:rsidRPr="00121EEF">
        <w:rPr>
          <w:rFonts w:ascii="Times New Roman" w:hAnsi="Times New Roman"/>
          <w:sz w:val="24"/>
          <w:szCs w:val="24"/>
          <w:lang w:eastAsia="ja-JP"/>
        </w:rPr>
        <w:t>Meitir</w:t>
      </w:r>
      <w:proofErr w:type="spellEnd"/>
      <w:r w:rsidRPr="00121EEF">
        <w:rPr>
          <w:rFonts w:ascii="Times New Roman" w:hAnsi="Times New Roman"/>
          <w:sz w:val="24"/>
          <w:szCs w:val="24"/>
          <w:lang w:eastAsia="ja-JP"/>
        </w:rPr>
        <w:t xml:space="preserve"> Camp.</w:t>
      </w:r>
      <w:r>
        <w:rPr>
          <w:rFonts w:ascii="Times New Roman" w:hAnsi="Times New Roman"/>
          <w:sz w:val="24"/>
          <w:szCs w:val="24"/>
          <w:lang w:eastAsia="ja-JP"/>
        </w:rPr>
        <w:t xml:space="preserve"> </w:t>
      </w:r>
    </w:p>
    <w:tbl>
      <w:tblPr>
        <w:tblStyle w:val="TableGrid"/>
        <w:tblW w:w="0" w:type="auto"/>
        <w:tblBorders>
          <w:top w:val="nil"/>
          <w:left w:val="nil"/>
          <w:bottom w:val="nil"/>
          <w:right w:val="nil"/>
          <w:insideH w:val="nil"/>
          <w:insideV w:val="nil"/>
        </w:tblBorders>
        <w:shd w:val="clear" w:color="auto" w:fill="B8CCE4" w:themeFill="accent1" w:themeFillTint="66"/>
        <w:tblLook w:val="04A0" w:firstRow="1" w:lastRow="0" w:firstColumn="1" w:lastColumn="0" w:noHBand="0" w:noVBand="1"/>
      </w:tblPr>
      <w:tblGrid>
        <w:gridCol w:w="9849"/>
      </w:tblGrid>
      <w:tr w:rsidR="00691217" w:rsidTr="001168AB">
        <w:trPr>
          <w:cantSplit/>
        </w:trPr>
        <w:tc>
          <w:tcPr>
            <w:tcW w:w="9864" w:type="dxa"/>
            <w:shd w:val="clear" w:color="auto" w:fill="B8CCE4" w:themeFill="accent1" w:themeFillTint="66"/>
          </w:tcPr>
          <w:p w:rsidR="00501F4E" w:rsidRPr="00231DDA" w:rsidRDefault="00D021DA" w:rsidP="001168AB">
            <w:pPr>
              <w:spacing w:before="120" w:after="120"/>
              <w:ind w:left="360" w:right="360"/>
              <w:jc w:val="both"/>
              <w:rPr>
                <w:rFonts w:ascii="Times New Roman" w:hAnsi="Times New Roman" w:cs="Times New Roman"/>
                <w:b/>
                <w:sz w:val="24"/>
                <w:szCs w:val="24"/>
              </w:rPr>
            </w:pPr>
            <w:r w:rsidRPr="00231DDA">
              <w:rPr>
                <w:rFonts w:ascii="Times New Roman" w:hAnsi="Times New Roman" w:cs="Times New Roman"/>
                <w:b/>
                <w:sz w:val="24"/>
                <w:szCs w:val="24"/>
              </w:rPr>
              <w:t xml:space="preserve">UN Human Rights Council report of Special Rapporteur Sheila B. </w:t>
            </w:r>
            <w:proofErr w:type="spellStart"/>
            <w:r w:rsidRPr="00231DDA">
              <w:rPr>
                <w:rFonts w:ascii="Times New Roman" w:hAnsi="Times New Roman" w:cs="Times New Roman"/>
                <w:b/>
                <w:sz w:val="24"/>
                <w:szCs w:val="24"/>
              </w:rPr>
              <w:t>Keetharuth</w:t>
            </w:r>
            <w:proofErr w:type="spellEnd"/>
            <w:r w:rsidRPr="00231DDA">
              <w:rPr>
                <w:rFonts w:ascii="Times New Roman" w:hAnsi="Times New Roman" w:cs="Times New Roman"/>
                <w:b/>
                <w:sz w:val="24"/>
                <w:szCs w:val="24"/>
              </w:rPr>
              <w:t xml:space="preserve">, dated </w:t>
            </w:r>
            <w:r>
              <w:rPr>
                <w:rFonts w:ascii="Times New Roman" w:hAnsi="Times New Roman" w:cs="Times New Roman"/>
                <w:b/>
                <w:sz w:val="24"/>
                <w:szCs w:val="24"/>
              </w:rPr>
              <w:t xml:space="preserve">13 </w:t>
            </w:r>
            <w:r w:rsidRPr="00231DDA">
              <w:rPr>
                <w:rFonts w:ascii="Times New Roman" w:hAnsi="Times New Roman" w:cs="Times New Roman"/>
                <w:b/>
                <w:sz w:val="24"/>
                <w:szCs w:val="24"/>
              </w:rPr>
              <w:t>May 2014, recommended that the government of Eritrea “guarantee the physical integrity of all prisoners; ensure access to medical treatment for those in need . . . and improve the conditions of detention in accordance with international standards.”</w:t>
            </w:r>
          </w:p>
        </w:tc>
      </w:tr>
    </w:tbl>
    <w:p w:rsidR="00501F4E" w:rsidRDefault="00B81A38" w:rsidP="00501F4E">
      <w:pPr>
        <w:spacing w:after="0"/>
        <w:ind w:left="360"/>
        <w:rPr>
          <w:rFonts w:ascii="Times New Roman" w:hAnsi="Times New Roman"/>
          <w:i/>
          <w:szCs w:val="24"/>
          <w:lang w:val="en-GB"/>
        </w:rPr>
      </w:pPr>
    </w:p>
    <w:p w:rsidR="00501F4E" w:rsidRPr="00231DDA" w:rsidRDefault="00D021DA" w:rsidP="00501F4E">
      <w:pPr>
        <w:ind w:left="360"/>
        <w:rPr>
          <w:rFonts w:ascii="Times New Roman" w:hAnsi="Times New Roman"/>
          <w:i/>
          <w:szCs w:val="24"/>
          <w:lang w:val="en-GB"/>
        </w:rPr>
      </w:pPr>
      <w:r w:rsidRPr="00231DDA">
        <w:rPr>
          <w:rFonts w:ascii="Times New Roman" w:hAnsi="Times New Roman"/>
          <w:b/>
          <w:i/>
          <w:sz w:val="24"/>
          <w:szCs w:val="24"/>
          <w:lang w:val="en-GB"/>
        </w:rPr>
        <w:t>Denial of Right to Religious Assembly</w:t>
      </w:r>
    </w:p>
    <w:p w:rsidR="00501F4E" w:rsidRPr="000C4227" w:rsidRDefault="00D021DA" w:rsidP="00501F4E">
      <w:pPr>
        <w:pStyle w:val="ListParagraph"/>
        <w:numPr>
          <w:ilvl w:val="1"/>
          <w:numId w:val="1"/>
        </w:numPr>
        <w:topLinePunct/>
        <w:spacing w:after="240" w:line="240" w:lineRule="auto"/>
        <w:ind w:right="181"/>
        <w:jc w:val="both"/>
        <w:rPr>
          <w:rFonts w:ascii="Times New Roman" w:hAnsi="Times New Roman"/>
          <w:sz w:val="24"/>
          <w:szCs w:val="24"/>
          <w:lang w:val="en-GB"/>
        </w:rPr>
      </w:pPr>
      <w:r w:rsidRPr="000C4227">
        <w:rPr>
          <w:rFonts w:ascii="Times New Roman" w:hAnsi="Times New Roman"/>
          <w:sz w:val="24"/>
          <w:szCs w:val="24"/>
          <w:lang w:val="en-GB"/>
        </w:rPr>
        <w:t xml:space="preserve">A number of those currently in prison were arrested for attending peaceful </w:t>
      </w:r>
      <w:r>
        <w:rPr>
          <w:rFonts w:ascii="Times New Roman" w:hAnsi="Times New Roman"/>
          <w:sz w:val="24"/>
          <w:szCs w:val="24"/>
          <w:lang w:val="en-GB"/>
        </w:rPr>
        <w:t>religious</w:t>
      </w:r>
      <w:r w:rsidRPr="000C4227">
        <w:rPr>
          <w:rFonts w:ascii="Times New Roman" w:hAnsi="Times New Roman"/>
          <w:sz w:val="24"/>
          <w:szCs w:val="24"/>
          <w:lang w:val="en-GB"/>
        </w:rPr>
        <w:t xml:space="preserve"> meetings with fellow Witnesses. In </w:t>
      </w:r>
      <w:r w:rsidRPr="00CA560A">
        <w:rPr>
          <w:rFonts w:ascii="Times New Roman" w:hAnsi="Times New Roman"/>
          <w:b/>
          <w:sz w:val="24"/>
          <w:szCs w:val="24"/>
          <w:lang w:val="en-GB"/>
        </w:rPr>
        <w:t>April 2014</w:t>
      </w:r>
      <w:r w:rsidRPr="000D0438">
        <w:rPr>
          <w:rFonts w:ascii="Times New Roman" w:hAnsi="Times New Roman"/>
          <w:sz w:val="24"/>
          <w:szCs w:val="24"/>
          <w:lang w:val="en-GB"/>
        </w:rPr>
        <w:t>,</w:t>
      </w:r>
      <w:r w:rsidRPr="000C4227">
        <w:rPr>
          <w:rFonts w:ascii="Times New Roman" w:hAnsi="Times New Roman"/>
          <w:sz w:val="24"/>
          <w:szCs w:val="24"/>
          <w:lang w:val="en-GB"/>
        </w:rPr>
        <w:t xml:space="preserve"> police arrested members of the </w:t>
      </w:r>
      <w:proofErr w:type="spellStart"/>
      <w:r w:rsidRPr="000C4227">
        <w:rPr>
          <w:rFonts w:ascii="Times New Roman" w:hAnsi="Times New Roman"/>
          <w:sz w:val="24"/>
          <w:szCs w:val="24"/>
          <w:lang w:val="en-GB"/>
        </w:rPr>
        <w:t>Saba</w:t>
      </w:r>
      <w:proofErr w:type="spellEnd"/>
      <w:r w:rsidRPr="000C4227">
        <w:rPr>
          <w:rFonts w:ascii="Times New Roman" w:hAnsi="Times New Roman"/>
          <w:sz w:val="24"/>
          <w:szCs w:val="24"/>
          <w:lang w:val="en-GB"/>
        </w:rPr>
        <w:t xml:space="preserve"> Congregation of Jehovah’s Witnesses who were attending the annual commemoration of Jesus’ death. They were released on bail, and the matter remained pending in court until </w:t>
      </w:r>
      <w:r>
        <w:rPr>
          <w:rFonts w:ascii="Times New Roman" w:hAnsi="Times New Roman"/>
          <w:sz w:val="24"/>
          <w:szCs w:val="24"/>
          <w:lang w:val="en-GB"/>
        </w:rPr>
        <w:t>21 March</w:t>
      </w:r>
      <w:r w:rsidRPr="000C4227">
        <w:rPr>
          <w:rFonts w:ascii="Times New Roman" w:hAnsi="Times New Roman"/>
          <w:sz w:val="24"/>
          <w:szCs w:val="24"/>
          <w:lang w:val="en-GB"/>
        </w:rPr>
        <w:t xml:space="preserve"> 2016</w:t>
      </w:r>
      <w:r>
        <w:rPr>
          <w:rFonts w:ascii="Times New Roman" w:hAnsi="Times New Roman"/>
          <w:sz w:val="24"/>
          <w:szCs w:val="24"/>
          <w:lang w:val="en-GB"/>
        </w:rPr>
        <w:t>,</w:t>
      </w:r>
      <w:r w:rsidRPr="000C4227">
        <w:rPr>
          <w:rFonts w:ascii="Times New Roman" w:hAnsi="Times New Roman"/>
          <w:sz w:val="24"/>
          <w:szCs w:val="24"/>
          <w:lang w:val="en-GB"/>
        </w:rPr>
        <w:t xml:space="preserve"> when 54 of them were finally charged with</w:t>
      </w:r>
      <w:r>
        <w:rPr>
          <w:rFonts w:ascii="Times New Roman" w:hAnsi="Times New Roman"/>
          <w:sz w:val="24"/>
          <w:szCs w:val="24"/>
          <w:lang w:val="en-GB"/>
        </w:rPr>
        <w:t xml:space="preserve"> “</w:t>
      </w:r>
      <w:r w:rsidRPr="000C4227">
        <w:rPr>
          <w:rFonts w:ascii="Times New Roman" w:hAnsi="Times New Roman"/>
          <w:sz w:val="24"/>
          <w:szCs w:val="24"/>
          <w:lang w:val="en-GB"/>
        </w:rPr>
        <w:t>illegal assembly</w:t>
      </w:r>
      <w:r>
        <w:rPr>
          <w:rFonts w:ascii="Times New Roman" w:hAnsi="Times New Roman"/>
          <w:sz w:val="24"/>
          <w:szCs w:val="24"/>
          <w:lang w:val="en-GB"/>
        </w:rPr>
        <w:t>.”</w:t>
      </w:r>
      <w:r w:rsidRPr="000C4227">
        <w:rPr>
          <w:rFonts w:ascii="Times New Roman" w:hAnsi="Times New Roman"/>
          <w:sz w:val="24"/>
          <w:szCs w:val="24"/>
          <w:lang w:val="en-GB"/>
        </w:rPr>
        <w:t xml:space="preserve"> The court fined 53 of the Witnesses about 18 euros each. However, one Witness, 28-year-old </w:t>
      </w:r>
      <w:proofErr w:type="spellStart"/>
      <w:r w:rsidRPr="000C4227">
        <w:rPr>
          <w:rFonts w:ascii="Times New Roman" w:hAnsi="Times New Roman"/>
          <w:sz w:val="24"/>
          <w:szCs w:val="24"/>
          <w:lang w:val="en-GB"/>
        </w:rPr>
        <w:t>Saron</w:t>
      </w:r>
      <w:proofErr w:type="spellEnd"/>
      <w:r w:rsidRPr="000C4227">
        <w:rPr>
          <w:rFonts w:ascii="Times New Roman" w:hAnsi="Times New Roman"/>
          <w:sz w:val="24"/>
          <w:szCs w:val="24"/>
          <w:lang w:val="en-GB"/>
        </w:rPr>
        <w:t xml:space="preserve"> </w:t>
      </w:r>
      <w:proofErr w:type="spellStart"/>
      <w:r w:rsidRPr="000C4227">
        <w:rPr>
          <w:rFonts w:ascii="Times New Roman" w:hAnsi="Times New Roman"/>
          <w:sz w:val="24"/>
          <w:szCs w:val="24"/>
          <w:lang w:val="en-GB"/>
        </w:rPr>
        <w:t>Gebru</w:t>
      </w:r>
      <w:proofErr w:type="spellEnd"/>
      <w:r w:rsidRPr="000C4227">
        <w:rPr>
          <w:rFonts w:ascii="Times New Roman" w:hAnsi="Times New Roman"/>
          <w:sz w:val="24"/>
          <w:szCs w:val="24"/>
          <w:lang w:val="en-GB"/>
        </w:rPr>
        <w:t xml:space="preserve">, pleaded not guilty and </w:t>
      </w:r>
      <w:r w:rsidRPr="000C4227">
        <w:rPr>
          <w:rFonts w:ascii="Times New Roman" w:hAnsi="Times New Roman"/>
          <w:sz w:val="24"/>
          <w:szCs w:val="24"/>
          <w:lang w:val="en-GB"/>
        </w:rPr>
        <w:lastRenderedPageBreak/>
        <w:t xml:space="preserve">was released on bail, </w:t>
      </w:r>
      <w:r>
        <w:rPr>
          <w:rFonts w:ascii="Times New Roman" w:hAnsi="Times New Roman"/>
          <w:sz w:val="24"/>
          <w:szCs w:val="24"/>
          <w:lang w:val="en-GB"/>
        </w:rPr>
        <w:t>pending</w:t>
      </w:r>
      <w:r w:rsidRPr="000C4227">
        <w:rPr>
          <w:rFonts w:ascii="Times New Roman" w:hAnsi="Times New Roman"/>
          <w:sz w:val="24"/>
          <w:szCs w:val="24"/>
          <w:lang w:val="en-GB"/>
        </w:rPr>
        <w:t xml:space="preserve"> the hearing of her case. This was the first time that </w:t>
      </w:r>
      <w:r>
        <w:rPr>
          <w:rFonts w:ascii="Times New Roman" w:hAnsi="Times New Roman"/>
          <w:sz w:val="24"/>
          <w:szCs w:val="24"/>
          <w:lang w:val="en-GB"/>
        </w:rPr>
        <w:t xml:space="preserve">a </w:t>
      </w:r>
      <w:r w:rsidRPr="000C4227">
        <w:rPr>
          <w:rFonts w:ascii="Times New Roman" w:hAnsi="Times New Roman"/>
          <w:sz w:val="24"/>
          <w:szCs w:val="24"/>
          <w:lang w:val="en-GB"/>
        </w:rPr>
        <w:t>Witness ha</w:t>
      </w:r>
      <w:r>
        <w:rPr>
          <w:rFonts w:ascii="Times New Roman" w:hAnsi="Times New Roman"/>
          <w:sz w:val="24"/>
          <w:szCs w:val="24"/>
          <w:lang w:val="en-GB"/>
        </w:rPr>
        <w:t>d</w:t>
      </w:r>
      <w:r w:rsidRPr="000C4227">
        <w:rPr>
          <w:rFonts w:ascii="Times New Roman" w:hAnsi="Times New Roman"/>
          <w:sz w:val="24"/>
          <w:szCs w:val="24"/>
          <w:lang w:val="en-GB"/>
        </w:rPr>
        <w:t xml:space="preserve"> been formally charged in court.</w:t>
      </w:r>
    </w:p>
    <w:p w:rsidR="00501F4E" w:rsidRPr="000C4227" w:rsidRDefault="00D021DA" w:rsidP="00501F4E">
      <w:pPr>
        <w:pStyle w:val="ListParagraph"/>
        <w:numPr>
          <w:ilvl w:val="1"/>
          <w:numId w:val="1"/>
        </w:numPr>
        <w:topLinePunct/>
        <w:spacing w:after="240" w:line="240" w:lineRule="auto"/>
        <w:ind w:right="181"/>
        <w:jc w:val="both"/>
        <w:rPr>
          <w:rFonts w:ascii="Times New Roman" w:hAnsi="Times New Roman"/>
          <w:sz w:val="24"/>
          <w:szCs w:val="24"/>
          <w:lang w:val="en-GB"/>
        </w:rPr>
      </w:pPr>
      <w:r w:rsidRPr="000C4227">
        <w:rPr>
          <w:rFonts w:ascii="Times New Roman" w:hAnsi="Times New Roman"/>
          <w:sz w:val="24"/>
          <w:szCs w:val="24"/>
          <w:lang w:val="en-GB"/>
        </w:rPr>
        <w:t xml:space="preserve">On </w:t>
      </w:r>
      <w:r w:rsidRPr="000C4227">
        <w:rPr>
          <w:rFonts w:ascii="Times New Roman" w:hAnsi="Times New Roman"/>
          <w:b/>
          <w:sz w:val="24"/>
          <w:szCs w:val="24"/>
          <w:lang w:val="en-GB"/>
        </w:rPr>
        <w:t>5 April 2016</w:t>
      </w:r>
      <w:r>
        <w:rPr>
          <w:rFonts w:ascii="Times New Roman" w:hAnsi="Times New Roman"/>
          <w:b/>
          <w:sz w:val="24"/>
          <w:szCs w:val="24"/>
          <w:lang w:val="en-GB"/>
        </w:rPr>
        <w:t>,</w:t>
      </w:r>
      <w:r w:rsidRPr="000C4227">
        <w:rPr>
          <w:rFonts w:ascii="Times New Roman" w:hAnsi="Times New Roman"/>
          <w:sz w:val="24"/>
          <w:szCs w:val="24"/>
          <w:lang w:val="en-GB"/>
        </w:rPr>
        <w:t xml:space="preserve"> the court sentenced </w:t>
      </w:r>
      <w:proofErr w:type="spellStart"/>
      <w:r w:rsidRPr="000C4227">
        <w:rPr>
          <w:rFonts w:ascii="Times New Roman" w:hAnsi="Times New Roman"/>
          <w:sz w:val="24"/>
          <w:szCs w:val="24"/>
          <w:lang w:val="en-GB"/>
        </w:rPr>
        <w:t>Saron</w:t>
      </w:r>
      <w:proofErr w:type="spellEnd"/>
      <w:r w:rsidRPr="000C4227">
        <w:rPr>
          <w:rFonts w:ascii="Times New Roman" w:hAnsi="Times New Roman"/>
          <w:sz w:val="24"/>
          <w:szCs w:val="24"/>
          <w:lang w:val="en-GB"/>
        </w:rPr>
        <w:t xml:space="preserve"> </w:t>
      </w:r>
      <w:proofErr w:type="spellStart"/>
      <w:r w:rsidRPr="000C4227">
        <w:rPr>
          <w:rFonts w:ascii="Times New Roman" w:hAnsi="Times New Roman"/>
          <w:sz w:val="24"/>
          <w:szCs w:val="24"/>
          <w:lang w:val="en-GB"/>
        </w:rPr>
        <w:t>Gebru</w:t>
      </w:r>
      <w:proofErr w:type="spellEnd"/>
      <w:r w:rsidRPr="000C4227">
        <w:rPr>
          <w:rFonts w:ascii="Times New Roman" w:hAnsi="Times New Roman"/>
          <w:sz w:val="24"/>
          <w:szCs w:val="24"/>
          <w:lang w:val="en-GB"/>
        </w:rPr>
        <w:t xml:space="preserve"> to a six-month prison term. She was held </w:t>
      </w:r>
      <w:r>
        <w:rPr>
          <w:rFonts w:ascii="Times New Roman" w:hAnsi="Times New Roman"/>
          <w:sz w:val="24"/>
          <w:szCs w:val="24"/>
          <w:lang w:val="en-GB"/>
        </w:rPr>
        <w:t xml:space="preserve">without opportunity to appeal </w:t>
      </w:r>
      <w:r w:rsidRPr="000C4227">
        <w:rPr>
          <w:rFonts w:ascii="Times New Roman" w:hAnsi="Times New Roman"/>
          <w:sz w:val="24"/>
          <w:szCs w:val="24"/>
          <w:lang w:val="en-GB"/>
        </w:rPr>
        <w:t xml:space="preserve">in the </w:t>
      </w:r>
      <w:proofErr w:type="spellStart"/>
      <w:r w:rsidRPr="000C4227">
        <w:rPr>
          <w:rFonts w:ascii="Times New Roman" w:hAnsi="Times New Roman"/>
          <w:sz w:val="24"/>
          <w:szCs w:val="24"/>
          <w:lang w:val="en-GB"/>
        </w:rPr>
        <w:t>Haz</w:t>
      </w:r>
      <w:proofErr w:type="spellEnd"/>
      <w:r w:rsidRPr="000C4227">
        <w:rPr>
          <w:rFonts w:ascii="Times New Roman" w:hAnsi="Times New Roman"/>
          <w:sz w:val="24"/>
          <w:szCs w:val="24"/>
          <w:lang w:val="en-GB"/>
        </w:rPr>
        <w:t xml:space="preserve"> </w:t>
      </w:r>
      <w:proofErr w:type="spellStart"/>
      <w:r w:rsidRPr="000C4227">
        <w:rPr>
          <w:rFonts w:ascii="Times New Roman" w:hAnsi="Times New Roman"/>
          <w:sz w:val="24"/>
          <w:szCs w:val="24"/>
          <w:lang w:val="en-GB"/>
        </w:rPr>
        <w:t>Haz</w:t>
      </w:r>
      <w:proofErr w:type="spellEnd"/>
      <w:r w:rsidRPr="000C4227">
        <w:rPr>
          <w:rFonts w:ascii="Times New Roman" w:hAnsi="Times New Roman"/>
          <w:sz w:val="24"/>
          <w:szCs w:val="24"/>
          <w:lang w:val="en-GB"/>
        </w:rPr>
        <w:t xml:space="preserve"> Women’s Prison in Asmara and was released on </w:t>
      </w:r>
      <w:r w:rsidRPr="000C4227">
        <w:rPr>
          <w:rFonts w:ascii="Times New Roman" w:hAnsi="Times New Roman"/>
          <w:b/>
          <w:sz w:val="24"/>
          <w:szCs w:val="24"/>
          <w:lang w:val="en-GB"/>
        </w:rPr>
        <w:t xml:space="preserve">5 </w:t>
      </w:r>
      <w:r>
        <w:rPr>
          <w:rFonts w:ascii="Times New Roman" w:hAnsi="Times New Roman"/>
          <w:b/>
          <w:sz w:val="24"/>
          <w:szCs w:val="24"/>
          <w:lang w:val="en-GB"/>
        </w:rPr>
        <w:t>October</w:t>
      </w:r>
      <w:r w:rsidRPr="000C4227">
        <w:rPr>
          <w:rFonts w:ascii="Times New Roman" w:hAnsi="Times New Roman"/>
          <w:b/>
          <w:sz w:val="24"/>
          <w:szCs w:val="24"/>
          <w:lang w:val="en-GB"/>
        </w:rPr>
        <w:t xml:space="preserve"> 2016</w:t>
      </w:r>
      <w:r w:rsidRPr="000C4227">
        <w:rPr>
          <w:rFonts w:ascii="Times New Roman" w:hAnsi="Times New Roman"/>
          <w:sz w:val="24"/>
          <w:szCs w:val="24"/>
          <w:lang w:val="en-GB"/>
        </w:rPr>
        <w:t>.</w:t>
      </w:r>
    </w:p>
    <w:p w:rsidR="00501F4E" w:rsidRPr="00231DDA" w:rsidRDefault="00D021DA" w:rsidP="00501F4E">
      <w:pPr>
        <w:ind w:left="360"/>
        <w:rPr>
          <w:rFonts w:ascii="Times New Roman" w:hAnsi="Times New Roman"/>
          <w:i/>
          <w:szCs w:val="24"/>
          <w:lang w:val="en-GB"/>
        </w:rPr>
      </w:pPr>
      <w:r w:rsidRPr="00231DDA">
        <w:rPr>
          <w:rFonts w:ascii="Times New Roman" w:hAnsi="Times New Roman"/>
          <w:b/>
          <w:i/>
          <w:sz w:val="24"/>
          <w:szCs w:val="24"/>
          <w:lang w:val="en-GB"/>
        </w:rPr>
        <w:t>Recent Arrests</w:t>
      </w:r>
    </w:p>
    <w:p w:rsidR="00501F4E" w:rsidRPr="000C4227" w:rsidRDefault="00D021DA" w:rsidP="00501F4E">
      <w:pPr>
        <w:pStyle w:val="ListParagraph"/>
        <w:numPr>
          <w:ilvl w:val="1"/>
          <w:numId w:val="1"/>
        </w:numPr>
        <w:topLinePunct/>
        <w:spacing w:after="240" w:line="240" w:lineRule="auto"/>
        <w:ind w:right="181"/>
        <w:jc w:val="both"/>
        <w:rPr>
          <w:rFonts w:ascii="Times New Roman" w:hAnsi="Times New Roman"/>
          <w:sz w:val="24"/>
          <w:szCs w:val="24"/>
          <w:lang w:val="en-GB"/>
        </w:rPr>
      </w:pPr>
      <w:r w:rsidRPr="000C4227">
        <w:rPr>
          <w:rFonts w:ascii="Times New Roman" w:hAnsi="Times New Roman"/>
          <w:sz w:val="24"/>
          <w:szCs w:val="24"/>
          <w:lang w:val="en-GB"/>
        </w:rPr>
        <w:t xml:space="preserve">On </w:t>
      </w:r>
      <w:r w:rsidRPr="000C4227">
        <w:rPr>
          <w:rFonts w:ascii="Times New Roman" w:hAnsi="Times New Roman"/>
          <w:b/>
          <w:sz w:val="24"/>
          <w:szCs w:val="24"/>
          <w:lang w:val="en-GB"/>
        </w:rPr>
        <w:t>9 April 2016</w:t>
      </w:r>
      <w:r>
        <w:rPr>
          <w:rFonts w:ascii="Times New Roman" w:hAnsi="Times New Roman"/>
          <w:b/>
          <w:sz w:val="24"/>
          <w:szCs w:val="24"/>
          <w:lang w:val="en-GB"/>
        </w:rPr>
        <w:t>,</w:t>
      </w:r>
      <w:r w:rsidRPr="000C4227">
        <w:rPr>
          <w:rFonts w:ascii="Times New Roman" w:hAnsi="Times New Roman"/>
          <w:sz w:val="24"/>
          <w:szCs w:val="24"/>
          <w:lang w:val="en-GB"/>
        </w:rPr>
        <w:t xml:space="preserve"> </w:t>
      </w:r>
      <w:proofErr w:type="spellStart"/>
      <w:r w:rsidRPr="000C4227">
        <w:rPr>
          <w:rFonts w:ascii="Times New Roman" w:hAnsi="Times New Roman"/>
          <w:sz w:val="24"/>
          <w:szCs w:val="24"/>
          <w:lang w:val="en-GB"/>
        </w:rPr>
        <w:t>Samuol</w:t>
      </w:r>
      <w:proofErr w:type="spellEnd"/>
      <w:r w:rsidRPr="000C4227">
        <w:rPr>
          <w:rFonts w:ascii="Times New Roman" w:hAnsi="Times New Roman"/>
          <w:sz w:val="24"/>
          <w:szCs w:val="24"/>
          <w:lang w:val="en-GB"/>
        </w:rPr>
        <w:t xml:space="preserve"> </w:t>
      </w:r>
      <w:proofErr w:type="spellStart"/>
      <w:r w:rsidRPr="000C4227">
        <w:rPr>
          <w:rFonts w:ascii="Times New Roman" w:hAnsi="Times New Roman"/>
          <w:sz w:val="24"/>
          <w:szCs w:val="24"/>
          <w:lang w:val="en-GB"/>
        </w:rPr>
        <w:t>Dawit</w:t>
      </w:r>
      <w:proofErr w:type="spellEnd"/>
      <w:r w:rsidRPr="000C4227">
        <w:rPr>
          <w:rFonts w:ascii="Times New Roman" w:hAnsi="Times New Roman"/>
          <w:sz w:val="24"/>
          <w:szCs w:val="24"/>
          <w:lang w:val="en-GB"/>
        </w:rPr>
        <w:t>, 27 years old, was arrested for conscientious objection</w:t>
      </w:r>
      <w:r>
        <w:rPr>
          <w:rFonts w:ascii="Times New Roman" w:hAnsi="Times New Roman"/>
          <w:sz w:val="24"/>
          <w:szCs w:val="24"/>
          <w:lang w:val="en-GB"/>
        </w:rPr>
        <w:t xml:space="preserve"> to military service</w:t>
      </w:r>
      <w:r w:rsidRPr="000C4227">
        <w:rPr>
          <w:rFonts w:ascii="Times New Roman" w:hAnsi="Times New Roman"/>
          <w:sz w:val="24"/>
          <w:szCs w:val="24"/>
          <w:lang w:val="en-GB"/>
        </w:rPr>
        <w:t>. On </w:t>
      </w:r>
      <w:r w:rsidRPr="00CA560A">
        <w:rPr>
          <w:rFonts w:ascii="Times New Roman" w:hAnsi="Times New Roman"/>
          <w:b/>
          <w:sz w:val="24"/>
          <w:szCs w:val="24"/>
          <w:lang w:val="en-GB"/>
        </w:rPr>
        <w:t>30 March 2017</w:t>
      </w:r>
      <w:r>
        <w:rPr>
          <w:rFonts w:ascii="Times New Roman" w:hAnsi="Times New Roman"/>
          <w:b/>
          <w:sz w:val="24"/>
          <w:szCs w:val="24"/>
          <w:lang w:val="en-GB"/>
        </w:rPr>
        <w:t>,</w:t>
      </w:r>
      <w:r w:rsidRPr="000C4227">
        <w:rPr>
          <w:rFonts w:ascii="Times New Roman" w:hAnsi="Times New Roman"/>
          <w:sz w:val="24"/>
          <w:szCs w:val="24"/>
          <w:lang w:val="en-GB"/>
        </w:rPr>
        <w:t xml:space="preserve"> her sister, </w:t>
      </w:r>
      <w:proofErr w:type="spellStart"/>
      <w:r w:rsidRPr="000C4227">
        <w:rPr>
          <w:rFonts w:ascii="Times New Roman" w:hAnsi="Times New Roman"/>
          <w:sz w:val="24"/>
          <w:szCs w:val="24"/>
          <w:lang w:val="en-GB"/>
        </w:rPr>
        <w:t>Hadas</w:t>
      </w:r>
      <w:proofErr w:type="spellEnd"/>
      <w:r w:rsidRPr="000C4227">
        <w:rPr>
          <w:rFonts w:ascii="Times New Roman" w:hAnsi="Times New Roman"/>
          <w:sz w:val="24"/>
          <w:szCs w:val="24"/>
          <w:lang w:val="en-GB"/>
        </w:rPr>
        <w:t xml:space="preserve"> </w:t>
      </w:r>
      <w:proofErr w:type="spellStart"/>
      <w:r w:rsidRPr="000C4227">
        <w:rPr>
          <w:rFonts w:ascii="Times New Roman" w:hAnsi="Times New Roman"/>
          <w:sz w:val="24"/>
          <w:szCs w:val="24"/>
          <w:lang w:val="en-GB"/>
        </w:rPr>
        <w:t>Dawit</w:t>
      </w:r>
      <w:proofErr w:type="spellEnd"/>
      <w:r w:rsidRPr="000C4227">
        <w:rPr>
          <w:rFonts w:ascii="Times New Roman" w:hAnsi="Times New Roman"/>
          <w:sz w:val="24"/>
          <w:szCs w:val="24"/>
          <w:lang w:val="en-GB"/>
        </w:rPr>
        <w:t>, 38 years old, was arrested for an unknown reason. Both are detained in the Mai </w:t>
      </w:r>
      <w:proofErr w:type="spellStart"/>
      <w:r w:rsidRPr="000C4227">
        <w:rPr>
          <w:rFonts w:ascii="Times New Roman" w:hAnsi="Times New Roman"/>
          <w:sz w:val="24"/>
          <w:szCs w:val="24"/>
          <w:lang w:val="en-GB"/>
        </w:rPr>
        <w:t>Serwa</w:t>
      </w:r>
      <w:proofErr w:type="spellEnd"/>
      <w:r w:rsidRPr="000C4227">
        <w:rPr>
          <w:rFonts w:ascii="Times New Roman" w:hAnsi="Times New Roman"/>
          <w:sz w:val="24"/>
          <w:szCs w:val="24"/>
          <w:lang w:val="en-GB"/>
        </w:rPr>
        <w:t xml:space="preserve"> Camp. In September 2017, two young male Witnesses were arrested for their religious activity and detained in an Asmara jail.</w:t>
      </w:r>
    </w:p>
    <w:p w:rsidR="00501F4E" w:rsidRPr="000C4227" w:rsidRDefault="00D021DA" w:rsidP="00501F4E">
      <w:pPr>
        <w:ind w:left="360"/>
        <w:rPr>
          <w:rFonts w:ascii="Times New Roman" w:hAnsi="Times New Roman"/>
          <w:i/>
          <w:szCs w:val="24"/>
          <w:lang w:val="en-GB"/>
        </w:rPr>
      </w:pPr>
      <w:r w:rsidRPr="00231DDA">
        <w:rPr>
          <w:noProof/>
          <w:lang w:val="fr-BE" w:eastAsia="fr-BE"/>
        </w:rPr>
        <w:drawing>
          <wp:anchor distT="0" distB="0" distL="114300" distR="114300" simplePos="0" relativeHeight="251662336" behindDoc="1" locked="0" layoutInCell="1" allowOverlap="1">
            <wp:simplePos x="0" y="0"/>
            <wp:positionH relativeFrom="column">
              <wp:posOffset>3696970</wp:posOffset>
            </wp:positionH>
            <wp:positionV relativeFrom="paragraph">
              <wp:posOffset>425450</wp:posOffset>
            </wp:positionV>
            <wp:extent cx="2286000" cy="1729740"/>
            <wp:effectExtent l="0" t="0" r="0" b="3810"/>
            <wp:wrapTight wrapText="bothSides">
              <wp:wrapPolygon edited="0">
                <wp:start x="0" y="0"/>
                <wp:lineTo x="0" y="21410"/>
                <wp:lineTo x="21420" y="21410"/>
                <wp:lineTo x="214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286000" cy="1729740"/>
                    </a:xfrm>
                    <a:prstGeom prst="rect">
                      <a:avLst/>
                    </a:prstGeom>
                    <a:noFill/>
                  </pic:spPr>
                </pic:pic>
              </a:graphicData>
            </a:graphic>
          </wp:anchor>
        </w:drawing>
      </w:r>
      <w:r w:rsidRPr="00231DDA">
        <w:rPr>
          <w:rFonts w:ascii="Times New Roman" w:hAnsi="Times New Roman"/>
          <w:b/>
          <w:i/>
          <w:sz w:val="24"/>
          <w:szCs w:val="24"/>
          <w:lang w:val="en-GB"/>
        </w:rPr>
        <w:t>Denial of Right to Conscientious Objection to Military Service</w:t>
      </w:r>
    </w:p>
    <w:p w:rsidR="00501F4E" w:rsidRPr="000C4227" w:rsidRDefault="00D021DA" w:rsidP="00501F4E">
      <w:pPr>
        <w:pStyle w:val="ListParagraph"/>
        <w:numPr>
          <w:ilvl w:val="1"/>
          <w:numId w:val="1"/>
        </w:numPr>
        <w:topLinePunct/>
        <w:spacing w:after="240" w:line="240" w:lineRule="auto"/>
        <w:ind w:right="181"/>
        <w:jc w:val="both"/>
        <w:rPr>
          <w:rFonts w:ascii="Times New Roman" w:hAnsi="Times New Roman"/>
          <w:sz w:val="24"/>
          <w:szCs w:val="24"/>
          <w:lang w:val="en-GB"/>
        </w:rPr>
      </w:pPr>
      <w:r w:rsidRPr="000C4227">
        <w:rPr>
          <w:rFonts w:ascii="Times New Roman" w:hAnsi="Times New Roman"/>
          <w:sz w:val="24"/>
          <w:szCs w:val="24"/>
          <w:lang w:val="en-GB"/>
        </w:rPr>
        <w:t>Eritrea has no regulations or provisions in its national military service requirement for conscientious objection. To avoid arrest by the ever-present military police</w:t>
      </w:r>
      <w:r>
        <w:rPr>
          <w:rFonts w:ascii="Times New Roman" w:hAnsi="Times New Roman"/>
          <w:sz w:val="24"/>
          <w:szCs w:val="24"/>
          <w:lang w:val="en-GB"/>
        </w:rPr>
        <w:t>,</w:t>
      </w:r>
      <w:r w:rsidRPr="000C4227">
        <w:rPr>
          <w:rFonts w:ascii="Times New Roman" w:hAnsi="Times New Roman"/>
          <w:sz w:val="24"/>
          <w:szCs w:val="24"/>
          <w:lang w:val="en-GB"/>
        </w:rPr>
        <w:t xml:space="preserve"> </w:t>
      </w:r>
      <w:proofErr w:type="gramStart"/>
      <w:r w:rsidRPr="000C4227">
        <w:rPr>
          <w:rFonts w:ascii="Times New Roman" w:hAnsi="Times New Roman"/>
          <w:sz w:val="24"/>
          <w:szCs w:val="24"/>
          <w:lang w:val="en-GB"/>
        </w:rPr>
        <w:t>who</w:t>
      </w:r>
      <w:proofErr w:type="gramEnd"/>
      <w:r w:rsidRPr="000C4227">
        <w:rPr>
          <w:rFonts w:ascii="Times New Roman" w:hAnsi="Times New Roman"/>
          <w:sz w:val="24"/>
          <w:szCs w:val="24"/>
          <w:lang w:val="en-GB"/>
        </w:rPr>
        <w:t xml:space="preserve"> patrol the streets, most male Jehovah’s Witnesses between the ages of 18 and 40 live in hiding. The police arrest those whom they find and take them to a military camp. Once the men express their conscientious objection to military service, police detain and usually torture them. Some </w:t>
      </w:r>
      <w:r>
        <w:rPr>
          <w:rFonts w:ascii="Times New Roman" w:hAnsi="Times New Roman"/>
          <w:sz w:val="24"/>
          <w:szCs w:val="24"/>
          <w:lang w:val="en-GB"/>
        </w:rPr>
        <w:t xml:space="preserve">who are </w:t>
      </w:r>
      <w:r w:rsidRPr="000C4227">
        <w:rPr>
          <w:rFonts w:ascii="Times New Roman" w:hAnsi="Times New Roman"/>
          <w:sz w:val="24"/>
          <w:szCs w:val="24"/>
          <w:lang w:val="en-GB"/>
        </w:rPr>
        <w:t>of military age have fled the country to avoid persecution; others have been caught while attempting to flee.</w:t>
      </w:r>
    </w:p>
    <w:p w:rsidR="00501F4E" w:rsidRPr="00231DDA" w:rsidRDefault="00D021DA" w:rsidP="00501F4E">
      <w:pPr>
        <w:pStyle w:val="ListParagraph"/>
        <w:numPr>
          <w:ilvl w:val="1"/>
          <w:numId w:val="1"/>
        </w:numPr>
        <w:topLinePunct/>
        <w:spacing w:after="240" w:line="240" w:lineRule="auto"/>
        <w:ind w:right="181"/>
        <w:jc w:val="both"/>
        <w:rPr>
          <w:rFonts w:ascii="Times New Roman" w:hAnsi="Times New Roman"/>
          <w:sz w:val="24"/>
          <w:szCs w:val="24"/>
          <w:lang w:val="en-GB"/>
        </w:rPr>
      </w:pPr>
      <w:r w:rsidRPr="00231DDA">
        <w:rPr>
          <w:rFonts w:ascii="Times New Roman" w:hAnsi="Times New Roman"/>
          <w:sz w:val="24"/>
          <w:szCs w:val="24"/>
          <w:lang w:val="en-GB"/>
        </w:rPr>
        <w:t xml:space="preserve">The government has imprisoned </w:t>
      </w:r>
      <w:proofErr w:type="spellStart"/>
      <w:r w:rsidRPr="00231DDA">
        <w:rPr>
          <w:rFonts w:ascii="Times New Roman" w:hAnsi="Times New Roman"/>
          <w:sz w:val="24"/>
          <w:szCs w:val="24"/>
          <w:lang w:val="en-GB"/>
        </w:rPr>
        <w:t>Paulos</w:t>
      </w:r>
      <w:proofErr w:type="spellEnd"/>
      <w:r w:rsidRPr="00231DDA">
        <w:rPr>
          <w:rFonts w:ascii="Times New Roman" w:hAnsi="Times New Roman"/>
          <w:sz w:val="24"/>
          <w:szCs w:val="24"/>
          <w:lang w:val="en-GB"/>
        </w:rPr>
        <w:t xml:space="preserve"> </w:t>
      </w:r>
      <w:proofErr w:type="spellStart"/>
      <w:r w:rsidRPr="00231DDA">
        <w:rPr>
          <w:rFonts w:ascii="Times New Roman" w:hAnsi="Times New Roman"/>
          <w:sz w:val="24"/>
          <w:szCs w:val="24"/>
          <w:lang w:val="en-GB"/>
        </w:rPr>
        <w:t>Eyassu</w:t>
      </w:r>
      <w:proofErr w:type="spellEnd"/>
      <w:r w:rsidRPr="00231DDA">
        <w:rPr>
          <w:rFonts w:ascii="Times New Roman" w:hAnsi="Times New Roman"/>
          <w:sz w:val="24"/>
          <w:szCs w:val="24"/>
          <w:lang w:val="en-GB"/>
        </w:rPr>
        <w:t>, Isaac </w:t>
      </w:r>
      <w:proofErr w:type="spellStart"/>
      <w:r w:rsidRPr="00231DDA">
        <w:rPr>
          <w:rFonts w:ascii="Times New Roman" w:hAnsi="Times New Roman"/>
          <w:sz w:val="24"/>
          <w:szCs w:val="24"/>
          <w:lang w:val="en-GB"/>
        </w:rPr>
        <w:t>Mogos</w:t>
      </w:r>
      <w:proofErr w:type="spellEnd"/>
      <w:r w:rsidRPr="00231DDA">
        <w:rPr>
          <w:rFonts w:ascii="Times New Roman" w:hAnsi="Times New Roman"/>
          <w:sz w:val="24"/>
          <w:szCs w:val="24"/>
          <w:lang w:val="en-GB"/>
        </w:rPr>
        <w:t xml:space="preserve">, and </w:t>
      </w:r>
      <w:proofErr w:type="spellStart"/>
      <w:r w:rsidRPr="00231DDA">
        <w:rPr>
          <w:rFonts w:ascii="Times New Roman" w:hAnsi="Times New Roman"/>
          <w:sz w:val="24"/>
          <w:szCs w:val="24"/>
          <w:lang w:val="en-GB"/>
        </w:rPr>
        <w:t>Negede</w:t>
      </w:r>
      <w:proofErr w:type="spellEnd"/>
      <w:r w:rsidRPr="00231DDA">
        <w:rPr>
          <w:rFonts w:ascii="Times New Roman" w:hAnsi="Times New Roman"/>
          <w:sz w:val="24"/>
          <w:szCs w:val="24"/>
          <w:lang w:val="en-GB"/>
        </w:rPr>
        <w:t xml:space="preserve"> Teklemariam in </w:t>
      </w:r>
      <w:proofErr w:type="spellStart"/>
      <w:r w:rsidRPr="00231DDA">
        <w:rPr>
          <w:rFonts w:ascii="Times New Roman" w:hAnsi="Times New Roman"/>
          <w:sz w:val="24"/>
          <w:szCs w:val="24"/>
          <w:lang w:val="en-GB"/>
        </w:rPr>
        <w:t>Sawa</w:t>
      </w:r>
      <w:proofErr w:type="spellEnd"/>
      <w:r w:rsidRPr="00231DDA">
        <w:rPr>
          <w:rFonts w:ascii="Times New Roman" w:hAnsi="Times New Roman"/>
          <w:sz w:val="24"/>
          <w:szCs w:val="24"/>
          <w:lang w:val="en-GB"/>
        </w:rPr>
        <w:t xml:space="preserve"> prison since 24 September 1994 because of their conscientious objection to militar</w:t>
      </w:r>
      <w:r>
        <w:rPr>
          <w:rFonts w:ascii="Times New Roman" w:hAnsi="Times New Roman"/>
          <w:sz w:val="24"/>
          <w:szCs w:val="24"/>
          <w:lang w:val="en-GB"/>
        </w:rPr>
        <w:t>y service. In the intervening 23</w:t>
      </w:r>
      <w:r w:rsidRPr="00231DDA">
        <w:rPr>
          <w:rFonts w:ascii="Times New Roman" w:hAnsi="Times New Roman"/>
          <w:sz w:val="24"/>
          <w:szCs w:val="24"/>
          <w:lang w:val="en-GB"/>
        </w:rPr>
        <w:t xml:space="preserve"> years, the government has neither filed charges against them nor given them a hearing in court.</w:t>
      </w:r>
    </w:p>
    <w:p w:rsidR="00501F4E" w:rsidRPr="00231DDA" w:rsidRDefault="00D021DA" w:rsidP="00501F4E">
      <w:pPr>
        <w:pStyle w:val="ListParagraph"/>
        <w:numPr>
          <w:ilvl w:val="1"/>
          <w:numId w:val="1"/>
        </w:numPr>
        <w:topLinePunct/>
        <w:spacing w:after="240" w:line="240" w:lineRule="auto"/>
        <w:ind w:right="181"/>
        <w:jc w:val="both"/>
        <w:rPr>
          <w:rFonts w:ascii="Times New Roman" w:hAnsi="Times New Roman"/>
          <w:sz w:val="24"/>
          <w:szCs w:val="24"/>
          <w:lang w:val="en-GB"/>
        </w:rPr>
      </w:pPr>
      <w:r w:rsidRPr="00231DDA">
        <w:rPr>
          <w:rFonts w:ascii="Times New Roman" w:hAnsi="Times New Roman"/>
          <w:sz w:val="24"/>
          <w:szCs w:val="24"/>
          <w:lang w:val="en-GB"/>
        </w:rPr>
        <w:t xml:space="preserve">Other male Witnesses have been imprisoned under the same circumstances for many years for their conscientious objection to military service. Aron </w:t>
      </w:r>
      <w:proofErr w:type="spellStart"/>
      <w:r w:rsidRPr="00231DDA">
        <w:rPr>
          <w:rFonts w:ascii="Times New Roman" w:hAnsi="Times New Roman"/>
          <w:sz w:val="24"/>
          <w:szCs w:val="24"/>
          <w:lang w:val="en-GB"/>
        </w:rPr>
        <w:t>Abraha</w:t>
      </w:r>
      <w:proofErr w:type="spellEnd"/>
      <w:r w:rsidRPr="00231DDA">
        <w:rPr>
          <w:rFonts w:ascii="Times New Roman" w:hAnsi="Times New Roman"/>
          <w:sz w:val="24"/>
          <w:szCs w:val="24"/>
          <w:lang w:val="en-GB"/>
        </w:rPr>
        <w:t xml:space="preserve"> has been in prison since 2001; </w:t>
      </w:r>
      <w:proofErr w:type="spellStart"/>
      <w:r w:rsidRPr="00231DDA">
        <w:rPr>
          <w:rFonts w:ascii="Times New Roman" w:hAnsi="Times New Roman"/>
          <w:sz w:val="24"/>
          <w:szCs w:val="24"/>
          <w:lang w:val="en-GB"/>
        </w:rPr>
        <w:t>Mussie</w:t>
      </w:r>
      <w:proofErr w:type="spellEnd"/>
      <w:r w:rsidRPr="00231DDA">
        <w:rPr>
          <w:rFonts w:ascii="Times New Roman" w:hAnsi="Times New Roman"/>
          <w:sz w:val="24"/>
          <w:szCs w:val="24"/>
          <w:lang w:val="en-GB"/>
        </w:rPr>
        <w:t xml:space="preserve"> </w:t>
      </w:r>
      <w:proofErr w:type="spellStart"/>
      <w:r w:rsidRPr="00231DDA">
        <w:rPr>
          <w:rFonts w:ascii="Times New Roman" w:hAnsi="Times New Roman"/>
          <w:sz w:val="24"/>
          <w:szCs w:val="24"/>
          <w:lang w:val="en-GB"/>
        </w:rPr>
        <w:t>Fessehaye</w:t>
      </w:r>
      <w:proofErr w:type="spellEnd"/>
      <w:r w:rsidRPr="00231DDA">
        <w:rPr>
          <w:rFonts w:ascii="Times New Roman" w:hAnsi="Times New Roman"/>
          <w:sz w:val="24"/>
          <w:szCs w:val="24"/>
          <w:lang w:val="en-GB"/>
        </w:rPr>
        <w:t xml:space="preserve"> since 2003; </w:t>
      </w:r>
      <w:proofErr w:type="spellStart"/>
      <w:r w:rsidRPr="00231DDA">
        <w:rPr>
          <w:rFonts w:ascii="Times New Roman" w:hAnsi="Times New Roman"/>
          <w:sz w:val="24"/>
          <w:szCs w:val="24"/>
          <w:lang w:val="en-GB"/>
        </w:rPr>
        <w:t>Ambakom</w:t>
      </w:r>
      <w:proofErr w:type="spellEnd"/>
      <w:r w:rsidRPr="00231DDA">
        <w:rPr>
          <w:rFonts w:ascii="Times New Roman" w:hAnsi="Times New Roman"/>
          <w:sz w:val="24"/>
          <w:szCs w:val="24"/>
          <w:lang w:val="en-GB"/>
        </w:rPr>
        <w:t xml:space="preserve"> </w:t>
      </w:r>
      <w:proofErr w:type="spellStart"/>
      <w:r w:rsidRPr="00231DDA">
        <w:rPr>
          <w:rFonts w:ascii="Times New Roman" w:hAnsi="Times New Roman"/>
          <w:sz w:val="24"/>
          <w:szCs w:val="24"/>
          <w:lang w:val="en-GB"/>
        </w:rPr>
        <w:t>Tsegezab</w:t>
      </w:r>
      <w:proofErr w:type="spellEnd"/>
      <w:r w:rsidRPr="00231DDA">
        <w:rPr>
          <w:rFonts w:ascii="Times New Roman" w:hAnsi="Times New Roman"/>
          <w:sz w:val="24"/>
          <w:szCs w:val="24"/>
          <w:lang w:val="en-GB"/>
        </w:rPr>
        <w:t xml:space="preserve"> since 2004; and three others since 2005</w:t>
      </w:r>
      <w:r>
        <w:rPr>
          <w:rFonts w:ascii="Times New Roman" w:hAnsi="Times New Roman"/>
          <w:sz w:val="24"/>
          <w:szCs w:val="24"/>
          <w:lang w:val="en-GB"/>
        </w:rPr>
        <w:t>.</w:t>
      </w:r>
    </w:p>
    <w:tbl>
      <w:tblPr>
        <w:tblStyle w:val="TableGrid"/>
        <w:tblW w:w="0" w:type="auto"/>
        <w:tblBorders>
          <w:top w:val="nil"/>
          <w:left w:val="nil"/>
          <w:bottom w:val="nil"/>
          <w:right w:val="nil"/>
          <w:insideH w:val="nil"/>
          <w:insideV w:val="nil"/>
        </w:tblBorders>
        <w:shd w:val="clear" w:color="auto" w:fill="B8CCE4" w:themeFill="accent1" w:themeFillTint="66"/>
        <w:tblLook w:val="04A0" w:firstRow="1" w:lastRow="0" w:firstColumn="1" w:lastColumn="0" w:noHBand="0" w:noVBand="1"/>
      </w:tblPr>
      <w:tblGrid>
        <w:gridCol w:w="9849"/>
      </w:tblGrid>
      <w:tr w:rsidR="00691217" w:rsidTr="001168AB">
        <w:trPr>
          <w:cantSplit/>
        </w:trPr>
        <w:tc>
          <w:tcPr>
            <w:tcW w:w="10080" w:type="dxa"/>
            <w:shd w:val="clear" w:color="auto" w:fill="B8CCE4" w:themeFill="accent1" w:themeFillTint="66"/>
          </w:tcPr>
          <w:p w:rsidR="00501F4E" w:rsidRPr="00EA4C4E" w:rsidRDefault="00D021DA" w:rsidP="001168AB">
            <w:pPr>
              <w:spacing w:before="120" w:after="120"/>
              <w:ind w:left="360" w:right="360"/>
              <w:jc w:val="both"/>
              <w:rPr>
                <w:rFonts w:ascii="Arial Narrow" w:hAnsi="Arial Narrow" w:cs="Arial"/>
                <w:szCs w:val="20"/>
              </w:rPr>
            </w:pPr>
            <w:r w:rsidRPr="00231DDA">
              <w:rPr>
                <w:rFonts w:ascii="Times New Roman" w:hAnsi="Times New Roman" w:cs="Times New Roman"/>
                <w:b/>
                <w:sz w:val="24"/>
                <w:szCs w:val="24"/>
              </w:rPr>
              <w:t xml:space="preserve">UN Human Rights Council Resolution A/HRC/29/L.23, dated </w:t>
            </w:r>
            <w:r>
              <w:rPr>
                <w:rFonts w:ascii="Times New Roman" w:hAnsi="Times New Roman" w:cs="Times New Roman"/>
                <w:b/>
                <w:sz w:val="24"/>
                <w:szCs w:val="24"/>
              </w:rPr>
              <w:t xml:space="preserve">2 </w:t>
            </w:r>
            <w:r w:rsidRPr="00231DDA">
              <w:rPr>
                <w:rFonts w:ascii="Times New Roman" w:hAnsi="Times New Roman" w:cs="Times New Roman"/>
                <w:b/>
                <w:sz w:val="24"/>
                <w:szCs w:val="24"/>
              </w:rPr>
              <w:t>July 2015, calls upon the government of Eritrea to “provide for conscientious objection to military service.”</w:t>
            </w:r>
          </w:p>
        </w:tc>
      </w:tr>
    </w:tbl>
    <w:p w:rsidR="00501F4E" w:rsidRDefault="00B81A38" w:rsidP="00501F4E">
      <w:pPr>
        <w:spacing w:after="0"/>
        <w:rPr>
          <w:lang w:val="en-GB"/>
        </w:rPr>
      </w:pPr>
    </w:p>
    <w:p w:rsidR="00501F4E" w:rsidRPr="008229B7" w:rsidRDefault="00D021DA" w:rsidP="00501F4E">
      <w:pPr>
        <w:ind w:left="360"/>
        <w:rPr>
          <w:rFonts w:ascii="Times New Roman" w:hAnsi="Times New Roman"/>
          <w:b/>
          <w:i/>
          <w:sz w:val="24"/>
          <w:szCs w:val="24"/>
          <w:lang w:val="en-GB"/>
        </w:rPr>
      </w:pPr>
      <w:r w:rsidRPr="008229B7">
        <w:rPr>
          <w:rFonts w:ascii="Times New Roman" w:hAnsi="Times New Roman"/>
          <w:b/>
          <w:i/>
          <w:sz w:val="24"/>
          <w:szCs w:val="24"/>
          <w:lang w:val="en-GB"/>
        </w:rPr>
        <w:t xml:space="preserve">Right to Education </w:t>
      </w:r>
    </w:p>
    <w:p w:rsidR="00501F4E" w:rsidRDefault="00D021DA" w:rsidP="00501F4E">
      <w:pPr>
        <w:pStyle w:val="ListParagraph"/>
        <w:numPr>
          <w:ilvl w:val="1"/>
          <w:numId w:val="1"/>
        </w:numPr>
        <w:topLinePunct/>
        <w:spacing w:after="240" w:line="240" w:lineRule="auto"/>
        <w:ind w:right="181"/>
        <w:jc w:val="both"/>
        <w:rPr>
          <w:rFonts w:ascii="Times New Roman" w:hAnsi="Times New Roman"/>
          <w:sz w:val="24"/>
          <w:szCs w:val="24"/>
          <w:lang w:val="en-GB"/>
        </w:rPr>
      </w:pPr>
      <w:r w:rsidRPr="008229B7">
        <w:rPr>
          <w:rFonts w:ascii="Times New Roman" w:hAnsi="Times New Roman"/>
          <w:sz w:val="24"/>
          <w:szCs w:val="24"/>
          <w:lang w:val="en-GB"/>
        </w:rPr>
        <w:t xml:space="preserve">Jehovah’s Witnesses cannot receive a full secular education. Upon completing the 11th grade, high school students are obliged to register at the </w:t>
      </w:r>
      <w:proofErr w:type="spellStart"/>
      <w:r w:rsidRPr="008229B7">
        <w:rPr>
          <w:rFonts w:ascii="Times New Roman" w:hAnsi="Times New Roman"/>
          <w:sz w:val="24"/>
          <w:szCs w:val="24"/>
          <w:lang w:val="en-GB"/>
        </w:rPr>
        <w:t>Sawa</w:t>
      </w:r>
      <w:proofErr w:type="spellEnd"/>
      <w:r w:rsidRPr="008229B7">
        <w:rPr>
          <w:rFonts w:ascii="Times New Roman" w:hAnsi="Times New Roman"/>
          <w:sz w:val="24"/>
          <w:szCs w:val="24"/>
          <w:lang w:val="en-GB"/>
        </w:rPr>
        <w:t xml:space="preserve"> military camp to complete their 12th-grade education while receiving military training. Therefore, in order to maintain their conscientious stand to refrain from military training and military service, Jehovah’s Witnesses do not register.</w:t>
      </w:r>
    </w:p>
    <w:p w:rsidR="00501F4E" w:rsidRDefault="00B81A38" w:rsidP="00501F4E">
      <w:pPr>
        <w:pStyle w:val="ListParagraph"/>
        <w:topLinePunct/>
        <w:spacing w:after="240" w:line="240" w:lineRule="auto"/>
        <w:ind w:left="435" w:right="181"/>
        <w:jc w:val="both"/>
        <w:rPr>
          <w:rFonts w:ascii="Times New Roman" w:hAnsi="Times New Roman"/>
          <w:sz w:val="24"/>
          <w:szCs w:val="24"/>
          <w:lang w:val="en-GB"/>
        </w:rPr>
      </w:pPr>
    </w:p>
    <w:p w:rsidR="00B2371D" w:rsidRPr="004B3CDD" w:rsidRDefault="00D021DA" w:rsidP="00231DDA">
      <w:pPr>
        <w:pStyle w:val="Heading1"/>
        <w:rPr>
          <w:rFonts w:ascii="Times New Roman" w:hAnsi="Times New Roman"/>
          <w:color w:val="auto"/>
          <w:sz w:val="24"/>
          <w:szCs w:val="24"/>
          <w:lang w:val="en-GB"/>
        </w:rPr>
      </w:pPr>
      <w:bookmarkStart w:id="6" w:name="_Toc511747555"/>
      <w:r w:rsidRPr="004B3CDD">
        <w:rPr>
          <w:rFonts w:ascii="Times New Roman" w:hAnsi="Times New Roman"/>
          <w:color w:val="auto"/>
          <w:sz w:val="24"/>
          <w:szCs w:val="24"/>
          <w:lang w:val="en-GB"/>
        </w:rPr>
        <w:lastRenderedPageBreak/>
        <w:t>I</w:t>
      </w:r>
      <w:r>
        <w:rPr>
          <w:rFonts w:ascii="Times New Roman" w:hAnsi="Times New Roman"/>
          <w:color w:val="auto"/>
          <w:sz w:val="24"/>
          <w:szCs w:val="24"/>
          <w:lang w:val="en-GB"/>
        </w:rPr>
        <w:t>II</w:t>
      </w:r>
      <w:r w:rsidRPr="004B3CDD">
        <w:rPr>
          <w:rFonts w:ascii="Times New Roman" w:hAnsi="Times New Roman"/>
          <w:color w:val="auto"/>
          <w:sz w:val="24"/>
          <w:szCs w:val="24"/>
          <w:lang w:val="en-GB"/>
        </w:rPr>
        <w:t>. Conclusions and Recommendations</w:t>
      </w:r>
      <w:bookmarkEnd w:id="6"/>
    </w:p>
    <w:p w:rsidR="00C62320" w:rsidRPr="00C62320" w:rsidRDefault="00D021DA" w:rsidP="00C62320">
      <w:pPr>
        <w:pStyle w:val="ListParagraph"/>
        <w:numPr>
          <w:ilvl w:val="1"/>
          <w:numId w:val="1"/>
        </w:numPr>
        <w:topLinePunct/>
        <w:spacing w:after="240" w:line="240" w:lineRule="auto"/>
        <w:ind w:right="181"/>
        <w:jc w:val="both"/>
        <w:rPr>
          <w:rFonts w:ascii="Times New Roman" w:hAnsi="Times New Roman"/>
          <w:sz w:val="24"/>
          <w:szCs w:val="24"/>
          <w:lang w:val="en-GB"/>
        </w:rPr>
      </w:pPr>
      <w:r w:rsidRPr="009E75F2">
        <w:rPr>
          <w:rFonts w:ascii="Times New Roman" w:hAnsi="Times New Roman"/>
          <w:sz w:val="24"/>
          <w:szCs w:val="24"/>
          <w:lang w:val="en-GB"/>
        </w:rPr>
        <w:t xml:space="preserve">Jehovah’s Witnesses in Eritrea and as a worldwide organization respectfully ask </w:t>
      </w:r>
      <w:r>
        <w:rPr>
          <w:rFonts w:ascii="Times New Roman" w:hAnsi="Times New Roman"/>
          <w:sz w:val="24"/>
          <w:szCs w:val="24"/>
          <w:lang w:val="en-GB"/>
        </w:rPr>
        <w:t xml:space="preserve">that </w:t>
      </w:r>
      <w:r w:rsidRPr="009E75F2">
        <w:rPr>
          <w:rFonts w:ascii="Times New Roman" w:hAnsi="Times New Roman"/>
          <w:sz w:val="24"/>
          <w:szCs w:val="24"/>
          <w:lang w:val="en-GB"/>
        </w:rPr>
        <w:t>the Committee make the following recommendations to the government of Eritrea</w:t>
      </w:r>
      <w:r>
        <w:rPr>
          <w:rFonts w:ascii="Times New Roman" w:hAnsi="Times New Roman"/>
          <w:sz w:val="24"/>
          <w:szCs w:val="24"/>
          <w:lang w:val="en-GB"/>
        </w:rPr>
        <w:t>:</w:t>
      </w:r>
    </w:p>
    <w:p w:rsidR="00C62320" w:rsidRDefault="00D021DA" w:rsidP="003C5D01">
      <w:pPr>
        <w:pStyle w:val="ListParagraph"/>
        <w:numPr>
          <w:ilvl w:val="0"/>
          <w:numId w:val="20"/>
        </w:numPr>
        <w:topLinePunct/>
        <w:spacing w:after="240" w:line="240" w:lineRule="auto"/>
        <w:ind w:right="227"/>
        <w:jc w:val="both"/>
        <w:rPr>
          <w:rFonts w:ascii="Times New Roman" w:eastAsia="Malgun Gothic" w:hAnsi="Times New Roman"/>
          <w:bCs/>
          <w:kern w:val="2"/>
          <w:sz w:val="24"/>
          <w:szCs w:val="24"/>
          <w:lang w:val="en-GB"/>
        </w:rPr>
      </w:pPr>
      <w:r w:rsidRPr="00472DB9">
        <w:rPr>
          <w:rFonts w:ascii="Times New Roman" w:eastAsia="Malgun Gothic" w:hAnsi="Times New Roman"/>
          <w:bCs/>
          <w:kern w:val="2"/>
          <w:sz w:val="24"/>
          <w:szCs w:val="24"/>
          <w:lang w:val="en-GB"/>
        </w:rPr>
        <w:t>Allow Jehovah’s Witnesses to register as a religion, to have full rights as citizens, and to manifest religious beliefs individually and jointly with others in the peaceful exercise of freedom of religion and freedom of assembly</w:t>
      </w:r>
    </w:p>
    <w:p w:rsidR="00C62320" w:rsidRDefault="00D021DA" w:rsidP="003C5D01">
      <w:pPr>
        <w:pStyle w:val="ListParagraph"/>
        <w:numPr>
          <w:ilvl w:val="0"/>
          <w:numId w:val="20"/>
        </w:numPr>
        <w:topLinePunct/>
        <w:spacing w:after="240" w:line="240" w:lineRule="auto"/>
        <w:ind w:right="227"/>
        <w:jc w:val="both"/>
        <w:rPr>
          <w:rFonts w:ascii="Times New Roman" w:eastAsia="Malgun Gothic" w:hAnsi="Times New Roman"/>
          <w:bCs/>
          <w:kern w:val="2"/>
          <w:sz w:val="24"/>
          <w:szCs w:val="24"/>
          <w:lang w:val="en-GB"/>
        </w:rPr>
      </w:pPr>
      <w:r w:rsidRPr="00472DB9">
        <w:rPr>
          <w:rFonts w:ascii="Times New Roman" w:eastAsia="Malgun Gothic" w:hAnsi="Times New Roman"/>
          <w:bCs/>
          <w:kern w:val="2"/>
          <w:sz w:val="24"/>
          <w:szCs w:val="24"/>
          <w:lang w:val="en-GB"/>
        </w:rPr>
        <w:t>Recognize the right to conscientious objection to military service and provide for alternative civilian service so that Jehovah’s Witnesses may serve their country with a clean conscience</w:t>
      </w:r>
    </w:p>
    <w:p w:rsidR="00C62320" w:rsidRDefault="00D021DA" w:rsidP="003C5D01">
      <w:pPr>
        <w:pStyle w:val="ListParagraph"/>
        <w:numPr>
          <w:ilvl w:val="0"/>
          <w:numId w:val="20"/>
        </w:numPr>
        <w:topLinePunct/>
        <w:spacing w:after="240" w:line="240" w:lineRule="auto"/>
        <w:ind w:right="227"/>
        <w:jc w:val="both"/>
        <w:rPr>
          <w:rFonts w:ascii="Times New Roman" w:eastAsia="Malgun Gothic" w:hAnsi="Times New Roman"/>
          <w:bCs/>
          <w:kern w:val="2"/>
          <w:sz w:val="24"/>
          <w:szCs w:val="24"/>
          <w:lang w:val="en-GB"/>
        </w:rPr>
      </w:pPr>
      <w:r w:rsidRPr="00A72E7F">
        <w:rPr>
          <w:rFonts w:ascii="Times New Roman" w:eastAsia="Malgun Gothic" w:hAnsi="Times New Roman"/>
          <w:bCs/>
          <w:kern w:val="2"/>
          <w:sz w:val="24"/>
          <w:szCs w:val="24"/>
          <w:lang w:val="en-GB"/>
        </w:rPr>
        <w:t>Meet with Jehovah’s Witnesses to discuss the issues</w:t>
      </w:r>
      <w:r>
        <w:rPr>
          <w:rFonts w:ascii="Times New Roman" w:eastAsia="Malgun Gothic" w:hAnsi="Times New Roman"/>
          <w:bCs/>
          <w:kern w:val="2"/>
          <w:sz w:val="24"/>
          <w:szCs w:val="24"/>
          <w:lang w:val="en-GB"/>
        </w:rPr>
        <w:t xml:space="preserve"> raised in this submission</w:t>
      </w:r>
    </w:p>
    <w:p w:rsidR="009E75F2" w:rsidRDefault="00D021DA" w:rsidP="00EF3D72">
      <w:pPr>
        <w:pStyle w:val="ListParagraph"/>
        <w:topLinePunct/>
        <w:spacing w:after="240" w:line="240" w:lineRule="auto"/>
        <w:ind w:right="227"/>
        <w:jc w:val="both"/>
        <w:rPr>
          <w:rFonts w:ascii="Times New Roman" w:eastAsia="Malgun Gothic" w:hAnsi="Times New Roman"/>
          <w:bCs/>
          <w:kern w:val="2"/>
          <w:sz w:val="24"/>
          <w:szCs w:val="24"/>
          <w:lang w:val="en-GB"/>
        </w:rPr>
      </w:pPr>
      <w:r>
        <w:rPr>
          <w:rFonts w:ascii="Times New Roman" w:eastAsia="Malgun Gothic" w:hAnsi="Times New Roman"/>
          <w:bCs/>
          <w:kern w:val="2"/>
          <w:sz w:val="24"/>
          <w:szCs w:val="24"/>
          <w:lang w:val="en-GB"/>
        </w:rPr>
        <w:t>All of the above is respectfully submitted by</w:t>
      </w:r>
    </w:p>
    <w:p w:rsidR="009E75F2" w:rsidRPr="00A72E7F" w:rsidRDefault="00D021DA" w:rsidP="00EF3D72">
      <w:pPr>
        <w:pStyle w:val="ListParagraph"/>
        <w:topLinePunct/>
        <w:spacing w:after="240" w:line="240" w:lineRule="auto"/>
        <w:ind w:right="227"/>
        <w:jc w:val="both"/>
        <w:rPr>
          <w:rFonts w:ascii="Times New Roman" w:eastAsia="Malgun Gothic" w:hAnsi="Times New Roman"/>
          <w:bCs/>
          <w:kern w:val="2"/>
          <w:sz w:val="24"/>
          <w:szCs w:val="24"/>
          <w:lang w:val="en-GB"/>
        </w:rPr>
      </w:pPr>
      <w:r>
        <w:rPr>
          <w:rFonts w:ascii="Times New Roman" w:eastAsia="Malgun Gothic" w:hAnsi="Times New Roman"/>
          <w:bCs/>
          <w:kern w:val="2"/>
          <w:sz w:val="24"/>
          <w:szCs w:val="24"/>
          <w:lang w:val="en-GB"/>
        </w:rPr>
        <w:t>The European Association of Jehovah’s Witnesses</w:t>
      </w:r>
    </w:p>
    <w:sectPr w:rsidR="009E75F2" w:rsidRPr="00A72E7F" w:rsidSect="00B2371D">
      <w:headerReference w:type="default" r:id="rId23"/>
      <w:footerReference w:type="default" r:id="rId24"/>
      <w:headerReference w:type="first" r:id="rId25"/>
      <w:footerReference w:type="first" r:id="rId26"/>
      <w:pgSz w:w="11909" w:h="16834" w:code="9"/>
      <w:pgMar w:top="850" w:right="1138" w:bottom="850" w:left="1138" w:header="562" w:footer="562"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A38" w:rsidRDefault="00B81A38">
      <w:pPr>
        <w:spacing w:after="0" w:line="240" w:lineRule="auto"/>
      </w:pPr>
      <w:r>
        <w:separator/>
      </w:r>
    </w:p>
  </w:endnote>
  <w:endnote w:type="continuationSeparator" w:id="0">
    <w:p w:rsidR="00B81A38" w:rsidRDefault="00B81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atha">
    <w:altName w:val="Arial"/>
    <w:panose1 w:val="020B0604020202020204"/>
    <w:charset w:val="01"/>
    <w:family w:val="roman"/>
    <w:notTrueType/>
    <w:pitch w:val="variable"/>
    <w:sig w:usb0="00040000" w:usb1="00000000" w:usb2="00000000" w:usb3="00000000" w:csb0="00000000" w:csb1="00000000"/>
  </w:font>
  <w:font w:name="MEPS Knoll">
    <w:altName w:val="MEPS Knoll"/>
    <w:panose1 w:val="00000000000000000000"/>
    <w:charset w:val="00"/>
    <w:family w:val="swiss"/>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F5F" w:rsidRDefault="00D021DA">
    <w:pPr>
      <w:pStyle w:val="Footer"/>
      <w:ind w:left="-1021"/>
    </w:pPr>
    <w:r>
      <w:rPr>
        <w:noProof/>
        <w:lang w:val="fr-BE" w:eastAsia="fr-BE"/>
      </w:rPr>
      <w:drawing>
        <wp:inline distT="0" distB="0" distL="0" distR="0">
          <wp:extent cx="7559040" cy="1024255"/>
          <wp:effectExtent l="0" t="0" r="3810" b="4445"/>
          <wp:docPr id="12" name="Picture 3" descr="eajcwfoo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jcw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102425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F5F" w:rsidRDefault="00D021DA" w:rsidP="00B2371D">
    <w:pPr>
      <w:pStyle w:val="Footer"/>
    </w:pPr>
    <w:r>
      <w:rPr>
        <w:noProof/>
        <w:lang w:val="fr-BE" w:eastAsia="fr-BE"/>
      </w:rPr>
      <w:drawing>
        <wp:anchor distT="0" distB="0" distL="114300" distR="114300" simplePos="0" relativeHeight="251658240" behindDoc="1" locked="0" layoutInCell="1" allowOverlap="0">
          <wp:simplePos x="0" y="0"/>
          <wp:positionH relativeFrom="column">
            <wp:posOffset>-720090</wp:posOffset>
          </wp:positionH>
          <wp:positionV relativeFrom="margin">
            <wp:posOffset>7071995</wp:posOffset>
          </wp:positionV>
          <wp:extent cx="7530465" cy="1017905"/>
          <wp:effectExtent l="0" t="0" r="0" b="0"/>
          <wp:wrapTight wrapText="bothSides">
            <wp:wrapPolygon edited="0">
              <wp:start x="0" y="0"/>
              <wp:lineTo x="0" y="21021"/>
              <wp:lineTo x="21529" y="21021"/>
              <wp:lineTo x="21529" y="0"/>
              <wp:lineTo x="0" y="0"/>
            </wp:wrapPolygon>
          </wp:wrapTight>
          <wp:docPr id="14" name="Picture 3" descr="eajcwfoo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jcw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0465" cy="1017905"/>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F5F" w:rsidRPr="00317C2F" w:rsidRDefault="00D021DA" w:rsidP="00B2371D">
    <w:pPr>
      <w:pStyle w:val="Footer"/>
      <w:tabs>
        <w:tab w:val="left" w:pos="3829"/>
        <w:tab w:val="center" w:pos="4815"/>
      </w:tabs>
      <w:ind w:right="274"/>
      <w:jc w:val="right"/>
      <w:rPr>
        <w:rFonts w:ascii="Calibri" w:hAnsi="Calibri"/>
        <w:sz w:val="20"/>
      </w:rPr>
    </w:pPr>
    <w:r w:rsidRPr="00317C2F">
      <w:rPr>
        <w:rFonts w:ascii="Calibri" w:hAnsi="Calibri"/>
        <w:sz w:val="20"/>
      </w:rPr>
      <w:fldChar w:fldCharType="begin"/>
    </w:r>
    <w:r w:rsidRPr="00317C2F">
      <w:rPr>
        <w:rFonts w:ascii="Calibri" w:hAnsi="Calibri"/>
        <w:sz w:val="20"/>
      </w:rPr>
      <w:instrText xml:space="preserve"> PAGE   \* MERGEFORMAT </w:instrText>
    </w:r>
    <w:r w:rsidRPr="00317C2F">
      <w:rPr>
        <w:rFonts w:ascii="Calibri" w:hAnsi="Calibri"/>
        <w:sz w:val="20"/>
      </w:rPr>
      <w:fldChar w:fldCharType="separate"/>
    </w:r>
    <w:r w:rsidR="00D620FF">
      <w:rPr>
        <w:rFonts w:ascii="Calibri" w:hAnsi="Calibri"/>
        <w:noProof/>
        <w:sz w:val="20"/>
      </w:rPr>
      <w:t>6</w:t>
    </w:r>
    <w:r w:rsidRPr="00317C2F">
      <w:rPr>
        <w:rFonts w:ascii="Calibri" w:hAnsi="Calibri"/>
        <w:noProof/>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F5F" w:rsidRPr="00A35A64" w:rsidRDefault="00D021DA" w:rsidP="00B2371D">
    <w:pPr>
      <w:pStyle w:val="Footer"/>
      <w:jc w:val="right"/>
      <w:rPr>
        <w:rFonts w:ascii="Calibri" w:hAnsi="Calibri"/>
        <w:sz w:val="20"/>
      </w:rPr>
    </w:pPr>
    <w:r w:rsidRPr="00A35A64">
      <w:rPr>
        <w:rFonts w:ascii="Calibri" w:hAnsi="Calibri"/>
        <w:sz w:val="20"/>
      </w:rPr>
      <w:fldChar w:fldCharType="begin"/>
    </w:r>
    <w:r w:rsidRPr="00A35A64">
      <w:rPr>
        <w:rFonts w:ascii="Calibri" w:hAnsi="Calibri"/>
        <w:sz w:val="20"/>
      </w:rPr>
      <w:instrText xml:space="preserve"> PAGE   \* MERGEFORMAT </w:instrText>
    </w:r>
    <w:r w:rsidRPr="00A35A64">
      <w:rPr>
        <w:rFonts w:ascii="Calibri" w:hAnsi="Calibri"/>
        <w:sz w:val="20"/>
      </w:rPr>
      <w:fldChar w:fldCharType="separate"/>
    </w:r>
    <w:r w:rsidR="00862DBA">
      <w:rPr>
        <w:rFonts w:ascii="Calibri" w:hAnsi="Calibri"/>
        <w:noProof/>
        <w:sz w:val="20"/>
      </w:rPr>
      <w:t>1</w:t>
    </w:r>
    <w:r w:rsidRPr="00A35A64">
      <w:rPr>
        <w:rFonts w:ascii="Calibri" w:hAnsi="Calibri"/>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A38" w:rsidRDefault="00B81A38">
      <w:pPr>
        <w:spacing w:after="0" w:line="240" w:lineRule="auto"/>
      </w:pPr>
      <w:r>
        <w:separator/>
      </w:r>
    </w:p>
  </w:footnote>
  <w:footnote w:type="continuationSeparator" w:id="0">
    <w:p w:rsidR="00B81A38" w:rsidRDefault="00B81A38">
      <w:pPr>
        <w:spacing w:after="0" w:line="240" w:lineRule="auto"/>
      </w:pPr>
      <w:r>
        <w:continuationSeparator/>
      </w:r>
    </w:p>
  </w:footnote>
  <w:footnote w:id="1">
    <w:p w:rsidR="002A47BB" w:rsidRPr="00D658BF" w:rsidRDefault="00D021DA" w:rsidP="002A47BB">
      <w:pPr>
        <w:pStyle w:val="ListParagraph"/>
        <w:topLinePunct/>
        <w:spacing w:after="240" w:line="240" w:lineRule="auto"/>
        <w:ind w:left="435" w:right="181"/>
        <w:jc w:val="both"/>
        <w:rPr>
          <w:rFonts w:ascii="Times New Roman" w:hAnsi="Times New Roman"/>
          <w:sz w:val="18"/>
          <w:szCs w:val="18"/>
          <w:lang w:val="en-GB"/>
        </w:rPr>
      </w:pPr>
      <w:r>
        <w:rPr>
          <w:rStyle w:val="FootnoteReference"/>
        </w:rPr>
        <w:footnoteRef/>
      </w:r>
      <w:r w:rsidRPr="00D658BF">
        <w:rPr>
          <w:sz w:val="18"/>
          <w:szCs w:val="18"/>
        </w:rPr>
        <w:t xml:space="preserve"> </w:t>
      </w:r>
      <w:r w:rsidRPr="00D658BF">
        <w:rPr>
          <w:rFonts w:ascii="Times New Roman" w:hAnsi="Times New Roman"/>
          <w:sz w:val="18"/>
          <w:szCs w:val="18"/>
          <w:lang w:val="en-GB"/>
        </w:rPr>
        <w:t xml:space="preserve">The European Association of Jehovah’s Witnesses (EAJW) has separately filed a submission similar to </w:t>
      </w:r>
      <w:r>
        <w:rPr>
          <w:rFonts w:ascii="Times New Roman" w:hAnsi="Times New Roman"/>
          <w:sz w:val="18"/>
          <w:szCs w:val="18"/>
          <w:lang w:val="en-GB"/>
        </w:rPr>
        <w:t xml:space="preserve">this </w:t>
      </w:r>
      <w:r w:rsidRPr="00D658BF">
        <w:rPr>
          <w:rFonts w:ascii="Times New Roman" w:hAnsi="Times New Roman"/>
          <w:sz w:val="18"/>
          <w:szCs w:val="18"/>
          <w:lang w:val="en-GB"/>
        </w:rPr>
        <w:t xml:space="preserve">with the </w:t>
      </w:r>
      <w:hyperlink r:id="rId1" w:tooltip="ACHPR" w:history="1">
        <w:r w:rsidRPr="00D658BF">
          <w:rPr>
            <w:rStyle w:val="Hyperlink"/>
            <w:rFonts w:ascii="Times New Roman" w:hAnsi="Times New Roman"/>
            <w:color w:val="auto"/>
            <w:sz w:val="18"/>
            <w:szCs w:val="18"/>
            <w:lang w:val="en-GB"/>
          </w:rPr>
          <w:t>African Commission on Human and Peoples' Rights</w:t>
        </w:r>
      </w:hyperlink>
      <w:r w:rsidRPr="00D658BF">
        <w:rPr>
          <w:rFonts w:ascii="Times New Roman" w:hAnsi="Times New Roman"/>
          <w:sz w:val="18"/>
          <w:szCs w:val="18"/>
          <w:lang w:val="en-GB"/>
        </w:rPr>
        <w:t xml:space="preserve"> (ACHPR), occasioned by Eritrea filing its long-delayed “National Report” with the ACHPR on 22 February, 2018 containing untrue and damaging allegations justifying its mistreatment of Jehovah’s Witnesses. The consideration of Eritrea’s report will take place during the next Ordinary session of the ACHPR (25 April to 9 May, Nouakchott, Mauritania).</w:t>
      </w:r>
    </w:p>
    <w:p w:rsidR="002A47BB" w:rsidRDefault="00B81A38">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F5F" w:rsidRDefault="00B81A38" w:rsidP="00B2371D">
    <w:pPr>
      <w:pStyle w:val="Header"/>
      <w:tabs>
        <w:tab w:val="clear" w:pos="4320"/>
        <w:tab w:val="clear" w:pos="8640"/>
      </w:tabs>
      <w:ind w:left="-1021"/>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F5F" w:rsidRDefault="00B81A38">
    <w:pPr>
      <w:pStyle w:val="Header"/>
      <w:rPr>
        <w:noProof/>
        <w:lang w:eastAsia="ja-JP"/>
      </w:rPr>
    </w:pPr>
  </w:p>
  <w:p w:rsidR="001F6E4B" w:rsidRDefault="00B81A38">
    <w:pPr>
      <w:pStyle w:val="Header"/>
      <w:rPr>
        <w:noProof/>
        <w:lang w:eastAsia="ja-JP"/>
      </w:rPr>
    </w:pPr>
  </w:p>
  <w:p w:rsidR="001F6E4B" w:rsidRDefault="00B81A38">
    <w:pPr>
      <w:pStyle w:val="Header"/>
      <w:rPr>
        <w:noProof/>
        <w:lang w:eastAsia="ja-JP"/>
      </w:rPr>
    </w:pPr>
  </w:p>
  <w:p w:rsidR="001F6E4B" w:rsidRDefault="00B81A38">
    <w:pPr>
      <w:pStyle w:val="Header"/>
      <w:rPr>
        <w:noProof/>
        <w:lang w:eastAsia="ja-JP"/>
      </w:rPr>
    </w:pPr>
  </w:p>
  <w:p w:rsidR="001F6E4B" w:rsidRDefault="00B81A38">
    <w:pPr>
      <w:pStyle w:val="Header"/>
      <w:rPr>
        <w:noProof/>
        <w:lang w:eastAsia="ja-JP"/>
      </w:rPr>
    </w:pPr>
  </w:p>
  <w:p w:rsidR="001F6E4B" w:rsidRDefault="00B81A38">
    <w:pPr>
      <w:pStyle w:val="Header"/>
      <w:rPr>
        <w:noProof/>
        <w:lang w:eastAsia="ja-JP"/>
      </w:rPr>
    </w:pPr>
  </w:p>
  <w:p w:rsidR="001F6E4B" w:rsidRDefault="00B81A38">
    <w:pPr>
      <w:pStyle w:val="Header"/>
    </w:pPr>
  </w:p>
  <w:p w:rsidR="001F6E4B" w:rsidRDefault="00B81A38">
    <w:pPr>
      <w:pStyle w:val="Header"/>
    </w:pPr>
  </w:p>
  <w:p w:rsidR="001F6E4B" w:rsidRDefault="00B81A38" w:rsidP="001F6E4B">
    <w:pPr>
      <w:pStyle w:val="Header"/>
    </w:pPr>
  </w:p>
  <w:p w:rsidR="001F6E4B" w:rsidRDefault="00D021DA" w:rsidP="001F6E4B">
    <w:pPr>
      <w:pStyle w:val="Header"/>
    </w:pPr>
    <w:r w:rsidRPr="0093686F">
      <w:rPr>
        <w:noProof/>
        <w:szCs w:val="24"/>
        <w:highlight w:val="cyan"/>
        <w:lang w:val="fr-BE" w:eastAsia="fr-BE"/>
      </w:rPr>
      <w:drawing>
        <wp:anchor distT="0" distB="0" distL="114300" distR="114300" simplePos="0" relativeHeight="251659264" behindDoc="1" locked="1" layoutInCell="1" allowOverlap="0">
          <wp:simplePos x="0" y="0"/>
          <wp:positionH relativeFrom="column">
            <wp:posOffset>-720090</wp:posOffset>
          </wp:positionH>
          <wp:positionV relativeFrom="paragraph">
            <wp:posOffset>-1597660</wp:posOffset>
          </wp:positionV>
          <wp:extent cx="7575550" cy="206121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jcwheader.pdf"/>
                  <pic:cNvPicPr>
                    <a:picLocks noChangeAspect="1" noChangeArrowheads="1"/>
                  </pic:cNvPicPr>
                </pic:nvPicPr>
                <pic:blipFill rotWithShape="1">
                  <a:blip r:embed="rId1">
                    <a:extLst>
                      <a:ext uri="{28A0092B-C50C-407E-A947-70E740481C1C}">
                        <a14:useLocalDpi xmlns:a14="http://schemas.microsoft.com/office/drawing/2010/main" val="0"/>
                      </a:ext>
                    </a:extLst>
                  </a:blip>
                  <a:srcRect l="1890"/>
                  <a:stretch>
                    <a:fillRect/>
                  </a:stretch>
                </pic:blipFill>
                <pic:spPr bwMode="auto">
                  <a:xfrm>
                    <a:off x="0" y="0"/>
                    <a:ext cx="7575550" cy="2061210"/>
                  </a:xfrm>
                  <a:prstGeom prst="rect">
                    <a:avLst/>
                  </a:prstGeom>
                  <a:noFill/>
                  <a:ln>
                    <a:noFill/>
                  </a:ln>
                  <a:extLst>
                    <a:ext uri="{53640926-AAD7-44D8-BBD7-CCE9431645EC}">
                      <a14:shadowObscured xmlns:a14="http://schemas.microsoft.com/office/drawing/2010/main"/>
                    </a:ext>
                  </a:extLst>
                </pic:spPr>
              </pic:pic>
            </a:graphicData>
          </a:graphic>
        </wp:anchor>
      </w:drawing>
    </w:r>
  </w:p>
  <w:p w:rsidR="001F6E4B" w:rsidRPr="001F6E4B" w:rsidRDefault="00D021DA" w:rsidP="001F6E4B">
    <w:pPr>
      <w:pStyle w:val="Header"/>
      <w:jc w:val="center"/>
      <w:rPr>
        <w:rFonts w:ascii="Constantia" w:hAnsi="Constantia"/>
        <w:smallCaps/>
        <w:spacing w:val="20"/>
        <w:sz w:val="19"/>
        <w:szCs w:val="19"/>
      </w:rPr>
    </w:pPr>
    <w:r w:rsidRPr="004927EB">
      <w:rPr>
        <w:rFonts w:ascii="Constantia" w:hAnsi="Constantia"/>
        <w:smallCaps/>
        <w:spacing w:val="20"/>
        <w:sz w:val="19"/>
        <w:szCs w:val="19"/>
      </w:rPr>
      <w:t>Religious Freedom Subcommittee</w:t>
    </w:r>
    <w:r w:rsidRPr="00AA59AF">
      <w:rPr>
        <w:rFonts w:ascii="Constantia" w:hAnsi="Constantia"/>
        <w:sz w:val="28"/>
        <w:szCs w:val="28"/>
      </w:rPr>
      <w:br/>
    </w:r>
    <w:r w:rsidRPr="0083543A">
      <w:rPr>
        <w:rFonts w:ascii="Constantia" w:hAnsi="Constantia"/>
        <w:sz w:val="14"/>
        <w:szCs w:val="14"/>
      </w:rPr>
      <w:t>Chairman: Tony Brace tbrace@jw.org</w:t>
    </w:r>
  </w:p>
  <w:p w:rsidR="001F6E4B" w:rsidRDefault="00D021DA" w:rsidP="001F6E4B">
    <w:pPr>
      <w:pStyle w:val="Header"/>
      <w:jc w:val="center"/>
    </w:pPr>
    <w:r w:rsidRPr="0083543A">
      <w:rPr>
        <w:rFonts w:ascii="Constantia" w:hAnsi="Constantia"/>
        <w:sz w:val="14"/>
        <w:szCs w:val="14"/>
      </w:rPr>
      <w:t>Telephone: + 44 20 8371 3416; Fax: + 44 20 8343 0201</w:t>
    </w:r>
  </w:p>
  <w:p w:rsidR="001F6E4B" w:rsidRDefault="00B81A38" w:rsidP="001F6E4B">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320" w:rsidRPr="00040F89" w:rsidRDefault="00D021DA" w:rsidP="00C62320">
    <w:pPr>
      <w:pStyle w:val="Header"/>
      <w:tabs>
        <w:tab w:val="clear" w:pos="4320"/>
        <w:tab w:val="clear" w:pos="8640"/>
      </w:tabs>
      <w:ind w:left="284"/>
      <w:rPr>
        <w:szCs w:val="24"/>
      </w:rPr>
    </w:pPr>
    <w:r w:rsidRPr="00040F89">
      <w:rPr>
        <w:szCs w:val="24"/>
      </w:rPr>
      <w:t>Submission to the</w:t>
    </w:r>
    <w:r>
      <w:rPr>
        <w:szCs w:val="24"/>
      </w:rPr>
      <w:t xml:space="preserve"> UN Human Rights Committee – </w:t>
    </w:r>
    <w:r w:rsidRPr="002A0281">
      <w:rPr>
        <w:szCs w:val="24"/>
      </w:rPr>
      <w:t>1</w:t>
    </w:r>
    <w:r>
      <w:rPr>
        <w:szCs w:val="24"/>
      </w:rPr>
      <w:t>23</w:t>
    </w:r>
    <w:r w:rsidRPr="003C5D01">
      <w:rPr>
        <w:szCs w:val="24"/>
        <w:vertAlign w:val="superscript"/>
      </w:rPr>
      <w:t>rd</w:t>
    </w:r>
    <w:r>
      <w:rPr>
        <w:szCs w:val="24"/>
      </w:rPr>
      <w:t xml:space="preserve"> </w:t>
    </w:r>
    <w:r w:rsidRPr="002A0281">
      <w:rPr>
        <w:szCs w:val="24"/>
      </w:rPr>
      <w:t xml:space="preserve">Session – </w:t>
    </w:r>
    <w:r>
      <w:rPr>
        <w:szCs w:val="24"/>
      </w:rPr>
      <w:t>2 to 27 July 2018</w:t>
    </w:r>
  </w:p>
  <w:p w:rsidR="00234F5F" w:rsidRDefault="00D021DA" w:rsidP="00B2371D">
    <w:pPr>
      <w:pStyle w:val="Header"/>
      <w:tabs>
        <w:tab w:val="clear" w:pos="4320"/>
        <w:tab w:val="clear" w:pos="8640"/>
      </w:tabs>
      <w:ind w:left="284"/>
      <w:rPr>
        <w:szCs w:val="24"/>
      </w:rPr>
    </w:pPr>
    <w:r w:rsidRPr="00040F89">
      <w:rPr>
        <w:szCs w:val="24"/>
      </w:rPr>
      <w:t xml:space="preserve">European Association of Jehovah’s </w:t>
    </w:r>
    <w:r>
      <w:rPr>
        <w:szCs w:val="24"/>
      </w:rPr>
      <w:t xml:space="preserve">Witnesses </w:t>
    </w:r>
    <w:r w:rsidRPr="00040F89">
      <w:rPr>
        <w:szCs w:val="24"/>
      </w:rPr>
      <w:t xml:space="preserve">– </w:t>
    </w:r>
    <w:r>
      <w:rPr>
        <w:szCs w:val="24"/>
      </w:rPr>
      <w:t>Eritrea</w:t>
    </w:r>
  </w:p>
  <w:p w:rsidR="00234F5F" w:rsidRPr="00040F89" w:rsidRDefault="00B81A38" w:rsidP="00B2371D">
    <w:pPr>
      <w:pStyle w:val="Header"/>
      <w:tabs>
        <w:tab w:val="clear" w:pos="4320"/>
        <w:tab w:val="clear" w:pos="8640"/>
        <w:tab w:val="left" w:pos="0"/>
      </w:tabs>
      <w:rPr>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F5F" w:rsidRPr="00B7131A" w:rsidRDefault="00B81A38" w:rsidP="00B237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6BD3976"/>
    <w:multiLevelType w:val="hybridMultilevel"/>
    <w:tmpl w:val="61BA9A6E"/>
    <w:lvl w:ilvl="0" w:tplc="2B14FB0E">
      <w:start w:val="1"/>
      <w:numFmt w:val="decimal"/>
      <w:lvlText w:val="(%1)"/>
      <w:lvlJc w:val="left"/>
      <w:pPr>
        <w:ind w:left="720" w:hanging="360"/>
      </w:pPr>
      <w:rPr>
        <w:rFonts w:hint="default"/>
        <w:b w:val="0"/>
        <w:color w:val="auto"/>
      </w:rPr>
    </w:lvl>
    <w:lvl w:ilvl="1" w:tplc="0672ACD2">
      <w:start w:val="1"/>
      <w:numFmt w:val="decimal"/>
      <w:lvlText w:val="%2)"/>
      <w:lvlJc w:val="left"/>
      <w:pPr>
        <w:ind w:left="435" w:hanging="435"/>
      </w:pPr>
      <w:rPr>
        <w:rFonts w:hint="default"/>
        <w:b w:val="0"/>
        <w:color w:val="auto"/>
        <w:sz w:val="24"/>
        <w:szCs w:val="24"/>
      </w:rPr>
    </w:lvl>
    <w:lvl w:ilvl="2" w:tplc="8A3C96C2">
      <w:start w:val="1"/>
      <w:numFmt w:val="lowerRoman"/>
      <w:lvlText w:val="%3."/>
      <w:lvlJc w:val="right"/>
      <w:pPr>
        <w:ind w:left="2160" w:hanging="180"/>
      </w:pPr>
    </w:lvl>
    <w:lvl w:ilvl="3" w:tplc="2EC46C5E" w:tentative="1">
      <w:start w:val="1"/>
      <w:numFmt w:val="decimal"/>
      <w:lvlText w:val="%4."/>
      <w:lvlJc w:val="left"/>
      <w:pPr>
        <w:ind w:left="2880" w:hanging="360"/>
      </w:pPr>
    </w:lvl>
    <w:lvl w:ilvl="4" w:tplc="AE42C0E4" w:tentative="1">
      <w:start w:val="1"/>
      <w:numFmt w:val="lowerLetter"/>
      <w:lvlText w:val="%5."/>
      <w:lvlJc w:val="left"/>
      <w:pPr>
        <w:ind w:left="3600" w:hanging="360"/>
      </w:pPr>
    </w:lvl>
    <w:lvl w:ilvl="5" w:tplc="8918CF0E" w:tentative="1">
      <w:start w:val="1"/>
      <w:numFmt w:val="lowerRoman"/>
      <w:lvlText w:val="%6."/>
      <w:lvlJc w:val="right"/>
      <w:pPr>
        <w:ind w:left="4320" w:hanging="180"/>
      </w:pPr>
    </w:lvl>
    <w:lvl w:ilvl="6" w:tplc="FBC2C4CA" w:tentative="1">
      <w:start w:val="1"/>
      <w:numFmt w:val="decimal"/>
      <w:lvlText w:val="%7."/>
      <w:lvlJc w:val="left"/>
      <w:pPr>
        <w:ind w:left="5040" w:hanging="360"/>
      </w:pPr>
    </w:lvl>
    <w:lvl w:ilvl="7" w:tplc="1BDE7306" w:tentative="1">
      <w:start w:val="1"/>
      <w:numFmt w:val="lowerLetter"/>
      <w:lvlText w:val="%8."/>
      <w:lvlJc w:val="left"/>
      <w:pPr>
        <w:ind w:left="5760" w:hanging="360"/>
      </w:pPr>
    </w:lvl>
    <w:lvl w:ilvl="8" w:tplc="05E8F3B4" w:tentative="1">
      <w:start w:val="1"/>
      <w:numFmt w:val="lowerRoman"/>
      <w:lvlText w:val="%9."/>
      <w:lvlJc w:val="right"/>
      <w:pPr>
        <w:ind w:left="6480" w:hanging="180"/>
      </w:pPr>
    </w:lvl>
  </w:abstractNum>
  <w:abstractNum w:abstractNumId="2">
    <w:nsid w:val="073E7D9A"/>
    <w:multiLevelType w:val="hybridMultilevel"/>
    <w:tmpl w:val="8A403D10"/>
    <w:lvl w:ilvl="0" w:tplc="85A2013E">
      <w:start w:val="1"/>
      <w:numFmt w:val="bullet"/>
      <w:lvlText w:val=""/>
      <w:lvlJc w:val="left"/>
      <w:pPr>
        <w:ind w:left="720" w:hanging="360"/>
      </w:pPr>
      <w:rPr>
        <w:rFonts w:ascii="Symbol" w:hAnsi="Symbol" w:hint="default"/>
      </w:rPr>
    </w:lvl>
    <w:lvl w:ilvl="1" w:tplc="144ABEEC" w:tentative="1">
      <w:start w:val="1"/>
      <w:numFmt w:val="bullet"/>
      <w:lvlText w:val="o"/>
      <w:lvlJc w:val="left"/>
      <w:pPr>
        <w:ind w:left="1440" w:hanging="360"/>
      </w:pPr>
      <w:rPr>
        <w:rFonts w:ascii="Courier New" w:hAnsi="Courier New" w:cs="Courier New" w:hint="default"/>
      </w:rPr>
    </w:lvl>
    <w:lvl w:ilvl="2" w:tplc="FCCE23A8" w:tentative="1">
      <w:start w:val="1"/>
      <w:numFmt w:val="bullet"/>
      <w:lvlText w:val=""/>
      <w:lvlJc w:val="left"/>
      <w:pPr>
        <w:ind w:left="2160" w:hanging="360"/>
      </w:pPr>
      <w:rPr>
        <w:rFonts w:ascii="Wingdings" w:hAnsi="Wingdings" w:hint="default"/>
      </w:rPr>
    </w:lvl>
    <w:lvl w:ilvl="3" w:tplc="33280DD0" w:tentative="1">
      <w:start w:val="1"/>
      <w:numFmt w:val="bullet"/>
      <w:lvlText w:val=""/>
      <w:lvlJc w:val="left"/>
      <w:pPr>
        <w:ind w:left="2880" w:hanging="360"/>
      </w:pPr>
      <w:rPr>
        <w:rFonts w:ascii="Symbol" w:hAnsi="Symbol" w:hint="default"/>
      </w:rPr>
    </w:lvl>
    <w:lvl w:ilvl="4" w:tplc="5FCC6CCE" w:tentative="1">
      <w:start w:val="1"/>
      <w:numFmt w:val="bullet"/>
      <w:lvlText w:val="o"/>
      <w:lvlJc w:val="left"/>
      <w:pPr>
        <w:ind w:left="3600" w:hanging="360"/>
      </w:pPr>
      <w:rPr>
        <w:rFonts w:ascii="Courier New" w:hAnsi="Courier New" w:cs="Courier New" w:hint="default"/>
      </w:rPr>
    </w:lvl>
    <w:lvl w:ilvl="5" w:tplc="8C5AF800" w:tentative="1">
      <w:start w:val="1"/>
      <w:numFmt w:val="bullet"/>
      <w:lvlText w:val=""/>
      <w:lvlJc w:val="left"/>
      <w:pPr>
        <w:ind w:left="4320" w:hanging="360"/>
      </w:pPr>
      <w:rPr>
        <w:rFonts w:ascii="Wingdings" w:hAnsi="Wingdings" w:hint="default"/>
      </w:rPr>
    </w:lvl>
    <w:lvl w:ilvl="6" w:tplc="9ECA3B3A" w:tentative="1">
      <w:start w:val="1"/>
      <w:numFmt w:val="bullet"/>
      <w:lvlText w:val=""/>
      <w:lvlJc w:val="left"/>
      <w:pPr>
        <w:ind w:left="5040" w:hanging="360"/>
      </w:pPr>
      <w:rPr>
        <w:rFonts w:ascii="Symbol" w:hAnsi="Symbol" w:hint="default"/>
      </w:rPr>
    </w:lvl>
    <w:lvl w:ilvl="7" w:tplc="6A7A454C" w:tentative="1">
      <w:start w:val="1"/>
      <w:numFmt w:val="bullet"/>
      <w:lvlText w:val="o"/>
      <w:lvlJc w:val="left"/>
      <w:pPr>
        <w:ind w:left="5760" w:hanging="360"/>
      </w:pPr>
      <w:rPr>
        <w:rFonts w:ascii="Courier New" w:hAnsi="Courier New" w:cs="Courier New" w:hint="default"/>
      </w:rPr>
    </w:lvl>
    <w:lvl w:ilvl="8" w:tplc="FD4CEC98" w:tentative="1">
      <w:start w:val="1"/>
      <w:numFmt w:val="bullet"/>
      <w:lvlText w:val=""/>
      <w:lvlJc w:val="left"/>
      <w:pPr>
        <w:ind w:left="6480" w:hanging="360"/>
      </w:pPr>
      <w:rPr>
        <w:rFonts w:ascii="Wingdings" w:hAnsi="Wingdings" w:hint="default"/>
      </w:rPr>
    </w:lvl>
  </w:abstractNum>
  <w:abstractNum w:abstractNumId="3">
    <w:nsid w:val="079E7414"/>
    <w:multiLevelType w:val="hybridMultilevel"/>
    <w:tmpl w:val="65722974"/>
    <w:lvl w:ilvl="0" w:tplc="D75A553E">
      <w:start w:val="1"/>
      <w:numFmt w:val="bullet"/>
      <w:lvlText w:val=""/>
      <w:lvlJc w:val="left"/>
      <w:pPr>
        <w:ind w:left="720" w:hanging="360"/>
      </w:pPr>
      <w:rPr>
        <w:rFonts w:ascii="Symbol" w:hAnsi="Symbol" w:hint="default"/>
      </w:rPr>
    </w:lvl>
    <w:lvl w:ilvl="1" w:tplc="8B162F18" w:tentative="1">
      <w:start w:val="1"/>
      <w:numFmt w:val="lowerLetter"/>
      <w:lvlText w:val="%2."/>
      <w:lvlJc w:val="left"/>
      <w:pPr>
        <w:ind w:left="1440" w:hanging="360"/>
      </w:pPr>
    </w:lvl>
    <w:lvl w:ilvl="2" w:tplc="1920304C" w:tentative="1">
      <w:start w:val="1"/>
      <w:numFmt w:val="lowerRoman"/>
      <w:lvlText w:val="%3."/>
      <w:lvlJc w:val="right"/>
      <w:pPr>
        <w:ind w:left="2160" w:hanging="180"/>
      </w:pPr>
    </w:lvl>
    <w:lvl w:ilvl="3" w:tplc="2D84A3BE" w:tentative="1">
      <w:start w:val="1"/>
      <w:numFmt w:val="decimal"/>
      <w:lvlText w:val="%4."/>
      <w:lvlJc w:val="left"/>
      <w:pPr>
        <w:ind w:left="2880" w:hanging="360"/>
      </w:pPr>
    </w:lvl>
    <w:lvl w:ilvl="4" w:tplc="3E70A206" w:tentative="1">
      <w:start w:val="1"/>
      <w:numFmt w:val="lowerLetter"/>
      <w:lvlText w:val="%5."/>
      <w:lvlJc w:val="left"/>
      <w:pPr>
        <w:ind w:left="3600" w:hanging="360"/>
      </w:pPr>
    </w:lvl>
    <w:lvl w:ilvl="5" w:tplc="6D805466" w:tentative="1">
      <w:start w:val="1"/>
      <w:numFmt w:val="lowerRoman"/>
      <w:lvlText w:val="%6."/>
      <w:lvlJc w:val="right"/>
      <w:pPr>
        <w:ind w:left="4320" w:hanging="180"/>
      </w:pPr>
    </w:lvl>
    <w:lvl w:ilvl="6" w:tplc="4DB46240" w:tentative="1">
      <w:start w:val="1"/>
      <w:numFmt w:val="decimal"/>
      <w:lvlText w:val="%7."/>
      <w:lvlJc w:val="left"/>
      <w:pPr>
        <w:ind w:left="5040" w:hanging="360"/>
      </w:pPr>
    </w:lvl>
    <w:lvl w:ilvl="7" w:tplc="96A0DF66" w:tentative="1">
      <w:start w:val="1"/>
      <w:numFmt w:val="lowerLetter"/>
      <w:lvlText w:val="%8."/>
      <w:lvlJc w:val="left"/>
      <w:pPr>
        <w:ind w:left="5760" w:hanging="360"/>
      </w:pPr>
    </w:lvl>
    <w:lvl w:ilvl="8" w:tplc="CF8E2A10" w:tentative="1">
      <w:start w:val="1"/>
      <w:numFmt w:val="lowerRoman"/>
      <w:lvlText w:val="%9."/>
      <w:lvlJc w:val="right"/>
      <w:pPr>
        <w:ind w:left="6480" w:hanging="180"/>
      </w:pPr>
    </w:lvl>
  </w:abstractNum>
  <w:abstractNum w:abstractNumId="4">
    <w:nsid w:val="105134E6"/>
    <w:multiLevelType w:val="hybridMultilevel"/>
    <w:tmpl w:val="37762720"/>
    <w:lvl w:ilvl="0" w:tplc="4920AA10">
      <w:start w:val="1"/>
      <w:numFmt w:val="decimal"/>
      <w:lvlText w:val="(%1)"/>
      <w:lvlJc w:val="left"/>
      <w:pPr>
        <w:ind w:left="720" w:hanging="360"/>
      </w:pPr>
      <w:rPr>
        <w:rFonts w:hint="default"/>
        <w:b w:val="0"/>
        <w:color w:val="auto"/>
      </w:rPr>
    </w:lvl>
    <w:lvl w:ilvl="1" w:tplc="A44475CE">
      <w:start w:val="1"/>
      <w:numFmt w:val="bullet"/>
      <w:lvlText w:val=""/>
      <w:lvlJc w:val="left"/>
      <w:pPr>
        <w:ind w:left="435" w:hanging="435"/>
      </w:pPr>
      <w:rPr>
        <w:rFonts w:ascii="Symbol" w:hAnsi="Symbol" w:hint="default"/>
        <w:b w:val="0"/>
        <w:color w:val="auto"/>
        <w:sz w:val="24"/>
        <w:szCs w:val="24"/>
      </w:rPr>
    </w:lvl>
    <w:lvl w:ilvl="2" w:tplc="ECDA1712">
      <w:start w:val="1"/>
      <w:numFmt w:val="lowerRoman"/>
      <w:lvlText w:val="%3."/>
      <w:lvlJc w:val="right"/>
      <w:pPr>
        <w:ind w:left="2160" w:hanging="180"/>
      </w:pPr>
    </w:lvl>
    <w:lvl w:ilvl="3" w:tplc="810E70A8" w:tentative="1">
      <w:start w:val="1"/>
      <w:numFmt w:val="decimal"/>
      <w:lvlText w:val="%4."/>
      <w:lvlJc w:val="left"/>
      <w:pPr>
        <w:ind w:left="2880" w:hanging="360"/>
      </w:pPr>
    </w:lvl>
    <w:lvl w:ilvl="4" w:tplc="74D20596" w:tentative="1">
      <w:start w:val="1"/>
      <w:numFmt w:val="lowerLetter"/>
      <w:lvlText w:val="%5."/>
      <w:lvlJc w:val="left"/>
      <w:pPr>
        <w:ind w:left="3600" w:hanging="360"/>
      </w:pPr>
    </w:lvl>
    <w:lvl w:ilvl="5" w:tplc="B0D422F6" w:tentative="1">
      <w:start w:val="1"/>
      <w:numFmt w:val="lowerRoman"/>
      <w:lvlText w:val="%6."/>
      <w:lvlJc w:val="right"/>
      <w:pPr>
        <w:ind w:left="4320" w:hanging="180"/>
      </w:pPr>
    </w:lvl>
    <w:lvl w:ilvl="6" w:tplc="A626A064" w:tentative="1">
      <w:start w:val="1"/>
      <w:numFmt w:val="decimal"/>
      <w:lvlText w:val="%7."/>
      <w:lvlJc w:val="left"/>
      <w:pPr>
        <w:ind w:left="5040" w:hanging="360"/>
      </w:pPr>
    </w:lvl>
    <w:lvl w:ilvl="7" w:tplc="B20ACAD0" w:tentative="1">
      <w:start w:val="1"/>
      <w:numFmt w:val="lowerLetter"/>
      <w:lvlText w:val="%8."/>
      <w:lvlJc w:val="left"/>
      <w:pPr>
        <w:ind w:left="5760" w:hanging="360"/>
      </w:pPr>
    </w:lvl>
    <w:lvl w:ilvl="8" w:tplc="2B1AF776" w:tentative="1">
      <w:start w:val="1"/>
      <w:numFmt w:val="lowerRoman"/>
      <w:lvlText w:val="%9."/>
      <w:lvlJc w:val="right"/>
      <w:pPr>
        <w:ind w:left="6480" w:hanging="180"/>
      </w:pPr>
    </w:lvl>
  </w:abstractNum>
  <w:abstractNum w:abstractNumId="5">
    <w:nsid w:val="107D4910"/>
    <w:multiLevelType w:val="hybridMultilevel"/>
    <w:tmpl w:val="15C0DCCC"/>
    <w:lvl w:ilvl="0" w:tplc="9934FBF4">
      <w:start w:val="1"/>
      <w:numFmt w:val="decimal"/>
      <w:lvlText w:val="(%1)"/>
      <w:lvlJc w:val="left"/>
      <w:pPr>
        <w:ind w:left="720" w:hanging="360"/>
      </w:pPr>
      <w:rPr>
        <w:rFonts w:hint="default"/>
        <w:b w:val="0"/>
        <w:color w:val="auto"/>
      </w:rPr>
    </w:lvl>
    <w:lvl w:ilvl="1" w:tplc="71A42BE4">
      <w:start w:val="1"/>
      <w:numFmt w:val="decimal"/>
      <w:lvlText w:val="%2."/>
      <w:lvlJc w:val="left"/>
      <w:pPr>
        <w:ind w:left="615" w:hanging="435"/>
      </w:pPr>
      <w:rPr>
        <w:rFonts w:ascii="Times New Roman" w:hAnsi="Times New Roman" w:cs="Times New Roman" w:hint="default"/>
        <w:sz w:val="24"/>
        <w:szCs w:val="24"/>
      </w:rPr>
    </w:lvl>
    <w:lvl w:ilvl="2" w:tplc="4D82CBD4" w:tentative="1">
      <w:start w:val="1"/>
      <w:numFmt w:val="lowerRoman"/>
      <w:lvlText w:val="%3."/>
      <w:lvlJc w:val="right"/>
      <w:pPr>
        <w:ind w:left="2160" w:hanging="180"/>
      </w:pPr>
    </w:lvl>
    <w:lvl w:ilvl="3" w:tplc="21BCA958" w:tentative="1">
      <w:start w:val="1"/>
      <w:numFmt w:val="decimal"/>
      <w:lvlText w:val="%4."/>
      <w:lvlJc w:val="left"/>
      <w:pPr>
        <w:ind w:left="2880" w:hanging="360"/>
      </w:pPr>
    </w:lvl>
    <w:lvl w:ilvl="4" w:tplc="3A30CB6E" w:tentative="1">
      <w:start w:val="1"/>
      <w:numFmt w:val="lowerLetter"/>
      <w:lvlText w:val="%5."/>
      <w:lvlJc w:val="left"/>
      <w:pPr>
        <w:ind w:left="3600" w:hanging="360"/>
      </w:pPr>
    </w:lvl>
    <w:lvl w:ilvl="5" w:tplc="C2B40134" w:tentative="1">
      <w:start w:val="1"/>
      <w:numFmt w:val="lowerRoman"/>
      <w:lvlText w:val="%6."/>
      <w:lvlJc w:val="right"/>
      <w:pPr>
        <w:ind w:left="4320" w:hanging="180"/>
      </w:pPr>
    </w:lvl>
    <w:lvl w:ilvl="6" w:tplc="A03E09F6" w:tentative="1">
      <w:start w:val="1"/>
      <w:numFmt w:val="decimal"/>
      <w:lvlText w:val="%7."/>
      <w:lvlJc w:val="left"/>
      <w:pPr>
        <w:ind w:left="5040" w:hanging="360"/>
      </w:pPr>
    </w:lvl>
    <w:lvl w:ilvl="7" w:tplc="794CE11E" w:tentative="1">
      <w:start w:val="1"/>
      <w:numFmt w:val="lowerLetter"/>
      <w:lvlText w:val="%8."/>
      <w:lvlJc w:val="left"/>
      <w:pPr>
        <w:ind w:left="5760" w:hanging="360"/>
      </w:pPr>
    </w:lvl>
    <w:lvl w:ilvl="8" w:tplc="DB9C8A88" w:tentative="1">
      <w:start w:val="1"/>
      <w:numFmt w:val="lowerRoman"/>
      <w:lvlText w:val="%9."/>
      <w:lvlJc w:val="right"/>
      <w:pPr>
        <w:ind w:left="6480" w:hanging="180"/>
      </w:pPr>
    </w:lvl>
  </w:abstractNum>
  <w:abstractNum w:abstractNumId="6">
    <w:nsid w:val="144C65FA"/>
    <w:multiLevelType w:val="hybridMultilevel"/>
    <w:tmpl w:val="1C6C9A14"/>
    <w:lvl w:ilvl="0" w:tplc="032C1DE4">
      <w:start w:val="1"/>
      <w:numFmt w:val="decimal"/>
      <w:lvlText w:val="(%1)"/>
      <w:lvlJc w:val="left"/>
      <w:pPr>
        <w:ind w:left="720" w:hanging="360"/>
      </w:pPr>
      <w:rPr>
        <w:rFonts w:hint="default"/>
        <w:b w:val="0"/>
        <w:color w:val="auto"/>
      </w:rPr>
    </w:lvl>
    <w:lvl w:ilvl="1" w:tplc="1E146FF6">
      <w:start w:val="1"/>
      <w:numFmt w:val="decimal"/>
      <w:lvlText w:val="%2."/>
      <w:lvlJc w:val="left"/>
      <w:pPr>
        <w:ind w:left="435" w:hanging="435"/>
      </w:pPr>
      <w:rPr>
        <w:rFonts w:ascii="Times New Roman" w:hAnsi="Times New Roman" w:cs="Times New Roman" w:hint="default"/>
        <w:b w:val="0"/>
        <w:color w:val="auto"/>
        <w:sz w:val="24"/>
        <w:szCs w:val="24"/>
      </w:rPr>
    </w:lvl>
    <w:lvl w:ilvl="2" w:tplc="C54A1E6C">
      <w:start w:val="1"/>
      <w:numFmt w:val="lowerRoman"/>
      <w:lvlText w:val="%3."/>
      <w:lvlJc w:val="right"/>
      <w:pPr>
        <w:ind w:left="2160" w:hanging="180"/>
      </w:pPr>
    </w:lvl>
    <w:lvl w:ilvl="3" w:tplc="9D7ACAFA" w:tentative="1">
      <w:start w:val="1"/>
      <w:numFmt w:val="decimal"/>
      <w:lvlText w:val="%4."/>
      <w:lvlJc w:val="left"/>
      <w:pPr>
        <w:ind w:left="2880" w:hanging="360"/>
      </w:pPr>
    </w:lvl>
    <w:lvl w:ilvl="4" w:tplc="6D28024C" w:tentative="1">
      <w:start w:val="1"/>
      <w:numFmt w:val="lowerLetter"/>
      <w:lvlText w:val="%5."/>
      <w:lvlJc w:val="left"/>
      <w:pPr>
        <w:ind w:left="3600" w:hanging="360"/>
      </w:pPr>
    </w:lvl>
    <w:lvl w:ilvl="5" w:tplc="77F8C09C" w:tentative="1">
      <w:start w:val="1"/>
      <w:numFmt w:val="lowerRoman"/>
      <w:lvlText w:val="%6."/>
      <w:lvlJc w:val="right"/>
      <w:pPr>
        <w:ind w:left="4320" w:hanging="180"/>
      </w:pPr>
    </w:lvl>
    <w:lvl w:ilvl="6" w:tplc="B10EF904" w:tentative="1">
      <w:start w:val="1"/>
      <w:numFmt w:val="decimal"/>
      <w:lvlText w:val="%7."/>
      <w:lvlJc w:val="left"/>
      <w:pPr>
        <w:ind w:left="5040" w:hanging="360"/>
      </w:pPr>
    </w:lvl>
    <w:lvl w:ilvl="7" w:tplc="A81A9E10" w:tentative="1">
      <w:start w:val="1"/>
      <w:numFmt w:val="lowerLetter"/>
      <w:lvlText w:val="%8."/>
      <w:lvlJc w:val="left"/>
      <w:pPr>
        <w:ind w:left="5760" w:hanging="360"/>
      </w:pPr>
    </w:lvl>
    <w:lvl w:ilvl="8" w:tplc="697A015E" w:tentative="1">
      <w:start w:val="1"/>
      <w:numFmt w:val="lowerRoman"/>
      <w:lvlText w:val="%9."/>
      <w:lvlJc w:val="right"/>
      <w:pPr>
        <w:ind w:left="6480" w:hanging="180"/>
      </w:pPr>
    </w:lvl>
  </w:abstractNum>
  <w:abstractNum w:abstractNumId="7">
    <w:nsid w:val="1A0E4C95"/>
    <w:multiLevelType w:val="hybridMultilevel"/>
    <w:tmpl w:val="1C6C9A14"/>
    <w:lvl w:ilvl="0" w:tplc="166A50A4">
      <w:start w:val="1"/>
      <w:numFmt w:val="decimal"/>
      <w:lvlText w:val="(%1)"/>
      <w:lvlJc w:val="left"/>
      <w:pPr>
        <w:ind w:left="720" w:hanging="360"/>
      </w:pPr>
      <w:rPr>
        <w:rFonts w:hint="default"/>
        <w:b w:val="0"/>
        <w:color w:val="auto"/>
      </w:rPr>
    </w:lvl>
    <w:lvl w:ilvl="1" w:tplc="1280030A">
      <w:start w:val="1"/>
      <w:numFmt w:val="decimal"/>
      <w:lvlText w:val="%2."/>
      <w:lvlJc w:val="left"/>
      <w:pPr>
        <w:ind w:left="435" w:hanging="435"/>
      </w:pPr>
      <w:rPr>
        <w:rFonts w:ascii="Times New Roman" w:hAnsi="Times New Roman" w:cs="Times New Roman" w:hint="default"/>
        <w:b w:val="0"/>
        <w:color w:val="auto"/>
        <w:sz w:val="24"/>
        <w:szCs w:val="24"/>
      </w:rPr>
    </w:lvl>
    <w:lvl w:ilvl="2" w:tplc="0570F6CA">
      <w:start w:val="1"/>
      <w:numFmt w:val="lowerRoman"/>
      <w:lvlText w:val="%3."/>
      <w:lvlJc w:val="right"/>
      <w:pPr>
        <w:ind w:left="2160" w:hanging="180"/>
      </w:pPr>
    </w:lvl>
    <w:lvl w:ilvl="3" w:tplc="6FF4780A" w:tentative="1">
      <w:start w:val="1"/>
      <w:numFmt w:val="decimal"/>
      <w:lvlText w:val="%4."/>
      <w:lvlJc w:val="left"/>
      <w:pPr>
        <w:ind w:left="2880" w:hanging="360"/>
      </w:pPr>
    </w:lvl>
    <w:lvl w:ilvl="4" w:tplc="B10A6B7C" w:tentative="1">
      <w:start w:val="1"/>
      <w:numFmt w:val="lowerLetter"/>
      <w:lvlText w:val="%5."/>
      <w:lvlJc w:val="left"/>
      <w:pPr>
        <w:ind w:left="3600" w:hanging="360"/>
      </w:pPr>
    </w:lvl>
    <w:lvl w:ilvl="5" w:tplc="D0E2F84C" w:tentative="1">
      <w:start w:val="1"/>
      <w:numFmt w:val="lowerRoman"/>
      <w:lvlText w:val="%6."/>
      <w:lvlJc w:val="right"/>
      <w:pPr>
        <w:ind w:left="4320" w:hanging="180"/>
      </w:pPr>
    </w:lvl>
    <w:lvl w:ilvl="6" w:tplc="1A24523A" w:tentative="1">
      <w:start w:val="1"/>
      <w:numFmt w:val="decimal"/>
      <w:lvlText w:val="%7."/>
      <w:lvlJc w:val="left"/>
      <w:pPr>
        <w:ind w:left="5040" w:hanging="360"/>
      </w:pPr>
    </w:lvl>
    <w:lvl w:ilvl="7" w:tplc="DBC23BF0" w:tentative="1">
      <w:start w:val="1"/>
      <w:numFmt w:val="lowerLetter"/>
      <w:lvlText w:val="%8."/>
      <w:lvlJc w:val="left"/>
      <w:pPr>
        <w:ind w:left="5760" w:hanging="360"/>
      </w:pPr>
    </w:lvl>
    <w:lvl w:ilvl="8" w:tplc="C8C24EB4" w:tentative="1">
      <w:start w:val="1"/>
      <w:numFmt w:val="lowerRoman"/>
      <w:lvlText w:val="%9."/>
      <w:lvlJc w:val="right"/>
      <w:pPr>
        <w:ind w:left="6480" w:hanging="180"/>
      </w:pPr>
    </w:lvl>
  </w:abstractNum>
  <w:abstractNum w:abstractNumId="8">
    <w:nsid w:val="32F80163"/>
    <w:multiLevelType w:val="hybridMultilevel"/>
    <w:tmpl w:val="DA84BAD4"/>
    <w:lvl w:ilvl="0" w:tplc="F9586334">
      <w:start w:val="1"/>
      <w:numFmt w:val="bullet"/>
      <w:lvlText w:val=""/>
      <w:lvlJc w:val="left"/>
      <w:pPr>
        <w:ind w:left="720" w:hanging="360"/>
      </w:pPr>
      <w:rPr>
        <w:rFonts w:ascii="Symbol" w:hAnsi="Symbol" w:hint="default"/>
      </w:rPr>
    </w:lvl>
    <w:lvl w:ilvl="1" w:tplc="43DCC35E" w:tentative="1">
      <w:start w:val="1"/>
      <w:numFmt w:val="bullet"/>
      <w:lvlText w:val="o"/>
      <w:lvlJc w:val="left"/>
      <w:pPr>
        <w:ind w:left="1440" w:hanging="360"/>
      </w:pPr>
      <w:rPr>
        <w:rFonts w:ascii="Courier New" w:hAnsi="Courier New" w:cs="Courier New" w:hint="default"/>
      </w:rPr>
    </w:lvl>
    <w:lvl w:ilvl="2" w:tplc="9BACC544" w:tentative="1">
      <w:start w:val="1"/>
      <w:numFmt w:val="bullet"/>
      <w:lvlText w:val=""/>
      <w:lvlJc w:val="left"/>
      <w:pPr>
        <w:ind w:left="2160" w:hanging="360"/>
      </w:pPr>
      <w:rPr>
        <w:rFonts w:ascii="Wingdings" w:hAnsi="Wingdings" w:hint="default"/>
      </w:rPr>
    </w:lvl>
    <w:lvl w:ilvl="3" w:tplc="75223286" w:tentative="1">
      <w:start w:val="1"/>
      <w:numFmt w:val="bullet"/>
      <w:lvlText w:val=""/>
      <w:lvlJc w:val="left"/>
      <w:pPr>
        <w:ind w:left="2880" w:hanging="360"/>
      </w:pPr>
      <w:rPr>
        <w:rFonts w:ascii="Symbol" w:hAnsi="Symbol" w:hint="default"/>
      </w:rPr>
    </w:lvl>
    <w:lvl w:ilvl="4" w:tplc="BEFC5D64" w:tentative="1">
      <w:start w:val="1"/>
      <w:numFmt w:val="bullet"/>
      <w:lvlText w:val="o"/>
      <w:lvlJc w:val="left"/>
      <w:pPr>
        <w:ind w:left="3600" w:hanging="360"/>
      </w:pPr>
      <w:rPr>
        <w:rFonts w:ascii="Courier New" w:hAnsi="Courier New" w:cs="Courier New" w:hint="default"/>
      </w:rPr>
    </w:lvl>
    <w:lvl w:ilvl="5" w:tplc="3502E83E" w:tentative="1">
      <w:start w:val="1"/>
      <w:numFmt w:val="bullet"/>
      <w:lvlText w:val=""/>
      <w:lvlJc w:val="left"/>
      <w:pPr>
        <w:ind w:left="4320" w:hanging="360"/>
      </w:pPr>
      <w:rPr>
        <w:rFonts w:ascii="Wingdings" w:hAnsi="Wingdings" w:hint="default"/>
      </w:rPr>
    </w:lvl>
    <w:lvl w:ilvl="6" w:tplc="4BAA35E2" w:tentative="1">
      <w:start w:val="1"/>
      <w:numFmt w:val="bullet"/>
      <w:lvlText w:val=""/>
      <w:lvlJc w:val="left"/>
      <w:pPr>
        <w:ind w:left="5040" w:hanging="360"/>
      </w:pPr>
      <w:rPr>
        <w:rFonts w:ascii="Symbol" w:hAnsi="Symbol" w:hint="default"/>
      </w:rPr>
    </w:lvl>
    <w:lvl w:ilvl="7" w:tplc="AD1CA9C0" w:tentative="1">
      <w:start w:val="1"/>
      <w:numFmt w:val="bullet"/>
      <w:lvlText w:val="o"/>
      <w:lvlJc w:val="left"/>
      <w:pPr>
        <w:ind w:left="5760" w:hanging="360"/>
      </w:pPr>
      <w:rPr>
        <w:rFonts w:ascii="Courier New" w:hAnsi="Courier New" w:cs="Courier New" w:hint="default"/>
      </w:rPr>
    </w:lvl>
    <w:lvl w:ilvl="8" w:tplc="997CB4CC" w:tentative="1">
      <w:start w:val="1"/>
      <w:numFmt w:val="bullet"/>
      <w:lvlText w:val=""/>
      <w:lvlJc w:val="left"/>
      <w:pPr>
        <w:ind w:left="6480" w:hanging="360"/>
      </w:pPr>
      <w:rPr>
        <w:rFonts w:ascii="Wingdings" w:hAnsi="Wingdings" w:hint="default"/>
      </w:rPr>
    </w:lvl>
  </w:abstractNum>
  <w:abstractNum w:abstractNumId="9">
    <w:nsid w:val="386942F6"/>
    <w:multiLevelType w:val="hybridMultilevel"/>
    <w:tmpl w:val="2CAC08BE"/>
    <w:lvl w:ilvl="0" w:tplc="66FC3EDA">
      <w:start w:val="1"/>
      <w:numFmt w:val="bullet"/>
      <w:lvlText w:val=""/>
      <w:lvlJc w:val="left"/>
      <w:pPr>
        <w:ind w:left="720" w:hanging="360"/>
      </w:pPr>
      <w:rPr>
        <w:rFonts w:ascii="Symbol" w:hAnsi="Symbol" w:hint="default"/>
      </w:rPr>
    </w:lvl>
    <w:lvl w:ilvl="1" w:tplc="AD460B8E" w:tentative="1">
      <w:start w:val="1"/>
      <w:numFmt w:val="bullet"/>
      <w:lvlText w:val="o"/>
      <w:lvlJc w:val="left"/>
      <w:pPr>
        <w:ind w:left="1440" w:hanging="360"/>
      </w:pPr>
      <w:rPr>
        <w:rFonts w:ascii="Courier New" w:hAnsi="Courier New" w:cs="Courier New" w:hint="default"/>
      </w:rPr>
    </w:lvl>
    <w:lvl w:ilvl="2" w:tplc="8774D616" w:tentative="1">
      <w:start w:val="1"/>
      <w:numFmt w:val="bullet"/>
      <w:lvlText w:val=""/>
      <w:lvlJc w:val="left"/>
      <w:pPr>
        <w:ind w:left="2160" w:hanging="360"/>
      </w:pPr>
      <w:rPr>
        <w:rFonts w:ascii="Wingdings" w:hAnsi="Wingdings" w:hint="default"/>
      </w:rPr>
    </w:lvl>
    <w:lvl w:ilvl="3" w:tplc="86DC3B68" w:tentative="1">
      <w:start w:val="1"/>
      <w:numFmt w:val="bullet"/>
      <w:lvlText w:val=""/>
      <w:lvlJc w:val="left"/>
      <w:pPr>
        <w:ind w:left="2880" w:hanging="360"/>
      </w:pPr>
      <w:rPr>
        <w:rFonts w:ascii="Symbol" w:hAnsi="Symbol" w:hint="default"/>
      </w:rPr>
    </w:lvl>
    <w:lvl w:ilvl="4" w:tplc="89AE4134" w:tentative="1">
      <w:start w:val="1"/>
      <w:numFmt w:val="bullet"/>
      <w:lvlText w:val="o"/>
      <w:lvlJc w:val="left"/>
      <w:pPr>
        <w:ind w:left="3600" w:hanging="360"/>
      </w:pPr>
      <w:rPr>
        <w:rFonts w:ascii="Courier New" w:hAnsi="Courier New" w:cs="Courier New" w:hint="default"/>
      </w:rPr>
    </w:lvl>
    <w:lvl w:ilvl="5" w:tplc="FA5E9CEC" w:tentative="1">
      <w:start w:val="1"/>
      <w:numFmt w:val="bullet"/>
      <w:lvlText w:val=""/>
      <w:lvlJc w:val="left"/>
      <w:pPr>
        <w:ind w:left="4320" w:hanging="360"/>
      </w:pPr>
      <w:rPr>
        <w:rFonts w:ascii="Wingdings" w:hAnsi="Wingdings" w:hint="default"/>
      </w:rPr>
    </w:lvl>
    <w:lvl w:ilvl="6" w:tplc="B0949062" w:tentative="1">
      <w:start w:val="1"/>
      <w:numFmt w:val="bullet"/>
      <w:lvlText w:val=""/>
      <w:lvlJc w:val="left"/>
      <w:pPr>
        <w:ind w:left="5040" w:hanging="360"/>
      </w:pPr>
      <w:rPr>
        <w:rFonts w:ascii="Symbol" w:hAnsi="Symbol" w:hint="default"/>
      </w:rPr>
    </w:lvl>
    <w:lvl w:ilvl="7" w:tplc="7BC0D90E" w:tentative="1">
      <w:start w:val="1"/>
      <w:numFmt w:val="bullet"/>
      <w:lvlText w:val="o"/>
      <w:lvlJc w:val="left"/>
      <w:pPr>
        <w:ind w:left="5760" w:hanging="360"/>
      </w:pPr>
      <w:rPr>
        <w:rFonts w:ascii="Courier New" w:hAnsi="Courier New" w:cs="Courier New" w:hint="default"/>
      </w:rPr>
    </w:lvl>
    <w:lvl w:ilvl="8" w:tplc="9B0CB37A" w:tentative="1">
      <w:start w:val="1"/>
      <w:numFmt w:val="bullet"/>
      <w:lvlText w:val=""/>
      <w:lvlJc w:val="left"/>
      <w:pPr>
        <w:ind w:left="6480" w:hanging="360"/>
      </w:pPr>
      <w:rPr>
        <w:rFonts w:ascii="Wingdings" w:hAnsi="Wingdings" w:hint="default"/>
      </w:rPr>
    </w:lvl>
  </w:abstractNum>
  <w:abstractNum w:abstractNumId="10">
    <w:nsid w:val="3A7D0B83"/>
    <w:multiLevelType w:val="hybridMultilevel"/>
    <w:tmpl w:val="A5B0C750"/>
    <w:lvl w:ilvl="0" w:tplc="D3F262F4">
      <w:start w:val="1"/>
      <w:numFmt w:val="bullet"/>
      <w:lvlText w:val=""/>
      <w:lvlJc w:val="left"/>
      <w:pPr>
        <w:ind w:left="1080" w:hanging="360"/>
      </w:pPr>
      <w:rPr>
        <w:rFonts w:ascii="Symbol" w:hAnsi="Symbol" w:hint="default"/>
      </w:rPr>
    </w:lvl>
    <w:lvl w:ilvl="1" w:tplc="B320410A" w:tentative="1">
      <w:start w:val="1"/>
      <w:numFmt w:val="bullet"/>
      <w:lvlText w:val="o"/>
      <w:lvlJc w:val="left"/>
      <w:pPr>
        <w:ind w:left="1800" w:hanging="360"/>
      </w:pPr>
      <w:rPr>
        <w:rFonts w:ascii="Courier New" w:hAnsi="Courier New" w:cs="Courier New" w:hint="default"/>
      </w:rPr>
    </w:lvl>
    <w:lvl w:ilvl="2" w:tplc="B0BCD0E6" w:tentative="1">
      <w:start w:val="1"/>
      <w:numFmt w:val="bullet"/>
      <w:lvlText w:val=""/>
      <w:lvlJc w:val="left"/>
      <w:pPr>
        <w:ind w:left="2520" w:hanging="360"/>
      </w:pPr>
      <w:rPr>
        <w:rFonts w:ascii="Wingdings" w:hAnsi="Wingdings" w:hint="default"/>
      </w:rPr>
    </w:lvl>
    <w:lvl w:ilvl="3" w:tplc="7E364AEA" w:tentative="1">
      <w:start w:val="1"/>
      <w:numFmt w:val="bullet"/>
      <w:lvlText w:val=""/>
      <w:lvlJc w:val="left"/>
      <w:pPr>
        <w:ind w:left="3240" w:hanging="360"/>
      </w:pPr>
      <w:rPr>
        <w:rFonts w:ascii="Symbol" w:hAnsi="Symbol" w:hint="default"/>
      </w:rPr>
    </w:lvl>
    <w:lvl w:ilvl="4" w:tplc="4D4E409C" w:tentative="1">
      <w:start w:val="1"/>
      <w:numFmt w:val="bullet"/>
      <w:lvlText w:val="o"/>
      <w:lvlJc w:val="left"/>
      <w:pPr>
        <w:ind w:left="3960" w:hanging="360"/>
      </w:pPr>
      <w:rPr>
        <w:rFonts w:ascii="Courier New" w:hAnsi="Courier New" w:cs="Courier New" w:hint="default"/>
      </w:rPr>
    </w:lvl>
    <w:lvl w:ilvl="5" w:tplc="07EA1B30" w:tentative="1">
      <w:start w:val="1"/>
      <w:numFmt w:val="bullet"/>
      <w:lvlText w:val=""/>
      <w:lvlJc w:val="left"/>
      <w:pPr>
        <w:ind w:left="4680" w:hanging="360"/>
      </w:pPr>
      <w:rPr>
        <w:rFonts w:ascii="Wingdings" w:hAnsi="Wingdings" w:hint="default"/>
      </w:rPr>
    </w:lvl>
    <w:lvl w:ilvl="6" w:tplc="800E2568" w:tentative="1">
      <w:start w:val="1"/>
      <w:numFmt w:val="bullet"/>
      <w:lvlText w:val=""/>
      <w:lvlJc w:val="left"/>
      <w:pPr>
        <w:ind w:left="5400" w:hanging="360"/>
      </w:pPr>
      <w:rPr>
        <w:rFonts w:ascii="Symbol" w:hAnsi="Symbol" w:hint="default"/>
      </w:rPr>
    </w:lvl>
    <w:lvl w:ilvl="7" w:tplc="5476ABF2" w:tentative="1">
      <w:start w:val="1"/>
      <w:numFmt w:val="bullet"/>
      <w:lvlText w:val="o"/>
      <w:lvlJc w:val="left"/>
      <w:pPr>
        <w:ind w:left="6120" w:hanging="360"/>
      </w:pPr>
      <w:rPr>
        <w:rFonts w:ascii="Courier New" w:hAnsi="Courier New" w:cs="Courier New" w:hint="default"/>
      </w:rPr>
    </w:lvl>
    <w:lvl w:ilvl="8" w:tplc="E9BC77B8" w:tentative="1">
      <w:start w:val="1"/>
      <w:numFmt w:val="bullet"/>
      <w:lvlText w:val=""/>
      <w:lvlJc w:val="left"/>
      <w:pPr>
        <w:ind w:left="6840" w:hanging="360"/>
      </w:pPr>
      <w:rPr>
        <w:rFonts w:ascii="Wingdings" w:hAnsi="Wingdings" w:hint="default"/>
      </w:rPr>
    </w:lvl>
  </w:abstractNum>
  <w:abstractNum w:abstractNumId="11">
    <w:nsid w:val="408B5BC3"/>
    <w:multiLevelType w:val="hybridMultilevel"/>
    <w:tmpl w:val="1C6C9A14"/>
    <w:lvl w:ilvl="0" w:tplc="0A2EDBAE">
      <w:start w:val="1"/>
      <w:numFmt w:val="decimal"/>
      <w:lvlText w:val="(%1)"/>
      <w:lvlJc w:val="left"/>
      <w:pPr>
        <w:ind w:left="720" w:hanging="360"/>
      </w:pPr>
      <w:rPr>
        <w:rFonts w:hint="default"/>
        <w:b w:val="0"/>
        <w:color w:val="auto"/>
      </w:rPr>
    </w:lvl>
    <w:lvl w:ilvl="1" w:tplc="2C340BD0">
      <w:start w:val="1"/>
      <w:numFmt w:val="decimal"/>
      <w:lvlText w:val="%2."/>
      <w:lvlJc w:val="left"/>
      <w:pPr>
        <w:ind w:left="435" w:hanging="435"/>
      </w:pPr>
      <w:rPr>
        <w:rFonts w:ascii="Times New Roman" w:hAnsi="Times New Roman" w:cs="Times New Roman" w:hint="default"/>
        <w:b w:val="0"/>
        <w:color w:val="auto"/>
        <w:sz w:val="24"/>
        <w:szCs w:val="24"/>
      </w:rPr>
    </w:lvl>
    <w:lvl w:ilvl="2" w:tplc="8A3EEC9A">
      <w:start w:val="1"/>
      <w:numFmt w:val="lowerRoman"/>
      <w:lvlText w:val="%3."/>
      <w:lvlJc w:val="right"/>
      <w:pPr>
        <w:ind w:left="2160" w:hanging="180"/>
      </w:pPr>
    </w:lvl>
    <w:lvl w:ilvl="3" w:tplc="6BD096E2" w:tentative="1">
      <w:start w:val="1"/>
      <w:numFmt w:val="decimal"/>
      <w:lvlText w:val="%4."/>
      <w:lvlJc w:val="left"/>
      <w:pPr>
        <w:ind w:left="2880" w:hanging="360"/>
      </w:pPr>
    </w:lvl>
    <w:lvl w:ilvl="4" w:tplc="CA745B24" w:tentative="1">
      <w:start w:val="1"/>
      <w:numFmt w:val="lowerLetter"/>
      <w:lvlText w:val="%5."/>
      <w:lvlJc w:val="left"/>
      <w:pPr>
        <w:ind w:left="3600" w:hanging="360"/>
      </w:pPr>
    </w:lvl>
    <w:lvl w:ilvl="5" w:tplc="EE968AA2" w:tentative="1">
      <w:start w:val="1"/>
      <w:numFmt w:val="lowerRoman"/>
      <w:lvlText w:val="%6."/>
      <w:lvlJc w:val="right"/>
      <w:pPr>
        <w:ind w:left="4320" w:hanging="180"/>
      </w:pPr>
    </w:lvl>
    <w:lvl w:ilvl="6" w:tplc="E5B6058C" w:tentative="1">
      <w:start w:val="1"/>
      <w:numFmt w:val="decimal"/>
      <w:lvlText w:val="%7."/>
      <w:lvlJc w:val="left"/>
      <w:pPr>
        <w:ind w:left="5040" w:hanging="360"/>
      </w:pPr>
    </w:lvl>
    <w:lvl w:ilvl="7" w:tplc="17EC200A" w:tentative="1">
      <w:start w:val="1"/>
      <w:numFmt w:val="lowerLetter"/>
      <w:lvlText w:val="%8."/>
      <w:lvlJc w:val="left"/>
      <w:pPr>
        <w:ind w:left="5760" w:hanging="360"/>
      </w:pPr>
    </w:lvl>
    <w:lvl w:ilvl="8" w:tplc="679EA368" w:tentative="1">
      <w:start w:val="1"/>
      <w:numFmt w:val="lowerRoman"/>
      <w:lvlText w:val="%9."/>
      <w:lvlJc w:val="right"/>
      <w:pPr>
        <w:ind w:left="6480" w:hanging="180"/>
      </w:pPr>
    </w:lvl>
  </w:abstractNum>
  <w:abstractNum w:abstractNumId="12">
    <w:nsid w:val="45643ECD"/>
    <w:multiLevelType w:val="hybridMultilevel"/>
    <w:tmpl w:val="4BB83AAE"/>
    <w:lvl w:ilvl="0" w:tplc="48C4D8FC">
      <w:start w:val="1"/>
      <w:numFmt w:val="decimal"/>
      <w:lvlText w:val="(%1)"/>
      <w:lvlJc w:val="left"/>
      <w:pPr>
        <w:ind w:left="720" w:hanging="360"/>
      </w:pPr>
      <w:rPr>
        <w:rFonts w:hint="default"/>
      </w:rPr>
    </w:lvl>
    <w:lvl w:ilvl="1" w:tplc="E3C2138A" w:tentative="1">
      <w:start w:val="1"/>
      <w:numFmt w:val="lowerLetter"/>
      <w:lvlText w:val="%2."/>
      <w:lvlJc w:val="left"/>
      <w:pPr>
        <w:ind w:left="1440" w:hanging="360"/>
      </w:pPr>
    </w:lvl>
    <w:lvl w:ilvl="2" w:tplc="01D2141A" w:tentative="1">
      <w:start w:val="1"/>
      <w:numFmt w:val="lowerRoman"/>
      <w:lvlText w:val="%3."/>
      <w:lvlJc w:val="right"/>
      <w:pPr>
        <w:ind w:left="2160" w:hanging="180"/>
      </w:pPr>
    </w:lvl>
    <w:lvl w:ilvl="3" w:tplc="7D489612" w:tentative="1">
      <w:start w:val="1"/>
      <w:numFmt w:val="decimal"/>
      <w:lvlText w:val="%4."/>
      <w:lvlJc w:val="left"/>
      <w:pPr>
        <w:ind w:left="2880" w:hanging="360"/>
      </w:pPr>
    </w:lvl>
    <w:lvl w:ilvl="4" w:tplc="A10E267A" w:tentative="1">
      <w:start w:val="1"/>
      <w:numFmt w:val="lowerLetter"/>
      <w:lvlText w:val="%5."/>
      <w:lvlJc w:val="left"/>
      <w:pPr>
        <w:ind w:left="3600" w:hanging="360"/>
      </w:pPr>
    </w:lvl>
    <w:lvl w:ilvl="5" w:tplc="9482E1BE" w:tentative="1">
      <w:start w:val="1"/>
      <w:numFmt w:val="lowerRoman"/>
      <w:lvlText w:val="%6."/>
      <w:lvlJc w:val="right"/>
      <w:pPr>
        <w:ind w:left="4320" w:hanging="180"/>
      </w:pPr>
    </w:lvl>
    <w:lvl w:ilvl="6" w:tplc="F574039C" w:tentative="1">
      <w:start w:val="1"/>
      <w:numFmt w:val="decimal"/>
      <w:lvlText w:val="%7."/>
      <w:lvlJc w:val="left"/>
      <w:pPr>
        <w:ind w:left="5040" w:hanging="360"/>
      </w:pPr>
    </w:lvl>
    <w:lvl w:ilvl="7" w:tplc="EB22380A" w:tentative="1">
      <w:start w:val="1"/>
      <w:numFmt w:val="lowerLetter"/>
      <w:lvlText w:val="%8."/>
      <w:lvlJc w:val="left"/>
      <w:pPr>
        <w:ind w:left="5760" w:hanging="360"/>
      </w:pPr>
    </w:lvl>
    <w:lvl w:ilvl="8" w:tplc="5C9AE5D4" w:tentative="1">
      <w:start w:val="1"/>
      <w:numFmt w:val="lowerRoman"/>
      <w:lvlText w:val="%9."/>
      <w:lvlJc w:val="right"/>
      <w:pPr>
        <w:ind w:left="6480" w:hanging="180"/>
      </w:pPr>
    </w:lvl>
  </w:abstractNum>
  <w:abstractNum w:abstractNumId="13">
    <w:nsid w:val="46183FB1"/>
    <w:multiLevelType w:val="hybridMultilevel"/>
    <w:tmpl w:val="3FC86808"/>
    <w:lvl w:ilvl="0" w:tplc="AF84F05E">
      <w:start w:val="1"/>
      <w:numFmt w:val="bullet"/>
      <w:lvlText w:val=""/>
      <w:lvlJc w:val="left"/>
      <w:pPr>
        <w:ind w:left="720" w:hanging="360"/>
      </w:pPr>
      <w:rPr>
        <w:rFonts w:ascii="Symbol" w:hAnsi="Symbol" w:hint="default"/>
      </w:rPr>
    </w:lvl>
    <w:lvl w:ilvl="1" w:tplc="01903860" w:tentative="1">
      <w:start w:val="1"/>
      <w:numFmt w:val="bullet"/>
      <w:lvlText w:val="o"/>
      <w:lvlJc w:val="left"/>
      <w:pPr>
        <w:ind w:left="1440" w:hanging="360"/>
      </w:pPr>
      <w:rPr>
        <w:rFonts w:ascii="Courier New" w:hAnsi="Courier New" w:hint="default"/>
      </w:rPr>
    </w:lvl>
    <w:lvl w:ilvl="2" w:tplc="020603D0" w:tentative="1">
      <w:start w:val="1"/>
      <w:numFmt w:val="bullet"/>
      <w:lvlText w:val=""/>
      <w:lvlJc w:val="left"/>
      <w:pPr>
        <w:ind w:left="2160" w:hanging="360"/>
      </w:pPr>
      <w:rPr>
        <w:rFonts w:ascii="Wingdings" w:hAnsi="Wingdings" w:hint="default"/>
      </w:rPr>
    </w:lvl>
    <w:lvl w:ilvl="3" w:tplc="A9826130" w:tentative="1">
      <w:start w:val="1"/>
      <w:numFmt w:val="bullet"/>
      <w:lvlText w:val=""/>
      <w:lvlJc w:val="left"/>
      <w:pPr>
        <w:ind w:left="2880" w:hanging="360"/>
      </w:pPr>
      <w:rPr>
        <w:rFonts w:ascii="Symbol" w:hAnsi="Symbol" w:hint="default"/>
      </w:rPr>
    </w:lvl>
    <w:lvl w:ilvl="4" w:tplc="F05EEBDE" w:tentative="1">
      <w:start w:val="1"/>
      <w:numFmt w:val="bullet"/>
      <w:lvlText w:val="o"/>
      <w:lvlJc w:val="left"/>
      <w:pPr>
        <w:ind w:left="3600" w:hanging="360"/>
      </w:pPr>
      <w:rPr>
        <w:rFonts w:ascii="Courier New" w:hAnsi="Courier New" w:hint="default"/>
      </w:rPr>
    </w:lvl>
    <w:lvl w:ilvl="5" w:tplc="3710E13E" w:tentative="1">
      <w:start w:val="1"/>
      <w:numFmt w:val="bullet"/>
      <w:lvlText w:val=""/>
      <w:lvlJc w:val="left"/>
      <w:pPr>
        <w:ind w:left="4320" w:hanging="360"/>
      </w:pPr>
      <w:rPr>
        <w:rFonts w:ascii="Wingdings" w:hAnsi="Wingdings" w:hint="default"/>
      </w:rPr>
    </w:lvl>
    <w:lvl w:ilvl="6" w:tplc="82E61C36" w:tentative="1">
      <w:start w:val="1"/>
      <w:numFmt w:val="bullet"/>
      <w:lvlText w:val=""/>
      <w:lvlJc w:val="left"/>
      <w:pPr>
        <w:ind w:left="5040" w:hanging="360"/>
      </w:pPr>
      <w:rPr>
        <w:rFonts w:ascii="Symbol" w:hAnsi="Symbol" w:hint="default"/>
      </w:rPr>
    </w:lvl>
    <w:lvl w:ilvl="7" w:tplc="98CC318E" w:tentative="1">
      <w:start w:val="1"/>
      <w:numFmt w:val="bullet"/>
      <w:lvlText w:val="o"/>
      <w:lvlJc w:val="left"/>
      <w:pPr>
        <w:ind w:left="5760" w:hanging="360"/>
      </w:pPr>
      <w:rPr>
        <w:rFonts w:ascii="Courier New" w:hAnsi="Courier New" w:hint="default"/>
      </w:rPr>
    </w:lvl>
    <w:lvl w:ilvl="8" w:tplc="7A20BFD6" w:tentative="1">
      <w:start w:val="1"/>
      <w:numFmt w:val="bullet"/>
      <w:lvlText w:val=""/>
      <w:lvlJc w:val="left"/>
      <w:pPr>
        <w:ind w:left="6480" w:hanging="360"/>
      </w:pPr>
      <w:rPr>
        <w:rFonts w:ascii="Wingdings" w:hAnsi="Wingdings" w:hint="default"/>
      </w:rPr>
    </w:lvl>
  </w:abstractNum>
  <w:abstractNum w:abstractNumId="14">
    <w:nsid w:val="574A7299"/>
    <w:multiLevelType w:val="hybridMultilevel"/>
    <w:tmpl w:val="4E66386C"/>
    <w:lvl w:ilvl="0" w:tplc="91A6197C">
      <w:start w:val="1"/>
      <w:numFmt w:val="upperLetter"/>
      <w:lvlText w:val="%1."/>
      <w:lvlJc w:val="left"/>
      <w:pPr>
        <w:ind w:left="720" w:hanging="360"/>
      </w:pPr>
      <w:rPr>
        <w:rFonts w:hint="default"/>
      </w:rPr>
    </w:lvl>
    <w:lvl w:ilvl="1" w:tplc="19645586">
      <w:start w:val="1"/>
      <w:numFmt w:val="lowerLetter"/>
      <w:lvlText w:val="%2."/>
      <w:lvlJc w:val="left"/>
      <w:pPr>
        <w:ind w:left="1440" w:hanging="360"/>
      </w:pPr>
    </w:lvl>
    <w:lvl w:ilvl="2" w:tplc="72FA5F16" w:tentative="1">
      <w:start w:val="1"/>
      <w:numFmt w:val="lowerRoman"/>
      <w:lvlText w:val="%3."/>
      <w:lvlJc w:val="right"/>
      <w:pPr>
        <w:ind w:left="2160" w:hanging="180"/>
      </w:pPr>
    </w:lvl>
    <w:lvl w:ilvl="3" w:tplc="3E2ED55A" w:tentative="1">
      <w:start w:val="1"/>
      <w:numFmt w:val="decimal"/>
      <w:lvlText w:val="%4."/>
      <w:lvlJc w:val="left"/>
      <w:pPr>
        <w:ind w:left="2880" w:hanging="360"/>
      </w:pPr>
    </w:lvl>
    <w:lvl w:ilvl="4" w:tplc="66E49920" w:tentative="1">
      <w:start w:val="1"/>
      <w:numFmt w:val="lowerLetter"/>
      <w:lvlText w:val="%5."/>
      <w:lvlJc w:val="left"/>
      <w:pPr>
        <w:ind w:left="3600" w:hanging="360"/>
      </w:pPr>
    </w:lvl>
    <w:lvl w:ilvl="5" w:tplc="F4E2198E" w:tentative="1">
      <w:start w:val="1"/>
      <w:numFmt w:val="lowerRoman"/>
      <w:lvlText w:val="%6."/>
      <w:lvlJc w:val="right"/>
      <w:pPr>
        <w:ind w:left="4320" w:hanging="180"/>
      </w:pPr>
    </w:lvl>
    <w:lvl w:ilvl="6" w:tplc="CA7A486E" w:tentative="1">
      <w:start w:val="1"/>
      <w:numFmt w:val="decimal"/>
      <w:lvlText w:val="%7."/>
      <w:lvlJc w:val="left"/>
      <w:pPr>
        <w:ind w:left="5040" w:hanging="360"/>
      </w:pPr>
    </w:lvl>
    <w:lvl w:ilvl="7" w:tplc="FBDA9A8A" w:tentative="1">
      <w:start w:val="1"/>
      <w:numFmt w:val="lowerLetter"/>
      <w:lvlText w:val="%8."/>
      <w:lvlJc w:val="left"/>
      <w:pPr>
        <w:ind w:left="5760" w:hanging="360"/>
      </w:pPr>
    </w:lvl>
    <w:lvl w:ilvl="8" w:tplc="1564FFEA" w:tentative="1">
      <w:start w:val="1"/>
      <w:numFmt w:val="lowerRoman"/>
      <w:lvlText w:val="%9."/>
      <w:lvlJc w:val="right"/>
      <w:pPr>
        <w:ind w:left="6480" w:hanging="180"/>
      </w:pPr>
    </w:lvl>
  </w:abstractNum>
  <w:abstractNum w:abstractNumId="15">
    <w:nsid w:val="5A610FC7"/>
    <w:multiLevelType w:val="hybridMultilevel"/>
    <w:tmpl w:val="04C2CEAE"/>
    <w:lvl w:ilvl="0" w:tplc="2A0ED94E">
      <w:start w:val="1"/>
      <w:numFmt w:val="upperLetter"/>
      <w:lvlText w:val="%1."/>
      <w:lvlJc w:val="left"/>
      <w:pPr>
        <w:ind w:left="720" w:hanging="360"/>
      </w:pPr>
      <w:rPr>
        <w:rFonts w:hint="default"/>
      </w:rPr>
    </w:lvl>
    <w:lvl w:ilvl="1" w:tplc="3780B886" w:tentative="1">
      <w:start w:val="1"/>
      <w:numFmt w:val="lowerLetter"/>
      <w:lvlText w:val="%2."/>
      <w:lvlJc w:val="left"/>
      <w:pPr>
        <w:ind w:left="1440" w:hanging="360"/>
      </w:pPr>
    </w:lvl>
    <w:lvl w:ilvl="2" w:tplc="90AA685C" w:tentative="1">
      <w:start w:val="1"/>
      <w:numFmt w:val="lowerRoman"/>
      <w:lvlText w:val="%3."/>
      <w:lvlJc w:val="right"/>
      <w:pPr>
        <w:ind w:left="2160" w:hanging="180"/>
      </w:pPr>
    </w:lvl>
    <w:lvl w:ilvl="3" w:tplc="28688EF4" w:tentative="1">
      <w:start w:val="1"/>
      <w:numFmt w:val="decimal"/>
      <w:lvlText w:val="%4."/>
      <w:lvlJc w:val="left"/>
      <w:pPr>
        <w:ind w:left="2880" w:hanging="360"/>
      </w:pPr>
    </w:lvl>
    <w:lvl w:ilvl="4" w:tplc="B0706048" w:tentative="1">
      <w:start w:val="1"/>
      <w:numFmt w:val="lowerLetter"/>
      <w:lvlText w:val="%5."/>
      <w:lvlJc w:val="left"/>
      <w:pPr>
        <w:ind w:left="3600" w:hanging="360"/>
      </w:pPr>
    </w:lvl>
    <w:lvl w:ilvl="5" w:tplc="3468F7AC" w:tentative="1">
      <w:start w:val="1"/>
      <w:numFmt w:val="lowerRoman"/>
      <w:lvlText w:val="%6."/>
      <w:lvlJc w:val="right"/>
      <w:pPr>
        <w:ind w:left="4320" w:hanging="180"/>
      </w:pPr>
    </w:lvl>
    <w:lvl w:ilvl="6" w:tplc="3842C26C" w:tentative="1">
      <w:start w:val="1"/>
      <w:numFmt w:val="decimal"/>
      <w:lvlText w:val="%7."/>
      <w:lvlJc w:val="left"/>
      <w:pPr>
        <w:ind w:left="5040" w:hanging="360"/>
      </w:pPr>
    </w:lvl>
    <w:lvl w:ilvl="7" w:tplc="1BCEECE2" w:tentative="1">
      <w:start w:val="1"/>
      <w:numFmt w:val="lowerLetter"/>
      <w:lvlText w:val="%8."/>
      <w:lvlJc w:val="left"/>
      <w:pPr>
        <w:ind w:left="5760" w:hanging="360"/>
      </w:pPr>
    </w:lvl>
    <w:lvl w:ilvl="8" w:tplc="5CCEC8AE" w:tentative="1">
      <w:start w:val="1"/>
      <w:numFmt w:val="lowerRoman"/>
      <w:lvlText w:val="%9."/>
      <w:lvlJc w:val="right"/>
      <w:pPr>
        <w:ind w:left="6480" w:hanging="180"/>
      </w:pPr>
    </w:lvl>
  </w:abstractNum>
  <w:abstractNum w:abstractNumId="16">
    <w:nsid w:val="6EC4229C"/>
    <w:multiLevelType w:val="hybridMultilevel"/>
    <w:tmpl w:val="FFAE7F08"/>
    <w:lvl w:ilvl="0" w:tplc="4F82B290">
      <w:start w:val="1"/>
      <w:numFmt w:val="bullet"/>
      <w:lvlText w:val=""/>
      <w:lvlJc w:val="left"/>
      <w:pPr>
        <w:ind w:left="720" w:hanging="360"/>
      </w:pPr>
      <w:rPr>
        <w:rFonts w:ascii="Symbol" w:hAnsi="Symbol" w:hint="default"/>
      </w:rPr>
    </w:lvl>
    <w:lvl w:ilvl="1" w:tplc="B7EEA680" w:tentative="1">
      <w:start w:val="1"/>
      <w:numFmt w:val="bullet"/>
      <w:lvlText w:val="o"/>
      <w:lvlJc w:val="left"/>
      <w:pPr>
        <w:ind w:left="1440" w:hanging="360"/>
      </w:pPr>
      <w:rPr>
        <w:rFonts w:ascii="Courier New" w:hAnsi="Courier New" w:cs="Courier New" w:hint="default"/>
      </w:rPr>
    </w:lvl>
    <w:lvl w:ilvl="2" w:tplc="25B63BF4" w:tentative="1">
      <w:start w:val="1"/>
      <w:numFmt w:val="bullet"/>
      <w:lvlText w:val=""/>
      <w:lvlJc w:val="left"/>
      <w:pPr>
        <w:ind w:left="2160" w:hanging="360"/>
      </w:pPr>
      <w:rPr>
        <w:rFonts w:ascii="Wingdings" w:hAnsi="Wingdings" w:hint="default"/>
      </w:rPr>
    </w:lvl>
    <w:lvl w:ilvl="3" w:tplc="548E420A" w:tentative="1">
      <w:start w:val="1"/>
      <w:numFmt w:val="bullet"/>
      <w:lvlText w:val=""/>
      <w:lvlJc w:val="left"/>
      <w:pPr>
        <w:ind w:left="2880" w:hanging="360"/>
      </w:pPr>
      <w:rPr>
        <w:rFonts w:ascii="Symbol" w:hAnsi="Symbol" w:hint="default"/>
      </w:rPr>
    </w:lvl>
    <w:lvl w:ilvl="4" w:tplc="F9BC3184" w:tentative="1">
      <w:start w:val="1"/>
      <w:numFmt w:val="bullet"/>
      <w:lvlText w:val="o"/>
      <w:lvlJc w:val="left"/>
      <w:pPr>
        <w:ind w:left="3600" w:hanging="360"/>
      </w:pPr>
      <w:rPr>
        <w:rFonts w:ascii="Courier New" w:hAnsi="Courier New" w:cs="Courier New" w:hint="default"/>
      </w:rPr>
    </w:lvl>
    <w:lvl w:ilvl="5" w:tplc="0AF4A7A0" w:tentative="1">
      <w:start w:val="1"/>
      <w:numFmt w:val="bullet"/>
      <w:lvlText w:val=""/>
      <w:lvlJc w:val="left"/>
      <w:pPr>
        <w:ind w:left="4320" w:hanging="360"/>
      </w:pPr>
      <w:rPr>
        <w:rFonts w:ascii="Wingdings" w:hAnsi="Wingdings" w:hint="default"/>
      </w:rPr>
    </w:lvl>
    <w:lvl w:ilvl="6" w:tplc="1742B65E" w:tentative="1">
      <w:start w:val="1"/>
      <w:numFmt w:val="bullet"/>
      <w:lvlText w:val=""/>
      <w:lvlJc w:val="left"/>
      <w:pPr>
        <w:ind w:left="5040" w:hanging="360"/>
      </w:pPr>
      <w:rPr>
        <w:rFonts w:ascii="Symbol" w:hAnsi="Symbol" w:hint="default"/>
      </w:rPr>
    </w:lvl>
    <w:lvl w:ilvl="7" w:tplc="AB289782" w:tentative="1">
      <w:start w:val="1"/>
      <w:numFmt w:val="bullet"/>
      <w:lvlText w:val="o"/>
      <w:lvlJc w:val="left"/>
      <w:pPr>
        <w:ind w:left="5760" w:hanging="360"/>
      </w:pPr>
      <w:rPr>
        <w:rFonts w:ascii="Courier New" w:hAnsi="Courier New" w:cs="Courier New" w:hint="default"/>
      </w:rPr>
    </w:lvl>
    <w:lvl w:ilvl="8" w:tplc="00B2F004" w:tentative="1">
      <w:start w:val="1"/>
      <w:numFmt w:val="bullet"/>
      <w:lvlText w:val=""/>
      <w:lvlJc w:val="left"/>
      <w:pPr>
        <w:ind w:left="6480" w:hanging="360"/>
      </w:pPr>
      <w:rPr>
        <w:rFonts w:ascii="Wingdings" w:hAnsi="Wingdings" w:hint="default"/>
      </w:rPr>
    </w:lvl>
  </w:abstractNum>
  <w:abstractNum w:abstractNumId="17">
    <w:nsid w:val="70332AD7"/>
    <w:multiLevelType w:val="hybridMultilevel"/>
    <w:tmpl w:val="4BB83AAE"/>
    <w:lvl w:ilvl="0" w:tplc="4762FDCE">
      <w:start w:val="1"/>
      <w:numFmt w:val="decimal"/>
      <w:lvlText w:val="(%1)"/>
      <w:lvlJc w:val="left"/>
      <w:pPr>
        <w:ind w:left="720" w:hanging="360"/>
      </w:pPr>
      <w:rPr>
        <w:rFonts w:hint="default"/>
      </w:rPr>
    </w:lvl>
    <w:lvl w:ilvl="1" w:tplc="930A75CA" w:tentative="1">
      <w:start w:val="1"/>
      <w:numFmt w:val="lowerLetter"/>
      <w:lvlText w:val="%2."/>
      <w:lvlJc w:val="left"/>
      <w:pPr>
        <w:ind w:left="1440" w:hanging="360"/>
      </w:pPr>
    </w:lvl>
    <w:lvl w:ilvl="2" w:tplc="651C709E" w:tentative="1">
      <w:start w:val="1"/>
      <w:numFmt w:val="lowerRoman"/>
      <w:lvlText w:val="%3."/>
      <w:lvlJc w:val="right"/>
      <w:pPr>
        <w:ind w:left="2160" w:hanging="180"/>
      </w:pPr>
    </w:lvl>
    <w:lvl w:ilvl="3" w:tplc="F2E837EC" w:tentative="1">
      <w:start w:val="1"/>
      <w:numFmt w:val="decimal"/>
      <w:lvlText w:val="%4."/>
      <w:lvlJc w:val="left"/>
      <w:pPr>
        <w:ind w:left="2880" w:hanging="360"/>
      </w:pPr>
    </w:lvl>
    <w:lvl w:ilvl="4" w:tplc="C8A86A9A" w:tentative="1">
      <w:start w:val="1"/>
      <w:numFmt w:val="lowerLetter"/>
      <w:lvlText w:val="%5."/>
      <w:lvlJc w:val="left"/>
      <w:pPr>
        <w:ind w:left="3600" w:hanging="360"/>
      </w:pPr>
    </w:lvl>
    <w:lvl w:ilvl="5" w:tplc="0F162096" w:tentative="1">
      <w:start w:val="1"/>
      <w:numFmt w:val="lowerRoman"/>
      <w:lvlText w:val="%6."/>
      <w:lvlJc w:val="right"/>
      <w:pPr>
        <w:ind w:left="4320" w:hanging="180"/>
      </w:pPr>
    </w:lvl>
    <w:lvl w:ilvl="6" w:tplc="A668621C" w:tentative="1">
      <w:start w:val="1"/>
      <w:numFmt w:val="decimal"/>
      <w:lvlText w:val="%7."/>
      <w:lvlJc w:val="left"/>
      <w:pPr>
        <w:ind w:left="5040" w:hanging="360"/>
      </w:pPr>
    </w:lvl>
    <w:lvl w:ilvl="7" w:tplc="3490C3E0" w:tentative="1">
      <w:start w:val="1"/>
      <w:numFmt w:val="lowerLetter"/>
      <w:lvlText w:val="%8."/>
      <w:lvlJc w:val="left"/>
      <w:pPr>
        <w:ind w:left="5760" w:hanging="360"/>
      </w:pPr>
    </w:lvl>
    <w:lvl w:ilvl="8" w:tplc="1CEAB31E" w:tentative="1">
      <w:start w:val="1"/>
      <w:numFmt w:val="lowerRoman"/>
      <w:lvlText w:val="%9."/>
      <w:lvlJc w:val="right"/>
      <w:pPr>
        <w:ind w:left="6480" w:hanging="180"/>
      </w:pPr>
    </w:lvl>
  </w:abstractNum>
  <w:abstractNum w:abstractNumId="18">
    <w:nsid w:val="708B492F"/>
    <w:multiLevelType w:val="multilevel"/>
    <w:tmpl w:val="5732A416"/>
    <w:lvl w:ilvl="0">
      <w:start w:val="1"/>
      <w:numFmt w:val="upperRoman"/>
      <w:pStyle w:val="ECHR1"/>
      <w:lvlText w:val="%1."/>
      <w:lvlJc w:val="left"/>
      <w:pPr>
        <w:tabs>
          <w:tab w:val="num" w:pos="720"/>
        </w:tabs>
        <w:ind w:left="720" w:hanging="720"/>
      </w:pPr>
      <w:rPr>
        <w:rFonts w:hint="default"/>
      </w:rPr>
    </w:lvl>
    <w:lvl w:ilvl="1">
      <w:start w:val="1"/>
      <w:numFmt w:val="upperLetter"/>
      <w:pStyle w:val="ECHR2"/>
      <w:lvlText w:val="%2."/>
      <w:lvlJc w:val="left"/>
      <w:pPr>
        <w:tabs>
          <w:tab w:val="num" w:pos="720"/>
        </w:tabs>
        <w:ind w:left="720" w:hanging="720"/>
      </w:pPr>
      <w:rPr>
        <w:rFonts w:hint="default"/>
      </w:rPr>
    </w:lvl>
    <w:lvl w:ilvl="2">
      <w:start w:val="1"/>
      <w:numFmt w:val="decimal"/>
      <w:pStyle w:val="ECHR3"/>
      <w:lvlText w:val="%3."/>
      <w:lvlJc w:val="left"/>
      <w:pPr>
        <w:tabs>
          <w:tab w:val="num" w:pos="1440"/>
        </w:tabs>
        <w:ind w:left="1440" w:hanging="72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ECHR4"/>
      <w:lvlText w:val="%4."/>
      <w:lvlJc w:val="left"/>
      <w:pPr>
        <w:tabs>
          <w:tab w:val="num" w:pos="2160"/>
        </w:tabs>
        <w:ind w:left="2160" w:hanging="720"/>
      </w:pPr>
      <w:rPr>
        <w:rFonts w:hint="default"/>
      </w:rPr>
    </w:lvl>
    <w:lvl w:ilvl="4">
      <w:start w:val="1"/>
      <w:numFmt w:val="lowerRoman"/>
      <w:pStyle w:val="ECHR4Char"/>
      <w:lvlText w:val="%5."/>
      <w:lvlJc w:val="left"/>
      <w:pPr>
        <w:tabs>
          <w:tab w:val="num" w:pos="2880"/>
        </w:tabs>
        <w:ind w:left="2880" w:hanging="720"/>
      </w:pPr>
      <w:rPr>
        <w:rFonts w:hint="default"/>
      </w:rPr>
    </w:lvl>
    <w:lvl w:ilvl="5">
      <w:start w:val="1"/>
      <w:numFmt w:val="decimal"/>
      <w:lvlRestart w:val="0"/>
      <w:pStyle w:val="ECHR6"/>
      <w:lvlText w:val="%6."/>
      <w:lvlJc w:val="left"/>
      <w:pPr>
        <w:tabs>
          <w:tab w:val="num" w:pos="720"/>
        </w:tabs>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lvlText w:val="(%7)"/>
      <w:lvlJc w:val="left"/>
      <w:pPr>
        <w:tabs>
          <w:tab w:val="num" w:pos="1440"/>
        </w:tabs>
        <w:ind w:left="1440" w:hanging="720"/>
      </w:pPr>
      <w:rPr>
        <w:rFonts w:hint="default"/>
      </w:rPr>
    </w:lvl>
    <w:lvl w:ilvl="7">
      <w:start w:val="1"/>
      <w:numFmt w:val="lowerRoman"/>
      <w:pStyle w:val="ECHR7"/>
      <w:lvlText w:val="(%8)"/>
      <w:lvlJc w:val="left"/>
      <w:pPr>
        <w:tabs>
          <w:tab w:val="num" w:pos="2160"/>
        </w:tabs>
        <w:ind w:left="2160" w:hanging="720"/>
      </w:pPr>
      <w:rPr>
        <w:rFonts w:hint="default"/>
      </w:rPr>
    </w:lvl>
    <w:lvl w:ilvl="8">
      <w:start w:val="1"/>
      <w:numFmt w:val="lowerLetter"/>
      <w:pStyle w:val="ECHR8"/>
      <w:lvlText w:val="(%9)"/>
      <w:lvlJc w:val="left"/>
      <w:pPr>
        <w:tabs>
          <w:tab w:val="num" w:pos="720"/>
        </w:tabs>
        <w:ind w:left="720" w:hanging="720"/>
      </w:pPr>
      <w:rPr>
        <w:rFonts w:hint="default"/>
      </w:rPr>
    </w:lvl>
  </w:abstractNum>
  <w:abstractNum w:abstractNumId="19">
    <w:nsid w:val="7D585AC1"/>
    <w:multiLevelType w:val="hybridMultilevel"/>
    <w:tmpl w:val="45CE6E98"/>
    <w:lvl w:ilvl="0" w:tplc="1830556E">
      <w:start w:val="1"/>
      <w:numFmt w:val="decimal"/>
      <w:lvlText w:val="(%1)"/>
      <w:lvlJc w:val="left"/>
      <w:pPr>
        <w:ind w:left="720" w:hanging="360"/>
      </w:pPr>
      <w:rPr>
        <w:rFonts w:hint="default"/>
        <w:b w:val="0"/>
        <w:color w:val="auto"/>
      </w:rPr>
    </w:lvl>
    <w:lvl w:ilvl="1" w:tplc="DF486B66">
      <w:start w:val="1"/>
      <w:numFmt w:val="upperLetter"/>
      <w:lvlText w:val="%2."/>
      <w:lvlJc w:val="left"/>
      <w:pPr>
        <w:ind w:left="435" w:hanging="435"/>
      </w:pPr>
      <w:rPr>
        <w:rFonts w:hint="default"/>
        <w:b/>
        <w:color w:val="auto"/>
        <w:sz w:val="24"/>
        <w:szCs w:val="24"/>
      </w:rPr>
    </w:lvl>
    <w:lvl w:ilvl="2" w:tplc="A7C851C8">
      <w:start w:val="1"/>
      <w:numFmt w:val="lowerRoman"/>
      <w:lvlText w:val="%3."/>
      <w:lvlJc w:val="right"/>
      <w:pPr>
        <w:ind w:left="2160" w:hanging="180"/>
      </w:pPr>
    </w:lvl>
    <w:lvl w:ilvl="3" w:tplc="F2AA253C" w:tentative="1">
      <w:start w:val="1"/>
      <w:numFmt w:val="decimal"/>
      <w:lvlText w:val="%4."/>
      <w:lvlJc w:val="left"/>
      <w:pPr>
        <w:ind w:left="2880" w:hanging="360"/>
      </w:pPr>
    </w:lvl>
    <w:lvl w:ilvl="4" w:tplc="B882C5F2" w:tentative="1">
      <w:start w:val="1"/>
      <w:numFmt w:val="lowerLetter"/>
      <w:lvlText w:val="%5."/>
      <w:lvlJc w:val="left"/>
      <w:pPr>
        <w:ind w:left="3600" w:hanging="360"/>
      </w:pPr>
    </w:lvl>
    <w:lvl w:ilvl="5" w:tplc="7E2852DA">
      <w:start w:val="1"/>
      <w:numFmt w:val="lowerRoman"/>
      <w:lvlText w:val="%6."/>
      <w:lvlJc w:val="right"/>
      <w:pPr>
        <w:ind w:left="4320" w:hanging="180"/>
      </w:pPr>
    </w:lvl>
    <w:lvl w:ilvl="6" w:tplc="043CD1F0" w:tentative="1">
      <w:start w:val="1"/>
      <w:numFmt w:val="decimal"/>
      <w:lvlText w:val="%7."/>
      <w:lvlJc w:val="left"/>
      <w:pPr>
        <w:ind w:left="5040" w:hanging="360"/>
      </w:pPr>
    </w:lvl>
    <w:lvl w:ilvl="7" w:tplc="6220EB96" w:tentative="1">
      <w:start w:val="1"/>
      <w:numFmt w:val="lowerLetter"/>
      <w:lvlText w:val="%8."/>
      <w:lvlJc w:val="left"/>
      <w:pPr>
        <w:ind w:left="5760" w:hanging="360"/>
      </w:pPr>
    </w:lvl>
    <w:lvl w:ilvl="8" w:tplc="663A1E96" w:tentative="1">
      <w:start w:val="1"/>
      <w:numFmt w:val="lowerRoman"/>
      <w:lvlText w:val="%9."/>
      <w:lvlJc w:val="right"/>
      <w:pPr>
        <w:ind w:left="6480" w:hanging="180"/>
      </w:pPr>
    </w:lvl>
  </w:abstractNum>
  <w:num w:numId="1">
    <w:abstractNumId w:val="7"/>
  </w:num>
  <w:num w:numId="2">
    <w:abstractNumId w:val="18"/>
  </w:num>
  <w:num w:numId="3">
    <w:abstractNumId w:val="5"/>
  </w:num>
  <w:num w:numId="4">
    <w:abstractNumId w:val="10"/>
  </w:num>
  <w:num w:numId="5">
    <w:abstractNumId w:val="17"/>
  </w:num>
  <w:num w:numId="6">
    <w:abstractNumId w:val="13"/>
  </w:num>
  <w:num w:numId="7">
    <w:abstractNumId w:val="2"/>
  </w:num>
  <w:num w:numId="8">
    <w:abstractNumId w:val="4"/>
  </w:num>
  <w:num w:numId="9">
    <w:abstractNumId w:val="8"/>
  </w:num>
  <w:num w:numId="10">
    <w:abstractNumId w:val="3"/>
  </w:num>
  <w:num w:numId="11">
    <w:abstractNumId w:val="16"/>
  </w:num>
  <w:num w:numId="12">
    <w:abstractNumId w:val="9"/>
  </w:num>
  <w:num w:numId="13">
    <w:abstractNumId w:val="12"/>
  </w:num>
  <w:num w:numId="14">
    <w:abstractNumId w:val="1"/>
  </w:num>
  <w:num w:numId="15">
    <w:abstractNumId w:val="11"/>
  </w:num>
  <w:num w:numId="16">
    <w:abstractNumId w:val="19"/>
  </w:num>
  <w:num w:numId="17">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4"/>
    </w:lvlOverride>
    <w:lvlOverride w:ilvl="6">
      <w:startOverride w:val="1"/>
    </w:lvlOverride>
    <w:lvlOverride w:ilvl="7">
      <w:startOverride w:val="1"/>
    </w:lvlOverride>
    <w:lvlOverride w:ilvl="8">
      <w:startOverride w:val="1"/>
    </w:lvlOverride>
  </w:num>
  <w:num w:numId="18">
    <w:abstractNumId w:val="14"/>
  </w:num>
  <w:num w:numId="19">
    <w:abstractNumId w:val="15"/>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3"/>
  <w:removePersonalInformation/>
  <w:bordersDoNotSurroundHeader/>
  <w:bordersDoNotSurroundFooter/>
  <w:proofState w:spelling="clean" w:grammar="clean"/>
  <w:doNotTrackMove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217"/>
    <w:rsid w:val="00683685"/>
    <w:rsid w:val="00691217"/>
    <w:rsid w:val="006E7A5B"/>
    <w:rsid w:val="00862DBA"/>
    <w:rsid w:val="0086758A"/>
    <w:rsid w:val="00B02816"/>
    <w:rsid w:val="00B81A38"/>
    <w:rsid w:val="00D021DA"/>
    <w:rsid w:val="00D620FF"/>
  </w:rsids>
  <m:mathPr>
    <m:mathFont m:val="Cambria Math"/>
    <m:brkBin m:val="before"/>
    <m:brkBinSub m:val="--"/>
    <m:smallFrac m:val="0"/>
    <m:dispDef/>
    <m:lMargin m:val="0"/>
    <m:rMargin m:val="0"/>
    <m:defJc m:val="centerGroup"/>
    <m:wrapIndent m:val="1440"/>
    <m:intLim m:val="subSup"/>
    <m:naryLim m:val="undOvr"/>
  </m:mathPr>
  <w:themeFontLang w:val="en-US" w:eastAsia="ko-KR"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2DB"/>
    <w:pPr>
      <w:spacing w:after="200" w:line="276" w:lineRule="auto"/>
    </w:pPr>
    <w:rPr>
      <w:rFonts w:eastAsia="Times New Roman"/>
      <w:sz w:val="22"/>
      <w:szCs w:val="22"/>
    </w:rPr>
  </w:style>
  <w:style w:type="paragraph" w:styleId="Heading1">
    <w:name w:val="heading 1"/>
    <w:basedOn w:val="Normal"/>
    <w:next w:val="Normal"/>
    <w:link w:val="Heading1Char"/>
    <w:qFormat/>
    <w:rsid w:val="009B4A51"/>
    <w:pPr>
      <w:keepNext/>
      <w:keepLines/>
      <w:topLinePunct/>
      <w:spacing w:before="480" w:after="240" w:line="240" w:lineRule="atLeast"/>
      <w:ind w:left="681" w:hanging="397"/>
      <w:jc w:val="both"/>
      <w:outlineLvl w:val="0"/>
    </w:pPr>
    <w:rPr>
      <w:b/>
      <w:color w:val="244061"/>
      <w:kern w:val="32"/>
      <w:sz w:val="28"/>
      <w:szCs w:val="32"/>
    </w:rPr>
  </w:style>
  <w:style w:type="paragraph" w:styleId="Heading2">
    <w:name w:val="heading 2"/>
    <w:basedOn w:val="Normal"/>
    <w:next w:val="Normal"/>
    <w:link w:val="Heading2Char"/>
    <w:uiPriority w:val="9"/>
    <w:unhideWhenUsed/>
    <w:qFormat/>
    <w:rsid w:val="002342DB"/>
    <w:pPr>
      <w:keepNext/>
      <w:keepLines/>
      <w:topLinePunct/>
      <w:spacing w:before="120" w:after="240" w:line="240" w:lineRule="auto"/>
      <w:ind w:left="568" w:hanging="284"/>
      <w:outlineLvl w:val="1"/>
    </w:pPr>
    <w:rPr>
      <w:b/>
      <w:bCs/>
      <w:color w:val="0070C0"/>
      <w:sz w:val="24"/>
      <w:szCs w:val="26"/>
    </w:rPr>
  </w:style>
  <w:style w:type="paragraph" w:styleId="Heading3">
    <w:name w:val="heading 3"/>
    <w:basedOn w:val="Normal"/>
    <w:next w:val="Normal"/>
    <w:link w:val="Heading3Char"/>
    <w:uiPriority w:val="9"/>
    <w:unhideWhenUsed/>
    <w:qFormat/>
    <w:rsid w:val="00BA7928"/>
    <w:pPr>
      <w:keepNext/>
      <w:keepLines/>
      <w:spacing w:before="120" w:after="240"/>
      <w:ind w:left="567"/>
      <w:outlineLvl w:val="2"/>
    </w:pPr>
    <w:rPr>
      <w:b/>
      <w:bCs/>
      <w:i/>
      <w:color w:val="17365D"/>
      <w:sz w:val="24"/>
    </w:rPr>
  </w:style>
  <w:style w:type="paragraph" w:styleId="Heading4">
    <w:name w:val="heading 4"/>
    <w:basedOn w:val="Normal"/>
    <w:next w:val="Normal"/>
    <w:link w:val="Heading4Char"/>
    <w:uiPriority w:val="9"/>
    <w:unhideWhenUsed/>
    <w:qFormat/>
    <w:rsid w:val="002342DB"/>
    <w:pPr>
      <w:keepNext/>
      <w:keepLines/>
      <w:spacing w:after="240"/>
      <w:jc w:val="center"/>
      <w:outlineLvl w:val="3"/>
    </w:pPr>
    <w:rPr>
      <w:b/>
      <w:bCs/>
      <w:i/>
      <w:iCs/>
      <w:color w:val="000000"/>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4A51"/>
    <w:rPr>
      <w:rFonts w:eastAsia="Times New Roman" w:cs="Arial"/>
      <w:b/>
      <w:color w:val="244061"/>
      <w:kern w:val="32"/>
      <w:sz w:val="28"/>
      <w:szCs w:val="32"/>
      <w:lang w:val="en-US" w:eastAsia="en-US"/>
    </w:rPr>
  </w:style>
  <w:style w:type="character" w:customStyle="1" w:styleId="Heading2Char">
    <w:name w:val="Heading 2 Char"/>
    <w:link w:val="Heading2"/>
    <w:uiPriority w:val="9"/>
    <w:rsid w:val="002342DB"/>
    <w:rPr>
      <w:rFonts w:eastAsia="Times New Roman"/>
      <w:b/>
      <w:bCs/>
      <w:color w:val="0070C0"/>
      <w:sz w:val="24"/>
      <w:szCs w:val="26"/>
    </w:rPr>
  </w:style>
  <w:style w:type="character" w:customStyle="1" w:styleId="Heading3Char">
    <w:name w:val="Heading 3 Char"/>
    <w:link w:val="Heading3"/>
    <w:uiPriority w:val="9"/>
    <w:rsid w:val="00BA7928"/>
    <w:rPr>
      <w:rFonts w:eastAsia="Times New Roman"/>
      <w:b/>
      <w:bCs/>
      <w:i/>
      <w:color w:val="17365D"/>
      <w:sz w:val="24"/>
      <w:szCs w:val="22"/>
      <w:lang w:val="en-US" w:eastAsia="en-US"/>
    </w:rPr>
  </w:style>
  <w:style w:type="character" w:customStyle="1" w:styleId="Heading4Char">
    <w:name w:val="Heading 4 Char"/>
    <w:link w:val="Heading4"/>
    <w:uiPriority w:val="9"/>
    <w:rsid w:val="002342DB"/>
    <w:rPr>
      <w:rFonts w:eastAsia="Times New Roman"/>
      <w:b/>
      <w:bCs/>
      <w:i/>
      <w:iCs/>
      <w:color w:val="000000"/>
      <w:sz w:val="24"/>
      <w:szCs w:val="22"/>
      <w:u w:val="single"/>
    </w:rPr>
  </w:style>
  <w:style w:type="paragraph" w:styleId="Header">
    <w:name w:val="header"/>
    <w:basedOn w:val="Normal"/>
    <w:link w:val="HeaderChar"/>
    <w:unhideWhenUsed/>
    <w:rsid w:val="002342DB"/>
    <w:pPr>
      <w:tabs>
        <w:tab w:val="center" w:pos="4320"/>
        <w:tab w:val="right" w:pos="8640"/>
      </w:tabs>
      <w:spacing w:after="0" w:line="240" w:lineRule="auto"/>
    </w:pPr>
    <w:rPr>
      <w:rFonts w:ascii="Times New Roman" w:hAnsi="Times New Roman"/>
      <w:sz w:val="24"/>
      <w:szCs w:val="20"/>
      <w:lang w:eastAsia="ko-KR"/>
    </w:rPr>
  </w:style>
  <w:style w:type="character" w:customStyle="1" w:styleId="HeaderChar">
    <w:name w:val="Header Char"/>
    <w:link w:val="Header"/>
    <w:rsid w:val="002342DB"/>
    <w:rPr>
      <w:rFonts w:ascii="Times New Roman" w:eastAsia="Times New Roman" w:hAnsi="Times New Roman"/>
      <w:sz w:val="24"/>
      <w:lang w:eastAsia="ko-KR"/>
    </w:rPr>
  </w:style>
  <w:style w:type="paragraph" w:styleId="Footer">
    <w:name w:val="footer"/>
    <w:basedOn w:val="Normal"/>
    <w:link w:val="FooterChar"/>
    <w:uiPriority w:val="99"/>
    <w:unhideWhenUsed/>
    <w:rsid w:val="002342DB"/>
    <w:pPr>
      <w:tabs>
        <w:tab w:val="center" w:pos="4320"/>
        <w:tab w:val="right" w:pos="8640"/>
      </w:tabs>
      <w:spacing w:after="0" w:line="240" w:lineRule="auto"/>
    </w:pPr>
    <w:rPr>
      <w:rFonts w:ascii="Times New Roman" w:hAnsi="Times New Roman"/>
      <w:sz w:val="24"/>
      <w:szCs w:val="20"/>
      <w:lang w:eastAsia="ko-KR"/>
    </w:rPr>
  </w:style>
  <w:style w:type="character" w:customStyle="1" w:styleId="FooterChar">
    <w:name w:val="Footer Char"/>
    <w:link w:val="Footer"/>
    <w:uiPriority w:val="99"/>
    <w:rsid w:val="002342DB"/>
    <w:rPr>
      <w:rFonts w:ascii="Times New Roman" w:eastAsia="Times New Roman" w:hAnsi="Times New Roman"/>
      <w:sz w:val="24"/>
      <w:lang w:eastAsia="ko-KR"/>
    </w:rPr>
  </w:style>
  <w:style w:type="paragraph" w:styleId="ListParagraph">
    <w:name w:val="List Paragraph"/>
    <w:basedOn w:val="Normal"/>
    <w:uiPriority w:val="34"/>
    <w:qFormat/>
    <w:rsid w:val="002342DB"/>
    <w:pPr>
      <w:ind w:left="720"/>
    </w:pPr>
  </w:style>
  <w:style w:type="table" w:styleId="MediumGrid1-Accent1">
    <w:name w:val="Medium Grid 1 Accent 1"/>
    <w:basedOn w:val="TableNormal"/>
    <w:uiPriority w:val="67"/>
    <w:rsid w:val="002342DB"/>
    <w:rPr>
      <w:rFonts w:eastAsia="Times New Roman"/>
      <w:lang w:val="fr-BE" w:eastAsia="fr-B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styleId="IntenseEmphasis">
    <w:name w:val="Intense Emphasis"/>
    <w:uiPriority w:val="21"/>
    <w:qFormat/>
    <w:rsid w:val="002342DB"/>
    <w:rPr>
      <w:b/>
      <w:bCs/>
      <w:i/>
      <w:iCs/>
      <w:color w:val="4F81BD"/>
    </w:rPr>
  </w:style>
  <w:style w:type="paragraph" w:styleId="TOCHeading">
    <w:name w:val="TOC Heading"/>
    <w:basedOn w:val="Heading1"/>
    <w:next w:val="Normal"/>
    <w:uiPriority w:val="39"/>
    <w:semiHidden/>
    <w:unhideWhenUsed/>
    <w:qFormat/>
    <w:rsid w:val="002342DB"/>
    <w:pPr>
      <w:spacing w:after="0" w:line="276" w:lineRule="auto"/>
      <w:jc w:val="left"/>
      <w:outlineLvl w:val="9"/>
    </w:pPr>
    <w:rPr>
      <w:rFonts w:ascii="Cambria" w:hAnsi="Cambria"/>
      <w:kern w:val="0"/>
      <w:szCs w:val="28"/>
      <w:lang w:eastAsia="ja-JP"/>
    </w:rPr>
  </w:style>
  <w:style w:type="paragraph" w:styleId="TOC1">
    <w:name w:val="toc 1"/>
    <w:basedOn w:val="Normal"/>
    <w:next w:val="Normal"/>
    <w:autoRedefine/>
    <w:uiPriority w:val="39"/>
    <w:unhideWhenUsed/>
    <w:qFormat/>
    <w:rsid w:val="00F76601"/>
    <w:pPr>
      <w:tabs>
        <w:tab w:val="right" w:leader="dot" w:pos="9214"/>
      </w:tabs>
      <w:spacing w:before="360" w:after="360"/>
      <w:ind w:left="567" w:right="417" w:hanging="284"/>
      <w:jc w:val="both"/>
    </w:pPr>
    <w:rPr>
      <w:rFonts w:ascii="Times New Roman" w:hAnsi="Times New Roman"/>
      <w:b/>
      <w:noProof/>
      <w:lang w:val="en-GB"/>
    </w:rPr>
  </w:style>
  <w:style w:type="paragraph" w:styleId="TOC2">
    <w:name w:val="toc 2"/>
    <w:basedOn w:val="Normal"/>
    <w:next w:val="Normal"/>
    <w:autoRedefine/>
    <w:uiPriority w:val="39"/>
    <w:unhideWhenUsed/>
    <w:qFormat/>
    <w:rsid w:val="00DD22C9"/>
    <w:pPr>
      <w:tabs>
        <w:tab w:val="right" w:leader="dot" w:pos="9214"/>
      </w:tabs>
      <w:spacing w:before="120" w:after="240"/>
      <w:ind w:left="851" w:right="417" w:hanging="283"/>
    </w:pPr>
    <w:rPr>
      <w:lang w:eastAsia="ja-JP"/>
    </w:rPr>
  </w:style>
  <w:style w:type="paragraph" w:styleId="TOC3">
    <w:name w:val="toc 3"/>
    <w:basedOn w:val="Normal"/>
    <w:next w:val="Normal"/>
    <w:autoRedefine/>
    <w:uiPriority w:val="39"/>
    <w:unhideWhenUsed/>
    <w:qFormat/>
    <w:rsid w:val="00283777"/>
    <w:pPr>
      <w:tabs>
        <w:tab w:val="left" w:pos="2475"/>
        <w:tab w:val="right" w:leader="dot" w:pos="9214"/>
      </w:tabs>
      <w:spacing w:after="240"/>
      <w:ind w:left="851" w:right="700"/>
      <w:jc w:val="both"/>
    </w:pPr>
    <w:rPr>
      <w:lang w:eastAsia="ja-JP"/>
    </w:rPr>
  </w:style>
  <w:style w:type="character" w:styleId="Hyperlink">
    <w:name w:val="Hyperlink"/>
    <w:uiPriority w:val="99"/>
    <w:unhideWhenUsed/>
    <w:rsid w:val="002342DB"/>
    <w:rPr>
      <w:color w:val="0000FF"/>
      <w:u w:val="single"/>
    </w:rPr>
  </w:style>
  <w:style w:type="character" w:customStyle="1" w:styleId="SingleTxtGChar">
    <w:name w:val="_ Single Txt_G Char"/>
    <w:link w:val="SingleTxtG"/>
    <w:locked/>
    <w:rsid w:val="002342DB"/>
    <w:rPr>
      <w:lang w:val="fr-CH"/>
    </w:rPr>
  </w:style>
  <w:style w:type="paragraph" w:customStyle="1" w:styleId="SingleTxtG">
    <w:name w:val="_ Single Txt_G"/>
    <w:basedOn w:val="Normal"/>
    <w:link w:val="SingleTxtGChar"/>
    <w:rsid w:val="002342DB"/>
    <w:pPr>
      <w:suppressAutoHyphens/>
      <w:spacing w:after="120" w:line="240" w:lineRule="atLeast"/>
      <w:ind w:left="1134" w:right="1134"/>
      <w:jc w:val="both"/>
    </w:pPr>
    <w:rPr>
      <w:rFonts w:eastAsia="Calibri"/>
      <w:sz w:val="20"/>
      <w:szCs w:val="20"/>
      <w:lang w:val="fr-CH"/>
    </w:rPr>
  </w:style>
  <w:style w:type="paragraph" w:customStyle="1" w:styleId="H1G">
    <w:name w:val="_ H_1_G"/>
    <w:basedOn w:val="Normal"/>
    <w:next w:val="Normal"/>
    <w:rsid w:val="002342DB"/>
    <w:pPr>
      <w:keepNext/>
      <w:keepLines/>
      <w:tabs>
        <w:tab w:val="right" w:pos="851"/>
      </w:tabs>
      <w:suppressAutoHyphens/>
      <w:spacing w:before="360" w:after="240" w:line="270" w:lineRule="exact"/>
      <w:ind w:left="1134" w:right="1134" w:hanging="1134"/>
    </w:pPr>
    <w:rPr>
      <w:rFonts w:ascii="Times New Roman" w:hAnsi="Times New Roman"/>
      <w:b/>
      <w:sz w:val="24"/>
      <w:szCs w:val="20"/>
      <w:lang w:val="fr-CH"/>
    </w:rPr>
  </w:style>
  <w:style w:type="paragraph" w:customStyle="1" w:styleId="H23G">
    <w:name w:val="_ H_2/3_G"/>
    <w:basedOn w:val="Normal"/>
    <w:next w:val="Normal"/>
    <w:rsid w:val="002342DB"/>
    <w:pPr>
      <w:keepNext/>
      <w:keepLines/>
      <w:tabs>
        <w:tab w:val="right" w:pos="851"/>
      </w:tabs>
      <w:suppressAutoHyphens/>
      <w:spacing w:before="240" w:after="120" w:line="240" w:lineRule="exact"/>
      <w:ind w:left="1134" w:right="1134" w:hanging="1134"/>
    </w:pPr>
    <w:rPr>
      <w:rFonts w:ascii="Times New Roman" w:hAnsi="Times New Roman"/>
      <w:b/>
      <w:sz w:val="20"/>
      <w:szCs w:val="20"/>
      <w:lang w:val="fr-CH"/>
    </w:rPr>
  </w:style>
  <w:style w:type="paragraph" w:customStyle="1" w:styleId="HChG">
    <w:name w:val="_ H _Ch_G"/>
    <w:basedOn w:val="Normal"/>
    <w:next w:val="Normal"/>
    <w:rsid w:val="002342DB"/>
    <w:pPr>
      <w:keepNext/>
      <w:keepLines/>
      <w:tabs>
        <w:tab w:val="right" w:pos="851"/>
      </w:tabs>
      <w:suppressAutoHyphens/>
      <w:spacing w:before="360" w:after="240" w:line="300" w:lineRule="exact"/>
      <w:ind w:left="1134" w:right="1134" w:hanging="1134"/>
    </w:pPr>
    <w:rPr>
      <w:rFonts w:ascii="Times New Roman" w:hAnsi="Times New Roman"/>
      <w:b/>
      <w:sz w:val="28"/>
      <w:szCs w:val="20"/>
      <w:lang w:val="fr-CH"/>
    </w:rPr>
  </w:style>
  <w:style w:type="paragraph" w:customStyle="1" w:styleId="NormalFstLineInd">
    <w:name w:val="Normal Fst Line Ind"/>
    <w:basedOn w:val="Normal"/>
    <w:rsid w:val="002342DB"/>
    <w:pPr>
      <w:spacing w:before="120" w:after="120" w:line="240" w:lineRule="auto"/>
      <w:ind w:firstLine="567"/>
      <w:jc w:val="both"/>
    </w:pPr>
    <w:rPr>
      <w:rFonts w:ascii="Times New Roman" w:hAnsi="Times New Roman"/>
      <w:color w:val="000080"/>
      <w:sz w:val="24"/>
      <w:szCs w:val="24"/>
    </w:rPr>
  </w:style>
  <w:style w:type="paragraph" w:styleId="BodyText">
    <w:name w:val="Body Text"/>
    <w:basedOn w:val="Normal"/>
    <w:link w:val="BodyTextChar"/>
    <w:rsid w:val="002342DB"/>
    <w:pPr>
      <w:spacing w:after="120" w:line="240" w:lineRule="atLeast"/>
      <w:jc w:val="both"/>
    </w:pPr>
    <w:rPr>
      <w:rFonts w:ascii="Times New Roman" w:hAnsi="Times New Roman"/>
      <w:sz w:val="24"/>
      <w:szCs w:val="24"/>
    </w:rPr>
  </w:style>
  <w:style w:type="character" w:customStyle="1" w:styleId="BodyTextChar">
    <w:name w:val="Body Text Char"/>
    <w:link w:val="BodyText"/>
    <w:rsid w:val="002342DB"/>
    <w:rPr>
      <w:rFonts w:ascii="Times New Roman" w:eastAsia="Times New Roman" w:hAnsi="Times New Roman"/>
      <w:sz w:val="24"/>
      <w:szCs w:val="24"/>
    </w:rPr>
  </w:style>
  <w:style w:type="character" w:styleId="FootnoteReference">
    <w:name w:val="footnote reference"/>
    <w:unhideWhenUsed/>
    <w:rsid w:val="00281238"/>
    <w:rPr>
      <w:vertAlign w:val="superscript"/>
    </w:rPr>
  </w:style>
  <w:style w:type="paragraph" w:styleId="BalloonText">
    <w:name w:val="Balloon Text"/>
    <w:basedOn w:val="Normal"/>
    <w:link w:val="BalloonTextChar"/>
    <w:uiPriority w:val="99"/>
    <w:semiHidden/>
    <w:unhideWhenUsed/>
    <w:rsid w:val="00297798"/>
    <w:pPr>
      <w:spacing w:after="0" w:line="240" w:lineRule="auto"/>
    </w:pPr>
    <w:rPr>
      <w:rFonts w:ascii="Tahoma" w:hAnsi="Tahoma"/>
      <w:sz w:val="16"/>
      <w:szCs w:val="16"/>
    </w:rPr>
  </w:style>
  <w:style w:type="character" w:customStyle="1" w:styleId="BalloonTextChar">
    <w:name w:val="Balloon Text Char"/>
    <w:link w:val="BalloonText"/>
    <w:uiPriority w:val="99"/>
    <w:semiHidden/>
    <w:rsid w:val="00297798"/>
    <w:rPr>
      <w:rFonts w:ascii="Tahoma" w:eastAsia="Times New Roman" w:hAnsi="Tahoma" w:cs="Tahoma"/>
      <w:sz w:val="16"/>
      <w:szCs w:val="16"/>
    </w:rPr>
  </w:style>
  <w:style w:type="paragraph" w:styleId="FootnoteText">
    <w:name w:val="footnote text"/>
    <w:basedOn w:val="Normal"/>
    <w:link w:val="FootnoteTextChar"/>
    <w:unhideWhenUsed/>
    <w:rsid w:val="00540C0A"/>
    <w:pPr>
      <w:spacing w:after="0" w:line="240" w:lineRule="auto"/>
    </w:pPr>
    <w:rPr>
      <w:rFonts w:eastAsia="Calibri"/>
      <w:sz w:val="20"/>
      <w:szCs w:val="20"/>
    </w:rPr>
  </w:style>
  <w:style w:type="character" w:customStyle="1" w:styleId="FootnoteTextChar">
    <w:name w:val="Footnote Text Char"/>
    <w:link w:val="FootnoteText"/>
    <w:rsid w:val="00540C0A"/>
    <w:rPr>
      <w:lang w:eastAsia="en-US"/>
    </w:rPr>
  </w:style>
  <w:style w:type="character" w:styleId="CommentReference">
    <w:name w:val="annotation reference"/>
    <w:unhideWhenUsed/>
    <w:rsid w:val="00BA566B"/>
    <w:rPr>
      <w:sz w:val="16"/>
      <w:szCs w:val="16"/>
    </w:rPr>
  </w:style>
  <w:style w:type="paragraph" w:styleId="CommentText">
    <w:name w:val="annotation text"/>
    <w:basedOn w:val="Normal"/>
    <w:link w:val="CommentTextChar"/>
    <w:unhideWhenUsed/>
    <w:rsid w:val="00BA566B"/>
    <w:rPr>
      <w:sz w:val="20"/>
      <w:szCs w:val="20"/>
    </w:rPr>
  </w:style>
  <w:style w:type="character" w:customStyle="1" w:styleId="CommentTextChar">
    <w:name w:val="Comment Text Char"/>
    <w:link w:val="CommentText"/>
    <w:rsid w:val="00BA566B"/>
    <w:rPr>
      <w:rFonts w:eastAsia="Times New Roman"/>
      <w:lang w:val="en-US" w:eastAsia="en-US"/>
    </w:rPr>
  </w:style>
  <w:style w:type="paragraph" w:styleId="CommentSubject">
    <w:name w:val="annotation subject"/>
    <w:basedOn w:val="CommentText"/>
    <w:next w:val="CommentText"/>
    <w:link w:val="CommentSubjectChar"/>
    <w:uiPriority w:val="99"/>
    <w:semiHidden/>
    <w:unhideWhenUsed/>
    <w:rsid w:val="00BA566B"/>
    <w:rPr>
      <w:b/>
      <w:bCs/>
    </w:rPr>
  </w:style>
  <w:style w:type="character" w:customStyle="1" w:styleId="CommentSubjectChar">
    <w:name w:val="Comment Subject Char"/>
    <w:link w:val="CommentSubject"/>
    <w:uiPriority w:val="99"/>
    <w:semiHidden/>
    <w:rsid w:val="00BA566B"/>
    <w:rPr>
      <w:rFonts w:eastAsia="Times New Roman"/>
      <w:b/>
      <w:bCs/>
      <w:lang w:val="en-US" w:eastAsia="en-US"/>
    </w:rPr>
  </w:style>
  <w:style w:type="paragraph" w:styleId="Revision">
    <w:name w:val="Revision"/>
    <w:hidden/>
    <w:uiPriority w:val="99"/>
    <w:semiHidden/>
    <w:rsid w:val="00691425"/>
    <w:rPr>
      <w:rFonts w:eastAsia="Times New Roman"/>
      <w:sz w:val="22"/>
      <w:szCs w:val="22"/>
    </w:rPr>
  </w:style>
  <w:style w:type="paragraph" w:customStyle="1" w:styleId="ECHR1">
    <w:name w:val="ECHR 1"/>
    <w:basedOn w:val="Normal"/>
    <w:uiPriority w:val="99"/>
    <w:qFormat/>
    <w:rsid w:val="00FD7B20"/>
    <w:pPr>
      <w:keepNext/>
      <w:numPr>
        <w:numId w:val="2"/>
      </w:numPr>
      <w:spacing w:before="400" w:after="120" w:line="240" w:lineRule="auto"/>
      <w:outlineLvl w:val="0"/>
    </w:pPr>
    <w:rPr>
      <w:rFonts w:ascii="Times New Roman Bold" w:hAnsi="Times New Roman Bold"/>
      <w:b/>
      <w:caps/>
      <w:sz w:val="24"/>
      <w:szCs w:val="24"/>
    </w:rPr>
  </w:style>
  <w:style w:type="paragraph" w:customStyle="1" w:styleId="ECHR2">
    <w:name w:val="ECHR 2"/>
    <w:basedOn w:val="Normal"/>
    <w:uiPriority w:val="99"/>
    <w:rsid w:val="00FD7B20"/>
    <w:pPr>
      <w:keepNext/>
      <w:numPr>
        <w:ilvl w:val="1"/>
        <w:numId w:val="2"/>
      </w:numPr>
      <w:spacing w:before="120" w:after="120" w:line="240" w:lineRule="auto"/>
      <w:outlineLvl w:val="1"/>
    </w:pPr>
    <w:rPr>
      <w:rFonts w:ascii="Times New Roman" w:hAnsi="Times New Roman"/>
      <w:b/>
      <w:sz w:val="24"/>
      <w:szCs w:val="24"/>
    </w:rPr>
  </w:style>
  <w:style w:type="paragraph" w:customStyle="1" w:styleId="ECHR3">
    <w:name w:val="ECHR 3"/>
    <w:basedOn w:val="Normal"/>
    <w:uiPriority w:val="99"/>
    <w:rsid w:val="00FD7B20"/>
    <w:pPr>
      <w:keepNext/>
      <w:numPr>
        <w:ilvl w:val="2"/>
        <w:numId w:val="2"/>
      </w:numPr>
      <w:spacing w:before="120" w:after="120" w:line="240" w:lineRule="auto"/>
      <w:outlineLvl w:val="2"/>
    </w:pPr>
    <w:rPr>
      <w:rFonts w:ascii="Times New Roman" w:hAnsi="Times New Roman"/>
      <w:b/>
      <w:sz w:val="24"/>
      <w:szCs w:val="24"/>
    </w:rPr>
  </w:style>
  <w:style w:type="paragraph" w:customStyle="1" w:styleId="ECHR4">
    <w:name w:val="ECHR 4"/>
    <w:basedOn w:val="Normal"/>
    <w:uiPriority w:val="99"/>
    <w:rsid w:val="00FD7B20"/>
    <w:pPr>
      <w:keepNext/>
      <w:numPr>
        <w:ilvl w:val="3"/>
        <w:numId w:val="2"/>
      </w:numPr>
      <w:spacing w:before="120" w:after="120" w:line="240" w:lineRule="auto"/>
      <w:outlineLvl w:val="3"/>
    </w:pPr>
    <w:rPr>
      <w:rFonts w:ascii="Times New Roman" w:hAnsi="Times New Roman"/>
      <w:b/>
      <w:sz w:val="24"/>
      <w:szCs w:val="24"/>
    </w:rPr>
  </w:style>
  <w:style w:type="paragraph" w:customStyle="1" w:styleId="ECHR6">
    <w:name w:val="ECHR 6"/>
    <w:basedOn w:val="Normal"/>
    <w:link w:val="ECHR6Char"/>
    <w:qFormat/>
    <w:rsid w:val="00FD7B20"/>
    <w:pPr>
      <w:numPr>
        <w:ilvl w:val="5"/>
        <w:numId w:val="2"/>
      </w:numPr>
      <w:spacing w:after="120" w:line="300" w:lineRule="exact"/>
      <w:jc w:val="both"/>
    </w:pPr>
    <w:rPr>
      <w:rFonts w:ascii="Times New Roman" w:hAnsi="Times New Roman"/>
      <w:sz w:val="24"/>
      <w:szCs w:val="24"/>
    </w:rPr>
  </w:style>
  <w:style w:type="character" w:customStyle="1" w:styleId="ECHR6Char">
    <w:name w:val="ECHR 6 Char"/>
    <w:basedOn w:val="DefaultParagraphFont"/>
    <w:link w:val="ECHR6"/>
    <w:rsid w:val="00FD7B20"/>
    <w:rPr>
      <w:rFonts w:ascii="Times New Roman" w:eastAsia="Times New Roman" w:hAnsi="Times New Roman"/>
      <w:sz w:val="24"/>
      <w:szCs w:val="24"/>
    </w:rPr>
  </w:style>
  <w:style w:type="paragraph" w:customStyle="1" w:styleId="ECHR7">
    <w:name w:val="ECHR 7"/>
    <w:basedOn w:val="Normal"/>
    <w:uiPriority w:val="99"/>
    <w:rsid w:val="00FD7B20"/>
    <w:pPr>
      <w:numPr>
        <w:ilvl w:val="7"/>
        <w:numId w:val="2"/>
      </w:numPr>
      <w:spacing w:after="120" w:line="300" w:lineRule="exact"/>
      <w:jc w:val="both"/>
    </w:pPr>
    <w:rPr>
      <w:rFonts w:ascii="Times New Roman" w:hAnsi="Times New Roman"/>
      <w:sz w:val="24"/>
      <w:szCs w:val="24"/>
    </w:rPr>
  </w:style>
  <w:style w:type="paragraph" w:customStyle="1" w:styleId="ECHR8">
    <w:name w:val="ECHR 8"/>
    <w:basedOn w:val="Normal"/>
    <w:uiPriority w:val="99"/>
    <w:rsid w:val="00FD7B20"/>
    <w:pPr>
      <w:numPr>
        <w:ilvl w:val="8"/>
        <w:numId w:val="2"/>
      </w:numPr>
      <w:spacing w:after="120" w:line="300" w:lineRule="exact"/>
      <w:jc w:val="both"/>
    </w:pPr>
    <w:rPr>
      <w:rFonts w:ascii="Times New Roman" w:hAnsi="Times New Roman"/>
      <w:sz w:val="24"/>
      <w:szCs w:val="24"/>
    </w:rPr>
  </w:style>
  <w:style w:type="paragraph" w:customStyle="1" w:styleId="ECHR4Char">
    <w:name w:val="ECHR 4 Char"/>
    <w:basedOn w:val="Normal"/>
    <w:rsid w:val="00FD7B20"/>
    <w:pPr>
      <w:numPr>
        <w:ilvl w:val="4"/>
        <w:numId w:val="2"/>
      </w:numPr>
      <w:spacing w:after="120" w:line="240" w:lineRule="auto"/>
    </w:pPr>
    <w:rPr>
      <w:rFonts w:ascii="Times New Roman" w:hAnsi="Times New Roman"/>
      <w:sz w:val="24"/>
      <w:szCs w:val="24"/>
    </w:rPr>
  </w:style>
  <w:style w:type="paragraph" w:customStyle="1" w:styleId="Default">
    <w:name w:val="Default"/>
    <w:rsid w:val="00DD564B"/>
    <w:pPr>
      <w:autoSpaceDE w:val="0"/>
      <w:autoSpaceDN w:val="0"/>
      <w:adjustRightInd w:val="0"/>
    </w:pPr>
    <w:rPr>
      <w:rFonts w:cs="Calibri"/>
      <w:color w:val="000000"/>
      <w:sz w:val="24"/>
      <w:szCs w:val="24"/>
    </w:rPr>
  </w:style>
  <w:style w:type="character" w:styleId="FollowedHyperlink">
    <w:name w:val="FollowedHyperlink"/>
    <w:basedOn w:val="DefaultParagraphFont"/>
    <w:uiPriority w:val="99"/>
    <w:semiHidden/>
    <w:unhideWhenUsed/>
    <w:rsid w:val="00DC3B64"/>
    <w:rPr>
      <w:color w:val="800080" w:themeColor="followedHyperlink"/>
      <w:u w:val="single"/>
    </w:rPr>
  </w:style>
  <w:style w:type="table" w:styleId="TableGrid">
    <w:name w:val="Table Grid"/>
    <w:basedOn w:val="TableNormal"/>
    <w:uiPriority w:val="59"/>
    <w:rsid w:val="0063684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MainText">
    <w:name w:val="Legal-Main Text"/>
    <w:basedOn w:val="Normal"/>
    <w:link w:val="Legal-MainTextChar"/>
    <w:qFormat/>
    <w:rsid w:val="00851408"/>
    <w:pPr>
      <w:tabs>
        <w:tab w:val="center" w:pos="5184"/>
        <w:tab w:val="right" w:pos="10368"/>
      </w:tabs>
      <w:spacing w:before="120" w:after="120" w:line="240" w:lineRule="auto"/>
      <w:jc w:val="both"/>
    </w:pPr>
    <w:rPr>
      <w:rFonts w:ascii="Times New Roman" w:hAnsi="Times New Roman"/>
      <w:sz w:val="24"/>
      <w:szCs w:val="24"/>
    </w:rPr>
  </w:style>
  <w:style w:type="character" w:customStyle="1" w:styleId="Legal-MainTextChar">
    <w:name w:val="Legal-Main Text Char"/>
    <w:link w:val="Legal-MainText"/>
    <w:rsid w:val="00851408"/>
    <w:rPr>
      <w:rFonts w:ascii="Times New Roman" w:eastAsia="Times New Roman" w:hAnsi="Times New Roman"/>
      <w:sz w:val="24"/>
      <w:szCs w:val="24"/>
    </w:rPr>
  </w:style>
  <w:style w:type="paragraph" w:customStyle="1" w:styleId="StyleHeading1NotBold">
    <w:name w:val="Style Heading 1 + Not Bold"/>
    <w:basedOn w:val="Heading1"/>
    <w:autoRedefine/>
    <w:rsid w:val="00FC3790"/>
    <w:pPr>
      <w:keepLines w:val="0"/>
      <w:topLinePunct w:val="0"/>
      <w:spacing w:before="0" w:after="0" w:line="240" w:lineRule="auto"/>
      <w:ind w:left="0" w:right="44" w:firstLine="0"/>
    </w:pPr>
    <w:rPr>
      <w:rFonts w:ascii="Arial" w:hAnsi="Arial" w:cs="Arial"/>
      <w:color w:val="auto"/>
      <w:kern w:val="0"/>
      <w:sz w:val="24"/>
      <w:szCs w:val="24"/>
      <w:lang w:val="en-GB"/>
    </w:rPr>
  </w:style>
  <w:style w:type="paragraph" w:styleId="NormalWeb">
    <w:name w:val="Normal (Web)"/>
    <w:basedOn w:val="Normal"/>
    <w:semiHidden/>
    <w:unhideWhenUsed/>
    <w:rsid w:val="00E5104D"/>
    <w:pPr>
      <w:suppressAutoHyphens/>
      <w:spacing w:before="280" w:after="280" w:line="240" w:lineRule="auto"/>
    </w:pPr>
    <w:rPr>
      <w:rFonts w:ascii="Times New Roman" w:hAnsi="Times New Roman"/>
      <w:sz w:val="24"/>
      <w:szCs w:val="24"/>
      <w:lang w:eastAsia="ar-SA"/>
    </w:rPr>
  </w:style>
  <w:style w:type="character" w:customStyle="1" w:styleId="Legal-Bold">
    <w:name w:val="Legal-Bold"/>
    <w:uiPriority w:val="99"/>
    <w:qFormat/>
    <w:rsid w:val="00E5104D"/>
    <w:rPr>
      <w:b/>
    </w:rPr>
  </w:style>
  <w:style w:type="character" w:styleId="Emphasis">
    <w:name w:val="Emphasis"/>
    <w:basedOn w:val="DefaultParagraphFont"/>
    <w:uiPriority w:val="20"/>
    <w:qFormat/>
    <w:rsid w:val="007F1B38"/>
    <w:rPr>
      <w:b/>
      <w:bCs/>
      <w:i w:val="0"/>
      <w:iCs w:val="0"/>
    </w:rPr>
  </w:style>
  <w:style w:type="character" w:styleId="Strong">
    <w:name w:val="Strong"/>
    <w:basedOn w:val="DefaultParagraphFont"/>
    <w:uiPriority w:val="22"/>
    <w:qFormat/>
    <w:rsid w:val="00433B5C"/>
    <w:rPr>
      <w:b/>
      <w:bCs/>
    </w:rPr>
  </w:style>
  <w:style w:type="paragraph" w:customStyle="1" w:styleId="p10">
    <w:name w:val="p10"/>
    <w:basedOn w:val="Normal"/>
    <w:rsid w:val="00DF65A2"/>
    <w:pPr>
      <w:spacing w:before="300" w:after="300" w:line="240" w:lineRule="auto"/>
    </w:pPr>
    <w:rPr>
      <w:rFonts w:ascii="Times New Roman" w:hAnsi="Times New Roman"/>
      <w:sz w:val="24"/>
      <w:szCs w:val="24"/>
    </w:rPr>
  </w:style>
  <w:style w:type="paragraph" w:customStyle="1" w:styleId="p11">
    <w:name w:val="p11"/>
    <w:basedOn w:val="Normal"/>
    <w:rsid w:val="00DF65A2"/>
    <w:pPr>
      <w:spacing w:before="300" w:after="300" w:line="240" w:lineRule="auto"/>
    </w:pPr>
    <w:rPr>
      <w:rFonts w:ascii="Times New Roman" w:hAnsi="Times New Roman"/>
      <w:sz w:val="24"/>
      <w:szCs w:val="24"/>
    </w:rPr>
  </w:style>
  <w:style w:type="paragraph" w:customStyle="1" w:styleId="p12">
    <w:name w:val="p12"/>
    <w:basedOn w:val="Normal"/>
    <w:rsid w:val="00DF65A2"/>
    <w:pPr>
      <w:spacing w:before="300" w:after="300" w:line="240" w:lineRule="auto"/>
    </w:pPr>
    <w:rPr>
      <w:rFonts w:ascii="Times New Roman" w:hAnsi="Times New Roman"/>
      <w:sz w:val="24"/>
      <w:szCs w:val="24"/>
    </w:rPr>
  </w:style>
  <w:style w:type="character" w:customStyle="1" w:styleId="sessionsubtitle">
    <w:name w:val="sessionsubtitle"/>
    <w:basedOn w:val="DefaultParagraphFont"/>
    <w:rsid w:val="00AE696A"/>
  </w:style>
  <w:style w:type="paragraph" w:customStyle="1" w:styleId="BodyCopy">
    <w:name w:val="Body Copy"/>
    <w:basedOn w:val="Normal"/>
    <w:qFormat/>
    <w:rsid w:val="00B2371D"/>
    <w:pPr>
      <w:spacing w:after="0" w:line="264" w:lineRule="auto"/>
      <w:contextualSpacing/>
    </w:pPr>
    <w:rPr>
      <w:rFonts w:ascii="Cambria" w:eastAsiaTheme="minorEastAsia" w:hAnsi="Cambria" w:cstheme="minorBidi"/>
      <w:color w:val="000000" w:themeColor="text1"/>
      <w:sz w:val="20"/>
      <w:szCs w:val="20"/>
    </w:rPr>
  </w:style>
  <w:style w:type="paragraph" w:customStyle="1" w:styleId="Pa12">
    <w:name w:val="Pa12"/>
    <w:basedOn w:val="Default"/>
    <w:next w:val="Default"/>
    <w:uiPriority w:val="99"/>
    <w:rsid w:val="00F42F8E"/>
    <w:pPr>
      <w:spacing w:line="221" w:lineRule="atLeast"/>
    </w:pPr>
    <w:rPr>
      <w:rFonts w:ascii="MEPS Knoll" w:hAnsi="MEPS Knoll" w:cs="Times New Roman"/>
      <w:color w:val="auto"/>
    </w:rPr>
  </w:style>
  <w:style w:type="paragraph" w:customStyle="1" w:styleId="p1">
    <w:name w:val="p1"/>
    <w:basedOn w:val="Normal"/>
    <w:rsid w:val="00E2717D"/>
    <w:pPr>
      <w:spacing w:before="300" w:after="300" w:line="240" w:lineRule="auto"/>
    </w:pPr>
    <w:rPr>
      <w:rFonts w:ascii="Times New Roman" w:hAnsi="Times New Roman"/>
      <w:sz w:val="24"/>
      <w:szCs w:val="24"/>
      <w:lang w:eastAsia="ja-JP"/>
    </w:rPr>
  </w:style>
  <w:style w:type="paragraph" w:customStyle="1" w:styleId="p2">
    <w:name w:val="p2"/>
    <w:basedOn w:val="Normal"/>
    <w:rsid w:val="00E2717D"/>
    <w:pPr>
      <w:spacing w:before="300" w:after="300" w:line="240" w:lineRule="auto"/>
    </w:pPr>
    <w:rPr>
      <w:rFonts w:ascii="Times New Roman" w:hAnsi="Times New Roman"/>
      <w:sz w:val="24"/>
      <w:szCs w:val="24"/>
      <w:lang w:eastAsia="ja-JP"/>
    </w:rPr>
  </w:style>
  <w:style w:type="paragraph" w:customStyle="1" w:styleId="p3">
    <w:name w:val="p3"/>
    <w:basedOn w:val="Normal"/>
    <w:rsid w:val="00E2717D"/>
    <w:pPr>
      <w:spacing w:before="300" w:after="300" w:line="240" w:lineRule="auto"/>
    </w:pPr>
    <w:rPr>
      <w:rFonts w:ascii="Times New Roman" w:hAnsi="Times New Roman"/>
      <w:sz w:val="24"/>
      <w:szCs w:val="24"/>
      <w:lang w:eastAsia="ja-JP"/>
    </w:rPr>
  </w:style>
  <w:style w:type="paragraph" w:customStyle="1" w:styleId="Lead-InText">
    <w:name w:val="Lead-In Text"/>
    <w:basedOn w:val="Normal"/>
    <w:qFormat/>
    <w:rsid w:val="00121EEF"/>
    <w:pPr>
      <w:spacing w:before="240" w:after="120"/>
    </w:pPr>
    <w:rPr>
      <w:rFonts w:ascii="Cambria" w:eastAsiaTheme="minorEastAsia" w:hAnsi="Cambria" w:cstheme="minorBidi"/>
      <w:color w:val="595959" w:themeColor="text1" w:themeTint="A6"/>
      <w:sz w:val="32"/>
      <w:szCs w:val="32"/>
    </w:rPr>
  </w:style>
  <w:style w:type="paragraph" w:customStyle="1" w:styleId="ECHR5">
    <w:name w:val="ECHR 5"/>
    <w:basedOn w:val="Normal"/>
    <w:uiPriority w:val="99"/>
    <w:rsid w:val="00A72E7F"/>
    <w:pPr>
      <w:keepNext/>
      <w:tabs>
        <w:tab w:val="num" w:pos="2880"/>
      </w:tabs>
      <w:spacing w:before="120" w:after="0" w:line="240" w:lineRule="auto"/>
      <w:ind w:left="2880" w:hanging="720"/>
      <w:outlineLvl w:val="4"/>
    </w:pPr>
    <w:rPr>
      <w:b/>
      <w:sz w:val="20"/>
      <w:szCs w:val="20"/>
    </w:rPr>
  </w:style>
  <w:style w:type="paragraph" w:customStyle="1" w:styleId="ECHR9">
    <w:name w:val="ECHR 9"/>
    <w:basedOn w:val="Normal"/>
    <w:uiPriority w:val="99"/>
    <w:rsid w:val="00A72E7F"/>
    <w:pPr>
      <w:tabs>
        <w:tab w:val="num" w:pos="720"/>
      </w:tabs>
      <w:spacing w:after="0" w:line="240" w:lineRule="auto"/>
      <w:ind w:left="720" w:hanging="720"/>
    </w:pPr>
    <w:rPr>
      <w:rFonts w:ascii="Times New Roman" w:hAnsi="Times New Roman"/>
      <w:sz w:val="20"/>
      <w:szCs w:val="20"/>
    </w:rPr>
  </w:style>
  <w:style w:type="paragraph" w:customStyle="1" w:styleId="ECHRIndent1">
    <w:name w:val="ECHR Indent 1"/>
    <w:basedOn w:val="Normal"/>
    <w:rsid w:val="00712964"/>
    <w:pPr>
      <w:spacing w:after="0" w:line="240" w:lineRule="auto"/>
      <w:ind w:left="1440"/>
      <w:jc w:val="both"/>
    </w:pPr>
    <w:rPr>
      <w:rFonts w:ascii="Times New Roman" w:hAnsi="Times New Roman"/>
      <w:sz w:val="20"/>
      <w:szCs w:val="20"/>
    </w:rPr>
  </w:style>
  <w:style w:type="paragraph" w:customStyle="1" w:styleId="ECHRQuote1">
    <w:name w:val="ECHR Quote 1"/>
    <w:basedOn w:val="Normal"/>
    <w:rsid w:val="00712964"/>
    <w:pPr>
      <w:spacing w:after="0" w:line="240" w:lineRule="auto"/>
      <w:ind w:left="1440"/>
      <w:jc w:val="both"/>
    </w:pPr>
    <w:rPr>
      <w:sz w:val="20"/>
      <w:szCs w:val="20"/>
    </w:rPr>
  </w:style>
  <w:style w:type="paragraph" w:customStyle="1" w:styleId="Indent">
    <w:name w:val="Indent"/>
    <w:basedOn w:val="Normal"/>
    <w:rsid w:val="001F6E4B"/>
    <w:pPr>
      <w:spacing w:after="0" w:line="240" w:lineRule="auto"/>
      <w:ind w:firstLine="720"/>
    </w:pPr>
    <w:rPr>
      <w:rFonts w:ascii="Times New Roman" w:hAnsi="Times New Roman"/>
      <w:sz w:val="24"/>
      <w:szCs w:val="20"/>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2DB"/>
    <w:pPr>
      <w:spacing w:after="200" w:line="276" w:lineRule="auto"/>
    </w:pPr>
    <w:rPr>
      <w:rFonts w:eastAsia="Times New Roman"/>
      <w:sz w:val="22"/>
      <w:szCs w:val="22"/>
    </w:rPr>
  </w:style>
  <w:style w:type="paragraph" w:styleId="Heading1">
    <w:name w:val="heading 1"/>
    <w:basedOn w:val="Normal"/>
    <w:next w:val="Normal"/>
    <w:link w:val="Heading1Char"/>
    <w:qFormat/>
    <w:rsid w:val="009B4A51"/>
    <w:pPr>
      <w:keepNext/>
      <w:keepLines/>
      <w:topLinePunct/>
      <w:spacing w:before="480" w:after="240" w:line="240" w:lineRule="atLeast"/>
      <w:ind w:left="681" w:hanging="397"/>
      <w:jc w:val="both"/>
      <w:outlineLvl w:val="0"/>
    </w:pPr>
    <w:rPr>
      <w:b/>
      <w:color w:val="244061"/>
      <w:kern w:val="32"/>
      <w:sz w:val="28"/>
      <w:szCs w:val="32"/>
    </w:rPr>
  </w:style>
  <w:style w:type="paragraph" w:styleId="Heading2">
    <w:name w:val="heading 2"/>
    <w:basedOn w:val="Normal"/>
    <w:next w:val="Normal"/>
    <w:link w:val="Heading2Char"/>
    <w:uiPriority w:val="9"/>
    <w:unhideWhenUsed/>
    <w:qFormat/>
    <w:rsid w:val="002342DB"/>
    <w:pPr>
      <w:keepNext/>
      <w:keepLines/>
      <w:topLinePunct/>
      <w:spacing w:before="120" w:after="240" w:line="240" w:lineRule="auto"/>
      <w:ind w:left="568" w:hanging="284"/>
      <w:outlineLvl w:val="1"/>
    </w:pPr>
    <w:rPr>
      <w:b/>
      <w:bCs/>
      <w:color w:val="0070C0"/>
      <w:sz w:val="24"/>
      <w:szCs w:val="26"/>
    </w:rPr>
  </w:style>
  <w:style w:type="paragraph" w:styleId="Heading3">
    <w:name w:val="heading 3"/>
    <w:basedOn w:val="Normal"/>
    <w:next w:val="Normal"/>
    <w:link w:val="Heading3Char"/>
    <w:uiPriority w:val="9"/>
    <w:unhideWhenUsed/>
    <w:qFormat/>
    <w:rsid w:val="00BA7928"/>
    <w:pPr>
      <w:keepNext/>
      <w:keepLines/>
      <w:spacing w:before="120" w:after="240"/>
      <w:ind w:left="567"/>
      <w:outlineLvl w:val="2"/>
    </w:pPr>
    <w:rPr>
      <w:b/>
      <w:bCs/>
      <w:i/>
      <w:color w:val="17365D"/>
      <w:sz w:val="24"/>
    </w:rPr>
  </w:style>
  <w:style w:type="paragraph" w:styleId="Heading4">
    <w:name w:val="heading 4"/>
    <w:basedOn w:val="Normal"/>
    <w:next w:val="Normal"/>
    <w:link w:val="Heading4Char"/>
    <w:uiPriority w:val="9"/>
    <w:unhideWhenUsed/>
    <w:qFormat/>
    <w:rsid w:val="002342DB"/>
    <w:pPr>
      <w:keepNext/>
      <w:keepLines/>
      <w:spacing w:after="240"/>
      <w:jc w:val="center"/>
      <w:outlineLvl w:val="3"/>
    </w:pPr>
    <w:rPr>
      <w:b/>
      <w:bCs/>
      <w:i/>
      <w:iCs/>
      <w:color w:val="000000"/>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4A51"/>
    <w:rPr>
      <w:rFonts w:eastAsia="Times New Roman" w:cs="Arial"/>
      <w:b/>
      <w:color w:val="244061"/>
      <w:kern w:val="32"/>
      <w:sz w:val="28"/>
      <w:szCs w:val="32"/>
      <w:lang w:val="en-US" w:eastAsia="en-US"/>
    </w:rPr>
  </w:style>
  <w:style w:type="character" w:customStyle="1" w:styleId="Heading2Char">
    <w:name w:val="Heading 2 Char"/>
    <w:link w:val="Heading2"/>
    <w:uiPriority w:val="9"/>
    <w:rsid w:val="002342DB"/>
    <w:rPr>
      <w:rFonts w:eastAsia="Times New Roman"/>
      <w:b/>
      <w:bCs/>
      <w:color w:val="0070C0"/>
      <w:sz w:val="24"/>
      <w:szCs w:val="26"/>
    </w:rPr>
  </w:style>
  <w:style w:type="character" w:customStyle="1" w:styleId="Heading3Char">
    <w:name w:val="Heading 3 Char"/>
    <w:link w:val="Heading3"/>
    <w:uiPriority w:val="9"/>
    <w:rsid w:val="00BA7928"/>
    <w:rPr>
      <w:rFonts w:eastAsia="Times New Roman"/>
      <w:b/>
      <w:bCs/>
      <w:i/>
      <w:color w:val="17365D"/>
      <w:sz w:val="24"/>
      <w:szCs w:val="22"/>
      <w:lang w:val="en-US" w:eastAsia="en-US"/>
    </w:rPr>
  </w:style>
  <w:style w:type="character" w:customStyle="1" w:styleId="Heading4Char">
    <w:name w:val="Heading 4 Char"/>
    <w:link w:val="Heading4"/>
    <w:uiPriority w:val="9"/>
    <w:rsid w:val="002342DB"/>
    <w:rPr>
      <w:rFonts w:eastAsia="Times New Roman"/>
      <w:b/>
      <w:bCs/>
      <w:i/>
      <w:iCs/>
      <w:color w:val="000000"/>
      <w:sz w:val="24"/>
      <w:szCs w:val="22"/>
      <w:u w:val="single"/>
    </w:rPr>
  </w:style>
  <w:style w:type="paragraph" w:styleId="Header">
    <w:name w:val="header"/>
    <w:basedOn w:val="Normal"/>
    <w:link w:val="HeaderChar"/>
    <w:unhideWhenUsed/>
    <w:rsid w:val="002342DB"/>
    <w:pPr>
      <w:tabs>
        <w:tab w:val="center" w:pos="4320"/>
        <w:tab w:val="right" w:pos="8640"/>
      </w:tabs>
      <w:spacing w:after="0" w:line="240" w:lineRule="auto"/>
    </w:pPr>
    <w:rPr>
      <w:rFonts w:ascii="Times New Roman" w:hAnsi="Times New Roman"/>
      <w:sz w:val="24"/>
      <w:szCs w:val="20"/>
      <w:lang w:eastAsia="ko-KR"/>
    </w:rPr>
  </w:style>
  <w:style w:type="character" w:customStyle="1" w:styleId="HeaderChar">
    <w:name w:val="Header Char"/>
    <w:link w:val="Header"/>
    <w:rsid w:val="002342DB"/>
    <w:rPr>
      <w:rFonts w:ascii="Times New Roman" w:eastAsia="Times New Roman" w:hAnsi="Times New Roman"/>
      <w:sz w:val="24"/>
      <w:lang w:eastAsia="ko-KR"/>
    </w:rPr>
  </w:style>
  <w:style w:type="paragraph" w:styleId="Footer">
    <w:name w:val="footer"/>
    <w:basedOn w:val="Normal"/>
    <w:link w:val="FooterChar"/>
    <w:uiPriority w:val="99"/>
    <w:unhideWhenUsed/>
    <w:rsid w:val="002342DB"/>
    <w:pPr>
      <w:tabs>
        <w:tab w:val="center" w:pos="4320"/>
        <w:tab w:val="right" w:pos="8640"/>
      </w:tabs>
      <w:spacing w:after="0" w:line="240" w:lineRule="auto"/>
    </w:pPr>
    <w:rPr>
      <w:rFonts w:ascii="Times New Roman" w:hAnsi="Times New Roman"/>
      <w:sz w:val="24"/>
      <w:szCs w:val="20"/>
      <w:lang w:eastAsia="ko-KR"/>
    </w:rPr>
  </w:style>
  <w:style w:type="character" w:customStyle="1" w:styleId="FooterChar">
    <w:name w:val="Footer Char"/>
    <w:link w:val="Footer"/>
    <w:uiPriority w:val="99"/>
    <w:rsid w:val="002342DB"/>
    <w:rPr>
      <w:rFonts w:ascii="Times New Roman" w:eastAsia="Times New Roman" w:hAnsi="Times New Roman"/>
      <w:sz w:val="24"/>
      <w:lang w:eastAsia="ko-KR"/>
    </w:rPr>
  </w:style>
  <w:style w:type="paragraph" w:styleId="ListParagraph">
    <w:name w:val="List Paragraph"/>
    <w:basedOn w:val="Normal"/>
    <w:uiPriority w:val="34"/>
    <w:qFormat/>
    <w:rsid w:val="002342DB"/>
    <w:pPr>
      <w:ind w:left="720"/>
    </w:pPr>
  </w:style>
  <w:style w:type="table" w:styleId="MediumGrid1-Accent1">
    <w:name w:val="Medium Grid 1 Accent 1"/>
    <w:basedOn w:val="TableNormal"/>
    <w:uiPriority w:val="67"/>
    <w:rsid w:val="002342DB"/>
    <w:rPr>
      <w:rFonts w:eastAsia="Times New Roman"/>
      <w:lang w:val="fr-BE" w:eastAsia="fr-B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styleId="IntenseEmphasis">
    <w:name w:val="Intense Emphasis"/>
    <w:uiPriority w:val="21"/>
    <w:qFormat/>
    <w:rsid w:val="002342DB"/>
    <w:rPr>
      <w:b/>
      <w:bCs/>
      <w:i/>
      <w:iCs/>
      <w:color w:val="4F81BD"/>
    </w:rPr>
  </w:style>
  <w:style w:type="paragraph" w:styleId="TOCHeading">
    <w:name w:val="TOC Heading"/>
    <w:basedOn w:val="Heading1"/>
    <w:next w:val="Normal"/>
    <w:uiPriority w:val="39"/>
    <w:semiHidden/>
    <w:unhideWhenUsed/>
    <w:qFormat/>
    <w:rsid w:val="002342DB"/>
    <w:pPr>
      <w:spacing w:after="0" w:line="276" w:lineRule="auto"/>
      <w:jc w:val="left"/>
      <w:outlineLvl w:val="9"/>
    </w:pPr>
    <w:rPr>
      <w:rFonts w:ascii="Cambria" w:hAnsi="Cambria"/>
      <w:kern w:val="0"/>
      <w:szCs w:val="28"/>
      <w:lang w:eastAsia="ja-JP"/>
    </w:rPr>
  </w:style>
  <w:style w:type="paragraph" w:styleId="TOC1">
    <w:name w:val="toc 1"/>
    <w:basedOn w:val="Normal"/>
    <w:next w:val="Normal"/>
    <w:autoRedefine/>
    <w:uiPriority w:val="39"/>
    <w:unhideWhenUsed/>
    <w:qFormat/>
    <w:rsid w:val="00F76601"/>
    <w:pPr>
      <w:tabs>
        <w:tab w:val="right" w:leader="dot" w:pos="9214"/>
      </w:tabs>
      <w:spacing w:before="360" w:after="360"/>
      <w:ind w:left="567" w:right="417" w:hanging="284"/>
      <w:jc w:val="both"/>
    </w:pPr>
    <w:rPr>
      <w:rFonts w:ascii="Times New Roman" w:hAnsi="Times New Roman"/>
      <w:b/>
      <w:noProof/>
      <w:lang w:val="en-GB"/>
    </w:rPr>
  </w:style>
  <w:style w:type="paragraph" w:styleId="TOC2">
    <w:name w:val="toc 2"/>
    <w:basedOn w:val="Normal"/>
    <w:next w:val="Normal"/>
    <w:autoRedefine/>
    <w:uiPriority w:val="39"/>
    <w:unhideWhenUsed/>
    <w:qFormat/>
    <w:rsid w:val="00DD22C9"/>
    <w:pPr>
      <w:tabs>
        <w:tab w:val="right" w:leader="dot" w:pos="9214"/>
      </w:tabs>
      <w:spacing w:before="120" w:after="240"/>
      <w:ind w:left="851" w:right="417" w:hanging="283"/>
    </w:pPr>
    <w:rPr>
      <w:lang w:eastAsia="ja-JP"/>
    </w:rPr>
  </w:style>
  <w:style w:type="paragraph" w:styleId="TOC3">
    <w:name w:val="toc 3"/>
    <w:basedOn w:val="Normal"/>
    <w:next w:val="Normal"/>
    <w:autoRedefine/>
    <w:uiPriority w:val="39"/>
    <w:unhideWhenUsed/>
    <w:qFormat/>
    <w:rsid w:val="00283777"/>
    <w:pPr>
      <w:tabs>
        <w:tab w:val="left" w:pos="2475"/>
        <w:tab w:val="right" w:leader="dot" w:pos="9214"/>
      </w:tabs>
      <w:spacing w:after="240"/>
      <w:ind w:left="851" w:right="700"/>
      <w:jc w:val="both"/>
    </w:pPr>
    <w:rPr>
      <w:lang w:eastAsia="ja-JP"/>
    </w:rPr>
  </w:style>
  <w:style w:type="character" w:styleId="Hyperlink">
    <w:name w:val="Hyperlink"/>
    <w:uiPriority w:val="99"/>
    <w:unhideWhenUsed/>
    <w:rsid w:val="002342DB"/>
    <w:rPr>
      <w:color w:val="0000FF"/>
      <w:u w:val="single"/>
    </w:rPr>
  </w:style>
  <w:style w:type="character" w:customStyle="1" w:styleId="SingleTxtGChar">
    <w:name w:val="_ Single Txt_G Char"/>
    <w:link w:val="SingleTxtG"/>
    <w:locked/>
    <w:rsid w:val="002342DB"/>
    <w:rPr>
      <w:lang w:val="fr-CH"/>
    </w:rPr>
  </w:style>
  <w:style w:type="paragraph" w:customStyle="1" w:styleId="SingleTxtG">
    <w:name w:val="_ Single Txt_G"/>
    <w:basedOn w:val="Normal"/>
    <w:link w:val="SingleTxtGChar"/>
    <w:rsid w:val="002342DB"/>
    <w:pPr>
      <w:suppressAutoHyphens/>
      <w:spacing w:after="120" w:line="240" w:lineRule="atLeast"/>
      <w:ind w:left="1134" w:right="1134"/>
      <w:jc w:val="both"/>
    </w:pPr>
    <w:rPr>
      <w:rFonts w:eastAsia="Calibri"/>
      <w:sz w:val="20"/>
      <w:szCs w:val="20"/>
      <w:lang w:val="fr-CH"/>
    </w:rPr>
  </w:style>
  <w:style w:type="paragraph" w:customStyle="1" w:styleId="H1G">
    <w:name w:val="_ H_1_G"/>
    <w:basedOn w:val="Normal"/>
    <w:next w:val="Normal"/>
    <w:rsid w:val="002342DB"/>
    <w:pPr>
      <w:keepNext/>
      <w:keepLines/>
      <w:tabs>
        <w:tab w:val="right" w:pos="851"/>
      </w:tabs>
      <w:suppressAutoHyphens/>
      <w:spacing w:before="360" w:after="240" w:line="270" w:lineRule="exact"/>
      <w:ind w:left="1134" w:right="1134" w:hanging="1134"/>
    </w:pPr>
    <w:rPr>
      <w:rFonts w:ascii="Times New Roman" w:hAnsi="Times New Roman"/>
      <w:b/>
      <w:sz w:val="24"/>
      <w:szCs w:val="20"/>
      <w:lang w:val="fr-CH"/>
    </w:rPr>
  </w:style>
  <w:style w:type="paragraph" w:customStyle="1" w:styleId="H23G">
    <w:name w:val="_ H_2/3_G"/>
    <w:basedOn w:val="Normal"/>
    <w:next w:val="Normal"/>
    <w:rsid w:val="002342DB"/>
    <w:pPr>
      <w:keepNext/>
      <w:keepLines/>
      <w:tabs>
        <w:tab w:val="right" w:pos="851"/>
      </w:tabs>
      <w:suppressAutoHyphens/>
      <w:spacing w:before="240" w:after="120" w:line="240" w:lineRule="exact"/>
      <w:ind w:left="1134" w:right="1134" w:hanging="1134"/>
    </w:pPr>
    <w:rPr>
      <w:rFonts w:ascii="Times New Roman" w:hAnsi="Times New Roman"/>
      <w:b/>
      <w:sz w:val="20"/>
      <w:szCs w:val="20"/>
      <w:lang w:val="fr-CH"/>
    </w:rPr>
  </w:style>
  <w:style w:type="paragraph" w:customStyle="1" w:styleId="HChG">
    <w:name w:val="_ H _Ch_G"/>
    <w:basedOn w:val="Normal"/>
    <w:next w:val="Normal"/>
    <w:rsid w:val="002342DB"/>
    <w:pPr>
      <w:keepNext/>
      <w:keepLines/>
      <w:tabs>
        <w:tab w:val="right" w:pos="851"/>
      </w:tabs>
      <w:suppressAutoHyphens/>
      <w:spacing w:before="360" w:after="240" w:line="300" w:lineRule="exact"/>
      <w:ind w:left="1134" w:right="1134" w:hanging="1134"/>
    </w:pPr>
    <w:rPr>
      <w:rFonts w:ascii="Times New Roman" w:hAnsi="Times New Roman"/>
      <w:b/>
      <w:sz w:val="28"/>
      <w:szCs w:val="20"/>
      <w:lang w:val="fr-CH"/>
    </w:rPr>
  </w:style>
  <w:style w:type="paragraph" w:customStyle="1" w:styleId="NormalFstLineInd">
    <w:name w:val="Normal Fst Line Ind"/>
    <w:basedOn w:val="Normal"/>
    <w:rsid w:val="002342DB"/>
    <w:pPr>
      <w:spacing w:before="120" w:after="120" w:line="240" w:lineRule="auto"/>
      <w:ind w:firstLine="567"/>
      <w:jc w:val="both"/>
    </w:pPr>
    <w:rPr>
      <w:rFonts w:ascii="Times New Roman" w:hAnsi="Times New Roman"/>
      <w:color w:val="000080"/>
      <w:sz w:val="24"/>
      <w:szCs w:val="24"/>
    </w:rPr>
  </w:style>
  <w:style w:type="paragraph" w:styleId="BodyText">
    <w:name w:val="Body Text"/>
    <w:basedOn w:val="Normal"/>
    <w:link w:val="BodyTextChar"/>
    <w:rsid w:val="002342DB"/>
    <w:pPr>
      <w:spacing w:after="120" w:line="240" w:lineRule="atLeast"/>
      <w:jc w:val="both"/>
    </w:pPr>
    <w:rPr>
      <w:rFonts w:ascii="Times New Roman" w:hAnsi="Times New Roman"/>
      <w:sz w:val="24"/>
      <w:szCs w:val="24"/>
    </w:rPr>
  </w:style>
  <w:style w:type="character" w:customStyle="1" w:styleId="BodyTextChar">
    <w:name w:val="Body Text Char"/>
    <w:link w:val="BodyText"/>
    <w:rsid w:val="002342DB"/>
    <w:rPr>
      <w:rFonts w:ascii="Times New Roman" w:eastAsia="Times New Roman" w:hAnsi="Times New Roman"/>
      <w:sz w:val="24"/>
      <w:szCs w:val="24"/>
    </w:rPr>
  </w:style>
  <w:style w:type="character" w:styleId="FootnoteReference">
    <w:name w:val="footnote reference"/>
    <w:unhideWhenUsed/>
    <w:rsid w:val="00281238"/>
    <w:rPr>
      <w:vertAlign w:val="superscript"/>
    </w:rPr>
  </w:style>
  <w:style w:type="paragraph" w:styleId="BalloonText">
    <w:name w:val="Balloon Text"/>
    <w:basedOn w:val="Normal"/>
    <w:link w:val="BalloonTextChar"/>
    <w:uiPriority w:val="99"/>
    <w:semiHidden/>
    <w:unhideWhenUsed/>
    <w:rsid w:val="00297798"/>
    <w:pPr>
      <w:spacing w:after="0" w:line="240" w:lineRule="auto"/>
    </w:pPr>
    <w:rPr>
      <w:rFonts w:ascii="Tahoma" w:hAnsi="Tahoma"/>
      <w:sz w:val="16"/>
      <w:szCs w:val="16"/>
    </w:rPr>
  </w:style>
  <w:style w:type="character" w:customStyle="1" w:styleId="BalloonTextChar">
    <w:name w:val="Balloon Text Char"/>
    <w:link w:val="BalloonText"/>
    <w:uiPriority w:val="99"/>
    <w:semiHidden/>
    <w:rsid w:val="00297798"/>
    <w:rPr>
      <w:rFonts w:ascii="Tahoma" w:eastAsia="Times New Roman" w:hAnsi="Tahoma" w:cs="Tahoma"/>
      <w:sz w:val="16"/>
      <w:szCs w:val="16"/>
    </w:rPr>
  </w:style>
  <w:style w:type="paragraph" w:styleId="FootnoteText">
    <w:name w:val="footnote text"/>
    <w:basedOn w:val="Normal"/>
    <w:link w:val="FootnoteTextChar"/>
    <w:unhideWhenUsed/>
    <w:rsid w:val="00540C0A"/>
    <w:pPr>
      <w:spacing w:after="0" w:line="240" w:lineRule="auto"/>
    </w:pPr>
    <w:rPr>
      <w:rFonts w:eastAsia="Calibri"/>
      <w:sz w:val="20"/>
      <w:szCs w:val="20"/>
    </w:rPr>
  </w:style>
  <w:style w:type="character" w:customStyle="1" w:styleId="FootnoteTextChar">
    <w:name w:val="Footnote Text Char"/>
    <w:link w:val="FootnoteText"/>
    <w:rsid w:val="00540C0A"/>
    <w:rPr>
      <w:lang w:eastAsia="en-US"/>
    </w:rPr>
  </w:style>
  <w:style w:type="character" w:styleId="CommentReference">
    <w:name w:val="annotation reference"/>
    <w:unhideWhenUsed/>
    <w:rsid w:val="00BA566B"/>
    <w:rPr>
      <w:sz w:val="16"/>
      <w:szCs w:val="16"/>
    </w:rPr>
  </w:style>
  <w:style w:type="paragraph" w:styleId="CommentText">
    <w:name w:val="annotation text"/>
    <w:basedOn w:val="Normal"/>
    <w:link w:val="CommentTextChar"/>
    <w:unhideWhenUsed/>
    <w:rsid w:val="00BA566B"/>
    <w:rPr>
      <w:sz w:val="20"/>
      <w:szCs w:val="20"/>
    </w:rPr>
  </w:style>
  <w:style w:type="character" w:customStyle="1" w:styleId="CommentTextChar">
    <w:name w:val="Comment Text Char"/>
    <w:link w:val="CommentText"/>
    <w:rsid w:val="00BA566B"/>
    <w:rPr>
      <w:rFonts w:eastAsia="Times New Roman"/>
      <w:lang w:val="en-US" w:eastAsia="en-US"/>
    </w:rPr>
  </w:style>
  <w:style w:type="paragraph" w:styleId="CommentSubject">
    <w:name w:val="annotation subject"/>
    <w:basedOn w:val="CommentText"/>
    <w:next w:val="CommentText"/>
    <w:link w:val="CommentSubjectChar"/>
    <w:uiPriority w:val="99"/>
    <w:semiHidden/>
    <w:unhideWhenUsed/>
    <w:rsid w:val="00BA566B"/>
    <w:rPr>
      <w:b/>
      <w:bCs/>
    </w:rPr>
  </w:style>
  <w:style w:type="character" w:customStyle="1" w:styleId="CommentSubjectChar">
    <w:name w:val="Comment Subject Char"/>
    <w:link w:val="CommentSubject"/>
    <w:uiPriority w:val="99"/>
    <w:semiHidden/>
    <w:rsid w:val="00BA566B"/>
    <w:rPr>
      <w:rFonts w:eastAsia="Times New Roman"/>
      <w:b/>
      <w:bCs/>
      <w:lang w:val="en-US" w:eastAsia="en-US"/>
    </w:rPr>
  </w:style>
  <w:style w:type="paragraph" w:styleId="Revision">
    <w:name w:val="Revision"/>
    <w:hidden/>
    <w:uiPriority w:val="99"/>
    <w:semiHidden/>
    <w:rsid w:val="00691425"/>
    <w:rPr>
      <w:rFonts w:eastAsia="Times New Roman"/>
      <w:sz w:val="22"/>
      <w:szCs w:val="22"/>
    </w:rPr>
  </w:style>
  <w:style w:type="paragraph" w:customStyle="1" w:styleId="ECHR1">
    <w:name w:val="ECHR 1"/>
    <w:basedOn w:val="Normal"/>
    <w:uiPriority w:val="99"/>
    <w:qFormat/>
    <w:rsid w:val="00FD7B20"/>
    <w:pPr>
      <w:keepNext/>
      <w:numPr>
        <w:numId w:val="2"/>
      </w:numPr>
      <w:spacing w:before="400" w:after="120" w:line="240" w:lineRule="auto"/>
      <w:outlineLvl w:val="0"/>
    </w:pPr>
    <w:rPr>
      <w:rFonts w:ascii="Times New Roman Bold" w:hAnsi="Times New Roman Bold"/>
      <w:b/>
      <w:caps/>
      <w:sz w:val="24"/>
      <w:szCs w:val="24"/>
    </w:rPr>
  </w:style>
  <w:style w:type="paragraph" w:customStyle="1" w:styleId="ECHR2">
    <w:name w:val="ECHR 2"/>
    <w:basedOn w:val="Normal"/>
    <w:uiPriority w:val="99"/>
    <w:rsid w:val="00FD7B20"/>
    <w:pPr>
      <w:keepNext/>
      <w:numPr>
        <w:ilvl w:val="1"/>
        <w:numId w:val="2"/>
      </w:numPr>
      <w:spacing w:before="120" w:after="120" w:line="240" w:lineRule="auto"/>
      <w:outlineLvl w:val="1"/>
    </w:pPr>
    <w:rPr>
      <w:rFonts w:ascii="Times New Roman" w:hAnsi="Times New Roman"/>
      <w:b/>
      <w:sz w:val="24"/>
      <w:szCs w:val="24"/>
    </w:rPr>
  </w:style>
  <w:style w:type="paragraph" w:customStyle="1" w:styleId="ECHR3">
    <w:name w:val="ECHR 3"/>
    <w:basedOn w:val="Normal"/>
    <w:uiPriority w:val="99"/>
    <w:rsid w:val="00FD7B20"/>
    <w:pPr>
      <w:keepNext/>
      <w:numPr>
        <w:ilvl w:val="2"/>
        <w:numId w:val="2"/>
      </w:numPr>
      <w:spacing w:before="120" w:after="120" w:line="240" w:lineRule="auto"/>
      <w:outlineLvl w:val="2"/>
    </w:pPr>
    <w:rPr>
      <w:rFonts w:ascii="Times New Roman" w:hAnsi="Times New Roman"/>
      <w:b/>
      <w:sz w:val="24"/>
      <w:szCs w:val="24"/>
    </w:rPr>
  </w:style>
  <w:style w:type="paragraph" w:customStyle="1" w:styleId="ECHR4">
    <w:name w:val="ECHR 4"/>
    <w:basedOn w:val="Normal"/>
    <w:uiPriority w:val="99"/>
    <w:rsid w:val="00FD7B20"/>
    <w:pPr>
      <w:keepNext/>
      <w:numPr>
        <w:ilvl w:val="3"/>
        <w:numId w:val="2"/>
      </w:numPr>
      <w:spacing w:before="120" w:after="120" w:line="240" w:lineRule="auto"/>
      <w:outlineLvl w:val="3"/>
    </w:pPr>
    <w:rPr>
      <w:rFonts w:ascii="Times New Roman" w:hAnsi="Times New Roman"/>
      <w:b/>
      <w:sz w:val="24"/>
      <w:szCs w:val="24"/>
    </w:rPr>
  </w:style>
  <w:style w:type="paragraph" w:customStyle="1" w:styleId="ECHR6">
    <w:name w:val="ECHR 6"/>
    <w:basedOn w:val="Normal"/>
    <w:link w:val="ECHR6Char"/>
    <w:qFormat/>
    <w:rsid w:val="00FD7B20"/>
    <w:pPr>
      <w:numPr>
        <w:ilvl w:val="5"/>
        <w:numId w:val="2"/>
      </w:numPr>
      <w:spacing w:after="120" w:line="300" w:lineRule="exact"/>
      <w:jc w:val="both"/>
    </w:pPr>
    <w:rPr>
      <w:rFonts w:ascii="Times New Roman" w:hAnsi="Times New Roman"/>
      <w:sz w:val="24"/>
      <w:szCs w:val="24"/>
    </w:rPr>
  </w:style>
  <w:style w:type="character" w:customStyle="1" w:styleId="ECHR6Char">
    <w:name w:val="ECHR 6 Char"/>
    <w:basedOn w:val="DefaultParagraphFont"/>
    <w:link w:val="ECHR6"/>
    <w:rsid w:val="00FD7B20"/>
    <w:rPr>
      <w:rFonts w:ascii="Times New Roman" w:eastAsia="Times New Roman" w:hAnsi="Times New Roman"/>
      <w:sz w:val="24"/>
      <w:szCs w:val="24"/>
    </w:rPr>
  </w:style>
  <w:style w:type="paragraph" w:customStyle="1" w:styleId="ECHR7">
    <w:name w:val="ECHR 7"/>
    <w:basedOn w:val="Normal"/>
    <w:uiPriority w:val="99"/>
    <w:rsid w:val="00FD7B20"/>
    <w:pPr>
      <w:numPr>
        <w:ilvl w:val="7"/>
        <w:numId w:val="2"/>
      </w:numPr>
      <w:spacing w:after="120" w:line="300" w:lineRule="exact"/>
      <w:jc w:val="both"/>
    </w:pPr>
    <w:rPr>
      <w:rFonts w:ascii="Times New Roman" w:hAnsi="Times New Roman"/>
      <w:sz w:val="24"/>
      <w:szCs w:val="24"/>
    </w:rPr>
  </w:style>
  <w:style w:type="paragraph" w:customStyle="1" w:styleId="ECHR8">
    <w:name w:val="ECHR 8"/>
    <w:basedOn w:val="Normal"/>
    <w:uiPriority w:val="99"/>
    <w:rsid w:val="00FD7B20"/>
    <w:pPr>
      <w:numPr>
        <w:ilvl w:val="8"/>
        <w:numId w:val="2"/>
      </w:numPr>
      <w:spacing w:after="120" w:line="300" w:lineRule="exact"/>
      <w:jc w:val="both"/>
    </w:pPr>
    <w:rPr>
      <w:rFonts w:ascii="Times New Roman" w:hAnsi="Times New Roman"/>
      <w:sz w:val="24"/>
      <w:szCs w:val="24"/>
    </w:rPr>
  </w:style>
  <w:style w:type="paragraph" w:customStyle="1" w:styleId="ECHR4Char">
    <w:name w:val="ECHR 4 Char"/>
    <w:basedOn w:val="Normal"/>
    <w:rsid w:val="00FD7B20"/>
    <w:pPr>
      <w:numPr>
        <w:ilvl w:val="4"/>
        <w:numId w:val="2"/>
      </w:numPr>
      <w:spacing w:after="120" w:line="240" w:lineRule="auto"/>
    </w:pPr>
    <w:rPr>
      <w:rFonts w:ascii="Times New Roman" w:hAnsi="Times New Roman"/>
      <w:sz w:val="24"/>
      <w:szCs w:val="24"/>
    </w:rPr>
  </w:style>
  <w:style w:type="paragraph" w:customStyle="1" w:styleId="Default">
    <w:name w:val="Default"/>
    <w:rsid w:val="00DD564B"/>
    <w:pPr>
      <w:autoSpaceDE w:val="0"/>
      <w:autoSpaceDN w:val="0"/>
      <w:adjustRightInd w:val="0"/>
    </w:pPr>
    <w:rPr>
      <w:rFonts w:cs="Calibri"/>
      <w:color w:val="000000"/>
      <w:sz w:val="24"/>
      <w:szCs w:val="24"/>
    </w:rPr>
  </w:style>
  <w:style w:type="character" w:styleId="FollowedHyperlink">
    <w:name w:val="FollowedHyperlink"/>
    <w:basedOn w:val="DefaultParagraphFont"/>
    <w:uiPriority w:val="99"/>
    <w:semiHidden/>
    <w:unhideWhenUsed/>
    <w:rsid w:val="00DC3B64"/>
    <w:rPr>
      <w:color w:val="800080" w:themeColor="followedHyperlink"/>
      <w:u w:val="single"/>
    </w:rPr>
  </w:style>
  <w:style w:type="table" w:styleId="TableGrid">
    <w:name w:val="Table Grid"/>
    <w:basedOn w:val="TableNormal"/>
    <w:uiPriority w:val="59"/>
    <w:rsid w:val="0063684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MainText">
    <w:name w:val="Legal-Main Text"/>
    <w:basedOn w:val="Normal"/>
    <w:link w:val="Legal-MainTextChar"/>
    <w:qFormat/>
    <w:rsid w:val="00851408"/>
    <w:pPr>
      <w:tabs>
        <w:tab w:val="center" w:pos="5184"/>
        <w:tab w:val="right" w:pos="10368"/>
      </w:tabs>
      <w:spacing w:before="120" w:after="120" w:line="240" w:lineRule="auto"/>
      <w:jc w:val="both"/>
    </w:pPr>
    <w:rPr>
      <w:rFonts w:ascii="Times New Roman" w:hAnsi="Times New Roman"/>
      <w:sz w:val="24"/>
      <w:szCs w:val="24"/>
    </w:rPr>
  </w:style>
  <w:style w:type="character" w:customStyle="1" w:styleId="Legal-MainTextChar">
    <w:name w:val="Legal-Main Text Char"/>
    <w:link w:val="Legal-MainText"/>
    <w:rsid w:val="00851408"/>
    <w:rPr>
      <w:rFonts w:ascii="Times New Roman" w:eastAsia="Times New Roman" w:hAnsi="Times New Roman"/>
      <w:sz w:val="24"/>
      <w:szCs w:val="24"/>
    </w:rPr>
  </w:style>
  <w:style w:type="paragraph" w:customStyle="1" w:styleId="StyleHeading1NotBold">
    <w:name w:val="Style Heading 1 + Not Bold"/>
    <w:basedOn w:val="Heading1"/>
    <w:autoRedefine/>
    <w:rsid w:val="00FC3790"/>
    <w:pPr>
      <w:keepLines w:val="0"/>
      <w:topLinePunct w:val="0"/>
      <w:spacing w:before="0" w:after="0" w:line="240" w:lineRule="auto"/>
      <w:ind w:left="0" w:right="44" w:firstLine="0"/>
    </w:pPr>
    <w:rPr>
      <w:rFonts w:ascii="Arial" w:hAnsi="Arial" w:cs="Arial"/>
      <w:color w:val="auto"/>
      <w:kern w:val="0"/>
      <w:sz w:val="24"/>
      <w:szCs w:val="24"/>
      <w:lang w:val="en-GB"/>
    </w:rPr>
  </w:style>
  <w:style w:type="paragraph" w:styleId="NormalWeb">
    <w:name w:val="Normal (Web)"/>
    <w:basedOn w:val="Normal"/>
    <w:semiHidden/>
    <w:unhideWhenUsed/>
    <w:rsid w:val="00E5104D"/>
    <w:pPr>
      <w:suppressAutoHyphens/>
      <w:spacing w:before="280" w:after="280" w:line="240" w:lineRule="auto"/>
    </w:pPr>
    <w:rPr>
      <w:rFonts w:ascii="Times New Roman" w:hAnsi="Times New Roman"/>
      <w:sz w:val="24"/>
      <w:szCs w:val="24"/>
      <w:lang w:eastAsia="ar-SA"/>
    </w:rPr>
  </w:style>
  <w:style w:type="character" w:customStyle="1" w:styleId="Legal-Bold">
    <w:name w:val="Legal-Bold"/>
    <w:uiPriority w:val="99"/>
    <w:qFormat/>
    <w:rsid w:val="00E5104D"/>
    <w:rPr>
      <w:b/>
    </w:rPr>
  </w:style>
  <w:style w:type="character" w:styleId="Emphasis">
    <w:name w:val="Emphasis"/>
    <w:basedOn w:val="DefaultParagraphFont"/>
    <w:uiPriority w:val="20"/>
    <w:qFormat/>
    <w:rsid w:val="007F1B38"/>
    <w:rPr>
      <w:b/>
      <w:bCs/>
      <w:i w:val="0"/>
      <w:iCs w:val="0"/>
    </w:rPr>
  </w:style>
  <w:style w:type="character" w:styleId="Strong">
    <w:name w:val="Strong"/>
    <w:basedOn w:val="DefaultParagraphFont"/>
    <w:uiPriority w:val="22"/>
    <w:qFormat/>
    <w:rsid w:val="00433B5C"/>
    <w:rPr>
      <w:b/>
      <w:bCs/>
    </w:rPr>
  </w:style>
  <w:style w:type="paragraph" w:customStyle="1" w:styleId="p10">
    <w:name w:val="p10"/>
    <w:basedOn w:val="Normal"/>
    <w:rsid w:val="00DF65A2"/>
    <w:pPr>
      <w:spacing w:before="300" w:after="300" w:line="240" w:lineRule="auto"/>
    </w:pPr>
    <w:rPr>
      <w:rFonts w:ascii="Times New Roman" w:hAnsi="Times New Roman"/>
      <w:sz w:val="24"/>
      <w:szCs w:val="24"/>
    </w:rPr>
  </w:style>
  <w:style w:type="paragraph" w:customStyle="1" w:styleId="p11">
    <w:name w:val="p11"/>
    <w:basedOn w:val="Normal"/>
    <w:rsid w:val="00DF65A2"/>
    <w:pPr>
      <w:spacing w:before="300" w:after="300" w:line="240" w:lineRule="auto"/>
    </w:pPr>
    <w:rPr>
      <w:rFonts w:ascii="Times New Roman" w:hAnsi="Times New Roman"/>
      <w:sz w:val="24"/>
      <w:szCs w:val="24"/>
    </w:rPr>
  </w:style>
  <w:style w:type="paragraph" w:customStyle="1" w:styleId="p12">
    <w:name w:val="p12"/>
    <w:basedOn w:val="Normal"/>
    <w:rsid w:val="00DF65A2"/>
    <w:pPr>
      <w:spacing w:before="300" w:after="300" w:line="240" w:lineRule="auto"/>
    </w:pPr>
    <w:rPr>
      <w:rFonts w:ascii="Times New Roman" w:hAnsi="Times New Roman"/>
      <w:sz w:val="24"/>
      <w:szCs w:val="24"/>
    </w:rPr>
  </w:style>
  <w:style w:type="character" w:customStyle="1" w:styleId="sessionsubtitle">
    <w:name w:val="sessionsubtitle"/>
    <w:basedOn w:val="DefaultParagraphFont"/>
    <w:rsid w:val="00AE696A"/>
  </w:style>
  <w:style w:type="paragraph" w:customStyle="1" w:styleId="BodyCopy">
    <w:name w:val="Body Copy"/>
    <w:basedOn w:val="Normal"/>
    <w:qFormat/>
    <w:rsid w:val="00B2371D"/>
    <w:pPr>
      <w:spacing w:after="0" w:line="264" w:lineRule="auto"/>
      <w:contextualSpacing/>
    </w:pPr>
    <w:rPr>
      <w:rFonts w:ascii="Cambria" w:eastAsiaTheme="minorEastAsia" w:hAnsi="Cambria" w:cstheme="minorBidi"/>
      <w:color w:val="000000" w:themeColor="text1"/>
      <w:sz w:val="20"/>
      <w:szCs w:val="20"/>
    </w:rPr>
  </w:style>
  <w:style w:type="paragraph" w:customStyle="1" w:styleId="Pa12">
    <w:name w:val="Pa12"/>
    <w:basedOn w:val="Default"/>
    <w:next w:val="Default"/>
    <w:uiPriority w:val="99"/>
    <w:rsid w:val="00F42F8E"/>
    <w:pPr>
      <w:spacing w:line="221" w:lineRule="atLeast"/>
    </w:pPr>
    <w:rPr>
      <w:rFonts w:ascii="MEPS Knoll" w:hAnsi="MEPS Knoll" w:cs="Times New Roman"/>
      <w:color w:val="auto"/>
    </w:rPr>
  </w:style>
  <w:style w:type="paragraph" w:customStyle="1" w:styleId="p1">
    <w:name w:val="p1"/>
    <w:basedOn w:val="Normal"/>
    <w:rsid w:val="00E2717D"/>
    <w:pPr>
      <w:spacing w:before="300" w:after="300" w:line="240" w:lineRule="auto"/>
    </w:pPr>
    <w:rPr>
      <w:rFonts w:ascii="Times New Roman" w:hAnsi="Times New Roman"/>
      <w:sz w:val="24"/>
      <w:szCs w:val="24"/>
      <w:lang w:eastAsia="ja-JP"/>
    </w:rPr>
  </w:style>
  <w:style w:type="paragraph" w:customStyle="1" w:styleId="p2">
    <w:name w:val="p2"/>
    <w:basedOn w:val="Normal"/>
    <w:rsid w:val="00E2717D"/>
    <w:pPr>
      <w:spacing w:before="300" w:after="300" w:line="240" w:lineRule="auto"/>
    </w:pPr>
    <w:rPr>
      <w:rFonts w:ascii="Times New Roman" w:hAnsi="Times New Roman"/>
      <w:sz w:val="24"/>
      <w:szCs w:val="24"/>
      <w:lang w:eastAsia="ja-JP"/>
    </w:rPr>
  </w:style>
  <w:style w:type="paragraph" w:customStyle="1" w:styleId="p3">
    <w:name w:val="p3"/>
    <w:basedOn w:val="Normal"/>
    <w:rsid w:val="00E2717D"/>
    <w:pPr>
      <w:spacing w:before="300" w:after="300" w:line="240" w:lineRule="auto"/>
    </w:pPr>
    <w:rPr>
      <w:rFonts w:ascii="Times New Roman" w:hAnsi="Times New Roman"/>
      <w:sz w:val="24"/>
      <w:szCs w:val="24"/>
      <w:lang w:eastAsia="ja-JP"/>
    </w:rPr>
  </w:style>
  <w:style w:type="paragraph" w:customStyle="1" w:styleId="Lead-InText">
    <w:name w:val="Lead-In Text"/>
    <w:basedOn w:val="Normal"/>
    <w:qFormat/>
    <w:rsid w:val="00121EEF"/>
    <w:pPr>
      <w:spacing w:before="240" w:after="120"/>
    </w:pPr>
    <w:rPr>
      <w:rFonts w:ascii="Cambria" w:eastAsiaTheme="minorEastAsia" w:hAnsi="Cambria" w:cstheme="minorBidi"/>
      <w:color w:val="595959" w:themeColor="text1" w:themeTint="A6"/>
      <w:sz w:val="32"/>
      <w:szCs w:val="32"/>
    </w:rPr>
  </w:style>
  <w:style w:type="paragraph" w:customStyle="1" w:styleId="ECHR5">
    <w:name w:val="ECHR 5"/>
    <w:basedOn w:val="Normal"/>
    <w:uiPriority w:val="99"/>
    <w:rsid w:val="00A72E7F"/>
    <w:pPr>
      <w:keepNext/>
      <w:tabs>
        <w:tab w:val="num" w:pos="2880"/>
      </w:tabs>
      <w:spacing w:before="120" w:after="0" w:line="240" w:lineRule="auto"/>
      <w:ind w:left="2880" w:hanging="720"/>
      <w:outlineLvl w:val="4"/>
    </w:pPr>
    <w:rPr>
      <w:b/>
      <w:sz w:val="20"/>
      <w:szCs w:val="20"/>
    </w:rPr>
  </w:style>
  <w:style w:type="paragraph" w:customStyle="1" w:styleId="ECHR9">
    <w:name w:val="ECHR 9"/>
    <w:basedOn w:val="Normal"/>
    <w:uiPriority w:val="99"/>
    <w:rsid w:val="00A72E7F"/>
    <w:pPr>
      <w:tabs>
        <w:tab w:val="num" w:pos="720"/>
      </w:tabs>
      <w:spacing w:after="0" w:line="240" w:lineRule="auto"/>
      <w:ind w:left="720" w:hanging="720"/>
    </w:pPr>
    <w:rPr>
      <w:rFonts w:ascii="Times New Roman" w:hAnsi="Times New Roman"/>
      <w:sz w:val="20"/>
      <w:szCs w:val="20"/>
    </w:rPr>
  </w:style>
  <w:style w:type="paragraph" w:customStyle="1" w:styleId="ECHRIndent1">
    <w:name w:val="ECHR Indent 1"/>
    <w:basedOn w:val="Normal"/>
    <w:rsid w:val="00712964"/>
    <w:pPr>
      <w:spacing w:after="0" w:line="240" w:lineRule="auto"/>
      <w:ind w:left="1440"/>
      <w:jc w:val="both"/>
    </w:pPr>
    <w:rPr>
      <w:rFonts w:ascii="Times New Roman" w:hAnsi="Times New Roman"/>
      <w:sz w:val="20"/>
      <w:szCs w:val="20"/>
    </w:rPr>
  </w:style>
  <w:style w:type="paragraph" w:customStyle="1" w:styleId="ECHRQuote1">
    <w:name w:val="ECHR Quote 1"/>
    <w:basedOn w:val="Normal"/>
    <w:rsid w:val="00712964"/>
    <w:pPr>
      <w:spacing w:after="0" w:line="240" w:lineRule="auto"/>
      <w:ind w:left="1440"/>
      <w:jc w:val="both"/>
    </w:pPr>
    <w:rPr>
      <w:sz w:val="20"/>
      <w:szCs w:val="20"/>
    </w:rPr>
  </w:style>
  <w:style w:type="paragraph" w:customStyle="1" w:styleId="Indent">
    <w:name w:val="Indent"/>
    <w:basedOn w:val="Normal"/>
    <w:rsid w:val="001F6E4B"/>
    <w:pPr>
      <w:spacing w:after="0" w:line="240" w:lineRule="auto"/>
      <w:ind w:firstLine="720"/>
    </w:pPr>
    <w:rPr>
      <w:rFonts w:ascii="Times New Roman" w:hAnsi="Times New Roman"/>
      <w:sz w:val="24"/>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gif"/><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6.png"/><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hyperlink" Target="mailto:JWitnesses@be.jw.org" TargetMode="External"/><Relationship Id="rId14" Type="http://schemas.openxmlformats.org/officeDocument/2006/relationships/chart" Target="charts/chart1.xml"/><Relationship Id="rId22" Type="http://schemas.openxmlformats.org/officeDocument/2006/relationships/image" Target="media/image8.png"/><Relationship Id="rId27" Type="http://schemas.openxmlformats.org/officeDocument/2006/relationships/fontTable" Target="fontTable.xml"/><Relationship Id="rId30"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www.achpr.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oleObject" Target="file:///\\bethel.jw.org\usa\DEPT\WHQLGL\Common\Legalization\2017%20Human%20Rights%20Reports\OSCE%20HDIM\Eritrea\Eritrea%20stat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bethel.jw.org\usa\DEPT\WHQLGL\Common\Legalization\2017%20Human%20Rights%20Reports\OSCE%20HDIM\Eritrea\Eritrea%20stat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bethel.jw.org\usa\DEPT\WHQLGL\Common\Legalization\2017%20Human%20Rights%20Reports\OSCE%20HDIM\Eritrea\Eritrea%20stats.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sz="1000" b="0">
                <a:latin typeface="Arial" panose="020B0604020202020204" pitchFamily="34" charset="0"/>
                <a:cs typeface="Arial" panose="020B0604020202020204" pitchFamily="34" charset="0"/>
              </a:defRPr>
            </a:pPr>
            <a:r>
              <a:rPr lang="en-US" sz="1000" b="0">
                <a:solidFill>
                  <a:schemeClr val="tx1">
                    <a:lumMod val="85000"/>
                    <a:lumOff val="15000"/>
                  </a:schemeClr>
                </a:solidFill>
                <a:latin typeface="Arial" panose="020B0604020202020204" pitchFamily="34" charset="0"/>
                <a:cs typeface="Arial" panose="020B0604020202020204" pitchFamily="34" charset="0"/>
              </a:rPr>
              <a:t>Ages of Those Imprisoned</a:t>
            </a:r>
          </a:p>
        </c:rich>
      </c:tx>
      <c:overlay val="0"/>
    </c:title>
    <c:autoTitleDeleted val="0"/>
    <c:plotArea>
      <c:layout/>
      <c:barChart>
        <c:barDir val="col"/>
        <c:grouping val="clustered"/>
        <c:varyColors val="0"/>
        <c:ser>
          <c:idx val="0"/>
          <c:order val="0"/>
          <c:tx>
            <c:v>Frequency</c:v>
          </c:tx>
          <c:invertIfNegative val="0"/>
          <c:cat>
            <c:strRef>
              <c:f>Sheet1!$C$3:$C$12</c:f>
              <c:strCache>
                <c:ptCount val="10"/>
                <c:pt idx="0">
                  <c:v>0-9</c:v>
                </c:pt>
                <c:pt idx="1">
                  <c:v>10-19</c:v>
                </c:pt>
                <c:pt idx="2">
                  <c:v>20-29</c:v>
                </c:pt>
                <c:pt idx="3">
                  <c:v>30-39</c:v>
                </c:pt>
                <c:pt idx="4">
                  <c:v>40-49</c:v>
                </c:pt>
                <c:pt idx="5">
                  <c:v>50-59</c:v>
                </c:pt>
                <c:pt idx="6">
                  <c:v>60-69</c:v>
                </c:pt>
                <c:pt idx="7">
                  <c:v>70-79</c:v>
                </c:pt>
                <c:pt idx="8">
                  <c:v>80-89</c:v>
                </c:pt>
                <c:pt idx="9">
                  <c:v>90-99</c:v>
                </c:pt>
              </c:strCache>
            </c:strRef>
          </c:cat>
          <c:val>
            <c:numRef>
              <c:f>'Ages 9-15'!$B$2:$B$10</c:f>
              <c:numCache>
                <c:formatCode>General</c:formatCode>
                <c:ptCount val="9"/>
                <c:pt idx="0">
                  <c:v>0</c:v>
                </c:pt>
                <c:pt idx="1">
                  <c:v>0</c:v>
                </c:pt>
                <c:pt idx="2">
                  <c:v>11</c:v>
                </c:pt>
                <c:pt idx="3">
                  <c:v>9</c:v>
                </c:pt>
                <c:pt idx="4">
                  <c:v>11</c:v>
                </c:pt>
                <c:pt idx="5">
                  <c:v>5</c:v>
                </c:pt>
                <c:pt idx="6">
                  <c:v>10</c:v>
                </c:pt>
                <c:pt idx="7">
                  <c:v>6</c:v>
                </c:pt>
                <c:pt idx="8">
                  <c:v>0</c:v>
                </c:pt>
              </c:numCache>
            </c:numRef>
          </c:val>
        </c:ser>
        <c:dLbls>
          <c:showLegendKey val="0"/>
          <c:showVal val="0"/>
          <c:showCatName val="0"/>
          <c:showSerName val="0"/>
          <c:showPercent val="0"/>
          <c:showBubbleSize val="0"/>
        </c:dLbls>
        <c:gapWidth val="150"/>
        <c:axId val="143514240"/>
        <c:axId val="145109376"/>
      </c:barChart>
      <c:catAx>
        <c:axId val="143514240"/>
        <c:scaling>
          <c:orientation val="minMax"/>
        </c:scaling>
        <c:delete val="0"/>
        <c:axPos val="b"/>
        <c:numFmt formatCode="General" sourceLinked="1"/>
        <c:majorTickMark val="out"/>
        <c:minorTickMark val="none"/>
        <c:tickLblPos val="nextTo"/>
        <c:txPr>
          <a:bodyPr rot="2700000"/>
          <a:lstStyle/>
          <a:p>
            <a:pPr>
              <a:defRPr sz="900">
                <a:solidFill>
                  <a:schemeClr val="tx1">
                    <a:lumMod val="85000"/>
                    <a:lumOff val="15000"/>
                  </a:schemeClr>
                </a:solidFill>
                <a:latin typeface="Arial" panose="020B0604020202020204" pitchFamily="34" charset="0"/>
                <a:cs typeface="Arial" panose="020B0604020202020204" pitchFamily="34" charset="0"/>
              </a:defRPr>
            </a:pPr>
            <a:endParaRPr lang="fr-FR"/>
          </a:p>
        </c:txPr>
        <c:crossAx val="145109376"/>
        <c:crossesAt val="0"/>
        <c:auto val="1"/>
        <c:lblAlgn val="ctr"/>
        <c:lblOffset val="100"/>
        <c:noMultiLvlLbl val="0"/>
      </c:catAx>
      <c:valAx>
        <c:axId val="145109376"/>
        <c:scaling>
          <c:orientation val="minMax"/>
          <c:max val="12"/>
          <c:min val="0"/>
        </c:scaling>
        <c:delete val="0"/>
        <c:axPos val="l"/>
        <c:minorGridlines/>
        <c:title>
          <c:tx>
            <c:rich>
              <a:bodyPr/>
              <a:lstStyle/>
              <a:p>
                <a:pPr>
                  <a:defRPr sz="900" b="0">
                    <a:solidFill>
                      <a:schemeClr val="tx1">
                        <a:lumMod val="85000"/>
                        <a:lumOff val="15000"/>
                      </a:schemeClr>
                    </a:solidFill>
                    <a:latin typeface="Arial" panose="020B0604020202020204" pitchFamily="34" charset="0"/>
                    <a:cs typeface="Arial" panose="020B0604020202020204" pitchFamily="34" charset="0"/>
                  </a:defRPr>
                </a:pPr>
                <a:r>
                  <a:rPr lang="en-US" sz="900" b="0">
                    <a:solidFill>
                      <a:schemeClr val="tx1">
                        <a:lumMod val="85000"/>
                        <a:lumOff val="15000"/>
                      </a:schemeClr>
                    </a:solidFill>
                    <a:latin typeface="Arial" panose="020B0604020202020204" pitchFamily="34" charset="0"/>
                    <a:cs typeface="Arial" panose="020B0604020202020204" pitchFamily="34" charset="0"/>
                  </a:rPr>
                  <a:t>Prisoners</a:t>
                </a:r>
              </a:p>
            </c:rich>
          </c:tx>
          <c:overlay val="0"/>
        </c:title>
        <c:numFmt formatCode="General" sourceLinked="1"/>
        <c:majorTickMark val="out"/>
        <c:minorTickMark val="none"/>
        <c:tickLblPos val="nextTo"/>
        <c:crossAx val="143514240"/>
        <c:crosses val="autoZero"/>
        <c:crossBetween val="between"/>
        <c:majorUnit val="2"/>
        <c:minorUnit val="2"/>
      </c:valAx>
      <c:spPr>
        <a:noFill/>
      </c:spPr>
    </c:plotArea>
    <c:plotVisOnly val="1"/>
    <c:dispBlanksAs val="gap"/>
    <c:showDLblsOverMax val="0"/>
  </c:chart>
  <c:spPr>
    <a:solidFill>
      <a:sysClr val="window" lastClr="FFFFFF">
        <a:lumMod val="95000"/>
      </a:sysClr>
    </a:solid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sz="1000" b="0">
                <a:solidFill>
                  <a:schemeClr val="tx1">
                    <a:lumMod val="85000"/>
                    <a:lumOff val="15000"/>
                  </a:schemeClr>
                </a:solidFill>
                <a:latin typeface="Arial" panose="020B0604020202020204" pitchFamily="34" charset="0"/>
                <a:cs typeface="Arial" panose="020B0604020202020204" pitchFamily="34" charset="0"/>
              </a:defRPr>
            </a:pPr>
            <a:r>
              <a:rPr lang="en-US" sz="1000" b="0">
                <a:solidFill>
                  <a:schemeClr val="tx1">
                    <a:lumMod val="85000"/>
                    <a:lumOff val="15000"/>
                  </a:schemeClr>
                </a:solidFill>
                <a:latin typeface="Arial" panose="020B0604020202020204" pitchFamily="34" charset="0"/>
                <a:cs typeface="Arial" panose="020B0604020202020204" pitchFamily="34" charset="0"/>
              </a:rPr>
              <a:t>Years Imprisoned</a:t>
            </a:r>
          </a:p>
        </c:rich>
      </c:tx>
      <c:overlay val="0"/>
    </c:title>
    <c:autoTitleDeleted val="0"/>
    <c:plotArea>
      <c:layout>
        <c:manualLayout>
          <c:layoutTarget val="inner"/>
          <c:xMode val="edge"/>
          <c:yMode val="edge"/>
          <c:x val="0.20657978546726324"/>
          <c:y val="0.23972602739726026"/>
          <c:w val="0.73882964381313376"/>
          <c:h val="0.49797037356631796"/>
        </c:manualLayout>
      </c:layout>
      <c:barChart>
        <c:barDir val="col"/>
        <c:grouping val="clustered"/>
        <c:varyColors val="0"/>
        <c:ser>
          <c:idx val="0"/>
          <c:order val="0"/>
          <c:tx>
            <c:v>Frequency</c:v>
          </c:tx>
          <c:invertIfNegative val="0"/>
          <c:cat>
            <c:strRef>
              <c:f>Sheet1!$G$3:$G$8</c:f>
              <c:strCache>
                <c:ptCount val="6"/>
                <c:pt idx="0">
                  <c:v>0-4</c:v>
                </c:pt>
                <c:pt idx="1">
                  <c:v>5-9</c:v>
                </c:pt>
                <c:pt idx="2">
                  <c:v>10-14</c:v>
                </c:pt>
                <c:pt idx="3">
                  <c:v>15-19</c:v>
                </c:pt>
                <c:pt idx="4">
                  <c:v>20-24</c:v>
                </c:pt>
                <c:pt idx="5">
                  <c:v>25-29</c:v>
                </c:pt>
              </c:strCache>
            </c:strRef>
          </c:cat>
          <c:val>
            <c:numRef>
              <c:f>pvt_Years_Imprisoned!$B$2:$B$6</c:f>
              <c:numCache>
                <c:formatCode>General</c:formatCode>
                <c:ptCount val="5"/>
                <c:pt idx="0">
                  <c:v>18</c:v>
                </c:pt>
                <c:pt idx="1">
                  <c:v>24</c:v>
                </c:pt>
                <c:pt idx="2">
                  <c:v>9</c:v>
                </c:pt>
                <c:pt idx="3">
                  <c:v>1</c:v>
                </c:pt>
                <c:pt idx="4">
                  <c:v>3</c:v>
                </c:pt>
              </c:numCache>
            </c:numRef>
          </c:val>
        </c:ser>
        <c:dLbls>
          <c:showLegendKey val="0"/>
          <c:showVal val="0"/>
          <c:showCatName val="0"/>
          <c:showSerName val="0"/>
          <c:showPercent val="0"/>
          <c:showBubbleSize val="0"/>
        </c:dLbls>
        <c:gapWidth val="150"/>
        <c:axId val="145116544"/>
        <c:axId val="143218176"/>
      </c:barChart>
      <c:catAx>
        <c:axId val="145116544"/>
        <c:scaling>
          <c:orientation val="minMax"/>
        </c:scaling>
        <c:delete val="0"/>
        <c:axPos val="b"/>
        <c:title>
          <c:tx>
            <c:rich>
              <a:bodyPr/>
              <a:lstStyle/>
              <a:p>
                <a:pPr>
                  <a:defRPr/>
                </a:pPr>
                <a:endParaRPr lang="en-US"/>
              </a:p>
            </c:rich>
          </c:tx>
          <c:overlay val="0"/>
        </c:title>
        <c:numFmt formatCode="General"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fr-FR"/>
          </a:p>
        </c:txPr>
        <c:crossAx val="143218176"/>
        <c:crosses val="autoZero"/>
        <c:auto val="1"/>
        <c:lblAlgn val="ctr"/>
        <c:lblOffset val="100"/>
        <c:noMultiLvlLbl val="0"/>
      </c:catAx>
      <c:valAx>
        <c:axId val="143218176"/>
        <c:scaling>
          <c:orientation val="minMax"/>
          <c:max val="25"/>
        </c:scaling>
        <c:delete val="0"/>
        <c:axPos val="l"/>
        <c:majorGridlines/>
        <c:minorGridlines/>
        <c:title>
          <c:tx>
            <c:rich>
              <a:bodyPr/>
              <a:lstStyle/>
              <a:p>
                <a:pPr>
                  <a:defRPr sz="900" b="0">
                    <a:solidFill>
                      <a:schemeClr val="tx1">
                        <a:lumMod val="85000"/>
                        <a:lumOff val="15000"/>
                      </a:schemeClr>
                    </a:solidFill>
                    <a:latin typeface="Arial" panose="020B0604020202020204" pitchFamily="34" charset="0"/>
                    <a:cs typeface="Arial" panose="020B0604020202020204" pitchFamily="34" charset="0"/>
                  </a:defRPr>
                </a:pPr>
                <a:r>
                  <a:rPr lang="en-US" sz="900" b="0">
                    <a:solidFill>
                      <a:schemeClr val="tx1">
                        <a:lumMod val="85000"/>
                        <a:lumOff val="15000"/>
                      </a:schemeClr>
                    </a:solidFill>
                    <a:latin typeface="Arial" panose="020B0604020202020204" pitchFamily="34" charset="0"/>
                    <a:cs typeface="Arial" panose="020B0604020202020204" pitchFamily="34" charset="0"/>
                  </a:rPr>
                  <a:t>Prisoners</a:t>
                </a:r>
              </a:p>
            </c:rich>
          </c:tx>
          <c:layout>
            <c:manualLayout>
              <c:xMode val="edge"/>
              <c:yMode val="edge"/>
              <c:x val="3.8194444444444448E-2"/>
              <c:y val="0.33419709731405528"/>
            </c:manualLayout>
          </c:layout>
          <c:overlay val="0"/>
        </c:title>
        <c:numFmt formatCode="General"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fr-FR"/>
          </a:p>
        </c:txPr>
        <c:crossAx val="145116544"/>
        <c:crosses val="autoZero"/>
        <c:crossBetween val="between"/>
        <c:minorUnit val="5"/>
      </c:valAx>
      <c:spPr>
        <a:noFill/>
      </c:spPr>
    </c:plotArea>
    <c:plotVisOnly val="1"/>
    <c:dispBlanksAs val="gap"/>
    <c:showDLblsOverMax val="0"/>
  </c:chart>
  <c:spPr>
    <a:solidFill>
      <a:sysClr val="window" lastClr="FFFFFF">
        <a:lumMod val="95000"/>
      </a:sysClr>
    </a:solid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Arial" panose="020B0604020202020204" pitchFamily="34" charset="0"/>
                <a:cs typeface="Arial" panose="020B0604020202020204" pitchFamily="34" charset="0"/>
              </a:defRPr>
            </a:pPr>
            <a:r>
              <a:rPr lang="en-US" sz="1000" b="0">
                <a:latin typeface="Arial" panose="020B0604020202020204" pitchFamily="34" charset="0"/>
                <a:cs typeface="Arial" panose="020B0604020202020204" pitchFamily="34" charset="0"/>
              </a:rPr>
              <a:t>Reasons for Imprisonment</a:t>
            </a:r>
          </a:p>
        </c:rich>
      </c:tx>
      <c:layout>
        <c:manualLayout>
          <c:xMode val="edge"/>
          <c:yMode val="edge"/>
          <c:x val="0.47151068141798735"/>
          <c:y val="0.15252751836253026"/>
        </c:manualLayout>
      </c:layout>
      <c:overlay val="0"/>
    </c:title>
    <c:autoTitleDeleted val="0"/>
    <c:plotArea>
      <c:layout>
        <c:manualLayout>
          <c:layoutTarget val="inner"/>
          <c:xMode val="edge"/>
          <c:yMode val="edge"/>
          <c:x val="2.1385967693635613E-2"/>
          <c:y val="1.1563356342571709E-2"/>
          <c:w val="0.42673430921805916"/>
          <c:h val="0.84030941066287423"/>
        </c:manualLayout>
      </c:layout>
      <c:doughnutChart>
        <c:varyColors val="1"/>
        <c:ser>
          <c:idx val="1"/>
          <c:order val="0"/>
          <c:tx>
            <c:strRef>
              <c:f>pvt_Reasons!$B$3</c:f>
              <c:strCache>
                <c:ptCount val="1"/>
                <c:pt idx="0">
                  <c:v>Percentage</c:v>
                </c:pt>
              </c:strCache>
            </c:strRef>
          </c:tx>
          <c:dLbls>
            <c:showLegendKey val="0"/>
            <c:showVal val="1"/>
            <c:showCatName val="0"/>
            <c:showSerName val="0"/>
            <c:showPercent val="0"/>
            <c:showBubbleSize val="0"/>
            <c:showLeaderLines val="1"/>
          </c:dLbls>
          <c:cat>
            <c:strRef>
              <c:f>pvt_Reasons!$A$4:$A$8</c:f>
              <c:strCache>
                <c:ptCount val="5"/>
                <c:pt idx="0">
                  <c:v>Conscientious objection</c:v>
                </c:pt>
                <c:pt idx="1">
                  <c:v>Funeral service</c:v>
                </c:pt>
                <c:pt idx="2">
                  <c:v>Religious activity</c:v>
                </c:pt>
                <c:pt idx="3">
                  <c:v>Religious meeting</c:v>
                </c:pt>
                <c:pt idx="4">
                  <c:v>Unknown</c:v>
                </c:pt>
              </c:strCache>
            </c:strRef>
          </c:cat>
          <c:val>
            <c:numRef>
              <c:f>pvt_Reasons!$B$4:$B$8</c:f>
              <c:numCache>
                <c:formatCode>0%</c:formatCode>
                <c:ptCount val="5"/>
                <c:pt idx="0">
                  <c:v>0.29090909090909089</c:v>
                </c:pt>
                <c:pt idx="1">
                  <c:v>7.2727272727272724E-2</c:v>
                </c:pt>
                <c:pt idx="2">
                  <c:v>9.0909090909090912E-2</c:v>
                </c:pt>
                <c:pt idx="3">
                  <c:v>0.29090909090909089</c:v>
                </c:pt>
                <c:pt idx="4">
                  <c:v>0.25454545454545452</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50251531058617671"/>
          <c:y val="0.26883376745207227"/>
          <c:w val="0.48750761376346935"/>
          <c:h val="0.62584702845754236"/>
        </c:manualLayout>
      </c:layout>
      <c:overlay val="0"/>
      <c:txPr>
        <a:bodyPr/>
        <a:lstStyle/>
        <a:p>
          <a:pPr rtl="0">
            <a:defRPr sz="900">
              <a:latin typeface="Arial" panose="020B0604020202020204" pitchFamily="34" charset="0"/>
              <a:cs typeface="Arial" panose="020B0604020202020204" pitchFamily="34" charset="0"/>
            </a:defRPr>
          </a:pPr>
          <a:endParaRPr lang="fr-FR"/>
        </a:p>
      </c:txPr>
    </c:legend>
    <c:plotVisOnly val="1"/>
    <c:dispBlanksAs val="gap"/>
    <c:showDLblsOverMax val="0"/>
  </c:chart>
  <c:spPr>
    <a:solidFill>
      <a:sysClr val="window" lastClr="FFFFFF">
        <a:lumMod val="95000"/>
      </a:sysClr>
    </a:solidFill>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94DC6E63E0E4C40BB58A92BBDBC479C" ma:contentTypeVersion="0" ma:contentTypeDescription="Create a new document." ma:contentTypeScope="" ma:versionID="b0a7ec33df2057392694119ebc3b6e3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D0C1B8-1580-4B18-B5D6-AC1B3C7D3F10}"/>
</file>

<file path=customXml/itemProps2.xml><?xml version="1.0" encoding="utf-8"?>
<ds:datastoreItem xmlns:ds="http://schemas.openxmlformats.org/officeDocument/2006/customXml" ds:itemID="{4395CC22-B26E-4243-AE6E-E8370C714BC2}"/>
</file>

<file path=customXml/itemProps3.xml><?xml version="1.0" encoding="utf-8"?>
<ds:datastoreItem xmlns:ds="http://schemas.openxmlformats.org/officeDocument/2006/customXml" ds:itemID="{C647E1BC-DF29-4EFB-BBE8-27F2CA5F3E82}"/>
</file>

<file path=customXml/itemProps4.xml><?xml version="1.0" encoding="utf-8"?>
<ds:datastoreItem xmlns:ds="http://schemas.openxmlformats.org/officeDocument/2006/customXml" ds:itemID="{527F0FAA-9634-4E8A-86D8-6B8CFE08D049}"/>
</file>

<file path=docProps/app.xml><?xml version="1.0" encoding="utf-8"?>
<Properties xmlns="http://schemas.openxmlformats.org/officeDocument/2006/extended-properties" xmlns:vt="http://schemas.openxmlformats.org/officeDocument/2006/docPropsVTypes">
  <Template>Normal</Template>
  <TotalTime>0</TotalTime>
  <Pages>9</Pages>
  <Words>1788</Words>
  <Characters>9839</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2018-04-29T11:54:00Z</dcterms:created>
  <dcterms:modified xsi:type="dcterms:W3CDTF">2018-04-29T12:15:00Z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0x010100D94DC6E63E0E4C40BB58A92BBDBC479C</vt:lpwstr>
  </property>
</Properties>
</file>