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Khmer UI" w:eastAsiaTheme="minorHAnsi" w:hAnsi="Khmer UI" w:cs="Khmer UI"/>
          <w:sz w:val="24"/>
          <w:szCs w:val="24"/>
          <w:lang w:eastAsia="en-US"/>
        </w:rPr>
        <w:id w:val="-1336760352"/>
        <w:docPartObj>
          <w:docPartGallery w:val="Cover Pages"/>
          <w:docPartUnique/>
        </w:docPartObj>
      </w:sdtPr>
      <w:sdtContent>
        <w:p w:rsidR="005B7B61" w:rsidRPr="00435EF2" w:rsidRDefault="005B7B61" w:rsidP="00A633B7">
          <w:pPr>
            <w:pStyle w:val="Sinespaciado"/>
            <w:jc w:val="both"/>
            <w:rPr>
              <w:rFonts w:ascii="Khmer UI" w:hAnsi="Khmer UI" w:cs="Khmer UI"/>
              <w:sz w:val="24"/>
              <w:szCs w:val="24"/>
            </w:rPr>
          </w:pPr>
        </w:p>
        <w:p w:rsidR="002915C8" w:rsidRPr="00435EF2" w:rsidRDefault="002915C8" w:rsidP="00A633B7">
          <w:pPr>
            <w:spacing w:after="0" w:line="240" w:lineRule="auto"/>
            <w:jc w:val="both"/>
            <w:rPr>
              <w:rFonts w:ascii="Khmer UI" w:hAnsi="Khmer UI" w:cs="Khmer UI"/>
              <w:sz w:val="24"/>
              <w:szCs w:val="24"/>
            </w:rPr>
          </w:pPr>
        </w:p>
        <w:p w:rsidR="002915C8" w:rsidRPr="00435EF2" w:rsidRDefault="002915C8" w:rsidP="00A633B7">
          <w:pPr>
            <w:spacing w:after="0" w:line="240" w:lineRule="auto"/>
            <w:jc w:val="both"/>
            <w:rPr>
              <w:rFonts w:ascii="Khmer UI" w:hAnsi="Khmer UI" w:cs="Khmer UI"/>
              <w:sz w:val="24"/>
              <w:szCs w:val="24"/>
            </w:rPr>
          </w:pPr>
        </w:p>
        <w:p w:rsidR="002915C8" w:rsidRPr="00435EF2" w:rsidRDefault="002915C8" w:rsidP="00A633B7">
          <w:pPr>
            <w:spacing w:after="0" w:line="240" w:lineRule="auto"/>
            <w:jc w:val="both"/>
            <w:rPr>
              <w:rFonts w:ascii="Khmer UI" w:hAnsi="Khmer UI" w:cs="Khmer UI"/>
              <w:sz w:val="24"/>
              <w:szCs w:val="24"/>
            </w:rPr>
          </w:pPr>
        </w:p>
        <w:p w:rsidR="002915C8" w:rsidRPr="00435EF2" w:rsidRDefault="002915C8" w:rsidP="00A633B7">
          <w:pPr>
            <w:spacing w:after="0" w:line="240" w:lineRule="auto"/>
            <w:jc w:val="both"/>
            <w:rPr>
              <w:rFonts w:ascii="Khmer UI" w:hAnsi="Khmer UI" w:cs="Khmer UI"/>
              <w:sz w:val="24"/>
              <w:szCs w:val="24"/>
            </w:rPr>
          </w:pPr>
        </w:p>
        <w:p w:rsidR="002915C8" w:rsidRPr="00435EF2" w:rsidRDefault="002915C8" w:rsidP="00A633B7">
          <w:pPr>
            <w:spacing w:after="0" w:line="240" w:lineRule="auto"/>
            <w:jc w:val="both"/>
            <w:rPr>
              <w:rFonts w:ascii="Khmer UI" w:hAnsi="Khmer UI" w:cs="Khmer UI"/>
              <w:sz w:val="24"/>
              <w:szCs w:val="24"/>
            </w:rPr>
          </w:pPr>
        </w:p>
        <w:p w:rsidR="004C53D2" w:rsidRPr="00435EF2" w:rsidRDefault="004C53D2" w:rsidP="00A633B7">
          <w:pPr>
            <w:spacing w:after="0" w:line="240" w:lineRule="auto"/>
            <w:jc w:val="both"/>
            <w:rPr>
              <w:rFonts w:ascii="Khmer UI" w:hAnsi="Khmer UI" w:cs="Khmer UI"/>
              <w:b/>
              <w:sz w:val="24"/>
              <w:szCs w:val="24"/>
            </w:rPr>
          </w:pPr>
        </w:p>
        <w:p w:rsidR="004C53D2" w:rsidRPr="00435EF2" w:rsidRDefault="004C53D2" w:rsidP="00A633B7">
          <w:pPr>
            <w:spacing w:after="0" w:line="240" w:lineRule="auto"/>
            <w:jc w:val="both"/>
            <w:rPr>
              <w:rFonts w:ascii="Khmer UI" w:hAnsi="Khmer UI" w:cs="Khmer UI"/>
              <w:b/>
              <w:sz w:val="24"/>
              <w:szCs w:val="24"/>
            </w:rPr>
          </w:pPr>
        </w:p>
        <w:p w:rsidR="004C53D2" w:rsidRPr="00435EF2" w:rsidRDefault="004C53D2" w:rsidP="00A633B7">
          <w:pPr>
            <w:spacing w:after="0" w:line="240" w:lineRule="auto"/>
            <w:jc w:val="both"/>
            <w:rPr>
              <w:rFonts w:ascii="Khmer UI" w:hAnsi="Khmer UI" w:cs="Khmer UI"/>
              <w:b/>
              <w:sz w:val="24"/>
              <w:szCs w:val="24"/>
            </w:rPr>
          </w:pPr>
        </w:p>
        <w:p w:rsidR="003E05D0" w:rsidRPr="00435EF2" w:rsidRDefault="003E05D0" w:rsidP="00A633B7">
          <w:pPr>
            <w:spacing w:after="0" w:line="240" w:lineRule="auto"/>
            <w:jc w:val="both"/>
            <w:rPr>
              <w:rFonts w:ascii="Khmer UI" w:hAnsi="Khmer UI" w:cs="Khmer UI"/>
              <w:b/>
              <w:sz w:val="24"/>
              <w:szCs w:val="24"/>
            </w:rPr>
          </w:pPr>
        </w:p>
        <w:p w:rsidR="003E05D0" w:rsidRPr="00435EF2" w:rsidRDefault="00503DB4" w:rsidP="00A633B7">
          <w:pPr>
            <w:spacing w:after="0" w:line="240" w:lineRule="auto"/>
            <w:jc w:val="both"/>
            <w:rPr>
              <w:rFonts w:ascii="Khmer UI" w:hAnsi="Khmer UI" w:cs="Khmer UI"/>
              <w:b/>
              <w:sz w:val="24"/>
              <w:szCs w:val="24"/>
            </w:rPr>
          </w:pPr>
          <w:r w:rsidRPr="00435EF2">
            <w:rPr>
              <w:rFonts w:ascii="Khmer UI" w:hAnsi="Khmer UI" w:cs="Khmer UI"/>
              <w:noProof/>
              <w:sz w:val="24"/>
              <w:szCs w:val="24"/>
              <w:lang w:eastAsia="es-GT"/>
            </w:rPr>
            <w:drawing>
              <wp:inline distT="0" distB="0" distL="0" distR="0" wp14:anchorId="60A8A00C" wp14:editId="53949F58">
                <wp:extent cx="5581015" cy="234793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1015" cy="2347935"/>
                        </a:xfrm>
                        <a:prstGeom prst="rect">
                          <a:avLst/>
                        </a:prstGeom>
                      </pic:spPr>
                    </pic:pic>
                  </a:graphicData>
                </a:graphic>
              </wp:inline>
            </w:drawing>
          </w:r>
        </w:p>
        <w:p w:rsidR="00503DB4" w:rsidRPr="00435EF2" w:rsidRDefault="00503DB4" w:rsidP="00A633B7">
          <w:pPr>
            <w:spacing w:after="0" w:line="240" w:lineRule="auto"/>
            <w:jc w:val="center"/>
            <w:rPr>
              <w:rFonts w:ascii="Khmer UI" w:hAnsi="Khmer UI" w:cs="Khmer UI"/>
              <w:b/>
              <w:sz w:val="24"/>
              <w:szCs w:val="24"/>
            </w:rPr>
          </w:pPr>
        </w:p>
        <w:p w:rsidR="00503DB4" w:rsidRPr="00435EF2" w:rsidRDefault="00503DB4" w:rsidP="00A633B7">
          <w:pPr>
            <w:spacing w:after="0" w:line="240" w:lineRule="auto"/>
            <w:jc w:val="center"/>
            <w:rPr>
              <w:rFonts w:ascii="Khmer UI" w:hAnsi="Khmer UI" w:cs="Khmer UI"/>
              <w:b/>
              <w:sz w:val="24"/>
              <w:szCs w:val="24"/>
            </w:rPr>
          </w:pPr>
        </w:p>
        <w:p w:rsidR="003C6024" w:rsidRPr="00435EF2" w:rsidRDefault="003C6024" w:rsidP="00A633B7">
          <w:pPr>
            <w:spacing w:after="0" w:line="240" w:lineRule="auto"/>
            <w:jc w:val="center"/>
            <w:rPr>
              <w:rFonts w:ascii="Khmer UI" w:hAnsi="Khmer UI" w:cs="Khmer UI"/>
              <w:b/>
              <w:sz w:val="32"/>
              <w:szCs w:val="24"/>
            </w:rPr>
          </w:pPr>
        </w:p>
        <w:p w:rsidR="003C6024" w:rsidRPr="00435EF2" w:rsidRDefault="003C6024" w:rsidP="00A633B7">
          <w:pPr>
            <w:spacing w:after="0" w:line="240" w:lineRule="auto"/>
            <w:jc w:val="center"/>
            <w:rPr>
              <w:rFonts w:ascii="Khmer UI" w:hAnsi="Khmer UI" w:cs="Khmer UI"/>
              <w:b/>
              <w:sz w:val="32"/>
              <w:szCs w:val="24"/>
            </w:rPr>
          </w:pPr>
        </w:p>
        <w:p w:rsidR="00835E22" w:rsidRPr="00435EF2" w:rsidRDefault="00797E56" w:rsidP="00A633B7">
          <w:pPr>
            <w:spacing w:after="0" w:line="240" w:lineRule="auto"/>
            <w:jc w:val="center"/>
            <w:rPr>
              <w:rFonts w:ascii="Khmer UI" w:hAnsi="Khmer UI" w:cs="Khmer UI"/>
              <w:b/>
              <w:sz w:val="32"/>
              <w:szCs w:val="24"/>
            </w:rPr>
          </w:pPr>
          <w:r w:rsidRPr="00435EF2">
            <w:rPr>
              <w:rFonts w:ascii="Khmer UI" w:hAnsi="Khmer UI" w:cs="Khmer UI"/>
              <w:b/>
              <w:sz w:val="32"/>
              <w:szCs w:val="24"/>
            </w:rPr>
            <w:t>Contribución del</w:t>
          </w:r>
        </w:p>
        <w:p w:rsidR="00835E22" w:rsidRPr="00435EF2" w:rsidRDefault="00797E56" w:rsidP="00A633B7">
          <w:pPr>
            <w:spacing w:after="0" w:line="240" w:lineRule="auto"/>
            <w:jc w:val="center"/>
            <w:rPr>
              <w:rFonts w:ascii="Khmer UI" w:hAnsi="Khmer UI" w:cs="Khmer UI"/>
              <w:b/>
              <w:sz w:val="32"/>
              <w:szCs w:val="24"/>
            </w:rPr>
          </w:pPr>
          <w:r w:rsidRPr="00435EF2">
            <w:rPr>
              <w:rFonts w:ascii="Khmer UI" w:hAnsi="Khmer UI" w:cs="Khmer UI"/>
              <w:b/>
              <w:sz w:val="32"/>
              <w:szCs w:val="24"/>
            </w:rPr>
            <w:t>Procurador de los Derechos Humanos de Guatemala</w:t>
          </w:r>
        </w:p>
        <w:p w:rsidR="003E05D0" w:rsidRPr="00435EF2" w:rsidRDefault="00797E56" w:rsidP="00A633B7">
          <w:pPr>
            <w:spacing w:after="0" w:line="240" w:lineRule="auto"/>
            <w:jc w:val="center"/>
            <w:rPr>
              <w:rFonts w:ascii="Khmer UI" w:hAnsi="Khmer UI" w:cs="Khmer UI"/>
              <w:b/>
              <w:sz w:val="32"/>
              <w:szCs w:val="24"/>
            </w:rPr>
          </w:pPr>
          <w:proofErr w:type="gramStart"/>
          <w:r w:rsidRPr="00435EF2">
            <w:rPr>
              <w:rFonts w:ascii="Khmer UI" w:hAnsi="Khmer UI" w:cs="Khmer UI"/>
              <w:b/>
              <w:sz w:val="32"/>
              <w:szCs w:val="24"/>
            </w:rPr>
            <w:t>al</w:t>
          </w:r>
          <w:proofErr w:type="gramEnd"/>
          <w:r w:rsidR="00835E22" w:rsidRPr="00435EF2">
            <w:rPr>
              <w:rFonts w:ascii="Khmer UI" w:hAnsi="Khmer UI" w:cs="Khmer UI"/>
              <w:b/>
              <w:sz w:val="32"/>
              <w:szCs w:val="24"/>
            </w:rPr>
            <w:t xml:space="preserve"> Comité de Derechos Humanos de Naciones Unidas </w:t>
          </w:r>
        </w:p>
        <w:p w:rsidR="00835E22" w:rsidRPr="00435EF2" w:rsidRDefault="003E05D0" w:rsidP="00A633B7">
          <w:pPr>
            <w:spacing w:after="0" w:line="240" w:lineRule="auto"/>
            <w:jc w:val="center"/>
            <w:rPr>
              <w:rFonts w:ascii="Khmer UI" w:hAnsi="Khmer UI" w:cs="Khmer UI"/>
              <w:b/>
              <w:sz w:val="32"/>
              <w:szCs w:val="24"/>
            </w:rPr>
          </w:pPr>
          <w:proofErr w:type="gramStart"/>
          <w:r w:rsidRPr="00435EF2">
            <w:rPr>
              <w:rFonts w:ascii="Khmer UI" w:hAnsi="Khmer UI" w:cs="Khmer UI"/>
              <w:b/>
              <w:sz w:val="32"/>
              <w:szCs w:val="24"/>
            </w:rPr>
            <w:t>sobre</w:t>
          </w:r>
          <w:proofErr w:type="gramEnd"/>
          <w:r w:rsidRPr="00435EF2">
            <w:rPr>
              <w:rFonts w:ascii="Khmer UI" w:hAnsi="Khmer UI" w:cs="Khmer UI"/>
              <w:b/>
              <w:sz w:val="32"/>
              <w:szCs w:val="24"/>
            </w:rPr>
            <w:t xml:space="preserve"> e</w:t>
          </w:r>
          <w:r w:rsidR="00835E22" w:rsidRPr="00435EF2">
            <w:rPr>
              <w:rFonts w:ascii="Khmer UI" w:hAnsi="Khmer UI" w:cs="Khmer UI"/>
              <w:b/>
              <w:sz w:val="32"/>
              <w:szCs w:val="24"/>
            </w:rPr>
            <w:t xml:space="preserve">l </w:t>
          </w:r>
        </w:p>
        <w:p w:rsidR="00B9353C" w:rsidRPr="00435EF2" w:rsidRDefault="00835E22" w:rsidP="00A633B7">
          <w:pPr>
            <w:spacing w:after="0" w:line="240" w:lineRule="auto"/>
            <w:jc w:val="center"/>
            <w:rPr>
              <w:rFonts w:ascii="Khmer UI" w:hAnsi="Khmer UI" w:cs="Khmer UI"/>
              <w:b/>
              <w:sz w:val="32"/>
              <w:szCs w:val="24"/>
            </w:rPr>
          </w:pPr>
          <w:r w:rsidRPr="00435EF2">
            <w:rPr>
              <w:rFonts w:ascii="Khmer UI" w:hAnsi="Khmer UI" w:cs="Khmer UI"/>
              <w:b/>
              <w:sz w:val="32"/>
              <w:szCs w:val="24"/>
            </w:rPr>
            <w:t>Pacto Internacional de Derechos Civiles y Políticos</w:t>
          </w:r>
        </w:p>
        <w:p w:rsidR="00797E56" w:rsidRPr="00435EF2" w:rsidRDefault="00797E56" w:rsidP="00A633B7">
          <w:pPr>
            <w:spacing w:after="0" w:line="240" w:lineRule="auto"/>
            <w:jc w:val="both"/>
            <w:rPr>
              <w:rFonts w:ascii="Khmer UI" w:hAnsi="Khmer UI" w:cs="Khmer UI"/>
              <w:b/>
              <w:sz w:val="24"/>
              <w:szCs w:val="24"/>
            </w:rPr>
          </w:pPr>
        </w:p>
        <w:p w:rsidR="004C53D2" w:rsidRPr="00435EF2" w:rsidRDefault="004C53D2" w:rsidP="00A633B7">
          <w:pPr>
            <w:spacing w:after="0" w:line="240" w:lineRule="auto"/>
            <w:jc w:val="both"/>
            <w:rPr>
              <w:rFonts w:ascii="Khmer UI" w:hAnsi="Khmer UI" w:cs="Khmer UI"/>
              <w:sz w:val="24"/>
              <w:szCs w:val="24"/>
            </w:rPr>
          </w:pPr>
        </w:p>
        <w:p w:rsidR="004C53D2" w:rsidRPr="00435EF2" w:rsidRDefault="004C53D2" w:rsidP="00A633B7">
          <w:pPr>
            <w:spacing w:after="0" w:line="240" w:lineRule="auto"/>
            <w:jc w:val="both"/>
            <w:rPr>
              <w:rFonts w:ascii="Khmer UI" w:hAnsi="Khmer UI" w:cs="Khmer UI"/>
              <w:sz w:val="24"/>
              <w:szCs w:val="24"/>
            </w:rPr>
          </w:pPr>
        </w:p>
        <w:p w:rsidR="004C53D2" w:rsidRPr="00435EF2" w:rsidRDefault="004C53D2" w:rsidP="00A633B7">
          <w:pPr>
            <w:spacing w:after="0" w:line="240" w:lineRule="auto"/>
            <w:jc w:val="both"/>
            <w:rPr>
              <w:rFonts w:ascii="Khmer UI" w:hAnsi="Khmer UI" w:cs="Khmer UI"/>
              <w:sz w:val="24"/>
              <w:szCs w:val="24"/>
            </w:rPr>
          </w:pPr>
        </w:p>
        <w:p w:rsidR="003C6024" w:rsidRPr="00435EF2" w:rsidRDefault="003C6024" w:rsidP="00A633B7">
          <w:pPr>
            <w:spacing w:after="0" w:line="240" w:lineRule="auto"/>
            <w:jc w:val="both"/>
            <w:rPr>
              <w:rFonts w:ascii="Khmer UI" w:hAnsi="Khmer UI" w:cs="Khmer UI"/>
              <w:sz w:val="24"/>
              <w:szCs w:val="24"/>
            </w:rPr>
          </w:pPr>
        </w:p>
        <w:p w:rsidR="004C53D2" w:rsidRPr="00435EF2" w:rsidRDefault="004C53D2" w:rsidP="00A633B7">
          <w:pPr>
            <w:spacing w:after="0" w:line="240" w:lineRule="auto"/>
            <w:jc w:val="both"/>
            <w:rPr>
              <w:rFonts w:ascii="Khmer UI" w:hAnsi="Khmer UI" w:cs="Khmer UI"/>
              <w:sz w:val="24"/>
              <w:szCs w:val="24"/>
            </w:rPr>
          </w:pPr>
        </w:p>
        <w:p w:rsidR="004C53D2" w:rsidRPr="00435EF2" w:rsidRDefault="004C53D2" w:rsidP="00A633B7">
          <w:pPr>
            <w:spacing w:after="0" w:line="240" w:lineRule="auto"/>
            <w:jc w:val="both"/>
            <w:rPr>
              <w:rFonts w:ascii="Khmer UI" w:hAnsi="Khmer UI" w:cs="Khmer UI"/>
              <w:sz w:val="24"/>
              <w:szCs w:val="24"/>
            </w:rPr>
          </w:pPr>
        </w:p>
        <w:p w:rsidR="004C53D2" w:rsidRPr="00435EF2" w:rsidRDefault="004C53D2" w:rsidP="00A633B7">
          <w:pPr>
            <w:spacing w:after="0" w:line="240" w:lineRule="auto"/>
            <w:jc w:val="right"/>
            <w:rPr>
              <w:rFonts w:ascii="Khmer UI" w:hAnsi="Khmer UI" w:cs="Khmer UI"/>
              <w:sz w:val="24"/>
              <w:szCs w:val="24"/>
            </w:rPr>
          </w:pPr>
          <w:r w:rsidRPr="00435EF2">
            <w:rPr>
              <w:rFonts w:ascii="Khmer UI" w:hAnsi="Khmer UI" w:cs="Khmer UI"/>
              <w:sz w:val="24"/>
              <w:szCs w:val="24"/>
            </w:rPr>
            <w:t xml:space="preserve">Guatemala, </w:t>
          </w:r>
          <w:r w:rsidR="003E05D0" w:rsidRPr="00435EF2">
            <w:rPr>
              <w:rFonts w:ascii="Khmer UI" w:hAnsi="Khmer UI" w:cs="Khmer UI"/>
              <w:sz w:val="24"/>
              <w:szCs w:val="24"/>
            </w:rPr>
            <w:t>febrero de 2018</w:t>
          </w:r>
        </w:p>
        <w:p w:rsidR="004C53D2" w:rsidRPr="00435EF2" w:rsidRDefault="004C53D2" w:rsidP="00A633B7">
          <w:pPr>
            <w:spacing w:after="0" w:line="240" w:lineRule="auto"/>
            <w:jc w:val="both"/>
            <w:rPr>
              <w:rFonts w:ascii="Khmer UI" w:hAnsi="Khmer UI" w:cs="Khmer UI"/>
              <w:sz w:val="24"/>
              <w:szCs w:val="24"/>
            </w:rPr>
          </w:pPr>
        </w:p>
        <w:p w:rsidR="004E4CB5" w:rsidRPr="00435EF2" w:rsidRDefault="004E4CB5" w:rsidP="00A633B7">
          <w:pPr>
            <w:spacing w:after="0" w:line="240" w:lineRule="auto"/>
            <w:rPr>
              <w:rFonts w:ascii="Khmer UI" w:hAnsi="Khmer UI" w:cs="Khmer UI"/>
              <w:b/>
              <w:bCs/>
              <w:sz w:val="24"/>
              <w:szCs w:val="24"/>
            </w:rPr>
          </w:pPr>
        </w:p>
        <w:p w:rsidR="003C6024" w:rsidRPr="00435EF2" w:rsidRDefault="003C6024">
          <w:pPr>
            <w:rPr>
              <w:rFonts w:ascii="Khmer UI" w:hAnsi="Khmer UI" w:cs="Khmer UI"/>
              <w:b/>
              <w:bCs/>
              <w:sz w:val="24"/>
              <w:szCs w:val="24"/>
            </w:rPr>
          </w:pPr>
          <w:r w:rsidRPr="00435EF2">
            <w:rPr>
              <w:rFonts w:ascii="Khmer UI" w:hAnsi="Khmer UI" w:cs="Khmer UI"/>
              <w:b/>
              <w:bCs/>
              <w:sz w:val="24"/>
              <w:szCs w:val="24"/>
            </w:rPr>
            <w:br w:type="page"/>
          </w:r>
        </w:p>
        <w:sdt>
          <w:sdtPr>
            <w:rPr>
              <w:color w:val="auto"/>
              <w:lang w:val="es-ES"/>
            </w:rPr>
            <w:id w:val="-288587070"/>
            <w:docPartObj>
              <w:docPartGallery w:val="Table of Contents"/>
              <w:docPartUnique/>
            </w:docPartObj>
          </w:sdtPr>
          <w:sdtEndPr>
            <w:rPr>
              <w:rFonts w:asciiTheme="minorHAnsi" w:eastAsiaTheme="minorHAnsi" w:hAnsiTheme="minorHAnsi" w:cstheme="minorBidi"/>
              <w:b/>
              <w:bCs/>
              <w:sz w:val="22"/>
              <w:szCs w:val="22"/>
              <w:lang w:eastAsia="en-US"/>
            </w:rPr>
          </w:sdtEndPr>
          <w:sdtContent>
            <w:p w:rsidR="00435EF2" w:rsidRPr="00435EF2" w:rsidRDefault="00435EF2" w:rsidP="00435EF2">
              <w:pPr>
                <w:pStyle w:val="TtulodeTDC"/>
                <w:jc w:val="center"/>
                <w:rPr>
                  <w:color w:val="auto"/>
                </w:rPr>
              </w:pPr>
              <w:r w:rsidRPr="00435EF2">
                <w:rPr>
                  <w:color w:val="auto"/>
                  <w:lang w:val="es-ES"/>
                </w:rPr>
                <w:t>Índice</w:t>
              </w:r>
            </w:p>
            <w:p w:rsidR="00435EF2" w:rsidRDefault="00435EF2">
              <w:pPr>
                <w:pStyle w:val="TDC1"/>
                <w:rPr>
                  <w:rFonts w:asciiTheme="minorHAnsi" w:eastAsiaTheme="minorEastAsia" w:hAnsiTheme="minorHAnsi"/>
                  <w:noProof/>
                  <w:sz w:val="22"/>
                  <w:lang w:eastAsia="es-GT"/>
                </w:rPr>
              </w:pPr>
              <w:r w:rsidRPr="00435EF2">
                <w:fldChar w:fldCharType="begin"/>
              </w:r>
              <w:r w:rsidRPr="00435EF2">
                <w:instrText xml:space="preserve"> TOC \o "1-3" \h \z \u </w:instrText>
              </w:r>
              <w:r w:rsidRPr="00435EF2">
                <w:fldChar w:fldCharType="separate"/>
              </w:r>
              <w:hyperlink w:anchor="_Toc508377676" w:history="1">
                <w:r w:rsidRPr="00350182">
                  <w:rPr>
                    <w:rStyle w:val="Hipervnculo"/>
                    <w:rFonts w:ascii="Khmer UI" w:hAnsi="Khmer UI" w:cs="Khmer UI"/>
                    <w:noProof/>
                  </w:rPr>
                  <w:t>INTRODUCCIÓN</w:t>
                </w:r>
                <w:r>
                  <w:rPr>
                    <w:noProof/>
                    <w:webHidden/>
                  </w:rPr>
                  <w:tab/>
                </w:r>
                <w:r>
                  <w:rPr>
                    <w:noProof/>
                    <w:webHidden/>
                  </w:rPr>
                  <w:fldChar w:fldCharType="begin"/>
                </w:r>
                <w:r>
                  <w:rPr>
                    <w:noProof/>
                    <w:webHidden/>
                  </w:rPr>
                  <w:instrText xml:space="preserve"> PAGEREF _Toc508377676 \h </w:instrText>
                </w:r>
                <w:r>
                  <w:rPr>
                    <w:noProof/>
                    <w:webHidden/>
                  </w:rPr>
                </w:r>
                <w:r>
                  <w:rPr>
                    <w:noProof/>
                    <w:webHidden/>
                  </w:rPr>
                  <w:fldChar w:fldCharType="separate"/>
                </w:r>
                <w:r>
                  <w:rPr>
                    <w:noProof/>
                    <w:webHidden/>
                  </w:rPr>
                  <w:t>3</w:t>
                </w:r>
                <w:r>
                  <w:rPr>
                    <w:noProof/>
                    <w:webHidden/>
                  </w:rPr>
                  <w:fldChar w:fldCharType="end"/>
                </w:r>
              </w:hyperlink>
            </w:p>
            <w:p w:rsidR="00435EF2" w:rsidRDefault="00435EF2">
              <w:pPr>
                <w:pStyle w:val="TDC1"/>
                <w:rPr>
                  <w:rFonts w:asciiTheme="minorHAnsi" w:eastAsiaTheme="minorEastAsia" w:hAnsiTheme="minorHAnsi"/>
                  <w:noProof/>
                  <w:sz w:val="22"/>
                  <w:lang w:eastAsia="es-GT"/>
                </w:rPr>
              </w:pPr>
              <w:hyperlink w:anchor="_Toc508377677" w:history="1">
                <w:r w:rsidRPr="00350182">
                  <w:rPr>
                    <w:rStyle w:val="Hipervnculo"/>
                    <w:rFonts w:ascii="Khmer UI" w:hAnsi="Khmer UI" w:cs="Khmer UI"/>
                    <w:noProof/>
                  </w:rPr>
                  <w:t>REFORMAS LEGALES</w:t>
                </w:r>
                <w:r>
                  <w:rPr>
                    <w:noProof/>
                    <w:webHidden/>
                  </w:rPr>
                  <w:tab/>
                </w:r>
                <w:r>
                  <w:rPr>
                    <w:noProof/>
                    <w:webHidden/>
                  </w:rPr>
                  <w:fldChar w:fldCharType="begin"/>
                </w:r>
                <w:r>
                  <w:rPr>
                    <w:noProof/>
                    <w:webHidden/>
                  </w:rPr>
                  <w:instrText xml:space="preserve"> PAGEREF _Toc508377677 \h </w:instrText>
                </w:r>
                <w:r>
                  <w:rPr>
                    <w:noProof/>
                    <w:webHidden/>
                  </w:rPr>
                </w:r>
                <w:r>
                  <w:rPr>
                    <w:noProof/>
                    <w:webHidden/>
                  </w:rPr>
                  <w:fldChar w:fldCharType="separate"/>
                </w:r>
                <w:r>
                  <w:rPr>
                    <w:noProof/>
                    <w:webHidden/>
                  </w:rPr>
                  <w:t>4</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78" w:history="1">
                <w:r w:rsidRPr="00350182">
                  <w:rPr>
                    <w:rStyle w:val="Hipervnculo"/>
                    <w:rFonts w:ascii="Khmer UI" w:hAnsi="Khmer UI" w:cs="Khmer UI"/>
                    <w:noProof/>
                  </w:rPr>
                  <w:t>Reformas a la ley electoral y de partidos políticos</w:t>
                </w:r>
                <w:r>
                  <w:rPr>
                    <w:noProof/>
                    <w:webHidden/>
                  </w:rPr>
                  <w:tab/>
                </w:r>
                <w:r>
                  <w:rPr>
                    <w:noProof/>
                    <w:webHidden/>
                  </w:rPr>
                  <w:fldChar w:fldCharType="begin"/>
                </w:r>
                <w:r>
                  <w:rPr>
                    <w:noProof/>
                    <w:webHidden/>
                  </w:rPr>
                  <w:instrText xml:space="preserve"> PAGEREF _Toc508377678 \h </w:instrText>
                </w:r>
                <w:r>
                  <w:rPr>
                    <w:noProof/>
                    <w:webHidden/>
                  </w:rPr>
                </w:r>
                <w:r>
                  <w:rPr>
                    <w:noProof/>
                    <w:webHidden/>
                  </w:rPr>
                  <w:fldChar w:fldCharType="separate"/>
                </w:r>
                <w:r>
                  <w:rPr>
                    <w:noProof/>
                    <w:webHidden/>
                  </w:rPr>
                  <w:t>4</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79" w:history="1">
                <w:r w:rsidRPr="00350182">
                  <w:rPr>
                    <w:rStyle w:val="Hipervnculo"/>
                    <w:rFonts w:ascii="Khmer UI" w:hAnsi="Khmer UI" w:cs="Khmer UI"/>
                    <w:noProof/>
                  </w:rPr>
                  <w:t>Abolición de la pena de muerte y adhesión al Segundo Protocolo Facultativo del Pacto</w:t>
                </w:r>
                <w:r>
                  <w:rPr>
                    <w:noProof/>
                    <w:webHidden/>
                  </w:rPr>
                  <w:tab/>
                </w:r>
                <w:r>
                  <w:rPr>
                    <w:noProof/>
                    <w:webHidden/>
                  </w:rPr>
                  <w:fldChar w:fldCharType="begin"/>
                </w:r>
                <w:r>
                  <w:rPr>
                    <w:noProof/>
                    <w:webHidden/>
                  </w:rPr>
                  <w:instrText xml:space="preserve"> PAGEREF _Toc508377679 \h </w:instrText>
                </w:r>
                <w:r>
                  <w:rPr>
                    <w:noProof/>
                    <w:webHidden/>
                  </w:rPr>
                </w:r>
                <w:r>
                  <w:rPr>
                    <w:noProof/>
                    <w:webHidden/>
                  </w:rPr>
                  <w:fldChar w:fldCharType="separate"/>
                </w:r>
                <w:r>
                  <w:rPr>
                    <w:noProof/>
                    <w:webHidden/>
                  </w:rPr>
                  <w:t>5</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80" w:history="1">
                <w:r w:rsidRPr="00350182">
                  <w:rPr>
                    <w:rStyle w:val="Hipervnculo"/>
                    <w:rFonts w:ascii="Khmer UI" w:hAnsi="Khmer UI" w:cs="Khmer UI"/>
                    <w:noProof/>
                  </w:rPr>
                  <w:t>Reformas al 201bis y 425 del Código Penal para adecuar la tipificación de la tortura a los estándares internacionales</w:t>
                </w:r>
                <w:r>
                  <w:rPr>
                    <w:noProof/>
                    <w:webHidden/>
                  </w:rPr>
                  <w:tab/>
                </w:r>
                <w:r>
                  <w:rPr>
                    <w:noProof/>
                    <w:webHidden/>
                  </w:rPr>
                  <w:fldChar w:fldCharType="begin"/>
                </w:r>
                <w:r>
                  <w:rPr>
                    <w:noProof/>
                    <w:webHidden/>
                  </w:rPr>
                  <w:instrText xml:space="preserve"> PAGEREF _Toc508377680 \h </w:instrText>
                </w:r>
                <w:r>
                  <w:rPr>
                    <w:noProof/>
                    <w:webHidden/>
                  </w:rPr>
                </w:r>
                <w:r>
                  <w:rPr>
                    <w:noProof/>
                    <w:webHidden/>
                  </w:rPr>
                  <w:fldChar w:fldCharType="separate"/>
                </w:r>
                <w:r>
                  <w:rPr>
                    <w:noProof/>
                    <w:webHidden/>
                  </w:rPr>
                  <w:t>6</w:t>
                </w:r>
                <w:r>
                  <w:rPr>
                    <w:noProof/>
                    <w:webHidden/>
                  </w:rPr>
                  <w:fldChar w:fldCharType="end"/>
                </w:r>
              </w:hyperlink>
            </w:p>
            <w:p w:rsidR="00435EF2" w:rsidRDefault="00435EF2">
              <w:pPr>
                <w:pStyle w:val="TDC1"/>
                <w:rPr>
                  <w:rFonts w:asciiTheme="minorHAnsi" w:eastAsiaTheme="minorEastAsia" w:hAnsiTheme="minorHAnsi"/>
                  <w:noProof/>
                  <w:sz w:val="22"/>
                  <w:lang w:eastAsia="es-GT"/>
                </w:rPr>
              </w:pPr>
              <w:hyperlink w:anchor="_Toc508377681" w:history="1">
                <w:r w:rsidRPr="00350182">
                  <w:rPr>
                    <w:rStyle w:val="Hipervnculo"/>
                    <w:rFonts w:ascii="Khmer UI" w:hAnsi="Khmer UI" w:cs="Khmer UI"/>
                    <w:noProof/>
                  </w:rPr>
                  <w:t>PERSONAS DESAPARECIDAS</w:t>
                </w:r>
                <w:r>
                  <w:rPr>
                    <w:noProof/>
                    <w:webHidden/>
                  </w:rPr>
                  <w:tab/>
                </w:r>
                <w:r>
                  <w:rPr>
                    <w:noProof/>
                    <w:webHidden/>
                  </w:rPr>
                  <w:fldChar w:fldCharType="begin"/>
                </w:r>
                <w:r>
                  <w:rPr>
                    <w:noProof/>
                    <w:webHidden/>
                  </w:rPr>
                  <w:instrText xml:space="preserve"> PAGEREF _Toc508377681 \h </w:instrText>
                </w:r>
                <w:r>
                  <w:rPr>
                    <w:noProof/>
                    <w:webHidden/>
                  </w:rPr>
                </w:r>
                <w:r>
                  <w:rPr>
                    <w:noProof/>
                    <w:webHidden/>
                  </w:rPr>
                  <w:fldChar w:fldCharType="separate"/>
                </w:r>
                <w:r>
                  <w:rPr>
                    <w:noProof/>
                    <w:webHidden/>
                  </w:rPr>
                  <w:t>6</w:t>
                </w:r>
                <w:r>
                  <w:rPr>
                    <w:noProof/>
                    <w:webHidden/>
                  </w:rPr>
                  <w:fldChar w:fldCharType="end"/>
                </w:r>
              </w:hyperlink>
            </w:p>
            <w:p w:rsidR="00435EF2" w:rsidRDefault="00435EF2">
              <w:pPr>
                <w:pStyle w:val="TDC1"/>
                <w:rPr>
                  <w:rFonts w:asciiTheme="minorHAnsi" w:eastAsiaTheme="minorEastAsia" w:hAnsiTheme="minorHAnsi"/>
                  <w:noProof/>
                  <w:sz w:val="22"/>
                  <w:lang w:eastAsia="es-GT"/>
                </w:rPr>
              </w:pPr>
              <w:hyperlink w:anchor="_Toc508377682" w:history="1">
                <w:r w:rsidRPr="00350182">
                  <w:rPr>
                    <w:rStyle w:val="Hipervnculo"/>
                    <w:rFonts w:ascii="Khmer UI" w:hAnsi="Khmer UI" w:cs="Khmer UI"/>
                    <w:noProof/>
                  </w:rPr>
                  <w:t>JUSTICIA</w:t>
                </w:r>
                <w:r>
                  <w:rPr>
                    <w:noProof/>
                    <w:webHidden/>
                  </w:rPr>
                  <w:tab/>
                </w:r>
                <w:r>
                  <w:rPr>
                    <w:noProof/>
                    <w:webHidden/>
                  </w:rPr>
                  <w:fldChar w:fldCharType="begin"/>
                </w:r>
                <w:r>
                  <w:rPr>
                    <w:noProof/>
                    <w:webHidden/>
                  </w:rPr>
                  <w:instrText xml:space="preserve"> PAGEREF _Toc508377682 \h </w:instrText>
                </w:r>
                <w:r>
                  <w:rPr>
                    <w:noProof/>
                    <w:webHidden/>
                  </w:rPr>
                </w:r>
                <w:r>
                  <w:rPr>
                    <w:noProof/>
                    <w:webHidden/>
                  </w:rPr>
                  <w:fldChar w:fldCharType="separate"/>
                </w:r>
                <w:r>
                  <w:rPr>
                    <w:noProof/>
                    <w:webHidden/>
                  </w:rPr>
                  <w:t>7</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83" w:history="1">
                <w:r w:rsidRPr="00350182">
                  <w:rPr>
                    <w:rStyle w:val="Hipervnculo"/>
                    <w:rFonts w:ascii="Khmer UI" w:hAnsi="Khmer UI" w:cs="Khmer UI"/>
                    <w:noProof/>
                  </w:rPr>
                  <w:t>La lucha contra la impunidad</w:t>
                </w:r>
                <w:r>
                  <w:rPr>
                    <w:noProof/>
                    <w:webHidden/>
                  </w:rPr>
                  <w:tab/>
                </w:r>
                <w:r>
                  <w:rPr>
                    <w:noProof/>
                    <w:webHidden/>
                  </w:rPr>
                  <w:fldChar w:fldCharType="begin"/>
                </w:r>
                <w:r>
                  <w:rPr>
                    <w:noProof/>
                    <w:webHidden/>
                  </w:rPr>
                  <w:instrText xml:space="preserve"> PAGEREF _Toc508377683 \h </w:instrText>
                </w:r>
                <w:r>
                  <w:rPr>
                    <w:noProof/>
                    <w:webHidden/>
                  </w:rPr>
                </w:r>
                <w:r>
                  <w:rPr>
                    <w:noProof/>
                    <w:webHidden/>
                  </w:rPr>
                  <w:fldChar w:fldCharType="separate"/>
                </w:r>
                <w:r>
                  <w:rPr>
                    <w:noProof/>
                    <w:webHidden/>
                  </w:rPr>
                  <w:t>7</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84" w:history="1">
                <w:r w:rsidRPr="00350182">
                  <w:rPr>
                    <w:rStyle w:val="Hipervnculo"/>
                    <w:rFonts w:ascii="Khmer UI" w:hAnsi="Khmer UI" w:cs="Khmer UI"/>
                    <w:noProof/>
                  </w:rPr>
                  <w:t>Justicia especializada</w:t>
                </w:r>
                <w:r>
                  <w:rPr>
                    <w:noProof/>
                    <w:webHidden/>
                  </w:rPr>
                  <w:tab/>
                </w:r>
                <w:r>
                  <w:rPr>
                    <w:noProof/>
                    <w:webHidden/>
                  </w:rPr>
                  <w:fldChar w:fldCharType="begin"/>
                </w:r>
                <w:r>
                  <w:rPr>
                    <w:noProof/>
                    <w:webHidden/>
                  </w:rPr>
                  <w:instrText xml:space="preserve"> PAGEREF _Toc508377684 \h </w:instrText>
                </w:r>
                <w:r>
                  <w:rPr>
                    <w:noProof/>
                    <w:webHidden/>
                  </w:rPr>
                </w:r>
                <w:r>
                  <w:rPr>
                    <w:noProof/>
                    <w:webHidden/>
                  </w:rPr>
                  <w:fldChar w:fldCharType="separate"/>
                </w:r>
                <w:r>
                  <w:rPr>
                    <w:noProof/>
                    <w:webHidden/>
                  </w:rPr>
                  <w:t>8</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85" w:history="1">
                <w:r w:rsidRPr="00350182">
                  <w:rPr>
                    <w:rStyle w:val="Hipervnculo"/>
                    <w:rFonts w:ascii="Khmer UI" w:hAnsi="Khmer UI" w:cs="Khmer UI"/>
                    <w:noProof/>
                  </w:rPr>
                  <w:t>Justicia transicional</w:t>
                </w:r>
                <w:r>
                  <w:rPr>
                    <w:noProof/>
                    <w:webHidden/>
                  </w:rPr>
                  <w:tab/>
                </w:r>
                <w:r>
                  <w:rPr>
                    <w:noProof/>
                    <w:webHidden/>
                  </w:rPr>
                  <w:fldChar w:fldCharType="begin"/>
                </w:r>
                <w:r>
                  <w:rPr>
                    <w:noProof/>
                    <w:webHidden/>
                  </w:rPr>
                  <w:instrText xml:space="preserve"> PAGEREF _Toc508377685 \h </w:instrText>
                </w:r>
                <w:r>
                  <w:rPr>
                    <w:noProof/>
                    <w:webHidden/>
                  </w:rPr>
                </w:r>
                <w:r>
                  <w:rPr>
                    <w:noProof/>
                    <w:webHidden/>
                  </w:rPr>
                  <w:fldChar w:fldCharType="separate"/>
                </w:r>
                <w:r>
                  <w:rPr>
                    <w:noProof/>
                    <w:webHidden/>
                  </w:rPr>
                  <w:t>8</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86" w:history="1">
                <w:r w:rsidRPr="00350182">
                  <w:rPr>
                    <w:rStyle w:val="Hipervnculo"/>
                    <w:rFonts w:ascii="Khmer UI" w:hAnsi="Khmer UI" w:cs="Khmer UI"/>
                    <w:noProof/>
                  </w:rPr>
                  <w:t>Programa nacional de resarcimiento</w:t>
                </w:r>
                <w:r>
                  <w:rPr>
                    <w:noProof/>
                    <w:webHidden/>
                  </w:rPr>
                  <w:tab/>
                </w:r>
                <w:r>
                  <w:rPr>
                    <w:noProof/>
                    <w:webHidden/>
                  </w:rPr>
                  <w:fldChar w:fldCharType="begin"/>
                </w:r>
                <w:r>
                  <w:rPr>
                    <w:noProof/>
                    <w:webHidden/>
                  </w:rPr>
                  <w:instrText xml:space="preserve"> PAGEREF _Toc508377686 \h </w:instrText>
                </w:r>
                <w:r>
                  <w:rPr>
                    <w:noProof/>
                    <w:webHidden/>
                  </w:rPr>
                </w:r>
                <w:r>
                  <w:rPr>
                    <w:noProof/>
                    <w:webHidden/>
                  </w:rPr>
                  <w:fldChar w:fldCharType="separate"/>
                </w:r>
                <w:r>
                  <w:rPr>
                    <w:noProof/>
                    <w:webHidden/>
                  </w:rPr>
                  <w:t>9</w:t>
                </w:r>
                <w:r>
                  <w:rPr>
                    <w:noProof/>
                    <w:webHidden/>
                  </w:rPr>
                  <w:fldChar w:fldCharType="end"/>
                </w:r>
              </w:hyperlink>
            </w:p>
            <w:p w:rsidR="00435EF2" w:rsidRDefault="00435EF2">
              <w:pPr>
                <w:pStyle w:val="TDC1"/>
                <w:rPr>
                  <w:rFonts w:asciiTheme="minorHAnsi" w:eastAsiaTheme="minorEastAsia" w:hAnsiTheme="minorHAnsi"/>
                  <w:noProof/>
                  <w:sz w:val="22"/>
                  <w:lang w:eastAsia="es-GT"/>
                </w:rPr>
              </w:pPr>
              <w:hyperlink w:anchor="_Toc508377687" w:history="1">
                <w:r w:rsidRPr="00350182">
                  <w:rPr>
                    <w:rStyle w:val="Hipervnculo"/>
                    <w:rFonts w:ascii="Khmer UI" w:hAnsi="Khmer UI" w:cs="Khmer UI"/>
                    <w:noProof/>
                  </w:rPr>
                  <w:t>SEGURIDAD</w:t>
                </w:r>
                <w:r>
                  <w:rPr>
                    <w:noProof/>
                    <w:webHidden/>
                  </w:rPr>
                  <w:tab/>
                </w:r>
                <w:r>
                  <w:rPr>
                    <w:noProof/>
                    <w:webHidden/>
                  </w:rPr>
                  <w:fldChar w:fldCharType="begin"/>
                </w:r>
                <w:r>
                  <w:rPr>
                    <w:noProof/>
                    <w:webHidden/>
                  </w:rPr>
                  <w:instrText xml:space="preserve"> PAGEREF _Toc508377687 \h </w:instrText>
                </w:r>
                <w:r>
                  <w:rPr>
                    <w:noProof/>
                    <w:webHidden/>
                  </w:rPr>
                </w:r>
                <w:r>
                  <w:rPr>
                    <w:noProof/>
                    <w:webHidden/>
                  </w:rPr>
                  <w:fldChar w:fldCharType="separate"/>
                </w:r>
                <w:r>
                  <w:rPr>
                    <w:noProof/>
                    <w:webHidden/>
                  </w:rPr>
                  <w:t>11</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88" w:history="1">
                <w:r w:rsidRPr="00350182">
                  <w:rPr>
                    <w:rStyle w:val="Hipervnculo"/>
                    <w:rFonts w:ascii="Khmer UI" w:hAnsi="Khmer UI" w:cs="Khmer UI"/>
                    <w:noProof/>
                  </w:rPr>
                  <w:t>Reforma a la PNC. No intervención del ejército en seguridad ciudadana.</w:t>
                </w:r>
                <w:r>
                  <w:rPr>
                    <w:noProof/>
                    <w:webHidden/>
                  </w:rPr>
                  <w:tab/>
                </w:r>
                <w:r>
                  <w:rPr>
                    <w:noProof/>
                    <w:webHidden/>
                  </w:rPr>
                  <w:fldChar w:fldCharType="begin"/>
                </w:r>
                <w:r>
                  <w:rPr>
                    <w:noProof/>
                    <w:webHidden/>
                  </w:rPr>
                  <w:instrText xml:space="preserve"> PAGEREF _Toc508377688 \h </w:instrText>
                </w:r>
                <w:r>
                  <w:rPr>
                    <w:noProof/>
                    <w:webHidden/>
                  </w:rPr>
                </w:r>
                <w:r>
                  <w:rPr>
                    <w:noProof/>
                    <w:webHidden/>
                  </w:rPr>
                  <w:fldChar w:fldCharType="separate"/>
                </w:r>
                <w:r>
                  <w:rPr>
                    <w:noProof/>
                    <w:webHidden/>
                  </w:rPr>
                  <w:t>13</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89" w:history="1">
                <w:r w:rsidRPr="00350182">
                  <w:rPr>
                    <w:rStyle w:val="Hipervnculo"/>
                    <w:rFonts w:ascii="Khmer UI" w:hAnsi="Khmer UI" w:cs="Khmer UI"/>
                    <w:noProof/>
                  </w:rPr>
                  <w:t>Educar para eliminar los linchamientos</w:t>
                </w:r>
                <w:r>
                  <w:rPr>
                    <w:noProof/>
                    <w:webHidden/>
                  </w:rPr>
                  <w:tab/>
                </w:r>
                <w:r>
                  <w:rPr>
                    <w:noProof/>
                    <w:webHidden/>
                  </w:rPr>
                  <w:fldChar w:fldCharType="begin"/>
                </w:r>
                <w:r>
                  <w:rPr>
                    <w:noProof/>
                    <w:webHidden/>
                  </w:rPr>
                  <w:instrText xml:space="preserve"> PAGEREF _Toc508377689 \h </w:instrText>
                </w:r>
                <w:r>
                  <w:rPr>
                    <w:noProof/>
                    <w:webHidden/>
                  </w:rPr>
                </w:r>
                <w:r>
                  <w:rPr>
                    <w:noProof/>
                    <w:webHidden/>
                  </w:rPr>
                  <w:fldChar w:fldCharType="separate"/>
                </w:r>
                <w:r>
                  <w:rPr>
                    <w:noProof/>
                    <w:webHidden/>
                  </w:rPr>
                  <w:t>13</w:t>
                </w:r>
                <w:r>
                  <w:rPr>
                    <w:noProof/>
                    <w:webHidden/>
                  </w:rPr>
                  <w:fldChar w:fldCharType="end"/>
                </w:r>
              </w:hyperlink>
            </w:p>
            <w:p w:rsidR="00435EF2" w:rsidRDefault="00435EF2">
              <w:pPr>
                <w:pStyle w:val="TDC1"/>
                <w:rPr>
                  <w:rFonts w:asciiTheme="minorHAnsi" w:eastAsiaTheme="minorEastAsia" w:hAnsiTheme="minorHAnsi"/>
                  <w:noProof/>
                  <w:sz w:val="22"/>
                  <w:lang w:eastAsia="es-GT"/>
                </w:rPr>
              </w:pPr>
              <w:hyperlink w:anchor="_Toc508377690" w:history="1">
                <w:r w:rsidRPr="00350182">
                  <w:rPr>
                    <w:rStyle w:val="Hipervnculo"/>
                    <w:rFonts w:ascii="Khmer UI" w:hAnsi="Khmer UI" w:cs="Khmer UI"/>
                    <w:noProof/>
                  </w:rPr>
                  <w:t>MUJERES Y GÉNERO</w:t>
                </w:r>
                <w:r>
                  <w:rPr>
                    <w:noProof/>
                    <w:webHidden/>
                  </w:rPr>
                  <w:tab/>
                </w:r>
                <w:r>
                  <w:rPr>
                    <w:noProof/>
                    <w:webHidden/>
                  </w:rPr>
                  <w:fldChar w:fldCharType="begin"/>
                </w:r>
                <w:r>
                  <w:rPr>
                    <w:noProof/>
                    <w:webHidden/>
                  </w:rPr>
                  <w:instrText xml:space="preserve"> PAGEREF _Toc508377690 \h </w:instrText>
                </w:r>
                <w:r>
                  <w:rPr>
                    <w:noProof/>
                    <w:webHidden/>
                  </w:rPr>
                </w:r>
                <w:r>
                  <w:rPr>
                    <w:noProof/>
                    <w:webHidden/>
                  </w:rPr>
                  <w:fldChar w:fldCharType="separate"/>
                </w:r>
                <w:r>
                  <w:rPr>
                    <w:noProof/>
                    <w:webHidden/>
                  </w:rPr>
                  <w:t>14</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91" w:history="1">
                <w:r w:rsidRPr="00350182">
                  <w:rPr>
                    <w:rStyle w:val="Hipervnculo"/>
                    <w:rFonts w:ascii="Khmer UI" w:hAnsi="Khmer UI" w:cs="Khmer UI"/>
                    <w:noProof/>
                  </w:rPr>
                  <w:t>Legislación preocupante</w:t>
                </w:r>
                <w:r>
                  <w:rPr>
                    <w:noProof/>
                    <w:webHidden/>
                  </w:rPr>
                  <w:tab/>
                </w:r>
                <w:r>
                  <w:rPr>
                    <w:noProof/>
                    <w:webHidden/>
                  </w:rPr>
                  <w:fldChar w:fldCharType="begin"/>
                </w:r>
                <w:r>
                  <w:rPr>
                    <w:noProof/>
                    <w:webHidden/>
                  </w:rPr>
                  <w:instrText xml:space="preserve"> PAGEREF _Toc508377691 \h </w:instrText>
                </w:r>
                <w:r>
                  <w:rPr>
                    <w:noProof/>
                    <w:webHidden/>
                  </w:rPr>
                </w:r>
                <w:r>
                  <w:rPr>
                    <w:noProof/>
                    <w:webHidden/>
                  </w:rPr>
                  <w:fldChar w:fldCharType="separate"/>
                </w:r>
                <w:r>
                  <w:rPr>
                    <w:noProof/>
                    <w:webHidden/>
                  </w:rPr>
                  <w:t>14</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92" w:history="1">
                <w:r w:rsidRPr="00350182">
                  <w:rPr>
                    <w:rStyle w:val="Hipervnculo"/>
                    <w:rFonts w:ascii="Khmer UI" w:hAnsi="Khmer UI" w:cs="Khmer UI"/>
                    <w:noProof/>
                  </w:rPr>
                  <w:t>Institucionalidad para el adelanto de las mujeres</w:t>
                </w:r>
                <w:r>
                  <w:rPr>
                    <w:noProof/>
                    <w:webHidden/>
                  </w:rPr>
                  <w:tab/>
                </w:r>
                <w:r>
                  <w:rPr>
                    <w:noProof/>
                    <w:webHidden/>
                  </w:rPr>
                  <w:fldChar w:fldCharType="begin"/>
                </w:r>
                <w:r>
                  <w:rPr>
                    <w:noProof/>
                    <w:webHidden/>
                  </w:rPr>
                  <w:instrText xml:space="preserve"> PAGEREF _Toc508377692 \h </w:instrText>
                </w:r>
                <w:r>
                  <w:rPr>
                    <w:noProof/>
                    <w:webHidden/>
                  </w:rPr>
                </w:r>
                <w:r>
                  <w:rPr>
                    <w:noProof/>
                    <w:webHidden/>
                  </w:rPr>
                  <w:fldChar w:fldCharType="separate"/>
                </w:r>
                <w:r>
                  <w:rPr>
                    <w:noProof/>
                    <w:webHidden/>
                  </w:rPr>
                  <w:t>15</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93" w:history="1">
                <w:r w:rsidRPr="00350182">
                  <w:rPr>
                    <w:rStyle w:val="Hipervnculo"/>
                    <w:rFonts w:ascii="Khmer UI" w:hAnsi="Khmer UI" w:cs="Khmer UI"/>
                    <w:noProof/>
                  </w:rPr>
                  <w:t>Igualdad de género: políticas públicas. Sistema de información.</w:t>
                </w:r>
                <w:r>
                  <w:rPr>
                    <w:noProof/>
                    <w:webHidden/>
                  </w:rPr>
                  <w:tab/>
                </w:r>
                <w:r>
                  <w:rPr>
                    <w:noProof/>
                    <w:webHidden/>
                  </w:rPr>
                  <w:fldChar w:fldCharType="begin"/>
                </w:r>
                <w:r>
                  <w:rPr>
                    <w:noProof/>
                    <w:webHidden/>
                  </w:rPr>
                  <w:instrText xml:space="preserve"> PAGEREF _Toc508377693 \h </w:instrText>
                </w:r>
                <w:r>
                  <w:rPr>
                    <w:noProof/>
                    <w:webHidden/>
                  </w:rPr>
                </w:r>
                <w:r>
                  <w:rPr>
                    <w:noProof/>
                    <w:webHidden/>
                  </w:rPr>
                  <w:fldChar w:fldCharType="separate"/>
                </w:r>
                <w:r>
                  <w:rPr>
                    <w:noProof/>
                    <w:webHidden/>
                  </w:rPr>
                  <w:t>15</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94" w:history="1">
                <w:r w:rsidRPr="00350182">
                  <w:rPr>
                    <w:rStyle w:val="Hipervnculo"/>
                    <w:rFonts w:ascii="Khmer UI" w:hAnsi="Khmer UI" w:cs="Khmer UI"/>
                    <w:noProof/>
                  </w:rPr>
                  <w:t>Violencias contra las mujeres</w:t>
                </w:r>
                <w:r>
                  <w:rPr>
                    <w:noProof/>
                    <w:webHidden/>
                  </w:rPr>
                  <w:tab/>
                </w:r>
                <w:r>
                  <w:rPr>
                    <w:noProof/>
                    <w:webHidden/>
                  </w:rPr>
                  <w:fldChar w:fldCharType="begin"/>
                </w:r>
                <w:r>
                  <w:rPr>
                    <w:noProof/>
                    <w:webHidden/>
                  </w:rPr>
                  <w:instrText xml:space="preserve"> PAGEREF _Toc508377694 \h </w:instrText>
                </w:r>
                <w:r>
                  <w:rPr>
                    <w:noProof/>
                    <w:webHidden/>
                  </w:rPr>
                </w:r>
                <w:r>
                  <w:rPr>
                    <w:noProof/>
                    <w:webHidden/>
                  </w:rPr>
                  <w:fldChar w:fldCharType="separate"/>
                </w:r>
                <w:r>
                  <w:rPr>
                    <w:noProof/>
                    <w:webHidden/>
                  </w:rPr>
                  <w:t>17</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95" w:history="1">
                <w:r w:rsidRPr="00350182">
                  <w:rPr>
                    <w:rStyle w:val="Hipervnculo"/>
                    <w:rFonts w:ascii="Khmer UI" w:hAnsi="Khmer UI" w:cs="Khmer UI"/>
                    <w:noProof/>
                  </w:rPr>
                  <w:t>Prevenir embarazos no deseados y garantizar excepciones adicionales a la prohibición del aborto para los embarazos producto de violación o incesto.</w:t>
                </w:r>
                <w:r>
                  <w:rPr>
                    <w:noProof/>
                    <w:webHidden/>
                  </w:rPr>
                  <w:tab/>
                </w:r>
                <w:r>
                  <w:rPr>
                    <w:noProof/>
                    <w:webHidden/>
                  </w:rPr>
                  <w:fldChar w:fldCharType="begin"/>
                </w:r>
                <w:r>
                  <w:rPr>
                    <w:noProof/>
                    <w:webHidden/>
                  </w:rPr>
                  <w:instrText xml:space="preserve"> PAGEREF _Toc508377695 \h </w:instrText>
                </w:r>
                <w:r>
                  <w:rPr>
                    <w:noProof/>
                    <w:webHidden/>
                  </w:rPr>
                </w:r>
                <w:r>
                  <w:rPr>
                    <w:noProof/>
                    <w:webHidden/>
                  </w:rPr>
                  <w:fldChar w:fldCharType="separate"/>
                </w:r>
                <w:r>
                  <w:rPr>
                    <w:noProof/>
                    <w:webHidden/>
                  </w:rPr>
                  <w:t>18</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96" w:history="1">
                <w:r w:rsidRPr="00350182">
                  <w:rPr>
                    <w:rStyle w:val="Hipervnculo"/>
                    <w:rFonts w:ascii="Khmer UI" w:hAnsi="Khmer UI" w:cs="Khmer UI"/>
                    <w:noProof/>
                  </w:rPr>
                  <w:t>Mortalidad materna</w:t>
                </w:r>
                <w:r>
                  <w:rPr>
                    <w:noProof/>
                    <w:webHidden/>
                  </w:rPr>
                  <w:tab/>
                </w:r>
                <w:r>
                  <w:rPr>
                    <w:noProof/>
                    <w:webHidden/>
                  </w:rPr>
                  <w:fldChar w:fldCharType="begin"/>
                </w:r>
                <w:r>
                  <w:rPr>
                    <w:noProof/>
                    <w:webHidden/>
                  </w:rPr>
                  <w:instrText xml:space="preserve"> PAGEREF _Toc508377696 \h </w:instrText>
                </w:r>
                <w:r>
                  <w:rPr>
                    <w:noProof/>
                    <w:webHidden/>
                  </w:rPr>
                </w:r>
                <w:r>
                  <w:rPr>
                    <w:noProof/>
                    <w:webHidden/>
                  </w:rPr>
                  <w:fldChar w:fldCharType="separate"/>
                </w:r>
                <w:r>
                  <w:rPr>
                    <w:noProof/>
                    <w:webHidden/>
                  </w:rPr>
                  <w:t>19</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97" w:history="1">
                <w:r w:rsidRPr="00350182">
                  <w:rPr>
                    <w:rStyle w:val="Hipervnculo"/>
                    <w:rFonts w:ascii="Khmer UI" w:hAnsi="Khmer UI" w:cs="Khmer UI"/>
                    <w:noProof/>
                  </w:rPr>
                  <w:t>Declaración del Estado sobre no estigmatización de población LGBTI. Erradicación de violencia contra población LGBTI</w:t>
                </w:r>
                <w:r>
                  <w:rPr>
                    <w:noProof/>
                    <w:webHidden/>
                  </w:rPr>
                  <w:tab/>
                </w:r>
                <w:r>
                  <w:rPr>
                    <w:noProof/>
                    <w:webHidden/>
                  </w:rPr>
                  <w:fldChar w:fldCharType="begin"/>
                </w:r>
                <w:r>
                  <w:rPr>
                    <w:noProof/>
                    <w:webHidden/>
                  </w:rPr>
                  <w:instrText xml:space="preserve"> PAGEREF _Toc508377697 \h </w:instrText>
                </w:r>
                <w:r>
                  <w:rPr>
                    <w:noProof/>
                    <w:webHidden/>
                  </w:rPr>
                </w:r>
                <w:r>
                  <w:rPr>
                    <w:noProof/>
                    <w:webHidden/>
                  </w:rPr>
                  <w:fldChar w:fldCharType="separate"/>
                </w:r>
                <w:r>
                  <w:rPr>
                    <w:noProof/>
                    <w:webHidden/>
                  </w:rPr>
                  <w:t>20</w:t>
                </w:r>
                <w:r>
                  <w:rPr>
                    <w:noProof/>
                    <w:webHidden/>
                  </w:rPr>
                  <w:fldChar w:fldCharType="end"/>
                </w:r>
              </w:hyperlink>
            </w:p>
            <w:p w:rsidR="00435EF2" w:rsidRDefault="00435EF2">
              <w:pPr>
                <w:pStyle w:val="TDC1"/>
                <w:rPr>
                  <w:rFonts w:asciiTheme="minorHAnsi" w:eastAsiaTheme="minorEastAsia" w:hAnsiTheme="minorHAnsi"/>
                  <w:noProof/>
                  <w:sz w:val="22"/>
                  <w:lang w:eastAsia="es-GT"/>
                </w:rPr>
              </w:pPr>
              <w:hyperlink w:anchor="_Toc508377698" w:history="1">
                <w:r w:rsidRPr="00350182">
                  <w:rPr>
                    <w:rStyle w:val="Hipervnculo"/>
                    <w:rFonts w:ascii="Khmer UI" w:hAnsi="Khmer UI" w:cs="Khmer UI"/>
                    <w:noProof/>
                  </w:rPr>
                  <w:t>OTRAS POBLACIONES</w:t>
                </w:r>
                <w:r>
                  <w:rPr>
                    <w:noProof/>
                    <w:webHidden/>
                  </w:rPr>
                  <w:tab/>
                </w:r>
                <w:r>
                  <w:rPr>
                    <w:noProof/>
                    <w:webHidden/>
                  </w:rPr>
                  <w:fldChar w:fldCharType="begin"/>
                </w:r>
                <w:r>
                  <w:rPr>
                    <w:noProof/>
                    <w:webHidden/>
                  </w:rPr>
                  <w:instrText xml:space="preserve"> PAGEREF _Toc508377698 \h </w:instrText>
                </w:r>
                <w:r>
                  <w:rPr>
                    <w:noProof/>
                    <w:webHidden/>
                  </w:rPr>
                </w:r>
                <w:r>
                  <w:rPr>
                    <w:noProof/>
                    <w:webHidden/>
                  </w:rPr>
                  <w:fldChar w:fldCharType="separate"/>
                </w:r>
                <w:r>
                  <w:rPr>
                    <w:noProof/>
                    <w:webHidden/>
                  </w:rPr>
                  <w:t>20</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699" w:history="1">
                <w:r w:rsidRPr="00350182">
                  <w:rPr>
                    <w:rStyle w:val="Hipervnculo"/>
                    <w:rFonts w:ascii="Khmer UI" w:hAnsi="Khmer UI" w:cs="Khmer UI"/>
                    <w:noProof/>
                  </w:rPr>
                  <w:t>Defensores y defensoras de derechos humanos</w:t>
                </w:r>
                <w:r>
                  <w:rPr>
                    <w:noProof/>
                    <w:webHidden/>
                  </w:rPr>
                  <w:tab/>
                </w:r>
                <w:r>
                  <w:rPr>
                    <w:noProof/>
                    <w:webHidden/>
                  </w:rPr>
                  <w:fldChar w:fldCharType="begin"/>
                </w:r>
                <w:r>
                  <w:rPr>
                    <w:noProof/>
                    <w:webHidden/>
                  </w:rPr>
                  <w:instrText xml:space="preserve"> PAGEREF _Toc508377699 \h </w:instrText>
                </w:r>
                <w:r>
                  <w:rPr>
                    <w:noProof/>
                    <w:webHidden/>
                  </w:rPr>
                </w:r>
                <w:r>
                  <w:rPr>
                    <w:noProof/>
                    <w:webHidden/>
                  </w:rPr>
                  <w:fldChar w:fldCharType="separate"/>
                </w:r>
                <w:r>
                  <w:rPr>
                    <w:noProof/>
                    <w:webHidden/>
                  </w:rPr>
                  <w:t>20</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00" w:history="1">
                <w:r w:rsidRPr="00350182">
                  <w:rPr>
                    <w:rStyle w:val="Hipervnculo"/>
                    <w:rFonts w:ascii="Khmer UI" w:hAnsi="Khmer UI" w:cs="Khmer UI"/>
                    <w:noProof/>
                  </w:rPr>
                  <w:t>Institucionalidad para la protección de defensores y periodistas</w:t>
                </w:r>
                <w:r>
                  <w:rPr>
                    <w:noProof/>
                    <w:webHidden/>
                  </w:rPr>
                  <w:tab/>
                </w:r>
                <w:r>
                  <w:rPr>
                    <w:noProof/>
                    <w:webHidden/>
                  </w:rPr>
                  <w:fldChar w:fldCharType="begin"/>
                </w:r>
                <w:r>
                  <w:rPr>
                    <w:noProof/>
                    <w:webHidden/>
                  </w:rPr>
                  <w:instrText xml:space="preserve"> PAGEREF _Toc508377700 \h </w:instrText>
                </w:r>
                <w:r>
                  <w:rPr>
                    <w:noProof/>
                    <w:webHidden/>
                  </w:rPr>
                </w:r>
                <w:r>
                  <w:rPr>
                    <w:noProof/>
                    <w:webHidden/>
                  </w:rPr>
                  <w:fldChar w:fldCharType="separate"/>
                </w:r>
                <w:r>
                  <w:rPr>
                    <w:noProof/>
                    <w:webHidden/>
                  </w:rPr>
                  <w:t>23</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01" w:history="1">
                <w:r w:rsidRPr="00350182">
                  <w:rPr>
                    <w:rStyle w:val="Hipervnculo"/>
                    <w:rFonts w:ascii="Khmer UI" w:hAnsi="Khmer UI" w:cs="Khmer UI"/>
                    <w:noProof/>
                  </w:rPr>
                  <w:t>Libertad de expresión</w:t>
                </w:r>
                <w:r>
                  <w:rPr>
                    <w:noProof/>
                    <w:webHidden/>
                  </w:rPr>
                  <w:tab/>
                </w:r>
                <w:r>
                  <w:rPr>
                    <w:noProof/>
                    <w:webHidden/>
                  </w:rPr>
                  <w:fldChar w:fldCharType="begin"/>
                </w:r>
                <w:r>
                  <w:rPr>
                    <w:noProof/>
                    <w:webHidden/>
                  </w:rPr>
                  <w:instrText xml:space="preserve"> PAGEREF _Toc508377701 \h </w:instrText>
                </w:r>
                <w:r>
                  <w:rPr>
                    <w:noProof/>
                    <w:webHidden/>
                  </w:rPr>
                </w:r>
                <w:r>
                  <w:rPr>
                    <w:noProof/>
                    <w:webHidden/>
                  </w:rPr>
                  <w:fldChar w:fldCharType="separate"/>
                </w:r>
                <w:r>
                  <w:rPr>
                    <w:noProof/>
                    <w:webHidden/>
                  </w:rPr>
                  <w:t>23</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02" w:history="1">
                <w:r w:rsidRPr="00350182">
                  <w:rPr>
                    <w:rStyle w:val="Hipervnculo"/>
                    <w:rFonts w:ascii="Khmer UI" w:hAnsi="Khmer UI" w:cs="Khmer UI"/>
                    <w:noProof/>
                  </w:rPr>
                  <w:t>Radios comunitarias</w:t>
                </w:r>
                <w:r>
                  <w:rPr>
                    <w:noProof/>
                    <w:webHidden/>
                  </w:rPr>
                  <w:tab/>
                </w:r>
                <w:r>
                  <w:rPr>
                    <w:noProof/>
                    <w:webHidden/>
                  </w:rPr>
                  <w:fldChar w:fldCharType="begin"/>
                </w:r>
                <w:r>
                  <w:rPr>
                    <w:noProof/>
                    <w:webHidden/>
                  </w:rPr>
                  <w:instrText xml:space="preserve"> PAGEREF _Toc508377702 \h </w:instrText>
                </w:r>
                <w:r>
                  <w:rPr>
                    <w:noProof/>
                    <w:webHidden/>
                  </w:rPr>
                </w:r>
                <w:r>
                  <w:rPr>
                    <w:noProof/>
                    <w:webHidden/>
                  </w:rPr>
                  <w:fldChar w:fldCharType="separate"/>
                </w:r>
                <w:r>
                  <w:rPr>
                    <w:noProof/>
                    <w:webHidden/>
                  </w:rPr>
                  <w:t>24</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03" w:history="1">
                <w:r w:rsidRPr="00350182">
                  <w:rPr>
                    <w:rStyle w:val="Hipervnculo"/>
                    <w:rFonts w:ascii="Khmer UI" w:hAnsi="Khmer UI" w:cs="Khmer UI"/>
                    <w:noProof/>
                  </w:rPr>
                  <w:t>Derecho de sindicalización y libertad sindical</w:t>
                </w:r>
                <w:r>
                  <w:rPr>
                    <w:noProof/>
                    <w:webHidden/>
                  </w:rPr>
                  <w:tab/>
                </w:r>
                <w:r>
                  <w:rPr>
                    <w:noProof/>
                    <w:webHidden/>
                  </w:rPr>
                  <w:fldChar w:fldCharType="begin"/>
                </w:r>
                <w:r>
                  <w:rPr>
                    <w:noProof/>
                    <w:webHidden/>
                  </w:rPr>
                  <w:instrText xml:space="preserve"> PAGEREF _Toc508377703 \h </w:instrText>
                </w:r>
                <w:r>
                  <w:rPr>
                    <w:noProof/>
                    <w:webHidden/>
                  </w:rPr>
                </w:r>
                <w:r>
                  <w:rPr>
                    <w:noProof/>
                    <w:webHidden/>
                  </w:rPr>
                  <w:fldChar w:fldCharType="separate"/>
                </w:r>
                <w:r>
                  <w:rPr>
                    <w:noProof/>
                    <w:webHidden/>
                  </w:rPr>
                  <w:t>25</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04" w:history="1">
                <w:r w:rsidRPr="00350182">
                  <w:rPr>
                    <w:rStyle w:val="Hipervnculo"/>
                    <w:rFonts w:ascii="Khmer UI" w:hAnsi="Khmer UI" w:cs="Khmer UI"/>
                    <w:noProof/>
                  </w:rPr>
                  <w:t>Personas privadas de libertad</w:t>
                </w:r>
                <w:r>
                  <w:rPr>
                    <w:noProof/>
                    <w:webHidden/>
                  </w:rPr>
                  <w:tab/>
                </w:r>
                <w:r>
                  <w:rPr>
                    <w:noProof/>
                    <w:webHidden/>
                  </w:rPr>
                  <w:fldChar w:fldCharType="begin"/>
                </w:r>
                <w:r>
                  <w:rPr>
                    <w:noProof/>
                    <w:webHidden/>
                  </w:rPr>
                  <w:instrText xml:space="preserve"> PAGEREF _Toc508377704 \h </w:instrText>
                </w:r>
                <w:r>
                  <w:rPr>
                    <w:noProof/>
                    <w:webHidden/>
                  </w:rPr>
                </w:r>
                <w:r>
                  <w:rPr>
                    <w:noProof/>
                    <w:webHidden/>
                  </w:rPr>
                  <w:fldChar w:fldCharType="separate"/>
                </w:r>
                <w:r>
                  <w:rPr>
                    <w:noProof/>
                    <w:webHidden/>
                  </w:rPr>
                  <w:t>25</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05" w:history="1">
                <w:r w:rsidRPr="00350182">
                  <w:rPr>
                    <w:rStyle w:val="Hipervnculo"/>
                    <w:rFonts w:ascii="Khmer UI" w:hAnsi="Khmer UI" w:cs="Khmer UI"/>
                    <w:noProof/>
                  </w:rPr>
                  <w:t>Mujeres privadas de libertad</w:t>
                </w:r>
                <w:r>
                  <w:rPr>
                    <w:noProof/>
                    <w:webHidden/>
                  </w:rPr>
                  <w:tab/>
                </w:r>
                <w:r>
                  <w:rPr>
                    <w:noProof/>
                    <w:webHidden/>
                  </w:rPr>
                  <w:fldChar w:fldCharType="begin"/>
                </w:r>
                <w:r>
                  <w:rPr>
                    <w:noProof/>
                    <w:webHidden/>
                  </w:rPr>
                  <w:instrText xml:space="preserve"> PAGEREF _Toc508377705 \h </w:instrText>
                </w:r>
                <w:r>
                  <w:rPr>
                    <w:noProof/>
                    <w:webHidden/>
                  </w:rPr>
                </w:r>
                <w:r>
                  <w:rPr>
                    <w:noProof/>
                    <w:webHidden/>
                  </w:rPr>
                  <w:fldChar w:fldCharType="separate"/>
                </w:r>
                <w:r>
                  <w:rPr>
                    <w:noProof/>
                    <w:webHidden/>
                  </w:rPr>
                  <w:t>27</w:t>
                </w:r>
                <w:r>
                  <w:rPr>
                    <w:noProof/>
                    <w:webHidden/>
                  </w:rPr>
                  <w:fldChar w:fldCharType="end"/>
                </w:r>
              </w:hyperlink>
            </w:p>
            <w:p w:rsidR="00435EF2" w:rsidRDefault="00435EF2">
              <w:pPr>
                <w:pStyle w:val="TDC1"/>
                <w:rPr>
                  <w:rFonts w:asciiTheme="minorHAnsi" w:eastAsiaTheme="minorEastAsia" w:hAnsiTheme="minorHAnsi"/>
                  <w:noProof/>
                  <w:sz w:val="22"/>
                  <w:lang w:eastAsia="es-GT"/>
                </w:rPr>
              </w:pPr>
              <w:hyperlink w:anchor="_Toc508377706" w:history="1">
                <w:r w:rsidRPr="00350182">
                  <w:rPr>
                    <w:rStyle w:val="Hipervnculo"/>
                    <w:rFonts w:ascii="Khmer UI" w:hAnsi="Khmer UI" w:cs="Khmer UI"/>
                    <w:noProof/>
                  </w:rPr>
                  <w:t>LA NIÑEZ</w:t>
                </w:r>
                <w:r>
                  <w:rPr>
                    <w:noProof/>
                    <w:webHidden/>
                  </w:rPr>
                  <w:tab/>
                </w:r>
                <w:r>
                  <w:rPr>
                    <w:noProof/>
                    <w:webHidden/>
                  </w:rPr>
                  <w:fldChar w:fldCharType="begin"/>
                </w:r>
                <w:r>
                  <w:rPr>
                    <w:noProof/>
                    <w:webHidden/>
                  </w:rPr>
                  <w:instrText xml:space="preserve"> PAGEREF _Toc508377706 \h </w:instrText>
                </w:r>
                <w:r>
                  <w:rPr>
                    <w:noProof/>
                    <w:webHidden/>
                  </w:rPr>
                </w:r>
                <w:r>
                  <w:rPr>
                    <w:noProof/>
                    <w:webHidden/>
                  </w:rPr>
                  <w:fldChar w:fldCharType="separate"/>
                </w:r>
                <w:r>
                  <w:rPr>
                    <w:noProof/>
                    <w:webHidden/>
                  </w:rPr>
                  <w:t>27</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07" w:history="1">
                <w:r w:rsidRPr="00350182">
                  <w:rPr>
                    <w:rStyle w:val="Hipervnculo"/>
                    <w:rFonts w:ascii="Khmer UI" w:hAnsi="Khmer UI" w:cs="Khmer UI"/>
                    <w:noProof/>
                  </w:rPr>
                  <w:t>Abuso sexual y muerte violenta</w:t>
                </w:r>
                <w:r>
                  <w:rPr>
                    <w:noProof/>
                    <w:webHidden/>
                  </w:rPr>
                  <w:tab/>
                </w:r>
                <w:r>
                  <w:rPr>
                    <w:noProof/>
                    <w:webHidden/>
                  </w:rPr>
                  <w:fldChar w:fldCharType="begin"/>
                </w:r>
                <w:r>
                  <w:rPr>
                    <w:noProof/>
                    <w:webHidden/>
                  </w:rPr>
                  <w:instrText xml:space="preserve"> PAGEREF _Toc508377707 \h </w:instrText>
                </w:r>
                <w:r>
                  <w:rPr>
                    <w:noProof/>
                    <w:webHidden/>
                  </w:rPr>
                </w:r>
                <w:r>
                  <w:rPr>
                    <w:noProof/>
                    <w:webHidden/>
                  </w:rPr>
                  <w:fldChar w:fldCharType="separate"/>
                </w:r>
                <w:r>
                  <w:rPr>
                    <w:noProof/>
                    <w:webHidden/>
                  </w:rPr>
                  <w:t>28</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08" w:history="1">
                <w:r w:rsidRPr="00350182">
                  <w:rPr>
                    <w:rStyle w:val="Hipervnculo"/>
                    <w:rFonts w:ascii="Khmer UI" w:hAnsi="Khmer UI" w:cs="Khmer UI"/>
                    <w:noProof/>
                  </w:rPr>
                  <w:t>Adopciones</w:t>
                </w:r>
                <w:r>
                  <w:rPr>
                    <w:noProof/>
                    <w:webHidden/>
                  </w:rPr>
                  <w:tab/>
                </w:r>
                <w:r>
                  <w:rPr>
                    <w:noProof/>
                    <w:webHidden/>
                  </w:rPr>
                  <w:fldChar w:fldCharType="begin"/>
                </w:r>
                <w:r>
                  <w:rPr>
                    <w:noProof/>
                    <w:webHidden/>
                  </w:rPr>
                  <w:instrText xml:space="preserve"> PAGEREF _Toc508377708 \h </w:instrText>
                </w:r>
                <w:r>
                  <w:rPr>
                    <w:noProof/>
                    <w:webHidden/>
                  </w:rPr>
                </w:r>
                <w:r>
                  <w:rPr>
                    <w:noProof/>
                    <w:webHidden/>
                  </w:rPr>
                  <w:fldChar w:fldCharType="separate"/>
                </w:r>
                <w:r>
                  <w:rPr>
                    <w:noProof/>
                    <w:webHidden/>
                  </w:rPr>
                  <w:t>29</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09" w:history="1">
                <w:r w:rsidRPr="00350182">
                  <w:rPr>
                    <w:rStyle w:val="Hipervnculo"/>
                    <w:rFonts w:ascii="Khmer UI" w:hAnsi="Khmer UI" w:cs="Khmer UI"/>
                    <w:noProof/>
                  </w:rPr>
                  <w:t>Registro de nacimientos</w:t>
                </w:r>
                <w:r>
                  <w:rPr>
                    <w:noProof/>
                    <w:webHidden/>
                  </w:rPr>
                  <w:tab/>
                </w:r>
                <w:r>
                  <w:rPr>
                    <w:noProof/>
                    <w:webHidden/>
                  </w:rPr>
                  <w:fldChar w:fldCharType="begin"/>
                </w:r>
                <w:r>
                  <w:rPr>
                    <w:noProof/>
                    <w:webHidden/>
                  </w:rPr>
                  <w:instrText xml:space="preserve"> PAGEREF _Toc508377709 \h </w:instrText>
                </w:r>
                <w:r>
                  <w:rPr>
                    <w:noProof/>
                    <w:webHidden/>
                  </w:rPr>
                </w:r>
                <w:r>
                  <w:rPr>
                    <w:noProof/>
                    <w:webHidden/>
                  </w:rPr>
                  <w:fldChar w:fldCharType="separate"/>
                </w:r>
                <w:r>
                  <w:rPr>
                    <w:noProof/>
                    <w:webHidden/>
                  </w:rPr>
                  <w:t>29</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10" w:history="1">
                <w:r w:rsidRPr="00350182">
                  <w:rPr>
                    <w:rStyle w:val="Hipervnculo"/>
                    <w:rFonts w:ascii="Khmer UI" w:hAnsi="Khmer UI" w:cs="Khmer UI"/>
                    <w:noProof/>
                  </w:rPr>
                  <w:t>Trabajo infantil</w:t>
                </w:r>
                <w:r>
                  <w:rPr>
                    <w:noProof/>
                    <w:webHidden/>
                  </w:rPr>
                  <w:tab/>
                </w:r>
                <w:r>
                  <w:rPr>
                    <w:noProof/>
                    <w:webHidden/>
                  </w:rPr>
                  <w:fldChar w:fldCharType="begin"/>
                </w:r>
                <w:r>
                  <w:rPr>
                    <w:noProof/>
                    <w:webHidden/>
                  </w:rPr>
                  <w:instrText xml:space="preserve"> PAGEREF _Toc508377710 \h </w:instrText>
                </w:r>
                <w:r>
                  <w:rPr>
                    <w:noProof/>
                    <w:webHidden/>
                  </w:rPr>
                </w:r>
                <w:r>
                  <w:rPr>
                    <w:noProof/>
                    <w:webHidden/>
                  </w:rPr>
                  <w:fldChar w:fldCharType="separate"/>
                </w:r>
                <w:r>
                  <w:rPr>
                    <w:noProof/>
                    <w:webHidden/>
                  </w:rPr>
                  <w:t>30</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11" w:history="1">
                <w:r w:rsidRPr="00350182">
                  <w:rPr>
                    <w:rStyle w:val="Hipervnculo"/>
                    <w:rFonts w:ascii="Khmer UI" w:hAnsi="Khmer UI" w:cs="Khmer UI"/>
                    <w:noProof/>
                  </w:rPr>
                  <w:t>Adolescentes en conflicto con la ley penal</w:t>
                </w:r>
                <w:r>
                  <w:rPr>
                    <w:noProof/>
                    <w:webHidden/>
                  </w:rPr>
                  <w:tab/>
                </w:r>
                <w:r>
                  <w:rPr>
                    <w:noProof/>
                    <w:webHidden/>
                  </w:rPr>
                  <w:fldChar w:fldCharType="begin"/>
                </w:r>
                <w:r>
                  <w:rPr>
                    <w:noProof/>
                    <w:webHidden/>
                  </w:rPr>
                  <w:instrText xml:space="preserve"> PAGEREF _Toc508377711 \h </w:instrText>
                </w:r>
                <w:r>
                  <w:rPr>
                    <w:noProof/>
                    <w:webHidden/>
                  </w:rPr>
                </w:r>
                <w:r>
                  <w:rPr>
                    <w:noProof/>
                    <w:webHidden/>
                  </w:rPr>
                  <w:fldChar w:fldCharType="separate"/>
                </w:r>
                <w:r>
                  <w:rPr>
                    <w:noProof/>
                    <w:webHidden/>
                  </w:rPr>
                  <w:t>30</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12" w:history="1">
                <w:r w:rsidRPr="00350182">
                  <w:rPr>
                    <w:rStyle w:val="Hipervnculo"/>
                    <w:rFonts w:ascii="Khmer UI" w:hAnsi="Khmer UI" w:cs="Khmer UI"/>
                    <w:noProof/>
                  </w:rPr>
                  <w:t>Personas migrantes</w:t>
                </w:r>
                <w:r>
                  <w:rPr>
                    <w:noProof/>
                    <w:webHidden/>
                  </w:rPr>
                  <w:tab/>
                </w:r>
                <w:r>
                  <w:rPr>
                    <w:noProof/>
                    <w:webHidden/>
                  </w:rPr>
                  <w:fldChar w:fldCharType="begin"/>
                </w:r>
                <w:r>
                  <w:rPr>
                    <w:noProof/>
                    <w:webHidden/>
                  </w:rPr>
                  <w:instrText xml:space="preserve"> PAGEREF _Toc508377712 \h </w:instrText>
                </w:r>
                <w:r>
                  <w:rPr>
                    <w:noProof/>
                    <w:webHidden/>
                  </w:rPr>
                </w:r>
                <w:r>
                  <w:rPr>
                    <w:noProof/>
                    <w:webHidden/>
                  </w:rPr>
                  <w:fldChar w:fldCharType="separate"/>
                </w:r>
                <w:r>
                  <w:rPr>
                    <w:noProof/>
                    <w:webHidden/>
                  </w:rPr>
                  <w:t>33</w:t>
                </w:r>
                <w:r>
                  <w:rPr>
                    <w:noProof/>
                    <w:webHidden/>
                  </w:rPr>
                  <w:fldChar w:fldCharType="end"/>
                </w:r>
              </w:hyperlink>
            </w:p>
            <w:p w:rsidR="00435EF2" w:rsidRDefault="00435EF2">
              <w:pPr>
                <w:pStyle w:val="TDC1"/>
                <w:rPr>
                  <w:rFonts w:asciiTheme="minorHAnsi" w:eastAsiaTheme="minorEastAsia" w:hAnsiTheme="minorHAnsi"/>
                  <w:noProof/>
                  <w:sz w:val="22"/>
                  <w:lang w:eastAsia="es-GT"/>
                </w:rPr>
              </w:pPr>
              <w:hyperlink w:anchor="_Toc508377713" w:history="1">
                <w:r w:rsidRPr="00350182">
                  <w:rPr>
                    <w:rStyle w:val="Hipervnculo"/>
                    <w:rFonts w:ascii="Khmer UI" w:hAnsi="Khmer UI" w:cs="Khmer UI"/>
                    <w:noProof/>
                  </w:rPr>
                  <w:t>PUEBLOS INDÍGENAS</w:t>
                </w:r>
                <w:r>
                  <w:rPr>
                    <w:noProof/>
                    <w:webHidden/>
                  </w:rPr>
                  <w:tab/>
                </w:r>
                <w:r>
                  <w:rPr>
                    <w:noProof/>
                    <w:webHidden/>
                  </w:rPr>
                  <w:fldChar w:fldCharType="begin"/>
                </w:r>
                <w:r>
                  <w:rPr>
                    <w:noProof/>
                    <w:webHidden/>
                  </w:rPr>
                  <w:instrText xml:space="preserve"> PAGEREF _Toc508377713 \h </w:instrText>
                </w:r>
                <w:r>
                  <w:rPr>
                    <w:noProof/>
                    <w:webHidden/>
                  </w:rPr>
                </w:r>
                <w:r>
                  <w:rPr>
                    <w:noProof/>
                    <w:webHidden/>
                  </w:rPr>
                  <w:fldChar w:fldCharType="separate"/>
                </w:r>
                <w:r>
                  <w:rPr>
                    <w:noProof/>
                    <w:webHidden/>
                  </w:rPr>
                  <w:t>34</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14" w:history="1">
                <w:r w:rsidRPr="00350182">
                  <w:rPr>
                    <w:rStyle w:val="Hipervnculo"/>
                    <w:rFonts w:ascii="Khmer UI" w:hAnsi="Khmer UI" w:cs="Khmer UI"/>
                    <w:noProof/>
                  </w:rPr>
                  <w:t>Políticas públicas sin pertinencia cultural</w:t>
                </w:r>
                <w:r>
                  <w:rPr>
                    <w:noProof/>
                    <w:webHidden/>
                  </w:rPr>
                  <w:tab/>
                </w:r>
                <w:r>
                  <w:rPr>
                    <w:noProof/>
                    <w:webHidden/>
                  </w:rPr>
                  <w:fldChar w:fldCharType="begin"/>
                </w:r>
                <w:r>
                  <w:rPr>
                    <w:noProof/>
                    <w:webHidden/>
                  </w:rPr>
                  <w:instrText xml:space="preserve"> PAGEREF _Toc508377714 \h </w:instrText>
                </w:r>
                <w:r>
                  <w:rPr>
                    <w:noProof/>
                    <w:webHidden/>
                  </w:rPr>
                </w:r>
                <w:r>
                  <w:rPr>
                    <w:noProof/>
                    <w:webHidden/>
                  </w:rPr>
                  <w:fldChar w:fldCharType="separate"/>
                </w:r>
                <w:r>
                  <w:rPr>
                    <w:noProof/>
                    <w:webHidden/>
                  </w:rPr>
                  <w:t>34</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15" w:history="1">
                <w:r w:rsidRPr="00350182">
                  <w:rPr>
                    <w:rStyle w:val="Hipervnculo"/>
                    <w:rFonts w:ascii="Khmer UI" w:hAnsi="Khmer UI" w:cs="Khmer UI"/>
                    <w:noProof/>
                  </w:rPr>
                  <w:t>Obligación de consulta previa, libre e informada</w:t>
                </w:r>
                <w:r>
                  <w:rPr>
                    <w:noProof/>
                    <w:webHidden/>
                  </w:rPr>
                  <w:tab/>
                </w:r>
                <w:r>
                  <w:rPr>
                    <w:noProof/>
                    <w:webHidden/>
                  </w:rPr>
                  <w:fldChar w:fldCharType="begin"/>
                </w:r>
                <w:r>
                  <w:rPr>
                    <w:noProof/>
                    <w:webHidden/>
                  </w:rPr>
                  <w:instrText xml:space="preserve"> PAGEREF _Toc508377715 \h </w:instrText>
                </w:r>
                <w:r>
                  <w:rPr>
                    <w:noProof/>
                    <w:webHidden/>
                  </w:rPr>
                </w:r>
                <w:r>
                  <w:rPr>
                    <w:noProof/>
                    <w:webHidden/>
                  </w:rPr>
                  <w:fldChar w:fldCharType="separate"/>
                </w:r>
                <w:r>
                  <w:rPr>
                    <w:noProof/>
                    <w:webHidden/>
                  </w:rPr>
                  <w:t>34</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16" w:history="1">
                <w:r w:rsidRPr="00350182">
                  <w:rPr>
                    <w:rStyle w:val="Hipervnculo"/>
                    <w:rFonts w:ascii="Khmer UI" w:hAnsi="Khmer UI" w:cs="Khmer UI"/>
                    <w:noProof/>
                  </w:rPr>
                  <w:t>Acceso a la justicia</w:t>
                </w:r>
                <w:r>
                  <w:rPr>
                    <w:noProof/>
                    <w:webHidden/>
                  </w:rPr>
                  <w:tab/>
                </w:r>
                <w:r>
                  <w:rPr>
                    <w:noProof/>
                    <w:webHidden/>
                  </w:rPr>
                  <w:fldChar w:fldCharType="begin"/>
                </w:r>
                <w:r>
                  <w:rPr>
                    <w:noProof/>
                    <w:webHidden/>
                  </w:rPr>
                  <w:instrText xml:space="preserve"> PAGEREF _Toc508377716 \h </w:instrText>
                </w:r>
                <w:r>
                  <w:rPr>
                    <w:noProof/>
                    <w:webHidden/>
                  </w:rPr>
                </w:r>
                <w:r>
                  <w:rPr>
                    <w:noProof/>
                    <w:webHidden/>
                  </w:rPr>
                  <w:fldChar w:fldCharType="separate"/>
                </w:r>
                <w:r>
                  <w:rPr>
                    <w:noProof/>
                    <w:webHidden/>
                  </w:rPr>
                  <w:t>35</w:t>
                </w:r>
                <w:r>
                  <w:rPr>
                    <w:noProof/>
                    <w:webHidden/>
                  </w:rPr>
                  <w:fldChar w:fldCharType="end"/>
                </w:r>
              </w:hyperlink>
            </w:p>
            <w:p w:rsidR="00435EF2" w:rsidRDefault="00435EF2">
              <w:pPr>
                <w:pStyle w:val="TDC1"/>
                <w:rPr>
                  <w:rFonts w:asciiTheme="minorHAnsi" w:eastAsiaTheme="minorEastAsia" w:hAnsiTheme="minorHAnsi"/>
                  <w:noProof/>
                  <w:sz w:val="22"/>
                  <w:lang w:eastAsia="es-GT"/>
                </w:rPr>
              </w:pPr>
              <w:hyperlink w:anchor="_Toc508377717" w:history="1">
                <w:r w:rsidRPr="00350182">
                  <w:rPr>
                    <w:rStyle w:val="Hipervnculo"/>
                    <w:rFonts w:ascii="Khmer UI" w:hAnsi="Khmer UI" w:cs="Khmer UI"/>
                    <w:noProof/>
                  </w:rPr>
                  <w:t>DISCRIMINACIÓN</w:t>
                </w:r>
                <w:r>
                  <w:rPr>
                    <w:noProof/>
                    <w:webHidden/>
                  </w:rPr>
                  <w:tab/>
                </w:r>
                <w:r>
                  <w:rPr>
                    <w:noProof/>
                    <w:webHidden/>
                  </w:rPr>
                  <w:fldChar w:fldCharType="begin"/>
                </w:r>
                <w:r>
                  <w:rPr>
                    <w:noProof/>
                    <w:webHidden/>
                  </w:rPr>
                  <w:instrText xml:space="preserve"> PAGEREF _Toc508377717 \h </w:instrText>
                </w:r>
                <w:r>
                  <w:rPr>
                    <w:noProof/>
                    <w:webHidden/>
                  </w:rPr>
                </w:r>
                <w:r>
                  <w:rPr>
                    <w:noProof/>
                    <w:webHidden/>
                  </w:rPr>
                  <w:fldChar w:fldCharType="separate"/>
                </w:r>
                <w:r>
                  <w:rPr>
                    <w:noProof/>
                    <w:webHidden/>
                  </w:rPr>
                  <w:t>36</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18" w:history="1">
                <w:r w:rsidRPr="00350182">
                  <w:rPr>
                    <w:rStyle w:val="Hipervnculo"/>
                    <w:rFonts w:ascii="Khmer UI" w:hAnsi="Khmer UI" w:cs="Khmer UI"/>
                    <w:noProof/>
                  </w:rPr>
                  <w:t>La Inspección General de Trabajo</w:t>
                </w:r>
                <w:r>
                  <w:rPr>
                    <w:noProof/>
                    <w:webHidden/>
                  </w:rPr>
                  <w:tab/>
                </w:r>
                <w:r>
                  <w:rPr>
                    <w:noProof/>
                    <w:webHidden/>
                  </w:rPr>
                  <w:fldChar w:fldCharType="begin"/>
                </w:r>
                <w:r>
                  <w:rPr>
                    <w:noProof/>
                    <w:webHidden/>
                  </w:rPr>
                  <w:instrText xml:space="preserve"> PAGEREF _Toc508377718 \h </w:instrText>
                </w:r>
                <w:r>
                  <w:rPr>
                    <w:noProof/>
                    <w:webHidden/>
                  </w:rPr>
                </w:r>
                <w:r>
                  <w:rPr>
                    <w:noProof/>
                    <w:webHidden/>
                  </w:rPr>
                  <w:fldChar w:fldCharType="separate"/>
                </w:r>
                <w:r>
                  <w:rPr>
                    <w:noProof/>
                    <w:webHidden/>
                  </w:rPr>
                  <w:t>37</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19" w:history="1">
                <w:r w:rsidRPr="00350182">
                  <w:rPr>
                    <w:rStyle w:val="Hipervnculo"/>
                    <w:rFonts w:ascii="Khmer UI" w:hAnsi="Khmer UI" w:cs="Khmer UI"/>
                    <w:noProof/>
                  </w:rPr>
                  <w:t>Trabajo en casa particular</w:t>
                </w:r>
                <w:r>
                  <w:rPr>
                    <w:noProof/>
                    <w:webHidden/>
                  </w:rPr>
                  <w:tab/>
                </w:r>
                <w:r>
                  <w:rPr>
                    <w:noProof/>
                    <w:webHidden/>
                  </w:rPr>
                  <w:fldChar w:fldCharType="begin"/>
                </w:r>
                <w:r>
                  <w:rPr>
                    <w:noProof/>
                    <w:webHidden/>
                  </w:rPr>
                  <w:instrText xml:space="preserve"> PAGEREF _Toc508377719 \h </w:instrText>
                </w:r>
                <w:r>
                  <w:rPr>
                    <w:noProof/>
                    <w:webHidden/>
                  </w:rPr>
                </w:r>
                <w:r>
                  <w:rPr>
                    <w:noProof/>
                    <w:webHidden/>
                  </w:rPr>
                  <w:fldChar w:fldCharType="separate"/>
                </w:r>
                <w:r>
                  <w:rPr>
                    <w:noProof/>
                    <w:webHidden/>
                  </w:rPr>
                  <w:t>38</w:t>
                </w:r>
                <w:r>
                  <w:rPr>
                    <w:noProof/>
                    <w:webHidden/>
                  </w:rPr>
                  <w:fldChar w:fldCharType="end"/>
                </w:r>
              </w:hyperlink>
            </w:p>
            <w:p w:rsidR="00435EF2" w:rsidRDefault="00435EF2">
              <w:pPr>
                <w:pStyle w:val="TDC2"/>
                <w:tabs>
                  <w:tab w:val="right" w:leader="dot" w:pos="8828"/>
                </w:tabs>
                <w:rPr>
                  <w:rFonts w:asciiTheme="minorHAnsi" w:eastAsiaTheme="minorEastAsia" w:hAnsiTheme="minorHAnsi"/>
                  <w:noProof/>
                  <w:sz w:val="22"/>
                  <w:lang w:eastAsia="es-GT"/>
                </w:rPr>
              </w:pPr>
              <w:hyperlink w:anchor="_Toc508377720" w:history="1">
                <w:r w:rsidRPr="00350182">
                  <w:rPr>
                    <w:rStyle w:val="Hipervnculo"/>
                    <w:rFonts w:ascii="Khmer UI" w:hAnsi="Khmer UI" w:cs="Khmer UI"/>
                    <w:noProof/>
                  </w:rPr>
                  <w:t>Eliminar discriminación contra personas con discapacidad</w:t>
                </w:r>
                <w:r>
                  <w:rPr>
                    <w:noProof/>
                    <w:webHidden/>
                  </w:rPr>
                  <w:tab/>
                </w:r>
                <w:r>
                  <w:rPr>
                    <w:noProof/>
                    <w:webHidden/>
                  </w:rPr>
                  <w:fldChar w:fldCharType="begin"/>
                </w:r>
                <w:r>
                  <w:rPr>
                    <w:noProof/>
                    <w:webHidden/>
                  </w:rPr>
                  <w:instrText xml:space="preserve"> PAGEREF _Toc508377720 \h </w:instrText>
                </w:r>
                <w:r>
                  <w:rPr>
                    <w:noProof/>
                    <w:webHidden/>
                  </w:rPr>
                </w:r>
                <w:r>
                  <w:rPr>
                    <w:noProof/>
                    <w:webHidden/>
                  </w:rPr>
                  <w:fldChar w:fldCharType="separate"/>
                </w:r>
                <w:r>
                  <w:rPr>
                    <w:noProof/>
                    <w:webHidden/>
                  </w:rPr>
                  <w:t>38</w:t>
                </w:r>
                <w:r>
                  <w:rPr>
                    <w:noProof/>
                    <w:webHidden/>
                  </w:rPr>
                  <w:fldChar w:fldCharType="end"/>
                </w:r>
              </w:hyperlink>
            </w:p>
            <w:p w:rsidR="00435EF2" w:rsidRDefault="00435EF2">
              <w:pPr>
                <w:pStyle w:val="TDC1"/>
                <w:rPr>
                  <w:rFonts w:asciiTheme="minorHAnsi" w:eastAsiaTheme="minorEastAsia" w:hAnsiTheme="minorHAnsi"/>
                  <w:noProof/>
                  <w:sz w:val="22"/>
                  <w:lang w:eastAsia="es-GT"/>
                </w:rPr>
              </w:pPr>
              <w:hyperlink w:anchor="_Toc508377721" w:history="1">
                <w:r w:rsidRPr="00350182">
                  <w:rPr>
                    <w:rStyle w:val="Hipervnculo"/>
                    <w:rFonts w:ascii="Khmer UI" w:hAnsi="Khmer UI" w:cs="Khmer UI"/>
                    <w:noProof/>
                  </w:rPr>
                  <w:t>CÓMO FUNCIONA LA PROCURADURÍA DE LOS DERECHOS HUMANOS</w:t>
                </w:r>
                <w:r>
                  <w:rPr>
                    <w:noProof/>
                    <w:webHidden/>
                  </w:rPr>
                  <w:tab/>
                </w:r>
                <w:r>
                  <w:rPr>
                    <w:noProof/>
                    <w:webHidden/>
                  </w:rPr>
                  <w:fldChar w:fldCharType="begin"/>
                </w:r>
                <w:r>
                  <w:rPr>
                    <w:noProof/>
                    <w:webHidden/>
                  </w:rPr>
                  <w:instrText xml:space="preserve"> PAGEREF _Toc508377721 \h </w:instrText>
                </w:r>
                <w:r>
                  <w:rPr>
                    <w:noProof/>
                    <w:webHidden/>
                  </w:rPr>
                </w:r>
                <w:r>
                  <w:rPr>
                    <w:noProof/>
                    <w:webHidden/>
                  </w:rPr>
                  <w:fldChar w:fldCharType="separate"/>
                </w:r>
                <w:r>
                  <w:rPr>
                    <w:noProof/>
                    <w:webHidden/>
                  </w:rPr>
                  <w:t>39</w:t>
                </w:r>
                <w:r>
                  <w:rPr>
                    <w:noProof/>
                    <w:webHidden/>
                  </w:rPr>
                  <w:fldChar w:fldCharType="end"/>
                </w:r>
              </w:hyperlink>
            </w:p>
            <w:p w:rsidR="00435EF2" w:rsidRPr="00435EF2" w:rsidRDefault="00435EF2">
              <w:r w:rsidRPr="00435EF2">
                <w:rPr>
                  <w:b/>
                  <w:bCs/>
                  <w:lang w:val="es-ES"/>
                </w:rPr>
                <w:fldChar w:fldCharType="end"/>
              </w:r>
            </w:p>
          </w:sdtContent>
        </w:sdt>
        <w:p w:rsidR="008F2300" w:rsidRPr="00435EF2" w:rsidRDefault="008F2300">
          <w:pPr>
            <w:rPr>
              <w:rFonts w:ascii="Khmer UI" w:hAnsi="Khmer UI" w:cs="Khmer UI"/>
              <w:b/>
              <w:bCs/>
              <w:sz w:val="24"/>
              <w:szCs w:val="24"/>
            </w:rPr>
          </w:pPr>
        </w:p>
        <w:p w:rsidR="00435EF2" w:rsidRPr="00435EF2" w:rsidRDefault="00435EF2">
          <w:pPr>
            <w:rPr>
              <w:rFonts w:ascii="Khmer UI" w:eastAsiaTheme="majorEastAsia" w:hAnsi="Khmer UI" w:cs="Khmer UI"/>
              <w:sz w:val="32"/>
              <w:szCs w:val="32"/>
            </w:rPr>
          </w:pPr>
          <w:r w:rsidRPr="00435EF2">
            <w:rPr>
              <w:rFonts w:ascii="Khmer UI" w:hAnsi="Khmer UI" w:cs="Khmer UI"/>
            </w:rPr>
            <w:br w:type="page"/>
          </w:r>
        </w:p>
        <w:p w:rsidR="007A1763" w:rsidRPr="00435EF2" w:rsidRDefault="003C6024" w:rsidP="00435EF2">
          <w:pPr>
            <w:pStyle w:val="Ttulo1"/>
            <w:rPr>
              <w:rFonts w:ascii="Khmer UI" w:hAnsi="Khmer UI" w:cs="Khmer UI"/>
              <w:color w:val="auto"/>
            </w:rPr>
          </w:pPr>
          <w:bookmarkStart w:id="0" w:name="_Toc508377676"/>
          <w:r w:rsidRPr="00435EF2">
            <w:rPr>
              <w:rFonts w:ascii="Khmer UI" w:hAnsi="Khmer UI" w:cs="Khmer UI"/>
              <w:color w:val="auto"/>
            </w:rPr>
            <w:t>INTRODUCCIÓN</w:t>
          </w:r>
          <w:bookmarkEnd w:id="0"/>
          <w:r w:rsidRPr="00435EF2">
            <w:rPr>
              <w:rFonts w:ascii="Khmer UI" w:hAnsi="Khmer UI" w:cs="Khmer UI"/>
              <w:color w:val="auto"/>
            </w:rPr>
            <w:t xml:space="preserve"> </w:t>
          </w:r>
        </w:p>
        <w:p w:rsidR="007A1763" w:rsidRPr="00435EF2" w:rsidRDefault="007A1763" w:rsidP="00A633B7">
          <w:pPr>
            <w:autoSpaceDE w:val="0"/>
            <w:autoSpaceDN w:val="0"/>
            <w:adjustRightInd w:val="0"/>
            <w:spacing w:after="0" w:line="240" w:lineRule="auto"/>
            <w:jc w:val="both"/>
            <w:rPr>
              <w:rFonts w:ascii="Khmer UI" w:hAnsi="Khmer UI" w:cs="Khmer UI"/>
              <w:bCs/>
              <w:sz w:val="24"/>
              <w:szCs w:val="24"/>
            </w:rPr>
          </w:pPr>
        </w:p>
        <w:p w:rsidR="007A1763" w:rsidRPr="00435EF2" w:rsidRDefault="007A1763" w:rsidP="00A633B7">
          <w:pPr>
            <w:autoSpaceDE w:val="0"/>
            <w:autoSpaceDN w:val="0"/>
            <w:adjustRightInd w:val="0"/>
            <w:spacing w:after="0" w:line="240" w:lineRule="auto"/>
            <w:jc w:val="both"/>
            <w:rPr>
              <w:rFonts w:ascii="Khmer UI" w:hAnsi="Khmer UI" w:cs="Khmer UI"/>
              <w:bCs/>
              <w:sz w:val="24"/>
              <w:szCs w:val="24"/>
            </w:rPr>
          </w:pPr>
          <w:r w:rsidRPr="00435EF2">
            <w:rPr>
              <w:rFonts w:ascii="Khmer UI" w:hAnsi="Khmer UI" w:cs="Khmer UI"/>
              <w:bCs/>
              <w:sz w:val="24"/>
              <w:szCs w:val="24"/>
            </w:rPr>
            <w:t>En sus observaciones finales en 2012 (</w:t>
          </w:r>
          <w:proofErr w:type="spellStart"/>
          <w:r w:rsidRPr="00435EF2">
            <w:rPr>
              <w:rFonts w:ascii="Khmer UI" w:hAnsi="Khmer UI" w:cs="Khmer UI"/>
              <w:bCs/>
              <w:sz w:val="24"/>
              <w:szCs w:val="24"/>
            </w:rPr>
            <w:t>CCPR</w:t>
          </w:r>
          <w:proofErr w:type="spellEnd"/>
          <w:r w:rsidRPr="00435EF2">
            <w:rPr>
              <w:rFonts w:ascii="Khmer UI" w:hAnsi="Khmer UI" w:cs="Khmer UI"/>
              <w:bCs/>
              <w:sz w:val="24"/>
              <w:szCs w:val="24"/>
            </w:rPr>
            <w:t>/C/GMT/CO/3) el Comité de Derechos Humanos expresó su preocupación y recomendaciones sobre varios temas, en el avance legislativo, enfatizando en los derechos de los pueblos indígenas y la justicia transicional</w:t>
          </w:r>
          <w:r w:rsidR="00C85D68" w:rsidRPr="00435EF2">
            <w:rPr>
              <w:rFonts w:ascii="Khmer UI" w:hAnsi="Khmer UI" w:cs="Khmer UI"/>
              <w:bCs/>
              <w:sz w:val="24"/>
              <w:szCs w:val="24"/>
            </w:rPr>
            <w:t>.</w:t>
          </w:r>
        </w:p>
        <w:p w:rsidR="00C85D68" w:rsidRPr="00435EF2" w:rsidRDefault="00C85D68" w:rsidP="00A633B7">
          <w:pPr>
            <w:autoSpaceDE w:val="0"/>
            <w:autoSpaceDN w:val="0"/>
            <w:adjustRightInd w:val="0"/>
            <w:spacing w:after="0" w:line="240" w:lineRule="auto"/>
            <w:jc w:val="both"/>
            <w:rPr>
              <w:rFonts w:ascii="Khmer UI" w:hAnsi="Khmer UI" w:cs="Khmer UI"/>
              <w:bCs/>
              <w:sz w:val="24"/>
              <w:szCs w:val="24"/>
            </w:rPr>
          </w:pPr>
        </w:p>
        <w:p w:rsidR="006400BF" w:rsidRPr="00435EF2" w:rsidRDefault="006400BF" w:rsidP="000B4A3A">
          <w:pPr>
            <w:pStyle w:val="Textosinformato"/>
            <w:jc w:val="both"/>
            <w:rPr>
              <w:rFonts w:ascii="Khmer UI" w:hAnsi="Khmer UI" w:cs="Khmer UI"/>
              <w:color w:val="auto"/>
              <w:szCs w:val="24"/>
            </w:rPr>
          </w:pPr>
          <w:r w:rsidRPr="00435EF2">
            <w:rPr>
              <w:rFonts w:ascii="Khmer UI" w:hAnsi="Khmer UI" w:cs="Khmer UI"/>
              <w:color w:val="auto"/>
              <w:szCs w:val="24"/>
            </w:rPr>
            <w:t>El actual contexto político es un marco que se debe tomar en cuenta para el análisis de la situación de país, ya que este influye en el avance o retroceso del cumplimiento de los derechos humanos en los próximos años. Desde 2015 se han desarrollado conjuntamente entre la Comisión Internacional contra la Impunidad en Guatemala (CICIG) y el Ministerio Público (MP) varias acciones</w:t>
          </w:r>
          <w:r w:rsidRPr="00435EF2">
            <w:rPr>
              <w:rStyle w:val="Refdenotaalpie"/>
              <w:rFonts w:ascii="Khmer UI" w:hAnsi="Khmer UI" w:cs="Khmer UI"/>
              <w:color w:val="auto"/>
              <w:szCs w:val="24"/>
            </w:rPr>
            <w:footnoteReference w:id="1"/>
          </w:r>
          <w:r w:rsidRPr="00435EF2">
            <w:rPr>
              <w:rFonts w:ascii="Khmer UI" w:hAnsi="Khmer UI" w:cs="Khmer UI"/>
              <w:color w:val="auto"/>
              <w:szCs w:val="24"/>
            </w:rPr>
            <w:t xml:space="preserve"> que han permitido visibilizar que la corrupción es un problema grave, sistemático y generalizado, y que ha permeado la institucionalidad del Estado, afectando profundamente a un sistema que ha pervivido gracias a la corrupción e impunidad. Lo anterior ha desencadenado una serie de respuestas de los sectores que se han visto perjudicados por el trabajo de CICIG y MP, incluido un intento del Presidente de la República de declarar </w:t>
          </w:r>
          <w:r w:rsidRPr="00435EF2">
            <w:rPr>
              <w:rFonts w:ascii="Khmer UI" w:hAnsi="Khmer UI" w:cs="Khmer UI"/>
              <w:i/>
              <w:color w:val="auto"/>
              <w:szCs w:val="24"/>
            </w:rPr>
            <w:t>non grato</w:t>
          </w:r>
          <w:r w:rsidRPr="00435EF2">
            <w:rPr>
              <w:rFonts w:ascii="Khmer UI" w:hAnsi="Khmer UI" w:cs="Khmer UI"/>
              <w:color w:val="auto"/>
              <w:szCs w:val="24"/>
            </w:rPr>
            <w:t xml:space="preserve">, al comisionado Iván Velásquez Gómez, </w:t>
          </w:r>
          <w:r w:rsidR="00FD3225" w:rsidRPr="00435EF2">
            <w:rPr>
              <w:rFonts w:ascii="Khmer UI" w:hAnsi="Khmer UI" w:cs="Khmer UI"/>
              <w:color w:val="auto"/>
            </w:rPr>
            <w:t xml:space="preserve">acciones del Congreso </w:t>
          </w:r>
          <w:r w:rsidR="000B4A3A" w:rsidRPr="00435EF2">
            <w:rPr>
              <w:rFonts w:ascii="Khmer UI" w:hAnsi="Khmer UI" w:cs="Khmer UI"/>
              <w:color w:val="auto"/>
            </w:rPr>
            <w:t xml:space="preserve">de la República intentando </w:t>
          </w:r>
          <w:proofErr w:type="spellStart"/>
          <w:r w:rsidR="000B4A3A" w:rsidRPr="00435EF2">
            <w:rPr>
              <w:rFonts w:ascii="Khmer UI" w:hAnsi="Khmer UI" w:cs="Khmer UI"/>
              <w:color w:val="auto"/>
            </w:rPr>
            <w:t>auto</w:t>
          </w:r>
          <w:r w:rsidR="00FD3225" w:rsidRPr="00435EF2">
            <w:rPr>
              <w:rFonts w:ascii="Khmer UI" w:hAnsi="Khmer UI" w:cs="Khmer UI"/>
              <w:color w:val="auto"/>
            </w:rPr>
            <w:t>eximirse</w:t>
          </w:r>
          <w:proofErr w:type="spellEnd"/>
          <w:r w:rsidR="00FD3225" w:rsidRPr="00435EF2">
            <w:rPr>
              <w:rFonts w:ascii="Khmer UI" w:hAnsi="Khmer UI" w:cs="Khmer UI"/>
              <w:color w:val="auto"/>
            </w:rPr>
            <w:t xml:space="preserve"> de responsabi</w:t>
          </w:r>
          <w:r w:rsidR="000B4A3A" w:rsidRPr="00435EF2">
            <w:rPr>
              <w:rFonts w:ascii="Khmer UI" w:hAnsi="Khmer UI" w:cs="Khmer UI"/>
              <w:color w:val="auto"/>
            </w:rPr>
            <w:t>lidad penal intentando eliminar legislación anticorrupción</w:t>
          </w:r>
          <w:r w:rsidRPr="00435EF2">
            <w:rPr>
              <w:rStyle w:val="Refdenotaalpie"/>
              <w:rFonts w:ascii="Khmer UI" w:hAnsi="Khmer UI" w:cs="Khmer UI"/>
              <w:color w:val="auto"/>
              <w:szCs w:val="24"/>
            </w:rPr>
            <w:footnoteReference w:id="2"/>
          </w:r>
          <w:r w:rsidR="000B4A3A" w:rsidRPr="00435EF2">
            <w:rPr>
              <w:rFonts w:ascii="Khmer UI" w:hAnsi="Khmer UI" w:cs="Khmer UI"/>
              <w:color w:val="auto"/>
            </w:rPr>
            <w:t>; asimismo</w:t>
          </w:r>
          <w:r w:rsidRPr="00435EF2">
            <w:rPr>
              <w:rFonts w:ascii="Khmer UI" w:hAnsi="Khmer UI" w:cs="Khmer UI"/>
              <w:color w:val="auto"/>
              <w:szCs w:val="24"/>
            </w:rPr>
            <w:t>,</w:t>
          </w:r>
          <w:r w:rsidR="000B4A3A" w:rsidRPr="00435EF2">
            <w:rPr>
              <w:rFonts w:ascii="Khmer UI" w:hAnsi="Khmer UI" w:cs="Khmer UI"/>
              <w:color w:val="auto"/>
              <w:szCs w:val="24"/>
            </w:rPr>
            <w:t xml:space="preserve"> el Ejecutivo solicitó a Naciones Unidas </w:t>
          </w:r>
          <w:r w:rsidRPr="00435EF2">
            <w:rPr>
              <w:rFonts w:ascii="Khmer UI" w:hAnsi="Khmer UI" w:cs="Khmer UI"/>
              <w:color w:val="auto"/>
              <w:szCs w:val="24"/>
            </w:rPr>
            <w:t>la revisión del mandato de la Comisión, para limitar sus actividades. Dichas medidas tienen un solo objetivo: destruir los avances que se han logrado en la lucha contra la impunidad y la corrupción.</w:t>
          </w:r>
        </w:p>
        <w:p w:rsidR="006400BF" w:rsidRPr="00435EF2" w:rsidRDefault="006400BF" w:rsidP="006400BF">
          <w:pPr>
            <w:spacing w:after="0" w:line="240" w:lineRule="auto"/>
            <w:jc w:val="both"/>
            <w:rPr>
              <w:rFonts w:ascii="Khmer UI" w:hAnsi="Khmer UI" w:cs="Khmer UI"/>
              <w:sz w:val="24"/>
              <w:szCs w:val="24"/>
              <w:highlight w:val="yellow"/>
            </w:rPr>
          </w:pPr>
        </w:p>
        <w:p w:rsidR="006400BF" w:rsidRPr="00435EF2" w:rsidRDefault="006400BF" w:rsidP="006400BF">
          <w:pPr>
            <w:spacing w:after="0" w:line="240" w:lineRule="auto"/>
            <w:jc w:val="both"/>
            <w:rPr>
              <w:rFonts w:ascii="Khmer UI" w:hAnsi="Khmer UI" w:cs="Khmer UI"/>
              <w:sz w:val="24"/>
              <w:szCs w:val="24"/>
            </w:rPr>
          </w:pPr>
          <w:r w:rsidRPr="00435EF2">
            <w:rPr>
              <w:rFonts w:ascii="Khmer UI" w:hAnsi="Khmer UI" w:cs="Khmer UI"/>
              <w:sz w:val="24"/>
              <w:szCs w:val="24"/>
            </w:rPr>
            <w:t xml:space="preserve">Quienes se han beneficiado de la corrupción e impunidad no están dispuestos a permitir que en Guatemala se haga justicia y se consolide el estado democrático de derecho, donde los habitantes tengan herramientas claras para exigir el cumplimiento de sus derechos fundamentales; por ello es que consideramos que esta es una batalla no solo por la transparencia sino por los derechos humanos. </w:t>
          </w:r>
        </w:p>
        <w:p w:rsidR="006400BF" w:rsidRPr="00435EF2" w:rsidRDefault="006400BF" w:rsidP="006400BF">
          <w:pPr>
            <w:spacing w:after="0" w:line="240" w:lineRule="auto"/>
            <w:jc w:val="both"/>
            <w:rPr>
              <w:rFonts w:ascii="Khmer UI" w:hAnsi="Khmer UI" w:cs="Khmer UI"/>
              <w:sz w:val="24"/>
              <w:szCs w:val="24"/>
              <w:highlight w:val="yellow"/>
            </w:rPr>
          </w:pPr>
        </w:p>
        <w:p w:rsidR="006400BF" w:rsidRPr="00435EF2" w:rsidRDefault="006400BF" w:rsidP="006400BF">
          <w:pPr>
            <w:spacing w:after="0" w:line="240" w:lineRule="auto"/>
            <w:jc w:val="both"/>
            <w:rPr>
              <w:rFonts w:ascii="Khmer UI" w:hAnsi="Khmer UI" w:cs="Khmer UI"/>
              <w:sz w:val="24"/>
              <w:szCs w:val="24"/>
            </w:rPr>
          </w:pPr>
          <w:r w:rsidRPr="00435EF2">
            <w:rPr>
              <w:rFonts w:ascii="Khmer UI" w:hAnsi="Khmer UI" w:cs="Khmer UI"/>
              <w:sz w:val="24"/>
              <w:szCs w:val="24"/>
            </w:rPr>
            <w:t>En este contexto se llevarán a cabo dos elecciones de funcionarios de alto nivel que pueden ser aliados en la lucha contra la corrupción e impunidad: la primera, que se encuentra ya en curso, es la elección del nuevo/a Fiscal General</w:t>
          </w:r>
          <w:r w:rsidRPr="00435EF2">
            <w:rPr>
              <w:rStyle w:val="Refdenotaalpie"/>
              <w:rFonts w:ascii="Khmer UI" w:hAnsi="Khmer UI" w:cs="Khmer UI"/>
              <w:sz w:val="24"/>
              <w:szCs w:val="24"/>
            </w:rPr>
            <w:footnoteReference w:id="3"/>
          </w:r>
          <w:r w:rsidRPr="00435EF2">
            <w:rPr>
              <w:rFonts w:ascii="Khmer UI" w:hAnsi="Khmer UI" w:cs="Khmer UI"/>
              <w:sz w:val="24"/>
              <w:szCs w:val="24"/>
            </w:rPr>
            <w:t>; dicha elección se realiza a través de una Comisión de la Postulación</w:t>
          </w:r>
          <w:r w:rsidRPr="00435EF2">
            <w:rPr>
              <w:rStyle w:val="Refdenotaalpie"/>
              <w:rFonts w:ascii="Khmer UI" w:hAnsi="Khmer UI" w:cs="Khmer UI"/>
              <w:sz w:val="24"/>
              <w:szCs w:val="24"/>
            </w:rPr>
            <w:footnoteReference w:id="4"/>
          </w:r>
          <w:r w:rsidRPr="00435EF2">
            <w:rPr>
              <w:rFonts w:ascii="Khmer UI" w:hAnsi="Khmer UI" w:cs="Khmer UI"/>
              <w:sz w:val="24"/>
              <w:szCs w:val="24"/>
            </w:rPr>
            <w:t xml:space="preserve"> que </w:t>
          </w:r>
          <w:r w:rsidRPr="00435EF2">
            <w:rPr>
              <w:rFonts w:ascii="Khmer UI" w:hAnsi="Khmer UI" w:cs="Khmer UI"/>
              <w:sz w:val="24"/>
              <w:szCs w:val="24"/>
              <w:shd w:val="clear" w:color="auto" w:fill="FFFFFF"/>
            </w:rPr>
            <w:t>elige a seis candidatos (para que el Presidente designe a uno); el perfil establecido indica que debe ser una persona de reconocida honorabilidad, excelencia académica y profesional, pero sobre todo una persona independiente e imparcial, cuya trayectoria profesional permita que los guatemaltecos descansen tranquilos en que la llave de la acción penal reside en unas manos confiables. La segunda es la designación del Contralor General de Cuentas de la Nación</w:t>
          </w:r>
          <w:r w:rsidRPr="00435EF2">
            <w:rPr>
              <w:rStyle w:val="Refdenotaalpie"/>
              <w:rFonts w:ascii="Khmer UI" w:hAnsi="Khmer UI" w:cs="Khmer UI"/>
              <w:sz w:val="24"/>
              <w:szCs w:val="24"/>
              <w:shd w:val="clear" w:color="auto" w:fill="FFFFFF"/>
            </w:rPr>
            <w:footnoteReference w:id="5"/>
          </w:r>
          <w:r w:rsidRPr="00435EF2">
            <w:rPr>
              <w:rFonts w:ascii="Khmer UI" w:hAnsi="Khmer UI" w:cs="Khmer UI"/>
              <w:sz w:val="24"/>
              <w:szCs w:val="24"/>
              <w:shd w:val="clear" w:color="auto" w:fill="FFFFFF"/>
            </w:rPr>
            <w:t xml:space="preserve">, elección que hace el </w:t>
          </w:r>
          <w:r w:rsidRPr="00435EF2">
            <w:rPr>
              <w:rFonts w:ascii="Khmer UI" w:hAnsi="Khmer UI" w:cs="Khmer UI"/>
              <w:sz w:val="24"/>
              <w:szCs w:val="24"/>
            </w:rPr>
            <w:t>Congreso de la República de una nómina de seis candidatos propuestos por una comisión de postulación</w:t>
          </w:r>
          <w:r w:rsidRPr="00435EF2">
            <w:rPr>
              <w:rStyle w:val="Refdenotaalpie"/>
              <w:rFonts w:ascii="Khmer UI" w:hAnsi="Khmer UI" w:cs="Khmer UI"/>
              <w:sz w:val="24"/>
              <w:szCs w:val="24"/>
            </w:rPr>
            <w:footnoteReference w:id="6"/>
          </w:r>
          <w:r w:rsidRPr="00435EF2">
            <w:rPr>
              <w:rFonts w:ascii="Khmer UI" w:hAnsi="Khmer UI" w:cs="Khmer UI"/>
              <w:sz w:val="24"/>
              <w:szCs w:val="24"/>
            </w:rPr>
            <w:t xml:space="preserve">. </w:t>
          </w:r>
        </w:p>
        <w:p w:rsidR="006400BF" w:rsidRPr="00435EF2" w:rsidRDefault="006400BF" w:rsidP="006400BF">
          <w:pPr>
            <w:spacing w:after="0" w:line="240" w:lineRule="auto"/>
            <w:jc w:val="both"/>
            <w:rPr>
              <w:rFonts w:ascii="Khmer UI" w:hAnsi="Khmer UI" w:cs="Khmer UI"/>
              <w:sz w:val="24"/>
              <w:szCs w:val="24"/>
              <w:highlight w:val="yellow"/>
            </w:rPr>
          </w:pPr>
        </w:p>
        <w:p w:rsidR="006400BF" w:rsidRPr="00435EF2" w:rsidRDefault="006400BF" w:rsidP="006400BF">
          <w:pPr>
            <w:spacing w:after="0" w:line="240" w:lineRule="auto"/>
            <w:jc w:val="both"/>
            <w:rPr>
              <w:rFonts w:ascii="Khmer UI" w:hAnsi="Khmer UI" w:cs="Khmer UI"/>
              <w:sz w:val="24"/>
              <w:szCs w:val="24"/>
            </w:rPr>
          </w:pPr>
          <w:r w:rsidRPr="00435EF2">
            <w:rPr>
              <w:rFonts w:ascii="Khmer UI" w:hAnsi="Khmer UI" w:cs="Khmer UI"/>
              <w:sz w:val="24"/>
              <w:szCs w:val="24"/>
            </w:rPr>
            <w:t xml:space="preserve">Las comisiones de postulación han sido identificadas como focos de manejo de poder y tráfico de influencias, por lo que la reforma constitucional a la justicia promovida durante 2016 y 2017 proponía eliminar dicho mecanismo para las elecciones. Por otro lado dichas comisiones se integran por profesionales de instancias que han sido cuestionadas, </w:t>
          </w:r>
          <w:proofErr w:type="spellStart"/>
          <w:r w:rsidRPr="00435EF2">
            <w:rPr>
              <w:rFonts w:ascii="Khmer UI" w:hAnsi="Khmer UI" w:cs="Khmer UI"/>
              <w:sz w:val="24"/>
              <w:szCs w:val="24"/>
            </w:rPr>
            <w:t>p.e</w:t>
          </w:r>
          <w:proofErr w:type="spellEnd"/>
          <w:r w:rsidRPr="00435EF2">
            <w:rPr>
              <w:rFonts w:ascii="Khmer UI" w:hAnsi="Khmer UI" w:cs="Khmer UI"/>
              <w:sz w:val="24"/>
              <w:szCs w:val="24"/>
            </w:rPr>
            <w:t>. facultades de derecho que no tienen ningún abogado graduado, pero fueron creadas para tener un asiendo en la elección de fiscal. Asimismo, quienes eligen tienen conflicto de intereses, ya que se encuentran bajo investigación por hechos de corrupción, y seguramente velarán por intereses personales, antes que por los del país, tal el caso de los diputados al Congreso y del Presidente.</w:t>
          </w:r>
        </w:p>
        <w:p w:rsidR="007A1763" w:rsidRPr="00435EF2" w:rsidRDefault="007A1763" w:rsidP="00A633B7">
          <w:pPr>
            <w:autoSpaceDE w:val="0"/>
            <w:autoSpaceDN w:val="0"/>
            <w:adjustRightInd w:val="0"/>
            <w:spacing w:after="0" w:line="240" w:lineRule="auto"/>
            <w:jc w:val="both"/>
            <w:rPr>
              <w:rFonts w:ascii="Khmer UI" w:hAnsi="Khmer UI" w:cs="Khmer UI"/>
              <w:bCs/>
              <w:sz w:val="24"/>
              <w:szCs w:val="24"/>
            </w:rPr>
          </w:pPr>
        </w:p>
        <w:p w:rsidR="00503DB4" w:rsidRPr="00435EF2" w:rsidRDefault="003C6024" w:rsidP="00435EF2">
          <w:pPr>
            <w:pStyle w:val="Ttulo1"/>
            <w:rPr>
              <w:rFonts w:ascii="Khmer UI" w:hAnsi="Khmer UI" w:cs="Khmer UI"/>
              <w:color w:val="auto"/>
            </w:rPr>
          </w:pPr>
          <w:bookmarkStart w:id="1" w:name="_Toc508377677"/>
          <w:r w:rsidRPr="00435EF2">
            <w:rPr>
              <w:rFonts w:ascii="Khmer UI" w:hAnsi="Khmer UI" w:cs="Khmer UI"/>
              <w:color w:val="auto"/>
            </w:rPr>
            <w:t>REFORMAS LEGALES</w:t>
          </w:r>
          <w:bookmarkEnd w:id="1"/>
        </w:p>
        <w:p w:rsidR="003C6024" w:rsidRPr="00435EF2" w:rsidRDefault="003C6024" w:rsidP="00A633B7">
          <w:pPr>
            <w:autoSpaceDE w:val="0"/>
            <w:autoSpaceDN w:val="0"/>
            <w:adjustRightInd w:val="0"/>
            <w:spacing w:after="0" w:line="240" w:lineRule="auto"/>
            <w:jc w:val="both"/>
            <w:rPr>
              <w:rFonts w:ascii="Khmer UI" w:hAnsi="Khmer UI" w:cs="Khmer UI"/>
              <w:b/>
              <w:sz w:val="24"/>
              <w:szCs w:val="24"/>
            </w:rPr>
          </w:pPr>
        </w:p>
        <w:p w:rsidR="00503DB4" w:rsidRPr="00435EF2" w:rsidRDefault="00503DB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El Procurador de los Derechos Humanos expresa su preocupación por la falta de avance en algunas leyes que deben aprobarse en el Congreso de la República, así como por la intención de aprobar otras. En septiembre 2017 el Congreso de la República aprobó dos decretos legislativos que pretendían despenalizar el financiamiento electoral ilícito, así como incrementar el tiempo de pena que es conmutable, lo que beneficiaría directamente a exfuncionarios y exfuncionarias que están siendo juzgados por diversos hechos de corrupción. La presión de la ciudadanía obligó a los diputados a dar marcha atrás en dichos decretos, pero puso en evidencia un pacto interno que no favorece la lucha contra la corrupción y contra la impunidad.</w:t>
          </w:r>
        </w:p>
        <w:p w:rsidR="00667BB4" w:rsidRPr="00435EF2" w:rsidRDefault="00667BB4" w:rsidP="00A633B7">
          <w:pPr>
            <w:autoSpaceDE w:val="0"/>
            <w:autoSpaceDN w:val="0"/>
            <w:adjustRightInd w:val="0"/>
            <w:spacing w:after="0" w:line="240" w:lineRule="auto"/>
            <w:jc w:val="both"/>
            <w:rPr>
              <w:rFonts w:ascii="Khmer UI" w:hAnsi="Khmer UI" w:cs="Khmer UI"/>
              <w:sz w:val="24"/>
              <w:szCs w:val="24"/>
            </w:rPr>
          </w:pPr>
        </w:p>
        <w:p w:rsidR="00667BB4" w:rsidRPr="00435EF2" w:rsidRDefault="00667BB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Hay leyes detenidas en el Congreso y que favorecerían a las mujeres, tal el caso de la iniciativa 5243 para aprobar la Ley para prevenir y sancionar la violencia obstétrica, o la iniciativa 5280 que propone la tipificación del acoso sexual.</w:t>
          </w:r>
        </w:p>
        <w:p w:rsidR="007E7B04" w:rsidRPr="00435EF2" w:rsidRDefault="007E7B04" w:rsidP="00A633B7">
          <w:pPr>
            <w:autoSpaceDE w:val="0"/>
            <w:autoSpaceDN w:val="0"/>
            <w:adjustRightInd w:val="0"/>
            <w:spacing w:after="0" w:line="240" w:lineRule="auto"/>
            <w:jc w:val="both"/>
            <w:rPr>
              <w:rFonts w:ascii="Khmer UI" w:hAnsi="Khmer UI" w:cs="Khmer UI"/>
              <w:sz w:val="24"/>
              <w:szCs w:val="24"/>
            </w:rPr>
          </w:pPr>
        </w:p>
        <w:p w:rsidR="007E7B04" w:rsidRPr="00435EF2" w:rsidRDefault="007E7B0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En esta misma línea, cabe mencionar la necesidad de la ratificación del Convenio 189 de la OIT y </w:t>
          </w:r>
          <w:r w:rsidR="00C85D68" w:rsidRPr="00435EF2">
            <w:rPr>
              <w:rFonts w:ascii="Khmer UI" w:hAnsi="Khmer UI" w:cs="Khmer UI"/>
              <w:sz w:val="24"/>
              <w:szCs w:val="24"/>
            </w:rPr>
            <w:t xml:space="preserve">la adhesión al Tercer Protocolo de la Convención de los Derechos de la Niñez, así como </w:t>
          </w:r>
          <w:r w:rsidRPr="00435EF2">
            <w:rPr>
              <w:rFonts w:ascii="Khmer UI" w:hAnsi="Khmer UI" w:cs="Khmer UI"/>
              <w:sz w:val="24"/>
              <w:szCs w:val="24"/>
            </w:rPr>
            <w:t>las reformas a la Ley Electoral y de Partidos Políticos.</w:t>
          </w:r>
        </w:p>
        <w:p w:rsidR="00503DB4" w:rsidRPr="00435EF2" w:rsidRDefault="00503DB4" w:rsidP="00A633B7">
          <w:pPr>
            <w:autoSpaceDE w:val="0"/>
            <w:autoSpaceDN w:val="0"/>
            <w:adjustRightInd w:val="0"/>
            <w:spacing w:after="0" w:line="240" w:lineRule="auto"/>
            <w:jc w:val="both"/>
            <w:rPr>
              <w:rFonts w:ascii="Khmer UI" w:hAnsi="Khmer UI" w:cs="Khmer UI"/>
              <w:i/>
              <w:sz w:val="24"/>
              <w:szCs w:val="24"/>
              <w:highlight w:val="yellow"/>
            </w:rPr>
          </w:pPr>
        </w:p>
        <w:p w:rsidR="00503DB4" w:rsidRPr="00435EF2" w:rsidRDefault="00503DB4" w:rsidP="00435EF2">
          <w:pPr>
            <w:pStyle w:val="Ttulo2"/>
            <w:rPr>
              <w:rFonts w:ascii="Khmer UI" w:hAnsi="Khmer UI" w:cs="Khmer UI"/>
              <w:color w:val="auto"/>
            </w:rPr>
          </w:pPr>
          <w:bookmarkStart w:id="2" w:name="_Toc508377678"/>
          <w:r w:rsidRPr="00435EF2">
            <w:rPr>
              <w:rFonts w:ascii="Khmer UI" w:hAnsi="Khmer UI" w:cs="Khmer UI"/>
              <w:color w:val="auto"/>
            </w:rPr>
            <w:t>Reformas a la ley electoral y de partidos políticos</w:t>
          </w:r>
          <w:bookmarkEnd w:id="2"/>
        </w:p>
        <w:p w:rsidR="00503DB4" w:rsidRPr="00435EF2" w:rsidRDefault="00503DB4" w:rsidP="00A633B7">
          <w:pPr>
            <w:autoSpaceDE w:val="0"/>
            <w:autoSpaceDN w:val="0"/>
            <w:adjustRightInd w:val="0"/>
            <w:spacing w:after="0" w:line="240" w:lineRule="auto"/>
            <w:jc w:val="both"/>
            <w:rPr>
              <w:rFonts w:ascii="Khmer UI" w:hAnsi="Khmer UI" w:cs="Khmer UI"/>
              <w:i/>
              <w:sz w:val="24"/>
              <w:szCs w:val="24"/>
            </w:rPr>
          </w:pPr>
        </w:p>
        <w:p w:rsidR="00D47513" w:rsidRPr="00435EF2" w:rsidRDefault="00D47513" w:rsidP="00A7349C">
          <w:pPr>
            <w:tabs>
              <w:tab w:val="left" w:pos="4253"/>
            </w:tabs>
            <w:spacing w:after="0" w:line="240" w:lineRule="auto"/>
            <w:jc w:val="both"/>
            <w:rPr>
              <w:rFonts w:ascii="Khmer UI" w:hAnsi="Khmer UI" w:cs="Khmer UI"/>
              <w:sz w:val="24"/>
              <w:szCs w:val="24"/>
            </w:rPr>
          </w:pPr>
          <w:r w:rsidRPr="00435EF2">
            <w:rPr>
              <w:rFonts w:ascii="Khmer UI" w:hAnsi="Khmer UI" w:cs="Khmer UI"/>
              <w:sz w:val="24"/>
              <w:szCs w:val="24"/>
            </w:rPr>
            <w:t xml:space="preserve">Las necesarias reformas a la </w:t>
          </w:r>
          <w:proofErr w:type="spellStart"/>
          <w:r w:rsidRPr="00435EF2">
            <w:rPr>
              <w:rFonts w:ascii="Khmer UI" w:hAnsi="Khmer UI" w:cs="Khmer UI"/>
              <w:sz w:val="24"/>
              <w:szCs w:val="24"/>
            </w:rPr>
            <w:t>LEPP</w:t>
          </w:r>
          <w:proofErr w:type="spellEnd"/>
          <w:r w:rsidRPr="00435EF2">
            <w:rPr>
              <w:rFonts w:ascii="Khmer UI" w:hAnsi="Khmer UI" w:cs="Khmer UI"/>
              <w:sz w:val="24"/>
              <w:szCs w:val="24"/>
            </w:rPr>
            <w:t xml:space="preserve"> no favorecieron a las </w:t>
          </w:r>
          <w:r w:rsidR="00A7349C" w:rsidRPr="00435EF2">
            <w:rPr>
              <w:rFonts w:ascii="Khmer UI" w:hAnsi="Khmer UI" w:cs="Khmer UI"/>
              <w:sz w:val="24"/>
              <w:szCs w:val="24"/>
            </w:rPr>
            <w:t xml:space="preserve">mujeres </w:t>
          </w:r>
          <w:r w:rsidRPr="00435EF2">
            <w:rPr>
              <w:rFonts w:ascii="Khmer UI" w:hAnsi="Khmer UI" w:cs="Khmer UI"/>
              <w:sz w:val="24"/>
              <w:szCs w:val="24"/>
            </w:rPr>
            <w:t xml:space="preserve">ni a los pueblos indígenas, quienes </w:t>
          </w:r>
          <w:r w:rsidR="00A7349C" w:rsidRPr="00435EF2">
            <w:rPr>
              <w:rFonts w:ascii="Khmer UI" w:hAnsi="Khmer UI" w:cs="Khmer UI"/>
              <w:sz w:val="24"/>
              <w:szCs w:val="24"/>
            </w:rPr>
            <w:t>continúan siendo discriminad</w:t>
          </w:r>
          <w:r w:rsidRPr="00435EF2">
            <w:rPr>
              <w:rFonts w:ascii="Khmer UI" w:hAnsi="Khmer UI" w:cs="Khmer UI"/>
              <w:sz w:val="24"/>
              <w:szCs w:val="24"/>
            </w:rPr>
            <w:t>o</w:t>
          </w:r>
          <w:r w:rsidR="00A7349C" w:rsidRPr="00435EF2">
            <w:rPr>
              <w:rFonts w:ascii="Khmer UI" w:hAnsi="Khmer UI" w:cs="Khmer UI"/>
              <w:sz w:val="24"/>
              <w:szCs w:val="24"/>
            </w:rPr>
            <w:t>s y colocad</w:t>
          </w:r>
          <w:r w:rsidRPr="00435EF2">
            <w:rPr>
              <w:rFonts w:ascii="Khmer UI" w:hAnsi="Khmer UI" w:cs="Khmer UI"/>
              <w:sz w:val="24"/>
              <w:szCs w:val="24"/>
            </w:rPr>
            <w:t>o</w:t>
          </w:r>
          <w:r w:rsidR="00A7349C" w:rsidRPr="00435EF2">
            <w:rPr>
              <w:rFonts w:ascii="Khmer UI" w:hAnsi="Khmer UI" w:cs="Khmer UI"/>
              <w:sz w:val="24"/>
              <w:szCs w:val="24"/>
            </w:rPr>
            <w:t>s en desigualdad en el ejercicio de sus derechos políticos</w:t>
          </w:r>
          <w:r w:rsidRPr="00435EF2">
            <w:rPr>
              <w:rFonts w:ascii="Khmer UI" w:hAnsi="Khmer UI" w:cs="Khmer UI"/>
              <w:sz w:val="24"/>
              <w:szCs w:val="24"/>
            </w:rPr>
            <w:t>.</w:t>
          </w:r>
        </w:p>
        <w:p w:rsidR="00D47513" w:rsidRPr="00435EF2" w:rsidRDefault="00D47513" w:rsidP="00A7349C">
          <w:pPr>
            <w:tabs>
              <w:tab w:val="left" w:pos="4253"/>
            </w:tabs>
            <w:spacing w:after="0" w:line="240" w:lineRule="auto"/>
            <w:jc w:val="both"/>
            <w:rPr>
              <w:rFonts w:ascii="Khmer UI" w:hAnsi="Khmer UI" w:cs="Khmer UI"/>
              <w:sz w:val="24"/>
              <w:szCs w:val="24"/>
            </w:rPr>
          </w:pPr>
        </w:p>
        <w:p w:rsidR="00A7349C" w:rsidRPr="00435EF2" w:rsidRDefault="00D47513" w:rsidP="00A7349C">
          <w:pPr>
            <w:tabs>
              <w:tab w:val="left" w:pos="4253"/>
            </w:tabs>
            <w:spacing w:after="0" w:line="240" w:lineRule="auto"/>
            <w:jc w:val="both"/>
            <w:rPr>
              <w:rFonts w:ascii="Khmer UI" w:hAnsi="Khmer UI" w:cs="Khmer UI"/>
              <w:sz w:val="24"/>
              <w:szCs w:val="24"/>
            </w:rPr>
          </w:pPr>
          <w:r w:rsidRPr="00435EF2">
            <w:rPr>
              <w:rFonts w:ascii="Khmer UI" w:hAnsi="Khmer UI" w:cs="Khmer UI"/>
              <w:sz w:val="24"/>
              <w:szCs w:val="24"/>
            </w:rPr>
            <w:t xml:space="preserve">Las </w:t>
          </w:r>
          <w:r w:rsidR="00A7349C" w:rsidRPr="00435EF2">
            <w:rPr>
              <w:rFonts w:ascii="Khmer UI" w:hAnsi="Khmer UI" w:cs="Khmer UI"/>
              <w:sz w:val="24"/>
              <w:szCs w:val="24"/>
            </w:rPr>
            <w:t xml:space="preserve">organizaciones de mujeres presionaron durante 2016 y 2017 para que los diputados al Congreso reformaran dicha ley en favor de la participación de </w:t>
          </w:r>
          <w:r w:rsidRPr="00435EF2">
            <w:rPr>
              <w:rFonts w:ascii="Khmer UI" w:hAnsi="Khmer UI" w:cs="Khmer UI"/>
              <w:sz w:val="24"/>
              <w:szCs w:val="24"/>
            </w:rPr>
            <w:t>ambos</w:t>
          </w:r>
          <w:r w:rsidR="00A7349C" w:rsidRPr="00435EF2">
            <w:rPr>
              <w:rFonts w:ascii="Khmer UI" w:hAnsi="Khmer UI" w:cs="Khmer UI"/>
              <w:sz w:val="24"/>
              <w:szCs w:val="24"/>
            </w:rPr>
            <w:t>. El Tribunal Supremo Electoral</w:t>
          </w:r>
          <w:r w:rsidR="00A7349C" w:rsidRPr="00435EF2">
            <w:rPr>
              <w:rFonts w:ascii="Khmer UI" w:hAnsi="Khmer UI" w:cs="Khmer UI"/>
              <w:sz w:val="24"/>
              <w:szCs w:val="24"/>
              <w:vertAlign w:val="superscript"/>
            </w:rPr>
            <w:footnoteReference w:id="7"/>
          </w:r>
          <w:r w:rsidR="00A7349C" w:rsidRPr="00435EF2">
            <w:rPr>
              <w:rFonts w:ascii="Khmer UI" w:hAnsi="Khmer UI" w:cs="Khmer UI"/>
              <w:sz w:val="24"/>
              <w:szCs w:val="24"/>
            </w:rPr>
            <w:t xml:space="preserve"> presentó una propuesta que incluía mecanismos para mejorar la participación de la población discriminada.  Con el Decreto 26-2016 se aprobaron las reformas a </w:t>
          </w:r>
          <w:r w:rsidRPr="00435EF2">
            <w:rPr>
              <w:rFonts w:ascii="Khmer UI" w:hAnsi="Khmer UI" w:cs="Khmer UI"/>
              <w:sz w:val="24"/>
              <w:szCs w:val="24"/>
            </w:rPr>
            <w:t>dicha</w:t>
          </w:r>
          <w:r w:rsidR="00A7349C" w:rsidRPr="00435EF2">
            <w:rPr>
              <w:rFonts w:ascii="Khmer UI" w:hAnsi="Khmer UI" w:cs="Khmer UI"/>
              <w:sz w:val="24"/>
              <w:szCs w:val="24"/>
            </w:rPr>
            <w:t xml:space="preserve"> </w:t>
          </w:r>
          <w:r w:rsidRPr="00435EF2">
            <w:rPr>
              <w:rFonts w:ascii="Khmer UI" w:hAnsi="Khmer UI" w:cs="Khmer UI"/>
              <w:sz w:val="24"/>
              <w:szCs w:val="24"/>
            </w:rPr>
            <w:t>l</w:t>
          </w:r>
          <w:r w:rsidR="00A7349C" w:rsidRPr="00435EF2">
            <w:rPr>
              <w:rFonts w:ascii="Khmer UI" w:hAnsi="Khmer UI" w:cs="Khmer UI"/>
              <w:sz w:val="24"/>
              <w:szCs w:val="24"/>
            </w:rPr>
            <w:t>ey, descartando algunos elementos como las cuotas de participación para mujeres y pueblos indígenas y a la propuesta de alternabilidad en las candidaturas.</w:t>
          </w:r>
          <w:r w:rsidR="007E7B04" w:rsidRPr="00435EF2">
            <w:rPr>
              <w:rFonts w:ascii="Khmer UI" w:hAnsi="Khmer UI" w:cs="Khmer UI"/>
              <w:sz w:val="24"/>
              <w:szCs w:val="24"/>
            </w:rPr>
            <w:t xml:space="preserve"> Actualmente solo hay 29 de 158 diputados, 8 de 340 alcaldes y 2 ministras.</w:t>
          </w:r>
        </w:p>
        <w:p w:rsidR="00D47513" w:rsidRPr="00435EF2" w:rsidRDefault="00D47513" w:rsidP="00A7349C">
          <w:pPr>
            <w:tabs>
              <w:tab w:val="left" w:pos="4253"/>
            </w:tabs>
            <w:spacing w:after="0" w:line="240" w:lineRule="auto"/>
            <w:jc w:val="both"/>
            <w:rPr>
              <w:rFonts w:ascii="Khmer UI" w:hAnsi="Khmer UI" w:cs="Khmer UI"/>
              <w:sz w:val="24"/>
              <w:szCs w:val="24"/>
            </w:rPr>
          </w:pPr>
        </w:p>
        <w:p w:rsidR="00A7349C" w:rsidRPr="00435EF2" w:rsidRDefault="00D47513" w:rsidP="00D47513">
          <w:pPr>
            <w:spacing w:after="0" w:line="240" w:lineRule="auto"/>
            <w:jc w:val="both"/>
            <w:rPr>
              <w:rFonts w:ascii="Khmer UI" w:hAnsi="Khmer UI" w:cs="Khmer UI"/>
              <w:sz w:val="24"/>
              <w:szCs w:val="24"/>
              <w:lang w:eastAsia="es-GT"/>
            </w:rPr>
          </w:pPr>
          <w:r w:rsidRPr="00435EF2">
            <w:rPr>
              <w:rFonts w:ascii="Khmer UI" w:hAnsi="Khmer UI" w:cs="Khmer UI"/>
              <w:sz w:val="24"/>
              <w:szCs w:val="24"/>
            </w:rPr>
            <w:t xml:space="preserve">Esto significa que </w:t>
          </w:r>
          <w:r w:rsidR="00A7349C" w:rsidRPr="00435EF2">
            <w:rPr>
              <w:rFonts w:ascii="Khmer UI" w:hAnsi="Khmer UI" w:cs="Khmer UI"/>
              <w:sz w:val="24"/>
              <w:szCs w:val="24"/>
            </w:rPr>
            <w:t>aún no se ha logrado la paridad entre hombres y mujeres ya que actualmente es solo el 30% de mujeres en los partidos políticos, no obstante que las mujeres conforman más del 51% de la población en general.</w:t>
          </w:r>
          <w:r w:rsidR="00A7349C" w:rsidRPr="00435EF2">
            <w:rPr>
              <w:rFonts w:ascii="Khmer UI" w:hAnsi="Khmer UI" w:cs="Khmer UI"/>
              <w:sz w:val="24"/>
              <w:szCs w:val="24"/>
              <w:lang w:eastAsia="es-GT"/>
            </w:rPr>
            <w:t xml:space="preserve"> </w:t>
          </w:r>
        </w:p>
        <w:p w:rsidR="00503DB4" w:rsidRPr="00435EF2" w:rsidRDefault="00503DB4" w:rsidP="00A633B7">
          <w:pPr>
            <w:autoSpaceDE w:val="0"/>
            <w:autoSpaceDN w:val="0"/>
            <w:adjustRightInd w:val="0"/>
            <w:spacing w:after="0" w:line="240" w:lineRule="auto"/>
            <w:jc w:val="both"/>
            <w:rPr>
              <w:rFonts w:ascii="Khmer UI" w:hAnsi="Khmer UI" w:cs="Khmer UI"/>
              <w:i/>
              <w:sz w:val="24"/>
              <w:szCs w:val="24"/>
            </w:rPr>
          </w:pPr>
        </w:p>
        <w:p w:rsidR="00503DB4" w:rsidRPr="00435EF2" w:rsidRDefault="00503DB4" w:rsidP="00435EF2">
          <w:pPr>
            <w:pStyle w:val="Ttulo2"/>
            <w:rPr>
              <w:rFonts w:ascii="Khmer UI" w:hAnsi="Khmer UI" w:cs="Khmer UI"/>
              <w:color w:val="auto"/>
            </w:rPr>
          </w:pPr>
          <w:bookmarkStart w:id="3" w:name="_Toc508377679"/>
          <w:r w:rsidRPr="00435EF2">
            <w:rPr>
              <w:rFonts w:ascii="Khmer UI" w:hAnsi="Khmer UI" w:cs="Khmer UI"/>
              <w:color w:val="auto"/>
            </w:rPr>
            <w:t>Abolición de la pena de muerte y adhesión al Segundo Protocolo Facultativo del Pacto</w:t>
          </w:r>
          <w:bookmarkEnd w:id="3"/>
        </w:p>
        <w:p w:rsidR="00416C71" w:rsidRPr="00435EF2" w:rsidRDefault="00416C71" w:rsidP="00A633B7">
          <w:pPr>
            <w:autoSpaceDE w:val="0"/>
            <w:autoSpaceDN w:val="0"/>
            <w:adjustRightInd w:val="0"/>
            <w:spacing w:after="0" w:line="240" w:lineRule="auto"/>
            <w:jc w:val="both"/>
            <w:rPr>
              <w:rFonts w:ascii="Khmer UI" w:hAnsi="Khmer UI" w:cs="Khmer UI"/>
              <w:i/>
              <w:sz w:val="24"/>
              <w:szCs w:val="24"/>
            </w:rPr>
          </w:pP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En 2017 la Corte de Constitucionalidad (CC) resolvió declarar inconstitucional la aplicación de la pena de muerte para los delitos de parricidio, ejecución extrajudicial, plagio o secuestro, desaparición forzada, dar muerte al Presidente o Vicepresidente de la República que estaban contemplados en el Código Penal Decreto 17-73 (artículos 131, 132, 132 bis, 201, 201 ter y 383), así como las referencias a la pena de muerte que permitían aplicarla según la Ley Contra la Narcoactividad, Decreto 48-92 (artículos 12, inciso “a”, y 52)</w:t>
          </w:r>
          <w:r w:rsidRPr="00435EF2">
            <w:rPr>
              <w:rStyle w:val="Refdenotaalpie"/>
              <w:rFonts w:ascii="Khmer UI" w:hAnsi="Khmer UI" w:cs="Khmer UI"/>
              <w:sz w:val="24"/>
              <w:szCs w:val="24"/>
            </w:rPr>
            <w:footnoteReference w:id="8"/>
          </w:r>
          <w:r w:rsidRPr="00435EF2">
            <w:rPr>
              <w:rFonts w:ascii="Khmer UI" w:hAnsi="Khmer UI" w:cs="Khmer UI"/>
              <w:sz w:val="24"/>
              <w:szCs w:val="24"/>
            </w:rPr>
            <w:t>; el 11 de febrero de 2016 la CC había suspendido la aplicación de la pena de muerte por el delito de asesinato, como estaba contemplado en el artículo 132 del Código Penal</w:t>
          </w:r>
          <w:r w:rsidRPr="00435EF2">
            <w:rPr>
              <w:rStyle w:val="Refdenotaalpie"/>
              <w:rFonts w:ascii="Khmer UI" w:hAnsi="Khmer UI" w:cs="Khmer UI"/>
              <w:sz w:val="24"/>
              <w:szCs w:val="24"/>
            </w:rPr>
            <w:footnoteReference w:id="9"/>
          </w:r>
          <w:r w:rsidRPr="00435EF2">
            <w:rPr>
              <w:rFonts w:ascii="Khmer UI" w:hAnsi="Khmer UI" w:cs="Khmer UI"/>
              <w:sz w:val="24"/>
              <w:szCs w:val="24"/>
            </w:rPr>
            <w:t>; en consecuencia, no existe otro delito tipificado en la legislación penal guatemalteca que contemple la pena de muerte.</w:t>
          </w: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Con ello, Guatemala dio un paso importantísimo en su tendencia abolicionista de la pena de muerte que había iniciado desde que la CC suspendió la ejecución de las sentencias condenatorias a pena de muerte en el 2000</w:t>
          </w:r>
          <w:r w:rsidRPr="00435EF2">
            <w:rPr>
              <w:rStyle w:val="Refdenotaalpie"/>
              <w:rFonts w:ascii="Khmer UI" w:hAnsi="Khmer UI" w:cs="Khmer UI"/>
              <w:sz w:val="24"/>
              <w:szCs w:val="24"/>
            </w:rPr>
            <w:footnoteReference w:id="10"/>
          </w:r>
          <w:r w:rsidRPr="00435EF2">
            <w:rPr>
              <w:rFonts w:ascii="Khmer UI" w:hAnsi="Khmer UI" w:cs="Khmer UI"/>
              <w:sz w:val="24"/>
              <w:szCs w:val="24"/>
            </w:rPr>
            <w:t xml:space="preserve">, dando lugar a que en 2012 la Cámara Penal de la </w:t>
          </w:r>
          <w:r w:rsidRPr="00435EF2">
            <w:rPr>
              <w:rFonts w:ascii="Khmer UI" w:hAnsi="Khmer UI" w:cs="Khmer UI"/>
              <w:iCs/>
              <w:sz w:val="24"/>
              <w:szCs w:val="24"/>
            </w:rPr>
            <w:t>Corte Suprema de Justicia</w:t>
          </w:r>
          <w:r w:rsidRPr="00435EF2">
            <w:rPr>
              <w:rFonts w:ascii="Khmer UI" w:hAnsi="Khmer UI" w:cs="Khmer UI"/>
              <w:i/>
              <w:iCs/>
              <w:sz w:val="24"/>
              <w:szCs w:val="24"/>
            </w:rPr>
            <w:t xml:space="preserve"> </w:t>
          </w:r>
          <w:r w:rsidRPr="00435EF2">
            <w:rPr>
              <w:rFonts w:ascii="Khmer UI" w:hAnsi="Khmer UI" w:cs="Khmer UI"/>
              <w:sz w:val="24"/>
              <w:szCs w:val="24"/>
            </w:rPr>
            <w:t>(CSJ) conmutara 54 sentencias condenatorias a muerte por una sentencia máxima de 50 años de prisión en cada caso, lo que representaba un paso importante hacia la abolición de facto de la misma.</w:t>
          </w: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El PDH ve positivo que Guatemala avance en la abolición de la pena de muerte, ya que dicha pena representa una clara violación a los derechos humanos, no solo al derecho a la vida sino también el trato inhumano y degradante que significa permanecer en el </w:t>
          </w:r>
          <w:r w:rsidRPr="00435EF2">
            <w:rPr>
              <w:rFonts w:ascii="Khmer UI" w:hAnsi="Khmer UI" w:cs="Khmer UI"/>
              <w:i/>
              <w:sz w:val="24"/>
              <w:szCs w:val="24"/>
            </w:rPr>
            <w:t xml:space="preserve">corredor de la muerte. </w:t>
          </w:r>
          <w:r w:rsidRPr="00435EF2">
            <w:rPr>
              <w:rFonts w:ascii="Khmer UI" w:hAnsi="Khmer UI" w:cs="Khmer UI"/>
              <w:sz w:val="24"/>
              <w:szCs w:val="24"/>
            </w:rPr>
            <w:t xml:space="preserve">Todo ello atenta directamente contra la dignidad humana. </w:t>
          </w: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Es importante tener en cuenta que la pena de muerte aún está contemplada en la Constitución Política de Guatemala, sin embargo, la misma Constitución contiene un meca</w:t>
          </w:r>
          <w:r w:rsidRPr="00435EF2">
            <w:rPr>
              <w:rFonts w:ascii="Khmer UI" w:hAnsi="Khmer UI" w:cs="Khmer UI"/>
              <w:sz w:val="24"/>
              <w:szCs w:val="24"/>
            </w:rPr>
            <w:softHyphen/>
            <w:t>nismo para la abolición de dicha pena mediante un procedimiento legislativo fuera del rigorismo que implica una reforma constitucional (art. 18).</w:t>
          </w: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En consecuencia, y al igual que lo hizo en su informe anual 2013</w:t>
          </w:r>
          <w:r w:rsidRPr="00435EF2">
            <w:rPr>
              <w:rStyle w:val="Refdenotaalpie"/>
              <w:rFonts w:ascii="Khmer UI" w:hAnsi="Khmer UI" w:cs="Khmer UI"/>
              <w:sz w:val="24"/>
              <w:szCs w:val="24"/>
            </w:rPr>
            <w:footnoteReference w:id="11"/>
          </w:r>
          <w:r w:rsidRPr="00435EF2">
            <w:rPr>
              <w:rFonts w:ascii="Khmer UI" w:hAnsi="Khmer UI" w:cs="Khmer UI"/>
              <w:sz w:val="24"/>
              <w:szCs w:val="24"/>
            </w:rPr>
            <w:t xml:space="preserve">, el PDH recomienda al Congreso de la República impulsar en el corto plazo un procedimiento legislativo orientado a la abolición definitiva de la pena de muerte en Guatemala. </w:t>
          </w: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También es importante señalar que Guatemala aún tiene pendiente la adopción del </w:t>
          </w:r>
          <w:r w:rsidRPr="00435EF2">
            <w:rPr>
              <w:rFonts w:ascii="Khmer UI" w:hAnsi="Khmer UI" w:cs="Khmer UI"/>
              <w:i/>
              <w:iCs/>
              <w:sz w:val="24"/>
              <w:szCs w:val="24"/>
            </w:rPr>
            <w:t>Segundo Protocolo Facultativo del Pacto Internacional de Derechos Civiles y Políticos</w:t>
          </w:r>
          <w:r w:rsidRPr="00435EF2">
            <w:rPr>
              <w:rStyle w:val="Refdenotaalpie"/>
              <w:rFonts w:ascii="Khmer UI" w:hAnsi="Khmer UI" w:cs="Khmer UI"/>
              <w:sz w:val="24"/>
              <w:szCs w:val="24"/>
            </w:rPr>
            <w:footnoteReference w:id="12"/>
          </w:r>
          <w:r w:rsidRPr="00435EF2">
            <w:rPr>
              <w:rFonts w:ascii="Khmer UI" w:hAnsi="Khmer UI" w:cs="Khmer UI"/>
              <w:sz w:val="24"/>
              <w:szCs w:val="24"/>
            </w:rPr>
            <w:t xml:space="preserve"> y el </w:t>
          </w:r>
          <w:r w:rsidRPr="00435EF2">
            <w:rPr>
              <w:rFonts w:ascii="Khmer UI" w:hAnsi="Khmer UI" w:cs="Khmer UI"/>
              <w:i/>
              <w:sz w:val="24"/>
              <w:szCs w:val="24"/>
            </w:rPr>
            <w:t>Protocolo de la Organización de los Estados Americanos</w:t>
          </w:r>
          <w:r w:rsidRPr="00435EF2">
            <w:rPr>
              <w:rFonts w:ascii="Khmer UI" w:hAnsi="Khmer UI" w:cs="Khmer UI"/>
              <w:sz w:val="24"/>
              <w:szCs w:val="24"/>
            </w:rPr>
            <w:t xml:space="preserve"> de 1990</w:t>
          </w:r>
          <w:r w:rsidRPr="00435EF2">
            <w:rPr>
              <w:rStyle w:val="Refdenotaalpie"/>
              <w:rFonts w:ascii="Khmer UI" w:hAnsi="Khmer UI" w:cs="Khmer UI"/>
              <w:sz w:val="24"/>
              <w:szCs w:val="24"/>
            </w:rPr>
            <w:footnoteReference w:id="13"/>
          </w:r>
          <w:r w:rsidRPr="00435EF2">
            <w:rPr>
              <w:rFonts w:ascii="Khmer UI" w:hAnsi="Khmer UI" w:cs="Khmer UI"/>
              <w:sz w:val="24"/>
              <w:szCs w:val="24"/>
            </w:rPr>
            <w:t>.</w:t>
          </w:r>
        </w:p>
        <w:p w:rsidR="00503DB4" w:rsidRPr="00435EF2" w:rsidRDefault="00503DB4" w:rsidP="00A633B7">
          <w:pPr>
            <w:autoSpaceDE w:val="0"/>
            <w:autoSpaceDN w:val="0"/>
            <w:adjustRightInd w:val="0"/>
            <w:spacing w:after="0" w:line="240" w:lineRule="auto"/>
            <w:jc w:val="both"/>
            <w:rPr>
              <w:rFonts w:ascii="Khmer UI" w:hAnsi="Khmer UI" w:cs="Khmer UI"/>
              <w:i/>
              <w:sz w:val="24"/>
              <w:szCs w:val="24"/>
            </w:rPr>
          </w:pPr>
        </w:p>
        <w:p w:rsidR="00503DB4" w:rsidRPr="00435EF2" w:rsidRDefault="00503DB4" w:rsidP="00435EF2">
          <w:pPr>
            <w:pStyle w:val="Ttulo2"/>
            <w:rPr>
              <w:rFonts w:ascii="Khmer UI" w:hAnsi="Khmer UI" w:cs="Khmer UI"/>
              <w:color w:val="auto"/>
            </w:rPr>
          </w:pPr>
          <w:bookmarkStart w:id="4" w:name="_Toc508377680"/>
          <w:r w:rsidRPr="00435EF2">
            <w:rPr>
              <w:rFonts w:ascii="Khmer UI" w:hAnsi="Khmer UI" w:cs="Khmer UI"/>
              <w:color w:val="auto"/>
            </w:rPr>
            <w:t xml:space="preserve">Reformas al </w:t>
          </w:r>
          <w:proofErr w:type="spellStart"/>
          <w:r w:rsidRPr="00435EF2">
            <w:rPr>
              <w:rFonts w:ascii="Khmer UI" w:hAnsi="Khmer UI" w:cs="Khmer UI"/>
              <w:color w:val="auto"/>
            </w:rPr>
            <w:t>201bis</w:t>
          </w:r>
          <w:proofErr w:type="spellEnd"/>
          <w:r w:rsidRPr="00435EF2">
            <w:rPr>
              <w:rFonts w:ascii="Khmer UI" w:hAnsi="Khmer UI" w:cs="Khmer UI"/>
              <w:color w:val="auto"/>
            </w:rPr>
            <w:t xml:space="preserve"> y 425 del Código Penal para adecuar la tipificación de la tortura a los estándares internacionales</w:t>
          </w:r>
          <w:bookmarkEnd w:id="4"/>
        </w:p>
        <w:p w:rsidR="00416C71" w:rsidRPr="00435EF2" w:rsidRDefault="00416C71" w:rsidP="00A633B7">
          <w:pPr>
            <w:autoSpaceDE w:val="0"/>
            <w:autoSpaceDN w:val="0"/>
            <w:adjustRightInd w:val="0"/>
            <w:spacing w:after="0" w:line="240" w:lineRule="auto"/>
            <w:jc w:val="both"/>
            <w:rPr>
              <w:rFonts w:ascii="Khmer UI" w:hAnsi="Khmer UI" w:cs="Khmer UI"/>
              <w:i/>
              <w:sz w:val="24"/>
              <w:szCs w:val="24"/>
              <w:highlight w:val="green"/>
            </w:rPr>
          </w:pPr>
        </w:p>
        <w:p w:rsidR="00503DB4" w:rsidRPr="00435EF2" w:rsidRDefault="00503DB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No se ha hecho ningún cambio ni hay propuesta</w:t>
          </w:r>
          <w:r w:rsidR="00767C89" w:rsidRPr="00435EF2">
            <w:rPr>
              <w:rFonts w:ascii="Khmer UI" w:hAnsi="Khmer UI" w:cs="Khmer UI"/>
              <w:sz w:val="24"/>
              <w:szCs w:val="24"/>
            </w:rPr>
            <w:t>. E</w:t>
          </w:r>
          <w:r w:rsidRPr="00435EF2">
            <w:rPr>
              <w:rFonts w:ascii="Khmer UI" w:hAnsi="Khmer UI" w:cs="Khmer UI"/>
              <w:sz w:val="24"/>
              <w:szCs w:val="24"/>
            </w:rPr>
            <w:t xml:space="preserve">l Mecanismo Nacional de Prevención de la Tortura </w:t>
          </w:r>
          <w:r w:rsidR="00767C89" w:rsidRPr="00435EF2">
            <w:rPr>
              <w:rFonts w:ascii="Khmer UI" w:hAnsi="Khmer UI" w:cs="Khmer UI"/>
              <w:sz w:val="24"/>
              <w:szCs w:val="24"/>
            </w:rPr>
            <w:t>continúa siendo inoperante; persisten las debilidades de la Oficina Nacional de Prevención de la Tortura (</w:t>
          </w:r>
          <w:proofErr w:type="spellStart"/>
          <w:r w:rsidR="00767C89" w:rsidRPr="00435EF2">
            <w:rPr>
              <w:rFonts w:ascii="Khmer UI" w:hAnsi="Khmer UI" w:cs="Khmer UI"/>
              <w:sz w:val="24"/>
              <w:szCs w:val="24"/>
            </w:rPr>
            <w:t>ONPT</w:t>
          </w:r>
          <w:proofErr w:type="spellEnd"/>
          <w:r w:rsidR="00767C89" w:rsidRPr="00435EF2">
            <w:rPr>
              <w:rFonts w:ascii="Khmer UI" w:hAnsi="Khmer UI" w:cs="Khmer UI"/>
              <w:sz w:val="24"/>
              <w:szCs w:val="24"/>
            </w:rPr>
            <w:t xml:space="preserve">). El PDH ha señalado estas debilidades desde su formación y ha recomendado </w:t>
          </w:r>
          <w:proofErr w:type="spellStart"/>
          <w:r w:rsidR="00767C89" w:rsidRPr="00435EF2">
            <w:rPr>
              <w:rFonts w:ascii="Khmer UI" w:hAnsi="Khmer UI" w:cs="Khmer UI"/>
              <w:sz w:val="24"/>
              <w:szCs w:val="24"/>
            </w:rPr>
            <w:t>al</w:t>
          </w:r>
          <w:r w:rsidR="00E56116" w:rsidRPr="00435EF2">
            <w:rPr>
              <w:rFonts w:ascii="Khmer UI" w:hAnsi="Khmer UI" w:cs="Khmer UI"/>
              <w:sz w:val="24"/>
              <w:szCs w:val="24"/>
            </w:rPr>
            <w:t>l</w:t>
          </w:r>
          <w:proofErr w:type="spellEnd"/>
          <w:r w:rsidR="00E56116" w:rsidRPr="00435EF2">
            <w:rPr>
              <w:rFonts w:ascii="Khmer UI" w:hAnsi="Khmer UI" w:cs="Khmer UI"/>
              <w:sz w:val="24"/>
              <w:szCs w:val="24"/>
            </w:rPr>
            <w:t xml:space="preserve"> Congreso </w:t>
          </w:r>
          <w:r w:rsidR="00767C89" w:rsidRPr="00435EF2">
            <w:rPr>
              <w:rFonts w:ascii="Khmer UI" w:hAnsi="Khmer UI" w:cs="Khmer UI"/>
              <w:sz w:val="24"/>
              <w:szCs w:val="24"/>
            </w:rPr>
            <w:t xml:space="preserve">revocar el mandato de todos los relatores y relatora titulares y suplentes; el Congreso no revocó los mandatos y, a pesar de haber realizado el proceso de convocatoria para la selección de los tres que terminaron su período, </w:t>
          </w:r>
          <w:r w:rsidR="00E56116" w:rsidRPr="00435EF2">
            <w:rPr>
              <w:rFonts w:ascii="Khmer UI" w:hAnsi="Khmer UI" w:cs="Khmer UI"/>
              <w:sz w:val="24"/>
              <w:szCs w:val="24"/>
            </w:rPr>
            <w:t xml:space="preserve">no ha nombrado </w:t>
          </w:r>
          <w:r w:rsidR="00767C89" w:rsidRPr="00435EF2">
            <w:rPr>
              <w:rFonts w:ascii="Khmer UI" w:hAnsi="Khmer UI" w:cs="Khmer UI"/>
              <w:sz w:val="24"/>
              <w:szCs w:val="24"/>
            </w:rPr>
            <w:t>a sus sucesores</w:t>
          </w:r>
          <w:r w:rsidR="00E56116" w:rsidRPr="00435EF2">
            <w:rPr>
              <w:rFonts w:ascii="Khmer UI" w:hAnsi="Khmer UI" w:cs="Khmer UI"/>
              <w:sz w:val="24"/>
              <w:szCs w:val="24"/>
            </w:rPr>
            <w:t xml:space="preserve"> desde el 25 de marzo de 2017.</w:t>
          </w:r>
        </w:p>
        <w:p w:rsidR="00E56116" w:rsidRPr="00435EF2" w:rsidRDefault="00E56116" w:rsidP="00A633B7">
          <w:pPr>
            <w:autoSpaceDE w:val="0"/>
            <w:autoSpaceDN w:val="0"/>
            <w:adjustRightInd w:val="0"/>
            <w:spacing w:after="0" w:line="240" w:lineRule="auto"/>
            <w:jc w:val="both"/>
            <w:rPr>
              <w:rFonts w:ascii="Khmer UI" w:hAnsi="Khmer UI" w:cs="Khmer UI"/>
              <w:sz w:val="24"/>
              <w:szCs w:val="24"/>
            </w:rPr>
          </w:pPr>
        </w:p>
        <w:p w:rsidR="00E56116" w:rsidRPr="00435EF2" w:rsidRDefault="00E56116" w:rsidP="00A633B7">
          <w:pPr>
            <w:autoSpaceDE w:val="0"/>
            <w:autoSpaceDN w:val="0"/>
            <w:adjustRightInd w:val="0"/>
            <w:spacing w:after="0" w:line="240" w:lineRule="auto"/>
            <w:jc w:val="both"/>
            <w:rPr>
              <w:rFonts w:ascii="Khmer UI" w:hAnsi="Khmer UI" w:cs="Khmer UI"/>
              <w:sz w:val="24"/>
              <w:szCs w:val="24"/>
            </w:rPr>
          </w:pPr>
        </w:p>
        <w:p w:rsidR="003C6024" w:rsidRPr="00435EF2" w:rsidRDefault="003C6024" w:rsidP="00435EF2">
          <w:pPr>
            <w:pStyle w:val="Ttulo1"/>
            <w:rPr>
              <w:rFonts w:ascii="Khmer UI" w:hAnsi="Khmer UI" w:cs="Khmer UI"/>
              <w:color w:val="auto"/>
            </w:rPr>
          </w:pPr>
          <w:bookmarkStart w:id="5" w:name="_Toc508377681"/>
          <w:r w:rsidRPr="00435EF2">
            <w:rPr>
              <w:rFonts w:ascii="Khmer UI" w:hAnsi="Khmer UI" w:cs="Khmer UI"/>
              <w:color w:val="auto"/>
            </w:rPr>
            <w:t>PERSONAS DESAPARECIDAS</w:t>
          </w:r>
          <w:bookmarkEnd w:id="5"/>
        </w:p>
        <w:p w:rsidR="003C6024" w:rsidRPr="00435EF2" w:rsidRDefault="003C6024" w:rsidP="003C6024">
          <w:pPr>
            <w:autoSpaceDE w:val="0"/>
            <w:autoSpaceDN w:val="0"/>
            <w:adjustRightInd w:val="0"/>
            <w:spacing w:after="0" w:line="240" w:lineRule="auto"/>
            <w:jc w:val="both"/>
            <w:rPr>
              <w:rFonts w:ascii="Khmer UI" w:hAnsi="Khmer UI" w:cs="Khmer UI"/>
              <w:i/>
              <w:sz w:val="24"/>
              <w:szCs w:val="24"/>
            </w:rPr>
          </w:pPr>
        </w:p>
        <w:p w:rsidR="003C6024" w:rsidRPr="00435EF2" w:rsidRDefault="003C6024" w:rsidP="003C6024">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El Comité recomendó a Guatemala aprobar la iniciativa de ley 3590 que crea la Comisión Nacional de Búsqueda de Personas Desaparecidas, como le ha sido señalado por diversos mecanismos internacionales e incluso en sentencias de la Corte Interamericana de Derechos Humanos. Dicha ley no solo aún no fue aprobada por el Congreso, sino que ni siquiera aparece en las agendas legislativas.</w:t>
          </w:r>
        </w:p>
        <w:p w:rsidR="003C6024" w:rsidRPr="00435EF2" w:rsidRDefault="003C6024" w:rsidP="003C6024">
          <w:pPr>
            <w:autoSpaceDE w:val="0"/>
            <w:autoSpaceDN w:val="0"/>
            <w:adjustRightInd w:val="0"/>
            <w:spacing w:after="0" w:line="240" w:lineRule="auto"/>
            <w:jc w:val="both"/>
            <w:rPr>
              <w:rFonts w:ascii="Khmer UI" w:hAnsi="Khmer UI" w:cs="Khmer UI"/>
              <w:sz w:val="24"/>
              <w:szCs w:val="24"/>
            </w:rPr>
          </w:pPr>
        </w:p>
        <w:p w:rsidR="003C6024" w:rsidRPr="00435EF2" w:rsidRDefault="003C6024" w:rsidP="003C6024">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Por otro lado, se le recomendó crear registro único y centralizado de personas desaparecidas, mismo que no ha sido implementado.</w:t>
          </w:r>
        </w:p>
        <w:p w:rsidR="003C6024" w:rsidRPr="00435EF2" w:rsidRDefault="003C6024" w:rsidP="003C6024">
          <w:pPr>
            <w:autoSpaceDE w:val="0"/>
            <w:autoSpaceDN w:val="0"/>
            <w:adjustRightInd w:val="0"/>
            <w:spacing w:after="0" w:line="240" w:lineRule="auto"/>
            <w:jc w:val="both"/>
            <w:rPr>
              <w:rFonts w:ascii="Khmer UI" w:eastAsia="Times New Roman" w:hAnsi="Khmer UI" w:cs="Khmer UI"/>
              <w:b/>
              <w:sz w:val="24"/>
              <w:szCs w:val="24"/>
              <w:lang w:eastAsia="es-GT"/>
            </w:rPr>
          </w:pPr>
        </w:p>
        <w:p w:rsidR="003C6024" w:rsidRPr="00435EF2" w:rsidRDefault="003C6024" w:rsidP="003C6024">
          <w:pPr>
            <w:autoSpaceDE w:val="0"/>
            <w:autoSpaceDN w:val="0"/>
            <w:adjustRightInd w:val="0"/>
            <w:spacing w:after="0" w:line="240" w:lineRule="auto"/>
            <w:jc w:val="both"/>
            <w:rPr>
              <w:rFonts w:ascii="Khmer UI" w:eastAsia="Times New Roman" w:hAnsi="Khmer UI" w:cs="Khmer UI"/>
              <w:sz w:val="24"/>
              <w:szCs w:val="24"/>
              <w:lang w:eastAsia="es-GT"/>
            </w:rPr>
          </w:pPr>
          <w:r w:rsidRPr="00435EF2">
            <w:rPr>
              <w:rFonts w:ascii="Khmer UI" w:eastAsia="Times New Roman" w:hAnsi="Khmer UI" w:cs="Khmer UI"/>
              <w:sz w:val="24"/>
              <w:szCs w:val="24"/>
              <w:lang w:eastAsia="es-GT"/>
            </w:rPr>
            <w:t>Hay que recordar que Guatemala aún no se adhiere a la Convención Internacional contra las Desapariciones Forzadas, a pesar que sí es parte de la Convención Interamericana contra la desaparición forzada de personas.</w:t>
          </w:r>
        </w:p>
        <w:p w:rsidR="003C6024" w:rsidRPr="00435EF2" w:rsidRDefault="003C6024" w:rsidP="003C6024">
          <w:pPr>
            <w:autoSpaceDE w:val="0"/>
            <w:autoSpaceDN w:val="0"/>
            <w:adjustRightInd w:val="0"/>
            <w:spacing w:after="0" w:line="240" w:lineRule="auto"/>
            <w:jc w:val="both"/>
            <w:rPr>
              <w:rFonts w:ascii="Khmer UI" w:eastAsia="Times New Roman" w:hAnsi="Khmer UI" w:cs="Khmer UI"/>
              <w:sz w:val="24"/>
              <w:szCs w:val="24"/>
              <w:lang w:eastAsia="es-GT"/>
            </w:rPr>
          </w:pPr>
        </w:p>
        <w:p w:rsidR="003C6024" w:rsidRPr="00435EF2" w:rsidRDefault="003C6024" w:rsidP="003C6024">
          <w:pPr>
            <w:autoSpaceDE w:val="0"/>
            <w:autoSpaceDN w:val="0"/>
            <w:adjustRightInd w:val="0"/>
            <w:spacing w:after="0" w:line="240" w:lineRule="auto"/>
            <w:jc w:val="both"/>
            <w:rPr>
              <w:rFonts w:ascii="Khmer UI" w:hAnsi="Khmer UI" w:cs="Khmer UI"/>
              <w:sz w:val="24"/>
              <w:szCs w:val="24"/>
            </w:rPr>
          </w:pPr>
          <w:r w:rsidRPr="00435EF2">
            <w:rPr>
              <w:rFonts w:ascii="Khmer UI" w:eastAsia="Times New Roman" w:hAnsi="Khmer UI" w:cs="Khmer UI"/>
              <w:sz w:val="24"/>
              <w:szCs w:val="24"/>
              <w:lang w:eastAsia="es-GT"/>
            </w:rPr>
            <w:t xml:space="preserve">El Procurador de Derechos Humanos recientemente presentó </w:t>
          </w:r>
          <w:r w:rsidRPr="00435EF2">
            <w:rPr>
              <w:rFonts w:ascii="Khmer UI" w:hAnsi="Khmer UI" w:cs="Khmer UI"/>
              <w:sz w:val="24"/>
              <w:szCs w:val="24"/>
            </w:rPr>
            <w:t>Aporte del Procurador de los Derechos Humanos en relación con la Resolución 71/201 “Las personas desaparecidas”, señalando que el Estado tiene una deuda pendiente con las víctimas del conflicto armado interno, en particular con el esclarecimiento de los hechos, el conocimiento de la verdad y la entrega de los restos de las personas detenidas-desaparecidas como producto de una política de estado contrainsurgente.</w:t>
          </w:r>
        </w:p>
        <w:p w:rsidR="003C6024" w:rsidRPr="00435EF2" w:rsidRDefault="003C6024" w:rsidP="003C6024">
          <w:pPr>
            <w:autoSpaceDE w:val="0"/>
            <w:autoSpaceDN w:val="0"/>
            <w:adjustRightInd w:val="0"/>
            <w:spacing w:after="0" w:line="240" w:lineRule="auto"/>
            <w:jc w:val="both"/>
            <w:rPr>
              <w:rFonts w:ascii="Khmer UI" w:eastAsia="Times New Roman" w:hAnsi="Khmer UI" w:cs="Khmer UI"/>
              <w:sz w:val="24"/>
              <w:szCs w:val="24"/>
              <w:lang w:eastAsia="es-GT"/>
            </w:rPr>
          </w:pPr>
        </w:p>
        <w:p w:rsidR="003C6024" w:rsidRPr="00435EF2" w:rsidRDefault="003C6024" w:rsidP="003C6024">
          <w:pPr>
            <w:spacing w:after="0" w:line="240" w:lineRule="auto"/>
            <w:jc w:val="both"/>
            <w:rPr>
              <w:rFonts w:ascii="Khmer UI" w:hAnsi="Khmer UI" w:cs="Khmer UI"/>
              <w:sz w:val="24"/>
              <w:szCs w:val="24"/>
            </w:rPr>
          </w:pPr>
          <w:r w:rsidRPr="00435EF2">
            <w:rPr>
              <w:rFonts w:ascii="Khmer UI" w:hAnsi="Khmer UI" w:cs="Khmer UI"/>
              <w:sz w:val="24"/>
              <w:szCs w:val="24"/>
            </w:rPr>
            <w:t>Reconoce que la legislación guatemalteca tipifica el delito de desaparición forzada en concordancia con los estándares internacionales. Sin embargo, es necesario que apruebe la ley que crea la Comisión Nacional de Búsqueda de Personas Desaparecidas, como se lo ha señalado la comunidad nacional e internacional desde hace años. Es necesario que el Estado elabore una política pública de exhumaciones y que facilite los procesos legales administrativos favorables a las víctimas.</w:t>
          </w:r>
        </w:p>
        <w:p w:rsidR="003C6024" w:rsidRPr="00435EF2" w:rsidRDefault="003C6024" w:rsidP="003C6024">
          <w:pPr>
            <w:spacing w:after="0" w:line="240" w:lineRule="auto"/>
            <w:jc w:val="both"/>
            <w:rPr>
              <w:rFonts w:ascii="Khmer UI" w:hAnsi="Khmer UI" w:cs="Khmer UI"/>
              <w:sz w:val="24"/>
              <w:szCs w:val="24"/>
            </w:rPr>
          </w:pPr>
        </w:p>
        <w:p w:rsidR="003C6024" w:rsidRPr="00435EF2" w:rsidRDefault="003C6024" w:rsidP="003C6024">
          <w:pPr>
            <w:spacing w:after="0" w:line="240" w:lineRule="auto"/>
            <w:jc w:val="both"/>
            <w:rPr>
              <w:rFonts w:ascii="Khmer UI" w:hAnsi="Khmer UI" w:cs="Khmer UI"/>
              <w:sz w:val="24"/>
              <w:szCs w:val="24"/>
            </w:rPr>
          </w:pPr>
          <w:r w:rsidRPr="00435EF2">
            <w:rPr>
              <w:rFonts w:ascii="Khmer UI" w:hAnsi="Khmer UI" w:cs="Khmer UI"/>
              <w:sz w:val="24"/>
              <w:szCs w:val="24"/>
            </w:rPr>
            <w:t>Si bien es cierto el Estado creó el Programa Nacional de Resarcimiento, este no ha cumplido con implementar un resarcimiento integral y orientado al conocimiento de la verdad y las garantías de no repetición.</w:t>
          </w:r>
        </w:p>
        <w:p w:rsidR="003C6024" w:rsidRPr="00435EF2" w:rsidRDefault="003C6024" w:rsidP="003C6024">
          <w:pPr>
            <w:spacing w:after="0" w:line="240" w:lineRule="auto"/>
            <w:jc w:val="both"/>
            <w:rPr>
              <w:rFonts w:ascii="Khmer UI" w:hAnsi="Khmer UI" w:cs="Khmer UI"/>
              <w:sz w:val="24"/>
              <w:szCs w:val="24"/>
            </w:rPr>
          </w:pPr>
        </w:p>
        <w:p w:rsidR="003C6024" w:rsidRPr="00435EF2" w:rsidRDefault="003C6024" w:rsidP="003C6024">
          <w:pPr>
            <w:spacing w:after="0" w:line="240" w:lineRule="auto"/>
            <w:jc w:val="both"/>
            <w:rPr>
              <w:rFonts w:ascii="Khmer UI" w:hAnsi="Khmer UI" w:cs="Khmer UI"/>
              <w:sz w:val="24"/>
              <w:szCs w:val="24"/>
            </w:rPr>
          </w:pPr>
          <w:r w:rsidRPr="00435EF2">
            <w:rPr>
              <w:rFonts w:ascii="Khmer UI" w:hAnsi="Khmer UI" w:cs="Khmer UI"/>
              <w:sz w:val="24"/>
              <w:szCs w:val="24"/>
            </w:rPr>
            <w:t>El Estado debe desarrollar y fortalecer su institucionalidad de manera que se reparen los daños cometidos con la desaparición forzada de personas y se garantice que nunca más vuelva a suceder. Esto pasa por armonización de leyes, impulso de convenios de cooperación interinstitucional, desarrollo y fortalecimiento de la base de datos de perfiles genéticos del INACIF, entre otras medidas.</w:t>
          </w:r>
        </w:p>
        <w:p w:rsidR="003C6024" w:rsidRPr="00435EF2" w:rsidRDefault="003C6024" w:rsidP="003C6024">
          <w:pPr>
            <w:spacing w:after="0" w:line="240" w:lineRule="auto"/>
            <w:jc w:val="both"/>
            <w:rPr>
              <w:rFonts w:ascii="Khmer UI" w:hAnsi="Khmer UI" w:cs="Khmer UI"/>
              <w:sz w:val="24"/>
              <w:szCs w:val="24"/>
            </w:rPr>
          </w:pPr>
        </w:p>
        <w:p w:rsidR="003C6024" w:rsidRPr="00435EF2" w:rsidRDefault="003C6024" w:rsidP="003C6024">
          <w:pPr>
            <w:spacing w:after="0" w:line="240" w:lineRule="auto"/>
            <w:jc w:val="both"/>
            <w:rPr>
              <w:rFonts w:ascii="Khmer UI" w:hAnsi="Khmer UI" w:cs="Khmer UI"/>
              <w:sz w:val="24"/>
              <w:szCs w:val="24"/>
            </w:rPr>
          </w:pPr>
          <w:r w:rsidRPr="00435EF2">
            <w:rPr>
              <w:rFonts w:ascii="Khmer UI" w:hAnsi="Khmer UI" w:cs="Khmer UI"/>
              <w:sz w:val="24"/>
              <w:szCs w:val="24"/>
            </w:rPr>
            <w:t>El Estado debe apoyar a las organizaciones y familias que buscan niñez desaparecida, fortaleciendo la colaboración con el CICR.</w:t>
          </w:r>
        </w:p>
        <w:p w:rsidR="003C6024" w:rsidRPr="00435EF2" w:rsidRDefault="003C6024" w:rsidP="003C6024">
          <w:pPr>
            <w:spacing w:after="0" w:line="240" w:lineRule="auto"/>
            <w:jc w:val="both"/>
            <w:rPr>
              <w:rFonts w:ascii="Khmer UI" w:hAnsi="Khmer UI" w:cs="Khmer UI"/>
              <w:sz w:val="24"/>
              <w:szCs w:val="24"/>
            </w:rPr>
          </w:pPr>
        </w:p>
        <w:p w:rsidR="003C6024" w:rsidRPr="00435EF2" w:rsidRDefault="003C6024" w:rsidP="003C6024">
          <w:pPr>
            <w:spacing w:after="0" w:line="240" w:lineRule="auto"/>
            <w:jc w:val="both"/>
            <w:rPr>
              <w:rFonts w:ascii="Khmer UI" w:hAnsi="Khmer UI" w:cs="Khmer UI"/>
              <w:sz w:val="24"/>
              <w:szCs w:val="24"/>
            </w:rPr>
          </w:pPr>
          <w:r w:rsidRPr="00435EF2">
            <w:rPr>
              <w:rFonts w:ascii="Khmer UI" w:hAnsi="Khmer UI" w:cs="Khmer UI"/>
              <w:sz w:val="24"/>
              <w:szCs w:val="24"/>
            </w:rPr>
            <w:t>El Estado debe garantizar el acceso a los archivos militares, de las fuerzas de seguridad y de inteligencia que puedan proporcionar información sobre los hechos y el paradero de personas desaparecidas forzadamente durante el conflicto armado. Asimismo, debe destinar fondos para el funcionamiento y fortalecimiento del Archivo Histórico de la Policía Nacional que depende administrativamente del Ministerio de Cultura y Deportes.</w:t>
          </w:r>
        </w:p>
        <w:p w:rsidR="003C6024" w:rsidRPr="00435EF2" w:rsidRDefault="003C6024" w:rsidP="003C6024">
          <w:pPr>
            <w:spacing w:after="0" w:line="240" w:lineRule="auto"/>
            <w:jc w:val="both"/>
            <w:rPr>
              <w:rFonts w:ascii="Khmer UI" w:hAnsi="Khmer UI" w:cs="Khmer UI"/>
              <w:sz w:val="24"/>
              <w:szCs w:val="24"/>
            </w:rPr>
          </w:pPr>
        </w:p>
        <w:p w:rsidR="003C6024" w:rsidRPr="00435EF2" w:rsidRDefault="003C6024" w:rsidP="003C6024">
          <w:pPr>
            <w:autoSpaceDE w:val="0"/>
            <w:autoSpaceDN w:val="0"/>
            <w:adjustRightInd w:val="0"/>
            <w:spacing w:after="0" w:line="240" w:lineRule="auto"/>
            <w:jc w:val="both"/>
            <w:rPr>
              <w:rFonts w:ascii="Khmer UI" w:eastAsia="Times New Roman" w:hAnsi="Khmer UI" w:cs="Khmer UI"/>
              <w:sz w:val="24"/>
              <w:szCs w:val="24"/>
              <w:lang w:eastAsia="es-GT"/>
            </w:rPr>
          </w:pPr>
          <w:r w:rsidRPr="00435EF2">
            <w:rPr>
              <w:rFonts w:ascii="Khmer UI" w:hAnsi="Khmer UI" w:cs="Khmer UI"/>
              <w:sz w:val="24"/>
              <w:szCs w:val="24"/>
            </w:rPr>
            <w:t>La falta de medidas estatales que garanticen la no repetición, dificulta que se establezcan políticas públicas que impidan la desaparición forzada de personas en la actualidad. Debe fortalecer los procesos encaminados como el Sistema de Alerta Alba-Keneth y la búsqueda inmediata de mujeres.</w:t>
          </w:r>
        </w:p>
        <w:p w:rsidR="00E56116" w:rsidRPr="00435EF2" w:rsidRDefault="00E56116" w:rsidP="00A633B7">
          <w:pPr>
            <w:autoSpaceDE w:val="0"/>
            <w:autoSpaceDN w:val="0"/>
            <w:adjustRightInd w:val="0"/>
            <w:spacing w:after="0" w:line="240" w:lineRule="auto"/>
            <w:jc w:val="both"/>
            <w:rPr>
              <w:rFonts w:ascii="Khmer UI" w:hAnsi="Khmer UI" w:cs="Khmer UI"/>
              <w:sz w:val="24"/>
              <w:szCs w:val="24"/>
            </w:rPr>
          </w:pPr>
        </w:p>
        <w:p w:rsidR="00E56116" w:rsidRPr="00435EF2" w:rsidRDefault="00E56116" w:rsidP="00A633B7">
          <w:pPr>
            <w:autoSpaceDE w:val="0"/>
            <w:autoSpaceDN w:val="0"/>
            <w:adjustRightInd w:val="0"/>
            <w:spacing w:after="0" w:line="240" w:lineRule="auto"/>
            <w:jc w:val="both"/>
            <w:rPr>
              <w:rFonts w:ascii="Khmer UI" w:hAnsi="Khmer UI" w:cs="Khmer UI"/>
              <w:sz w:val="24"/>
              <w:szCs w:val="24"/>
            </w:rPr>
          </w:pPr>
        </w:p>
        <w:p w:rsidR="00B15DAE" w:rsidRPr="00435EF2" w:rsidRDefault="003C6024" w:rsidP="00435EF2">
          <w:pPr>
            <w:pStyle w:val="Ttulo1"/>
            <w:rPr>
              <w:rFonts w:ascii="Khmer UI" w:hAnsi="Khmer UI" w:cs="Khmer UI"/>
              <w:i/>
              <w:color w:val="auto"/>
            </w:rPr>
          </w:pPr>
          <w:bookmarkStart w:id="6" w:name="_Toc508377682"/>
          <w:r w:rsidRPr="00435EF2">
            <w:rPr>
              <w:rFonts w:ascii="Khmer UI" w:hAnsi="Khmer UI" w:cs="Khmer UI"/>
              <w:color w:val="auto"/>
            </w:rPr>
            <w:t>JUSTICIA</w:t>
          </w:r>
          <w:bookmarkEnd w:id="6"/>
          <w:r w:rsidRPr="00435EF2">
            <w:rPr>
              <w:rFonts w:ascii="Khmer UI" w:hAnsi="Khmer UI" w:cs="Khmer UI"/>
              <w:i/>
              <w:color w:val="auto"/>
            </w:rPr>
            <w:t xml:space="preserve"> </w:t>
          </w:r>
        </w:p>
        <w:p w:rsidR="00255098" w:rsidRPr="00435EF2" w:rsidRDefault="00255098" w:rsidP="00A633B7">
          <w:pPr>
            <w:spacing w:after="0" w:line="240" w:lineRule="auto"/>
            <w:jc w:val="both"/>
            <w:rPr>
              <w:rFonts w:ascii="Khmer UI" w:hAnsi="Khmer UI" w:cs="Khmer UI"/>
              <w:sz w:val="24"/>
              <w:szCs w:val="24"/>
            </w:rPr>
          </w:pPr>
        </w:p>
        <w:p w:rsidR="00255098" w:rsidRPr="00435EF2" w:rsidRDefault="00255098" w:rsidP="00435EF2">
          <w:pPr>
            <w:pStyle w:val="Ttulo2"/>
            <w:rPr>
              <w:rFonts w:ascii="Khmer UI" w:hAnsi="Khmer UI" w:cs="Khmer UI"/>
              <w:color w:val="auto"/>
            </w:rPr>
          </w:pPr>
          <w:bookmarkStart w:id="7" w:name="_Toc508377683"/>
          <w:r w:rsidRPr="00435EF2">
            <w:rPr>
              <w:rFonts w:ascii="Khmer UI" w:hAnsi="Khmer UI" w:cs="Khmer UI"/>
              <w:color w:val="auto"/>
            </w:rPr>
            <w:t>La lucha contra la impunidad</w:t>
          </w:r>
          <w:bookmarkEnd w:id="7"/>
        </w:p>
        <w:p w:rsidR="00255098" w:rsidRPr="00435EF2" w:rsidRDefault="00255098" w:rsidP="00A633B7">
          <w:pPr>
            <w:spacing w:after="0" w:line="240" w:lineRule="auto"/>
            <w:jc w:val="both"/>
            <w:rPr>
              <w:rFonts w:ascii="Khmer UI" w:hAnsi="Khmer UI" w:cs="Khmer UI"/>
              <w:i/>
              <w:sz w:val="24"/>
              <w:szCs w:val="24"/>
            </w:rPr>
          </w:pPr>
        </w:p>
        <w:p w:rsidR="00255098" w:rsidRPr="00435EF2" w:rsidRDefault="00255098" w:rsidP="00A633B7">
          <w:pPr>
            <w:spacing w:after="0" w:line="240" w:lineRule="auto"/>
            <w:jc w:val="both"/>
            <w:rPr>
              <w:rFonts w:ascii="Khmer UI" w:hAnsi="Khmer UI" w:cs="Khmer UI"/>
              <w:sz w:val="24"/>
              <w:szCs w:val="24"/>
            </w:rPr>
          </w:pPr>
          <w:r w:rsidRPr="00435EF2">
            <w:rPr>
              <w:rFonts w:ascii="Khmer UI" w:hAnsi="Khmer UI" w:cs="Khmer UI"/>
              <w:sz w:val="24"/>
              <w:szCs w:val="24"/>
            </w:rPr>
            <w:t>La Comisión Internacional contra la Impunidad en Guatemala (CICIG) ha hecho un esfuerzo conjunto con el Ministerio Público para llevar ante la justicia a estructuras que se han enquistado en el Estado</w:t>
          </w:r>
          <w:r w:rsidR="00E54E6D" w:rsidRPr="00435EF2">
            <w:rPr>
              <w:rFonts w:ascii="Khmer UI" w:hAnsi="Khmer UI" w:cs="Khmer UI"/>
              <w:sz w:val="24"/>
              <w:szCs w:val="24"/>
            </w:rPr>
            <w:t xml:space="preserve"> y que le han desfalcado a través de diversos mecanismos de corrupción, lavado de dinero, entre otros. El gobierno de la república ha demostrado desde el inicio su intención de modificar el mandato de la CICIG, eliminarla o expulsar a su Comisionado, medidas que el PDH ha combatido desde el inicio.</w:t>
          </w:r>
        </w:p>
        <w:p w:rsidR="00255098" w:rsidRPr="00435EF2" w:rsidRDefault="00255098" w:rsidP="00A633B7">
          <w:pPr>
            <w:spacing w:after="0" w:line="240" w:lineRule="auto"/>
            <w:jc w:val="both"/>
            <w:rPr>
              <w:rFonts w:ascii="Khmer UI" w:hAnsi="Khmer UI" w:cs="Khmer UI"/>
              <w:sz w:val="24"/>
              <w:szCs w:val="24"/>
              <w:highlight w:val="yellow"/>
            </w:rPr>
          </w:pPr>
        </w:p>
        <w:p w:rsidR="000425C0" w:rsidRPr="00435EF2" w:rsidRDefault="000425C0" w:rsidP="00435EF2">
          <w:pPr>
            <w:pStyle w:val="Ttulo2"/>
            <w:rPr>
              <w:rFonts w:ascii="Khmer UI" w:hAnsi="Khmer UI" w:cs="Khmer UI"/>
              <w:color w:val="auto"/>
            </w:rPr>
          </w:pPr>
          <w:bookmarkStart w:id="8" w:name="_Toc508377684"/>
          <w:r w:rsidRPr="00435EF2">
            <w:rPr>
              <w:rFonts w:ascii="Khmer UI" w:hAnsi="Khmer UI" w:cs="Khmer UI"/>
              <w:color w:val="auto"/>
            </w:rPr>
            <w:t>Justicia especializada</w:t>
          </w:r>
          <w:bookmarkEnd w:id="8"/>
        </w:p>
        <w:p w:rsidR="00F40A71" w:rsidRPr="00435EF2" w:rsidRDefault="00F40A71" w:rsidP="00A633B7">
          <w:pPr>
            <w:spacing w:after="0" w:line="240" w:lineRule="auto"/>
            <w:jc w:val="both"/>
            <w:rPr>
              <w:rFonts w:ascii="Khmer UI" w:hAnsi="Khmer UI" w:cs="Khmer UI"/>
              <w:sz w:val="24"/>
              <w:szCs w:val="24"/>
            </w:rPr>
          </w:pPr>
        </w:p>
        <w:p w:rsidR="00F40A71" w:rsidRPr="00435EF2" w:rsidRDefault="00F40A71" w:rsidP="00A633B7">
          <w:pPr>
            <w:spacing w:after="0" w:line="240" w:lineRule="auto"/>
            <w:jc w:val="both"/>
            <w:rPr>
              <w:rFonts w:ascii="Khmer UI" w:hAnsi="Khmer UI" w:cs="Khmer UI"/>
              <w:sz w:val="24"/>
              <w:szCs w:val="24"/>
            </w:rPr>
          </w:pPr>
          <w:r w:rsidRPr="00435EF2">
            <w:rPr>
              <w:rFonts w:ascii="Khmer UI" w:hAnsi="Khmer UI" w:cs="Khmer UI"/>
              <w:sz w:val="24"/>
              <w:szCs w:val="24"/>
            </w:rPr>
            <w:t>Uno de los pilares de la igualdad y no discriminación residen en la posibilidad de que las personas cuyos derechos hayan sido violados, puedan tener acceso a remedios: justicia y reparación</w:t>
          </w:r>
          <w:r w:rsidR="00A7349C" w:rsidRPr="00435EF2">
            <w:rPr>
              <w:rFonts w:ascii="Khmer UI" w:hAnsi="Khmer UI" w:cs="Khmer UI"/>
              <w:sz w:val="24"/>
              <w:szCs w:val="24"/>
            </w:rPr>
            <w:t>.</w:t>
          </w:r>
        </w:p>
        <w:p w:rsidR="00A7349C" w:rsidRPr="00435EF2" w:rsidRDefault="00A7349C" w:rsidP="00A633B7">
          <w:pPr>
            <w:spacing w:after="0" w:line="240" w:lineRule="auto"/>
            <w:jc w:val="both"/>
            <w:rPr>
              <w:rFonts w:ascii="Khmer UI" w:hAnsi="Khmer UI" w:cs="Khmer UI"/>
              <w:sz w:val="24"/>
              <w:szCs w:val="24"/>
            </w:rPr>
          </w:pPr>
        </w:p>
        <w:p w:rsidR="00A7349C" w:rsidRPr="00435EF2" w:rsidRDefault="00A7349C" w:rsidP="00A633B7">
          <w:pPr>
            <w:spacing w:after="0" w:line="240" w:lineRule="auto"/>
            <w:jc w:val="both"/>
            <w:rPr>
              <w:rFonts w:ascii="Khmer UI" w:hAnsi="Khmer UI" w:cs="Khmer UI"/>
              <w:sz w:val="24"/>
              <w:szCs w:val="24"/>
            </w:rPr>
          </w:pPr>
          <w:r w:rsidRPr="00435EF2">
            <w:rPr>
              <w:rFonts w:ascii="Khmer UI" w:hAnsi="Khmer UI" w:cs="Khmer UI"/>
              <w:sz w:val="24"/>
              <w:szCs w:val="24"/>
            </w:rPr>
            <w:t xml:space="preserve">En Guatemala funciona justicia especializada para niñez y adolescencia y para mujeres víctimas de violencias. </w:t>
          </w:r>
        </w:p>
        <w:p w:rsidR="00A7349C" w:rsidRPr="00435EF2" w:rsidRDefault="00A7349C" w:rsidP="00A633B7">
          <w:pPr>
            <w:spacing w:after="0" w:line="240" w:lineRule="auto"/>
            <w:jc w:val="both"/>
            <w:rPr>
              <w:rFonts w:ascii="Khmer UI" w:hAnsi="Khmer UI" w:cs="Khmer UI"/>
              <w:sz w:val="24"/>
              <w:szCs w:val="24"/>
            </w:rPr>
          </w:pPr>
        </w:p>
        <w:p w:rsidR="00A7349C" w:rsidRPr="00435EF2" w:rsidRDefault="00A7349C" w:rsidP="00A633B7">
          <w:pPr>
            <w:spacing w:after="0" w:line="240" w:lineRule="auto"/>
            <w:jc w:val="both"/>
            <w:rPr>
              <w:rFonts w:ascii="Khmer UI" w:hAnsi="Khmer UI" w:cs="Khmer UI"/>
              <w:sz w:val="24"/>
              <w:szCs w:val="24"/>
            </w:rPr>
          </w:pPr>
          <w:r w:rsidRPr="00435EF2">
            <w:rPr>
              <w:rFonts w:ascii="Khmer UI" w:hAnsi="Khmer UI" w:cs="Khmer UI"/>
              <w:sz w:val="24"/>
              <w:szCs w:val="24"/>
            </w:rPr>
            <w:t>En relación con la niñez y adolescencia se cuenta con juzgados de niñez y adolescencia pero estos también tienen las funciones de atender a la adolescencia en conflicto con la ley penal, dos enfoques totalmente distintos que deberían atenderse de manera diferenciada. Asimismo existe institucionalidad relacionada con la justicia para niñez y adolescencia: la Procuraduría General de la Nación cuenta con una Procuraduría General de la Niñez; la Corte Suprema de Justicia cuenta con una Secretaría de Protección para niñez y adolescencia y justicia penal juvenil (en la misma línea de juntar a las dos poblaciones diferentes), también cuenta con dos nuevos juzgados de ejecución de medidas de adolescentes en conflicto con la ley penal; el Ministerio Público cuenta con una Fiscalía específica.</w:t>
          </w:r>
        </w:p>
        <w:p w:rsidR="00A7349C" w:rsidRPr="00435EF2" w:rsidRDefault="00A7349C" w:rsidP="00A633B7">
          <w:pPr>
            <w:spacing w:after="0" w:line="240" w:lineRule="auto"/>
            <w:jc w:val="both"/>
            <w:rPr>
              <w:rFonts w:ascii="Khmer UI" w:hAnsi="Khmer UI" w:cs="Khmer UI"/>
              <w:sz w:val="24"/>
              <w:szCs w:val="24"/>
            </w:rPr>
          </w:pPr>
        </w:p>
        <w:p w:rsidR="00A7349C" w:rsidRPr="00435EF2" w:rsidRDefault="00A7349C" w:rsidP="00A633B7">
          <w:pPr>
            <w:spacing w:after="0" w:line="240" w:lineRule="auto"/>
            <w:jc w:val="both"/>
            <w:rPr>
              <w:rFonts w:ascii="Khmer UI" w:hAnsi="Khmer UI" w:cs="Khmer UI"/>
              <w:sz w:val="24"/>
              <w:szCs w:val="24"/>
            </w:rPr>
          </w:pPr>
          <w:r w:rsidRPr="00435EF2">
            <w:rPr>
              <w:rFonts w:ascii="Khmer UI" w:hAnsi="Khmer UI" w:cs="Khmer UI"/>
              <w:sz w:val="24"/>
              <w:szCs w:val="24"/>
            </w:rPr>
            <w:t>La Cámara Penal del Organismo Judicial está construyendo un Modelo de Atención Integral para la Adolescencia Privada de Libertad.</w:t>
          </w:r>
        </w:p>
        <w:p w:rsidR="00A7349C" w:rsidRPr="00435EF2" w:rsidRDefault="00A7349C" w:rsidP="00A633B7">
          <w:pPr>
            <w:spacing w:after="0" w:line="240" w:lineRule="auto"/>
            <w:jc w:val="both"/>
            <w:rPr>
              <w:rFonts w:ascii="Khmer UI" w:hAnsi="Khmer UI" w:cs="Khmer UI"/>
              <w:sz w:val="24"/>
              <w:szCs w:val="24"/>
            </w:rPr>
          </w:pPr>
        </w:p>
        <w:p w:rsidR="00A7349C" w:rsidRPr="00435EF2" w:rsidRDefault="00A7349C" w:rsidP="00A633B7">
          <w:pPr>
            <w:spacing w:after="0" w:line="240" w:lineRule="auto"/>
            <w:jc w:val="both"/>
            <w:rPr>
              <w:rFonts w:ascii="Khmer UI" w:hAnsi="Khmer UI" w:cs="Khmer UI"/>
              <w:sz w:val="24"/>
              <w:szCs w:val="24"/>
            </w:rPr>
          </w:pPr>
          <w:r w:rsidRPr="00435EF2">
            <w:rPr>
              <w:rFonts w:ascii="Khmer UI" w:hAnsi="Khmer UI" w:cs="Khmer UI"/>
              <w:sz w:val="24"/>
              <w:szCs w:val="24"/>
            </w:rPr>
            <w:t xml:space="preserve">En relación con la justicia especializada para las mujeres, se cuenta con juzgados y tribunales para delitos de femicidio y otras formas de violencia contra la mujer, a los cuales se les </w:t>
          </w:r>
          <w:r w:rsidR="00DC143D" w:rsidRPr="00435EF2">
            <w:rPr>
              <w:rFonts w:ascii="Khmer UI" w:hAnsi="Khmer UI" w:cs="Khmer UI"/>
              <w:sz w:val="24"/>
              <w:szCs w:val="24"/>
            </w:rPr>
            <w:t>dio</w:t>
          </w:r>
          <w:r w:rsidRPr="00435EF2">
            <w:rPr>
              <w:rFonts w:ascii="Khmer UI" w:hAnsi="Khmer UI" w:cs="Khmer UI"/>
              <w:sz w:val="24"/>
              <w:szCs w:val="24"/>
            </w:rPr>
            <w:t xml:space="preserve"> funciones para atender violencia sexual, explotación y trata de personas, en los cuales se aplica el Sistema de Atención Integral; asimismo el Ministerio Público cuenta con fiscalías de la mujer en 9 de los 22 departamentos del país en los cuales se aplica el Modelo de Atención Integral</w:t>
          </w:r>
          <w:r w:rsidR="00667BB4" w:rsidRPr="00435EF2">
            <w:rPr>
              <w:rFonts w:ascii="Khmer UI" w:hAnsi="Khmer UI" w:cs="Khmer UI"/>
              <w:sz w:val="24"/>
              <w:szCs w:val="24"/>
            </w:rPr>
            <w:t>; asimismo, fue creada a finales de 2016 la Fiscalía Especializada para el Femicidio.</w:t>
          </w:r>
          <w:r w:rsidRPr="00435EF2">
            <w:rPr>
              <w:rFonts w:ascii="Khmer UI" w:hAnsi="Khmer UI" w:cs="Khmer UI"/>
              <w:sz w:val="24"/>
              <w:szCs w:val="24"/>
            </w:rPr>
            <w:t>.</w:t>
          </w:r>
        </w:p>
        <w:p w:rsidR="00FA1E75" w:rsidRPr="00435EF2" w:rsidRDefault="00FA1E75" w:rsidP="00A633B7">
          <w:pPr>
            <w:spacing w:after="0" w:line="240" w:lineRule="auto"/>
            <w:jc w:val="both"/>
            <w:rPr>
              <w:rFonts w:ascii="Khmer UI" w:hAnsi="Khmer UI" w:cs="Khmer UI"/>
              <w:sz w:val="24"/>
              <w:szCs w:val="24"/>
            </w:rPr>
          </w:pPr>
        </w:p>
        <w:p w:rsidR="00A477E1" w:rsidRPr="00435EF2" w:rsidRDefault="00A477E1" w:rsidP="00A633B7">
          <w:pPr>
            <w:spacing w:after="0" w:line="240" w:lineRule="auto"/>
            <w:jc w:val="both"/>
            <w:rPr>
              <w:rFonts w:ascii="Khmer UI" w:hAnsi="Khmer UI" w:cs="Khmer UI"/>
              <w:sz w:val="24"/>
              <w:szCs w:val="24"/>
            </w:rPr>
          </w:pPr>
        </w:p>
        <w:p w:rsidR="00A477E1" w:rsidRPr="00435EF2" w:rsidRDefault="00A477E1" w:rsidP="00435EF2">
          <w:pPr>
            <w:pStyle w:val="Ttulo2"/>
            <w:rPr>
              <w:rFonts w:ascii="Khmer UI" w:hAnsi="Khmer UI" w:cs="Khmer UI"/>
              <w:color w:val="auto"/>
            </w:rPr>
          </w:pPr>
          <w:bookmarkStart w:id="9" w:name="_Toc508377685"/>
          <w:r w:rsidRPr="00435EF2">
            <w:rPr>
              <w:rFonts w:ascii="Khmer UI" w:hAnsi="Khmer UI" w:cs="Khmer UI"/>
              <w:color w:val="auto"/>
            </w:rPr>
            <w:t xml:space="preserve">Justicia </w:t>
          </w:r>
          <w:r w:rsidR="003C6024" w:rsidRPr="00435EF2">
            <w:rPr>
              <w:rFonts w:ascii="Khmer UI" w:hAnsi="Khmer UI" w:cs="Khmer UI"/>
              <w:color w:val="auto"/>
            </w:rPr>
            <w:t>transicional</w:t>
          </w:r>
          <w:bookmarkEnd w:id="9"/>
        </w:p>
        <w:p w:rsidR="00A477E1" w:rsidRPr="00435EF2" w:rsidRDefault="00A477E1" w:rsidP="00A633B7">
          <w:pPr>
            <w:spacing w:after="0" w:line="240" w:lineRule="auto"/>
            <w:jc w:val="both"/>
            <w:rPr>
              <w:rFonts w:ascii="Khmer UI" w:hAnsi="Khmer UI" w:cs="Khmer UI"/>
              <w:sz w:val="24"/>
              <w:szCs w:val="24"/>
            </w:rPr>
          </w:pPr>
        </w:p>
        <w:p w:rsidR="00DC143D" w:rsidRPr="00435EF2" w:rsidRDefault="00DC143D" w:rsidP="00DC143D">
          <w:pPr>
            <w:spacing w:after="0" w:line="240" w:lineRule="auto"/>
            <w:jc w:val="both"/>
            <w:rPr>
              <w:rFonts w:ascii="Khmer UI" w:hAnsi="Khmer UI" w:cs="Khmer UI"/>
              <w:sz w:val="24"/>
              <w:szCs w:val="24"/>
            </w:rPr>
          </w:pPr>
          <w:r w:rsidRPr="00435EF2">
            <w:rPr>
              <w:rFonts w:ascii="Khmer UI" w:hAnsi="Khmer UI" w:cs="Khmer UI"/>
              <w:sz w:val="24"/>
              <w:szCs w:val="24"/>
            </w:rPr>
            <w:t xml:space="preserve">La justicia transicional sigue siendo una deuda que tiene el Estado para con la sociedad que sufrió la represión y la violencia durante el conflicto armado interno. Con algunos avances en juicios nacionales, como el reinicio del caso por el genocidio Ixil y con estancamientos como el caso </w:t>
          </w:r>
          <w:proofErr w:type="spellStart"/>
          <w:r w:rsidRPr="00435EF2">
            <w:rPr>
              <w:rFonts w:ascii="Khmer UI" w:hAnsi="Khmer UI" w:cs="Khmer UI"/>
              <w:sz w:val="24"/>
              <w:szCs w:val="24"/>
            </w:rPr>
            <w:t>CREOMPAZ</w:t>
          </w:r>
          <w:proofErr w:type="spellEnd"/>
          <w:r w:rsidRPr="00435EF2">
            <w:rPr>
              <w:rFonts w:ascii="Khmer UI" w:hAnsi="Khmer UI" w:cs="Khmer UI"/>
              <w:sz w:val="24"/>
              <w:szCs w:val="24"/>
            </w:rPr>
            <w:t xml:space="preserve">. </w:t>
          </w:r>
        </w:p>
        <w:p w:rsidR="00DC143D" w:rsidRPr="00435EF2" w:rsidRDefault="00DC143D" w:rsidP="00A633B7">
          <w:pPr>
            <w:pStyle w:val="Prrafodelista1"/>
            <w:spacing w:after="0" w:line="240" w:lineRule="auto"/>
            <w:ind w:left="0"/>
            <w:jc w:val="both"/>
            <w:rPr>
              <w:rFonts w:ascii="Khmer UI" w:hAnsi="Khmer UI" w:cs="Khmer UI"/>
              <w:sz w:val="24"/>
              <w:szCs w:val="24"/>
            </w:rPr>
          </w:pPr>
        </w:p>
        <w:p w:rsidR="00DC143D" w:rsidRPr="00435EF2" w:rsidRDefault="00DC143D" w:rsidP="00DC143D">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Varias instancias estatales han conformado la Red Guatemalteca para la Prevención de Crímenes Atroces (extensión de la Red Latinoamericana), como el Ministerio de Gobernación, la Procuraduría de los Derechos Humanos, así como la Universidad de San Carlos de Guatemala (a través del Instituto de Problemas Nacionales) y ONG como Mujeres Transformando el Mundo y el Centro para la Acción Legal en Derechos Humanos. A inicios de diciembre esta red </w:t>
          </w:r>
          <w:proofErr w:type="spellStart"/>
          <w:r w:rsidRPr="00435EF2">
            <w:rPr>
              <w:rFonts w:ascii="Khmer UI" w:hAnsi="Khmer UI" w:cs="Khmer UI"/>
              <w:sz w:val="24"/>
              <w:szCs w:val="24"/>
            </w:rPr>
            <w:t>promovíó</w:t>
          </w:r>
          <w:proofErr w:type="spellEnd"/>
          <w:r w:rsidRPr="00435EF2">
            <w:rPr>
              <w:rFonts w:ascii="Khmer UI" w:hAnsi="Khmer UI" w:cs="Khmer UI"/>
              <w:sz w:val="24"/>
              <w:szCs w:val="24"/>
            </w:rPr>
            <w:t xml:space="preserve"> el primer seminario nacional “Herramientas para la prevención del genocidio y atrocidades masivas”, con la presencia y apoyo del </w:t>
          </w:r>
          <w:r w:rsidRPr="00435EF2">
            <w:rPr>
              <w:rFonts w:ascii="Khmer UI" w:hAnsi="Khmer UI" w:cs="Khmer UI"/>
              <w:bCs/>
              <w:sz w:val="23"/>
              <w:szCs w:val="23"/>
            </w:rPr>
            <w:t>Instituto Auschwitz para la Paz y Reconciliación, en colaboración con la Oficina del Asesor Especial de las Naciones Unidas para la Prevención del Genocidio.</w:t>
          </w:r>
        </w:p>
        <w:p w:rsidR="00DC143D" w:rsidRPr="00435EF2" w:rsidRDefault="00DC143D" w:rsidP="00A633B7">
          <w:pPr>
            <w:pStyle w:val="Prrafodelista1"/>
            <w:spacing w:after="0" w:line="240" w:lineRule="auto"/>
            <w:ind w:left="0"/>
            <w:jc w:val="both"/>
            <w:rPr>
              <w:rFonts w:ascii="Khmer UI" w:hAnsi="Khmer UI" w:cs="Khmer UI"/>
              <w:sz w:val="24"/>
              <w:szCs w:val="24"/>
            </w:rPr>
          </w:pPr>
        </w:p>
        <w:p w:rsidR="00A477E1" w:rsidRPr="00435EF2" w:rsidRDefault="00A477E1" w:rsidP="00A633B7">
          <w:pPr>
            <w:pStyle w:val="Prrafodelista1"/>
            <w:spacing w:after="0" w:line="240" w:lineRule="auto"/>
            <w:ind w:left="0"/>
            <w:jc w:val="both"/>
            <w:rPr>
              <w:rFonts w:ascii="Khmer UI" w:hAnsi="Khmer UI" w:cs="Khmer UI"/>
              <w:sz w:val="24"/>
              <w:szCs w:val="24"/>
              <w:lang w:val="es-ES_tradnl"/>
            </w:rPr>
          </w:pPr>
          <w:r w:rsidRPr="00435EF2">
            <w:rPr>
              <w:rFonts w:ascii="Khmer UI" w:hAnsi="Khmer UI" w:cs="Khmer UI"/>
              <w:sz w:val="24"/>
              <w:szCs w:val="24"/>
              <w:lang w:val="es-ES_tradnl"/>
            </w:rPr>
            <w:t>En materia de justicia transicional, resalta el juicio por el genocidio cometido en el área Ixil y por delitos contra los deberes de humanidad, donde los acusados fueron los generales retirados José Efraín Ríos Montt –jefe de Estado- y José Mauricio Rodríguez Sánchez –jefe de la Segunda Sección del Estado Mayor General del Ejército y posteriormente Estado Mayor de la Defensa Nacional.</w:t>
          </w:r>
        </w:p>
        <w:p w:rsidR="00A477E1" w:rsidRPr="00435EF2" w:rsidRDefault="00A477E1" w:rsidP="00A633B7">
          <w:pPr>
            <w:pStyle w:val="Prrafodelista1"/>
            <w:spacing w:after="0" w:line="240" w:lineRule="auto"/>
            <w:ind w:left="0"/>
            <w:jc w:val="both"/>
            <w:rPr>
              <w:rFonts w:ascii="Khmer UI" w:hAnsi="Khmer UI" w:cs="Khmer UI"/>
              <w:sz w:val="24"/>
              <w:szCs w:val="24"/>
              <w:lang w:val="es-ES_tradnl"/>
            </w:rPr>
          </w:pPr>
        </w:p>
        <w:p w:rsidR="00A477E1" w:rsidRPr="00435EF2" w:rsidRDefault="00A477E1" w:rsidP="00A633B7">
          <w:pPr>
            <w:pStyle w:val="Prrafodelista1"/>
            <w:spacing w:after="0" w:line="240" w:lineRule="auto"/>
            <w:ind w:left="0"/>
            <w:jc w:val="both"/>
            <w:rPr>
              <w:rFonts w:ascii="Khmer UI" w:hAnsi="Khmer UI" w:cs="Khmer UI"/>
              <w:sz w:val="24"/>
              <w:szCs w:val="24"/>
              <w:lang w:val="es-ES_tradnl"/>
            </w:rPr>
          </w:pPr>
          <w:r w:rsidRPr="00435EF2">
            <w:rPr>
              <w:rFonts w:ascii="Khmer UI" w:hAnsi="Khmer UI" w:cs="Khmer UI"/>
              <w:sz w:val="24"/>
              <w:szCs w:val="24"/>
              <w:lang w:val="es-ES_tradnl"/>
            </w:rPr>
            <w:t>El juicio se desarrolló durante 2013 y el 10 de mayo el Tribunal A de Mayor Riesgo emitió sentencia condenatoria para Ríos Montt y absolutoria para Rodríguez Sánchez. No obstante, la Corte de Constitucionalidad amparó a Efraín Ríos Montt el 22 de octubre de 2013 y ordenó la repetición de buena parte del juicio.</w:t>
          </w:r>
        </w:p>
        <w:p w:rsidR="00A477E1" w:rsidRPr="00435EF2" w:rsidRDefault="00A477E1" w:rsidP="00A633B7">
          <w:pPr>
            <w:pStyle w:val="Prrafodelista1"/>
            <w:spacing w:after="0" w:line="240" w:lineRule="auto"/>
            <w:ind w:left="0"/>
            <w:jc w:val="both"/>
            <w:rPr>
              <w:rFonts w:ascii="Khmer UI" w:hAnsi="Khmer UI" w:cs="Khmer UI"/>
              <w:sz w:val="24"/>
              <w:szCs w:val="24"/>
              <w:lang w:val="es-ES_tradnl"/>
            </w:rPr>
          </w:pP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ES_tradnl"/>
            </w:rPr>
          </w:pPr>
          <w:r w:rsidRPr="00435EF2">
            <w:rPr>
              <w:rFonts w:ascii="Khmer UI" w:hAnsi="Khmer UI" w:cs="Khmer UI"/>
              <w:lang w:val="es-ES_tradnl"/>
            </w:rPr>
            <w:t xml:space="preserve">El 5 de enero 2015 se reanudó el juicio, a cargo del Tribunal B de Mayor Riesgo, pero debió posponerse porque la defensa argumentó que Ríos Montt está inhabilitado para declarar; a mediados de agosto de 2015, el acusado permanecía internado en hospital privado, donde le practicarán una evaluación siquiátrica. </w:t>
          </w: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ES_tradnl"/>
            </w:rPr>
          </w:pP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ES_tradnl"/>
            </w:rPr>
          </w:pPr>
          <w:r w:rsidRPr="00435EF2">
            <w:rPr>
              <w:rFonts w:ascii="Khmer UI" w:hAnsi="Khmer UI" w:cs="Khmer UI"/>
              <w:lang w:val="es-ES_tradnl"/>
            </w:rPr>
            <w:t xml:space="preserve">A la fecha, no se logra concluir dicho proceso y el Procurador de los Derechos Humanos sigue recibiendo denuncias de las víctimas y sus representantes legales, alegando retraso malicioso del proceso, lo que ha sido planteado también por organismos internacionales en otros casos. </w:t>
          </w: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ES_tradnl"/>
            </w:rPr>
          </w:pP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ES_tradnl"/>
            </w:rPr>
          </w:pPr>
          <w:r w:rsidRPr="00435EF2">
            <w:rPr>
              <w:rFonts w:ascii="Khmer UI" w:hAnsi="Khmer UI" w:cs="Khmer UI"/>
              <w:lang w:val="es-ES_tradnl"/>
            </w:rPr>
            <w:t>El Estado guatemalteco no ha tomado medidas para reformar la Ley de Amparo, de manera que no se abuse de los mecanismos de garantía del debido proceso.</w:t>
          </w: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ES_tradnl"/>
            </w:rPr>
          </w:pPr>
        </w:p>
        <w:p w:rsidR="00A477E1" w:rsidRPr="00435EF2" w:rsidRDefault="00A477E1" w:rsidP="00A633B7">
          <w:pPr>
            <w:spacing w:after="0" w:line="240" w:lineRule="auto"/>
            <w:jc w:val="both"/>
            <w:rPr>
              <w:rFonts w:ascii="Khmer UI" w:hAnsi="Khmer UI" w:cs="Khmer UI"/>
              <w:sz w:val="24"/>
              <w:szCs w:val="24"/>
            </w:rPr>
          </w:pPr>
          <w:r w:rsidRPr="00435EF2">
            <w:rPr>
              <w:rFonts w:ascii="Khmer UI" w:hAnsi="Khmer UI" w:cs="Khmer UI"/>
              <w:sz w:val="24"/>
              <w:szCs w:val="24"/>
              <w:lang w:val="es-ES_tradnl"/>
            </w:rPr>
            <w:t xml:space="preserve">Recientemente se abrió a juicio el caso de la desaparición del niño Marco Antonio Molina </w:t>
          </w:r>
          <w:proofErr w:type="spellStart"/>
          <w:r w:rsidRPr="00435EF2">
            <w:rPr>
              <w:rFonts w:ascii="Khmer UI" w:hAnsi="Khmer UI" w:cs="Khmer UI"/>
              <w:sz w:val="24"/>
              <w:szCs w:val="24"/>
              <w:lang w:val="es-ES_tradnl"/>
            </w:rPr>
            <w:t>Theissen</w:t>
          </w:r>
          <w:proofErr w:type="spellEnd"/>
          <w:r w:rsidRPr="00435EF2">
            <w:rPr>
              <w:rFonts w:ascii="Khmer UI" w:hAnsi="Khmer UI" w:cs="Khmer UI"/>
              <w:sz w:val="24"/>
              <w:szCs w:val="24"/>
              <w:lang w:val="es-ES_tradnl"/>
            </w:rPr>
            <w:t xml:space="preserve"> y la violación y tortura de su hermana Emma Guadalupe, a cargo del Tribunal C de Mayor Riesgo.</w:t>
          </w:r>
        </w:p>
        <w:p w:rsidR="000425C0" w:rsidRPr="00435EF2" w:rsidRDefault="000425C0" w:rsidP="00A633B7">
          <w:pPr>
            <w:spacing w:after="0" w:line="240" w:lineRule="auto"/>
            <w:jc w:val="both"/>
            <w:rPr>
              <w:rFonts w:ascii="Khmer UI" w:hAnsi="Khmer UI" w:cs="Khmer UI"/>
              <w:sz w:val="24"/>
              <w:szCs w:val="24"/>
            </w:rPr>
          </w:pPr>
        </w:p>
        <w:p w:rsidR="0010277A" w:rsidRPr="00435EF2" w:rsidRDefault="0010277A" w:rsidP="00435EF2">
          <w:pPr>
            <w:pStyle w:val="Ttulo2"/>
            <w:rPr>
              <w:rFonts w:ascii="Khmer UI" w:hAnsi="Khmer UI" w:cs="Khmer UI"/>
              <w:color w:val="auto"/>
            </w:rPr>
          </w:pPr>
          <w:bookmarkStart w:id="10" w:name="_Toc508377686"/>
          <w:r w:rsidRPr="00435EF2">
            <w:rPr>
              <w:rFonts w:ascii="Khmer UI" w:hAnsi="Khmer UI" w:cs="Khmer UI"/>
              <w:color w:val="auto"/>
            </w:rPr>
            <w:t>Programa nacional de resarcimiento</w:t>
          </w:r>
          <w:bookmarkEnd w:id="10"/>
          <w:r w:rsidRPr="00435EF2">
            <w:rPr>
              <w:rFonts w:ascii="Khmer UI" w:hAnsi="Khmer UI" w:cs="Khmer UI"/>
              <w:color w:val="auto"/>
            </w:rPr>
            <w:t xml:space="preserve"> </w:t>
          </w: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p>
        <w:p w:rsidR="008703B2" w:rsidRPr="00435EF2" w:rsidRDefault="0010277A" w:rsidP="0010277A">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D</w:t>
          </w:r>
          <w:r w:rsidR="008703B2" w:rsidRPr="00435EF2">
            <w:rPr>
              <w:rFonts w:ascii="Khmer UI" w:hAnsi="Khmer UI" w:cs="Khmer UI"/>
              <w:sz w:val="24"/>
              <w:szCs w:val="24"/>
            </w:rPr>
            <w:t>esde hace años</w:t>
          </w:r>
          <w:r w:rsidRPr="00435EF2">
            <w:rPr>
              <w:rFonts w:ascii="Khmer UI" w:hAnsi="Khmer UI" w:cs="Khmer UI"/>
              <w:sz w:val="24"/>
              <w:szCs w:val="24"/>
            </w:rPr>
            <w:t xml:space="preserve"> la PDH recib</w:t>
          </w:r>
          <w:r w:rsidR="008703B2" w:rsidRPr="00435EF2">
            <w:rPr>
              <w:rFonts w:ascii="Khmer UI" w:hAnsi="Khmer UI" w:cs="Khmer UI"/>
              <w:sz w:val="24"/>
              <w:szCs w:val="24"/>
            </w:rPr>
            <w:t>e</w:t>
          </w:r>
          <w:r w:rsidRPr="00435EF2">
            <w:rPr>
              <w:rFonts w:ascii="Khmer UI" w:hAnsi="Khmer UI" w:cs="Khmer UI"/>
              <w:sz w:val="24"/>
              <w:szCs w:val="24"/>
            </w:rPr>
            <w:t xml:space="preserve"> denuncias de organizaciones y personas individuales víctimas del conflicto armado interno, en las que expresan su preocupación por el incumplimiento de las obligaciones del Programa Nacional de Resarcimiento; además de no cumplir con el resarcimiento integral, son víctimas de constantes violaciones a los derechos humanos de parte de la Comisión Nacional de Resarcimiento y del personal del </w:t>
          </w:r>
          <w:proofErr w:type="spellStart"/>
          <w:r w:rsidRPr="00435EF2">
            <w:rPr>
              <w:rFonts w:ascii="Khmer UI" w:hAnsi="Khmer UI" w:cs="Khmer UI"/>
              <w:sz w:val="24"/>
              <w:szCs w:val="24"/>
            </w:rPr>
            <w:t>PNR</w:t>
          </w:r>
          <w:proofErr w:type="spellEnd"/>
          <w:r w:rsidRPr="00435EF2">
            <w:rPr>
              <w:rFonts w:ascii="Khmer UI" w:hAnsi="Khmer UI" w:cs="Khmer UI"/>
              <w:sz w:val="24"/>
              <w:szCs w:val="24"/>
            </w:rPr>
            <w:t xml:space="preserve">. </w:t>
          </w:r>
        </w:p>
        <w:p w:rsidR="008703B2" w:rsidRPr="00435EF2" w:rsidRDefault="008703B2" w:rsidP="0010277A">
          <w:pPr>
            <w:autoSpaceDE w:val="0"/>
            <w:autoSpaceDN w:val="0"/>
            <w:adjustRightInd w:val="0"/>
            <w:spacing w:after="0" w:line="240" w:lineRule="auto"/>
            <w:jc w:val="both"/>
            <w:rPr>
              <w:rFonts w:ascii="Khmer UI" w:hAnsi="Khmer UI" w:cs="Khmer UI"/>
              <w:sz w:val="24"/>
              <w:szCs w:val="24"/>
            </w:rPr>
          </w:pPr>
        </w:p>
        <w:p w:rsidR="008703B2" w:rsidRPr="00435EF2" w:rsidRDefault="008703B2" w:rsidP="0010277A">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En varios </w:t>
          </w:r>
          <w:r w:rsidR="0010277A" w:rsidRPr="00435EF2">
            <w:rPr>
              <w:rFonts w:ascii="Khmer UI" w:hAnsi="Khmer UI" w:cs="Khmer UI"/>
              <w:sz w:val="24"/>
              <w:szCs w:val="24"/>
            </w:rPr>
            <w:t xml:space="preserve">informes anuales el PDH ha dado seguimiento a dicha situación desde que realizó una supervisión en 2006; frente al incumplimiento de las recomendaciones, el PDH emitió sendas resoluciones en 2010 y 2011, señalando la violación de los derechos humanos de las víctimas del conflicto armado interno. </w:t>
          </w:r>
        </w:p>
        <w:p w:rsidR="008703B2" w:rsidRPr="00435EF2" w:rsidRDefault="008703B2" w:rsidP="0010277A">
          <w:pPr>
            <w:autoSpaceDE w:val="0"/>
            <w:autoSpaceDN w:val="0"/>
            <w:adjustRightInd w:val="0"/>
            <w:spacing w:after="0" w:line="240" w:lineRule="auto"/>
            <w:jc w:val="both"/>
            <w:rPr>
              <w:rFonts w:ascii="Khmer UI" w:hAnsi="Khmer UI" w:cs="Khmer UI"/>
              <w:sz w:val="24"/>
              <w:szCs w:val="24"/>
            </w:rPr>
          </w:pPr>
        </w:p>
        <w:p w:rsidR="0010277A" w:rsidRPr="00435EF2" w:rsidRDefault="008703B2" w:rsidP="0010277A">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De la misma forma ha acompañado </w:t>
          </w:r>
          <w:r w:rsidR="0010277A" w:rsidRPr="00435EF2">
            <w:rPr>
              <w:rFonts w:ascii="Khmer UI" w:hAnsi="Khmer UI" w:cs="Khmer UI"/>
              <w:sz w:val="24"/>
              <w:szCs w:val="24"/>
            </w:rPr>
            <w:t xml:space="preserve">a las víctimas en la búsqueda de diálogo con las autoridades del </w:t>
          </w:r>
          <w:proofErr w:type="spellStart"/>
          <w:r w:rsidR="0010277A" w:rsidRPr="00435EF2">
            <w:rPr>
              <w:rFonts w:ascii="Khmer UI" w:hAnsi="Khmer UI" w:cs="Khmer UI"/>
              <w:sz w:val="24"/>
              <w:szCs w:val="24"/>
            </w:rPr>
            <w:t>PNR</w:t>
          </w:r>
          <w:proofErr w:type="spellEnd"/>
          <w:r w:rsidR="0010277A" w:rsidRPr="00435EF2">
            <w:rPr>
              <w:rFonts w:ascii="Khmer UI" w:hAnsi="Khmer UI" w:cs="Khmer UI"/>
              <w:sz w:val="24"/>
              <w:szCs w:val="24"/>
            </w:rPr>
            <w:t xml:space="preserve"> y la vicepresidencia de la República, quien instaló en mayo 2016 una mesa técnica que no </w:t>
          </w:r>
          <w:r w:rsidRPr="00435EF2">
            <w:rPr>
              <w:rFonts w:ascii="Khmer UI" w:hAnsi="Khmer UI" w:cs="Khmer UI"/>
              <w:sz w:val="24"/>
              <w:szCs w:val="24"/>
            </w:rPr>
            <w:t>ha funcionado</w:t>
          </w:r>
          <w:r w:rsidR="0010277A" w:rsidRPr="00435EF2">
            <w:rPr>
              <w:rFonts w:ascii="Khmer UI" w:hAnsi="Khmer UI" w:cs="Khmer UI"/>
              <w:sz w:val="24"/>
              <w:szCs w:val="24"/>
            </w:rPr>
            <w:t xml:space="preserve"> adecuadamente y no refleja ningún avance en la búsqueda de estrategias para la reactivación del </w:t>
          </w:r>
          <w:proofErr w:type="spellStart"/>
          <w:r w:rsidR="0010277A" w:rsidRPr="00435EF2">
            <w:rPr>
              <w:rFonts w:ascii="Khmer UI" w:hAnsi="Khmer UI" w:cs="Khmer UI"/>
              <w:sz w:val="24"/>
              <w:szCs w:val="24"/>
            </w:rPr>
            <w:t>PNR</w:t>
          </w:r>
          <w:proofErr w:type="spellEnd"/>
          <w:r w:rsidR="0010277A" w:rsidRPr="00435EF2">
            <w:rPr>
              <w:rFonts w:ascii="Khmer UI" w:hAnsi="Khmer UI" w:cs="Khmer UI"/>
              <w:sz w:val="24"/>
              <w:szCs w:val="24"/>
            </w:rPr>
            <w:t xml:space="preserve">. Más de año y medio después, las autoridades continúan hablando de la “reingeniería del </w:t>
          </w:r>
          <w:proofErr w:type="spellStart"/>
          <w:r w:rsidR="0010277A" w:rsidRPr="00435EF2">
            <w:rPr>
              <w:rFonts w:ascii="Khmer UI" w:hAnsi="Khmer UI" w:cs="Khmer UI"/>
              <w:sz w:val="24"/>
              <w:szCs w:val="24"/>
            </w:rPr>
            <w:t>PNR</w:t>
          </w:r>
          <w:proofErr w:type="spellEnd"/>
          <w:r w:rsidR="0010277A" w:rsidRPr="00435EF2">
            <w:rPr>
              <w:rFonts w:ascii="Khmer UI" w:hAnsi="Khmer UI" w:cs="Khmer UI"/>
              <w:sz w:val="24"/>
              <w:szCs w:val="24"/>
            </w:rPr>
            <w:t>”</w:t>
          </w:r>
          <w:r w:rsidR="0010277A" w:rsidRPr="00435EF2">
            <w:rPr>
              <w:rFonts w:ascii="Khmer UI" w:hAnsi="Khmer UI" w:cs="Khmer UI"/>
              <w:sz w:val="24"/>
              <w:szCs w:val="24"/>
              <w:vertAlign w:val="superscript"/>
            </w:rPr>
            <w:footnoteReference w:id="14"/>
          </w:r>
          <w:r w:rsidR="0010277A" w:rsidRPr="00435EF2">
            <w:rPr>
              <w:rFonts w:ascii="Khmer UI" w:hAnsi="Khmer UI" w:cs="Khmer UI"/>
              <w:sz w:val="24"/>
              <w:szCs w:val="24"/>
            </w:rPr>
            <w:t xml:space="preserve"> sin que se vean resultados efectivos</w:t>
          </w:r>
          <w:r w:rsidR="0010277A" w:rsidRPr="00435EF2">
            <w:rPr>
              <w:rFonts w:ascii="Khmer UI" w:hAnsi="Khmer UI" w:cs="Khmer UI"/>
              <w:sz w:val="24"/>
              <w:szCs w:val="24"/>
              <w:vertAlign w:val="superscript"/>
            </w:rPr>
            <w:footnoteReference w:id="15"/>
          </w:r>
          <w:r w:rsidR="0010277A" w:rsidRPr="00435EF2">
            <w:rPr>
              <w:rFonts w:ascii="Khmer UI" w:hAnsi="Khmer UI" w:cs="Khmer UI"/>
              <w:sz w:val="24"/>
              <w:szCs w:val="24"/>
            </w:rPr>
            <w:t>.</w:t>
          </w: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El </w:t>
          </w:r>
          <w:proofErr w:type="spellStart"/>
          <w:r w:rsidRPr="00435EF2">
            <w:rPr>
              <w:rFonts w:ascii="Khmer UI" w:hAnsi="Khmer UI" w:cs="Khmer UI"/>
              <w:sz w:val="24"/>
              <w:szCs w:val="24"/>
            </w:rPr>
            <w:t>P</w:t>
          </w:r>
          <w:r w:rsidR="008703B2" w:rsidRPr="00435EF2">
            <w:rPr>
              <w:rFonts w:ascii="Khmer UI" w:hAnsi="Khmer UI" w:cs="Khmer UI"/>
              <w:sz w:val="24"/>
              <w:szCs w:val="24"/>
            </w:rPr>
            <w:t>NR</w:t>
          </w:r>
          <w:proofErr w:type="spellEnd"/>
          <w:r w:rsidR="008703B2" w:rsidRPr="00435EF2">
            <w:rPr>
              <w:rFonts w:ascii="Khmer UI" w:hAnsi="Khmer UI" w:cs="Khmer UI"/>
              <w:sz w:val="24"/>
              <w:szCs w:val="24"/>
            </w:rPr>
            <w:t xml:space="preserve"> carece </w:t>
          </w:r>
          <w:r w:rsidRPr="00435EF2">
            <w:rPr>
              <w:rFonts w:ascii="Khmer UI" w:hAnsi="Khmer UI" w:cs="Khmer UI"/>
              <w:sz w:val="24"/>
              <w:szCs w:val="24"/>
            </w:rPr>
            <w:t xml:space="preserve">de una ley específica </w:t>
          </w:r>
          <w:r w:rsidR="008703B2" w:rsidRPr="00435EF2">
            <w:rPr>
              <w:rFonts w:ascii="Khmer UI" w:hAnsi="Khmer UI" w:cs="Khmer UI"/>
              <w:sz w:val="24"/>
              <w:szCs w:val="24"/>
            </w:rPr>
            <w:t xml:space="preserve">del </w:t>
          </w:r>
          <w:r w:rsidRPr="00435EF2">
            <w:rPr>
              <w:rFonts w:ascii="Khmer UI" w:hAnsi="Khmer UI" w:cs="Khmer UI"/>
              <w:sz w:val="24"/>
              <w:szCs w:val="24"/>
            </w:rPr>
            <w:t xml:space="preserve">Congreso de la República. Las diversas modificaciones al Acuerdo Gubernativo del </w:t>
          </w:r>
          <w:proofErr w:type="spellStart"/>
          <w:r w:rsidRPr="00435EF2">
            <w:rPr>
              <w:rFonts w:ascii="Khmer UI" w:hAnsi="Khmer UI" w:cs="Khmer UI"/>
              <w:sz w:val="24"/>
              <w:szCs w:val="24"/>
            </w:rPr>
            <w:t>PNR</w:t>
          </w:r>
          <w:proofErr w:type="spellEnd"/>
          <w:r w:rsidRPr="00435EF2">
            <w:rPr>
              <w:rFonts w:ascii="Khmer UI" w:hAnsi="Khmer UI" w:cs="Khmer UI"/>
              <w:sz w:val="24"/>
              <w:szCs w:val="24"/>
            </w:rPr>
            <w:t xml:space="preserve"> le han llevado a una involución y retroceso, más que a mejorar su actuación, tal el caso del acuerdo gubernativo 188-2004 que excluye la participación de representantes de organizaciones de víctimas y de derechos humanos de la Comisión Nacional de Resarcimiento, y el 539-2013 que debilitó la participación que se había logrado con el Consejo Consultivo dejándoles en un papel meramente expectativo, así como fortaleció su negacionismo de las violaciones a derechos humanos y delitos de lesa humanidad.</w:t>
          </w:r>
        </w:p>
        <w:p w:rsidR="008703B2" w:rsidRPr="00435EF2" w:rsidRDefault="008703B2" w:rsidP="0010277A">
          <w:pPr>
            <w:autoSpaceDE w:val="0"/>
            <w:autoSpaceDN w:val="0"/>
            <w:adjustRightInd w:val="0"/>
            <w:spacing w:after="0" w:line="240" w:lineRule="auto"/>
            <w:jc w:val="both"/>
            <w:rPr>
              <w:rFonts w:ascii="Khmer UI" w:hAnsi="Khmer UI" w:cs="Khmer UI"/>
              <w:sz w:val="24"/>
              <w:szCs w:val="24"/>
            </w:rPr>
          </w:pPr>
        </w:p>
        <w:p w:rsidR="008703B2" w:rsidRPr="00435EF2" w:rsidRDefault="008703B2" w:rsidP="0010277A">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Cabe mencionar que el acuerdo original señalaba que el </w:t>
          </w:r>
          <w:proofErr w:type="spellStart"/>
          <w:r w:rsidRPr="00435EF2">
            <w:rPr>
              <w:rFonts w:ascii="Khmer UI" w:hAnsi="Khmer UI" w:cs="Khmer UI"/>
              <w:sz w:val="24"/>
              <w:szCs w:val="24"/>
            </w:rPr>
            <w:t>PNR</w:t>
          </w:r>
          <w:proofErr w:type="spellEnd"/>
          <w:r w:rsidRPr="00435EF2">
            <w:rPr>
              <w:rFonts w:ascii="Khmer UI" w:hAnsi="Khmer UI" w:cs="Khmer UI"/>
              <w:sz w:val="24"/>
              <w:szCs w:val="24"/>
            </w:rPr>
            <w:t xml:space="preserve"> debería recibir trescientos millones de quetzales anualmente para el resarcimiento, del cual no más del 10% podía ser utilizado en funcionamiento. A la fecha no ha habido ni un año en que se cumpla con este presupuesto y se ha cumplido con respetar ese porcentaje.</w:t>
          </w: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Por otro lado, las organizaciones de víctimas han denunciado ante la PDH que el </w:t>
          </w:r>
          <w:proofErr w:type="spellStart"/>
          <w:r w:rsidRPr="00435EF2">
            <w:rPr>
              <w:rFonts w:ascii="Khmer UI" w:hAnsi="Khmer UI" w:cs="Khmer UI"/>
              <w:sz w:val="24"/>
              <w:szCs w:val="24"/>
            </w:rPr>
            <w:t>PNR</w:t>
          </w:r>
          <w:proofErr w:type="spellEnd"/>
          <w:r w:rsidRPr="00435EF2">
            <w:rPr>
              <w:rFonts w:ascii="Khmer UI" w:hAnsi="Khmer UI" w:cs="Khmer UI"/>
              <w:sz w:val="24"/>
              <w:szCs w:val="24"/>
            </w:rPr>
            <w:t xml:space="preserve"> ha sido utilizado con fines partidistas, pues los gobiernos de turno nombran personal sin los conocimientos adecuados, además de que no tienen la voluntad para implementar el resarcimiento hacia las víctimas. Esto se combina con los engorrosos y complejos trámites administrativos que exige el </w:t>
          </w:r>
          <w:proofErr w:type="spellStart"/>
          <w:r w:rsidRPr="00435EF2">
            <w:rPr>
              <w:rFonts w:ascii="Khmer UI" w:hAnsi="Khmer UI" w:cs="Khmer UI"/>
              <w:sz w:val="24"/>
              <w:szCs w:val="24"/>
            </w:rPr>
            <w:t>PNR</w:t>
          </w:r>
          <w:proofErr w:type="spellEnd"/>
          <w:r w:rsidRPr="00435EF2">
            <w:rPr>
              <w:rFonts w:ascii="Khmer UI" w:hAnsi="Khmer UI" w:cs="Khmer UI"/>
              <w:sz w:val="24"/>
              <w:szCs w:val="24"/>
            </w:rPr>
            <w:t xml:space="preserve"> y que no se han agilizado a pesar del convenio con el Registro Nacional de las Personas (</w:t>
          </w:r>
          <w:proofErr w:type="spellStart"/>
          <w:r w:rsidRPr="00435EF2">
            <w:rPr>
              <w:rFonts w:ascii="Khmer UI" w:hAnsi="Khmer UI" w:cs="Khmer UI"/>
              <w:sz w:val="24"/>
              <w:szCs w:val="24"/>
            </w:rPr>
            <w:t>RENAP</w:t>
          </w:r>
          <w:proofErr w:type="spellEnd"/>
          <w:r w:rsidRPr="00435EF2">
            <w:rPr>
              <w:rFonts w:ascii="Khmer UI" w:hAnsi="Khmer UI" w:cs="Khmer UI"/>
              <w:sz w:val="24"/>
              <w:szCs w:val="24"/>
            </w:rPr>
            <w:t>), firmado en agosto de 2017 con el objetivo de “viabilizar trámites de inscripción extemporánea, emisión de certificaciones de nacimiento, matrimonios, defunciones, enmiendas administrativas, DPI, para el registro e identificación de las víctimas de violaciones a los derechos humanos, cometidos durante el enfrentamiento armado interno.”</w:t>
          </w:r>
          <w:r w:rsidRPr="00435EF2">
            <w:rPr>
              <w:rFonts w:ascii="Khmer UI" w:hAnsi="Khmer UI" w:cs="Khmer UI"/>
              <w:sz w:val="24"/>
              <w:szCs w:val="24"/>
              <w:vertAlign w:val="superscript"/>
            </w:rPr>
            <w:footnoteReference w:id="16"/>
          </w: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Persiste la preocupación del PDH por la falta del Registro Nacional de Víctimas</w:t>
          </w:r>
          <w:r w:rsidRPr="00435EF2">
            <w:rPr>
              <w:rFonts w:ascii="Khmer UI" w:hAnsi="Khmer UI" w:cs="Khmer UI"/>
              <w:sz w:val="24"/>
              <w:szCs w:val="24"/>
              <w:vertAlign w:val="superscript"/>
            </w:rPr>
            <w:footnoteReference w:id="17"/>
          </w:r>
          <w:r w:rsidRPr="00435EF2">
            <w:rPr>
              <w:rFonts w:ascii="Khmer UI" w:hAnsi="Khmer UI" w:cs="Khmer UI"/>
              <w:sz w:val="24"/>
              <w:szCs w:val="24"/>
            </w:rPr>
            <w:t xml:space="preserve"> y la ausencia de un sistema de custodia y preservación de la información; continúan sin registro completo todos los expedientes ingresados en el sistema informático. Los expedientes se guardan físicamente en la Unidad de Archivo y de manera electrónica en la Unidad de Informática (de manera encriptada); el personal del </w:t>
          </w:r>
          <w:proofErr w:type="spellStart"/>
          <w:r w:rsidRPr="00435EF2">
            <w:rPr>
              <w:rFonts w:ascii="Khmer UI" w:hAnsi="Khmer UI" w:cs="Khmer UI"/>
              <w:sz w:val="24"/>
              <w:szCs w:val="24"/>
            </w:rPr>
            <w:t>PNR</w:t>
          </w:r>
          <w:proofErr w:type="spellEnd"/>
          <w:r w:rsidRPr="00435EF2">
            <w:rPr>
              <w:rFonts w:ascii="Khmer UI" w:hAnsi="Khmer UI" w:cs="Khmer UI"/>
              <w:sz w:val="24"/>
              <w:szCs w:val="24"/>
            </w:rPr>
            <w:t xml:space="preserve"> indicó que desde 2012 no se realizaba respaldo en disco duro de la información digitalizada. </w:t>
          </w: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Asimismo, se continuó con el incumplimiento de deberes en relación con no remitir al Ministerio Público los expedientes donde hay indicios de la comisión de delitos derivados del conflicto armado interno</w:t>
          </w:r>
          <w:r w:rsidRPr="00435EF2">
            <w:rPr>
              <w:rFonts w:ascii="Khmer UI" w:hAnsi="Khmer UI" w:cs="Khmer UI"/>
              <w:sz w:val="24"/>
              <w:szCs w:val="24"/>
              <w:vertAlign w:val="superscript"/>
            </w:rPr>
            <w:footnoteReference w:id="18"/>
          </w:r>
          <w:r w:rsidRPr="00435EF2">
            <w:rPr>
              <w:rFonts w:ascii="Khmer UI" w:hAnsi="Khmer UI" w:cs="Khmer UI"/>
              <w:sz w:val="24"/>
              <w:szCs w:val="24"/>
            </w:rPr>
            <w:t>.</w:t>
          </w: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Las demandas y quejas de las víctimas continúan siendo que los más ancianos están falleciendo sin recibir el resarcimiento al que tienen derecho, pues el tiempo de espera de los expedientes es muy largo. </w:t>
          </w: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Para asegurar los derechos de las víctimas a una reparación adecuada, el PDH presentó una Acción Constitucional de Amparo contra el delegado del Presidente de la República ante la Comisión Nacional de Resarcimiento, quien la preside, señalando como terceros interesados al Ministerio Público, la Secretaría General de la Presidencia, la Secretaría de la Paz, la Procuraduría General de la Nación, la Comisión Presidencial coordinadora de la Política del Ejecutivo en materia de Derechos Humanos COPREDEH, la Red Nacional de Víctimas, el Movimiento Nacional de Víctimas, el Consejo Nacional de Víctimas, </w:t>
          </w:r>
          <w:proofErr w:type="spellStart"/>
          <w:r w:rsidRPr="00435EF2">
            <w:rPr>
              <w:rFonts w:ascii="Khmer UI" w:hAnsi="Khmer UI" w:cs="Khmer UI"/>
              <w:sz w:val="24"/>
              <w:szCs w:val="24"/>
            </w:rPr>
            <w:t>Impunity</w:t>
          </w:r>
          <w:proofErr w:type="spellEnd"/>
          <w:r w:rsidRPr="00435EF2">
            <w:rPr>
              <w:rFonts w:ascii="Khmer UI" w:hAnsi="Khmer UI" w:cs="Khmer UI"/>
              <w:sz w:val="24"/>
              <w:szCs w:val="24"/>
            </w:rPr>
            <w:t xml:space="preserve"> </w:t>
          </w:r>
          <w:proofErr w:type="spellStart"/>
          <w:r w:rsidRPr="00435EF2">
            <w:rPr>
              <w:rFonts w:ascii="Khmer UI" w:hAnsi="Khmer UI" w:cs="Khmer UI"/>
              <w:sz w:val="24"/>
              <w:szCs w:val="24"/>
            </w:rPr>
            <w:t>Watch</w:t>
          </w:r>
          <w:proofErr w:type="spellEnd"/>
          <w:r w:rsidRPr="00435EF2">
            <w:rPr>
              <w:rFonts w:ascii="Khmer UI" w:hAnsi="Khmer UI" w:cs="Khmer UI"/>
              <w:sz w:val="24"/>
              <w:szCs w:val="24"/>
            </w:rPr>
            <w:t>, y la Contraloría General de Cuentas. El Juzgado Cuarto de Primera Instancia Civil constituido en tribunal de amparo y el 23 de noviembre de 2016 se otorgó el amparo al Procurador de los Derechos Humanos</w:t>
          </w:r>
          <w:r w:rsidRPr="00435EF2">
            <w:rPr>
              <w:rFonts w:ascii="Khmer UI" w:hAnsi="Khmer UI" w:cs="Khmer UI"/>
              <w:szCs w:val="24"/>
            </w:rPr>
            <w:t>. A la fecha no hay una resolución definitiva.</w:t>
          </w:r>
        </w:p>
        <w:p w:rsidR="0010277A" w:rsidRPr="00435EF2" w:rsidRDefault="0010277A" w:rsidP="0010277A">
          <w:pPr>
            <w:autoSpaceDE w:val="0"/>
            <w:autoSpaceDN w:val="0"/>
            <w:adjustRightInd w:val="0"/>
            <w:spacing w:after="0" w:line="240" w:lineRule="auto"/>
            <w:jc w:val="both"/>
            <w:rPr>
              <w:rFonts w:ascii="Khmer UI" w:hAnsi="Khmer UI" w:cs="Khmer UI"/>
              <w:sz w:val="24"/>
              <w:szCs w:val="24"/>
            </w:rPr>
          </w:pPr>
        </w:p>
        <w:p w:rsidR="008703B2" w:rsidRPr="00435EF2" w:rsidRDefault="008703B2" w:rsidP="00A633B7">
          <w:pPr>
            <w:autoSpaceDE w:val="0"/>
            <w:autoSpaceDN w:val="0"/>
            <w:adjustRightInd w:val="0"/>
            <w:spacing w:after="0" w:line="240" w:lineRule="auto"/>
            <w:jc w:val="both"/>
            <w:rPr>
              <w:rFonts w:ascii="Khmer UI" w:hAnsi="Khmer UI" w:cs="Khmer UI"/>
              <w:b/>
              <w:sz w:val="24"/>
              <w:szCs w:val="24"/>
            </w:rPr>
          </w:pPr>
        </w:p>
        <w:p w:rsidR="008C4087" w:rsidRPr="00435EF2" w:rsidRDefault="003C6024" w:rsidP="00435EF2">
          <w:pPr>
            <w:pStyle w:val="Ttulo1"/>
            <w:rPr>
              <w:rFonts w:ascii="Khmer UI" w:hAnsi="Khmer UI" w:cs="Khmer UI"/>
              <w:color w:val="auto"/>
            </w:rPr>
          </w:pPr>
          <w:bookmarkStart w:id="11" w:name="_Toc508377687"/>
          <w:r w:rsidRPr="00435EF2">
            <w:rPr>
              <w:rFonts w:ascii="Khmer UI" w:hAnsi="Khmer UI" w:cs="Khmer UI"/>
              <w:color w:val="auto"/>
            </w:rPr>
            <w:t>SEGURIDAD</w:t>
          </w:r>
          <w:bookmarkEnd w:id="11"/>
          <w:r w:rsidRPr="00435EF2">
            <w:rPr>
              <w:rFonts w:ascii="Khmer UI" w:hAnsi="Khmer UI" w:cs="Khmer UI"/>
              <w:color w:val="auto"/>
            </w:rPr>
            <w:t xml:space="preserve"> </w:t>
          </w:r>
        </w:p>
        <w:p w:rsidR="00696448" w:rsidRPr="00435EF2" w:rsidRDefault="00696448" w:rsidP="00A633B7">
          <w:pPr>
            <w:autoSpaceDE w:val="0"/>
            <w:autoSpaceDN w:val="0"/>
            <w:adjustRightInd w:val="0"/>
            <w:spacing w:after="0" w:line="240" w:lineRule="auto"/>
            <w:jc w:val="both"/>
            <w:rPr>
              <w:rFonts w:ascii="Khmer UI" w:hAnsi="Khmer UI" w:cs="Khmer UI"/>
              <w:b/>
              <w:sz w:val="24"/>
              <w:szCs w:val="24"/>
            </w:rPr>
          </w:pPr>
        </w:p>
        <w:p w:rsidR="00416C71" w:rsidRPr="00435EF2" w:rsidRDefault="00416C71" w:rsidP="00416C71">
          <w:pPr>
            <w:spacing w:after="0" w:line="240" w:lineRule="auto"/>
            <w:jc w:val="both"/>
            <w:rPr>
              <w:rFonts w:ascii="Khmer UI" w:hAnsi="Khmer UI" w:cs="Khmer UI"/>
              <w:sz w:val="24"/>
              <w:szCs w:val="24"/>
            </w:rPr>
          </w:pPr>
          <w:r w:rsidRPr="00435EF2">
            <w:rPr>
              <w:rFonts w:ascii="Khmer UI" w:hAnsi="Khmer UI" w:cs="Khmer UI"/>
              <w:sz w:val="24"/>
              <w:szCs w:val="24"/>
            </w:rPr>
            <w:t>El Estado de Guatemala continúa mostrando debilidades para garantizar la seguridad de las personas. Es positivo que por octavo año consecutivo Guatemala logró descender su tasa nacional de homicidios; otros delitos graves como los sexuales, la muerte violenta de mujeres, la trata de personas, las extorsiones, entre otros, han incrementado en los últimos años, afectando directamente a la integridad, libertad, vida y seguridad de las personas.</w:t>
          </w:r>
        </w:p>
        <w:p w:rsidR="00416C71" w:rsidRPr="00435EF2" w:rsidRDefault="00416C71" w:rsidP="00416C71">
          <w:pPr>
            <w:spacing w:after="0" w:line="240" w:lineRule="auto"/>
            <w:jc w:val="both"/>
            <w:rPr>
              <w:rFonts w:ascii="Khmer UI" w:hAnsi="Khmer UI" w:cs="Khmer UI"/>
              <w:sz w:val="24"/>
              <w:szCs w:val="24"/>
            </w:rPr>
          </w:pPr>
        </w:p>
        <w:p w:rsidR="00416C71" w:rsidRPr="00435EF2" w:rsidRDefault="00416C71" w:rsidP="00416C71">
          <w:pPr>
            <w:spacing w:after="0" w:line="240" w:lineRule="auto"/>
            <w:jc w:val="both"/>
            <w:rPr>
              <w:rFonts w:ascii="Khmer UI" w:hAnsi="Khmer UI" w:cs="Khmer UI"/>
              <w:sz w:val="24"/>
              <w:szCs w:val="24"/>
            </w:rPr>
          </w:pPr>
          <w:r w:rsidRPr="00435EF2">
            <w:rPr>
              <w:rFonts w:ascii="Khmer UI" w:hAnsi="Khmer UI" w:cs="Khmer UI"/>
              <w:sz w:val="24"/>
              <w:szCs w:val="24"/>
            </w:rPr>
            <w:t>Guatemala enfrenta riesgos, amenazas y vulnerabilidades de seguridad en una amplia serie de factores: la inequidad y exclusión social, y de conflictividad</w:t>
          </w:r>
          <w:r w:rsidRPr="00435EF2">
            <w:rPr>
              <w:rStyle w:val="Refdenotaalpie"/>
              <w:rFonts w:ascii="Khmer UI" w:hAnsi="Khmer UI" w:cs="Khmer UI"/>
              <w:sz w:val="24"/>
              <w:szCs w:val="24"/>
            </w:rPr>
            <w:footnoteReference w:id="19"/>
          </w:r>
          <w:r w:rsidRPr="00435EF2">
            <w:rPr>
              <w:rFonts w:ascii="Khmer UI" w:hAnsi="Khmer UI" w:cs="Khmer UI"/>
              <w:sz w:val="24"/>
              <w:szCs w:val="24"/>
            </w:rPr>
            <w:t>, el débil control sobre las armas de fuego, municiones y explosivos, acciones delictivas de pandillas y grupos armados ilegales; la trata de personas, sicariato, secuestro, extorsión, contrabando y de</w:t>
          </w:r>
          <w:r w:rsidRPr="00435EF2">
            <w:rPr>
              <w:rFonts w:ascii="Khmer UI" w:hAnsi="Khmer UI" w:cs="Khmer UI"/>
              <w:sz w:val="24"/>
              <w:szCs w:val="24"/>
            </w:rPr>
            <w:softHyphen/>
            <w:t>fraudación fiscal, debilidades del sistema de seguridad y justicia, la impunidad y la corrupción, entre otros, situación que no permite a las personas una vida digna y segura.</w:t>
          </w:r>
        </w:p>
        <w:p w:rsidR="00416C71" w:rsidRPr="00435EF2" w:rsidRDefault="00416C71" w:rsidP="00416C71">
          <w:pPr>
            <w:spacing w:after="0" w:line="240" w:lineRule="auto"/>
            <w:jc w:val="both"/>
            <w:rPr>
              <w:rFonts w:ascii="Khmer UI" w:hAnsi="Khmer UI" w:cs="Khmer UI"/>
              <w:sz w:val="24"/>
              <w:szCs w:val="24"/>
            </w:rPr>
          </w:pPr>
        </w:p>
        <w:p w:rsidR="00416C71" w:rsidRPr="00435EF2" w:rsidRDefault="00416C71" w:rsidP="00416C71">
          <w:pPr>
            <w:spacing w:after="0" w:line="240" w:lineRule="auto"/>
            <w:jc w:val="both"/>
            <w:rPr>
              <w:rFonts w:ascii="Khmer UI" w:hAnsi="Khmer UI" w:cs="Khmer UI"/>
              <w:bCs/>
              <w:sz w:val="24"/>
              <w:szCs w:val="24"/>
            </w:rPr>
          </w:pPr>
          <w:r w:rsidRPr="00435EF2">
            <w:rPr>
              <w:rFonts w:ascii="Khmer UI" w:hAnsi="Khmer UI" w:cs="Khmer UI"/>
              <w:sz w:val="24"/>
              <w:szCs w:val="24"/>
            </w:rPr>
            <w:t>En los dos últimos años, el Ministerio Público (MP) desarticuló al menos 127 estructuras criminales</w:t>
          </w:r>
          <w:r w:rsidRPr="00435EF2">
            <w:rPr>
              <w:rStyle w:val="Refdenotaalpie"/>
              <w:rFonts w:ascii="Khmer UI" w:hAnsi="Khmer UI" w:cs="Khmer UI"/>
              <w:sz w:val="24"/>
              <w:szCs w:val="24"/>
            </w:rPr>
            <w:footnoteReference w:id="20"/>
          </w:r>
          <w:r w:rsidRPr="00435EF2">
            <w:rPr>
              <w:rFonts w:ascii="Khmer UI" w:hAnsi="Khmer UI" w:cs="Khmer UI"/>
              <w:sz w:val="24"/>
              <w:szCs w:val="24"/>
            </w:rPr>
            <w:t xml:space="preserve"> que se dedicaban a diferentes acciones delictivas; sin embargo, la incidencia delictiva en el país continúa en una tendencia alta. Tomando como referencia el número anual de denuncias recibidas por el MP desde 2010, este recibió un número de denuncias por arriba de 350, 000 al año; en el período de abril 2015 a marzo 2016, la entidad registró 399,974 denuncias (</w:t>
          </w:r>
          <w:r w:rsidRPr="00435EF2">
            <w:rPr>
              <w:rFonts w:ascii="Khmer UI" w:hAnsi="Khmer UI" w:cs="Khmer UI"/>
              <w:bCs/>
              <w:sz w:val="24"/>
              <w:szCs w:val="24"/>
            </w:rPr>
            <w:t>103,884 fueron depuradas)</w:t>
          </w:r>
          <w:r w:rsidRPr="00435EF2">
            <w:rPr>
              <w:rFonts w:ascii="Khmer UI" w:hAnsi="Khmer UI" w:cs="Khmer UI"/>
              <w:sz w:val="24"/>
              <w:szCs w:val="24"/>
            </w:rPr>
            <w:t xml:space="preserve">, y del 01 de abril 2016 al 31 de marzo 2017 recibió </w:t>
          </w:r>
          <w:r w:rsidRPr="00435EF2">
            <w:rPr>
              <w:rFonts w:ascii="Khmer UI" w:hAnsi="Khmer UI" w:cs="Khmer UI"/>
              <w:bCs/>
              <w:sz w:val="24"/>
              <w:szCs w:val="24"/>
            </w:rPr>
            <w:t>427, 819 denuncias a nivel nacional –último dato disponible-, de las cuales 117,448 fueron depuradas</w:t>
          </w:r>
          <w:r w:rsidRPr="00435EF2">
            <w:rPr>
              <w:rStyle w:val="Refdenotaalpie"/>
              <w:rFonts w:ascii="Khmer UI" w:hAnsi="Khmer UI" w:cs="Khmer UI"/>
              <w:bCs/>
              <w:sz w:val="24"/>
              <w:szCs w:val="24"/>
            </w:rPr>
            <w:footnoteReference w:id="21"/>
          </w:r>
          <w:r w:rsidRPr="00435EF2">
            <w:rPr>
              <w:rFonts w:ascii="Khmer UI" w:hAnsi="Khmer UI" w:cs="Khmer UI"/>
              <w:bCs/>
              <w:sz w:val="24"/>
              <w:szCs w:val="24"/>
            </w:rPr>
            <w:t xml:space="preserve">. </w:t>
          </w:r>
        </w:p>
        <w:p w:rsidR="00416C71" w:rsidRPr="00435EF2" w:rsidRDefault="00416C71" w:rsidP="00416C71">
          <w:pPr>
            <w:spacing w:after="0" w:line="240" w:lineRule="auto"/>
            <w:jc w:val="both"/>
            <w:rPr>
              <w:rFonts w:ascii="Khmer UI" w:hAnsi="Khmer UI" w:cs="Khmer UI"/>
              <w:bCs/>
              <w:sz w:val="24"/>
              <w:szCs w:val="24"/>
            </w:rPr>
          </w:pP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bCs/>
              <w:sz w:val="24"/>
              <w:szCs w:val="24"/>
            </w:rPr>
            <w:t xml:space="preserve">Por su parte, los registros de </w:t>
          </w:r>
          <w:r w:rsidRPr="00435EF2">
            <w:rPr>
              <w:rFonts w:ascii="Khmer UI" w:hAnsi="Khmer UI" w:cs="Khmer UI"/>
              <w:sz w:val="24"/>
              <w:szCs w:val="24"/>
            </w:rPr>
            <w:t>la Policía Nacional Civil (PNC) reflejan descensos importantes de la incidencia delictiva en los últimos cuatro años, después de registrar un máximo de 35,480 delitos en 2013; en 2017, registró alrededor de 27,000 delitos, teniendo en cuenta que la PNC no registra varios delitos, como extorsión o violencia contra la mujer, y que en otros delitos, como los sexuales, presenta subregistros frente a los datos del MP y del Instituto Nacional de Ciencias Forenses (INACIF).</w:t>
          </w: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En la última década Guatemala no ha contado con información estadística sobre los niveles de victimización; en este sentido, es muy positivo que el Ministerio de Gobernación haya iniciado una Encuesta Nacional de Percepción de Seguridad Pública y Victimización en el segundo semestre de 2017, cuyos resultados estarán disponibles durante 2018.</w:t>
          </w:r>
        </w:p>
        <w:p w:rsidR="00416C71" w:rsidRPr="00435EF2" w:rsidRDefault="00416C71" w:rsidP="00416C71">
          <w:pPr>
            <w:autoSpaceDE w:val="0"/>
            <w:autoSpaceDN w:val="0"/>
            <w:adjustRightInd w:val="0"/>
            <w:spacing w:after="0" w:line="240" w:lineRule="auto"/>
            <w:jc w:val="both"/>
            <w:rPr>
              <w:rFonts w:ascii="Khmer UI" w:hAnsi="Khmer UI" w:cs="Khmer UI"/>
              <w:sz w:val="24"/>
              <w:szCs w:val="24"/>
            </w:rPr>
          </w:pPr>
        </w:p>
        <w:p w:rsidR="00416C71" w:rsidRPr="00435EF2" w:rsidRDefault="00416C71" w:rsidP="00416C71">
          <w:pPr>
            <w:spacing w:after="0" w:line="240" w:lineRule="auto"/>
            <w:jc w:val="both"/>
            <w:rPr>
              <w:rFonts w:ascii="Khmer UI" w:hAnsi="Khmer UI" w:cs="Khmer UI"/>
              <w:sz w:val="24"/>
              <w:szCs w:val="24"/>
            </w:rPr>
          </w:pPr>
          <w:r w:rsidRPr="00435EF2">
            <w:rPr>
              <w:rFonts w:ascii="Khmer UI" w:hAnsi="Khmer UI" w:cs="Khmer UI"/>
              <w:sz w:val="24"/>
              <w:szCs w:val="24"/>
            </w:rPr>
            <w:t>En sus informes anuales circunstanciados, el Procurador de los Derechos Humanos (PDH) ha valorado los esfuerzos del Estado en generar mecanismos legales, políticas públicas e institucionalidad orientados a enfrentar los problemas de la seguridad ciudadana, así como los avances del Estado en el abordaje de la seguridad ciudadana desde el enfoque integral de derechos humanos; esto es observable en su marco normativo de seguridad, la for</w:t>
          </w:r>
          <w:r w:rsidRPr="00435EF2">
            <w:rPr>
              <w:rFonts w:ascii="Khmer UI" w:hAnsi="Khmer UI" w:cs="Khmer UI"/>
              <w:sz w:val="24"/>
              <w:szCs w:val="24"/>
            </w:rPr>
            <w:softHyphen/>
            <w:t>mulación de sus políticas públicas específicas de seguridad y las políticas formuladas con objetivos sectoriales</w:t>
          </w:r>
          <w:r w:rsidRPr="00435EF2">
            <w:rPr>
              <w:rStyle w:val="Refdenotaalpie"/>
              <w:rFonts w:ascii="Khmer UI" w:hAnsi="Khmer UI" w:cs="Khmer UI"/>
              <w:sz w:val="24"/>
              <w:szCs w:val="24"/>
            </w:rPr>
            <w:footnoteReference w:id="22"/>
          </w:r>
          <w:r w:rsidRPr="00435EF2">
            <w:rPr>
              <w:rFonts w:ascii="Khmer UI" w:hAnsi="Khmer UI" w:cs="Khmer UI"/>
              <w:sz w:val="24"/>
              <w:szCs w:val="24"/>
            </w:rPr>
            <w:t xml:space="preserve"> que abordan aspectos de seguridad ciudadana. Sin embargo, en su operativización estas políticas no han sido debidamente articuladas para un abordaje integral de la seguridad para los distintos grupos poblacionales.</w:t>
          </w:r>
        </w:p>
        <w:p w:rsidR="00416C71" w:rsidRPr="00435EF2" w:rsidRDefault="00416C71" w:rsidP="00416C71">
          <w:pPr>
            <w:spacing w:after="0" w:line="240" w:lineRule="auto"/>
            <w:jc w:val="both"/>
            <w:rPr>
              <w:rFonts w:ascii="Khmer UI" w:hAnsi="Khmer UI" w:cs="Khmer UI"/>
              <w:sz w:val="24"/>
              <w:szCs w:val="24"/>
            </w:rPr>
          </w:pPr>
        </w:p>
        <w:p w:rsidR="00416C71" w:rsidRPr="00435EF2" w:rsidRDefault="00416C71" w:rsidP="00416C71">
          <w:pPr>
            <w:spacing w:after="0" w:line="240" w:lineRule="auto"/>
            <w:jc w:val="both"/>
            <w:rPr>
              <w:rFonts w:ascii="Khmer UI" w:hAnsi="Khmer UI" w:cs="Khmer UI"/>
              <w:sz w:val="24"/>
              <w:szCs w:val="24"/>
            </w:rPr>
          </w:pPr>
          <w:r w:rsidRPr="00435EF2">
            <w:rPr>
              <w:rFonts w:ascii="Khmer UI" w:hAnsi="Khmer UI" w:cs="Khmer UI"/>
              <w:sz w:val="24"/>
              <w:szCs w:val="24"/>
            </w:rPr>
            <w:t>Sin embargo, el PDH observa que el Estado continúa enfrentando dificultades para fortalecer las instituciones de seguridad, especialmente la Policía Nacional Civil y la Dirección General del Sistema Penitenciario que, por décadas, han enfrentado una crisis institucional, ampliamente manifiesta en 2017 (ver apartados específicos), situación que les ha impedido cumplir a cabalidad con sus funciones; por otro lado, las instituciones que conforman el Consejo Nacional de Seguridad (</w:t>
          </w:r>
          <w:proofErr w:type="spellStart"/>
          <w:r w:rsidRPr="00435EF2">
            <w:rPr>
              <w:rFonts w:ascii="Khmer UI" w:hAnsi="Khmer UI" w:cs="Khmer UI"/>
              <w:sz w:val="24"/>
              <w:szCs w:val="24"/>
            </w:rPr>
            <w:t>CNS</w:t>
          </w:r>
          <w:proofErr w:type="spellEnd"/>
          <w:r w:rsidRPr="00435EF2">
            <w:rPr>
              <w:rFonts w:ascii="Khmer UI" w:hAnsi="Khmer UI" w:cs="Khmer UI"/>
              <w:sz w:val="24"/>
              <w:szCs w:val="24"/>
            </w:rPr>
            <w:t>), creado mediante la Ley Marco del Sistema Nacional de Seguridad en 2008, han mostrado debilidad para actuar de forma articulada y coordinada para atender los temas estratégicos de seguridad del país.</w:t>
          </w:r>
        </w:p>
        <w:p w:rsidR="00416C71" w:rsidRPr="00435EF2" w:rsidRDefault="00416C71" w:rsidP="00416C71">
          <w:pPr>
            <w:spacing w:after="0" w:line="240" w:lineRule="auto"/>
            <w:jc w:val="both"/>
            <w:rPr>
              <w:rFonts w:ascii="Khmer UI" w:hAnsi="Khmer UI" w:cs="Khmer UI"/>
              <w:sz w:val="24"/>
              <w:szCs w:val="24"/>
            </w:rPr>
          </w:pPr>
        </w:p>
        <w:p w:rsidR="00416C71" w:rsidRPr="00435EF2" w:rsidRDefault="00416C71" w:rsidP="00416C71">
          <w:pPr>
            <w:spacing w:after="0" w:line="240" w:lineRule="auto"/>
            <w:jc w:val="both"/>
            <w:rPr>
              <w:rFonts w:ascii="Khmer UI" w:hAnsi="Khmer UI" w:cs="Khmer UI"/>
              <w:sz w:val="24"/>
              <w:szCs w:val="24"/>
            </w:rPr>
          </w:pPr>
          <w:r w:rsidRPr="00435EF2">
            <w:rPr>
              <w:rFonts w:ascii="Khmer UI" w:hAnsi="Khmer UI" w:cs="Khmer UI"/>
              <w:sz w:val="24"/>
              <w:szCs w:val="24"/>
            </w:rPr>
            <w:t>El Estado también ha mostrado dificultad para cumplir con los objetivos de las políticas públicas de seguridad, debido a factores como la ausencia de asignaciones presupuestarias que garanticen su implementación, la ausencia de mecanismos de avaluación y medición periódica de resultados para medir el impacto de las mismas en la sociedad y su actualización, y la debilidad institucional para  incorporar en su agenda de trabajo los objetivos estratégicos de las políticas, con un enfoque articulador entre las instituciones estatales, para un abordaje transversal e integral de la seguridad ciudadana.</w:t>
          </w:r>
        </w:p>
        <w:p w:rsidR="00416C71" w:rsidRPr="00435EF2" w:rsidRDefault="00416C71" w:rsidP="00416C71">
          <w:pPr>
            <w:spacing w:after="0" w:line="240" w:lineRule="auto"/>
            <w:jc w:val="both"/>
            <w:rPr>
              <w:rFonts w:ascii="Khmer UI" w:hAnsi="Khmer UI" w:cs="Khmer UI"/>
              <w:sz w:val="24"/>
              <w:szCs w:val="24"/>
            </w:rPr>
          </w:pPr>
        </w:p>
        <w:p w:rsidR="00A477E1" w:rsidRPr="00435EF2" w:rsidRDefault="00416C71"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El PDH también ha observado que los esfuerzos del Estado han sido insuficientes para transformar las condiciones estructurales</w:t>
          </w:r>
          <w:r w:rsidRPr="00435EF2">
            <w:rPr>
              <w:rStyle w:val="A10"/>
              <w:rFonts w:ascii="Khmer UI" w:hAnsi="Khmer UI" w:cs="Khmer UI"/>
              <w:color w:val="auto"/>
              <w:sz w:val="24"/>
              <w:szCs w:val="24"/>
            </w:rPr>
            <w:t xml:space="preserve"> </w:t>
          </w:r>
          <w:r w:rsidRPr="00435EF2">
            <w:rPr>
              <w:rFonts w:ascii="Khmer UI" w:hAnsi="Khmer UI" w:cs="Khmer UI"/>
              <w:sz w:val="24"/>
              <w:szCs w:val="24"/>
            </w:rPr>
            <w:t>que, directa o indirectamente, generan diversos tipos de violencia y vulneración de derechos</w:t>
          </w:r>
          <w:r w:rsidR="003C6024" w:rsidRPr="00435EF2">
            <w:rPr>
              <w:rFonts w:ascii="Khmer UI" w:hAnsi="Khmer UI" w:cs="Khmer UI"/>
              <w:sz w:val="24"/>
              <w:szCs w:val="24"/>
            </w:rPr>
            <w:t xml:space="preserve"> relacionados con la seguridad.</w:t>
          </w:r>
        </w:p>
        <w:p w:rsidR="00696448" w:rsidRPr="00435EF2" w:rsidRDefault="00696448" w:rsidP="00A633B7">
          <w:pPr>
            <w:autoSpaceDE w:val="0"/>
            <w:autoSpaceDN w:val="0"/>
            <w:adjustRightInd w:val="0"/>
            <w:spacing w:after="0" w:line="240" w:lineRule="auto"/>
            <w:jc w:val="both"/>
            <w:rPr>
              <w:rFonts w:ascii="Khmer UI" w:hAnsi="Khmer UI" w:cs="Khmer UI"/>
              <w:b/>
              <w:sz w:val="24"/>
              <w:szCs w:val="24"/>
            </w:rPr>
          </w:pPr>
        </w:p>
        <w:p w:rsidR="008C4087" w:rsidRPr="00435EF2" w:rsidRDefault="008C4087" w:rsidP="00435EF2">
          <w:pPr>
            <w:pStyle w:val="Ttulo2"/>
            <w:rPr>
              <w:rFonts w:ascii="Khmer UI" w:hAnsi="Khmer UI" w:cs="Khmer UI"/>
              <w:color w:val="auto"/>
            </w:rPr>
          </w:pPr>
          <w:bookmarkStart w:id="12" w:name="_Toc508377688"/>
          <w:r w:rsidRPr="00435EF2">
            <w:rPr>
              <w:rFonts w:ascii="Khmer UI" w:hAnsi="Khmer UI" w:cs="Khmer UI"/>
              <w:color w:val="auto"/>
            </w:rPr>
            <w:t>Reforma a la PNC. No intervención del ejército en seguridad ciudadana.</w:t>
          </w:r>
          <w:bookmarkEnd w:id="12"/>
        </w:p>
        <w:p w:rsidR="008C4087" w:rsidRPr="00435EF2" w:rsidRDefault="008C4087" w:rsidP="00A633B7">
          <w:pPr>
            <w:autoSpaceDE w:val="0"/>
            <w:autoSpaceDN w:val="0"/>
            <w:adjustRightInd w:val="0"/>
            <w:spacing w:after="0" w:line="240" w:lineRule="auto"/>
            <w:jc w:val="both"/>
            <w:rPr>
              <w:rFonts w:ascii="Khmer UI" w:hAnsi="Khmer UI" w:cs="Khmer UI"/>
              <w:b/>
              <w:sz w:val="24"/>
              <w:szCs w:val="24"/>
            </w:rPr>
          </w:pPr>
        </w:p>
        <w:p w:rsidR="00416C71" w:rsidRPr="00435EF2" w:rsidRDefault="00416C71"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El PDH expresa su preocupación por la debilidad institucional de la PNC, así como la persistencia de la participación del ejército en tareas de seguridad ciudadana</w:t>
          </w:r>
          <w:r w:rsidR="00A74CC2" w:rsidRPr="00435EF2">
            <w:rPr>
              <w:rFonts w:ascii="Khmer UI" w:hAnsi="Khmer UI" w:cs="Khmer UI"/>
              <w:sz w:val="24"/>
              <w:szCs w:val="24"/>
            </w:rPr>
            <w:t>, aunque se haya anunciado que para finales de marzo 2018 este será retirado de las tareas de seguridad</w:t>
          </w:r>
          <w:r w:rsidRPr="00435EF2">
            <w:rPr>
              <w:rFonts w:ascii="Khmer UI" w:hAnsi="Khmer UI" w:cs="Khmer UI"/>
              <w:sz w:val="24"/>
              <w:szCs w:val="24"/>
            </w:rPr>
            <w:t>. Las sedes policiales se encuentran en condiciones deficientes y deplorables, y sus elementos trabajan en condiciones indignas, que son determinantes para el buen desempeño policial.</w:t>
          </w:r>
        </w:p>
        <w:p w:rsidR="00416C71" w:rsidRPr="00435EF2" w:rsidRDefault="00416C71" w:rsidP="00A633B7">
          <w:pPr>
            <w:autoSpaceDE w:val="0"/>
            <w:autoSpaceDN w:val="0"/>
            <w:adjustRightInd w:val="0"/>
            <w:spacing w:after="0" w:line="240" w:lineRule="auto"/>
            <w:jc w:val="both"/>
            <w:rPr>
              <w:rFonts w:ascii="Khmer UI" w:hAnsi="Khmer UI" w:cs="Khmer UI"/>
              <w:sz w:val="24"/>
              <w:szCs w:val="24"/>
            </w:rPr>
          </w:pPr>
        </w:p>
        <w:p w:rsidR="00416C71" w:rsidRPr="00435EF2" w:rsidRDefault="00416C71"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La participación continuada del ejército en seguridad ciudadana ha obedecido a una política del Estado para enfrentar los problemas de seguridad ciudadana, cuyos resultados no han sido los más efectivos en los últimos 17 años, y ha tenido repercusiones poco favorables tanto para el fortalecimiento de la PNC como para el abordaje integral de la seguridad democrática. Un ejemplo del carácter represivo de esta política es que el Estado haya comenzado a definir políticas de prevención del delito y violencia de forma tardía, y que no haya logrado implementarlas de forma eficaz.</w:t>
          </w:r>
        </w:p>
        <w:p w:rsidR="00416C71" w:rsidRPr="00435EF2" w:rsidRDefault="00416C71" w:rsidP="00A633B7">
          <w:pPr>
            <w:autoSpaceDE w:val="0"/>
            <w:autoSpaceDN w:val="0"/>
            <w:adjustRightInd w:val="0"/>
            <w:spacing w:after="0" w:line="240" w:lineRule="auto"/>
            <w:jc w:val="both"/>
            <w:rPr>
              <w:rFonts w:ascii="Khmer UI" w:hAnsi="Khmer UI" w:cs="Khmer UI"/>
              <w:sz w:val="24"/>
              <w:szCs w:val="24"/>
            </w:rPr>
          </w:pPr>
        </w:p>
        <w:p w:rsidR="00416C71" w:rsidRPr="00435EF2" w:rsidRDefault="00416C71"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El presupuesto de la PNC continúa siendo mucho menor que lo asignado al ejército en apoyo a esta. La Reforma Policial quedó estancada a pesar que se extendió la permanencia de la Comisión Nacional de Reforma Policial hasta diciembre de 2018.</w:t>
          </w:r>
        </w:p>
        <w:p w:rsidR="00416C71" w:rsidRPr="00435EF2" w:rsidRDefault="00416C71" w:rsidP="00A633B7">
          <w:pPr>
            <w:autoSpaceDE w:val="0"/>
            <w:autoSpaceDN w:val="0"/>
            <w:adjustRightInd w:val="0"/>
            <w:spacing w:after="0" w:line="240" w:lineRule="auto"/>
            <w:jc w:val="both"/>
            <w:rPr>
              <w:rFonts w:ascii="Khmer UI" w:hAnsi="Khmer UI" w:cs="Khmer UI"/>
              <w:i/>
              <w:sz w:val="24"/>
              <w:szCs w:val="24"/>
            </w:rPr>
          </w:pPr>
        </w:p>
        <w:p w:rsidR="008C4087" w:rsidRPr="00435EF2" w:rsidRDefault="008C4087" w:rsidP="00435EF2">
          <w:pPr>
            <w:pStyle w:val="Ttulo2"/>
            <w:rPr>
              <w:rFonts w:ascii="Khmer UI" w:hAnsi="Khmer UI" w:cs="Khmer UI"/>
              <w:color w:val="auto"/>
            </w:rPr>
          </w:pPr>
          <w:bookmarkStart w:id="13" w:name="_Toc508377689"/>
          <w:r w:rsidRPr="00435EF2">
            <w:rPr>
              <w:rFonts w:ascii="Khmer UI" w:hAnsi="Khmer UI" w:cs="Khmer UI"/>
              <w:color w:val="auto"/>
            </w:rPr>
            <w:t>Educar para eliminar los linchamientos</w:t>
          </w:r>
          <w:bookmarkEnd w:id="13"/>
        </w:p>
        <w:p w:rsidR="00860BC4" w:rsidRPr="00435EF2" w:rsidRDefault="00860BC4" w:rsidP="00A633B7">
          <w:pPr>
            <w:autoSpaceDE w:val="0"/>
            <w:autoSpaceDN w:val="0"/>
            <w:adjustRightInd w:val="0"/>
            <w:spacing w:after="0" w:line="240" w:lineRule="auto"/>
            <w:jc w:val="both"/>
            <w:rPr>
              <w:rFonts w:ascii="Khmer UI" w:hAnsi="Khmer UI" w:cs="Khmer UI"/>
              <w:i/>
              <w:sz w:val="24"/>
              <w:szCs w:val="24"/>
            </w:rPr>
          </w:pPr>
        </w:p>
        <w:p w:rsidR="00860BC4" w:rsidRPr="00435EF2" w:rsidRDefault="00F40A71"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Entre las recomendaciones del Comité se señalaba educación para eliminar los linchamientos. En su informe anual 2017 el PDH señaló que hubo un repunte de eventos de linchamientos con víctimas fatales y no fatales, superando los registros de 2015 y 2016. La PDH considera que los linchamientos persisten porque prevalece la debilidad del Estado en cumplir eficazmente con sus deberes en seguridad y justi</w:t>
          </w:r>
          <w:r w:rsidRPr="00435EF2">
            <w:rPr>
              <w:rFonts w:ascii="Khmer UI" w:hAnsi="Khmer UI" w:cs="Khmer UI"/>
              <w:sz w:val="24"/>
              <w:szCs w:val="24"/>
            </w:rPr>
            <w:softHyphen/>
            <w:t>cia, y porque el Estado ha tardado en definir una estrategia de prevención y tratamiento específico de los casos.</w:t>
          </w:r>
        </w:p>
        <w:p w:rsidR="00860BC4" w:rsidRPr="00435EF2" w:rsidRDefault="00860BC4" w:rsidP="00A633B7">
          <w:pPr>
            <w:autoSpaceDE w:val="0"/>
            <w:autoSpaceDN w:val="0"/>
            <w:adjustRightInd w:val="0"/>
            <w:spacing w:after="0" w:line="240" w:lineRule="auto"/>
            <w:jc w:val="both"/>
            <w:rPr>
              <w:rFonts w:ascii="Khmer UI" w:hAnsi="Khmer UI" w:cs="Khmer UI"/>
              <w:i/>
              <w:sz w:val="24"/>
              <w:szCs w:val="24"/>
            </w:rPr>
          </w:pPr>
        </w:p>
        <w:p w:rsidR="008C4087" w:rsidRPr="00435EF2" w:rsidRDefault="003C6024" w:rsidP="00435EF2">
          <w:pPr>
            <w:pStyle w:val="Ttulo1"/>
            <w:rPr>
              <w:rFonts w:ascii="Khmer UI" w:hAnsi="Khmer UI" w:cs="Khmer UI"/>
              <w:color w:val="auto"/>
            </w:rPr>
          </w:pPr>
          <w:bookmarkStart w:id="14" w:name="_Toc508377690"/>
          <w:r w:rsidRPr="00435EF2">
            <w:rPr>
              <w:rFonts w:ascii="Khmer UI" w:hAnsi="Khmer UI" w:cs="Khmer UI"/>
              <w:color w:val="auto"/>
            </w:rPr>
            <w:t>MUJERES Y GÉNERO</w:t>
          </w:r>
          <w:bookmarkEnd w:id="14"/>
        </w:p>
        <w:p w:rsidR="00E54E6D" w:rsidRPr="00435EF2" w:rsidRDefault="00E54E6D" w:rsidP="00A633B7">
          <w:pPr>
            <w:autoSpaceDE w:val="0"/>
            <w:autoSpaceDN w:val="0"/>
            <w:adjustRightInd w:val="0"/>
            <w:spacing w:after="0" w:line="240" w:lineRule="auto"/>
            <w:jc w:val="both"/>
            <w:rPr>
              <w:rFonts w:ascii="Khmer UI" w:hAnsi="Khmer UI" w:cs="Khmer UI"/>
              <w:i/>
              <w:sz w:val="24"/>
              <w:szCs w:val="24"/>
            </w:rPr>
          </w:pPr>
        </w:p>
        <w:p w:rsidR="00E54E6D" w:rsidRPr="00435EF2" w:rsidRDefault="00E54E6D" w:rsidP="00435EF2">
          <w:pPr>
            <w:pStyle w:val="Ttulo2"/>
            <w:rPr>
              <w:rFonts w:ascii="Khmer UI" w:hAnsi="Khmer UI" w:cs="Khmer UI"/>
              <w:color w:val="auto"/>
            </w:rPr>
          </w:pPr>
          <w:bookmarkStart w:id="15" w:name="_Toc508377691"/>
          <w:r w:rsidRPr="00435EF2">
            <w:rPr>
              <w:rFonts w:ascii="Khmer UI" w:hAnsi="Khmer UI" w:cs="Khmer UI"/>
              <w:color w:val="auto"/>
            </w:rPr>
            <w:t>Legislación preocupante</w:t>
          </w:r>
          <w:bookmarkEnd w:id="15"/>
        </w:p>
        <w:p w:rsidR="00E54E6D" w:rsidRPr="00435EF2" w:rsidRDefault="00E54E6D" w:rsidP="00A633B7">
          <w:pPr>
            <w:autoSpaceDE w:val="0"/>
            <w:autoSpaceDN w:val="0"/>
            <w:adjustRightInd w:val="0"/>
            <w:spacing w:after="0" w:line="240" w:lineRule="auto"/>
            <w:jc w:val="both"/>
            <w:rPr>
              <w:rFonts w:ascii="Khmer UI" w:hAnsi="Khmer UI" w:cs="Khmer UI"/>
              <w:i/>
              <w:sz w:val="24"/>
              <w:szCs w:val="24"/>
            </w:rPr>
          </w:pPr>
        </w:p>
        <w:p w:rsidR="00E54E6D" w:rsidRPr="00435EF2" w:rsidRDefault="00E54E6D" w:rsidP="00A633B7">
          <w:pPr>
            <w:widowControl w:val="0"/>
            <w:autoSpaceDE w:val="0"/>
            <w:autoSpaceDN w:val="0"/>
            <w:adjustRightInd w:val="0"/>
            <w:spacing w:after="0" w:line="240" w:lineRule="auto"/>
            <w:jc w:val="both"/>
            <w:rPr>
              <w:rFonts w:ascii="Khmer UI" w:hAnsi="Khmer UI" w:cs="Khmer UI"/>
              <w:sz w:val="24"/>
              <w:lang w:val="es-ES"/>
            </w:rPr>
          </w:pPr>
          <w:r w:rsidRPr="00435EF2">
            <w:rPr>
              <w:rFonts w:ascii="Khmer UI" w:hAnsi="Khmer UI" w:cs="Khmer UI"/>
              <w:sz w:val="24"/>
              <w:lang w:val="es-ES"/>
            </w:rPr>
            <w:t>Al PDH le preocupa la tendencia en el Congreso de la República a la promoción de leyes discriminatorias, como</w:t>
          </w:r>
          <w:r w:rsidR="00667BB4" w:rsidRPr="00435EF2">
            <w:rPr>
              <w:rFonts w:ascii="Khmer UI" w:hAnsi="Khmer UI" w:cs="Khmer UI"/>
              <w:sz w:val="24"/>
              <w:lang w:val="es-ES"/>
            </w:rPr>
            <w:t xml:space="preserve"> lo señaló el Alto Comisionado </w:t>
          </w:r>
          <w:proofErr w:type="spellStart"/>
          <w:r w:rsidR="00667BB4" w:rsidRPr="00435EF2">
            <w:rPr>
              <w:rFonts w:ascii="Khmer UI" w:hAnsi="Khmer UI" w:cs="Khmer UI"/>
              <w:sz w:val="24"/>
              <w:lang w:val="es-ES"/>
            </w:rPr>
            <w:t>Zeid</w:t>
          </w:r>
          <w:proofErr w:type="spellEnd"/>
          <w:r w:rsidR="00667BB4" w:rsidRPr="00435EF2">
            <w:rPr>
              <w:rFonts w:ascii="Khmer UI" w:hAnsi="Khmer UI" w:cs="Khmer UI"/>
              <w:sz w:val="24"/>
              <w:lang w:val="es-ES"/>
            </w:rPr>
            <w:t xml:space="preserve"> </w:t>
          </w:r>
          <w:proofErr w:type="spellStart"/>
          <w:r w:rsidR="00667BB4" w:rsidRPr="00435EF2">
            <w:rPr>
              <w:rFonts w:ascii="Khmer UI" w:hAnsi="Khmer UI" w:cs="Khmer UI"/>
              <w:sz w:val="24"/>
              <w:lang w:val="es-ES"/>
            </w:rPr>
            <w:t>Ra’ad</w:t>
          </w:r>
          <w:proofErr w:type="spellEnd"/>
          <w:r w:rsidR="00667BB4" w:rsidRPr="00435EF2">
            <w:rPr>
              <w:rFonts w:ascii="Khmer UI" w:hAnsi="Khmer UI" w:cs="Khmer UI"/>
              <w:sz w:val="24"/>
              <w:lang w:val="es-ES"/>
            </w:rPr>
            <w:t xml:space="preserve"> Al Hussein, al referirse a iniciativas sobre amnistías, reformas al Código Penal para ampliar la definición del delito de terrorismo, entre otras. Algunas de estas leyes son</w:t>
          </w:r>
          <w:r w:rsidRPr="00435EF2">
            <w:rPr>
              <w:rFonts w:ascii="Khmer UI" w:hAnsi="Khmer UI" w:cs="Khmer UI"/>
              <w:sz w:val="24"/>
              <w:lang w:val="es-ES"/>
            </w:rPr>
            <w:t xml:space="preserve">: </w:t>
          </w:r>
        </w:p>
        <w:p w:rsidR="00E54E6D" w:rsidRPr="00435EF2" w:rsidRDefault="00E54E6D" w:rsidP="00A633B7">
          <w:pPr>
            <w:widowControl w:val="0"/>
            <w:autoSpaceDE w:val="0"/>
            <w:autoSpaceDN w:val="0"/>
            <w:adjustRightInd w:val="0"/>
            <w:spacing w:after="0" w:line="240" w:lineRule="auto"/>
            <w:jc w:val="both"/>
            <w:rPr>
              <w:rFonts w:ascii="Khmer UI" w:hAnsi="Khmer UI" w:cs="Khmer UI"/>
              <w:sz w:val="24"/>
              <w:lang w:val="es-ES"/>
            </w:rPr>
          </w:pPr>
        </w:p>
        <w:p w:rsidR="00667BB4" w:rsidRPr="00435EF2" w:rsidRDefault="00667BB4" w:rsidP="00A633B7">
          <w:pPr>
            <w:widowControl w:val="0"/>
            <w:autoSpaceDE w:val="0"/>
            <w:autoSpaceDN w:val="0"/>
            <w:adjustRightInd w:val="0"/>
            <w:spacing w:after="0" w:line="240" w:lineRule="auto"/>
            <w:jc w:val="both"/>
            <w:rPr>
              <w:rFonts w:ascii="Khmer UI" w:hAnsi="Khmer UI" w:cs="Khmer UI"/>
              <w:sz w:val="24"/>
              <w:lang w:val="es-ES"/>
            </w:rPr>
          </w:pPr>
          <w:r w:rsidRPr="00435EF2">
            <w:rPr>
              <w:rFonts w:ascii="Khmer UI" w:hAnsi="Khmer UI" w:cs="Khmer UI"/>
              <w:sz w:val="24"/>
              <w:lang w:val="es-ES"/>
            </w:rPr>
            <w:t>En 2016:</w:t>
          </w:r>
        </w:p>
        <w:p w:rsidR="00E54E6D" w:rsidRPr="00435EF2" w:rsidRDefault="00E54E6D" w:rsidP="00A633B7">
          <w:pPr>
            <w:pStyle w:val="Prrafodelista"/>
            <w:widowControl w:val="0"/>
            <w:numPr>
              <w:ilvl w:val="0"/>
              <w:numId w:val="33"/>
            </w:numPr>
            <w:autoSpaceDE w:val="0"/>
            <w:autoSpaceDN w:val="0"/>
            <w:adjustRightInd w:val="0"/>
            <w:spacing w:after="0" w:line="240" w:lineRule="auto"/>
            <w:jc w:val="both"/>
            <w:rPr>
              <w:rFonts w:ascii="Khmer UI" w:hAnsi="Khmer UI" w:cs="Khmer UI"/>
              <w:sz w:val="24"/>
              <w:lang w:val="es-ES"/>
            </w:rPr>
          </w:pPr>
          <w:r w:rsidRPr="00435EF2">
            <w:rPr>
              <w:rFonts w:ascii="Khmer UI" w:hAnsi="Khmer UI" w:cs="Khmer UI"/>
              <w:sz w:val="24"/>
              <w:lang w:val="es-ES"/>
            </w:rPr>
            <w:t xml:space="preserve">Iniciativa </w:t>
          </w:r>
          <w:r w:rsidRPr="00435EF2">
            <w:rPr>
              <w:rFonts w:ascii="Khmer UI" w:hAnsi="Khmer UI" w:cs="Khmer UI"/>
              <w:b/>
              <w:sz w:val="24"/>
              <w:lang w:val="es-ES"/>
            </w:rPr>
            <w:t>4976</w:t>
          </w:r>
          <w:r w:rsidR="00667BB4" w:rsidRPr="00435EF2">
            <w:rPr>
              <w:rFonts w:ascii="Khmer UI" w:hAnsi="Khmer UI" w:cs="Khmer UI"/>
              <w:b/>
              <w:sz w:val="24"/>
              <w:lang w:val="es-ES"/>
            </w:rPr>
            <w:t xml:space="preserve"> </w:t>
          </w:r>
          <w:r w:rsidRPr="00435EF2">
            <w:rPr>
              <w:rFonts w:ascii="Khmer UI" w:hAnsi="Khmer UI" w:cs="Khmer UI"/>
              <w:i/>
              <w:sz w:val="24"/>
              <w:lang w:val="es-ES"/>
            </w:rPr>
            <w:t>“Ley de lectura bíblica obligatoria”</w:t>
          </w:r>
          <w:r w:rsidRPr="00435EF2">
            <w:rPr>
              <w:rFonts w:ascii="Khmer UI" w:hAnsi="Khmer UI" w:cs="Khmer UI"/>
              <w:sz w:val="24"/>
              <w:lang w:val="es-ES"/>
            </w:rPr>
            <w:t xml:space="preserve">. </w:t>
          </w:r>
        </w:p>
        <w:p w:rsidR="00E54E6D" w:rsidRPr="00435EF2" w:rsidRDefault="00E54E6D" w:rsidP="00A633B7">
          <w:pPr>
            <w:pStyle w:val="Prrafodelista"/>
            <w:widowControl w:val="0"/>
            <w:numPr>
              <w:ilvl w:val="0"/>
              <w:numId w:val="33"/>
            </w:numPr>
            <w:autoSpaceDE w:val="0"/>
            <w:autoSpaceDN w:val="0"/>
            <w:adjustRightInd w:val="0"/>
            <w:spacing w:after="0" w:line="240" w:lineRule="auto"/>
            <w:jc w:val="both"/>
            <w:rPr>
              <w:rFonts w:ascii="Khmer UI" w:hAnsi="Khmer UI" w:cs="Khmer UI"/>
              <w:sz w:val="24"/>
              <w:lang w:val="es-ES"/>
            </w:rPr>
          </w:pPr>
          <w:r w:rsidRPr="00435EF2">
            <w:rPr>
              <w:rFonts w:ascii="Khmer UI" w:hAnsi="Khmer UI" w:cs="Khmer UI"/>
              <w:sz w:val="24"/>
              <w:lang w:val="es-ES"/>
            </w:rPr>
            <w:t xml:space="preserve">Iniciativa de Ley </w:t>
          </w:r>
          <w:r w:rsidRPr="00435EF2">
            <w:rPr>
              <w:rFonts w:ascii="Khmer UI" w:hAnsi="Khmer UI" w:cs="Khmer UI"/>
              <w:b/>
              <w:sz w:val="24"/>
              <w:lang w:val="es-ES"/>
            </w:rPr>
            <w:t>5179</w:t>
          </w:r>
          <w:r w:rsidR="00667BB4" w:rsidRPr="00435EF2">
            <w:rPr>
              <w:rFonts w:ascii="Khmer UI" w:hAnsi="Khmer UI" w:cs="Khmer UI"/>
              <w:b/>
              <w:sz w:val="24"/>
              <w:lang w:val="es-ES"/>
            </w:rPr>
            <w:t xml:space="preserve"> </w:t>
          </w:r>
          <w:r w:rsidRPr="00435EF2">
            <w:rPr>
              <w:rFonts w:ascii="Khmer UI" w:hAnsi="Khmer UI" w:cs="Khmer UI"/>
              <w:i/>
              <w:sz w:val="24"/>
              <w:lang w:val="es-ES"/>
            </w:rPr>
            <w:t>“Reformas a la Constitución Política de la República en materia del Sector Justicia”,</w:t>
          </w:r>
          <w:r w:rsidRPr="00435EF2">
            <w:rPr>
              <w:rFonts w:ascii="Khmer UI" w:hAnsi="Khmer UI" w:cs="Khmer UI"/>
              <w:sz w:val="24"/>
              <w:lang w:val="es-ES"/>
            </w:rPr>
            <w:t xml:space="preserve"> de la cual el Congreso de la República excluye el artículo 205, sobre el principio de equidad de género. </w:t>
          </w:r>
        </w:p>
        <w:p w:rsidR="00E54E6D" w:rsidRPr="00435EF2" w:rsidRDefault="00E54E6D" w:rsidP="00A633B7">
          <w:pPr>
            <w:pStyle w:val="Prrafodelista"/>
            <w:widowControl w:val="0"/>
            <w:numPr>
              <w:ilvl w:val="0"/>
              <w:numId w:val="33"/>
            </w:numPr>
            <w:autoSpaceDE w:val="0"/>
            <w:autoSpaceDN w:val="0"/>
            <w:adjustRightInd w:val="0"/>
            <w:spacing w:after="0" w:line="240" w:lineRule="auto"/>
            <w:jc w:val="both"/>
            <w:rPr>
              <w:rFonts w:ascii="Khmer UI" w:hAnsi="Khmer UI" w:cs="Khmer UI"/>
              <w:sz w:val="24"/>
              <w:lang w:val="es-ES"/>
            </w:rPr>
          </w:pPr>
          <w:r w:rsidRPr="00435EF2">
            <w:rPr>
              <w:rFonts w:ascii="Khmer UI" w:hAnsi="Khmer UI" w:cs="Khmer UI"/>
              <w:sz w:val="24"/>
              <w:lang w:val="es-ES"/>
            </w:rPr>
            <w:t xml:space="preserve">Iniciativa </w:t>
          </w:r>
          <w:r w:rsidRPr="00435EF2">
            <w:rPr>
              <w:rFonts w:ascii="Khmer UI" w:hAnsi="Khmer UI" w:cs="Khmer UI"/>
              <w:b/>
              <w:sz w:val="24"/>
              <w:lang w:val="es-ES"/>
            </w:rPr>
            <w:t>5088</w:t>
          </w:r>
          <w:r w:rsidR="00667BB4" w:rsidRPr="00435EF2">
            <w:rPr>
              <w:rFonts w:ascii="Khmer UI" w:hAnsi="Khmer UI" w:cs="Khmer UI"/>
              <w:b/>
              <w:sz w:val="24"/>
              <w:lang w:val="es-ES"/>
            </w:rPr>
            <w:t xml:space="preserve"> </w:t>
          </w:r>
          <w:r w:rsidRPr="00435EF2">
            <w:rPr>
              <w:rFonts w:ascii="Khmer UI" w:hAnsi="Khmer UI" w:cs="Khmer UI"/>
              <w:i/>
              <w:sz w:val="24"/>
              <w:lang w:val="es-ES"/>
            </w:rPr>
            <w:t>“Ley reguladora del proceso para la Ley de Femicidio y otras formas de violencia contra la Mujer”</w:t>
          </w:r>
          <w:r w:rsidRPr="00435EF2">
            <w:rPr>
              <w:rFonts w:ascii="Khmer UI" w:hAnsi="Khmer UI" w:cs="Khmer UI"/>
              <w:sz w:val="24"/>
              <w:lang w:val="es-ES"/>
            </w:rPr>
            <w:t xml:space="preserve"> donde disponía modificar el procedimiento de aplicación de la Ley contra el Femicidio, aduciendo que las mujeres “</w:t>
          </w:r>
          <w:r w:rsidRPr="00435EF2">
            <w:rPr>
              <w:rFonts w:ascii="Khmer UI" w:hAnsi="Khmer UI" w:cs="Khmer UI"/>
              <w:i/>
              <w:sz w:val="24"/>
              <w:lang w:val="es-ES"/>
            </w:rPr>
            <w:t>mienten”</w:t>
          </w:r>
          <w:r w:rsidRPr="00435EF2">
            <w:rPr>
              <w:rFonts w:ascii="Khmer UI" w:hAnsi="Khmer UI" w:cs="Khmer UI"/>
              <w:sz w:val="24"/>
              <w:lang w:val="es-ES"/>
            </w:rPr>
            <w:t xml:space="preserve"> al presentar sus denuncias y por ello se debiera aplicar otro procedimiento penal.</w:t>
          </w:r>
          <w:r w:rsidRPr="00435EF2">
            <w:rPr>
              <w:rFonts w:ascii="Khmer UI" w:hAnsi="Khmer UI" w:cs="Khmer UI"/>
              <w:bCs/>
              <w:sz w:val="24"/>
              <w:lang w:eastAsia="es-GT"/>
            </w:rPr>
            <w:t xml:space="preserve"> </w:t>
          </w:r>
        </w:p>
        <w:p w:rsidR="00667BB4" w:rsidRPr="00435EF2" w:rsidRDefault="00667BB4" w:rsidP="00667BB4">
          <w:pPr>
            <w:widowControl w:val="0"/>
            <w:autoSpaceDE w:val="0"/>
            <w:autoSpaceDN w:val="0"/>
            <w:adjustRightInd w:val="0"/>
            <w:spacing w:after="0" w:line="240" w:lineRule="auto"/>
            <w:jc w:val="both"/>
            <w:rPr>
              <w:rFonts w:ascii="Khmer UI" w:hAnsi="Khmer UI" w:cs="Khmer UI"/>
              <w:sz w:val="24"/>
              <w:lang w:val="es-ES"/>
            </w:rPr>
          </w:pPr>
          <w:r w:rsidRPr="00435EF2">
            <w:rPr>
              <w:rFonts w:ascii="Khmer UI" w:hAnsi="Khmer UI" w:cs="Khmer UI"/>
              <w:sz w:val="24"/>
              <w:lang w:val="es-ES"/>
            </w:rPr>
            <w:t>En 2017:</w:t>
          </w:r>
        </w:p>
        <w:p w:rsidR="00E54E6D" w:rsidRPr="00435EF2" w:rsidRDefault="00E54E6D" w:rsidP="00A633B7">
          <w:pPr>
            <w:pStyle w:val="Prrafodelista"/>
            <w:widowControl w:val="0"/>
            <w:numPr>
              <w:ilvl w:val="0"/>
              <w:numId w:val="33"/>
            </w:numPr>
            <w:autoSpaceDE w:val="0"/>
            <w:autoSpaceDN w:val="0"/>
            <w:adjustRightInd w:val="0"/>
            <w:spacing w:after="0" w:line="240" w:lineRule="auto"/>
            <w:jc w:val="both"/>
            <w:rPr>
              <w:rFonts w:ascii="Khmer UI" w:hAnsi="Khmer UI" w:cs="Khmer UI"/>
              <w:sz w:val="24"/>
              <w:lang w:val="es-ES"/>
            </w:rPr>
          </w:pPr>
          <w:r w:rsidRPr="00435EF2">
            <w:rPr>
              <w:rFonts w:ascii="Khmer UI" w:hAnsi="Khmer UI" w:cs="Khmer UI"/>
              <w:bCs/>
              <w:sz w:val="24"/>
              <w:lang w:eastAsia="es-GT"/>
            </w:rPr>
            <w:t xml:space="preserve">Iniciativa </w:t>
          </w:r>
          <w:r w:rsidRPr="00435EF2">
            <w:rPr>
              <w:rFonts w:ascii="Khmer UI" w:hAnsi="Khmer UI" w:cs="Khmer UI"/>
              <w:b/>
              <w:bCs/>
              <w:sz w:val="24"/>
              <w:lang w:eastAsia="es-GT"/>
            </w:rPr>
            <w:t>5257</w:t>
          </w:r>
          <w:r w:rsidR="00667BB4" w:rsidRPr="00435EF2">
            <w:rPr>
              <w:rFonts w:ascii="Khmer UI" w:hAnsi="Khmer UI" w:cs="Khmer UI"/>
              <w:b/>
              <w:bCs/>
              <w:sz w:val="24"/>
              <w:lang w:eastAsia="es-GT"/>
            </w:rPr>
            <w:t xml:space="preserve"> </w:t>
          </w:r>
          <w:r w:rsidRPr="00435EF2">
            <w:rPr>
              <w:rFonts w:ascii="Khmer UI" w:hAnsi="Khmer UI" w:cs="Khmer UI"/>
              <w:bCs/>
              <w:i/>
              <w:sz w:val="24"/>
              <w:lang w:eastAsia="es-GT"/>
            </w:rPr>
            <w:t>“Reformas al Decreto 02-2003 Ley de Organizaciones No Gubernamentales para el Desarrollo”</w:t>
          </w:r>
          <w:r w:rsidRPr="00435EF2">
            <w:rPr>
              <w:rFonts w:ascii="Khmer UI" w:hAnsi="Khmer UI" w:cs="Khmer UI"/>
              <w:bCs/>
              <w:sz w:val="24"/>
              <w:lang w:eastAsia="es-GT"/>
            </w:rPr>
            <w:t xml:space="preserve"> que atenta en contra de la libertad de organización, asociación y acción de las organizaciones de sociedad civil en Guatemala. </w:t>
          </w:r>
        </w:p>
        <w:p w:rsidR="00E54E6D" w:rsidRPr="00435EF2" w:rsidRDefault="00E54E6D" w:rsidP="00A633B7">
          <w:pPr>
            <w:pStyle w:val="Prrafodelista"/>
            <w:widowControl w:val="0"/>
            <w:numPr>
              <w:ilvl w:val="0"/>
              <w:numId w:val="33"/>
            </w:numPr>
            <w:autoSpaceDE w:val="0"/>
            <w:autoSpaceDN w:val="0"/>
            <w:adjustRightInd w:val="0"/>
            <w:spacing w:after="0" w:line="240" w:lineRule="auto"/>
            <w:jc w:val="both"/>
            <w:rPr>
              <w:rFonts w:ascii="Khmer UI" w:hAnsi="Khmer UI" w:cs="Khmer UI"/>
              <w:sz w:val="24"/>
              <w:lang w:val="es-ES"/>
            </w:rPr>
          </w:pPr>
          <w:r w:rsidRPr="00435EF2">
            <w:rPr>
              <w:rFonts w:ascii="Khmer UI" w:hAnsi="Khmer UI" w:cs="Khmer UI"/>
              <w:bCs/>
              <w:sz w:val="24"/>
              <w:lang w:eastAsia="es-GT"/>
            </w:rPr>
            <w:t xml:space="preserve">Iniciativa </w:t>
          </w:r>
          <w:r w:rsidRPr="00435EF2">
            <w:rPr>
              <w:rFonts w:ascii="Khmer UI" w:hAnsi="Khmer UI" w:cs="Khmer UI"/>
              <w:b/>
              <w:bCs/>
              <w:sz w:val="24"/>
              <w:lang w:eastAsia="es-GT"/>
            </w:rPr>
            <w:t>5272</w:t>
          </w:r>
          <w:r w:rsidRPr="00435EF2">
            <w:rPr>
              <w:rFonts w:ascii="Khmer UI" w:hAnsi="Khmer UI" w:cs="Khmer UI"/>
              <w:bCs/>
              <w:sz w:val="24"/>
              <w:lang w:eastAsia="es-GT"/>
            </w:rPr>
            <w:t xml:space="preserve"> </w:t>
          </w:r>
          <w:r w:rsidRPr="00435EF2">
            <w:rPr>
              <w:rFonts w:ascii="Khmer UI" w:hAnsi="Khmer UI" w:cs="Khmer UI"/>
              <w:bCs/>
              <w:i/>
              <w:sz w:val="24"/>
              <w:lang w:eastAsia="es-GT"/>
            </w:rPr>
            <w:t>“Ley de Protección a la Vida y la Familia”</w:t>
          </w:r>
          <w:r w:rsidRPr="00435EF2">
            <w:rPr>
              <w:rFonts w:ascii="Khmer UI" w:hAnsi="Khmer UI" w:cs="Khmer UI"/>
              <w:bCs/>
              <w:sz w:val="24"/>
              <w:lang w:eastAsia="es-GT"/>
            </w:rPr>
            <w:t xml:space="preserve">, la cual es discriminatoria a los derechos de las mujeres y </w:t>
          </w:r>
          <w:r w:rsidR="00A633B7" w:rsidRPr="00435EF2">
            <w:rPr>
              <w:rFonts w:ascii="Khmer UI" w:hAnsi="Khmer UI" w:cs="Khmer UI"/>
              <w:bCs/>
              <w:sz w:val="24"/>
              <w:lang w:eastAsia="es-GT"/>
            </w:rPr>
            <w:t>personas LGBTI</w:t>
          </w:r>
          <w:r w:rsidRPr="00435EF2">
            <w:rPr>
              <w:rFonts w:ascii="Khmer UI" w:hAnsi="Khmer UI" w:cs="Khmer UI"/>
              <w:bCs/>
              <w:sz w:val="24"/>
              <w:lang w:eastAsia="es-GT"/>
            </w:rPr>
            <w:t xml:space="preserve">, contraviene el principio de progresividad y control de convencionalidad, y atenta en contra de los derechos sexuales y reproductivos de las mujeres. </w:t>
          </w:r>
        </w:p>
        <w:p w:rsidR="00E54E6D" w:rsidRPr="00435EF2" w:rsidRDefault="00E54E6D" w:rsidP="00A633B7">
          <w:pPr>
            <w:pStyle w:val="Prrafodelista"/>
            <w:widowControl w:val="0"/>
            <w:numPr>
              <w:ilvl w:val="0"/>
              <w:numId w:val="33"/>
            </w:numPr>
            <w:autoSpaceDE w:val="0"/>
            <w:autoSpaceDN w:val="0"/>
            <w:adjustRightInd w:val="0"/>
            <w:spacing w:after="0" w:line="240" w:lineRule="auto"/>
            <w:jc w:val="both"/>
            <w:rPr>
              <w:rFonts w:ascii="Khmer UI" w:hAnsi="Khmer UI" w:cs="Khmer UI"/>
              <w:sz w:val="24"/>
              <w:lang w:val="es-ES"/>
            </w:rPr>
          </w:pPr>
          <w:r w:rsidRPr="00435EF2">
            <w:rPr>
              <w:rFonts w:ascii="Khmer UI" w:hAnsi="Khmer UI" w:cs="Khmer UI"/>
              <w:bCs/>
              <w:sz w:val="24"/>
              <w:lang w:eastAsia="es-GT"/>
            </w:rPr>
            <w:t xml:space="preserve">Iniciativa </w:t>
          </w:r>
          <w:r w:rsidRPr="00435EF2">
            <w:rPr>
              <w:rFonts w:ascii="Khmer UI" w:hAnsi="Khmer UI" w:cs="Khmer UI"/>
              <w:b/>
              <w:bCs/>
              <w:sz w:val="24"/>
              <w:lang w:eastAsia="es-GT"/>
            </w:rPr>
            <w:t>5283</w:t>
          </w:r>
          <w:r w:rsidRPr="00435EF2">
            <w:rPr>
              <w:rFonts w:ascii="Khmer UI" w:hAnsi="Khmer UI" w:cs="Khmer UI"/>
              <w:bCs/>
              <w:sz w:val="24"/>
              <w:lang w:eastAsia="es-GT"/>
            </w:rPr>
            <w:t xml:space="preserve"> </w:t>
          </w:r>
          <w:r w:rsidRPr="00435EF2">
            <w:rPr>
              <w:rFonts w:ascii="Khmer UI" w:hAnsi="Khmer UI" w:cs="Khmer UI"/>
              <w:bCs/>
              <w:i/>
              <w:sz w:val="24"/>
              <w:lang w:eastAsia="es-GT"/>
            </w:rPr>
            <w:t>“Ley de Prevención de la Violencia”</w:t>
          </w:r>
          <w:r w:rsidRPr="00435EF2">
            <w:rPr>
              <w:rFonts w:ascii="Khmer UI" w:hAnsi="Khmer UI" w:cs="Khmer UI"/>
              <w:bCs/>
              <w:sz w:val="24"/>
              <w:lang w:eastAsia="es-GT"/>
            </w:rPr>
            <w:t>, la cual anula todos los avances que se han dado en materia de prevención de la violencia contra las mujeres, además crea instancias paralelas a las ya creadas (Coordinadora Nacional para la Prevención de la Violencia Intrafamiliar y de la Mujer-</w:t>
          </w:r>
          <w:proofErr w:type="spellStart"/>
          <w:r w:rsidRPr="00435EF2">
            <w:rPr>
              <w:rFonts w:ascii="Khmer UI" w:hAnsi="Khmer UI" w:cs="Khmer UI"/>
              <w:bCs/>
              <w:sz w:val="24"/>
              <w:lang w:eastAsia="es-GT"/>
            </w:rPr>
            <w:t>CONAPREVI</w:t>
          </w:r>
          <w:proofErr w:type="spellEnd"/>
          <w:r w:rsidRPr="00435EF2">
            <w:rPr>
              <w:rFonts w:ascii="Khmer UI" w:hAnsi="Khmer UI" w:cs="Khmer UI"/>
              <w:bCs/>
              <w:sz w:val="24"/>
              <w:lang w:eastAsia="es-GT"/>
            </w:rPr>
            <w:t xml:space="preserve"> y el Tercer Viceministerio de Prevención de la Violencia, del Ministerio de Gobernación). </w:t>
          </w:r>
        </w:p>
        <w:p w:rsidR="00E54E6D" w:rsidRPr="00435EF2" w:rsidRDefault="00E54E6D" w:rsidP="00A633B7">
          <w:pPr>
            <w:pStyle w:val="Prrafodelista"/>
            <w:widowControl w:val="0"/>
            <w:numPr>
              <w:ilvl w:val="0"/>
              <w:numId w:val="33"/>
            </w:numPr>
            <w:autoSpaceDE w:val="0"/>
            <w:autoSpaceDN w:val="0"/>
            <w:adjustRightInd w:val="0"/>
            <w:spacing w:after="0" w:line="240" w:lineRule="auto"/>
            <w:jc w:val="both"/>
            <w:rPr>
              <w:rFonts w:ascii="Khmer UI" w:hAnsi="Khmer UI" w:cs="Khmer UI"/>
              <w:sz w:val="24"/>
              <w:lang w:val="es-ES"/>
            </w:rPr>
          </w:pPr>
          <w:r w:rsidRPr="00435EF2">
            <w:rPr>
              <w:rFonts w:ascii="Khmer UI" w:hAnsi="Khmer UI" w:cs="Khmer UI"/>
              <w:bCs/>
              <w:sz w:val="24"/>
              <w:lang w:eastAsia="es-GT"/>
            </w:rPr>
            <w:t xml:space="preserve">La iniciativa </w:t>
          </w:r>
          <w:r w:rsidRPr="00435EF2">
            <w:rPr>
              <w:rFonts w:ascii="Khmer UI" w:hAnsi="Khmer UI" w:cs="Khmer UI"/>
              <w:b/>
              <w:bCs/>
              <w:sz w:val="24"/>
              <w:lang w:eastAsia="es-GT"/>
            </w:rPr>
            <w:t>5385</w:t>
          </w:r>
          <w:r w:rsidRPr="00435EF2">
            <w:rPr>
              <w:rFonts w:ascii="Khmer UI" w:hAnsi="Khmer UI" w:cs="Khmer UI"/>
              <w:bCs/>
              <w:sz w:val="24"/>
              <w:lang w:eastAsia="es-GT"/>
            </w:rPr>
            <w:t xml:space="preserve"> </w:t>
          </w:r>
          <w:r w:rsidRPr="00435EF2">
            <w:rPr>
              <w:rFonts w:ascii="Khmer UI" w:hAnsi="Khmer UI" w:cs="Khmer UI"/>
              <w:bCs/>
              <w:i/>
              <w:sz w:val="24"/>
              <w:lang w:eastAsia="es-GT"/>
            </w:rPr>
            <w:t>“Ley de creación de procedimientos para delitos de violencia sexual, explotación y trata de personas”</w:t>
          </w:r>
          <w:r w:rsidRPr="00435EF2">
            <w:rPr>
              <w:rFonts w:ascii="Khmer UI" w:hAnsi="Khmer UI" w:cs="Khmer UI"/>
              <w:bCs/>
              <w:sz w:val="24"/>
              <w:lang w:eastAsia="es-GT"/>
            </w:rPr>
            <w:t xml:space="preserve">, esta iniciativa de fondo pretende proteger al agresor y le da potestad a la defensa de fiscalizar las acciones del Ministerio Público, no hay un enfoque hacia las víctimas y sobrevivientes y pretende reducción de penas. </w:t>
          </w:r>
        </w:p>
        <w:p w:rsidR="00E54E6D" w:rsidRPr="00435EF2" w:rsidRDefault="00E54E6D" w:rsidP="00A633B7">
          <w:pPr>
            <w:autoSpaceDE w:val="0"/>
            <w:autoSpaceDN w:val="0"/>
            <w:adjustRightInd w:val="0"/>
            <w:spacing w:after="0" w:line="240" w:lineRule="auto"/>
            <w:jc w:val="both"/>
            <w:rPr>
              <w:rFonts w:ascii="Khmer UI" w:hAnsi="Khmer UI" w:cs="Khmer UI"/>
              <w:i/>
              <w:sz w:val="24"/>
              <w:szCs w:val="24"/>
              <w:lang w:val="es-ES"/>
            </w:rPr>
          </w:pPr>
        </w:p>
        <w:p w:rsidR="00435EF2" w:rsidRPr="00435EF2" w:rsidRDefault="00435EF2">
          <w:pPr>
            <w:rPr>
              <w:rFonts w:ascii="Khmer UI" w:hAnsi="Khmer UI" w:cs="Khmer UI"/>
              <w:b/>
              <w:i/>
              <w:sz w:val="24"/>
              <w:szCs w:val="24"/>
            </w:rPr>
          </w:pPr>
          <w:r w:rsidRPr="00435EF2">
            <w:rPr>
              <w:rFonts w:ascii="Khmer UI" w:hAnsi="Khmer UI" w:cs="Khmer UI"/>
              <w:b/>
              <w:i/>
              <w:sz w:val="24"/>
              <w:szCs w:val="24"/>
            </w:rPr>
            <w:br w:type="page"/>
          </w:r>
        </w:p>
        <w:p w:rsidR="00E54E6D" w:rsidRPr="00435EF2" w:rsidRDefault="00E54E6D" w:rsidP="00435EF2">
          <w:pPr>
            <w:pStyle w:val="Ttulo2"/>
            <w:rPr>
              <w:rFonts w:ascii="Khmer UI" w:hAnsi="Khmer UI" w:cs="Khmer UI"/>
              <w:color w:val="auto"/>
            </w:rPr>
          </w:pPr>
          <w:bookmarkStart w:id="16" w:name="_Toc508377692"/>
          <w:r w:rsidRPr="00435EF2">
            <w:rPr>
              <w:rFonts w:ascii="Khmer UI" w:hAnsi="Khmer UI" w:cs="Khmer UI"/>
              <w:color w:val="auto"/>
            </w:rPr>
            <w:t>Institucionalidad para el adelanto de las mujeres</w:t>
          </w:r>
          <w:bookmarkEnd w:id="16"/>
        </w:p>
        <w:p w:rsidR="00E54E6D" w:rsidRPr="00435EF2" w:rsidRDefault="00E54E6D" w:rsidP="00A633B7">
          <w:pPr>
            <w:autoSpaceDE w:val="0"/>
            <w:autoSpaceDN w:val="0"/>
            <w:adjustRightInd w:val="0"/>
            <w:spacing w:after="0" w:line="240" w:lineRule="auto"/>
            <w:jc w:val="both"/>
            <w:rPr>
              <w:rFonts w:ascii="Khmer UI" w:hAnsi="Khmer UI" w:cs="Khmer UI"/>
              <w:i/>
              <w:sz w:val="24"/>
              <w:szCs w:val="24"/>
            </w:rPr>
          </w:pPr>
        </w:p>
        <w:p w:rsidR="00E54E6D" w:rsidRPr="00435EF2" w:rsidRDefault="00667BB4" w:rsidP="00A633B7">
          <w:pPr>
            <w:autoSpaceDE w:val="0"/>
            <w:autoSpaceDN w:val="0"/>
            <w:adjustRightInd w:val="0"/>
            <w:spacing w:after="0" w:line="240" w:lineRule="auto"/>
            <w:jc w:val="both"/>
            <w:rPr>
              <w:rFonts w:ascii="Khmer UI" w:hAnsi="Khmer UI" w:cs="Khmer UI"/>
              <w:sz w:val="24"/>
              <w:szCs w:val="24"/>
              <w:lang w:val="es-ES"/>
            </w:rPr>
          </w:pPr>
          <w:r w:rsidRPr="00435EF2">
            <w:rPr>
              <w:rFonts w:ascii="Khmer UI" w:hAnsi="Khmer UI" w:cs="Khmer UI"/>
              <w:sz w:val="24"/>
              <w:szCs w:val="24"/>
            </w:rPr>
            <w:t xml:space="preserve">Guatemala no cuenta con una institución rectora de derechos de las mujeres que tenga rango ministerial. La </w:t>
          </w:r>
          <w:r w:rsidRPr="00435EF2">
            <w:rPr>
              <w:rFonts w:ascii="Khmer UI" w:hAnsi="Khmer UI" w:cs="Khmer UI"/>
              <w:sz w:val="24"/>
              <w:szCs w:val="24"/>
              <w:lang w:val="es-ES"/>
            </w:rPr>
            <w:t>Secretaría Presidencial de la Mujer (</w:t>
          </w:r>
          <w:proofErr w:type="spellStart"/>
          <w:r w:rsidRPr="00435EF2">
            <w:rPr>
              <w:rFonts w:ascii="Khmer UI" w:hAnsi="Khmer UI" w:cs="Khmer UI"/>
              <w:sz w:val="24"/>
              <w:szCs w:val="24"/>
              <w:lang w:val="es-ES"/>
            </w:rPr>
            <w:t>SEPREM</w:t>
          </w:r>
          <w:proofErr w:type="spellEnd"/>
          <w:r w:rsidRPr="00435EF2">
            <w:rPr>
              <w:rFonts w:ascii="Khmer UI" w:hAnsi="Khmer UI" w:cs="Khmer UI"/>
              <w:sz w:val="24"/>
              <w:szCs w:val="24"/>
              <w:lang w:val="es-ES"/>
            </w:rPr>
            <w:t>) es una secretaría de Estado que no tiene mandato de ejecución, sino más bien asesora de políticas. Sin embargo, e</w:t>
          </w:r>
          <w:r w:rsidR="00E54E6D" w:rsidRPr="00435EF2">
            <w:rPr>
              <w:rFonts w:ascii="Khmer UI" w:hAnsi="Khmer UI" w:cs="Khmer UI"/>
              <w:sz w:val="24"/>
              <w:szCs w:val="24"/>
            </w:rPr>
            <w:t xml:space="preserve">l Organismo Ejecutivo ha debilitado a las instituciones como </w:t>
          </w:r>
          <w:proofErr w:type="spellStart"/>
          <w:r w:rsidR="00E54E6D" w:rsidRPr="00435EF2">
            <w:rPr>
              <w:rFonts w:ascii="Khmer UI" w:hAnsi="Khmer UI" w:cs="Khmer UI"/>
              <w:sz w:val="24"/>
              <w:szCs w:val="24"/>
              <w:lang w:val="es-ES"/>
            </w:rPr>
            <w:t>SEPREM</w:t>
          </w:r>
          <w:proofErr w:type="spellEnd"/>
          <w:r w:rsidRPr="00435EF2">
            <w:rPr>
              <w:rFonts w:ascii="Khmer UI" w:hAnsi="Khmer UI" w:cs="Khmer UI"/>
              <w:sz w:val="24"/>
              <w:szCs w:val="24"/>
              <w:lang w:val="es-ES"/>
            </w:rPr>
            <w:t xml:space="preserve"> (Acuerdo Gubernativo</w:t>
          </w:r>
          <w:r w:rsidR="00E54E6D" w:rsidRPr="00435EF2">
            <w:rPr>
              <w:rFonts w:ascii="Khmer UI" w:hAnsi="Khmer UI" w:cs="Khmer UI"/>
              <w:sz w:val="24"/>
              <w:szCs w:val="24"/>
              <w:lang w:val="es-ES"/>
            </w:rPr>
            <w:t xml:space="preserve"> 34-2012</w:t>
          </w:r>
          <w:r w:rsidRPr="00435EF2">
            <w:rPr>
              <w:rFonts w:ascii="Khmer UI" w:hAnsi="Khmer UI" w:cs="Khmer UI"/>
              <w:sz w:val="24"/>
              <w:szCs w:val="24"/>
              <w:lang w:val="es-ES"/>
            </w:rPr>
            <w:t>)</w:t>
          </w:r>
          <w:r w:rsidR="00E54E6D" w:rsidRPr="00435EF2">
            <w:rPr>
              <w:rFonts w:ascii="Khmer UI" w:hAnsi="Khmer UI" w:cs="Khmer UI"/>
              <w:sz w:val="24"/>
              <w:szCs w:val="24"/>
              <w:lang w:val="es-ES"/>
            </w:rPr>
            <w:t xml:space="preserve"> y </w:t>
          </w:r>
          <w:r w:rsidRPr="00435EF2">
            <w:rPr>
              <w:rFonts w:ascii="Khmer UI" w:hAnsi="Khmer UI" w:cs="Khmer UI"/>
              <w:sz w:val="24"/>
              <w:szCs w:val="24"/>
              <w:lang w:val="es-ES"/>
            </w:rPr>
            <w:t xml:space="preserve">la </w:t>
          </w:r>
          <w:r w:rsidR="00E54E6D" w:rsidRPr="00435EF2">
            <w:rPr>
              <w:rFonts w:ascii="Khmer UI" w:hAnsi="Khmer UI" w:cs="Khmer UI"/>
              <w:sz w:val="24"/>
              <w:szCs w:val="24"/>
              <w:lang w:val="es-ES"/>
            </w:rPr>
            <w:t>Defensoría de la Mujer Indígena</w:t>
          </w:r>
          <w:r w:rsidRPr="00435EF2">
            <w:rPr>
              <w:rFonts w:ascii="Khmer UI" w:hAnsi="Khmer UI" w:cs="Khmer UI"/>
              <w:sz w:val="24"/>
              <w:szCs w:val="24"/>
              <w:lang w:val="es-ES"/>
            </w:rPr>
            <w:t xml:space="preserve"> (</w:t>
          </w:r>
          <w:r w:rsidR="00E54E6D" w:rsidRPr="00435EF2">
            <w:rPr>
              <w:rFonts w:ascii="Khmer UI" w:hAnsi="Khmer UI" w:cs="Khmer UI"/>
              <w:sz w:val="24"/>
              <w:szCs w:val="24"/>
              <w:lang w:val="es-ES"/>
            </w:rPr>
            <w:t>DEMI</w:t>
          </w:r>
          <w:r w:rsidRPr="00435EF2">
            <w:rPr>
              <w:rFonts w:ascii="Khmer UI" w:hAnsi="Khmer UI" w:cs="Khmer UI"/>
              <w:sz w:val="24"/>
              <w:szCs w:val="24"/>
              <w:lang w:val="es-ES"/>
            </w:rPr>
            <w:t>) (</w:t>
          </w:r>
          <w:r w:rsidR="00E54E6D" w:rsidRPr="00435EF2">
            <w:rPr>
              <w:rFonts w:ascii="Khmer UI" w:hAnsi="Khmer UI" w:cs="Khmer UI"/>
              <w:sz w:val="24"/>
              <w:szCs w:val="24"/>
              <w:lang w:val="es-ES"/>
            </w:rPr>
            <w:t>AG 38-2013</w:t>
          </w:r>
          <w:r w:rsidRPr="00435EF2">
            <w:rPr>
              <w:rFonts w:ascii="Khmer UI" w:hAnsi="Khmer UI" w:cs="Khmer UI"/>
              <w:sz w:val="24"/>
              <w:szCs w:val="24"/>
              <w:lang w:val="es-ES"/>
            </w:rPr>
            <w:t>)</w:t>
          </w:r>
          <w:r w:rsidR="00E54E6D" w:rsidRPr="00435EF2">
            <w:rPr>
              <w:rFonts w:ascii="Khmer UI" w:hAnsi="Khmer UI" w:cs="Khmer UI"/>
              <w:sz w:val="24"/>
              <w:szCs w:val="24"/>
              <w:lang w:val="es-ES"/>
            </w:rPr>
            <w:t>, eliminando el mecanismo de participación de las organizaciones para la elección de sus titulares.</w:t>
          </w:r>
        </w:p>
        <w:p w:rsidR="00667BB4" w:rsidRPr="00435EF2" w:rsidRDefault="00667BB4" w:rsidP="00A633B7">
          <w:pPr>
            <w:autoSpaceDE w:val="0"/>
            <w:autoSpaceDN w:val="0"/>
            <w:adjustRightInd w:val="0"/>
            <w:spacing w:after="0" w:line="240" w:lineRule="auto"/>
            <w:jc w:val="both"/>
            <w:rPr>
              <w:rFonts w:ascii="Khmer UI" w:hAnsi="Khmer UI" w:cs="Khmer UI"/>
              <w:sz w:val="24"/>
              <w:szCs w:val="24"/>
              <w:lang w:val="es-ES"/>
            </w:rPr>
          </w:pPr>
        </w:p>
        <w:p w:rsidR="00667BB4" w:rsidRPr="00435EF2" w:rsidRDefault="00667BB4" w:rsidP="00A633B7">
          <w:pPr>
            <w:autoSpaceDE w:val="0"/>
            <w:autoSpaceDN w:val="0"/>
            <w:adjustRightInd w:val="0"/>
            <w:spacing w:after="0" w:line="240" w:lineRule="auto"/>
            <w:jc w:val="both"/>
            <w:rPr>
              <w:rFonts w:ascii="Khmer UI" w:hAnsi="Khmer UI" w:cs="Khmer UI"/>
              <w:sz w:val="24"/>
              <w:szCs w:val="24"/>
              <w:lang w:val="es-ES"/>
            </w:rPr>
          </w:pPr>
          <w:r w:rsidRPr="00435EF2">
            <w:rPr>
              <w:rFonts w:ascii="Khmer UI" w:hAnsi="Khmer UI" w:cs="Khmer UI"/>
              <w:sz w:val="24"/>
              <w:szCs w:val="24"/>
              <w:lang w:val="es-ES"/>
            </w:rPr>
            <w:t xml:space="preserve">Existe una propuesta en el Congreso de la República para la creación del Ministerio de la Mujer, en atención a la diversidad de recomendaciones que el Estado ha recibido para fortalecer la institucionalidad. </w:t>
          </w:r>
        </w:p>
        <w:p w:rsidR="003C6024" w:rsidRPr="00435EF2" w:rsidRDefault="003C6024" w:rsidP="00A633B7">
          <w:pPr>
            <w:autoSpaceDE w:val="0"/>
            <w:autoSpaceDN w:val="0"/>
            <w:adjustRightInd w:val="0"/>
            <w:spacing w:after="0" w:line="240" w:lineRule="auto"/>
            <w:jc w:val="both"/>
            <w:rPr>
              <w:rFonts w:ascii="Khmer UI" w:hAnsi="Khmer UI" w:cs="Khmer UI"/>
              <w:sz w:val="24"/>
              <w:szCs w:val="24"/>
              <w:lang w:val="es-ES"/>
            </w:rPr>
          </w:pPr>
        </w:p>
        <w:p w:rsidR="003C6024" w:rsidRPr="00435EF2" w:rsidRDefault="003C602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lang w:val="es-ES"/>
            </w:rPr>
            <w:t>Por otro lado</w:t>
          </w:r>
          <w:r w:rsidRPr="00435EF2">
            <w:rPr>
              <w:rFonts w:ascii="Khmer UI" w:hAnsi="Khmer UI" w:cs="Khmer UI"/>
              <w:sz w:val="24"/>
              <w:szCs w:val="24"/>
            </w:rPr>
            <w:t>, el artículo 16 de la ley</w:t>
          </w:r>
          <w:r w:rsidR="0010277A" w:rsidRPr="00435EF2">
            <w:rPr>
              <w:rFonts w:ascii="Khmer UI" w:hAnsi="Khmer UI" w:cs="Khmer UI"/>
              <w:sz w:val="24"/>
              <w:szCs w:val="24"/>
            </w:rPr>
            <w:t xml:space="preserve"> contra el </w:t>
          </w:r>
          <w:r w:rsidR="0010277A" w:rsidRPr="00435EF2">
            <w:rPr>
              <w:rFonts w:ascii="Khmer UI" w:eastAsia="Times New Roman" w:hAnsi="Khmer UI" w:cs="Khmer UI"/>
              <w:sz w:val="24"/>
              <w:szCs w:val="24"/>
            </w:rPr>
            <w:t>Femicidio y otras formas de Violencia contra la Mujer</w:t>
          </w:r>
          <w:r w:rsidRPr="00435EF2">
            <w:rPr>
              <w:rFonts w:ascii="Khmer UI" w:hAnsi="Khmer UI" w:cs="Khmer UI"/>
              <w:sz w:val="24"/>
              <w:szCs w:val="24"/>
            </w:rPr>
            <w:t xml:space="preserve"> establece la obligación del Estado de garantizar el funcionamiento de los </w:t>
          </w:r>
          <w:r w:rsidR="0010277A" w:rsidRPr="00435EF2">
            <w:rPr>
              <w:rFonts w:ascii="Khmer UI" w:hAnsi="Khmer UI" w:cs="Khmer UI"/>
              <w:sz w:val="24"/>
              <w:szCs w:val="24"/>
            </w:rPr>
            <w:t>Centros de Atención Integral para Mujeres Víctimas de Violencia (</w:t>
          </w:r>
          <w:proofErr w:type="spellStart"/>
          <w:r w:rsidRPr="00435EF2">
            <w:rPr>
              <w:rFonts w:ascii="Khmer UI" w:hAnsi="Khmer UI" w:cs="Khmer UI"/>
              <w:sz w:val="24"/>
              <w:szCs w:val="24"/>
            </w:rPr>
            <w:t>CAIMUS</w:t>
          </w:r>
          <w:proofErr w:type="spellEnd"/>
          <w:r w:rsidR="0010277A" w:rsidRPr="00435EF2">
            <w:rPr>
              <w:rFonts w:ascii="Khmer UI" w:hAnsi="Khmer UI" w:cs="Khmer UI"/>
              <w:sz w:val="24"/>
              <w:szCs w:val="24"/>
            </w:rPr>
            <w:t>)</w:t>
          </w:r>
          <w:r w:rsidRPr="00435EF2">
            <w:rPr>
              <w:rFonts w:ascii="Khmer UI" w:hAnsi="Khmer UI" w:cs="Khmer UI"/>
              <w:sz w:val="24"/>
              <w:szCs w:val="24"/>
            </w:rPr>
            <w:t xml:space="preserve">, mandatando a la </w:t>
          </w:r>
          <w:r w:rsidR="0010277A" w:rsidRPr="00435EF2">
            <w:rPr>
              <w:rFonts w:ascii="Khmer UI" w:hAnsi="Khmer UI" w:cs="Khmer UI"/>
              <w:sz w:val="24"/>
              <w:szCs w:val="24"/>
            </w:rPr>
            <w:t>Coordinadora Nacional de Prevención de la Violencia Intrafamiliar y contra la Mujer (</w:t>
          </w:r>
          <w:proofErr w:type="spellStart"/>
          <w:r w:rsidRPr="00435EF2">
            <w:rPr>
              <w:rFonts w:ascii="Khmer UI" w:hAnsi="Khmer UI" w:cs="Khmer UI"/>
              <w:sz w:val="24"/>
              <w:szCs w:val="24"/>
            </w:rPr>
            <w:t>CONAPREVI</w:t>
          </w:r>
          <w:proofErr w:type="spellEnd"/>
          <w:r w:rsidR="0010277A" w:rsidRPr="00435EF2">
            <w:rPr>
              <w:rFonts w:ascii="Khmer UI" w:hAnsi="Khmer UI" w:cs="Khmer UI"/>
              <w:sz w:val="24"/>
              <w:szCs w:val="24"/>
            </w:rPr>
            <w:t>)</w:t>
          </w:r>
          <w:r w:rsidRPr="00435EF2">
            <w:rPr>
              <w:rFonts w:ascii="Khmer UI" w:hAnsi="Khmer UI" w:cs="Khmer UI"/>
              <w:sz w:val="24"/>
              <w:szCs w:val="24"/>
            </w:rPr>
            <w:t xml:space="preserve"> a impulsar su creación y dar acompañamiento, asesoría y mo</w:t>
          </w:r>
          <w:r w:rsidRPr="00435EF2">
            <w:rPr>
              <w:rFonts w:ascii="Khmer UI" w:hAnsi="Khmer UI" w:cs="Khmer UI"/>
              <w:sz w:val="24"/>
              <w:szCs w:val="24"/>
            </w:rPr>
            <w:softHyphen/>
            <w:t xml:space="preserve">nitoreo a las organizaciones que los administren. El PDH lamenta que, a pesar de sus diversas y constantes intervenciones en favor de los </w:t>
          </w:r>
          <w:proofErr w:type="spellStart"/>
          <w:r w:rsidRPr="00435EF2">
            <w:rPr>
              <w:rFonts w:ascii="Khmer UI" w:hAnsi="Khmer UI" w:cs="Khmer UI"/>
              <w:sz w:val="24"/>
              <w:szCs w:val="24"/>
            </w:rPr>
            <w:t>CAIMUS</w:t>
          </w:r>
          <w:proofErr w:type="spellEnd"/>
          <w:r w:rsidRPr="00435EF2">
            <w:rPr>
              <w:rFonts w:ascii="Khmer UI" w:hAnsi="Khmer UI" w:cs="Khmer UI"/>
              <w:sz w:val="24"/>
              <w:szCs w:val="24"/>
            </w:rPr>
            <w:t>, estos aún no reciban la atención y prioridad gubernamental, otor</w:t>
          </w:r>
          <w:r w:rsidRPr="00435EF2">
            <w:rPr>
              <w:rFonts w:ascii="Khmer UI" w:hAnsi="Khmer UI" w:cs="Khmer UI"/>
              <w:sz w:val="24"/>
              <w:szCs w:val="24"/>
            </w:rPr>
            <w:softHyphen/>
            <w:t>gando los recursos oportunamente.</w:t>
          </w:r>
          <w:r w:rsidR="0010277A" w:rsidRPr="00435EF2">
            <w:rPr>
              <w:rFonts w:ascii="Khmer UI" w:hAnsi="Khmer UI" w:cs="Khmer UI"/>
              <w:sz w:val="24"/>
              <w:szCs w:val="24"/>
            </w:rPr>
            <w:t xml:space="preserve"> Asimismo, que la </w:t>
          </w:r>
          <w:proofErr w:type="spellStart"/>
          <w:r w:rsidR="0010277A" w:rsidRPr="00435EF2">
            <w:rPr>
              <w:rFonts w:ascii="Khmer UI" w:hAnsi="Khmer UI" w:cs="Khmer UI"/>
              <w:sz w:val="24"/>
              <w:szCs w:val="24"/>
            </w:rPr>
            <w:t>CONAPREVI</w:t>
          </w:r>
          <w:proofErr w:type="spellEnd"/>
          <w:r w:rsidR="0010277A" w:rsidRPr="00435EF2">
            <w:rPr>
              <w:rFonts w:ascii="Khmer UI" w:hAnsi="Khmer UI" w:cs="Khmer UI"/>
              <w:sz w:val="24"/>
              <w:szCs w:val="24"/>
            </w:rPr>
            <w:t xml:space="preserve"> no reciba todo el respaldo gubernamental que necesita para lograr un adecuado funcionamiento.</w:t>
          </w:r>
        </w:p>
        <w:p w:rsidR="007E7B04" w:rsidRPr="00435EF2" w:rsidRDefault="007E7B04" w:rsidP="00A633B7">
          <w:pPr>
            <w:autoSpaceDE w:val="0"/>
            <w:autoSpaceDN w:val="0"/>
            <w:adjustRightInd w:val="0"/>
            <w:spacing w:after="0" w:line="240" w:lineRule="auto"/>
            <w:jc w:val="both"/>
            <w:rPr>
              <w:rFonts w:ascii="Khmer UI" w:hAnsi="Khmer UI" w:cs="Khmer UI"/>
              <w:sz w:val="24"/>
              <w:szCs w:val="24"/>
            </w:rPr>
          </w:pPr>
        </w:p>
        <w:p w:rsidR="007E7B04" w:rsidRPr="00435EF2" w:rsidRDefault="007E7B0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Casi todas las instituciones públicas cuentan hoy con unidades de género. Sin embargo, algunas no son totalmente activas. El Congreso de la República cuenta con la Comisión de la Mujer que para 2018 es presidida por un diputado (Aníbal Rojas), quien es uno de los </w:t>
          </w:r>
          <w:r w:rsidRPr="00435EF2">
            <w:rPr>
              <w:rFonts w:ascii="Khmer UI" w:hAnsi="Khmer UI" w:cs="Khmer UI"/>
              <w:sz w:val="24"/>
              <w:szCs w:val="24"/>
              <w:lang w:val="es-ES"/>
            </w:rPr>
            <w:t xml:space="preserve">los ponentes de la iniciativa de Ley 5272 </w:t>
          </w:r>
          <w:r w:rsidRPr="00435EF2">
            <w:rPr>
              <w:rFonts w:ascii="Khmer UI" w:hAnsi="Khmer UI" w:cs="Khmer UI"/>
              <w:i/>
              <w:sz w:val="24"/>
              <w:szCs w:val="24"/>
              <w:lang w:val="es-ES"/>
            </w:rPr>
            <w:t>“Ley de Protección de la Vida y la Familia”</w:t>
          </w:r>
          <w:r w:rsidRPr="00435EF2">
            <w:rPr>
              <w:rStyle w:val="Refdenotaalpie"/>
              <w:rFonts w:ascii="Khmer UI" w:hAnsi="Khmer UI" w:cs="Khmer UI"/>
              <w:sz w:val="24"/>
              <w:szCs w:val="24"/>
              <w:lang w:val="es-ES"/>
            </w:rPr>
            <w:t xml:space="preserve"> </w:t>
          </w:r>
          <w:r w:rsidRPr="00435EF2">
            <w:rPr>
              <w:rStyle w:val="Refdenotaalpie"/>
              <w:rFonts w:ascii="Khmer UI" w:hAnsi="Khmer UI" w:cs="Khmer UI"/>
              <w:sz w:val="24"/>
              <w:szCs w:val="24"/>
              <w:lang w:val="es-ES"/>
            </w:rPr>
            <w:footnoteReference w:id="23"/>
          </w:r>
          <w:r w:rsidRPr="00435EF2">
            <w:rPr>
              <w:rFonts w:ascii="Khmer UI" w:hAnsi="Khmer UI" w:cs="Khmer UI"/>
              <w:sz w:val="24"/>
              <w:szCs w:val="24"/>
              <w:lang w:val="es-ES"/>
            </w:rPr>
            <w:t xml:space="preserve"> que viola los derechos humanos de las mujeres y de las comunidades de la diversidad sexual; además, dicha decisión contraviene los marcos legales nacionales a e internacionales, así como la propia naturaleza de la Comisión.</w:t>
          </w:r>
        </w:p>
        <w:p w:rsidR="0010277A" w:rsidRPr="00435EF2" w:rsidRDefault="0010277A" w:rsidP="00A633B7">
          <w:pPr>
            <w:autoSpaceDE w:val="0"/>
            <w:autoSpaceDN w:val="0"/>
            <w:adjustRightInd w:val="0"/>
            <w:spacing w:after="0" w:line="240" w:lineRule="auto"/>
            <w:jc w:val="both"/>
            <w:rPr>
              <w:rFonts w:ascii="Khmer UI" w:hAnsi="Khmer UI" w:cs="Khmer UI"/>
              <w:sz w:val="24"/>
              <w:szCs w:val="24"/>
            </w:rPr>
          </w:pPr>
        </w:p>
        <w:p w:rsidR="00860BC4" w:rsidRPr="00435EF2" w:rsidRDefault="00860BC4" w:rsidP="00435EF2">
          <w:pPr>
            <w:pStyle w:val="Ttulo2"/>
            <w:rPr>
              <w:rFonts w:ascii="Khmer UI" w:hAnsi="Khmer UI" w:cs="Khmer UI"/>
              <w:color w:val="auto"/>
            </w:rPr>
          </w:pPr>
          <w:bookmarkStart w:id="17" w:name="_Toc508377693"/>
          <w:r w:rsidRPr="00435EF2">
            <w:rPr>
              <w:rFonts w:ascii="Khmer UI" w:hAnsi="Khmer UI" w:cs="Khmer UI"/>
              <w:color w:val="auto"/>
            </w:rPr>
            <w:t>Igualdad de género: políticas públicas</w:t>
          </w:r>
          <w:r w:rsidR="009275EB" w:rsidRPr="00435EF2">
            <w:rPr>
              <w:rFonts w:ascii="Khmer UI" w:hAnsi="Khmer UI" w:cs="Khmer UI"/>
              <w:color w:val="auto"/>
            </w:rPr>
            <w:t>. Sistema de información.</w:t>
          </w:r>
          <w:bookmarkEnd w:id="17"/>
        </w:p>
        <w:p w:rsidR="00A477E1" w:rsidRPr="00435EF2" w:rsidRDefault="00A477E1" w:rsidP="00A633B7">
          <w:pPr>
            <w:spacing w:after="0" w:line="240" w:lineRule="auto"/>
            <w:jc w:val="both"/>
            <w:rPr>
              <w:rFonts w:ascii="Khmer UI" w:hAnsi="Khmer UI" w:cs="Khmer UI"/>
              <w:sz w:val="24"/>
              <w:szCs w:val="24"/>
            </w:rPr>
          </w:pPr>
        </w:p>
        <w:p w:rsidR="00A477E1" w:rsidRPr="00435EF2" w:rsidRDefault="00A477E1" w:rsidP="00A633B7">
          <w:pPr>
            <w:spacing w:after="0" w:line="240" w:lineRule="auto"/>
            <w:jc w:val="both"/>
            <w:rPr>
              <w:rFonts w:ascii="Khmer UI" w:hAnsi="Khmer UI" w:cs="Khmer UI"/>
              <w:sz w:val="24"/>
              <w:szCs w:val="24"/>
            </w:rPr>
          </w:pPr>
          <w:r w:rsidRPr="00435EF2">
            <w:rPr>
              <w:rFonts w:ascii="Khmer UI" w:hAnsi="Khmer UI" w:cs="Khmer UI"/>
              <w:sz w:val="24"/>
              <w:szCs w:val="24"/>
            </w:rPr>
            <w:t xml:space="preserve">En términos generales, la legislación guatemalteca (partiendo del artículo 4 constitucional) tiene una tendencia a promover la igualdad entre hombres y mujeres, así como entre personas indígenas y no indígenas. Incluso se ha avanzado en la tipificación del delito de discriminación (Código Penal artículo </w:t>
          </w:r>
          <w:proofErr w:type="spellStart"/>
          <w:r w:rsidRPr="00435EF2">
            <w:rPr>
              <w:rFonts w:ascii="Khmer UI" w:hAnsi="Khmer UI" w:cs="Khmer UI"/>
              <w:sz w:val="24"/>
              <w:szCs w:val="24"/>
            </w:rPr>
            <w:t>202bis</w:t>
          </w:r>
          <w:proofErr w:type="spellEnd"/>
          <w:r w:rsidRPr="00435EF2">
            <w:rPr>
              <w:rFonts w:ascii="Khmer UI" w:hAnsi="Khmer UI" w:cs="Khmer UI"/>
              <w:sz w:val="24"/>
              <w:szCs w:val="24"/>
            </w:rPr>
            <w:t xml:space="preserve">) y en su persecución (Circular 02-2014 del Ministerio Público, Instrucción General para la Persecución Penal del Delito de Discriminación). </w:t>
          </w:r>
        </w:p>
        <w:p w:rsidR="007E7B04" w:rsidRPr="00435EF2" w:rsidRDefault="007E7B04" w:rsidP="00A633B7">
          <w:pPr>
            <w:spacing w:after="0" w:line="240" w:lineRule="auto"/>
            <w:jc w:val="both"/>
            <w:rPr>
              <w:rFonts w:ascii="Khmer UI" w:hAnsi="Khmer UI" w:cs="Khmer UI"/>
              <w:sz w:val="24"/>
              <w:szCs w:val="24"/>
            </w:rPr>
          </w:pPr>
        </w:p>
        <w:p w:rsidR="007E7B04" w:rsidRPr="00435EF2" w:rsidRDefault="00D227E4" w:rsidP="00A633B7">
          <w:pPr>
            <w:spacing w:after="0" w:line="240" w:lineRule="auto"/>
            <w:jc w:val="both"/>
            <w:rPr>
              <w:rFonts w:ascii="Khmer UI" w:hAnsi="Khmer UI" w:cs="Khmer UI"/>
              <w:sz w:val="24"/>
              <w:szCs w:val="24"/>
            </w:rPr>
          </w:pPr>
          <w:r w:rsidRPr="00435EF2">
            <w:rPr>
              <w:rFonts w:ascii="Khmer UI" w:hAnsi="Khmer UI" w:cs="Khmer UI"/>
              <w:sz w:val="24"/>
              <w:szCs w:val="24"/>
            </w:rPr>
            <w:t>La tipificación del delito de discriminación dice (Decreto 17-73, adicionado por el artículo 1, Decreto 57-2002):</w:t>
          </w:r>
        </w:p>
        <w:p w:rsidR="00D227E4" w:rsidRPr="00435EF2" w:rsidRDefault="00D227E4" w:rsidP="00A633B7">
          <w:pPr>
            <w:spacing w:after="0" w:line="240" w:lineRule="auto"/>
            <w:jc w:val="both"/>
            <w:rPr>
              <w:rFonts w:ascii="Khmer UI" w:hAnsi="Khmer UI" w:cs="Khmer UI"/>
              <w:sz w:val="24"/>
              <w:szCs w:val="24"/>
            </w:rPr>
          </w:pPr>
        </w:p>
        <w:p w:rsidR="00D227E4" w:rsidRPr="00435EF2" w:rsidRDefault="00D227E4" w:rsidP="00D227E4">
          <w:pPr>
            <w:spacing w:after="0" w:line="240" w:lineRule="auto"/>
            <w:ind w:left="851"/>
            <w:jc w:val="both"/>
            <w:rPr>
              <w:rFonts w:ascii="Khmer UI" w:eastAsia="Times New Roman" w:hAnsi="Khmer UI" w:cs="Khmer UI"/>
              <w:i/>
              <w:sz w:val="24"/>
            </w:rPr>
          </w:pPr>
          <w:r w:rsidRPr="00435EF2">
            <w:rPr>
              <w:rFonts w:ascii="Khmer UI" w:eastAsia="Times New Roman" w:hAnsi="Khmer UI" w:cs="Khmer UI"/>
              <w:i/>
              <w:sz w:val="24"/>
            </w:rPr>
            <w:t xml:space="preserve">Se entenderá como discriminación toda distinción, exclusión, restricción o preferencia basada en motivos de </w:t>
          </w:r>
          <w:r w:rsidRPr="00435EF2">
            <w:rPr>
              <w:rFonts w:ascii="Khmer UI" w:eastAsia="Times New Roman" w:hAnsi="Khmer UI" w:cs="Khmer UI"/>
              <w:b/>
              <w:i/>
              <w:sz w:val="24"/>
            </w:rPr>
            <w:t>género</w:t>
          </w:r>
          <w:r w:rsidRPr="00435EF2">
            <w:rPr>
              <w:rFonts w:ascii="Khmer UI" w:eastAsia="Times New Roman" w:hAnsi="Khmer UI" w:cs="Khmer UI"/>
              <w:i/>
              <w:sz w:val="24"/>
            </w:rPr>
            <w:t>, raza, etnia, idioma, edad, religión, situación económica, enfermedad, discapacidad, estado civil, o en cualesquiera otro motivo, razón o circunstancia, que impidiere o dificultare a una persona, grupo de personas o asociaciones, el ejercicio de un derecho legalmente establecido incluyendo el derecho consuetudinario o costumbre, de conformidad con la Constitución Política de la República y los Tratados Internacionales en materia de derechos humanos.</w:t>
          </w:r>
        </w:p>
        <w:p w:rsidR="00D227E4" w:rsidRPr="00435EF2" w:rsidRDefault="00D227E4" w:rsidP="00D227E4">
          <w:pPr>
            <w:spacing w:after="0" w:line="240" w:lineRule="auto"/>
            <w:ind w:left="851"/>
            <w:jc w:val="both"/>
            <w:rPr>
              <w:rFonts w:ascii="Khmer UI" w:eastAsia="Times New Roman" w:hAnsi="Khmer UI" w:cs="Khmer UI"/>
              <w:i/>
              <w:sz w:val="24"/>
            </w:rPr>
          </w:pPr>
        </w:p>
        <w:p w:rsidR="00D227E4" w:rsidRPr="00435EF2" w:rsidRDefault="00D227E4" w:rsidP="00D227E4">
          <w:pPr>
            <w:spacing w:after="0" w:line="240" w:lineRule="auto"/>
            <w:ind w:left="851"/>
            <w:jc w:val="both"/>
            <w:rPr>
              <w:rFonts w:ascii="Khmer UI" w:eastAsia="Times New Roman" w:hAnsi="Khmer UI" w:cs="Khmer UI"/>
              <w:i/>
              <w:sz w:val="24"/>
            </w:rPr>
          </w:pPr>
          <w:r w:rsidRPr="00435EF2">
            <w:rPr>
              <w:rFonts w:ascii="Khmer UI" w:eastAsia="Times New Roman" w:hAnsi="Khmer UI" w:cs="Khmer UI"/>
              <w:i/>
              <w:sz w:val="24"/>
            </w:rPr>
            <w:t>Quien por acción u omisión incurriere en la conducta descrita en el párrafo anterior, será sancionado con prisión de uno a tres años y multa de quinientos a tres mil quetzales.</w:t>
          </w:r>
        </w:p>
        <w:p w:rsidR="00D227E4" w:rsidRPr="00435EF2" w:rsidRDefault="00D227E4" w:rsidP="00D227E4">
          <w:pPr>
            <w:spacing w:after="0" w:line="240" w:lineRule="auto"/>
            <w:ind w:left="851"/>
            <w:jc w:val="both"/>
            <w:rPr>
              <w:rFonts w:ascii="Khmer UI" w:eastAsia="Times New Roman" w:hAnsi="Khmer UI" w:cs="Khmer UI"/>
              <w:i/>
              <w:sz w:val="24"/>
            </w:rPr>
          </w:pPr>
        </w:p>
        <w:p w:rsidR="00D227E4" w:rsidRPr="00435EF2" w:rsidRDefault="00D227E4" w:rsidP="00D227E4">
          <w:pPr>
            <w:spacing w:after="0" w:line="240" w:lineRule="auto"/>
            <w:ind w:left="851"/>
            <w:jc w:val="both"/>
            <w:rPr>
              <w:rFonts w:ascii="Khmer UI" w:eastAsia="Times New Roman" w:hAnsi="Khmer UI" w:cs="Khmer UI"/>
              <w:i/>
              <w:sz w:val="24"/>
            </w:rPr>
          </w:pPr>
          <w:r w:rsidRPr="00435EF2">
            <w:rPr>
              <w:rFonts w:ascii="Khmer UI" w:eastAsia="Times New Roman" w:hAnsi="Khmer UI" w:cs="Khmer UI"/>
              <w:i/>
              <w:sz w:val="24"/>
            </w:rPr>
            <w:t>La pena se agravará en una tercera parte:</w:t>
          </w:r>
        </w:p>
        <w:p w:rsidR="00D227E4" w:rsidRPr="00435EF2" w:rsidRDefault="00D227E4" w:rsidP="00D227E4">
          <w:pPr>
            <w:spacing w:after="0" w:line="240" w:lineRule="auto"/>
            <w:ind w:left="851"/>
            <w:jc w:val="both"/>
            <w:rPr>
              <w:rFonts w:ascii="Khmer UI" w:eastAsia="Times New Roman" w:hAnsi="Khmer UI" w:cs="Khmer UI"/>
              <w:i/>
              <w:sz w:val="24"/>
            </w:rPr>
          </w:pPr>
        </w:p>
        <w:p w:rsidR="00D227E4" w:rsidRPr="00435EF2" w:rsidRDefault="00D227E4" w:rsidP="00D227E4">
          <w:pPr>
            <w:spacing w:after="0" w:line="240" w:lineRule="auto"/>
            <w:ind w:left="851"/>
            <w:jc w:val="both"/>
            <w:rPr>
              <w:rFonts w:ascii="Khmer UI" w:eastAsia="Times New Roman" w:hAnsi="Khmer UI" w:cs="Khmer UI"/>
              <w:i/>
              <w:sz w:val="24"/>
            </w:rPr>
          </w:pPr>
          <w:r w:rsidRPr="00435EF2">
            <w:rPr>
              <w:rFonts w:ascii="Khmer UI" w:eastAsia="Times New Roman" w:hAnsi="Khmer UI" w:cs="Khmer UI"/>
              <w:i/>
              <w:sz w:val="24"/>
            </w:rPr>
            <w:t>a) Cuando la discriminación sea por razón idiomática, cultural o étnica.</w:t>
          </w:r>
        </w:p>
        <w:p w:rsidR="00D227E4" w:rsidRPr="00435EF2" w:rsidRDefault="00D227E4" w:rsidP="00D227E4">
          <w:pPr>
            <w:spacing w:after="0" w:line="240" w:lineRule="auto"/>
            <w:ind w:left="851"/>
            <w:jc w:val="both"/>
            <w:rPr>
              <w:rFonts w:ascii="Khmer UI" w:eastAsia="Times New Roman" w:hAnsi="Khmer UI" w:cs="Khmer UI"/>
              <w:i/>
              <w:sz w:val="24"/>
            </w:rPr>
          </w:pPr>
          <w:r w:rsidRPr="00435EF2">
            <w:rPr>
              <w:rFonts w:ascii="Khmer UI" w:eastAsia="Times New Roman" w:hAnsi="Khmer UI" w:cs="Khmer UI"/>
              <w:i/>
              <w:sz w:val="24"/>
            </w:rPr>
            <w:t>b) Para quien de cualquier forma y por cualesquiera medio difunda, apoye o incite ideas discriminatorias.</w:t>
          </w:r>
        </w:p>
        <w:p w:rsidR="00D227E4" w:rsidRPr="00435EF2" w:rsidRDefault="00D227E4" w:rsidP="00D227E4">
          <w:pPr>
            <w:spacing w:after="0" w:line="240" w:lineRule="auto"/>
            <w:ind w:left="851"/>
            <w:jc w:val="both"/>
            <w:rPr>
              <w:rFonts w:ascii="Khmer UI" w:eastAsia="Times New Roman" w:hAnsi="Khmer UI" w:cs="Khmer UI"/>
              <w:i/>
              <w:sz w:val="24"/>
            </w:rPr>
          </w:pPr>
          <w:r w:rsidRPr="00435EF2">
            <w:rPr>
              <w:rFonts w:ascii="Khmer UI" w:eastAsia="Times New Roman" w:hAnsi="Khmer UI" w:cs="Khmer UI"/>
              <w:i/>
              <w:sz w:val="24"/>
            </w:rPr>
            <w:t>c) Cuando el hecho sea cometido por funcionario o empleado público en el ejercicio de su cargo.</w:t>
          </w:r>
        </w:p>
        <w:p w:rsidR="00D227E4" w:rsidRPr="00435EF2" w:rsidRDefault="00D227E4" w:rsidP="00D227E4">
          <w:pPr>
            <w:spacing w:after="0" w:line="240" w:lineRule="auto"/>
            <w:ind w:left="851"/>
            <w:jc w:val="both"/>
            <w:rPr>
              <w:rFonts w:ascii="Khmer UI" w:eastAsia="Times New Roman" w:hAnsi="Khmer UI" w:cs="Khmer UI"/>
              <w:i/>
              <w:sz w:val="24"/>
            </w:rPr>
          </w:pPr>
          <w:r w:rsidRPr="00435EF2">
            <w:rPr>
              <w:rFonts w:ascii="Khmer UI" w:eastAsia="Times New Roman" w:hAnsi="Khmer UI" w:cs="Khmer UI"/>
              <w:i/>
              <w:sz w:val="24"/>
            </w:rPr>
            <w:t>d) Cuando el hecho sea cometido por un particular en la prestación de un servicio público.</w:t>
          </w:r>
        </w:p>
        <w:p w:rsidR="00D227E4" w:rsidRPr="00435EF2" w:rsidRDefault="00D227E4" w:rsidP="00A633B7">
          <w:pPr>
            <w:spacing w:after="0" w:line="240" w:lineRule="auto"/>
            <w:jc w:val="both"/>
            <w:rPr>
              <w:rFonts w:ascii="Khmer UI" w:hAnsi="Khmer UI" w:cs="Khmer UI"/>
              <w:sz w:val="24"/>
              <w:szCs w:val="24"/>
            </w:rPr>
          </w:pPr>
        </w:p>
        <w:p w:rsidR="00D227E4" w:rsidRPr="00435EF2" w:rsidRDefault="00D227E4" w:rsidP="00A633B7">
          <w:pPr>
            <w:spacing w:after="0" w:line="240" w:lineRule="auto"/>
            <w:jc w:val="both"/>
            <w:rPr>
              <w:rFonts w:ascii="Khmer UI" w:hAnsi="Khmer UI" w:cs="Khmer UI"/>
              <w:sz w:val="24"/>
              <w:szCs w:val="24"/>
            </w:rPr>
          </w:pPr>
          <w:r w:rsidRPr="00435EF2">
            <w:rPr>
              <w:rFonts w:ascii="Khmer UI" w:hAnsi="Khmer UI" w:cs="Khmer UI"/>
              <w:sz w:val="24"/>
              <w:szCs w:val="24"/>
            </w:rPr>
            <w:t>Aún no se promueve ninguna modificación al mismo para especificar los tipos de discriminación contra las mujeres, ni para establecer el agravamiento de la pena por razones de género.</w:t>
          </w:r>
        </w:p>
        <w:p w:rsidR="00A477E1" w:rsidRPr="00435EF2" w:rsidRDefault="00A477E1" w:rsidP="00A633B7">
          <w:pPr>
            <w:spacing w:after="0" w:line="240" w:lineRule="auto"/>
            <w:jc w:val="both"/>
            <w:rPr>
              <w:rFonts w:ascii="Khmer UI" w:hAnsi="Khmer UI" w:cs="Khmer UI"/>
              <w:sz w:val="24"/>
              <w:szCs w:val="24"/>
            </w:rPr>
          </w:pPr>
        </w:p>
        <w:p w:rsidR="00A477E1" w:rsidRPr="00435EF2" w:rsidRDefault="00A477E1" w:rsidP="00A633B7">
          <w:pPr>
            <w:spacing w:after="0" w:line="240" w:lineRule="auto"/>
            <w:jc w:val="both"/>
            <w:rPr>
              <w:rFonts w:ascii="Khmer UI" w:hAnsi="Khmer UI" w:cs="Khmer UI"/>
              <w:sz w:val="24"/>
              <w:szCs w:val="24"/>
            </w:rPr>
          </w:pPr>
          <w:r w:rsidRPr="00435EF2">
            <w:rPr>
              <w:rFonts w:ascii="Khmer UI" w:hAnsi="Khmer UI" w:cs="Khmer UI"/>
              <w:sz w:val="24"/>
              <w:szCs w:val="24"/>
            </w:rPr>
            <w:t>Sin embargo, las mujeres y los pueblos indígenas siguen siendo víctimas de discriminación y exclusión en diversas manifestaciones. La desigualdad se manifiesta en las relaciones de inequidad que prevalecen en Guatemala, donde el Estado no ha logrado un impulso sostenido de políticas sociales que aseguren la redistribución de la riqueza, garantizando una atención prioritaria a grupos de población en condiciones de vulnerabilidad. Sin la correspondiente atención a la pobreza y pobreza extrema, no puede valorarse los avances en la igualdad legal de los derechos políticos.</w:t>
          </w:r>
        </w:p>
        <w:p w:rsidR="00A477E1" w:rsidRPr="00435EF2" w:rsidRDefault="00A477E1" w:rsidP="00A633B7">
          <w:pPr>
            <w:spacing w:after="0" w:line="240" w:lineRule="auto"/>
            <w:jc w:val="both"/>
            <w:rPr>
              <w:rFonts w:ascii="Khmer UI" w:hAnsi="Khmer UI" w:cs="Khmer UI"/>
              <w:sz w:val="24"/>
              <w:szCs w:val="24"/>
            </w:rPr>
          </w:pPr>
        </w:p>
        <w:p w:rsidR="00E54E6D" w:rsidRPr="00435EF2" w:rsidRDefault="00A477E1" w:rsidP="00A633B7">
          <w:pPr>
            <w:spacing w:after="0" w:line="240" w:lineRule="auto"/>
            <w:jc w:val="both"/>
            <w:rPr>
              <w:rFonts w:ascii="Khmer UI" w:hAnsi="Khmer UI" w:cs="Khmer UI"/>
              <w:sz w:val="24"/>
              <w:szCs w:val="24"/>
            </w:rPr>
          </w:pPr>
          <w:r w:rsidRPr="00435EF2">
            <w:rPr>
              <w:rFonts w:ascii="Khmer UI" w:hAnsi="Khmer UI" w:cs="Khmer UI"/>
              <w:sz w:val="24"/>
              <w:szCs w:val="24"/>
            </w:rPr>
            <w:t xml:space="preserve">En relación con el derecho a elegir y ser electo la igualdad no se aplica en la legislación guatemalteca. El artículo 212 de la Ley Electoral y de Partidos Políticos </w:t>
          </w:r>
          <w:proofErr w:type="spellStart"/>
          <w:r w:rsidRPr="00435EF2">
            <w:rPr>
              <w:rFonts w:ascii="Khmer UI" w:hAnsi="Khmer UI" w:cs="Khmer UI"/>
              <w:sz w:val="24"/>
              <w:szCs w:val="24"/>
            </w:rPr>
            <w:t>LEPP</w:t>
          </w:r>
          <w:proofErr w:type="spellEnd"/>
          <w:r w:rsidRPr="00435EF2">
            <w:rPr>
              <w:rFonts w:ascii="Khmer UI" w:hAnsi="Khmer UI" w:cs="Khmer UI"/>
              <w:sz w:val="24"/>
              <w:szCs w:val="24"/>
            </w:rPr>
            <w:t xml:space="preserve"> no establece la obligatoriedad de aplicar cuotas u otro criterio de inclusión para garantizar la participación de las mujeres y de los pueblos indígenas. E</w:t>
          </w:r>
          <w:r w:rsidR="00E54E6D" w:rsidRPr="00435EF2">
            <w:rPr>
              <w:rFonts w:ascii="Khmer UI" w:hAnsi="Khmer UI" w:cs="Khmer UI"/>
              <w:sz w:val="24"/>
              <w:szCs w:val="24"/>
            </w:rPr>
            <w:t>n 2017 se intentó que</w:t>
          </w:r>
          <w:r w:rsidRPr="00435EF2">
            <w:rPr>
              <w:rFonts w:ascii="Khmer UI" w:hAnsi="Khmer UI" w:cs="Khmer UI"/>
              <w:sz w:val="24"/>
              <w:szCs w:val="24"/>
            </w:rPr>
            <w:t xml:space="preserve"> el Congreso de la República aproba</w:t>
          </w:r>
          <w:r w:rsidR="00E54E6D" w:rsidRPr="00435EF2">
            <w:rPr>
              <w:rFonts w:ascii="Khmer UI" w:hAnsi="Khmer UI" w:cs="Khmer UI"/>
              <w:sz w:val="24"/>
              <w:szCs w:val="24"/>
            </w:rPr>
            <w:t>ra</w:t>
          </w:r>
          <w:r w:rsidRPr="00435EF2">
            <w:rPr>
              <w:rFonts w:ascii="Khmer UI" w:hAnsi="Khmer UI" w:cs="Khmer UI"/>
              <w:sz w:val="24"/>
              <w:szCs w:val="24"/>
            </w:rPr>
            <w:t xml:space="preserve"> reformas </w:t>
          </w:r>
          <w:r w:rsidR="00E54E6D" w:rsidRPr="00435EF2">
            <w:rPr>
              <w:rFonts w:ascii="Khmer UI" w:hAnsi="Khmer UI" w:cs="Khmer UI"/>
              <w:sz w:val="24"/>
              <w:szCs w:val="24"/>
            </w:rPr>
            <w:t>a la misma, sin que se lograran cambios hacia la igualdad de las mujeres y de los pueblos indígenas.</w:t>
          </w:r>
        </w:p>
        <w:p w:rsidR="00A477E1" w:rsidRPr="00435EF2" w:rsidRDefault="00A477E1" w:rsidP="00A633B7">
          <w:pPr>
            <w:pStyle w:val="Sinespaciado2"/>
            <w:jc w:val="both"/>
            <w:rPr>
              <w:rFonts w:ascii="Khmer UI" w:hAnsi="Khmer UI" w:cs="Khmer UI"/>
              <w:sz w:val="24"/>
              <w:szCs w:val="24"/>
            </w:rPr>
          </w:pPr>
        </w:p>
        <w:p w:rsidR="00435EF2" w:rsidRDefault="00435EF2" w:rsidP="00435EF2">
          <w:pPr>
            <w:pStyle w:val="Ttulo2"/>
            <w:rPr>
              <w:rFonts w:ascii="Khmer UI" w:hAnsi="Khmer UI" w:cs="Khmer UI"/>
              <w:color w:val="auto"/>
            </w:rPr>
          </w:pPr>
        </w:p>
        <w:p w:rsidR="00435EF2" w:rsidRDefault="00435EF2" w:rsidP="00435EF2">
          <w:pPr>
            <w:pStyle w:val="Ttulo2"/>
            <w:rPr>
              <w:rFonts w:ascii="Khmer UI" w:hAnsi="Khmer UI" w:cs="Khmer UI"/>
              <w:color w:val="auto"/>
            </w:rPr>
          </w:pPr>
        </w:p>
        <w:p w:rsidR="00A477E1" w:rsidRPr="00435EF2" w:rsidRDefault="00A477E1" w:rsidP="00435EF2">
          <w:pPr>
            <w:pStyle w:val="Ttulo2"/>
            <w:rPr>
              <w:rFonts w:ascii="Khmer UI" w:hAnsi="Khmer UI" w:cs="Khmer UI"/>
              <w:color w:val="auto"/>
            </w:rPr>
          </w:pPr>
          <w:bookmarkStart w:id="18" w:name="_Toc508377694"/>
          <w:r w:rsidRPr="00435EF2">
            <w:rPr>
              <w:rFonts w:ascii="Khmer UI" w:hAnsi="Khmer UI" w:cs="Khmer UI"/>
              <w:color w:val="auto"/>
            </w:rPr>
            <w:t>Violencia</w:t>
          </w:r>
          <w:r w:rsidR="00163B02" w:rsidRPr="00435EF2">
            <w:rPr>
              <w:rFonts w:ascii="Khmer UI" w:hAnsi="Khmer UI" w:cs="Khmer UI"/>
              <w:color w:val="auto"/>
            </w:rPr>
            <w:t>s</w:t>
          </w:r>
          <w:r w:rsidRPr="00435EF2">
            <w:rPr>
              <w:rFonts w:ascii="Khmer UI" w:hAnsi="Khmer UI" w:cs="Khmer UI"/>
              <w:color w:val="auto"/>
            </w:rPr>
            <w:t xml:space="preserve"> contra las mujeres</w:t>
          </w:r>
          <w:bookmarkEnd w:id="18"/>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b/>
              <w:lang w:val="es-GT"/>
            </w:rPr>
          </w:pP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GT"/>
            </w:rPr>
          </w:pPr>
          <w:r w:rsidRPr="00435EF2">
            <w:rPr>
              <w:rFonts w:ascii="Khmer UI" w:hAnsi="Khmer UI" w:cs="Khmer UI"/>
              <w:lang w:val="es-GT"/>
            </w:rPr>
            <w:t xml:space="preserve">La </w:t>
          </w:r>
          <w:r w:rsidR="00E54E6D" w:rsidRPr="00435EF2">
            <w:rPr>
              <w:rFonts w:ascii="Khmer UI" w:hAnsi="Khmer UI" w:cs="Khmer UI"/>
              <w:lang w:val="es-GT"/>
            </w:rPr>
            <w:t>PDH</w:t>
          </w:r>
          <w:r w:rsidRPr="00435EF2">
            <w:rPr>
              <w:rFonts w:ascii="Khmer UI" w:hAnsi="Khmer UI" w:cs="Khmer UI"/>
              <w:lang w:val="es-GT"/>
            </w:rPr>
            <w:t xml:space="preserve"> expresa su preocupación por el incremento de la violencia contra las mujeres (psicológica, física, sexual y económica) y hechos relacionados con el femicidio en todo el país. Asimismo, expresa su preocupación por el debilitamiento de la institucionalidad del Estado responsable de la atención y protección de las mujeres víctimas de violencia, especialmente la Coordinadora Nacional para la Prevención de la Violencia Intrafamiliar y contra las Mujeres </w:t>
          </w:r>
          <w:proofErr w:type="spellStart"/>
          <w:r w:rsidRPr="00435EF2">
            <w:rPr>
              <w:rFonts w:ascii="Khmer UI" w:hAnsi="Khmer UI" w:cs="Khmer UI"/>
              <w:lang w:val="es-GT"/>
            </w:rPr>
            <w:t>CONAPREVI</w:t>
          </w:r>
          <w:proofErr w:type="spellEnd"/>
          <w:r w:rsidRPr="00435EF2">
            <w:rPr>
              <w:rFonts w:ascii="Khmer UI" w:hAnsi="Khmer UI" w:cs="Khmer UI"/>
              <w:lang w:val="es-GT"/>
            </w:rPr>
            <w:t xml:space="preserve">, así como la no renovación del Plan Nacional de Prevención y Erradicación de la Violencia Intrafamiliar y contra las Mujeres </w:t>
          </w:r>
          <w:proofErr w:type="spellStart"/>
          <w:r w:rsidRPr="00435EF2">
            <w:rPr>
              <w:rFonts w:ascii="Khmer UI" w:hAnsi="Khmer UI" w:cs="Khmer UI"/>
              <w:lang w:val="es-GT"/>
            </w:rPr>
            <w:t>PLANOVI</w:t>
          </w:r>
          <w:proofErr w:type="spellEnd"/>
          <w:r w:rsidRPr="00435EF2">
            <w:rPr>
              <w:rFonts w:ascii="Khmer UI" w:hAnsi="Khmer UI" w:cs="Khmer UI"/>
              <w:lang w:val="es-GT"/>
            </w:rPr>
            <w:t xml:space="preserve"> (que finalizó en 2014) y la falta de financiamiento adecuado y a tiempo para los Centros de Atención Integral a Mujeres Sobrevivientes de Violencia </w:t>
          </w:r>
          <w:proofErr w:type="spellStart"/>
          <w:r w:rsidRPr="00435EF2">
            <w:rPr>
              <w:rFonts w:ascii="Khmer UI" w:hAnsi="Khmer UI" w:cs="Khmer UI"/>
              <w:lang w:val="es-GT"/>
            </w:rPr>
            <w:t>CAIMUS</w:t>
          </w:r>
          <w:proofErr w:type="spellEnd"/>
          <w:r w:rsidRPr="00435EF2">
            <w:rPr>
              <w:rFonts w:ascii="Khmer UI" w:hAnsi="Khmer UI" w:cs="Khmer UI"/>
              <w:lang w:val="es-GT"/>
            </w:rPr>
            <w:t>.</w:t>
          </w: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GT"/>
            </w:rPr>
          </w:pPr>
        </w:p>
        <w:p w:rsidR="00E54E6D" w:rsidRPr="00435EF2" w:rsidRDefault="00E54E6D" w:rsidP="00A633B7">
          <w:pPr>
            <w:pStyle w:val="posunoposdospostresposcuatro"/>
            <w:spacing w:before="0" w:beforeAutospacing="0" w:after="0" w:afterAutospacing="0"/>
            <w:jc w:val="both"/>
            <w:textAlignment w:val="baseline"/>
            <w:rPr>
              <w:rFonts w:ascii="Khmer UI" w:hAnsi="Khmer UI" w:cs="Khmer UI"/>
            </w:rPr>
          </w:pPr>
          <w:r w:rsidRPr="00435EF2">
            <w:rPr>
              <w:rFonts w:ascii="Khmer UI" w:hAnsi="Khmer UI" w:cs="Khmer UI"/>
            </w:rPr>
            <w:t xml:space="preserve">Como reportó el PDH al </w:t>
          </w:r>
          <w:proofErr w:type="spellStart"/>
          <w:r w:rsidRPr="00435EF2">
            <w:rPr>
              <w:rFonts w:ascii="Khmer UI" w:hAnsi="Khmer UI" w:cs="Khmer UI"/>
            </w:rPr>
            <w:t>CEDAW</w:t>
          </w:r>
          <w:proofErr w:type="spellEnd"/>
          <w:r w:rsidRPr="00435EF2">
            <w:rPr>
              <w:rStyle w:val="Refdenotaalpie"/>
              <w:rFonts w:ascii="Khmer UI" w:hAnsi="Khmer UI" w:cs="Khmer UI"/>
            </w:rPr>
            <w:footnoteReference w:id="24"/>
          </w:r>
          <w:r w:rsidR="00A25740" w:rsidRPr="00435EF2">
            <w:rPr>
              <w:rFonts w:ascii="Khmer UI" w:hAnsi="Khmer UI" w:cs="Khmer UI"/>
            </w:rPr>
            <w:t xml:space="preserve"> las mujeres siguen siendo discriminadas, derivado de las condiciones de desigualdad a que las somete la sociedad y el Estado guatemaltecos.</w:t>
          </w:r>
        </w:p>
        <w:p w:rsidR="00A25740" w:rsidRPr="00435EF2" w:rsidRDefault="00A25740" w:rsidP="00A633B7">
          <w:pPr>
            <w:pStyle w:val="posunoposdospostresposcuatro"/>
            <w:spacing w:before="0" w:beforeAutospacing="0" w:after="0" w:afterAutospacing="0"/>
            <w:jc w:val="both"/>
            <w:textAlignment w:val="baseline"/>
            <w:rPr>
              <w:rFonts w:ascii="Khmer UI" w:hAnsi="Khmer UI" w:cs="Khmer UI"/>
              <w:sz w:val="28"/>
            </w:rPr>
          </w:pPr>
        </w:p>
        <w:p w:rsidR="00A25740" w:rsidRPr="00435EF2" w:rsidRDefault="00A25740" w:rsidP="00A633B7">
          <w:pPr>
            <w:spacing w:after="0" w:line="240" w:lineRule="auto"/>
            <w:jc w:val="both"/>
            <w:rPr>
              <w:rFonts w:ascii="Khmer UI" w:hAnsi="Khmer UI" w:cs="Khmer UI"/>
              <w:sz w:val="24"/>
            </w:rPr>
          </w:pPr>
          <w:r w:rsidRPr="00435EF2">
            <w:rPr>
              <w:rFonts w:ascii="Khmer UI" w:hAnsi="Khmer UI" w:cs="Khmer UI"/>
              <w:sz w:val="24"/>
            </w:rPr>
            <w:t>El Estado no garantiza la seguridad de sus habitantes; aunque descendió la tasa nacional de homicidios (32 por 100,000 habitantes</w:t>
          </w:r>
          <w:r w:rsidRPr="00435EF2">
            <w:rPr>
              <w:rStyle w:val="Refdenotaalpie"/>
              <w:rFonts w:ascii="Khmer UI" w:hAnsi="Khmer UI" w:cs="Khmer UI"/>
              <w:sz w:val="24"/>
            </w:rPr>
            <w:footnoteReference w:id="25"/>
          </w:r>
          <w:r w:rsidRPr="00435EF2">
            <w:rPr>
              <w:rFonts w:ascii="Khmer UI" w:hAnsi="Khmer UI" w:cs="Khmer UI"/>
              <w:sz w:val="24"/>
            </w:rPr>
            <w:t>), han aumentado otros delitos graves como los sexuales, la muerte violenta de mujeres, la trata de personas, el desmembramiento de cadáveres, entre otros; esto sucede porque no se transforman las condiciones estructurales que generan las diversas violencias y vulneración de los derechos relacionados con la seguridad de las personas.</w:t>
          </w:r>
        </w:p>
        <w:p w:rsidR="00A25740" w:rsidRPr="00435EF2" w:rsidRDefault="00A25740" w:rsidP="00A633B7">
          <w:pPr>
            <w:spacing w:after="0" w:line="240" w:lineRule="auto"/>
            <w:jc w:val="both"/>
            <w:rPr>
              <w:rFonts w:ascii="Khmer UI" w:hAnsi="Khmer UI" w:cs="Khmer UI"/>
              <w:sz w:val="24"/>
            </w:rPr>
          </w:pPr>
        </w:p>
        <w:p w:rsidR="00A25740" w:rsidRPr="00435EF2" w:rsidRDefault="00A25740" w:rsidP="00A633B7">
          <w:pPr>
            <w:spacing w:after="0" w:line="240" w:lineRule="auto"/>
            <w:jc w:val="both"/>
            <w:rPr>
              <w:rFonts w:ascii="Khmer UI" w:hAnsi="Khmer UI" w:cs="Khmer UI"/>
              <w:sz w:val="24"/>
            </w:rPr>
          </w:pPr>
          <w:r w:rsidRPr="00435EF2">
            <w:rPr>
              <w:rFonts w:ascii="Khmer UI" w:hAnsi="Khmer UI" w:cs="Khmer UI"/>
              <w:sz w:val="24"/>
            </w:rPr>
            <w:t>La violencia contra las mujeres continúa manifestándose como violencia física, psicológica, sexual y económica, siendo la más recurrente la psicológica y después la física</w:t>
          </w:r>
          <w:r w:rsidRPr="00435EF2">
            <w:rPr>
              <w:rStyle w:val="Refdenotaalpie"/>
              <w:rFonts w:ascii="Khmer UI" w:hAnsi="Khmer UI" w:cs="Khmer UI"/>
              <w:sz w:val="24"/>
            </w:rPr>
            <w:footnoteReference w:id="26"/>
          </w:r>
          <w:r w:rsidRPr="00435EF2">
            <w:rPr>
              <w:rFonts w:ascii="Khmer UI" w:hAnsi="Khmer UI" w:cs="Khmer UI"/>
              <w:sz w:val="24"/>
            </w:rPr>
            <w:t>. La violencia sexual se sigue ensañando contra las mujeres de todas las edades; el 90% de las víctimas de violencia sexual que son evaluadas por el Instituto Nacional de Ciencias Forenses (INACIF), son mujeres; la mayoría de las víctimas de sexo masculino eran niños</w:t>
          </w:r>
          <w:r w:rsidRPr="00435EF2">
            <w:rPr>
              <w:rStyle w:val="Refdenotaalpie"/>
              <w:rFonts w:ascii="Khmer UI" w:hAnsi="Khmer UI" w:cs="Khmer UI"/>
              <w:sz w:val="24"/>
            </w:rPr>
            <w:footnoteReference w:id="27"/>
          </w:r>
          <w:r w:rsidRPr="00435EF2">
            <w:rPr>
              <w:rFonts w:ascii="Khmer UI" w:hAnsi="Khmer UI" w:cs="Khmer UI"/>
              <w:sz w:val="24"/>
            </w:rPr>
            <w:t xml:space="preserve">; cabe señalar que la violencia sexual afecta no solo la integridad física de las víctimas, sino su integridad psicológica y emocional. Como efecto de la violencia sexual devenir enfermedades o embarazos indeseados, lo cual es mucho peor cuando las víctimas son adolescentes. La legislación guatemalteca tipifica como violación sexual cuando una niña menor de 14 años resulta embarazada; sin embargo no se sabe si el sistema de justicia ha castigado a los responsables de estos hechos; en los 10 primeros meses de 2017 el INACIF registró 442 peritajes de violencia sexual en niñez de 0 a 12 años, mientras el </w:t>
          </w:r>
          <w:proofErr w:type="spellStart"/>
          <w:r w:rsidRPr="00435EF2">
            <w:rPr>
              <w:rFonts w:ascii="Khmer UI" w:hAnsi="Khmer UI" w:cs="Khmer UI"/>
              <w:sz w:val="24"/>
            </w:rPr>
            <w:t>RENAP</w:t>
          </w:r>
          <w:proofErr w:type="spellEnd"/>
          <w:r w:rsidRPr="00435EF2">
            <w:rPr>
              <w:rFonts w:ascii="Khmer UI" w:hAnsi="Khmer UI" w:cs="Khmer UI"/>
              <w:sz w:val="24"/>
            </w:rPr>
            <w:t xml:space="preserve"> inscribió 1 nacimiento de niña de 10 años, 9 de niñas de 11 años, 77 de niñas de 12 años, 324 de niñas de 13 y 1,393 de niñas de 14 años</w:t>
          </w:r>
          <w:r w:rsidRPr="00435EF2">
            <w:rPr>
              <w:rStyle w:val="Refdenotaalpie"/>
              <w:rFonts w:ascii="Khmer UI" w:hAnsi="Khmer UI" w:cs="Khmer UI"/>
              <w:sz w:val="24"/>
            </w:rPr>
            <w:footnoteReference w:id="28"/>
          </w:r>
          <w:r w:rsidRPr="00435EF2">
            <w:rPr>
              <w:rFonts w:ascii="Khmer UI" w:hAnsi="Khmer UI" w:cs="Khmer UI"/>
              <w:sz w:val="24"/>
            </w:rPr>
            <w:t xml:space="preserve">. </w:t>
          </w:r>
        </w:p>
        <w:p w:rsidR="00A633B7" w:rsidRPr="00435EF2" w:rsidRDefault="00A633B7" w:rsidP="00A633B7">
          <w:pPr>
            <w:spacing w:after="0" w:line="240" w:lineRule="auto"/>
            <w:jc w:val="both"/>
            <w:rPr>
              <w:rFonts w:ascii="Khmer UI" w:hAnsi="Khmer UI" w:cs="Khmer UI"/>
              <w:sz w:val="24"/>
            </w:rPr>
          </w:pPr>
        </w:p>
        <w:p w:rsidR="00A633B7" w:rsidRPr="00435EF2" w:rsidRDefault="00A633B7" w:rsidP="00A633B7">
          <w:pPr>
            <w:spacing w:after="0" w:line="240" w:lineRule="auto"/>
            <w:jc w:val="both"/>
            <w:rPr>
              <w:rFonts w:ascii="Khmer UI" w:hAnsi="Khmer UI" w:cs="Khmer UI"/>
              <w:sz w:val="24"/>
            </w:rPr>
          </w:pPr>
          <w:r w:rsidRPr="00435EF2">
            <w:rPr>
              <w:rFonts w:ascii="Khmer UI" w:hAnsi="Khmer UI" w:cs="Khmer UI"/>
              <w:sz w:val="24"/>
            </w:rPr>
            <w:t>La población LGBTI es una de las más vulnerables a la violencia sexual y la trata de personas. El Estado no cuenta con políticas específicas para prevenir ni combatirlas.</w:t>
          </w:r>
        </w:p>
        <w:p w:rsidR="00A25740" w:rsidRPr="00435EF2" w:rsidRDefault="00A25740" w:rsidP="00A633B7">
          <w:pPr>
            <w:spacing w:after="0" w:line="240" w:lineRule="auto"/>
            <w:jc w:val="both"/>
            <w:rPr>
              <w:rFonts w:ascii="Khmer UI" w:hAnsi="Khmer UI" w:cs="Khmer UI"/>
              <w:sz w:val="24"/>
            </w:rPr>
          </w:pPr>
        </w:p>
        <w:p w:rsidR="00A25740" w:rsidRPr="00435EF2" w:rsidRDefault="00A25740" w:rsidP="00A633B7">
          <w:pPr>
            <w:spacing w:after="0" w:line="240" w:lineRule="auto"/>
            <w:jc w:val="both"/>
            <w:rPr>
              <w:rFonts w:ascii="Khmer UI" w:hAnsi="Khmer UI" w:cs="Khmer UI"/>
              <w:sz w:val="24"/>
              <w:szCs w:val="24"/>
            </w:rPr>
          </w:pPr>
          <w:r w:rsidRPr="00435EF2">
            <w:rPr>
              <w:rFonts w:ascii="Khmer UI" w:hAnsi="Khmer UI" w:cs="Khmer UI"/>
              <w:sz w:val="24"/>
            </w:rPr>
            <w:t>Para documentar y sistematizar la violencia contra las mujeres (</w:t>
          </w:r>
          <w:proofErr w:type="spellStart"/>
          <w:r w:rsidRPr="00435EF2">
            <w:rPr>
              <w:rFonts w:ascii="Khmer UI" w:hAnsi="Khmer UI" w:cs="Khmer UI"/>
              <w:sz w:val="24"/>
            </w:rPr>
            <w:t>VCM</w:t>
          </w:r>
          <w:proofErr w:type="spellEnd"/>
          <w:r w:rsidRPr="00435EF2">
            <w:rPr>
              <w:rFonts w:ascii="Khmer UI" w:hAnsi="Khmer UI" w:cs="Khmer UI"/>
              <w:sz w:val="24"/>
            </w:rPr>
            <w:t xml:space="preserve">), se creó recientemente el </w:t>
          </w:r>
          <w:r w:rsidRPr="00435EF2">
            <w:rPr>
              <w:rFonts w:ascii="Khmer UI" w:hAnsi="Khmer UI" w:cs="Khmer UI"/>
              <w:sz w:val="24"/>
              <w:szCs w:val="24"/>
            </w:rPr>
            <w:t>Sistema Nacional de información sobre Violencia contra la Mujer (</w:t>
          </w:r>
          <w:proofErr w:type="spellStart"/>
          <w:r w:rsidRPr="00435EF2">
            <w:rPr>
              <w:rFonts w:ascii="Khmer UI" w:hAnsi="Khmer UI" w:cs="Khmer UI"/>
              <w:sz w:val="24"/>
              <w:szCs w:val="24"/>
            </w:rPr>
            <w:t>SNIVCM</w:t>
          </w:r>
          <w:proofErr w:type="spellEnd"/>
          <w:r w:rsidRPr="00435EF2">
            <w:rPr>
              <w:rFonts w:ascii="Khmer UI" w:hAnsi="Khmer UI" w:cs="Khmer UI"/>
              <w:sz w:val="24"/>
              <w:szCs w:val="24"/>
            </w:rPr>
            <w:t xml:space="preserve">), coordinado por el Instituto Nacional de Estadística (INE), quien unifica las bases de datos institucionales sobre </w:t>
          </w:r>
          <w:proofErr w:type="spellStart"/>
          <w:r w:rsidRPr="00435EF2">
            <w:rPr>
              <w:rFonts w:ascii="Khmer UI" w:hAnsi="Khmer UI" w:cs="Khmer UI"/>
              <w:sz w:val="24"/>
              <w:szCs w:val="24"/>
            </w:rPr>
            <w:t>VCM</w:t>
          </w:r>
          <w:proofErr w:type="spellEnd"/>
          <w:r w:rsidRPr="00435EF2">
            <w:rPr>
              <w:rFonts w:ascii="Khmer UI" w:hAnsi="Khmer UI" w:cs="Khmer UI"/>
              <w:sz w:val="24"/>
              <w:szCs w:val="24"/>
            </w:rPr>
            <w:t xml:space="preserve">. </w:t>
          </w:r>
        </w:p>
        <w:p w:rsidR="00A25740" w:rsidRPr="00435EF2" w:rsidRDefault="00A25740" w:rsidP="00A633B7">
          <w:pPr>
            <w:spacing w:after="0" w:line="240" w:lineRule="auto"/>
            <w:jc w:val="both"/>
            <w:rPr>
              <w:rFonts w:ascii="Khmer UI" w:hAnsi="Khmer UI" w:cs="Khmer UI"/>
              <w:sz w:val="24"/>
              <w:szCs w:val="24"/>
            </w:rPr>
          </w:pPr>
        </w:p>
        <w:p w:rsidR="00A25740" w:rsidRPr="00435EF2" w:rsidRDefault="00A25740" w:rsidP="00A633B7">
          <w:pPr>
            <w:spacing w:after="0" w:line="240" w:lineRule="auto"/>
            <w:jc w:val="both"/>
            <w:rPr>
              <w:rFonts w:ascii="Khmer UI" w:hAnsi="Khmer UI" w:cs="Khmer UI"/>
              <w:sz w:val="24"/>
              <w:szCs w:val="24"/>
            </w:rPr>
          </w:pPr>
          <w:r w:rsidRPr="00435EF2">
            <w:rPr>
              <w:rFonts w:ascii="Khmer UI" w:hAnsi="Khmer UI" w:cs="Khmer UI"/>
              <w:sz w:val="24"/>
              <w:szCs w:val="24"/>
            </w:rPr>
            <w:t>La trata de personas es una de las formas de violencia contra las mujeres que afecta inclusive a las niñas. El Estado guatemalteco aún no tiene capacidad para combatirla, especialmente porque no hay una comprensión clara de lo que significa dicho fenómeno (se le confunde con prostitución o con tráfico de personas, por ejemplo) y no se han logrado atacar sus causas o el vínculo que la trata de personas tiene con el crimen organizado y el narcotráfico. Aunque se cuenta con avances en materia de justicia especializada y se ha incluido el enfoque en el Sistema y el Modelo de Atención Integral; sin embargo, el Estado no responde de manera integral con albergues adecuados para las víctimas.</w:t>
          </w:r>
        </w:p>
        <w:p w:rsidR="00163B02" w:rsidRPr="00435EF2" w:rsidRDefault="00163B02" w:rsidP="00A633B7">
          <w:pPr>
            <w:spacing w:after="0" w:line="240" w:lineRule="auto"/>
            <w:jc w:val="both"/>
            <w:rPr>
              <w:rFonts w:ascii="Khmer UI" w:hAnsi="Khmer UI" w:cs="Khmer UI"/>
              <w:sz w:val="24"/>
              <w:szCs w:val="24"/>
            </w:rPr>
          </w:pPr>
        </w:p>
        <w:p w:rsidR="00163B02" w:rsidRPr="00435EF2" w:rsidRDefault="00163B02" w:rsidP="00A633B7">
          <w:pPr>
            <w:spacing w:after="0" w:line="240" w:lineRule="auto"/>
            <w:jc w:val="both"/>
            <w:rPr>
              <w:rFonts w:ascii="Khmer UI" w:hAnsi="Khmer UI" w:cs="Khmer UI"/>
              <w:sz w:val="24"/>
              <w:szCs w:val="24"/>
            </w:rPr>
          </w:pPr>
          <w:r w:rsidRPr="00435EF2">
            <w:rPr>
              <w:rFonts w:ascii="Khmer UI" w:hAnsi="Khmer UI" w:cs="Khmer UI"/>
              <w:sz w:val="24"/>
              <w:szCs w:val="24"/>
            </w:rPr>
            <w:t xml:space="preserve">Durante 2017 el delito de trata de personas mantuvo cifras superiores a 500 casos. La PDH ha identificado la persistencia de instituciones sociales permisivas y un sistema patriarcal que fomenta relaciones de desigualdad, dominación, exclusión y explotación. El 70% de las víctimas son mujeres de todas </w:t>
          </w:r>
          <w:r w:rsidRPr="00435EF2">
            <w:rPr>
              <w:rFonts w:ascii="Khmer UI" w:hAnsi="Khmer UI" w:cs="Khmer UI"/>
              <w:sz w:val="24"/>
              <w:szCs w:val="24"/>
            </w:rPr>
            <w:t>las edades, especialmente en explotación sexual y trabajo forzado. La mayoría de casos de trata en hombres se relacionan con explotación laboral y mendicidad</w:t>
          </w:r>
          <w:r w:rsidRPr="00435EF2">
            <w:rPr>
              <w:rFonts w:ascii="Khmer UI" w:hAnsi="Khmer UI" w:cs="Khmer UI"/>
              <w:sz w:val="24"/>
              <w:szCs w:val="24"/>
            </w:rPr>
            <w:t>.</w:t>
          </w:r>
        </w:p>
        <w:p w:rsidR="00163B02" w:rsidRPr="00435EF2" w:rsidRDefault="00163B02" w:rsidP="00A633B7">
          <w:pPr>
            <w:spacing w:after="0" w:line="240" w:lineRule="auto"/>
            <w:jc w:val="both"/>
            <w:rPr>
              <w:rFonts w:ascii="Khmer UI" w:hAnsi="Khmer UI" w:cs="Khmer UI"/>
              <w:sz w:val="24"/>
              <w:szCs w:val="24"/>
            </w:rPr>
          </w:pPr>
        </w:p>
        <w:p w:rsidR="00163B02" w:rsidRPr="00435EF2" w:rsidRDefault="00163B02" w:rsidP="00A633B7">
          <w:pPr>
            <w:spacing w:after="0" w:line="240" w:lineRule="auto"/>
            <w:jc w:val="both"/>
            <w:rPr>
              <w:rFonts w:ascii="Khmer UI" w:hAnsi="Khmer UI" w:cs="Khmer UI"/>
              <w:sz w:val="24"/>
              <w:szCs w:val="24"/>
            </w:rPr>
          </w:pPr>
          <w:r w:rsidRPr="00435EF2">
            <w:rPr>
              <w:rFonts w:ascii="Khmer UI" w:hAnsi="Khmer UI" w:cs="Khmer UI"/>
              <w:sz w:val="24"/>
              <w:szCs w:val="24"/>
            </w:rPr>
            <w:t>La PDH en sus monitoreos ha identificado debilidades en la atención primaria y secundaria a las víctimas, que el MP no registró la edad de más del 50% de las víctimas (en 2017); que, aunque existan protocolos de investigación en algunas instituciones, no todas cuentan con ellos o no son ampliamente divulgados entre los funcionarios y funcionarias.</w:t>
          </w:r>
        </w:p>
        <w:p w:rsidR="00163B02" w:rsidRPr="00435EF2" w:rsidRDefault="00163B02" w:rsidP="00A633B7">
          <w:pPr>
            <w:spacing w:after="0" w:line="240" w:lineRule="auto"/>
            <w:jc w:val="both"/>
            <w:rPr>
              <w:rFonts w:ascii="Khmer UI" w:hAnsi="Khmer UI" w:cs="Khmer UI"/>
              <w:sz w:val="24"/>
              <w:szCs w:val="24"/>
            </w:rPr>
          </w:pPr>
        </w:p>
        <w:p w:rsidR="00163B02" w:rsidRPr="00435EF2" w:rsidRDefault="00163B02" w:rsidP="00A633B7">
          <w:pPr>
            <w:spacing w:after="0" w:line="240" w:lineRule="auto"/>
            <w:jc w:val="both"/>
            <w:rPr>
              <w:rFonts w:ascii="Khmer UI" w:hAnsi="Khmer UI" w:cs="Khmer UI"/>
              <w:sz w:val="24"/>
            </w:rPr>
          </w:pPr>
          <w:r w:rsidRPr="00435EF2">
            <w:rPr>
              <w:rFonts w:ascii="Khmer UI" w:hAnsi="Khmer UI" w:cs="Khmer UI"/>
              <w:sz w:val="24"/>
              <w:szCs w:val="24"/>
            </w:rPr>
            <w:t>Por otro lado, en el caso de víctimas de trata también se da el caso de la falta de una reparación integral y digna. En los casos de víctimas extranjeras, no se ha desarrollado una atención plena que les permita el estatus de refugiadas.</w:t>
          </w:r>
        </w:p>
        <w:p w:rsidR="0010277A" w:rsidRPr="00435EF2" w:rsidRDefault="0010277A">
          <w:pPr>
            <w:rPr>
              <w:rFonts w:ascii="Khmer UI" w:hAnsi="Khmer UI" w:cs="Khmer UI"/>
              <w:i/>
              <w:sz w:val="24"/>
              <w:szCs w:val="24"/>
            </w:rPr>
          </w:pPr>
        </w:p>
        <w:p w:rsidR="008C4087" w:rsidRPr="00435EF2" w:rsidRDefault="008C4087" w:rsidP="00435EF2">
          <w:pPr>
            <w:pStyle w:val="Ttulo2"/>
            <w:rPr>
              <w:rFonts w:ascii="Khmer UI" w:hAnsi="Khmer UI" w:cs="Khmer UI"/>
              <w:color w:val="auto"/>
            </w:rPr>
          </w:pPr>
          <w:bookmarkStart w:id="19" w:name="_Toc508377695"/>
          <w:r w:rsidRPr="00435EF2">
            <w:rPr>
              <w:rFonts w:ascii="Khmer UI" w:hAnsi="Khmer UI" w:cs="Khmer UI"/>
              <w:color w:val="auto"/>
            </w:rPr>
            <w:t>Prevenir embarazos no deseados y garantizar excepciones adicionales a la prohibición del aborto para los embarazos producto de violación o incesto.</w:t>
          </w:r>
          <w:bookmarkEnd w:id="19"/>
        </w:p>
        <w:p w:rsidR="009275EB" w:rsidRPr="00435EF2" w:rsidRDefault="009275EB" w:rsidP="00A633B7">
          <w:pPr>
            <w:autoSpaceDE w:val="0"/>
            <w:autoSpaceDN w:val="0"/>
            <w:adjustRightInd w:val="0"/>
            <w:spacing w:after="0" w:line="240" w:lineRule="auto"/>
            <w:jc w:val="both"/>
            <w:rPr>
              <w:rFonts w:ascii="Khmer UI" w:hAnsi="Khmer UI" w:cs="Khmer UI"/>
              <w:i/>
              <w:sz w:val="24"/>
              <w:szCs w:val="24"/>
            </w:rPr>
          </w:pPr>
        </w:p>
        <w:p w:rsidR="00A25740" w:rsidRPr="00435EF2" w:rsidRDefault="00A25740" w:rsidP="00A633B7">
          <w:pPr>
            <w:tabs>
              <w:tab w:val="left" w:pos="4253"/>
            </w:tabs>
            <w:spacing w:after="0" w:line="240" w:lineRule="auto"/>
            <w:jc w:val="both"/>
            <w:rPr>
              <w:rFonts w:ascii="Khmer UI" w:hAnsi="Khmer UI" w:cs="Khmer UI"/>
              <w:sz w:val="24"/>
              <w:szCs w:val="24"/>
            </w:rPr>
          </w:pPr>
          <w:r w:rsidRPr="00435EF2">
            <w:rPr>
              <w:rFonts w:ascii="Khmer UI" w:hAnsi="Khmer UI" w:cs="Khmer UI"/>
              <w:sz w:val="24"/>
              <w:szCs w:val="24"/>
            </w:rPr>
            <w:t>El Estado sigue sin garantizar una educación sexual adecuada, ni el goce de los derechos sexuales y derechos reproductivos para la población guatemalteca.</w:t>
          </w:r>
          <w:r w:rsidR="00A633B7" w:rsidRPr="00435EF2">
            <w:rPr>
              <w:rFonts w:ascii="Khmer UI" w:hAnsi="Khmer UI" w:cs="Khmer UI"/>
              <w:sz w:val="24"/>
              <w:szCs w:val="24"/>
            </w:rPr>
            <w:t xml:space="preserve"> El aborto sigue siendo penalizado sin que el Estado garantice una solución segura para las mujeres que no quieren tener a los hijos, especialmente porque la mayor parte de los abortos que se practican son porque las mujeres han sido violadas o por falta de atención e información adecuadas.</w:t>
          </w:r>
        </w:p>
        <w:p w:rsidR="00A25740" w:rsidRPr="00435EF2" w:rsidRDefault="00A25740" w:rsidP="00A633B7">
          <w:pPr>
            <w:autoSpaceDE w:val="0"/>
            <w:autoSpaceDN w:val="0"/>
            <w:adjustRightInd w:val="0"/>
            <w:spacing w:after="0" w:line="240" w:lineRule="auto"/>
            <w:jc w:val="both"/>
            <w:rPr>
              <w:rFonts w:ascii="Khmer UI" w:hAnsi="Khmer UI" w:cs="Khmer UI"/>
              <w:sz w:val="24"/>
              <w:szCs w:val="24"/>
            </w:rPr>
          </w:pPr>
        </w:p>
        <w:p w:rsidR="00A25740" w:rsidRPr="00435EF2" w:rsidRDefault="00A25740"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La posibilidad de ampliar las condiciones por las cuales se realice un aborto para las mujeres no es nada cercana. La mentalidad fundamentalista y patriarcal que prevalece en la sociedad ha hecho que, incluso el PDH haya sido atacado por la publicación del </w:t>
          </w:r>
          <w:r w:rsidRPr="00435EF2">
            <w:rPr>
              <w:rFonts w:ascii="Khmer UI" w:hAnsi="Khmer UI" w:cs="Khmer UI"/>
              <w:i/>
              <w:sz w:val="24"/>
              <w:szCs w:val="24"/>
              <w:lang w:val="es-ES"/>
            </w:rPr>
            <w:t>Manual de Derechos Humanos, Derechos Sexuales y Reproductivos, y Atención de Embarazos en Niñas y Adolescentes</w:t>
          </w:r>
          <w:r w:rsidRPr="00435EF2">
            <w:rPr>
              <w:rFonts w:ascii="Khmer UI" w:hAnsi="Khmer UI" w:cs="Khmer UI"/>
              <w:sz w:val="24"/>
              <w:szCs w:val="24"/>
              <w:lang w:val="es-ES"/>
            </w:rPr>
            <w:t>, al no comprenderse la necesidad de que las personas conozcan sus derechos y de esa forma se eviten situaciones que pongan en mayor riesgo la vida.</w:t>
          </w:r>
          <w:r w:rsidRPr="00435EF2">
            <w:rPr>
              <w:rFonts w:ascii="Khmer UI" w:hAnsi="Khmer UI" w:cs="Khmer UI"/>
              <w:sz w:val="24"/>
              <w:szCs w:val="24"/>
            </w:rPr>
            <w:t xml:space="preserve"> </w:t>
          </w:r>
        </w:p>
        <w:p w:rsidR="00A25740" w:rsidRPr="00435EF2" w:rsidRDefault="00A25740" w:rsidP="00A633B7">
          <w:pPr>
            <w:autoSpaceDE w:val="0"/>
            <w:autoSpaceDN w:val="0"/>
            <w:adjustRightInd w:val="0"/>
            <w:spacing w:after="0" w:line="240" w:lineRule="auto"/>
            <w:jc w:val="both"/>
            <w:rPr>
              <w:rFonts w:ascii="Khmer UI" w:hAnsi="Khmer UI" w:cs="Khmer UI"/>
              <w:sz w:val="24"/>
              <w:szCs w:val="24"/>
            </w:rPr>
          </w:pPr>
        </w:p>
        <w:p w:rsidR="00A25740" w:rsidRPr="00435EF2" w:rsidRDefault="00A25740" w:rsidP="00A633B7">
          <w:pPr>
            <w:tabs>
              <w:tab w:val="left" w:pos="4253"/>
            </w:tabs>
            <w:spacing w:after="0" w:line="240" w:lineRule="auto"/>
            <w:jc w:val="both"/>
            <w:rPr>
              <w:rFonts w:ascii="Khmer UI" w:hAnsi="Khmer UI" w:cs="Khmer UI"/>
              <w:sz w:val="24"/>
              <w:szCs w:val="24"/>
            </w:rPr>
          </w:pPr>
          <w:r w:rsidRPr="00435EF2">
            <w:rPr>
              <w:rFonts w:ascii="Khmer UI" w:hAnsi="Khmer UI" w:cs="Khmer UI"/>
              <w:sz w:val="24"/>
              <w:szCs w:val="24"/>
            </w:rPr>
            <w:t>Los embarazos en niñas y adolescentes también tienen consecuencias en la muerte materna; el Observatorio de Salud Sexual y Reproductiva –OSAR- reportó que el 90% de las muertes maternas tienen causas prevenibles. Solo en los tres primeros meses de 2017 el OSAR reportó 578 nacimientos de hijos/as de madres de entre 10 y 14 años. Cabe mencionar que en Guatemala el embarazo de una niña menor de 14 años está tipificado como violación sexual y es sancionado penalmente.</w:t>
          </w:r>
        </w:p>
        <w:p w:rsidR="00A25740" w:rsidRPr="00435EF2" w:rsidRDefault="00A25740" w:rsidP="00A633B7">
          <w:pPr>
            <w:tabs>
              <w:tab w:val="left" w:pos="4253"/>
            </w:tabs>
            <w:spacing w:after="0" w:line="240" w:lineRule="auto"/>
            <w:jc w:val="both"/>
            <w:rPr>
              <w:rFonts w:ascii="Khmer UI" w:hAnsi="Khmer UI" w:cs="Khmer UI"/>
              <w:sz w:val="28"/>
              <w:szCs w:val="24"/>
            </w:rPr>
          </w:pPr>
        </w:p>
        <w:p w:rsidR="00A25740" w:rsidRPr="00435EF2" w:rsidRDefault="00A25740" w:rsidP="00A633B7">
          <w:pPr>
            <w:tabs>
              <w:tab w:val="left" w:pos="4253"/>
            </w:tabs>
            <w:spacing w:after="0" w:line="240" w:lineRule="auto"/>
            <w:jc w:val="both"/>
            <w:rPr>
              <w:rFonts w:ascii="Khmer UI" w:hAnsi="Khmer UI" w:cs="Khmer UI"/>
              <w:sz w:val="24"/>
              <w:szCs w:val="24"/>
            </w:rPr>
          </w:pPr>
          <w:r w:rsidRPr="00435EF2">
            <w:rPr>
              <w:rFonts w:ascii="Khmer UI" w:hAnsi="Khmer UI" w:cs="Khmer UI"/>
              <w:sz w:val="24"/>
              <w:szCs w:val="24"/>
            </w:rPr>
            <w:t>Desde 2010 (reformado en 2013) existe el Acuerdo Interinstitucional de Actuación en la Atención de Víctimas de Violencia Sexual y/o Maltrato (</w:t>
          </w:r>
          <w:proofErr w:type="spellStart"/>
          <w:r w:rsidRPr="00435EF2">
            <w:rPr>
              <w:rFonts w:ascii="Khmer UI" w:hAnsi="Khmer UI" w:cs="Khmer UI"/>
              <w:sz w:val="24"/>
              <w:szCs w:val="24"/>
            </w:rPr>
            <w:t>MSPAS</w:t>
          </w:r>
          <w:proofErr w:type="spellEnd"/>
          <w:r w:rsidRPr="00435EF2">
            <w:rPr>
              <w:rFonts w:ascii="Khmer UI" w:hAnsi="Khmer UI" w:cs="Khmer UI"/>
              <w:sz w:val="24"/>
              <w:szCs w:val="24"/>
            </w:rPr>
            <w:t xml:space="preserve">, MP, INACIF, </w:t>
          </w:r>
          <w:proofErr w:type="spellStart"/>
          <w:r w:rsidRPr="00435EF2">
            <w:rPr>
              <w:rFonts w:ascii="Khmer UI" w:hAnsi="Khmer UI" w:cs="Khmer UI"/>
              <w:sz w:val="24"/>
              <w:szCs w:val="24"/>
            </w:rPr>
            <w:t>SVET</w:t>
          </w:r>
          <w:proofErr w:type="spellEnd"/>
          <w:r w:rsidRPr="00435EF2">
            <w:rPr>
              <w:rFonts w:ascii="Khmer UI" w:hAnsi="Khmer UI" w:cs="Khmer UI"/>
              <w:sz w:val="24"/>
              <w:szCs w:val="24"/>
            </w:rPr>
            <w:t xml:space="preserve"> y PDH), para prevención y atención con calidad y calidez. Para ello se ha elaborado una Ruta de Abordaje en la atención de Embarazos en menores de 14 años, así como la atención en los hospitales del sector público de salud a nivel nacional, aunque no se ha logrado una implementación óptima</w:t>
          </w:r>
          <w:r w:rsidRPr="00435EF2">
            <w:rPr>
              <w:rStyle w:val="Refdenotaalpie"/>
              <w:rFonts w:ascii="Khmer UI" w:hAnsi="Khmer UI" w:cs="Khmer UI"/>
              <w:sz w:val="24"/>
              <w:szCs w:val="24"/>
            </w:rPr>
            <w:footnoteReference w:id="29"/>
          </w:r>
          <w:r w:rsidRPr="00435EF2">
            <w:rPr>
              <w:rFonts w:ascii="Khmer UI" w:hAnsi="Khmer UI" w:cs="Khmer UI"/>
              <w:sz w:val="24"/>
              <w:szCs w:val="24"/>
            </w:rPr>
            <w:t>.</w:t>
          </w:r>
        </w:p>
        <w:p w:rsidR="00A25740" w:rsidRPr="00435EF2" w:rsidRDefault="00A25740" w:rsidP="00A633B7">
          <w:pPr>
            <w:tabs>
              <w:tab w:val="left" w:pos="4253"/>
            </w:tabs>
            <w:spacing w:after="0" w:line="240" w:lineRule="auto"/>
            <w:jc w:val="both"/>
            <w:rPr>
              <w:rFonts w:ascii="Khmer UI" w:hAnsi="Khmer UI" w:cs="Khmer UI"/>
              <w:sz w:val="24"/>
              <w:szCs w:val="24"/>
            </w:rPr>
          </w:pPr>
        </w:p>
        <w:p w:rsidR="00A25740" w:rsidRPr="00435EF2" w:rsidRDefault="00A25740" w:rsidP="00A633B7">
          <w:pPr>
            <w:tabs>
              <w:tab w:val="left" w:pos="4253"/>
            </w:tabs>
            <w:spacing w:after="0" w:line="240" w:lineRule="auto"/>
            <w:jc w:val="both"/>
            <w:rPr>
              <w:rFonts w:ascii="Khmer UI" w:hAnsi="Khmer UI" w:cs="Khmer UI"/>
              <w:sz w:val="24"/>
              <w:szCs w:val="24"/>
            </w:rPr>
          </w:pPr>
          <w:r w:rsidRPr="00435EF2">
            <w:rPr>
              <w:rFonts w:ascii="Khmer UI" w:hAnsi="Khmer UI" w:cs="Khmer UI"/>
              <w:sz w:val="24"/>
              <w:szCs w:val="24"/>
            </w:rPr>
            <w:t>El Plan Nacional de Prevención de Embarazos en Adolescentes y Jóvenes –PLANEA- pretende articular la respuesta intersectorial del Estado para prevenir embarazos en adolescentes y jóvenes (15-19 años), realizando talleres de formación técnica para jóvenes y acompañamiento dentro y fuera del sistema escolar. Existe también el programa Prevenir con Educación para impartir Educación Integral en Sexualidad (</w:t>
          </w:r>
          <w:proofErr w:type="spellStart"/>
          <w:r w:rsidRPr="00435EF2">
            <w:rPr>
              <w:rFonts w:ascii="Khmer UI" w:hAnsi="Khmer UI" w:cs="Khmer UI"/>
              <w:sz w:val="24"/>
              <w:szCs w:val="24"/>
            </w:rPr>
            <w:t>EIS</w:t>
          </w:r>
          <w:proofErr w:type="spellEnd"/>
          <w:r w:rsidRPr="00435EF2">
            <w:rPr>
              <w:rFonts w:ascii="Khmer UI" w:hAnsi="Khmer UI" w:cs="Khmer UI"/>
              <w:sz w:val="24"/>
              <w:szCs w:val="24"/>
            </w:rPr>
            <w:t xml:space="preserve">) en el sistema educativo guatemalteco, respaldada por la Ley de Acceso Universal y Equitativo de Servicios de Planificación Familiar y su reglamento. Sin embargo, dado el principio de la libertad de cátedra en el sistema y las presiones de las diversas iglesias en el país, la </w:t>
          </w:r>
          <w:proofErr w:type="spellStart"/>
          <w:r w:rsidRPr="00435EF2">
            <w:rPr>
              <w:rFonts w:ascii="Khmer UI" w:hAnsi="Khmer UI" w:cs="Khmer UI"/>
              <w:sz w:val="24"/>
              <w:szCs w:val="24"/>
            </w:rPr>
            <w:t>EIS</w:t>
          </w:r>
          <w:proofErr w:type="spellEnd"/>
          <w:r w:rsidRPr="00435EF2">
            <w:rPr>
              <w:rFonts w:ascii="Khmer UI" w:hAnsi="Khmer UI" w:cs="Khmer UI"/>
              <w:sz w:val="24"/>
              <w:szCs w:val="24"/>
            </w:rPr>
            <w:t xml:space="preserve"> no se implementa adecuadamente.</w:t>
          </w:r>
        </w:p>
        <w:p w:rsidR="0010277A" w:rsidRPr="00435EF2" w:rsidRDefault="0010277A">
          <w:pPr>
            <w:rPr>
              <w:rFonts w:ascii="Khmer UI" w:hAnsi="Khmer UI" w:cs="Khmer UI"/>
              <w:i/>
              <w:sz w:val="24"/>
              <w:szCs w:val="24"/>
            </w:rPr>
          </w:pPr>
        </w:p>
        <w:p w:rsidR="009275EB" w:rsidRPr="00435EF2" w:rsidRDefault="009275EB" w:rsidP="00435EF2">
          <w:pPr>
            <w:pStyle w:val="Ttulo2"/>
            <w:rPr>
              <w:rFonts w:ascii="Khmer UI" w:hAnsi="Khmer UI" w:cs="Khmer UI"/>
              <w:color w:val="auto"/>
            </w:rPr>
          </w:pPr>
          <w:bookmarkStart w:id="20" w:name="_Toc508377696"/>
          <w:r w:rsidRPr="00435EF2">
            <w:rPr>
              <w:rFonts w:ascii="Khmer UI" w:hAnsi="Khmer UI" w:cs="Khmer UI"/>
              <w:color w:val="auto"/>
            </w:rPr>
            <w:t>Mortalidad materna</w:t>
          </w:r>
          <w:bookmarkEnd w:id="20"/>
        </w:p>
        <w:p w:rsidR="008C4087" w:rsidRPr="00435EF2" w:rsidRDefault="008C4087" w:rsidP="00A633B7">
          <w:pPr>
            <w:autoSpaceDE w:val="0"/>
            <w:autoSpaceDN w:val="0"/>
            <w:adjustRightInd w:val="0"/>
            <w:spacing w:after="0" w:line="240" w:lineRule="auto"/>
            <w:jc w:val="both"/>
            <w:rPr>
              <w:rFonts w:ascii="Khmer UI" w:hAnsi="Khmer UI" w:cs="Khmer UI"/>
              <w:i/>
              <w:sz w:val="24"/>
              <w:szCs w:val="24"/>
            </w:rPr>
          </w:pPr>
        </w:p>
        <w:p w:rsidR="00A633B7" w:rsidRPr="00435EF2" w:rsidRDefault="00A633B7" w:rsidP="00A633B7">
          <w:pPr>
            <w:tabs>
              <w:tab w:val="left" w:pos="4253"/>
            </w:tabs>
            <w:spacing w:after="0" w:line="240" w:lineRule="auto"/>
            <w:jc w:val="both"/>
            <w:rPr>
              <w:rFonts w:ascii="Khmer UI" w:hAnsi="Khmer UI" w:cs="Khmer UI"/>
              <w:sz w:val="24"/>
              <w:szCs w:val="24"/>
            </w:rPr>
          </w:pPr>
          <w:r w:rsidRPr="00435EF2">
            <w:rPr>
              <w:rFonts w:ascii="Khmer UI" w:hAnsi="Khmer UI" w:cs="Khmer UI"/>
              <w:sz w:val="24"/>
              <w:szCs w:val="24"/>
            </w:rPr>
            <w:t xml:space="preserve">La mortalidad materna continúa siendo de las primeras causas de muerte de mujeres, manteniéndose en una tasa de 140 por cien mil nacimientos vivos (dato de 2009 de OSAR; se obtuvo dato más nuevo de 108 según el </w:t>
          </w:r>
          <w:proofErr w:type="spellStart"/>
          <w:r w:rsidRPr="00435EF2">
            <w:rPr>
              <w:rFonts w:ascii="Khmer UI" w:hAnsi="Khmer UI" w:cs="Khmer UI"/>
              <w:sz w:val="24"/>
              <w:szCs w:val="24"/>
            </w:rPr>
            <w:t>MSPAS</w:t>
          </w:r>
          <w:proofErr w:type="spellEnd"/>
          <w:r w:rsidRPr="00435EF2">
            <w:rPr>
              <w:rFonts w:ascii="Khmer UI" w:hAnsi="Khmer UI" w:cs="Khmer UI"/>
              <w:sz w:val="24"/>
              <w:szCs w:val="24"/>
            </w:rPr>
            <w:t xml:space="preserve"> en 2015). Preocupa que las causas de la muerte materna son prevenibles y evitables: hemorragias, desnutrición, falta de atención prenatal.</w:t>
          </w:r>
        </w:p>
        <w:p w:rsidR="00A633B7" w:rsidRPr="00435EF2" w:rsidRDefault="00A633B7" w:rsidP="00A633B7">
          <w:pPr>
            <w:tabs>
              <w:tab w:val="left" w:pos="4253"/>
            </w:tabs>
            <w:spacing w:after="0" w:line="240" w:lineRule="auto"/>
            <w:jc w:val="both"/>
            <w:rPr>
              <w:rFonts w:ascii="Khmer UI" w:hAnsi="Khmer UI" w:cs="Khmer UI"/>
              <w:sz w:val="24"/>
              <w:szCs w:val="24"/>
            </w:rPr>
          </w:pPr>
        </w:p>
        <w:p w:rsidR="008C4087" w:rsidRPr="00435EF2" w:rsidRDefault="00A633B7"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Guatemala continúa sin contar con una implementación eficaz de la educación sexual y reproductiva, así como la garantía de los derechos sexuales y derechos reproductivos, particularmente la aplicación de la Ley de Acceso Universal y Equitativo a Servicios de Planificación Familiar y su Integración en el Programa Nacional de Salud Reproductiva. El Estado sigue promoviendo el uso de métodos “tradicionales”, como el ritmo y la abstinencia, pues en términos generales se han apegado al pensamiento conservador de las iglesias en lugar de asumir el tema de la educación sexual con un enfoque de derechos.</w:t>
          </w:r>
        </w:p>
        <w:p w:rsidR="00A633B7" w:rsidRPr="00435EF2" w:rsidRDefault="00A633B7" w:rsidP="00A633B7">
          <w:pPr>
            <w:autoSpaceDE w:val="0"/>
            <w:autoSpaceDN w:val="0"/>
            <w:adjustRightInd w:val="0"/>
            <w:spacing w:after="0" w:line="240" w:lineRule="auto"/>
            <w:jc w:val="both"/>
            <w:rPr>
              <w:rFonts w:ascii="Khmer UI" w:hAnsi="Khmer UI" w:cs="Khmer UI"/>
              <w:szCs w:val="24"/>
            </w:rPr>
          </w:pPr>
        </w:p>
        <w:p w:rsidR="00860BC4" w:rsidRPr="00435EF2" w:rsidRDefault="00860BC4" w:rsidP="00435EF2">
          <w:pPr>
            <w:pStyle w:val="Ttulo2"/>
            <w:rPr>
              <w:rFonts w:ascii="Khmer UI" w:hAnsi="Khmer UI" w:cs="Khmer UI"/>
              <w:color w:val="auto"/>
            </w:rPr>
          </w:pPr>
          <w:bookmarkStart w:id="21" w:name="_Toc508377697"/>
          <w:r w:rsidRPr="00435EF2">
            <w:rPr>
              <w:rFonts w:ascii="Khmer UI" w:hAnsi="Khmer UI" w:cs="Khmer UI"/>
              <w:color w:val="auto"/>
            </w:rPr>
            <w:t>Declaración del Estado sobre no estigmatización de población LGBTI. Erradicación de violencia contra población LGBTI</w:t>
          </w:r>
          <w:bookmarkEnd w:id="21"/>
        </w:p>
        <w:p w:rsidR="00860BC4" w:rsidRPr="00435EF2" w:rsidRDefault="00860BC4" w:rsidP="00A633B7">
          <w:pPr>
            <w:autoSpaceDE w:val="0"/>
            <w:autoSpaceDN w:val="0"/>
            <w:adjustRightInd w:val="0"/>
            <w:spacing w:after="0" w:line="240" w:lineRule="auto"/>
            <w:jc w:val="both"/>
            <w:rPr>
              <w:rFonts w:ascii="Khmer UI" w:hAnsi="Khmer UI" w:cs="Khmer UI"/>
              <w:i/>
              <w:sz w:val="24"/>
              <w:szCs w:val="24"/>
            </w:rPr>
          </w:pPr>
        </w:p>
        <w:p w:rsidR="00860BC4" w:rsidRPr="00435EF2" w:rsidRDefault="00A633B7"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El estigma que viven las personas lesbianas, gais, bisexuales, transexuales, </w:t>
          </w:r>
          <w:proofErr w:type="spellStart"/>
          <w:r w:rsidRPr="00435EF2">
            <w:rPr>
              <w:rFonts w:ascii="Khmer UI" w:hAnsi="Khmer UI" w:cs="Khmer UI"/>
              <w:sz w:val="24"/>
              <w:szCs w:val="24"/>
            </w:rPr>
            <w:t>transvestis</w:t>
          </w:r>
          <w:proofErr w:type="spellEnd"/>
          <w:r w:rsidRPr="00435EF2">
            <w:rPr>
              <w:rFonts w:ascii="Khmer UI" w:hAnsi="Khmer UI" w:cs="Khmer UI"/>
              <w:sz w:val="24"/>
              <w:szCs w:val="24"/>
            </w:rPr>
            <w:t xml:space="preserve">, transgénero e intersexuales (LGBTI) en una sociedad patriarcal, heteronormativa y racista, se refleja en las pocas condiciones que tienen para el goce pleno de sus derechos humanos, a pesar de algunos avances normativos. </w:t>
          </w:r>
        </w:p>
        <w:p w:rsidR="00A633B7" w:rsidRPr="00435EF2" w:rsidRDefault="00A633B7" w:rsidP="00A633B7">
          <w:pPr>
            <w:autoSpaceDE w:val="0"/>
            <w:autoSpaceDN w:val="0"/>
            <w:adjustRightInd w:val="0"/>
            <w:spacing w:after="0" w:line="240" w:lineRule="auto"/>
            <w:jc w:val="both"/>
            <w:rPr>
              <w:rFonts w:ascii="Khmer UI" w:hAnsi="Khmer UI" w:cs="Khmer UI"/>
              <w:sz w:val="24"/>
              <w:szCs w:val="24"/>
            </w:rPr>
          </w:pPr>
        </w:p>
        <w:p w:rsidR="00A633B7" w:rsidRPr="00435EF2" w:rsidRDefault="00A633B7" w:rsidP="00A633B7">
          <w:pPr>
            <w:autoSpaceDE w:val="0"/>
            <w:autoSpaceDN w:val="0"/>
            <w:adjustRightInd w:val="0"/>
            <w:spacing w:after="0" w:line="240" w:lineRule="auto"/>
            <w:jc w:val="both"/>
            <w:rPr>
              <w:rFonts w:ascii="Khmer UI" w:hAnsi="Khmer UI" w:cs="Khmer UI"/>
              <w:i/>
              <w:sz w:val="24"/>
              <w:szCs w:val="24"/>
            </w:rPr>
          </w:pPr>
          <w:r w:rsidRPr="00435EF2">
            <w:rPr>
              <w:rFonts w:ascii="Khmer UI" w:hAnsi="Khmer UI" w:cs="Khmer UI"/>
              <w:sz w:val="24"/>
              <w:szCs w:val="24"/>
            </w:rPr>
            <w:t xml:space="preserve">Un avance que se reconoce es que el Documento Personal de Identificación ha incorporado elementos de identidad de género, dejando de obligar a las personas </w:t>
          </w:r>
          <w:proofErr w:type="spellStart"/>
          <w:r w:rsidRPr="00435EF2">
            <w:rPr>
              <w:rFonts w:ascii="Khmer UI" w:hAnsi="Khmer UI" w:cs="Khmer UI"/>
              <w:sz w:val="24"/>
              <w:szCs w:val="24"/>
            </w:rPr>
            <w:t>trans</w:t>
          </w:r>
          <w:proofErr w:type="spellEnd"/>
          <w:r w:rsidRPr="00435EF2">
            <w:rPr>
              <w:rFonts w:ascii="Khmer UI" w:hAnsi="Khmer UI" w:cs="Khmer UI"/>
              <w:sz w:val="24"/>
              <w:szCs w:val="24"/>
            </w:rPr>
            <w:t xml:space="preserve"> a fotografiarse de conformidad con su sexo biológico de nacimiento. </w:t>
          </w:r>
        </w:p>
        <w:p w:rsidR="008C4087" w:rsidRPr="00435EF2" w:rsidRDefault="008C4087" w:rsidP="00A633B7">
          <w:pPr>
            <w:autoSpaceDE w:val="0"/>
            <w:autoSpaceDN w:val="0"/>
            <w:adjustRightInd w:val="0"/>
            <w:spacing w:after="0" w:line="240" w:lineRule="auto"/>
            <w:jc w:val="both"/>
            <w:rPr>
              <w:rFonts w:ascii="Khmer UI" w:hAnsi="Khmer UI" w:cs="Khmer UI"/>
              <w:i/>
              <w:sz w:val="24"/>
              <w:szCs w:val="24"/>
            </w:rPr>
          </w:pPr>
        </w:p>
        <w:p w:rsidR="00A633B7" w:rsidRPr="00435EF2" w:rsidRDefault="00A633B7"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Las personas LGBTI siguen sin tener una atención especializada en salud, pues la atención oficial se enfoca a VIH/Sida e </w:t>
          </w:r>
          <w:proofErr w:type="spellStart"/>
          <w:r w:rsidRPr="00435EF2">
            <w:rPr>
              <w:rFonts w:ascii="Khmer UI" w:hAnsi="Khmer UI" w:cs="Khmer UI"/>
              <w:sz w:val="24"/>
              <w:szCs w:val="24"/>
            </w:rPr>
            <w:t>ITS</w:t>
          </w:r>
          <w:proofErr w:type="spellEnd"/>
          <w:r w:rsidRPr="00435EF2">
            <w:rPr>
              <w:rFonts w:ascii="Khmer UI" w:hAnsi="Khmer UI" w:cs="Khmer UI"/>
              <w:sz w:val="24"/>
              <w:szCs w:val="24"/>
            </w:rPr>
            <w:t xml:space="preserve">, al considerarlas poblaciones en mayor riesgo. </w:t>
          </w:r>
        </w:p>
        <w:p w:rsidR="00A633B7" w:rsidRPr="00435EF2" w:rsidRDefault="00A633B7" w:rsidP="00A633B7">
          <w:pPr>
            <w:autoSpaceDE w:val="0"/>
            <w:autoSpaceDN w:val="0"/>
            <w:adjustRightInd w:val="0"/>
            <w:spacing w:after="0" w:line="240" w:lineRule="auto"/>
            <w:jc w:val="both"/>
            <w:rPr>
              <w:rFonts w:ascii="Khmer UI" w:hAnsi="Khmer UI" w:cs="Khmer UI"/>
              <w:sz w:val="24"/>
              <w:szCs w:val="24"/>
            </w:rPr>
          </w:pPr>
        </w:p>
        <w:p w:rsidR="00A633B7" w:rsidRPr="00435EF2" w:rsidRDefault="00A633B7"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Cabe mencionar que un compromiso del estado ante la Comisión Interamericana de Derechos Humanos fue la elaboración de una Política Pública para la población LGBTI, misma que se ha quedado estancada.</w:t>
          </w:r>
        </w:p>
        <w:p w:rsidR="000B4A3A" w:rsidRPr="00435EF2" w:rsidRDefault="000B4A3A" w:rsidP="00A633B7">
          <w:pPr>
            <w:autoSpaceDE w:val="0"/>
            <w:autoSpaceDN w:val="0"/>
            <w:adjustRightInd w:val="0"/>
            <w:spacing w:after="0" w:line="240" w:lineRule="auto"/>
            <w:jc w:val="both"/>
            <w:rPr>
              <w:rFonts w:ascii="Khmer UI" w:hAnsi="Khmer UI" w:cs="Khmer UI"/>
              <w:sz w:val="24"/>
              <w:szCs w:val="24"/>
            </w:rPr>
          </w:pPr>
        </w:p>
        <w:p w:rsidR="000B4A3A" w:rsidRPr="00435EF2" w:rsidRDefault="000B4A3A"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Por otro lado, la Opinión Consultiva de la Corte </w:t>
          </w:r>
          <w:proofErr w:type="spellStart"/>
          <w:r w:rsidRPr="00435EF2">
            <w:rPr>
              <w:rFonts w:ascii="Khmer UI" w:hAnsi="Khmer UI" w:cs="Khmer UI"/>
              <w:sz w:val="24"/>
              <w:szCs w:val="24"/>
            </w:rPr>
            <w:t>IDH</w:t>
          </w:r>
          <w:proofErr w:type="spellEnd"/>
          <w:r w:rsidRPr="00435EF2">
            <w:rPr>
              <w:rFonts w:ascii="Khmer UI" w:hAnsi="Khmer UI" w:cs="Khmer UI"/>
              <w:sz w:val="24"/>
              <w:szCs w:val="24"/>
            </w:rPr>
            <w:t xml:space="preserve"> relacionada con matrimonio igualitario, en febrero 2018, ha tenido reacciones negativas de parte de grupos fundamentalistas religiosos y otro tipo de grupos “</w:t>
          </w:r>
          <w:proofErr w:type="spellStart"/>
          <w:r w:rsidRPr="00435EF2">
            <w:rPr>
              <w:rFonts w:ascii="Khmer UI" w:hAnsi="Khmer UI" w:cs="Khmer UI"/>
              <w:sz w:val="24"/>
              <w:szCs w:val="24"/>
            </w:rPr>
            <w:t>antiderechos</w:t>
          </w:r>
          <w:proofErr w:type="spellEnd"/>
          <w:r w:rsidRPr="00435EF2">
            <w:rPr>
              <w:rFonts w:ascii="Khmer UI" w:hAnsi="Khmer UI" w:cs="Khmer UI"/>
              <w:sz w:val="24"/>
              <w:szCs w:val="24"/>
            </w:rPr>
            <w:t>”, así como de parte de diputados que se oponen a los derechos de la población LGBTI.</w:t>
          </w:r>
        </w:p>
        <w:p w:rsidR="00A633B7" w:rsidRPr="00435EF2" w:rsidRDefault="00A633B7" w:rsidP="00A633B7">
          <w:pPr>
            <w:autoSpaceDE w:val="0"/>
            <w:autoSpaceDN w:val="0"/>
            <w:adjustRightInd w:val="0"/>
            <w:spacing w:after="0" w:line="240" w:lineRule="auto"/>
            <w:jc w:val="both"/>
            <w:rPr>
              <w:rFonts w:ascii="Khmer UI" w:hAnsi="Khmer UI" w:cs="Khmer UI"/>
              <w:sz w:val="24"/>
              <w:szCs w:val="24"/>
            </w:rPr>
          </w:pPr>
        </w:p>
        <w:p w:rsidR="00860BC4" w:rsidRPr="00435EF2" w:rsidRDefault="00860BC4" w:rsidP="00A633B7">
          <w:pPr>
            <w:autoSpaceDE w:val="0"/>
            <w:autoSpaceDN w:val="0"/>
            <w:adjustRightInd w:val="0"/>
            <w:spacing w:after="0" w:line="240" w:lineRule="auto"/>
            <w:jc w:val="both"/>
            <w:rPr>
              <w:rFonts w:ascii="Khmer UI" w:hAnsi="Khmer UI" w:cs="Khmer UI"/>
              <w:i/>
              <w:sz w:val="24"/>
              <w:szCs w:val="24"/>
            </w:rPr>
          </w:pPr>
        </w:p>
        <w:p w:rsidR="00860BC4" w:rsidRPr="00435EF2" w:rsidRDefault="0010277A" w:rsidP="00435EF2">
          <w:pPr>
            <w:pStyle w:val="Ttulo1"/>
            <w:rPr>
              <w:rFonts w:ascii="Khmer UI" w:hAnsi="Khmer UI" w:cs="Khmer UI"/>
              <w:color w:val="auto"/>
            </w:rPr>
          </w:pPr>
          <w:bookmarkStart w:id="22" w:name="_Toc508377698"/>
          <w:r w:rsidRPr="00435EF2">
            <w:rPr>
              <w:rFonts w:ascii="Khmer UI" w:hAnsi="Khmer UI" w:cs="Khmer UI"/>
              <w:color w:val="auto"/>
            </w:rPr>
            <w:t>OTRAS POBLACIONES</w:t>
          </w:r>
          <w:bookmarkEnd w:id="22"/>
          <w:r w:rsidRPr="00435EF2">
            <w:rPr>
              <w:rFonts w:ascii="Khmer UI" w:hAnsi="Khmer UI" w:cs="Khmer UI"/>
              <w:color w:val="auto"/>
            </w:rPr>
            <w:t xml:space="preserve"> </w:t>
          </w:r>
        </w:p>
        <w:p w:rsidR="00A633B7" w:rsidRPr="00435EF2" w:rsidRDefault="00A633B7" w:rsidP="00A633B7">
          <w:pPr>
            <w:autoSpaceDE w:val="0"/>
            <w:autoSpaceDN w:val="0"/>
            <w:adjustRightInd w:val="0"/>
            <w:spacing w:after="0" w:line="240" w:lineRule="auto"/>
            <w:jc w:val="both"/>
            <w:rPr>
              <w:rFonts w:ascii="Khmer UI" w:hAnsi="Khmer UI" w:cs="Khmer UI"/>
              <w:b/>
              <w:sz w:val="24"/>
              <w:szCs w:val="24"/>
            </w:rPr>
          </w:pPr>
        </w:p>
        <w:p w:rsidR="0040688C" w:rsidRPr="00435EF2" w:rsidRDefault="0040688C" w:rsidP="00435EF2">
          <w:pPr>
            <w:pStyle w:val="Ttulo2"/>
            <w:rPr>
              <w:rFonts w:ascii="Khmer UI" w:hAnsi="Khmer UI" w:cs="Khmer UI"/>
              <w:color w:val="auto"/>
            </w:rPr>
          </w:pPr>
          <w:bookmarkStart w:id="23" w:name="_Toc508377699"/>
          <w:r w:rsidRPr="00435EF2">
            <w:rPr>
              <w:rFonts w:ascii="Khmer UI" w:hAnsi="Khmer UI" w:cs="Khmer UI"/>
              <w:color w:val="auto"/>
            </w:rPr>
            <w:t>D</w:t>
          </w:r>
          <w:r w:rsidR="00860BC4" w:rsidRPr="00435EF2">
            <w:rPr>
              <w:rFonts w:ascii="Khmer UI" w:hAnsi="Khmer UI" w:cs="Khmer UI"/>
              <w:color w:val="auto"/>
            </w:rPr>
            <w:t>efensores</w:t>
          </w:r>
          <w:r w:rsidRPr="00435EF2">
            <w:rPr>
              <w:rFonts w:ascii="Khmer UI" w:hAnsi="Khmer UI" w:cs="Khmer UI"/>
              <w:color w:val="auto"/>
            </w:rPr>
            <w:t xml:space="preserve"> y defensoras de derechos humanos</w:t>
          </w:r>
          <w:bookmarkEnd w:id="23"/>
        </w:p>
        <w:p w:rsidR="00860BC4" w:rsidRPr="00435EF2" w:rsidRDefault="00860BC4" w:rsidP="00A633B7">
          <w:pPr>
            <w:autoSpaceDE w:val="0"/>
            <w:autoSpaceDN w:val="0"/>
            <w:adjustRightInd w:val="0"/>
            <w:spacing w:after="0" w:line="240" w:lineRule="auto"/>
            <w:jc w:val="both"/>
            <w:rPr>
              <w:rFonts w:ascii="Khmer UI" w:hAnsi="Khmer UI" w:cs="Khmer UI"/>
              <w:i/>
              <w:sz w:val="24"/>
              <w:szCs w:val="24"/>
            </w:rPr>
          </w:pPr>
          <w:r w:rsidRPr="00435EF2">
            <w:rPr>
              <w:rFonts w:ascii="Khmer UI" w:hAnsi="Khmer UI" w:cs="Khmer UI"/>
              <w:i/>
              <w:sz w:val="24"/>
              <w:szCs w:val="24"/>
            </w:rPr>
            <w:t xml:space="preserve"> </w:t>
          </w:r>
        </w:p>
        <w:p w:rsidR="00503DB4" w:rsidRPr="00435EF2" w:rsidRDefault="00503DB4" w:rsidP="00A633B7">
          <w:pPr>
            <w:pStyle w:val="posunoposdospostresposcuatro"/>
            <w:spacing w:before="0" w:beforeAutospacing="0" w:after="0" w:afterAutospacing="0"/>
            <w:jc w:val="both"/>
            <w:textAlignment w:val="baseline"/>
            <w:rPr>
              <w:rFonts w:ascii="Khmer UI" w:hAnsi="Khmer UI" w:cs="Khmer UI"/>
              <w:lang w:val="es-GT"/>
            </w:rPr>
          </w:pPr>
          <w:r w:rsidRPr="00435EF2">
            <w:rPr>
              <w:rFonts w:ascii="Khmer UI" w:hAnsi="Khmer UI" w:cs="Khmer UI"/>
              <w:lang w:val="es-GT"/>
            </w:rPr>
            <w:t xml:space="preserve">El Procurador de los Derechos Humanos continúa recibiendo denuncias y acompañando casos de ataques contra defensores y defensoras de derechos humanos, así como contra miembros o entidades de la prensa, que constituyen ataques contra la libertad de expresión. </w:t>
          </w:r>
        </w:p>
        <w:p w:rsidR="00F40A71" w:rsidRPr="00435EF2" w:rsidRDefault="00F40A71" w:rsidP="00A633B7">
          <w:pPr>
            <w:pStyle w:val="posunoposdospostresposcuatro"/>
            <w:spacing w:before="0" w:beforeAutospacing="0" w:after="0" w:afterAutospacing="0"/>
            <w:jc w:val="both"/>
            <w:textAlignment w:val="baseline"/>
            <w:rPr>
              <w:rFonts w:ascii="Khmer UI" w:hAnsi="Khmer UI" w:cs="Khmer UI"/>
              <w:lang w:val="es-GT"/>
            </w:rPr>
          </w:pPr>
        </w:p>
        <w:p w:rsidR="00503DB4" w:rsidRPr="00435EF2" w:rsidRDefault="00503DB4" w:rsidP="00A633B7">
          <w:pPr>
            <w:pStyle w:val="Numberedparagraphs"/>
            <w:numPr>
              <w:ilvl w:val="0"/>
              <w:numId w:val="0"/>
            </w:numPr>
            <w:spacing w:after="0"/>
            <w:rPr>
              <w:rFonts w:ascii="Khmer UI" w:eastAsia="Batang" w:hAnsi="Khmer UI" w:cs="Khmer UI"/>
              <w:sz w:val="24"/>
              <w:szCs w:val="24"/>
              <w:lang w:val="es-ES"/>
            </w:rPr>
          </w:pPr>
          <w:r w:rsidRPr="00435EF2">
            <w:rPr>
              <w:rFonts w:ascii="Khmer UI" w:hAnsi="Khmer UI" w:cs="Khmer UI"/>
              <w:sz w:val="24"/>
              <w:szCs w:val="24"/>
              <w:lang w:val="es-GT"/>
            </w:rPr>
            <w:t>E</w:t>
          </w:r>
          <w:r w:rsidR="0040688C" w:rsidRPr="00435EF2">
            <w:rPr>
              <w:rFonts w:ascii="Khmer UI" w:hAnsi="Khmer UI" w:cs="Khmer UI"/>
              <w:sz w:val="24"/>
              <w:szCs w:val="24"/>
              <w:lang w:val="es-GT"/>
            </w:rPr>
            <w:t xml:space="preserve">stá claro que </w:t>
          </w:r>
          <w:r w:rsidRPr="00435EF2">
            <w:rPr>
              <w:rFonts w:ascii="Khmer UI" w:hAnsi="Khmer UI" w:cs="Khmer UI"/>
              <w:sz w:val="24"/>
              <w:szCs w:val="24"/>
              <w:lang w:val="es-GT"/>
            </w:rPr>
            <w:t>l</w:t>
          </w:r>
          <w:r w:rsidR="0040688C" w:rsidRPr="00435EF2">
            <w:rPr>
              <w:rFonts w:ascii="Khmer UI" w:hAnsi="Khmer UI" w:cs="Khmer UI"/>
              <w:sz w:val="24"/>
              <w:szCs w:val="24"/>
              <w:lang w:val="es-GT"/>
            </w:rPr>
            <w:t xml:space="preserve">os Estados deben garantizar que las personas puedan ejercer su derecho a defender derechos </w:t>
          </w:r>
          <w:r w:rsidR="003D4D99" w:rsidRPr="00435EF2">
            <w:rPr>
              <w:rFonts w:ascii="Khmer UI" w:hAnsi="Khmer UI" w:cs="Khmer UI"/>
              <w:sz w:val="24"/>
              <w:szCs w:val="24"/>
              <w:lang w:val="es-GT"/>
            </w:rPr>
            <w:t>humanos.</w:t>
          </w:r>
          <w:r w:rsidRPr="00435EF2">
            <w:rPr>
              <w:rFonts w:ascii="Khmer UI" w:hAnsi="Khmer UI" w:cs="Khmer UI"/>
              <w:sz w:val="24"/>
              <w:szCs w:val="24"/>
              <w:lang w:val="es-GT"/>
            </w:rPr>
            <w:t xml:space="preserve"> </w:t>
          </w:r>
          <w:r w:rsidRPr="00435EF2">
            <w:rPr>
              <w:rFonts w:ascii="Khmer UI" w:eastAsia="Batang" w:hAnsi="Khmer UI" w:cs="Khmer UI"/>
              <w:sz w:val="24"/>
              <w:szCs w:val="24"/>
              <w:lang w:val="es-ES"/>
            </w:rPr>
            <w:t>Por tanto, cuando se impide a una persona la defensa de los derechos humanos, se afecta direct</w:t>
          </w:r>
          <w:r w:rsidR="003D4D99" w:rsidRPr="00435EF2">
            <w:rPr>
              <w:rFonts w:ascii="Khmer UI" w:eastAsia="Batang" w:hAnsi="Khmer UI" w:cs="Khmer UI"/>
              <w:sz w:val="24"/>
              <w:szCs w:val="24"/>
              <w:lang w:val="es-ES"/>
            </w:rPr>
            <w:t>amente al resto de la sociedad</w:t>
          </w:r>
          <w:r w:rsidRPr="00435EF2">
            <w:rPr>
              <w:rStyle w:val="Refdenotaalpie"/>
              <w:rFonts w:ascii="Khmer UI" w:eastAsia="Batang" w:hAnsi="Khmer UI" w:cs="Khmer UI"/>
              <w:sz w:val="24"/>
              <w:szCs w:val="24"/>
            </w:rPr>
            <w:footnoteReference w:id="30"/>
          </w:r>
          <w:r w:rsidR="003D4D99" w:rsidRPr="00435EF2">
            <w:rPr>
              <w:rFonts w:ascii="Khmer UI" w:eastAsia="Batang" w:hAnsi="Khmer UI" w:cs="Khmer UI"/>
              <w:sz w:val="24"/>
              <w:szCs w:val="24"/>
              <w:lang w:val="es-GT"/>
            </w:rPr>
            <w:t>.</w:t>
          </w:r>
          <w:r w:rsidRPr="00435EF2">
            <w:rPr>
              <w:rFonts w:ascii="Khmer UI" w:eastAsia="Batang" w:hAnsi="Khmer UI" w:cs="Khmer UI"/>
              <w:sz w:val="24"/>
              <w:szCs w:val="24"/>
              <w:lang w:val="es-ES"/>
            </w:rPr>
            <w:t xml:space="preserve"> </w:t>
          </w:r>
        </w:p>
        <w:p w:rsidR="00F40A71" w:rsidRPr="00435EF2" w:rsidRDefault="00F40A71" w:rsidP="00A633B7">
          <w:pPr>
            <w:pStyle w:val="Numberedparagraphs"/>
            <w:numPr>
              <w:ilvl w:val="0"/>
              <w:numId w:val="0"/>
            </w:numPr>
            <w:spacing w:after="0"/>
            <w:rPr>
              <w:rFonts w:ascii="Khmer UI" w:eastAsia="Batang" w:hAnsi="Khmer UI" w:cs="Khmer UI"/>
              <w:sz w:val="24"/>
              <w:szCs w:val="24"/>
              <w:lang w:val="es-ES"/>
            </w:rPr>
          </w:pPr>
        </w:p>
        <w:p w:rsidR="00503DB4" w:rsidRPr="00435EF2" w:rsidRDefault="00503DB4" w:rsidP="00A633B7">
          <w:pPr>
            <w:autoSpaceDE w:val="0"/>
            <w:autoSpaceDN w:val="0"/>
            <w:adjustRightInd w:val="0"/>
            <w:spacing w:after="0" w:line="240" w:lineRule="auto"/>
            <w:jc w:val="both"/>
            <w:rPr>
              <w:rFonts w:ascii="Khmer UI" w:hAnsi="Khmer UI" w:cs="Khmer UI"/>
              <w:sz w:val="24"/>
              <w:szCs w:val="24"/>
            </w:rPr>
          </w:pPr>
          <w:r w:rsidRPr="00435EF2">
            <w:rPr>
              <w:rFonts w:ascii="Khmer UI" w:eastAsia="Batang" w:hAnsi="Khmer UI" w:cs="Khmer UI"/>
              <w:sz w:val="24"/>
              <w:szCs w:val="24"/>
              <w:lang w:val="es-ES"/>
            </w:rPr>
            <w:t xml:space="preserve">Como lo señaló el PDH en su informe anual 2017, </w:t>
          </w:r>
          <w:r w:rsidRPr="00435EF2">
            <w:rPr>
              <w:rFonts w:ascii="Khmer UI" w:hAnsi="Khmer UI" w:cs="Khmer UI"/>
              <w:sz w:val="24"/>
              <w:szCs w:val="24"/>
            </w:rPr>
            <w:t>continuó la falta de respeto al derecho individual y colectivo a defender los derechos humanos, reconocido como tal en el artículo 45 de la CPRG y que el Estado debe proteger y garantizar como los demás derechos. La defensa de los derechos humanos surge del incumplimiento por parte del Estado del respeto a otros derechos humanos, pues al no ser atendidas y satisfechas las demandas sociales, se producen y reproducen las movilizaciones sociales de una ciudadanía cada vez más activa por el respeto a la dignidad y vida.</w:t>
          </w:r>
        </w:p>
        <w:p w:rsidR="00503DB4" w:rsidRPr="00435EF2" w:rsidRDefault="00503DB4" w:rsidP="00A633B7">
          <w:pPr>
            <w:autoSpaceDE w:val="0"/>
            <w:autoSpaceDN w:val="0"/>
            <w:adjustRightInd w:val="0"/>
            <w:spacing w:after="0" w:line="240" w:lineRule="auto"/>
            <w:jc w:val="both"/>
            <w:rPr>
              <w:rFonts w:ascii="Khmer UI" w:hAnsi="Khmer UI" w:cs="Khmer UI"/>
              <w:sz w:val="24"/>
              <w:szCs w:val="24"/>
            </w:rPr>
          </w:pPr>
          <w:r w:rsidRPr="00435EF2">
            <w:rPr>
              <w:rFonts w:ascii="Khmer UI" w:eastAsia="Batang" w:hAnsi="Khmer UI" w:cs="Khmer UI"/>
              <w:sz w:val="24"/>
              <w:szCs w:val="24"/>
            </w:rPr>
            <w:t>De esa cuenta, l</w:t>
          </w:r>
          <w:r w:rsidRPr="00435EF2">
            <w:rPr>
              <w:rFonts w:ascii="Khmer UI" w:hAnsi="Khmer UI" w:cs="Khmer UI"/>
              <w:sz w:val="24"/>
              <w:szCs w:val="24"/>
            </w:rPr>
            <w:t>a CIDH ha otorgado 50 medidas cautelares desde 2006 a favor de personas en Guatemala, según sus propias estadísticas</w:t>
          </w:r>
          <w:r w:rsidRPr="00435EF2">
            <w:rPr>
              <w:rStyle w:val="Refdenotaalpie"/>
              <w:rFonts w:ascii="Khmer UI" w:hAnsi="Khmer UI" w:cs="Khmer UI"/>
              <w:sz w:val="24"/>
              <w:szCs w:val="24"/>
            </w:rPr>
            <w:footnoteReference w:id="31"/>
          </w:r>
          <w:r w:rsidRPr="00435EF2">
            <w:rPr>
              <w:rFonts w:ascii="Khmer UI" w:hAnsi="Khmer UI" w:cs="Khmer UI"/>
              <w:sz w:val="24"/>
              <w:szCs w:val="24"/>
            </w:rPr>
            <w:t>. Asimismo, la CIDH realizó en 2017 varias audiencias y sesiones sobre situación de defensores y defensoras de derechos humanos en varios países del continente (Haití, Ecuador, Paraguay, Uruguay, Brasil, Colombia, El Salvador, Chile, Honduras y Panamá) poniendo énfasis en temas específicos como defensores y defensoras de derechos de población LGBTI, ambientalistas, entre otros. La PDH incrementó la solicitud de medidas cautelares para evitar mayores violaciones a los derechos humanos de diversidad de defensores y defensoras. Resaltan los casos de quienes defienden el ambiente, el territorio, la justicia.</w:t>
          </w:r>
        </w:p>
        <w:p w:rsidR="00F40A71" w:rsidRPr="00435EF2" w:rsidRDefault="00F40A71" w:rsidP="00A633B7">
          <w:pPr>
            <w:autoSpaceDE w:val="0"/>
            <w:autoSpaceDN w:val="0"/>
            <w:adjustRightInd w:val="0"/>
            <w:spacing w:after="0" w:line="240" w:lineRule="auto"/>
            <w:jc w:val="both"/>
            <w:rPr>
              <w:rFonts w:ascii="Khmer UI" w:hAnsi="Khmer UI" w:cs="Khmer UI"/>
              <w:sz w:val="24"/>
              <w:szCs w:val="24"/>
            </w:rPr>
          </w:pPr>
        </w:p>
        <w:p w:rsidR="00503DB4" w:rsidRPr="00435EF2" w:rsidRDefault="003D4D99"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Cabe mencionar que</w:t>
          </w:r>
          <w:r w:rsidR="00503DB4" w:rsidRPr="00435EF2">
            <w:rPr>
              <w:rFonts w:ascii="Khmer UI" w:hAnsi="Khmer UI" w:cs="Khmer UI"/>
              <w:sz w:val="24"/>
              <w:szCs w:val="24"/>
            </w:rPr>
            <w:t xml:space="preserve"> la CIDH otorgó medidas cautelares para el Procurador de los Derechos Humanos, por las amenazas y agresiones producidas por el ejercicio de su función que tienen un efecto negativo en la independencia de sus funciones.</w:t>
          </w:r>
        </w:p>
        <w:p w:rsidR="00F40A71" w:rsidRPr="00435EF2" w:rsidRDefault="00F40A71" w:rsidP="00A633B7">
          <w:pPr>
            <w:autoSpaceDE w:val="0"/>
            <w:autoSpaceDN w:val="0"/>
            <w:adjustRightInd w:val="0"/>
            <w:spacing w:after="0" w:line="240" w:lineRule="auto"/>
            <w:jc w:val="both"/>
            <w:rPr>
              <w:rFonts w:ascii="Khmer UI" w:hAnsi="Khmer UI" w:cs="Khmer UI"/>
              <w:sz w:val="24"/>
              <w:szCs w:val="24"/>
            </w:rPr>
          </w:pPr>
        </w:p>
        <w:p w:rsidR="00503DB4" w:rsidRPr="00435EF2" w:rsidRDefault="00503DB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De la misma forma, otorgó medidas cautelares para la comunidad Laguna Larga, Petén, quienes fueron desalojados por estar viviendo en tierras que el Estado declaró como áreas protegidas después que estuvieran asentados en ellas. Las personas quedaron totalmente desamparadas, pues el Estado no respeta los estándares internacionales en materia de desalojos y desplazamientos, por lo que no asegura un plan de traslado, albergue, alimentación, servicios, etc. </w:t>
          </w:r>
        </w:p>
        <w:p w:rsidR="00F40A71" w:rsidRPr="00435EF2" w:rsidRDefault="00F40A71" w:rsidP="00A633B7">
          <w:pPr>
            <w:autoSpaceDE w:val="0"/>
            <w:autoSpaceDN w:val="0"/>
            <w:adjustRightInd w:val="0"/>
            <w:spacing w:after="0" w:line="240" w:lineRule="auto"/>
            <w:jc w:val="both"/>
            <w:rPr>
              <w:rFonts w:ascii="Khmer UI" w:hAnsi="Khmer UI" w:cs="Khmer UI"/>
              <w:sz w:val="24"/>
              <w:szCs w:val="24"/>
            </w:rPr>
          </w:pPr>
        </w:p>
        <w:p w:rsidR="00503DB4" w:rsidRPr="00435EF2" w:rsidRDefault="00503DB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En la misma situación se encuentran otras comunidades que han sido desalojadas o cuyos desalojos están considerados por parte de las autoridades; la PDH solicitó medidas cautelares para la población desalojada de </w:t>
          </w:r>
          <w:proofErr w:type="spellStart"/>
          <w:r w:rsidRPr="00435EF2">
            <w:rPr>
              <w:rFonts w:ascii="Khmer UI" w:hAnsi="Khmer UI" w:cs="Khmer UI"/>
              <w:sz w:val="24"/>
              <w:szCs w:val="24"/>
            </w:rPr>
            <w:t>Chaab’il</w:t>
          </w:r>
          <w:proofErr w:type="spellEnd"/>
          <w:r w:rsidRPr="00435EF2">
            <w:rPr>
              <w:rFonts w:ascii="Khmer UI" w:hAnsi="Khmer UI" w:cs="Khmer UI"/>
              <w:sz w:val="24"/>
              <w:szCs w:val="24"/>
            </w:rPr>
            <w:t xml:space="preserve"> </w:t>
          </w:r>
          <w:proofErr w:type="spellStart"/>
          <w:r w:rsidRPr="00435EF2">
            <w:rPr>
              <w:rFonts w:ascii="Khmer UI" w:hAnsi="Khmer UI" w:cs="Khmer UI"/>
              <w:sz w:val="24"/>
              <w:szCs w:val="24"/>
            </w:rPr>
            <w:t>Ch’och</w:t>
          </w:r>
          <w:proofErr w:type="spellEnd"/>
          <w:r w:rsidRPr="00435EF2">
            <w:rPr>
              <w:rFonts w:ascii="Khmer UI" w:hAnsi="Khmer UI" w:cs="Khmer UI"/>
              <w:sz w:val="24"/>
              <w:szCs w:val="24"/>
            </w:rPr>
            <w:t xml:space="preserve">’, Livingston, Izabal, señalando que la conflictividad alrededor de la tierra y territorio en el país es producto de una falta de política pública respetuosa de los derechos de los Pueblos Indígenas, sus tierras y territorios ancestrales, así como la visión de las autoridades de favorecer a empresas privadas bajo el argumento del “desarrollo”. En la misma solicitud de medida cautelar se incluyeron otras dos comunidades: La Cumbre </w:t>
          </w:r>
          <w:proofErr w:type="spellStart"/>
          <w:r w:rsidRPr="00435EF2">
            <w:rPr>
              <w:rFonts w:ascii="Khmer UI" w:hAnsi="Khmer UI" w:cs="Khmer UI"/>
              <w:sz w:val="24"/>
              <w:szCs w:val="24"/>
            </w:rPr>
            <w:t>Chamché</w:t>
          </w:r>
          <w:proofErr w:type="spellEnd"/>
          <w:r w:rsidRPr="00435EF2">
            <w:rPr>
              <w:rFonts w:ascii="Khmer UI" w:hAnsi="Khmer UI" w:cs="Khmer UI"/>
              <w:sz w:val="24"/>
              <w:szCs w:val="24"/>
            </w:rPr>
            <w:t xml:space="preserve">, </w:t>
          </w:r>
          <w:proofErr w:type="spellStart"/>
          <w:r w:rsidRPr="00435EF2">
            <w:rPr>
              <w:rFonts w:ascii="Khmer UI" w:hAnsi="Khmer UI" w:cs="Khmer UI"/>
              <w:sz w:val="24"/>
              <w:szCs w:val="24"/>
            </w:rPr>
            <w:t>Tactic</w:t>
          </w:r>
          <w:proofErr w:type="spellEnd"/>
          <w:r w:rsidRPr="00435EF2">
            <w:rPr>
              <w:rFonts w:ascii="Khmer UI" w:hAnsi="Khmer UI" w:cs="Khmer UI"/>
              <w:sz w:val="24"/>
              <w:szCs w:val="24"/>
            </w:rPr>
            <w:t xml:space="preserve">, Alta Verapaz y Lote 23, Lotificación Candelaria, Finca Trece Aguas, Parcelamiento </w:t>
          </w:r>
          <w:proofErr w:type="spellStart"/>
          <w:r w:rsidRPr="00435EF2">
            <w:rPr>
              <w:rFonts w:ascii="Khmer UI" w:hAnsi="Khmer UI" w:cs="Khmer UI"/>
              <w:sz w:val="24"/>
              <w:szCs w:val="24"/>
            </w:rPr>
            <w:t>Chacchilá</w:t>
          </w:r>
          <w:proofErr w:type="spellEnd"/>
          <w:r w:rsidRPr="00435EF2">
            <w:rPr>
              <w:rFonts w:ascii="Khmer UI" w:hAnsi="Khmer UI" w:cs="Khmer UI"/>
              <w:sz w:val="24"/>
              <w:szCs w:val="24"/>
            </w:rPr>
            <w:t xml:space="preserve"> II, San Antonio </w:t>
          </w:r>
          <w:proofErr w:type="spellStart"/>
          <w:r w:rsidRPr="00435EF2">
            <w:rPr>
              <w:rFonts w:ascii="Khmer UI" w:hAnsi="Khmer UI" w:cs="Khmer UI"/>
              <w:sz w:val="24"/>
              <w:szCs w:val="24"/>
            </w:rPr>
            <w:t>Senahú</w:t>
          </w:r>
          <w:proofErr w:type="spellEnd"/>
          <w:r w:rsidRPr="00435EF2">
            <w:rPr>
              <w:rFonts w:ascii="Khmer UI" w:hAnsi="Khmer UI" w:cs="Khmer UI"/>
              <w:sz w:val="24"/>
              <w:szCs w:val="24"/>
            </w:rPr>
            <w:t>, Alta Verapaz.</w:t>
          </w:r>
        </w:p>
        <w:p w:rsidR="00F40A71" w:rsidRPr="00435EF2" w:rsidRDefault="00F40A71" w:rsidP="00A633B7">
          <w:pPr>
            <w:autoSpaceDE w:val="0"/>
            <w:autoSpaceDN w:val="0"/>
            <w:adjustRightInd w:val="0"/>
            <w:spacing w:after="0" w:line="240" w:lineRule="auto"/>
            <w:jc w:val="both"/>
            <w:rPr>
              <w:rFonts w:ascii="Khmer UI" w:hAnsi="Khmer UI" w:cs="Khmer UI"/>
              <w:sz w:val="24"/>
              <w:szCs w:val="24"/>
            </w:rPr>
          </w:pPr>
        </w:p>
        <w:p w:rsidR="00503DB4" w:rsidRPr="00435EF2" w:rsidRDefault="00503DB4" w:rsidP="00A633B7">
          <w:pPr>
            <w:autoSpaceDE w:val="0"/>
            <w:autoSpaceDN w:val="0"/>
            <w:adjustRightInd w:val="0"/>
            <w:spacing w:after="0" w:line="240" w:lineRule="auto"/>
            <w:jc w:val="both"/>
            <w:rPr>
              <w:rFonts w:ascii="Khmer UI" w:hAnsi="Khmer UI" w:cs="Khmer UI"/>
              <w:bCs/>
              <w:sz w:val="24"/>
              <w:szCs w:val="24"/>
            </w:rPr>
          </w:pPr>
          <w:r w:rsidRPr="00435EF2">
            <w:rPr>
              <w:rFonts w:ascii="Khmer UI" w:hAnsi="Khmer UI" w:cs="Khmer UI"/>
              <w:sz w:val="24"/>
              <w:szCs w:val="24"/>
            </w:rPr>
            <w:t xml:space="preserve">En la generalidad de los casos de comunidades indígenas desalojadas se ha podido comprobar que el Estado no </w:t>
          </w:r>
          <w:r w:rsidRPr="00435EF2">
            <w:rPr>
              <w:rFonts w:ascii="Khmer UI" w:hAnsi="Khmer UI" w:cs="Khmer UI"/>
              <w:bCs/>
              <w:sz w:val="24"/>
              <w:szCs w:val="24"/>
            </w:rPr>
            <w:t>solo no respeta los derechos de los pueblos indígenas ni ha dado las garantías jurídicas y procesales para las comunidades, sino como ya hemos mencionado, no cuenta con una solución viable a la problemática de la tierra. En esta dinámica se plantean mesas de diálogo que no son efectivas y no apuntan hacia la solución real de las situaciones, sino solo entretienen la explosión de la conflictividad; incluso se han dado casos en los que, aun teniendo reuniones de mesa de diálogo, los desalojos han sido ejecutados</w:t>
          </w:r>
          <w:r w:rsidRPr="00435EF2">
            <w:rPr>
              <w:rStyle w:val="Refdenotaalpie"/>
              <w:rFonts w:ascii="Khmer UI" w:hAnsi="Khmer UI" w:cs="Khmer UI"/>
              <w:sz w:val="24"/>
              <w:szCs w:val="24"/>
            </w:rPr>
            <w:footnoteReference w:id="32"/>
          </w:r>
          <w:r w:rsidRPr="00435EF2">
            <w:rPr>
              <w:rFonts w:ascii="Khmer UI" w:hAnsi="Khmer UI" w:cs="Khmer UI"/>
              <w:bCs/>
              <w:sz w:val="24"/>
              <w:szCs w:val="24"/>
            </w:rPr>
            <w:t>.</w:t>
          </w:r>
        </w:p>
        <w:p w:rsidR="00F40A71" w:rsidRPr="00435EF2" w:rsidRDefault="00F40A71" w:rsidP="00A633B7">
          <w:pPr>
            <w:autoSpaceDE w:val="0"/>
            <w:autoSpaceDN w:val="0"/>
            <w:adjustRightInd w:val="0"/>
            <w:spacing w:after="0" w:line="240" w:lineRule="auto"/>
            <w:jc w:val="both"/>
            <w:rPr>
              <w:rFonts w:ascii="Khmer UI" w:hAnsi="Khmer UI" w:cs="Khmer UI"/>
              <w:bCs/>
              <w:sz w:val="24"/>
              <w:szCs w:val="24"/>
            </w:rPr>
          </w:pPr>
        </w:p>
        <w:p w:rsidR="00503DB4" w:rsidRPr="00435EF2" w:rsidRDefault="00503DB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bCs/>
              <w:sz w:val="24"/>
              <w:szCs w:val="24"/>
            </w:rPr>
            <w:t>Además de los desalojos de las comunidades, los liderazgos indígenas y comunitarios son difamados, perseguidos y encarcelados, llegando incluso a acusaciones como asociación ilícita, usurpación agravada, instigación a delinquir, que dentro del marco penal guatemalteco no tienen medidas sustitutivas, por lo que muchos líderes y lideresas indígenas han pasado largo tiempo en prisión preventiva.</w:t>
          </w:r>
        </w:p>
        <w:p w:rsidR="00CE7A62" w:rsidRPr="00435EF2" w:rsidRDefault="00CE7A62"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La Comisión Interamericana de Derechos Humanos realizó una audiencia en marzo 2017 (161 período de sesiones) sobre “Criminalización de defensoras y defensores de derechos humanos que se oponen a proyectos hidroeléctricos en Guatemala”, como uno de los puntos de mayor preocupación en relación con el derecho a defender derechos humanos.</w:t>
          </w:r>
        </w:p>
        <w:p w:rsidR="00F40A71" w:rsidRPr="00435EF2" w:rsidRDefault="00F40A71" w:rsidP="00A633B7">
          <w:pPr>
            <w:autoSpaceDE w:val="0"/>
            <w:autoSpaceDN w:val="0"/>
            <w:adjustRightInd w:val="0"/>
            <w:spacing w:after="0" w:line="240" w:lineRule="auto"/>
            <w:jc w:val="both"/>
            <w:rPr>
              <w:rFonts w:ascii="Khmer UI" w:hAnsi="Khmer UI" w:cs="Khmer UI"/>
              <w:sz w:val="24"/>
              <w:szCs w:val="24"/>
            </w:rPr>
          </w:pPr>
        </w:p>
        <w:p w:rsidR="00CE7A62" w:rsidRPr="00435EF2" w:rsidRDefault="00CE7A62"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En muchos casos, las investigaciones sobre los ataques contra personas defensoras no avanzan porque no se puede individualizar a los responsables; sin embargo se investiga, persigue y aprehende a defensoras y defensores, a quienes imputan delitos, como se ha expuesto en varios informes de la PDH, lo que ha generado detenciones, violaciones al derecho al debido proceso, a la presunción de la inocencia así como al derecho a una defensa justa.</w:t>
          </w:r>
        </w:p>
        <w:p w:rsidR="00F40A71" w:rsidRPr="00435EF2" w:rsidRDefault="00F40A71" w:rsidP="00A633B7">
          <w:pPr>
            <w:autoSpaceDE w:val="0"/>
            <w:autoSpaceDN w:val="0"/>
            <w:adjustRightInd w:val="0"/>
            <w:spacing w:after="0" w:line="240" w:lineRule="auto"/>
            <w:jc w:val="both"/>
            <w:rPr>
              <w:rFonts w:ascii="Khmer UI" w:hAnsi="Khmer UI" w:cs="Khmer UI"/>
              <w:sz w:val="24"/>
              <w:szCs w:val="24"/>
            </w:rPr>
          </w:pPr>
        </w:p>
        <w:p w:rsidR="00EF2909" w:rsidRPr="00435EF2" w:rsidRDefault="00503DB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Según datos de la ONG Unidad de Protección a Defensores y Defensoras de Derechos Humanos de Guatemala (</w:t>
          </w:r>
          <w:proofErr w:type="spellStart"/>
          <w:r w:rsidRPr="00435EF2">
            <w:rPr>
              <w:rFonts w:ascii="Khmer UI" w:hAnsi="Khmer UI" w:cs="Khmer UI"/>
              <w:sz w:val="24"/>
              <w:szCs w:val="24"/>
            </w:rPr>
            <w:t>UDEFEGUA</w:t>
          </w:r>
          <w:proofErr w:type="spellEnd"/>
          <w:r w:rsidRPr="00435EF2">
            <w:rPr>
              <w:rFonts w:ascii="Khmer UI" w:hAnsi="Khmer UI" w:cs="Khmer UI"/>
              <w:sz w:val="24"/>
              <w:szCs w:val="24"/>
            </w:rPr>
            <w:t>)</w:t>
          </w:r>
          <w:r w:rsidR="00EF2909" w:rsidRPr="00435EF2">
            <w:rPr>
              <w:rFonts w:ascii="Khmer UI" w:hAnsi="Khmer UI" w:cs="Khmer UI"/>
              <w:sz w:val="24"/>
              <w:szCs w:val="24"/>
            </w:rPr>
            <w:t xml:space="preserve"> en 2017 se duplicaron los ataques en relación con el período anterior;</w:t>
          </w:r>
          <w:r w:rsidRPr="00435EF2">
            <w:rPr>
              <w:rFonts w:ascii="Khmer UI" w:hAnsi="Khmer UI" w:cs="Khmer UI"/>
              <w:sz w:val="24"/>
              <w:szCs w:val="24"/>
            </w:rPr>
            <w:t xml:space="preserve"> de los </w:t>
          </w:r>
          <w:r w:rsidR="003D4D99" w:rsidRPr="00435EF2">
            <w:rPr>
              <w:rFonts w:ascii="Khmer UI" w:hAnsi="Khmer UI" w:cs="Khmer UI"/>
              <w:sz w:val="24"/>
              <w:szCs w:val="24"/>
            </w:rPr>
            <w:t>483</w:t>
          </w:r>
          <w:r w:rsidRPr="00435EF2">
            <w:rPr>
              <w:rFonts w:ascii="Khmer UI" w:hAnsi="Khmer UI" w:cs="Khmer UI"/>
              <w:sz w:val="24"/>
              <w:szCs w:val="24"/>
            </w:rPr>
            <w:t xml:space="preserve"> ataques registrados y verificados</w:t>
          </w:r>
          <w:r w:rsidRPr="00435EF2">
            <w:rPr>
              <w:rStyle w:val="Refdenotaalpie"/>
              <w:rFonts w:ascii="Khmer UI" w:hAnsi="Khmer UI" w:cs="Khmer UI"/>
              <w:sz w:val="24"/>
              <w:szCs w:val="24"/>
            </w:rPr>
            <w:footnoteReference w:id="33"/>
          </w:r>
          <w:r w:rsidR="003D4D99" w:rsidRPr="00435EF2">
            <w:rPr>
              <w:rFonts w:ascii="Khmer UI" w:hAnsi="Khmer UI" w:cs="Khmer UI"/>
              <w:sz w:val="24"/>
              <w:szCs w:val="24"/>
            </w:rPr>
            <w:t xml:space="preserve">, la mayoría </w:t>
          </w:r>
          <w:r w:rsidR="00EF2909" w:rsidRPr="00435EF2">
            <w:rPr>
              <w:rFonts w:ascii="Khmer UI" w:hAnsi="Khmer UI" w:cs="Khmer UI"/>
              <w:sz w:val="24"/>
              <w:szCs w:val="24"/>
            </w:rPr>
            <w:t>fue</w:t>
          </w:r>
          <w:r w:rsidR="003D4D99" w:rsidRPr="00435EF2">
            <w:rPr>
              <w:rFonts w:ascii="Khmer UI" w:hAnsi="Khmer UI" w:cs="Khmer UI"/>
              <w:sz w:val="24"/>
              <w:szCs w:val="24"/>
            </w:rPr>
            <w:t xml:space="preserve"> </w:t>
          </w:r>
          <w:r w:rsidR="00EF2909" w:rsidRPr="00435EF2">
            <w:rPr>
              <w:rFonts w:ascii="Khmer UI" w:hAnsi="Khmer UI" w:cs="Khmer UI"/>
              <w:sz w:val="24"/>
              <w:szCs w:val="24"/>
            </w:rPr>
            <w:t>contra defensores del ambiente, el territorio y los bienes naturales (119), lo que deriva de un modelo económico que se ha sustentado en el despojo de tierras y territorios a los pueblos originarios.</w:t>
          </w:r>
          <w:r w:rsidRPr="00435EF2">
            <w:rPr>
              <w:rFonts w:ascii="Khmer UI" w:hAnsi="Khmer UI" w:cs="Khmer UI"/>
              <w:sz w:val="24"/>
              <w:szCs w:val="24"/>
            </w:rPr>
            <w:t xml:space="preserve"> </w:t>
          </w:r>
        </w:p>
        <w:p w:rsidR="00F40A71" w:rsidRPr="00435EF2" w:rsidRDefault="00F40A71" w:rsidP="00A633B7">
          <w:pPr>
            <w:autoSpaceDE w:val="0"/>
            <w:autoSpaceDN w:val="0"/>
            <w:adjustRightInd w:val="0"/>
            <w:spacing w:after="0" w:line="240" w:lineRule="auto"/>
            <w:jc w:val="both"/>
            <w:rPr>
              <w:rFonts w:ascii="Khmer UI" w:hAnsi="Khmer UI" w:cs="Khmer UI"/>
              <w:sz w:val="24"/>
              <w:szCs w:val="24"/>
            </w:rPr>
          </w:pPr>
        </w:p>
        <w:p w:rsidR="00503DB4" w:rsidRPr="00435EF2" w:rsidRDefault="00503DB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Se mantiene un discurso y actuación que demuestra odio y desprecio hacia las personas defensoras de derechos humanos, cuya acción se descalifica, desestimando el ejercicio de una ciudadanía plena e integral. Para ello se hace uso de redes sociales y diversos medios informativos para difundir el discurso de contenido racista, sexista, y patriarcal. Este tipo de ataques también se dirigen a quienes buscan justicia y reparaciones por violaciones a derechos humanos durante el conflicto armado interno, fundamentalmente porque quienes cometieron los hechos y están siendo procesados aún son parte de estructuras de poder vigentes.</w:t>
          </w:r>
        </w:p>
        <w:p w:rsidR="00CE7A62" w:rsidRPr="00435EF2" w:rsidRDefault="00EF2909"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Más de la mitad de agresiones (53%) fue contra </w:t>
          </w:r>
          <w:r w:rsidR="00503DB4" w:rsidRPr="00435EF2">
            <w:rPr>
              <w:rFonts w:ascii="Khmer UI" w:hAnsi="Khmer UI" w:cs="Khmer UI"/>
              <w:sz w:val="24"/>
              <w:szCs w:val="24"/>
            </w:rPr>
            <w:t xml:space="preserve">defensores y </w:t>
          </w:r>
          <w:r w:rsidR="00CE7A62" w:rsidRPr="00435EF2">
            <w:rPr>
              <w:rFonts w:ascii="Khmer UI" w:hAnsi="Khmer UI" w:cs="Khmer UI"/>
              <w:sz w:val="24"/>
              <w:szCs w:val="24"/>
            </w:rPr>
            <w:t>40%</w:t>
          </w:r>
          <w:r w:rsidRPr="00435EF2">
            <w:rPr>
              <w:rFonts w:ascii="Khmer UI" w:hAnsi="Khmer UI" w:cs="Khmer UI"/>
              <w:sz w:val="24"/>
              <w:szCs w:val="24"/>
            </w:rPr>
            <w:t xml:space="preserve"> contra </w:t>
          </w:r>
          <w:r w:rsidR="00503DB4" w:rsidRPr="00435EF2">
            <w:rPr>
              <w:rFonts w:ascii="Khmer UI" w:hAnsi="Khmer UI" w:cs="Khmer UI"/>
              <w:sz w:val="24"/>
              <w:szCs w:val="24"/>
            </w:rPr>
            <w:t>defensoras</w:t>
          </w:r>
          <w:r w:rsidR="00CE7A62" w:rsidRPr="00435EF2">
            <w:rPr>
              <w:rFonts w:ascii="Khmer UI" w:hAnsi="Khmer UI" w:cs="Khmer UI"/>
              <w:sz w:val="24"/>
              <w:szCs w:val="24"/>
            </w:rPr>
            <w:t xml:space="preserve">, siendo que el 7% fue contra </w:t>
          </w:r>
          <w:r w:rsidR="00503DB4" w:rsidRPr="00435EF2">
            <w:rPr>
              <w:rFonts w:ascii="Khmer UI" w:hAnsi="Khmer UI" w:cs="Khmer UI"/>
              <w:sz w:val="24"/>
              <w:szCs w:val="24"/>
            </w:rPr>
            <w:t>instituciones</w:t>
          </w:r>
          <w:r w:rsidR="00503DB4" w:rsidRPr="00435EF2">
            <w:rPr>
              <w:rStyle w:val="Refdenotaalpie"/>
              <w:rFonts w:ascii="Khmer UI" w:hAnsi="Khmer UI" w:cs="Khmer UI"/>
              <w:sz w:val="24"/>
              <w:szCs w:val="24"/>
            </w:rPr>
            <w:footnoteReference w:id="34"/>
          </w:r>
          <w:r w:rsidR="00CE7A62" w:rsidRPr="00435EF2">
            <w:rPr>
              <w:rFonts w:ascii="Khmer UI" w:hAnsi="Khmer UI" w:cs="Khmer UI"/>
              <w:sz w:val="24"/>
              <w:szCs w:val="24"/>
            </w:rPr>
            <w:t xml:space="preserve">. </w:t>
          </w:r>
        </w:p>
        <w:p w:rsidR="00A477E1" w:rsidRPr="00435EF2" w:rsidRDefault="00CE7A62" w:rsidP="00435EF2">
          <w:pPr>
            <w:pStyle w:val="Ttulo2"/>
            <w:rPr>
              <w:rFonts w:ascii="Khmer UI" w:hAnsi="Khmer UI" w:cs="Khmer UI"/>
              <w:color w:val="auto"/>
            </w:rPr>
          </w:pPr>
          <w:bookmarkStart w:id="24" w:name="_Toc508377700"/>
          <w:r w:rsidRPr="00435EF2">
            <w:rPr>
              <w:rFonts w:ascii="Khmer UI" w:hAnsi="Khmer UI" w:cs="Khmer UI"/>
              <w:color w:val="auto"/>
            </w:rPr>
            <w:t>I</w:t>
          </w:r>
          <w:r w:rsidR="00915F5F" w:rsidRPr="00435EF2">
            <w:rPr>
              <w:rFonts w:ascii="Khmer UI" w:hAnsi="Khmer UI" w:cs="Khmer UI"/>
              <w:color w:val="auto"/>
            </w:rPr>
            <w:t>nstitucionalidad para la protección de defensores y periodistas</w:t>
          </w:r>
          <w:bookmarkEnd w:id="24"/>
        </w:p>
        <w:p w:rsidR="00915F5F" w:rsidRPr="00435EF2" w:rsidRDefault="00915F5F" w:rsidP="00A633B7">
          <w:pPr>
            <w:pStyle w:val="posunoposdospostresposcuatro"/>
            <w:spacing w:before="0" w:beforeAutospacing="0" w:after="0" w:afterAutospacing="0"/>
            <w:jc w:val="both"/>
            <w:textAlignment w:val="baseline"/>
            <w:rPr>
              <w:rFonts w:ascii="Khmer UI" w:hAnsi="Khmer UI" w:cs="Khmer UI"/>
              <w:lang w:val="es-GT"/>
            </w:rPr>
          </w:pP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GT"/>
            </w:rPr>
          </w:pPr>
          <w:r w:rsidRPr="00435EF2">
            <w:rPr>
              <w:rFonts w:ascii="Khmer UI" w:hAnsi="Khmer UI" w:cs="Khmer UI"/>
              <w:lang w:val="es-GT"/>
            </w:rPr>
            <w:t>El Estado guatemalteco cuenta con instituciones responsables de la atención de estos casos, tales como la Instancia de Protección a Defensores de Derechos Humanos (del Ministerio de Gobernación), la Dirección de Protección a Defensores de derechos humanos, operadores de justicia, periodistas y sindicalistas (de COPREDEH), la Fiscalía de Derechos Humanos (del MP) que cuenta con unidades fiscales de: activistas, sindicalistas, operadores de justicia, y periodistas. Las organizaciones de defensores de derechos humanos han emitido constantes críticas a la falta de celeridad y eficiencia del Estado en la protección a los mismos, así como en el incremento de los procesos judiciales en su contra, que criminalizan la labor de defensa de los derechos humanos.</w:t>
          </w: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GT"/>
            </w:rPr>
          </w:pPr>
        </w:p>
        <w:p w:rsidR="00503DB4" w:rsidRPr="00435EF2" w:rsidRDefault="00A477E1" w:rsidP="00A633B7">
          <w:pPr>
            <w:pStyle w:val="posunoposdospostresposcuatro"/>
            <w:spacing w:before="0" w:beforeAutospacing="0" w:after="0" w:afterAutospacing="0"/>
            <w:jc w:val="both"/>
            <w:textAlignment w:val="baseline"/>
            <w:rPr>
              <w:rFonts w:ascii="Khmer UI" w:hAnsi="Khmer UI" w:cs="Khmer UI"/>
              <w:lang w:val="es-GT"/>
            </w:rPr>
          </w:pPr>
          <w:r w:rsidRPr="00435EF2">
            <w:rPr>
              <w:rFonts w:ascii="Khmer UI" w:hAnsi="Khmer UI" w:cs="Khmer UI"/>
              <w:lang w:val="es-GT"/>
            </w:rPr>
            <w:t>Desde 2011 fue presentada la propuesta de consenso con la sociedad civil para que el Ministerio de Gobernación creara el Programa de Protección a Defensores de Derechos Humanos, con el fin de garantizar la prevención de los ataques y una efectiva respuesta del Estado. Dicho programa no fue implementado aún.</w:t>
          </w:r>
          <w:r w:rsidR="00503DB4" w:rsidRPr="00435EF2">
            <w:rPr>
              <w:rFonts w:ascii="Khmer UI" w:hAnsi="Khmer UI" w:cs="Khmer UI"/>
              <w:lang w:val="es-GT"/>
            </w:rPr>
            <w:t xml:space="preserve"> </w:t>
          </w:r>
        </w:p>
        <w:p w:rsidR="00503DB4" w:rsidRPr="00435EF2" w:rsidRDefault="00503DB4" w:rsidP="00A633B7">
          <w:pPr>
            <w:pStyle w:val="posunoposdospostresposcuatro"/>
            <w:spacing w:before="0" w:beforeAutospacing="0" w:after="0" w:afterAutospacing="0"/>
            <w:jc w:val="both"/>
            <w:textAlignment w:val="baseline"/>
            <w:rPr>
              <w:rFonts w:ascii="Khmer UI" w:hAnsi="Khmer UI" w:cs="Khmer UI"/>
              <w:lang w:val="es-GT"/>
            </w:rPr>
          </w:pPr>
        </w:p>
        <w:p w:rsidR="00A477E1" w:rsidRPr="00435EF2" w:rsidRDefault="00503DB4" w:rsidP="00A633B7">
          <w:pPr>
            <w:pStyle w:val="posunoposdospostresposcuatro"/>
            <w:spacing w:before="0" w:beforeAutospacing="0" w:after="0" w:afterAutospacing="0"/>
            <w:jc w:val="both"/>
            <w:textAlignment w:val="baseline"/>
            <w:rPr>
              <w:rFonts w:ascii="Khmer UI" w:hAnsi="Khmer UI" w:cs="Khmer UI"/>
              <w:lang w:val="es-GT"/>
            </w:rPr>
          </w:pPr>
          <w:r w:rsidRPr="00435EF2">
            <w:rPr>
              <w:rFonts w:ascii="Khmer UI" w:hAnsi="Khmer UI" w:cs="Khmer UI"/>
              <w:lang w:val="es-GT"/>
            </w:rPr>
            <w:t xml:space="preserve">Sin embargo, cabe señalar que a la fecha se ha desarrollado un proceso de consulta </w:t>
          </w:r>
          <w:r w:rsidR="009676A9" w:rsidRPr="00435EF2">
            <w:rPr>
              <w:rFonts w:ascii="Khmer UI" w:hAnsi="Khmer UI" w:cs="Khmer UI"/>
              <w:lang w:val="es-GT"/>
            </w:rPr>
            <w:t>entre instituciones de Estado y sociedad civil, bajo la coordinación de COPREDEH</w:t>
          </w:r>
          <w:r w:rsidR="00950930" w:rsidRPr="00435EF2">
            <w:rPr>
              <w:rFonts w:ascii="Khmer UI" w:hAnsi="Khmer UI" w:cs="Khmer UI"/>
              <w:lang w:val="es-GT"/>
            </w:rPr>
            <w:t xml:space="preserve"> y con el acompañamiento de la PDH y OACNUDH, para la construcción de la Política Pública de </w:t>
          </w:r>
          <w:r w:rsidR="00915F5F" w:rsidRPr="00435EF2">
            <w:rPr>
              <w:rFonts w:ascii="Khmer UI" w:hAnsi="Khmer UI" w:cs="Khmer UI"/>
              <w:lang w:val="es-GT"/>
            </w:rPr>
            <w:t>Protección</w:t>
          </w:r>
          <w:r w:rsidR="00950930" w:rsidRPr="00435EF2">
            <w:rPr>
              <w:rFonts w:ascii="Khmer UI" w:hAnsi="Khmer UI" w:cs="Khmer UI"/>
              <w:lang w:val="es-GT"/>
            </w:rPr>
            <w:t xml:space="preserve"> a Defensores y Defensoras </w:t>
          </w: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GT"/>
            </w:rPr>
          </w:pPr>
        </w:p>
        <w:p w:rsidR="0040688C" w:rsidRPr="00435EF2" w:rsidRDefault="00915F5F" w:rsidP="00A633B7">
          <w:pPr>
            <w:pStyle w:val="posunoposdospostresposcuatro"/>
            <w:spacing w:before="0" w:beforeAutospacing="0" w:after="0" w:afterAutospacing="0"/>
            <w:jc w:val="both"/>
            <w:textAlignment w:val="baseline"/>
            <w:rPr>
              <w:rFonts w:ascii="Khmer UI" w:hAnsi="Khmer UI" w:cs="Khmer UI"/>
              <w:lang w:val="es-GT"/>
            </w:rPr>
          </w:pPr>
          <w:r w:rsidRPr="00435EF2">
            <w:rPr>
              <w:rFonts w:ascii="Khmer UI" w:hAnsi="Khmer UI" w:cs="Khmer UI"/>
              <w:lang w:val="es-GT"/>
            </w:rPr>
            <w:t xml:space="preserve">El Estado tampoco ha tomado </w:t>
          </w:r>
          <w:r w:rsidR="00A477E1" w:rsidRPr="00435EF2">
            <w:rPr>
              <w:rFonts w:ascii="Khmer UI" w:hAnsi="Khmer UI" w:cs="Khmer UI"/>
              <w:lang w:val="es-GT"/>
            </w:rPr>
            <w:t xml:space="preserve">medidas para </w:t>
          </w:r>
          <w:r w:rsidRPr="00435EF2">
            <w:rPr>
              <w:rFonts w:ascii="Khmer UI" w:hAnsi="Khmer UI" w:cs="Khmer UI"/>
              <w:lang w:val="es-GT"/>
            </w:rPr>
            <w:t xml:space="preserve">reconocer públicamente y </w:t>
          </w:r>
          <w:r w:rsidR="00A477E1" w:rsidRPr="00435EF2">
            <w:rPr>
              <w:rFonts w:ascii="Khmer UI" w:hAnsi="Khmer UI" w:cs="Khmer UI"/>
              <w:lang w:val="es-GT"/>
            </w:rPr>
            <w:t>sensibilizar a la población en relación con la importancia del trabajo de los defensores y defensoras de derechos humanos en la consolidación de la democracia</w:t>
          </w:r>
          <w:r w:rsidR="0040688C" w:rsidRPr="00435EF2">
            <w:rPr>
              <w:rFonts w:ascii="Khmer UI" w:hAnsi="Khmer UI" w:cs="Khmer UI"/>
              <w:lang w:val="es-GT"/>
            </w:rPr>
            <w:t>.</w:t>
          </w:r>
        </w:p>
        <w:p w:rsidR="008C4087" w:rsidRPr="00435EF2" w:rsidRDefault="008C4087" w:rsidP="00A633B7">
          <w:pPr>
            <w:autoSpaceDE w:val="0"/>
            <w:autoSpaceDN w:val="0"/>
            <w:adjustRightInd w:val="0"/>
            <w:spacing w:after="0" w:line="240" w:lineRule="auto"/>
            <w:jc w:val="both"/>
            <w:rPr>
              <w:rFonts w:ascii="Khmer UI" w:hAnsi="Khmer UI" w:cs="Khmer UI"/>
              <w:i/>
              <w:sz w:val="24"/>
              <w:szCs w:val="24"/>
            </w:rPr>
          </w:pPr>
        </w:p>
        <w:p w:rsidR="008C4087" w:rsidRPr="00435EF2" w:rsidRDefault="00503DB4" w:rsidP="00435EF2">
          <w:pPr>
            <w:pStyle w:val="Ttulo2"/>
            <w:rPr>
              <w:rFonts w:ascii="Khmer UI" w:hAnsi="Khmer UI" w:cs="Khmer UI"/>
              <w:color w:val="auto"/>
            </w:rPr>
          </w:pPr>
          <w:bookmarkStart w:id="25" w:name="_Toc508377701"/>
          <w:r w:rsidRPr="00435EF2">
            <w:rPr>
              <w:rFonts w:ascii="Khmer UI" w:hAnsi="Khmer UI" w:cs="Khmer UI"/>
              <w:color w:val="auto"/>
            </w:rPr>
            <w:t>Libertad de expresión</w:t>
          </w:r>
          <w:bookmarkEnd w:id="25"/>
        </w:p>
        <w:p w:rsidR="00CE7A62" w:rsidRPr="00435EF2" w:rsidRDefault="00CE7A62" w:rsidP="00A633B7">
          <w:pPr>
            <w:autoSpaceDE w:val="0"/>
            <w:autoSpaceDN w:val="0"/>
            <w:adjustRightInd w:val="0"/>
            <w:spacing w:after="0" w:line="240" w:lineRule="auto"/>
            <w:jc w:val="both"/>
            <w:rPr>
              <w:rFonts w:ascii="Khmer UI" w:hAnsi="Khmer UI" w:cs="Khmer UI"/>
              <w:i/>
              <w:sz w:val="24"/>
              <w:szCs w:val="24"/>
            </w:rPr>
          </w:pPr>
        </w:p>
        <w:p w:rsidR="0040688C" w:rsidRPr="00435EF2" w:rsidRDefault="0040688C" w:rsidP="00A633B7">
          <w:pPr>
            <w:pStyle w:val="posunoposdospostresposcuatro"/>
            <w:spacing w:before="0" w:beforeAutospacing="0" w:after="0" w:afterAutospacing="0"/>
            <w:jc w:val="both"/>
            <w:textAlignment w:val="baseline"/>
            <w:rPr>
              <w:rFonts w:ascii="Khmer UI" w:hAnsi="Khmer UI" w:cs="Khmer UI"/>
              <w:lang w:val="es-GT"/>
            </w:rPr>
          </w:pPr>
          <w:r w:rsidRPr="00435EF2">
            <w:rPr>
              <w:rFonts w:ascii="Khmer UI" w:hAnsi="Khmer UI" w:cs="Khmer UI"/>
              <w:lang w:val="es-GT"/>
            </w:rPr>
            <w:t>Al PDH le preocupa que desde finales de 2013 el Estado anunció la creación del Programa de Protección a Periodistas, y este aún no funciona. Asimismo, ha escuchado las quejas de organizaciones de periodistas y defensores de derechos humanos en relación con las limitaciones en la participación social para la elaboración de dicho Programa.</w:t>
          </w:r>
        </w:p>
        <w:p w:rsidR="00E56116" w:rsidRPr="00435EF2" w:rsidRDefault="00E56116" w:rsidP="00A633B7">
          <w:pPr>
            <w:pStyle w:val="posunoposdospostresposcuatro"/>
            <w:spacing w:before="0" w:beforeAutospacing="0" w:after="0" w:afterAutospacing="0"/>
            <w:jc w:val="both"/>
            <w:textAlignment w:val="baseline"/>
            <w:rPr>
              <w:rFonts w:ascii="Khmer UI" w:hAnsi="Khmer UI" w:cs="Khmer UI"/>
              <w:lang w:val="es-GT"/>
            </w:rPr>
          </w:pPr>
        </w:p>
        <w:p w:rsidR="00E56116" w:rsidRPr="00435EF2" w:rsidRDefault="00E56116" w:rsidP="00A633B7">
          <w:pPr>
            <w:spacing w:after="0" w:line="240" w:lineRule="auto"/>
            <w:jc w:val="both"/>
            <w:rPr>
              <w:rFonts w:ascii="Khmer UI" w:hAnsi="Khmer UI" w:cs="Khmer UI"/>
              <w:sz w:val="24"/>
              <w:szCs w:val="24"/>
            </w:rPr>
          </w:pPr>
          <w:r w:rsidRPr="00435EF2">
            <w:rPr>
              <w:rFonts w:ascii="Khmer UI" w:hAnsi="Khmer UI" w:cs="Khmer UI"/>
              <w:sz w:val="24"/>
              <w:szCs w:val="24"/>
            </w:rPr>
            <w:t xml:space="preserve">En noviembre de 2016 la Fiscal General decidió separar las unidades fiscales de periodistas y sindicalistas, frente al incremento de asesinatos contra comunicadores sociales, especialmente en los departamentos; en 2016 habían sido asesinados 9 periodistas, según información del Observatorio de los Periodistas de la Agencia </w:t>
          </w:r>
          <w:proofErr w:type="spellStart"/>
          <w:r w:rsidRPr="00435EF2">
            <w:rPr>
              <w:rFonts w:ascii="Khmer UI" w:hAnsi="Khmer UI" w:cs="Khmer UI"/>
              <w:sz w:val="24"/>
              <w:szCs w:val="24"/>
            </w:rPr>
            <w:t>Cerigua</w:t>
          </w:r>
          <w:proofErr w:type="spellEnd"/>
          <w:r w:rsidRPr="00435EF2">
            <w:rPr>
              <w:rStyle w:val="Refdenotaalpie"/>
              <w:rFonts w:ascii="Khmer UI" w:hAnsi="Khmer UI" w:cs="Khmer UI"/>
              <w:sz w:val="24"/>
              <w:szCs w:val="24"/>
            </w:rPr>
            <w:footnoteReference w:id="35"/>
          </w:r>
          <w:r w:rsidRPr="00435EF2">
            <w:rPr>
              <w:rFonts w:ascii="Khmer UI" w:hAnsi="Khmer UI" w:cs="Khmer UI"/>
              <w:sz w:val="24"/>
              <w:szCs w:val="24"/>
            </w:rPr>
            <w:t>. Según datos de la unidad fiscal para periodistas, en 2016 se recibieron 120 ataques contra esta población</w:t>
          </w:r>
          <w:r w:rsidRPr="00435EF2">
            <w:rPr>
              <w:rStyle w:val="Refdenotaalpie"/>
              <w:rFonts w:ascii="Khmer UI" w:hAnsi="Khmer UI" w:cs="Khmer UI"/>
              <w:sz w:val="24"/>
              <w:szCs w:val="24"/>
            </w:rPr>
            <w:footnoteReference w:id="36"/>
          </w:r>
          <w:r w:rsidRPr="00435EF2">
            <w:rPr>
              <w:rFonts w:ascii="Khmer UI" w:hAnsi="Khmer UI" w:cs="Khmer UI"/>
              <w:sz w:val="24"/>
              <w:szCs w:val="24"/>
            </w:rPr>
            <w:t>.</w:t>
          </w:r>
        </w:p>
        <w:p w:rsidR="00E56116" w:rsidRPr="00435EF2" w:rsidRDefault="00E56116" w:rsidP="00A633B7">
          <w:pPr>
            <w:spacing w:after="0" w:line="240" w:lineRule="auto"/>
            <w:jc w:val="both"/>
            <w:rPr>
              <w:rFonts w:ascii="Khmer UI" w:hAnsi="Khmer UI" w:cs="Khmer UI"/>
              <w:sz w:val="24"/>
              <w:szCs w:val="24"/>
            </w:rPr>
          </w:pPr>
        </w:p>
        <w:p w:rsidR="00E56116" w:rsidRPr="00435EF2" w:rsidRDefault="00E56116" w:rsidP="00A633B7">
          <w:pPr>
            <w:spacing w:after="0" w:line="240" w:lineRule="auto"/>
            <w:jc w:val="both"/>
            <w:rPr>
              <w:rFonts w:ascii="Khmer UI" w:hAnsi="Khmer UI" w:cs="Khmer UI"/>
              <w:sz w:val="24"/>
              <w:szCs w:val="24"/>
            </w:rPr>
          </w:pPr>
          <w:r w:rsidRPr="00435EF2">
            <w:rPr>
              <w:rFonts w:ascii="Khmer UI" w:hAnsi="Khmer UI" w:cs="Khmer UI"/>
              <w:sz w:val="24"/>
              <w:szCs w:val="24"/>
            </w:rPr>
            <w:t>La ONG Unidad de Protección a Defensores y Defensoras de Derechos Humanos (</w:t>
          </w:r>
          <w:proofErr w:type="spellStart"/>
          <w:r w:rsidRPr="00435EF2">
            <w:rPr>
              <w:rFonts w:ascii="Khmer UI" w:hAnsi="Khmer UI" w:cs="Khmer UI"/>
              <w:sz w:val="24"/>
              <w:szCs w:val="24"/>
            </w:rPr>
            <w:t>UDEFEGUA</w:t>
          </w:r>
          <w:proofErr w:type="spellEnd"/>
          <w:r w:rsidRPr="00435EF2">
            <w:rPr>
              <w:rFonts w:ascii="Khmer UI" w:hAnsi="Khmer UI" w:cs="Khmer UI"/>
              <w:sz w:val="24"/>
              <w:szCs w:val="24"/>
            </w:rPr>
            <w:t>) registró 30 ataques contra periodistas y comunicadores sociales entre enero y octubre de 2017</w:t>
          </w:r>
          <w:r w:rsidRPr="00435EF2">
            <w:rPr>
              <w:rStyle w:val="Refdenotaalpie"/>
              <w:rFonts w:ascii="Khmer UI" w:hAnsi="Khmer UI" w:cs="Khmer UI"/>
              <w:sz w:val="24"/>
              <w:szCs w:val="24"/>
            </w:rPr>
            <w:footnoteReference w:id="37"/>
          </w:r>
          <w:r w:rsidRPr="00435EF2">
            <w:rPr>
              <w:rFonts w:ascii="Khmer UI" w:hAnsi="Khmer UI" w:cs="Khmer UI"/>
              <w:sz w:val="24"/>
              <w:szCs w:val="24"/>
            </w:rPr>
            <w:t>, 6 de las cuales eran mujeres</w:t>
          </w:r>
          <w:r w:rsidRPr="00435EF2">
            <w:rPr>
              <w:rStyle w:val="Refdenotaalpie"/>
              <w:rFonts w:ascii="Khmer UI" w:hAnsi="Khmer UI" w:cs="Khmer UI"/>
              <w:sz w:val="24"/>
              <w:szCs w:val="24"/>
            </w:rPr>
            <w:footnoteReference w:id="38"/>
          </w:r>
          <w:r w:rsidRPr="00435EF2">
            <w:rPr>
              <w:rFonts w:ascii="Khmer UI" w:hAnsi="Khmer UI" w:cs="Khmer UI"/>
              <w:sz w:val="24"/>
              <w:szCs w:val="24"/>
            </w:rPr>
            <w:t>.</w:t>
          </w:r>
        </w:p>
        <w:p w:rsidR="00E56116" w:rsidRPr="00435EF2" w:rsidRDefault="00E56116" w:rsidP="00A633B7">
          <w:pPr>
            <w:spacing w:after="0" w:line="240" w:lineRule="auto"/>
            <w:jc w:val="both"/>
            <w:rPr>
              <w:rFonts w:ascii="Khmer UI" w:hAnsi="Khmer UI" w:cs="Khmer UI"/>
              <w:sz w:val="24"/>
              <w:szCs w:val="24"/>
            </w:rPr>
          </w:pPr>
        </w:p>
        <w:p w:rsidR="00E56116" w:rsidRPr="00435EF2" w:rsidRDefault="00E56116" w:rsidP="00A633B7">
          <w:pPr>
            <w:spacing w:after="0" w:line="240" w:lineRule="auto"/>
            <w:jc w:val="both"/>
            <w:rPr>
              <w:rFonts w:ascii="Khmer UI" w:hAnsi="Khmer UI" w:cs="Khmer UI"/>
              <w:sz w:val="24"/>
              <w:szCs w:val="24"/>
            </w:rPr>
          </w:pPr>
          <w:r w:rsidRPr="00435EF2">
            <w:rPr>
              <w:rFonts w:ascii="Khmer UI" w:hAnsi="Khmer UI" w:cs="Khmer UI"/>
              <w:sz w:val="24"/>
              <w:szCs w:val="24"/>
            </w:rPr>
            <w:t xml:space="preserve">Los ataques contra periodistas, comunicadores sociales y trabajadores de la información continuaron durante 2017. Según datos de la unidad fiscal para periodistas a octubre de 2017 se registraron 95 ataques, los cuales se concentraron en amenazas, coacción y lesiones leves. Algunos asesinatos que destacaron fueron el de la locutora Vilma Gabriela Barrios López en Quetzaltenango, del periodista Manuel Salvador Trujillo Villagrán de Zacapa, el intento de asesinato del periodista Carlos Danilo Rodríguez en Izabal, las amenazas contra periodistas en Escuintla y Suchitepéquez. </w:t>
          </w:r>
        </w:p>
        <w:p w:rsidR="00E56116" w:rsidRPr="00435EF2" w:rsidRDefault="00E56116" w:rsidP="00A633B7">
          <w:pPr>
            <w:spacing w:after="0" w:line="240" w:lineRule="auto"/>
            <w:jc w:val="both"/>
            <w:rPr>
              <w:rFonts w:ascii="Khmer UI" w:hAnsi="Khmer UI" w:cs="Khmer UI"/>
              <w:sz w:val="24"/>
              <w:szCs w:val="24"/>
            </w:rPr>
          </w:pPr>
        </w:p>
        <w:p w:rsidR="00E56116" w:rsidRPr="00435EF2" w:rsidRDefault="00E56116" w:rsidP="00A633B7">
          <w:pPr>
            <w:spacing w:after="0" w:line="240" w:lineRule="auto"/>
            <w:jc w:val="both"/>
            <w:rPr>
              <w:rFonts w:ascii="Khmer UI" w:hAnsi="Khmer UI" w:cs="Khmer UI"/>
              <w:sz w:val="24"/>
              <w:szCs w:val="24"/>
            </w:rPr>
          </w:pPr>
          <w:r w:rsidRPr="00435EF2">
            <w:rPr>
              <w:rFonts w:ascii="Khmer UI" w:hAnsi="Khmer UI" w:cs="Khmer UI"/>
              <w:sz w:val="24"/>
              <w:szCs w:val="24"/>
            </w:rPr>
            <w:t xml:space="preserve">Asimismo, la criminalización y detención de Jerson Antonio </w:t>
          </w:r>
          <w:proofErr w:type="spellStart"/>
          <w:r w:rsidRPr="00435EF2">
            <w:rPr>
              <w:rFonts w:ascii="Khmer UI" w:hAnsi="Khmer UI" w:cs="Khmer UI"/>
              <w:sz w:val="24"/>
              <w:szCs w:val="24"/>
            </w:rPr>
            <w:t>Xitumul</w:t>
          </w:r>
          <w:proofErr w:type="spellEnd"/>
          <w:r w:rsidRPr="00435EF2">
            <w:rPr>
              <w:rFonts w:ascii="Khmer UI" w:hAnsi="Khmer UI" w:cs="Khmer UI"/>
              <w:sz w:val="24"/>
              <w:szCs w:val="24"/>
            </w:rPr>
            <w:t xml:space="preserve"> Morales por reportar las protestas locales por la contaminación del lago Izabal; o la difamación y descalificación de medios de comunicación digital que denuncian los actos de corrupción. </w:t>
          </w:r>
        </w:p>
        <w:p w:rsidR="00E56116" w:rsidRPr="00435EF2" w:rsidRDefault="00E56116" w:rsidP="00A633B7">
          <w:pPr>
            <w:spacing w:after="0" w:line="240" w:lineRule="auto"/>
            <w:jc w:val="both"/>
            <w:rPr>
              <w:rFonts w:ascii="Khmer UI" w:hAnsi="Khmer UI" w:cs="Khmer UI"/>
              <w:sz w:val="24"/>
              <w:szCs w:val="24"/>
            </w:rPr>
          </w:pPr>
        </w:p>
        <w:p w:rsidR="00503DB4" w:rsidRPr="00435EF2" w:rsidRDefault="00E56116"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El informe presentado por el Departamento de Estado de Estados Unidos sobre la situación de derechos humanos en Guatemala, incluye su preocupación por las violaciones contra la libertad de expresión.</w:t>
          </w:r>
        </w:p>
        <w:p w:rsidR="007266B7" w:rsidRPr="00435EF2" w:rsidRDefault="007266B7" w:rsidP="00A633B7">
          <w:pPr>
            <w:autoSpaceDE w:val="0"/>
            <w:autoSpaceDN w:val="0"/>
            <w:adjustRightInd w:val="0"/>
            <w:spacing w:after="0" w:line="240" w:lineRule="auto"/>
            <w:jc w:val="both"/>
            <w:rPr>
              <w:rFonts w:ascii="Khmer UI" w:hAnsi="Khmer UI" w:cs="Khmer UI"/>
              <w:sz w:val="24"/>
              <w:szCs w:val="24"/>
            </w:rPr>
          </w:pPr>
        </w:p>
        <w:p w:rsidR="007266B7" w:rsidRPr="00435EF2" w:rsidRDefault="007266B7" w:rsidP="00435EF2">
          <w:pPr>
            <w:pStyle w:val="Ttulo2"/>
            <w:rPr>
              <w:rFonts w:ascii="Khmer UI" w:hAnsi="Khmer UI" w:cs="Khmer UI"/>
              <w:color w:val="auto"/>
            </w:rPr>
          </w:pPr>
          <w:bookmarkStart w:id="26" w:name="_Toc508377702"/>
          <w:r w:rsidRPr="00435EF2">
            <w:rPr>
              <w:rFonts w:ascii="Khmer UI" w:hAnsi="Khmer UI" w:cs="Khmer UI"/>
              <w:color w:val="auto"/>
            </w:rPr>
            <w:t>Radios comunitarias</w:t>
          </w:r>
          <w:bookmarkEnd w:id="26"/>
        </w:p>
        <w:p w:rsidR="00503DB4" w:rsidRPr="00435EF2" w:rsidRDefault="00503DB4" w:rsidP="00A633B7">
          <w:pPr>
            <w:autoSpaceDE w:val="0"/>
            <w:autoSpaceDN w:val="0"/>
            <w:adjustRightInd w:val="0"/>
            <w:spacing w:after="0" w:line="240" w:lineRule="auto"/>
            <w:jc w:val="both"/>
            <w:rPr>
              <w:rFonts w:ascii="Khmer UI" w:hAnsi="Khmer UI" w:cs="Khmer UI"/>
              <w:i/>
              <w:sz w:val="24"/>
              <w:szCs w:val="24"/>
            </w:rPr>
          </w:pPr>
        </w:p>
        <w:p w:rsidR="007266B7" w:rsidRPr="00435EF2" w:rsidRDefault="007266B7"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Un elemento importante en relación con la libertad de expresión es la posibilidad de que los pueblos indígenas y sus comunidades cuenten con medios de comunicación. Es conocido que las radiofrecuencias en Guatemala están en manos de dos o tres grupos empresariales y el Estado aún no garantiza el acceso de los pueblos indígenas al espacio radioeléctrico. Se continúa estigmatizando y criminalizando a las radios comunitarias, comparándolas con las radios religiosas que invaden las frecuencias autorizadas. La oposición a las radios comunitarias proviene fundamentalmente de empresas de radio y televisión abierta.</w:t>
          </w:r>
        </w:p>
        <w:p w:rsidR="007266B7" w:rsidRPr="00435EF2" w:rsidRDefault="007266B7" w:rsidP="00A633B7">
          <w:pPr>
            <w:autoSpaceDE w:val="0"/>
            <w:autoSpaceDN w:val="0"/>
            <w:adjustRightInd w:val="0"/>
            <w:spacing w:after="0" w:line="240" w:lineRule="auto"/>
            <w:jc w:val="both"/>
            <w:rPr>
              <w:rFonts w:ascii="Khmer UI" w:hAnsi="Khmer UI" w:cs="Khmer UI"/>
              <w:sz w:val="24"/>
              <w:szCs w:val="24"/>
            </w:rPr>
          </w:pPr>
        </w:p>
        <w:p w:rsidR="007266B7" w:rsidRPr="00435EF2" w:rsidRDefault="007266B7"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El mismo Comité </w:t>
          </w:r>
          <w:proofErr w:type="spellStart"/>
          <w:r w:rsidRPr="00435EF2">
            <w:rPr>
              <w:rFonts w:ascii="Khmer UI" w:hAnsi="Khmer UI" w:cs="Khmer UI"/>
              <w:sz w:val="24"/>
              <w:szCs w:val="24"/>
            </w:rPr>
            <w:t>CERD</w:t>
          </w:r>
          <w:proofErr w:type="spellEnd"/>
          <w:r w:rsidRPr="00435EF2">
            <w:rPr>
              <w:rFonts w:ascii="Khmer UI" w:hAnsi="Khmer UI" w:cs="Khmer UI"/>
              <w:sz w:val="24"/>
              <w:szCs w:val="24"/>
            </w:rPr>
            <w:t xml:space="preserve"> ha denunciado la criminalización de las radios comunitarias indígenas e instado al Estado a asumir acciones para acabar con dichas acciones violatorias de los derechos humanos.</w:t>
          </w:r>
        </w:p>
        <w:p w:rsidR="007266B7" w:rsidRPr="00435EF2" w:rsidRDefault="007266B7" w:rsidP="00A633B7">
          <w:pPr>
            <w:autoSpaceDE w:val="0"/>
            <w:autoSpaceDN w:val="0"/>
            <w:adjustRightInd w:val="0"/>
            <w:spacing w:after="0" w:line="240" w:lineRule="auto"/>
            <w:jc w:val="both"/>
            <w:rPr>
              <w:rFonts w:ascii="Khmer UI" w:hAnsi="Khmer UI" w:cs="Khmer UI"/>
              <w:sz w:val="24"/>
              <w:szCs w:val="24"/>
            </w:rPr>
          </w:pPr>
        </w:p>
        <w:p w:rsidR="007266B7" w:rsidRPr="00435EF2" w:rsidRDefault="007266B7"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Las asociaciones de radios comunitarias y de pueblos indígenas han demandado la aprobación de una ley específica (la iniciativa 4087, ley de medios de comunicación comunitaria, además contemplada en los Acuerdos de Paz), pues no se cuenta con un marco jurídico adecuado. </w:t>
          </w:r>
        </w:p>
        <w:p w:rsidR="007266B7" w:rsidRPr="00435EF2" w:rsidRDefault="007266B7" w:rsidP="00A633B7">
          <w:pPr>
            <w:autoSpaceDE w:val="0"/>
            <w:autoSpaceDN w:val="0"/>
            <w:adjustRightInd w:val="0"/>
            <w:spacing w:after="0" w:line="240" w:lineRule="auto"/>
            <w:jc w:val="both"/>
            <w:rPr>
              <w:rFonts w:ascii="Khmer UI" w:hAnsi="Khmer UI" w:cs="Khmer UI"/>
              <w:sz w:val="24"/>
              <w:szCs w:val="24"/>
            </w:rPr>
          </w:pPr>
        </w:p>
        <w:p w:rsidR="00435EF2" w:rsidRPr="00435EF2" w:rsidRDefault="00435EF2" w:rsidP="00A633B7">
          <w:pPr>
            <w:autoSpaceDE w:val="0"/>
            <w:autoSpaceDN w:val="0"/>
            <w:adjustRightInd w:val="0"/>
            <w:spacing w:after="0" w:line="240" w:lineRule="auto"/>
            <w:jc w:val="both"/>
            <w:rPr>
              <w:rFonts w:ascii="Khmer UI" w:hAnsi="Khmer UI" w:cs="Khmer UI"/>
              <w:b/>
              <w:i/>
              <w:sz w:val="24"/>
              <w:szCs w:val="24"/>
            </w:rPr>
          </w:pPr>
        </w:p>
        <w:p w:rsidR="000B4A3A" w:rsidRPr="00435EF2" w:rsidRDefault="000B4A3A" w:rsidP="00435EF2">
          <w:pPr>
            <w:pStyle w:val="Ttulo2"/>
            <w:rPr>
              <w:rFonts w:ascii="Khmer UI" w:hAnsi="Khmer UI" w:cs="Khmer UI"/>
              <w:color w:val="auto"/>
            </w:rPr>
          </w:pPr>
          <w:bookmarkStart w:id="27" w:name="_Toc508377703"/>
          <w:r w:rsidRPr="00435EF2">
            <w:rPr>
              <w:rFonts w:ascii="Khmer UI" w:hAnsi="Khmer UI" w:cs="Khmer UI"/>
              <w:color w:val="auto"/>
            </w:rPr>
            <w:t>Derecho de sindicalización y libertad sindical</w:t>
          </w:r>
          <w:bookmarkEnd w:id="27"/>
        </w:p>
        <w:p w:rsidR="000B4A3A" w:rsidRPr="00435EF2" w:rsidRDefault="000B4A3A" w:rsidP="00A633B7">
          <w:pPr>
            <w:autoSpaceDE w:val="0"/>
            <w:autoSpaceDN w:val="0"/>
            <w:adjustRightInd w:val="0"/>
            <w:spacing w:after="0" w:line="240" w:lineRule="auto"/>
            <w:jc w:val="both"/>
            <w:rPr>
              <w:rFonts w:ascii="Khmer UI" w:hAnsi="Khmer UI" w:cs="Khmer UI"/>
              <w:i/>
              <w:sz w:val="24"/>
              <w:szCs w:val="24"/>
            </w:rPr>
          </w:pPr>
        </w:p>
        <w:p w:rsidR="000B4A3A" w:rsidRPr="00435EF2" w:rsidRDefault="000B4A3A" w:rsidP="00A633B7">
          <w:pPr>
            <w:autoSpaceDE w:val="0"/>
            <w:autoSpaceDN w:val="0"/>
            <w:adjustRightInd w:val="0"/>
            <w:spacing w:after="0" w:line="240" w:lineRule="auto"/>
            <w:jc w:val="both"/>
            <w:rPr>
              <w:rFonts w:ascii="Khmer UI" w:hAnsi="Khmer UI" w:cs="Khmer UI"/>
              <w:bCs/>
              <w:iCs/>
              <w:sz w:val="24"/>
              <w:szCs w:val="24"/>
            </w:rPr>
          </w:pPr>
          <w:r w:rsidRPr="00435EF2">
            <w:rPr>
              <w:rFonts w:ascii="Khmer UI" w:hAnsi="Khmer UI" w:cs="Khmer UI"/>
              <w:sz w:val="24"/>
              <w:szCs w:val="24"/>
            </w:rPr>
            <w:t>El derecho de sindicalización está reconocido por el artículo 103 de la Constitución Política de la República de Guatemala. Sin embargo es de bajo ejercicio. Solo el 6.5% de los trabajadores está sindicalizado, de ellos el 87% son empleados públicos y 13% del sector privado</w:t>
          </w:r>
          <w:r w:rsidRPr="00435EF2">
            <w:rPr>
              <w:rStyle w:val="Refdenotaalpie"/>
              <w:rFonts w:ascii="Khmer UI" w:hAnsi="Khmer UI" w:cs="Khmer UI"/>
              <w:bCs/>
              <w:iCs/>
              <w:sz w:val="24"/>
              <w:szCs w:val="24"/>
            </w:rPr>
            <w:footnoteReference w:id="39"/>
          </w:r>
          <w:r w:rsidRPr="00435EF2">
            <w:rPr>
              <w:rFonts w:ascii="Khmer UI" w:hAnsi="Khmer UI" w:cs="Khmer UI"/>
              <w:sz w:val="24"/>
              <w:szCs w:val="24"/>
            </w:rPr>
            <w:t>. En 2017 el Ministerio de Trabajo inscribió 51 organizaciones sindicales</w:t>
          </w:r>
          <w:r w:rsidRPr="00435EF2">
            <w:rPr>
              <w:rStyle w:val="Refdenotaalpie"/>
              <w:rFonts w:ascii="Khmer UI" w:hAnsi="Khmer UI" w:cs="Khmer UI"/>
              <w:sz w:val="24"/>
              <w:szCs w:val="24"/>
            </w:rPr>
            <w:footnoteReference w:id="40"/>
          </w:r>
          <w:r w:rsidRPr="00435EF2">
            <w:rPr>
              <w:rFonts w:ascii="Khmer UI" w:hAnsi="Khmer UI" w:cs="Khmer UI"/>
              <w:sz w:val="24"/>
              <w:szCs w:val="24"/>
            </w:rPr>
            <w:t xml:space="preserve">, 33 menos que en 2016. Actualmente hay </w:t>
          </w:r>
          <w:r w:rsidRPr="00435EF2">
            <w:rPr>
              <w:rFonts w:ascii="Khmer UI" w:hAnsi="Khmer UI" w:cs="Khmer UI"/>
              <w:bCs/>
              <w:iCs/>
              <w:sz w:val="24"/>
              <w:szCs w:val="24"/>
            </w:rPr>
            <w:t>547 sindicatos activos, el 57% son del sector público</w:t>
          </w:r>
          <w:r w:rsidRPr="00435EF2">
            <w:rPr>
              <w:rStyle w:val="Refdenotaalpie"/>
              <w:rFonts w:ascii="Khmer UI" w:hAnsi="Khmer UI" w:cs="Khmer UI"/>
              <w:bCs/>
              <w:iCs/>
              <w:sz w:val="24"/>
              <w:szCs w:val="24"/>
            </w:rPr>
            <w:footnoteReference w:id="41"/>
          </w:r>
          <w:r w:rsidRPr="00435EF2">
            <w:rPr>
              <w:rFonts w:ascii="Khmer UI" w:hAnsi="Khmer UI" w:cs="Khmer UI"/>
              <w:bCs/>
              <w:iCs/>
              <w:sz w:val="24"/>
              <w:szCs w:val="24"/>
            </w:rPr>
            <w:t>.</w:t>
          </w:r>
        </w:p>
        <w:p w:rsidR="000B4A3A" w:rsidRPr="00435EF2" w:rsidRDefault="000B4A3A" w:rsidP="00A633B7">
          <w:pPr>
            <w:autoSpaceDE w:val="0"/>
            <w:autoSpaceDN w:val="0"/>
            <w:adjustRightInd w:val="0"/>
            <w:spacing w:after="0" w:line="240" w:lineRule="auto"/>
            <w:jc w:val="both"/>
            <w:rPr>
              <w:rFonts w:ascii="Khmer UI" w:hAnsi="Khmer UI" w:cs="Khmer UI"/>
              <w:bCs/>
              <w:iCs/>
              <w:sz w:val="24"/>
              <w:szCs w:val="24"/>
            </w:rPr>
          </w:pPr>
        </w:p>
        <w:p w:rsidR="00B13C52" w:rsidRPr="00435EF2" w:rsidRDefault="000B4A3A" w:rsidP="00A633B7">
          <w:pPr>
            <w:autoSpaceDE w:val="0"/>
            <w:autoSpaceDN w:val="0"/>
            <w:adjustRightInd w:val="0"/>
            <w:spacing w:after="0" w:line="240" w:lineRule="auto"/>
            <w:jc w:val="both"/>
            <w:rPr>
              <w:rFonts w:ascii="Khmer UI" w:hAnsi="Khmer UI" w:cs="Khmer UI"/>
              <w:bCs/>
              <w:iCs/>
              <w:sz w:val="24"/>
              <w:szCs w:val="24"/>
            </w:rPr>
          </w:pPr>
          <w:r w:rsidRPr="00435EF2">
            <w:rPr>
              <w:rFonts w:ascii="Khmer UI" w:hAnsi="Khmer UI" w:cs="Khmer UI"/>
              <w:bCs/>
              <w:iCs/>
              <w:sz w:val="24"/>
              <w:szCs w:val="24"/>
            </w:rPr>
            <w:t>Por otro lado, cabe recordar que desde 2012 las organizaciones sindicales dan seguimiento a una queja ante la OIT por la violación de los derechos a la sindicalización y negociación colectiva; en 2013 se adoptó una hoja de ruta que, cuatro años después, aún no se cumple en varios de sus puntos</w:t>
          </w:r>
          <w:r w:rsidR="00B13C52" w:rsidRPr="00435EF2">
            <w:rPr>
              <w:rStyle w:val="Refdenotaalpie"/>
              <w:rFonts w:ascii="Khmer UI" w:hAnsi="Khmer UI" w:cs="Khmer UI"/>
              <w:bCs/>
              <w:iCs/>
              <w:sz w:val="24"/>
              <w:szCs w:val="24"/>
            </w:rPr>
            <w:footnoteReference w:id="42"/>
          </w:r>
          <w:r w:rsidR="00B13C52" w:rsidRPr="00435EF2">
            <w:rPr>
              <w:rFonts w:ascii="Khmer UI" w:hAnsi="Khmer UI" w:cs="Khmer UI"/>
              <w:bCs/>
              <w:iCs/>
              <w:sz w:val="24"/>
              <w:szCs w:val="24"/>
            </w:rPr>
            <w:t>:</w:t>
          </w:r>
          <w:r w:rsidR="00B13C52" w:rsidRPr="00435EF2">
            <w:rPr>
              <w:rFonts w:ascii="Khmer UI" w:hAnsi="Khmer UI" w:cs="Khmer UI"/>
              <w:sz w:val="24"/>
              <w:szCs w:val="24"/>
            </w:rPr>
            <w:t xml:space="preserve"> la investigación, esclarecimiento y condena de los autores materiales e intelectuales de la totalidad de los homicidios y agresiones contra sindicalistas; el aumento del porcentaje y cumplimiento efectivo de sentencias de reintegro de trabajadores objeto de despidos antisindicales; consolidación de la Comisión de Resolución de Conflictos en materia de libertad sindical y negociación colectiva; y la ampliación de la campaña de sensibilización en materia de libertad sindical y negociación colectiva</w:t>
          </w:r>
          <w:r w:rsidR="00B13C52" w:rsidRPr="00435EF2">
            <w:rPr>
              <w:rFonts w:ascii="Khmer UI" w:hAnsi="Khmer UI" w:cs="Khmer UI"/>
              <w:bCs/>
              <w:iCs/>
              <w:sz w:val="24"/>
              <w:szCs w:val="24"/>
            </w:rPr>
            <w:t xml:space="preserve">. </w:t>
          </w:r>
        </w:p>
        <w:p w:rsidR="00B13C52" w:rsidRPr="00435EF2" w:rsidRDefault="00B13C52" w:rsidP="00A633B7">
          <w:pPr>
            <w:autoSpaceDE w:val="0"/>
            <w:autoSpaceDN w:val="0"/>
            <w:adjustRightInd w:val="0"/>
            <w:spacing w:after="0" w:line="240" w:lineRule="auto"/>
            <w:jc w:val="both"/>
            <w:rPr>
              <w:rFonts w:ascii="Khmer UI" w:hAnsi="Khmer UI" w:cs="Khmer UI"/>
              <w:bCs/>
              <w:iCs/>
              <w:sz w:val="24"/>
              <w:szCs w:val="24"/>
            </w:rPr>
          </w:pPr>
        </w:p>
        <w:p w:rsidR="000B4A3A" w:rsidRPr="00435EF2" w:rsidRDefault="00B13C52"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bCs/>
              <w:iCs/>
              <w:sz w:val="24"/>
              <w:szCs w:val="24"/>
            </w:rPr>
            <w:t>El Consejo de Administración de la OIT decidió aplazar la decisión de instalar una Comisión de Encuesta en el país para su próxima reunión en marzo de 2018</w:t>
          </w:r>
          <w:r w:rsidR="000B4A3A" w:rsidRPr="00435EF2">
            <w:rPr>
              <w:rFonts w:ascii="Khmer UI" w:hAnsi="Khmer UI" w:cs="Khmer UI"/>
              <w:bCs/>
              <w:iCs/>
              <w:sz w:val="24"/>
              <w:szCs w:val="24"/>
            </w:rPr>
            <w:t>.</w:t>
          </w:r>
          <w:r w:rsidRPr="00435EF2">
            <w:rPr>
              <w:rFonts w:ascii="Khmer UI" w:hAnsi="Khmer UI" w:cs="Khmer UI"/>
              <w:bCs/>
              <w:iCs/>
              <w:sz w:val="24"/>
              <w:szCs w:val="24"/>
            </w:rPr>
            <w:t xml:space="preserve"> En noviembre 2017 se creó una comisión tripartita para promover la implementación de dicha hoja de ruta.</w:t>
          </w:r>
        </w:p>
        <w:p w:rsidR="000B4A3A" w:rsidRPr="00435EF2" w:rsidRDefault="000B4A3A" w:rsidP="00A633B7">
          <w:pPr>
            <w:autoSpaceDE w:val="0"/>
            <w:autoSpaceDN w:val="0"/>
            <w:adjustRightInd w:val="0"/>
            <w:spacing w:after="0" w:line="240" w:lineRule="auto"/>
            <w:jc w:val="both"/>
            <w:rPr>
              <w:rFonts w:ascii="Khmer UI" w:hAnsi="Khmer UI" w:cs="Khmer UI"/>
              <w:sz w:val="24"/>
              <w:szCs w:val="24"/>
            </w:rPr>
          </w:pPr>
        </w:p>
        <w:p w:rsidR="00860BC4" w:rsidRPr="00435EF2" w:rsidRDefault="00860BC4" w:rsidP="00435EF2">
          <w:pPr>
            <w:pStyle w:val="Ttulo2"/>
            <w:rPr>
              <w:rFonts w:ascii="Khmer UI" w:hAnsi="Khmer UI" w:cs="Khmer UI"/>
              <w:color w:val="auto"/>
            </w:rPr>
          </w:pPr>
          <w:bookmarkStart w:id="28" w:name="_Toc508377704"/>
          <w:r w:rsidRPr="00435EF2">
            <w:rPr>
              <w:rFonts w:ascii="Khmer UI" w:hAnsi="Khmer UI" w:cs="Khmer UI"/>
              <w:color w:val="auto"/>
            </w:rPr>
            <w:t>Personas privadas de libertad</w:t>
          </w:r>
          <w:bookmarkEnd w:id="28"/>
        </w:p>
        <w:p w:rsidR="00A477E1" w:rsidRPr="00435EF2" w:rsidRDefault="00A477E1" w:rsidP="00A633B7">
          <w:pPr>
            <w:autoSpaceDE w:val="0"/>
            <w:autoSpaceDN w:val="0"/>
            <w:adjustRightInd w:val="0"/>
            <w:spacing w:after="0" w:line="240" w:lineRule="auto"/>
            <w:jc w:val="both"/>
            <w:rPr>
              <w:rFonts w:ascii="Khmer UI" w:eastAsia="Times New Roman" w:hAnsi="Khmer UI" w:cs="Khmer UI"/>
              <w:sz w:val="24"/>
              <w:szCs w:val="24"/>
              <w:lang w:eastAsia="es-GT"/>
            </w:rPr>
          </w:pPr>
        </w:p>
        <w:p w:rsidR="00A477E1" w:rsidRPr="00435EF2" w:rsidRDefault="00A477E1" w:rsidP="00A633B7">
          <w:pPr>
            <w:autoSpaceDE w:val="0"/>
            <w:autoSpaceDN w:val="0"/>
            <w:adjustRightInd w:val="0"/>
            <w:spacing w:after="0" w:line="240" w:lineRule="auto"/>
            <w:jc w:val="both"/>
            <w:rPr>
              <w:rFonts w:ascii="Khmer UI" w:hAnsi="Khmer UI" w:cs="Khmer UI"/>
              <w:bCs/>
              <w:sz w:val="24"/>
              <w:szCs w:val="24"/>
            </w:rPr>
          </w:pPr>
          <w:r w:rsidRPr="00435EF2">
            <w:rPr>
              <w:rFonts w:ascii="Khmer UI" w:eastAsia="Times New Roman" w:hAnsi="Khmer UI" w:cs="Khmer UI"/>
              <w:sz w:val="24"/>
              <w:szCs w:val="24"/>
              <w:lang w:eastAsia="es-GT"/>
            </w:rPr>
            <w:t xml:space="preserve">El sistema penitenciario de Guatemala ha sufrido un largo abandono por parte del Estado y actualmente es la rama del sistema de justicia que más debilidad presenta. </w:t>
          </w:r>
          <w:r w:rsidR="00ED56E1" w:rsidRPr="00435EF2">
            <w:rPr>
              <w:rFonts w:ascii="Khmer UI" w:eastAsia="Times New Roman" w:hAnsi="Khmer UI" w:cs="Khmer UI"/>
              <w:sz w:val="24"/>
              <w:szCs w:val="24"/>
              <w:lang w:eastAsia="es-GT"/>
            </w:rPr>
            <w:t xml:space="preserve">El Estado no ha tenido la capacidad </w:t>
          </w:r>
          <w:r w:rsidR="00ED56E1" w:rsidRPr="00435EF2">
            <w:rPr>
              <w:rFonts w:ascii="Khmer UI" w:hAnsi="Khmer UI" w:cs="Khmer UI"/>
              <w:bCs/>
              <w:sz w:val="24"/>
              <w:szCs w:val="24"/>
            </w:rPr>
            <w:t xml:space="preserve">de implementar eficazmente la </w:t>
          </w:r>
          <w:r w:rsidR="00ED56E1" w:rsidRPr="00435EF2">
            <w:rPr>
              <w:rFonts w:ascii="Khmer UI" w:hAnsi="Khmer UI" w:cs="Khmer UI"/>
              <w:sz w:val="24"/>
              <w:szCs w:val="24"/>
            </w:rPr>
            <w:t>Ley del Régimen Penitenciario (Decreto 33-2006)</w:t>
          </w:r>
          <w:r w:rsidR="00ED56E1" w:rsidRPr="00435EF2">
            <w:rPr>
              <w:rFonts w:ascii="Khmer UI" w:hAnsi="Khmer UI" w:cs="Khmer UI"/>
              <w:bCs/>
              <w:sz w:val="24"/>
              <w:szCs w:val="24"/>
            </w:rPr>
            <w:t xml:space="preserve"> considerada sólida en materia penitenciaria, ni la Política Penitenciaria de 2014. Aunque ha recibido asignación presupuestaria para mejorar y ampliar la infraestructura carcelaria, en los últimos 5 años no ha ejecutado un solo centavo para ello.</w:t>
          </w:r>
        </w:p>
        <w:p w:rsidR="00ED56E1" w:rsidRPr="00435EF2" w:rsidRDefault="00ED56E1" w:rsidP="00A633B7">
          <w:pPr>
            <w:autoSpaceDE w:val="0"/>
            <w:autoSpaceDN w:val="0"/>
            <w:adjustRightInd w:val="0"/>
            <w:spacing w:after="0" w:line="240" w:lineRule="auto"/>
            <w:jc w:val="both"/>
            <w:rPr>
              <w:rFonts w:ascii="Khmer UI" w:eastAsia="Times New Roman" w:hAnsi="Khmer UI" w:cs="Khmer UI"/>
              <w:sz w:val="24"/>
              <w:szCs w:val="24"/>
              <w:lang w:eastAsia="es-GT"/>
            </w:rPr>
          </w:pPr>
        </w:p>
        <w:p w:rsidR="00ED56E1" w:rsidRPr="00435EF2" w:rsidRDefault="00ED56E1" w:rsidP="00A633B7">
          <w:pPr>
            <w:autoSpaceDE w:val="0"/>
            <w:autoSpaceDN w:val="0"/>
            <w:adjustRightInd w:val="0"/>
            <w:spacing w:after="0" w:line="240" w:lineRule="auto"/>
            <w:jc w:val="both"/>
            <w:rPr>
              <w:rFonts w:ascii="Khmer UI" w:eastAsia="Times New Roman" w:hAnsi="Khmer UI" w:cs="Khmer UI"/>
              <w:sz w:val="24"/>
              <w:szCs w:val="24"/>
              <w:lang w:eastAsia="es-GT"/>
            </w:rPr>
          </w:pPr>
          <w:r w:rsidRPr="00435EF2">
            <w:rPr>
              <w:rFonts w:ascii="Khmer UI" w:eastAsia="Times New Roman" w:hAnsi="Khmer UI" w:cs="Khmer UI"/>
              <w:sz w:val="24"/>
              <w:szCs w:val="24"/>
              <w:lang w:eastAsia="es-GT"/>
            </w:rPr>
            <w:t xml:space="preserve">Se continúa usando dos cuarteles militares y 12 sedes policiales para la detención de las personas, a pesar que </w:t>
          </w:r>
          <w:r w:rsidRPr="00435EF2">
            <w:rPr>
              <w:rFonts w:ascii="Khmer UI" w:hAnsi="Khmer UI" w:cs="Khmer UI"/>
              <w:sz w:val="24"/>
              <w:szCs w:val="24"/>
            </w:rPr>
            <w:t>la Constitución Política establece que los centros penales son de carácter civil y con personal especializado</w:t>
          </w:r>
          <w:r w:rsidRPr="00435EF2">
            <w:rPr>
              <w:rFonts w:ascii="Khmer UI" w:eastAsia="Times New Roman" w:hAnsi="Khmer UI" w:cs="Khmer UI"/>
              <w:sz w:val="24"/>
              <w:szCs w:val="24"/>
              <w:lang w:eastAsia="es-GT"/>
            </w:rPr>
            <w:t xml:space="preserve">. </w:t>
          </w:r>
        </w:p>
        <w:p w:rsidR="00ED56E1" w:rsidRPr="00435EF2" w:rsidRDefault="00ED56E1" w:rsidP="00A633B7">
          <w:pPr>
            <w:autoSpaceDE w:val="0"/>
            <w:autoSpaceDN w:val="0"/>
            <w:adjustRightInd w:val="0"/>
            <w:spacing w:after="0" w:line="240" w:lineRule="auto"/>
            <w:jc w:val="both"/>
            <w:rPr>
              <w:rFonts w:ascii="Khmer UI" w:eastAsia="Times New Roman" w:hAnsi="Khmer UI" w:cs="Khmer UI"/>
              <w:sz w:val="24"/>
              <w:szCs w:val="24"/>
              <w:lang w:eastAsia="es-GT"/>
            </w:rPr>
          </w:pPr>
        </w:p>
        <w:p w:rsidR="00E716DD" w:rsidRPr="00435EF2" w:rsidRDefault="00A477E1" w:rsidP="00A633B7">
          <w:pPr>
            <w:autoSpaceDE w:val="0"/>
            <w:autoSpaceDN w:val="0"/>
            <w:adjustRightInd w:val="0"/>
            <w:spacing w:after="0" w:line="240" w:lineRule="auto"/>
            <w:jc w:val="both"/>
            <w:rPr>
              <w:rFonts w:ascii="Khmer UI" w:hAnsi="Khmer UI" w:cs="Khmer UI"/>
              <w:sz w:val="24"/>
              <w:szCs w:val="24"/>
            </w:rPr>
          </w:pPr>
          <w:r w:rsidRPr="00435EF2">
            <w:rPr>
              <w:rFonts w:ascii="Khmer UI" w:eastAsia="Times New Roman" w:hAnsi="Khmer UI" w:cs="Khmer UI"/>
              <w:sz w:val="24"/>
              <w:szCs w:val="24"/>
              <w:lang w:eastAsia="es-GT"/>
            </w:rPr>
            <w:t xml:space="preserve">La sobrepoblación </w:t>
          </w:r>
          <w:r w:rsidR="00E716DD" w:rsidRPr="00435EF2">
            <w:rPr>
              <w:rFonts w:ascii="Khmer UI" w:hAnsi="Khmer UI" w:cs="Khmer UI"/>
              <w:sz w:val="24"/>
              <w:szCs w:val="24"/>
            </w:rPr>
            <w:t>llegó a 328</w:t>
          </w:r>
          <w:r w:rsidRPr="00435EF2">
            <w:rPr>
              <w:rFonts w:ascii="Khmer UI" w:hAnsi="Khmer UI" w:cs="Khmer UI"/>
              <w:sz w:val="24"/>
              <w:szCs w:val="24"/>
            </w:rPr>
            <w:t xml:space="preserve">% en 2014, y en algunos centros de detención </w:t>
          </w:r>
          <w:r w:rsidR="00E716DD" w:rsidRPr="00435EF2">
            <w:rPr>
              <w:rFonts w:ascii="Khmer UI" w:hAnsi="Khmer UI" w:cs="Khmer UI"/>
              <w:sz w:val="24"/>
              <w:szCs w:val="24"/>
            </w:rPr>
            <w:t>superó los 600%, como e</w:t>
          </w:r>
          <w:r w:rsidR="00E716DD" w:rsidRPr="00435EF2">
            <w:rPr>
              <w:rFonts w:ascii="Khmer UI" w:hAnsi="Khmer UI" w:cs="Khmer UI"/>
              <w:bCs/>
              <w:sz w:val="24"/>
              <w:szCs w:val="24"/>
            </w:rPr>
            <w:t>l Centro de Detención El Boquerón, Centro de Detención de Puerto Barrios, Centro de Detención Preventiva para Hombres y Mujeres de Zacapa, Centro de Orientación Femenina, Centro de Detención Santa Teresa, y Granja Canadá de Escuintla, con 623%, 456%, 442%, 418%, 416%, y 404%, respectivamente; el Centro de Detención de Mazatenango y Centro de Detención de Zacapa-Mujeres 391% y 350%, respectivamente. La sobrepoblación no solo obedece a la mala gestión penitenciaria, sino al uso excesivo, desproporcionado y prolongado de la prisión preventiva.</w:t>
          </w:r>
        </w:p>
        <w:p w:rsidR="00A477E1" w:rsidRPr="00435EF2" w:rsidRDefault="00A477E1" w:rsidP="00A633B7">
          <w:pPr>
            <w:autoSpaceDE w:val="0"/>
            <w:autoSpaceDN w:val="0"/>
            <w:adjustRightInd w:val="0"/>
            <w:spacing w:after="0" w:line="240" w:lineRule="auto"/>
            <w:jc w:val="both"/>
            <w:rPr>
              <w:rFonts w:ascii="Khmer UI" w:hAnsi="Khmer UI" w:cs="Khmer UI"/>
              <w:sz w:val="24"/>
              <w:szCs w:val="24"/>
            </w:rPr>
          </w:pPr>
        </w:p>
        <w:p w:rsidR="00ED56E1" w:rsidRPr="00435EF2" w:rsidRDefault="00ED56E1"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El Estado no garantiza el control de los centros de detención, manteniendo el riesgo a la vida e integridad de las personas privadas de libertad, con alta ocurrencia de muertes violentas (127 en los últimos tres años, 14 en 2017) y agresiones físicas dentro de los centros</w:t>
          </w:r>
          <w:r w:rsidRPr="00435EF2">
            <w:rPr>
              <w:rStyle w:val="Refdenotaalpie"/>
              <w:rFonts w:ascii="Khmer UI" w:hAnsi="Khmer UI" w:cs="Khmer UI"/>
              <w:sz w:val="24"/>
              <w:szCs w:val="24"/>
            </w:rPr>
            <w:footnoteReference w:id="43"/>
          </w:r>
          <w:r w:rsidRPr="00435EF2">
            <w:rPr>
              <w:rFonts w:ascii="Khmer UI" w:hAnsi="Khmer UI" w:cs="Khmer UI"/>
              <w:sz w:val="24"/>
              <w:szCs w:val="24"/>
            </w:rPr>
            <w:t>. Asimismo, han continuado ocurriendo eventos violentos cuando personas privadas de libertad son trasladadas a centros de salud para ser atendidos</w:t>
          </w:r>
          <w:r w:rsidRPr="00435EF2">
            <w:rPr>
              <w:rStyle w:val="Refdenotaalpie"/>
              <w:rFonts w:ascii="Khmer UI" w:hAnsi="Khmer UI" w:cs="Khmer UI"/>
              <w:sz w:val="24"/>
              <w:szCs w:val="24"/>
            </w:rPr>
            <w:footnoteReference w:id="44"/>
          </w:r>
          <w:r w:rsidRPr="00435EF2">
            <w:rPr>
              <w:rFonts w:ascii="Khmer UI" w:hAnsi="Khmer UI" w:cs="Khmer UI"/>
              <w:sz w:val="24"/>
              <w:szCs w:val="24"/>
            </w:rPr>
            <w:t>.</w:t>
          </w:r>
        </w:p>
        <w:p w:rsidR="00E716DD" w:rsidRPr="00435EF2" w:rsidRDefault="00E716DD" w:rsidP="00A633B7">
          <w:pPr>
            <w:autoSpaceDE w:val="0"/>
            <w:autoSpaceDN w:val="0"/>
            <w:adjustRightInd w:val="0"/>
            <w:spacing w:after="0" w:line="240" w:lineRule="auto"/>
            <w:jc w:val="both"/>
            <w:rPr>
              <w:rFonts w:ascii="Khmer UI" w:hAnsi="Khmer UI" w:cs="Khmer UI"/>
              <w:sz w:val="24"/>
              <w:szCs w:val="24"/>
            </w:rPr>
          </w:pPr>
        </w:p>
        <w:p w:rsidR="00E716DD" w:rsidRPr="00435EF2" w:rsidRDefault="00E716DD"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La mora judicial y la falta de diligencia debida en los procesos penales, posiblemente estén influidos por la insuficiencia de jueces de ejecución penal (ocho para cubrir 9,000 procesos), el poco personal del Instituto de la Defensa Pública Penal, la ausencia de una política nacional de investigación criminal, entre otras cosas. Por ello muchas personas que ya cumplieron condena continúan privadas de su libertad.</w:t>
          </w:r>
        </w:p>
        <w:p w:rsidR="00ED56E1" w:rsidRPr="00435EF2" w:rsidRDefault="00ED56E1" w:rsidP="00A633B7">
          <w:pPr>
            <w:autoSpaceDE w:val="0"/>
            <w:autoSpaceDN w:val="0"/>
            <w:adjustRightInd w:val="0"/>
            <w:spacing w:after="0" w:line="240" w:lineRule="auto"/>
            <w:jc w:val="both"/>
            <w:rPr>
              <w:rFonts w:ascii="Khmer UI" w:hAnsi="Khmer UI" w:cs="Khmer UI"/>
              <w:sz w:val="24"/>
              <w:szCs w:val="24"/>
            </w:rPr>
          </w:pPr>
        </w:p>
        <w:p w:rsidR="00F072AD" w:rsidRPr="00435EF2" w:rsidRDefault="00F072AD" w:rsidP="00F072AD">
          <w:pPr>
            <w:spacing w:after="0" w:line="240" w:lineRule="auto"/>
            <w:jc w:val="both"/>
            <w:rPr>
              <w:rFonts w:ascii="Khmer UI" w:hAnsi="Khmer UI" w:cs="Khmer UI"/>
              <w:sz w:val="24"/>
              <w:szCs w:val="24"/>
            </w:rPr>
          </w:pPr>
          <w:r w:rsidRPr="00435EF2">
            <w:rPr>
              <w:rFonts w:ascii="Khmer UI" w:hAnsi="Khmer UI" w:cs="Khmer UI"/>
              <w:sz w:val="24"/>
              <w:szCs w:val="24"/>
            </w:rPr>
            <w:t xml:space="preserve">Otro tema que puede incidir en la saturación de los centros de detención, es el abuso de la prisión preventiva. </w:t>
          </w:r>
          <w:r w:rsidRPr="00435EF2">
            <w:rPr>
              <w:rFonts w:ascii="Khmer UI" w:hAnsi="Khmer UI" w:cs="Khmer UI"/>
              <w:sz w:val="24"/>
              <w:szCs w:val="24"/>
            </w:rPr>
            <w:t>El Procurador de los Derechos Humanos, en conjunto con la Oficina el Alto Comisionado de los Derechos Humanos, realizó un informe sobre la Prisión Preventiva en Guatemala. Los datos proporcionados por el Sistema Penitenciario al 25 de octubre de 2016, indican que había un total de 20,939 personas privadas de libertad en el país, de los cuales 9,637 están en situación de prisión preventiva, es decir el 46% de la población penitenciaria total. De 2,044 mujeres privadas de libertad, 1,061 o el 52%, están en prisión preventiva. La población en prisión preventiva se ha mantenido en los últimos cinco años por encima del 48% en promedio, superando el 50% entre 2012 y 2014</w:t>
          </w:r>
          <w:r w:rsidRPr="00435EF2">
            <w:rPr>
              <w:rStyle w:val="Refdenotaalpie"/>
              <w:rFonts w:ascii="Khmer UI" w:hAnsi="Khmer UI" w:cs="Khmer UI"/>
              <w:sz w:val="24"/>
              <w:szCs w:val="24"/>
            </w:rPr>
            <w:footnoteReference w:id="45"/>
          </w:r>
          <w:r w:rsidRPr="00435EF2">
            <w:rPr>
              <w:rFonts w:ascii="Khmer UI" w:hAnsi="Khmer UI" w:cs="Khmer UI"/>
              <w:sz w:val="24"/>
              <w:szCs w:val="24"/>
            </w:rPr>
            <w:t xml:space="preserve">. </w:t>
          </w:r>
        </w:p>
        <w:p w:rsidR="00F072AD" w:rsidRPr="00435EF2" w:rsidRDefault="00F072AD" w:rsidP="00F072AD">
          <w:pPr>
            <w:spacing w:after="0" w:line="240" w:lineRule="auto"/>
            <w:jc w:val="both"/>
            <w:rPr>
              <w:rFonts w:ascii="Khmer UI" w:hAnsi="Khmer UI" w:cs="Khmer UI"/>
              <w:sz w:val="24"/>
              <w:szCs w:val="24"/>
            </w:rPr>
          </w:pPr>
        </w:p>
        <w:p w:rsidR="00F072AD" w:rsidRPr="00435EF2" w:rsidRDefault="00F072AD"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Según cifras del Organismo Judicial, entre enero y agosto de 2016 se aplicó la prisión preventiva en el 26.4% de los casos a nivel nacional. Las cifras de 2014 y 2015 fueron de 40.8% y 30.5%, respectivamente, lo que indica una práctica no excepcional. La aplicación de la prisión preventiva varía significativamente entre departamentos. Los departamentos con mayor aplicación de prisión preventiva en 2014, 2015 y 2016 fueron: Guatemala (50%, 42% y 37%) y en particular el municipio de Mixco (51%, 40% y 37%); Jalapa (57%, 50% y 40%); Retalhuleu (87%, 63% y 50%); Santa Rosa (42%, 55% y 33%); y Zacapa (36%, 33% y 42%)</w:t>
          </w:r>
          <w:r w:rsidRPr="00435EF2">
            <w:rPr>
              <w:rStyle w:val="Refdenotaalpie"/>
              <w:rFonts w:ascii="Khmer UI" w:hAnsi="Khmer UI" w:cs="Khmer UI"/>
              <w:sz w:val="24"/>
              <w:szCs w:val="24"/>
            </w:rPr>
            <w:footnoteReference w:id="46"/>
          </w:r>
          <w:r w:rsidRPr="00435EF2">
            <w:rPr>
              <w:rFonts w:ascii="Khmer UI" w:hAnsi="Khmer UI" w:cs="Khmer UI"/>
              <w:sz w:val="24"/>
              <w:szCs w:val="24"/>
            </w:rPr>
            <w:t>.</w:t>
          </w:r>
        </w:p>
        <w:p w:rsidR="00F072AD" w:rsidRPr="00435EF2" w:rsidRDefault="00F072AD" w:rsidP="00A633B7">
          <w:pPr>
            <w:autoSpaceDE w:val="0"/>
            <w:autoSpaceDN w:val="0"/>
            <w:adjustRightInd w:val="0"/>
            <w:spacing w:after="0" w:line="240" w:lineRule="auto"/>
            <w:jc w:val="both"/>
            <w:rPr>
              <w:rFonts w:ascii="Khmer UI" w:hAnsi="Khmer UI" w:cs="Khmer UI"/>
              <w:sz w:val="24"/>
              <w:szCs w:val="24"/>
            </w:rPr>
          </w:pPr>
        </w:p>
        <w:p w:rsidR="00435EF2" w:rsidRPr="00435EF2" w:rsidRDefault="00435EF2" w:rsidP="00A633B7">
          <w:pPr>
            <w:autoSpaceDE w:val="0"/>
            <w:autoSpaceDN w:val="0"/>
            <w:adjustRightInd w:val="0"/>
            <w:spacing w:after="0" w:line="240" w:lineRule="auto"/>
            <w:jc w:val="both"/>
            <w:rPr>
              <w:rFonts w:ascii="Khmer UI" w:hAnsi="Khmer UI" w:cs="Khmer UI"/>
              <w:b/>
              <w:i/>
              <w:sz w:val="24"/>
              <w:szCs w:val="24"/>
            </w:rPr>
          </w:pPr>
        </w:p>
        <w:p w:rsidR="00F072AD" w:rsidRPr="00435EF2" w:rsidRDefault="00F072AD" w:rsidP="00435EF2">
          <w:pPr>
            <w:pStyle w:val="Ttulo2"/>
            <w:rPr>
              <w:rFonts w:ascii="Khmer UI" w:hAnsi="Khmer UI" w:cs="Khmer UI"/>
              <w:color w:val="auto"/>
            </w:rPr>
          </w:pPr>
          <w:bookmarkStart w:id="29" w:name="_Toc508377705"/>
          <w:r w:rsidRPr="00435EF2">
            <w:rPr>
              <w:rFonts w:ascii="Khmer UI" w:hAnsi="Khmer UI" w:cs="Khmer UI"/>
              <w:color w:val="auto"/>
            </w:rPr>
            <w:t>Mujeres privadas de libertad</w:t>
          </w:r>
          <w:bookmarkEnd w:id="29"/>
        </w:p>
        <w:p w:rsidR="00F072AD" w:rsidRPr="00435EF2" w:rsidRDefault="00F072AD" w:rsidP="00A633B7">
          <w:pPr>
            <w:autoSpaceDE w:val="0"/>
            <w:autoSpaceDN w:val="0"/>
            <w:adjustRightInd w:val="0"/>
            <w:spacing w:after="0" w:line="240" w:lineRule="auto"/>
            <w:jc w:val="both"/>
            <w:rPr>
              <w:rFonts w:ascii="Khmer UI" w:hAnsi="Khmer UI" w:cs="Khmer UI"/>
              <w:b/>
              <w:i/>
              <w:sz w:val="24"/>
              <w:szCs w:val="24"/>
            </w:rPr>
          </w:pPr>
        </w:p>
        <w:p w:rsidR="008703B2" w:rsidRPr="00435EF2" w:rsidRDefault="00D227E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En el caso de las mujeres privadas de libertad, estas pueden mantener con ellas a sus hijos e hijas menores de cuatro años; para ello el Ministerio de Gobernación cuenta con un Modelo Institucional de Atención a </w:t>
          </w:r>
          <w:proofErr w:type="spellStart"/>
          <w:r w:rsidRPr="00435EF2">
            <w:rPr>
              <w:rFonts w:ascii="Khmer UI" w:hAnsi="Khmer UI" w:cs="Khmer UI"/>
              <w:sz w:val="24"/>
              <w:szCs w:val="24"/>
            </w:rPr>
            <w:t>NNA</w:t>
          </w:r>
          <w:proofErr w:type="spellEnd"/>
          <w:r w:rsidRPr="00435EF2">
            <w:rPr>
              <w:rFonts w:ascii="Khmer UI" w:hAnsi="Khmer UI" w:cs="Khmer UI"/>
              <w:sz w:val="24"/>
              <w:szCs w:val="24"/>
            </w:rPr>
            <w:t xml:space="preserve"> vinculados a personas Privadas de Libertad, Mujeres Privadas de Libertad y Guardias penitenciarias (Acuerdo ministerial 64-2016)</w:t>
          </w:r>
          <w:r w:rsidR="00096CE2" w:rsidRPr="00435EF2">
            <w:rPr>
              <w:rFonts w:ascii="Khmer UI" w:hAnsi="Khmer UI" w:cs="Khmer UI"/>
              <w:sz w:val="24"/>
              <w:szCs w:val="24"/>
            </w:rPr>
            <w:t>, para implementar las Reglas de Bangkok, así como la Convención de los Derechos del Niño y las directrices para la protección de niñez y adolescencia con referentes familiares privados de libertad</w:t>
          </w:r>
          <w:r w:rsidRPr="00435EF2">
            <w:rPr>
              <w:rFonts w:ascii="Khmer UI" w:hAnsi="Khmer UI" w:cs="Khmer UI"/>
              <w:sz w:val="24"/>
              <w:szCs w:val="24"/>
            </w:rPr>
            <w:t xml:space="preserve">. La mayoría de la niñez que vive en los centros de detención ha nacido ahí mismo mientras sus madres ya estaban detenidas. </w:t>
          </w:r>
        </w:p>
        <w:p w:rsidR="008703B2" w:rsidRPr="00435EF2" w:rsidRDefault="008703B2" w:rsidP="00A633B7">
          <w:pPr>
            <w:autoSpaceDE w:val="0"/>
            <w:autoSpaceDN w:val="0"/>
            <w:adjustRightInd w:val="0"/>
            <w:spacing w:after="0" w:line="240" w:lineRule="auto"/>
            <w:jc w:val="both"/>
            <w:rPr>
              <w:rFonts w:ascii="Khmer UI" w:hAnsi="Khmer UI" w:cs="Khmer UI"/>
              <w:sz w:val="24"/>
              <w:szCs w:val="24"/>
            </w:rPr>
          </w:pPr>
        </w:p>
        <w:p w:rsidR="00D227E4" w:rsidRPr="00435EF2" w:rsidRDefault="00096CE2"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Como señaló el PDH en su Informe Anual 2016, estos niños y niñas son las víctimas invisibles del delito y del sistema penal. También se identificó que el 8% de dicha niñez no estaba inscrita en el Registro Nacional de las Personas.</w:t>
          </w:r>
          <w:r w:rsidR="008703B2" w:rsidRPr="00435EF2">
            <w:rPr>
              <w:rFonts w:ascii="Khmer UI" w:hAnsi="Khmer UI" w:cs="Khmer UI"/>
              <w:sz w:val="24"/>
              <w:szCs w:val="24"/>
            </w:rPr>
            <w:t xml:space="preserve"> Por otro lado, las instituciones relacionadas con personas privadas de libertad y con la niñez no ha tenido la capacidad de implementar medidas para atenderles. </w:t>
          </w:r>
        </w:p>
        <w:p w:rsidR="003C6024" w:rsidRPr="00435EF2" w:rsidRDefault="003C6024" w:rsidP="00A633B7">
          <w:pPr>
            <w:autoSpaceDE w:val="0"/>
            <w:autoSpaceDN w:val="0"/>
            <w:adjustRightInd w:val="0"/>
            <w:spacing w:after="0" w:line="240" w:lineRule="auto"/>
            <w:jc w:val="both"/>
            <w:rPr>
              <w:rFonts w:ascii="Khmer UI" w:hAnsi="Khmer UI" w:cs="Khmer UI"/>
              <w:sz w:val="24"/>
              <w:szCs w:val="24"/>
            </w:rPr>
          </w:pPr>
        </w:p>
        <w:p w:rsidR="00696448" w:rsidRPr="00435EF2" w:rsidRDefault="00435EF2" w:rsidP="00435EF2">
          <w:pPr>
            <w:pStyle w:val="Ttulo1"/>
            <w:rPr>
              <w:rFonts w:ascii="Khmer UI" w:hAnsi="Khmer UI" w:cs="Khmer UI"/>
              <w:color w:val="auto"/>
            </w:rPr>
          </w:pPr>
          <w:bookmarkStart w:id="30" w:name="_Toc508377706"/>
          <w:r w:rsidRPr="00435EF2">
            <w:rPr>
              <w:rFonts w:ascii="Khmer UI" w:hAnsi="Khmer UI" w:cs="Khmer UI"/>
              <w:color w:val="auto"/>
            </w:rPr>
            <w:t>LA NIÑEZ</w:t>
          </w:r>
          <w:bookmarkEnd w:id="30"/>
          <w:r w:rsidRPr="00435EF2">
            <w:rPr>
              <w:rFonts w:ascii="Khmer UI" w:hAnsi="Khmer UI" w:cs="Khmer UI"/>
              <w:color w:val="auto"/>
            </w:rPr>
            <w:t xml:space="preserve"> </w:t>
          </w:r>
        </w:p>
        <w:p w:rsidR="00A477E1" w:rsidRPr="00435EF2" w:rsidRDefault="00A477E1" w:rsidP="00A633B7">
          <w:pPr>
            <w:spacing w:after="0" w:line="240" w:lineRule="auto"/>
            <w:jc w:val="both"/>
            <w:rPr>
              <w:rFonts w:ascii="Khmer UI" w:hAnsi="Khmer UI" w:cs="Khmer UI"/>
              <w:b/>
              <w:sz w:val="24"/>
              <w:szCs w:val="24"/>
            </w:rPr>
          </w:pPr>
        </w:p>
        <w:p w:rsidR="00E716DD" w:rsidRPr="00435EF2" w:rsidRDefault="00E716DD" w:rsidP="00A633B7">
          <w:pPr>
            <w:spacing w:after="0" w:line="240" w:lineRule="auto"/>
            <w:jc w:val="both"/>
            <w:rPr>
              <w:rFonts w:ascii="Khmer UI" w:hAnsi="Khmer UI" w:cs="Khmer UI"/>
              <w:sz w:val="24"/>
              <w:szCs w:val="24"/>
            </w:rPr>
          </w:pPr>
          <w:r w:rsidRPr="00435EF2">
            <w:rPr>
              <w:rFonts w:ascii="Khmer UI" w:hAnsi="Khmer UI" w:cs="Khmer UI"/>
              <w:sz w:val="24"/>
              <w:szCs w:val="24"/>
            </w:rPr>
            <w:t>Se puede hablar de algunos avances en l</w:t>
          </w:r>
          <w:r w:rsidR="00A477E1" w:rsidRPr="00435EF2">
            <w:rPr>
              <w:rFonts w:ascii="Khmer UI" w:hAnsi="Khmer UI" w:cs="Khmer UI"/>
              <w:sz w:val="24"/>
              <w:szCs w:val="24"/>
            </w:rPr>
            <w:t xml:space="preserve">a </w:t>
          </w:r>
          <w:r w:rsidRPr="00435EF2">
            <w:rPr>
              <w:rFonts w:ascii="Khmer UI" w:hAnsi="Khmer UI" w:cs="Khmer UI"/>
              <w:sz w:val="24"/>
              <w:szCs w:val="24"/>
            </w:rPr>
            <w:t xml:space="preserve">protección de </w:t>
          </w:r>
          <w:r w:rsidR="00A477E1" w:rsidRPr="00435EF2">
            <w:rPr>
              <w:rFonts w:ascii="Khmer UI" w:hAnsi="Khmer UI" w:cs="Khmer UI"/>
              <w:sz w:val="24"/>
              <w:szCs w:val="24"/>
            </w:rPr>
            <w:t>niñez guatemalteca</w:t>
          </w:r>
          <w:r w:rsidRPr="00435EF2">
            <w:rPr>
              <w:rFonts w:ascii="Khmer UI" w:hAnsi="Khmer UI" w:cs="Khmer UI"/>
              <w:sz w:val="24"/>
              <w:szCs w:val="24"/>
            </w:rPr>
            <w:t xml:space="preserve">; sin embargo, al Procurador de los Derechos Humanos le preocupa que no exista un verdadero Sistema de Protección Integral, </w:t>
          </w:r>
          <w:r w:rsidR="00F2550E" w:rsidRPr="00435EF2">
            <w:rPr>
              <w:rFonts w:ascii="Khmer UI" w:hAnsi="Khmer UI" w:cs="Khmer UI"/>
              <w:sz w:val="24"/>
              <w:szCs w:val="24"/>
            </w:rPr>
            <w:t>con presupuesto adecuado para sus necesidades; esto</w:t>
          </w:r>
          <w:r w:rsidRPr="00435EF2">
            <w:rPr>
              <w:rFonts w:ascii="Khmer UI" w:hAnsi="Khmer UI" w:cs="Khmer UI"/>
              <w:sz w:val="24"/>
              <w:szCs w:val="24"/>
            </w:rPr>
            <w:t xml:space="preserve"> ha quedado demostrado con los hechos acontecidos en el Hogar Virgen de la Asunción el 7 y 8 de marzo de 2017, en el cual fallecieron 41 niñas y adolescentes y 13 resultaron con graves heridas. </w:t>
          </w:r>
        </w:p>
        <w:p w:rsidR="00E716DD" w:rsidRPr="00435EF2" w:rsidRDefault="00E716DD" w:rsidP="00A633B7">
          <w:pPr>
            <w:spacing w:after="0" w:line="240" w:lineRule="auto"/>
            <w:jc w:val="both"/>
            <w:rPr>
              <w:rFonts w:ascii="Khmer UI" w:hAnsi="Khmer UI" w:cs="Khmer UI"/>
              <w:sz w:val="24"/>
              <w:szCs w:val="24"/>
            </w:rPr>
          </w:pPr>
        </w:p>
        <w:p w:rsidR="00A477E1" w:rsidRPr="00435EF2" w:rsidRDefault="00326933" w:rsidP="00A633B7">
          <w:pPr>
            <w:spacing w:after="0" w:line="240" w:lineRule="auto"/>
            <w:jc w:val="both"/>
            <w:rPr>
              <w:rFonts w:ascii="Khmer UI" w:hAnsi="Khmer UI" w:cs="Khmer UI"/>
              <w:sz w:val="24"/>
              <w:szCs w:val="24"/>
            </w:rPr>
          </w:pPr>
          <w:r w:rsidRPr="00435EF2">
            <w:rPr>
              <w:rFonts w:ascii="Khmer UI" w:hAnsi="Khmer UI" w:cs="Khmer UI"/>
              <w:sz w:val="24"/>
              <w:szCs w:val="24"/>
            </w:rPr>
            <w:t>Una de las situaciones que evidenció la tragedia del Hogar Virgen de la Asunción, son las distintas causas por las cuales esas niñas y adolescentes se encontraban bajo la tutela del Estado; una de ellas es el maltrato (físico y/o emocional, abuso sexual, desatención o trato desconsiderado, o explotación comercial o de otra índole que ocasione un daño real o potencial a la salud, supervivencia, desarrollo o dignidad del niño en el contexto de una relación de responsabilidad, confianza o poder)</w:t>
          </w:r>
          <w:r w:rsidRPr="00435EF2">
            <w:rPr>
              <w:rStyle w:val="Refdenotaalpie"/>
              <w:rFonts w:ascii="Khmer UI" w:hAnsi="Khmer UI" w:cs="Khmer UI"/>
              <w:sz w:val="24"/>
              <w:szCs w:val="24"/>
            </w:rPr>
            <w:footnoteReference w:id="47"/>
          </w:r>
          <w:r w:rsidRPr="00435EF2">
            <w:rPr>
              <w:rFonts w:ascii="Khmer UI" w:hAnsi="Khmer UI" w:cs="Khmer UI"/>
              <w:sz w:val="24"/>
              <w:szCs w:val="24"/>
            </w:rPr>
            <w:t>, así como la falta de métodos de resolución de discordias entre padres e hijos</w:t>
          </w:r>
          <w:r w:rsidRPr="00435EF2">
            <w:rPr>
              <w:rStyle w:val="Refdenotaalpie"/>
              <w:rFonts w:ascii="Khmer UI" w:hAnsi="Khmer UI" w:cs="Khmer UI"/>
              <w:sz w:val="24"/>
              <w:szCs w:val="24"/>
            </w:rPr>
            <w:footnoteReference w:id="48"/>
          </w:r>
          <w:r w:rsidRPr="00435EF2">
            <w:rPr>
              <w:rFonts w:ascii="Khmer UI" w:hAnsi="Khmer UI" w:cs="Khmer UI"/>
              <w:sz w:val="24"/>
              <w:szCs w:val="24"/>
            </w:rPr>
            <w:t>.</w:t>
          </w:r>
        </w:p>
        <w:p w:rsidR="00C553DD" w:rsidRPr="00435EF2" w:rsidRDefault="00C553DD" w:rsidP="00A633B7">
          <w:pPr>
            <w:spacing w:after="0" w:line="240" w:lineRule="auto"/>
            <w:jc w:val="both"/>
            <w:rPr>
              <w:rFonts w:ascii="Khmer UI" w:hAnsi="Khmer UI" w:cs="Khmer UI"/>
              <w:sz w:val="24"/>
              <w:szCs w:val="24"/>
            </w:rPr>
          </w:pPr>
        </w:p>
        <w:p w:rsidR="00C553DD" w:rsidRPr="00435EF2" w:rsidRDefault="00C553DD" w:rsidP="00A633B7">
          <w:pPr>
            <w:spacing w:after="0" w:line="240" w:lineRule="auto"/>
            <w:jc w:val="both"/>
            <w:rPr>
              <w:rFonts w:ascii="Khmer UI" w:hAnsi="Khmer UI" w:cs="Khmer UI"/>
              <w:sz w:val="24"/>
              <w:szCs w:val="24"/>
            </w:rPr>
          </w:pPr>
          <w:r w:rsidRPr="00435EF2">
            <w:rPr>
              <w:rFonts w:ascii="Khmer UI" w:hAnsi="Khmer UI" w:cs="Khmer UI"/>
              <w:sz w:val="24"/>
              <w:szCs w:val="24"/>
            </w:rPr>
            <w:t>Después de la tragedia del Hogar Virgen de la Asunción, a solicitud de la PDH la Comisión Interamericana de Derechos Humanos (CIDH) otorgó una medida cautelar para la protección de la niñez y adolescencia albergados en él. A un año de esos hechos, el Estado aún no cuenta con una política de protección y abrigo que responda a los estándares internacionales, no cuenta con datos consolidados sobre la niñez y adolescencia bajo su cuidado, no ha proporcionado atención y reparación integrales, ha reintegrado niños/as y adolescentes a sus familias sin haber demostrado que eran el recurso familiar idóneo (por ello algunos adolescentes han evadido proceso); asimismo, las familias de las víctimas aún no reciben justicia por los hechos.</w:t>
          </w:r>
        </w:p>
        <w:p w:rsidR="00C553DD" w:rsidRPr="00435EF2" w:rsidRDefault="00C553DD" w:rsidP="00A633B7">
          <w:pPr>
            <w:spacing w:after="0" w:line="240" w:lineRule="auto"/>
            <w:jc w:val="both"/>
            <w:rPr>
              <w:rFonts w:ascii="Khmer UI" w:hAnsi="Khmer UI" w:cs="Khmer UI"/>
              <w:sz w:val="24"/>
              <w:szCs w:val="24"/>
            </w:rPr>
          </w:pPr>
        </w:p>
        <w:p w:rsidR="00C553DD" w:rsidRPr="00435EF2" w:rsidRDefault="00C553DD" w:rsidP="00A633B7">
          <w:pPr>
            <w:spacing w:after="0" w:line="240" w:lineRule="auto"/>
            <w:jc w:val="both"/>
            <w:rPr>
              <w:rFonts w:ascii="Khmer UI" w:hAnsi="Khmer UI" w:cs="Khmer UI"/>
              <w:sz w:val="24"/>
              <w:szCs w:val="24"/>
            </w:rPr>
          </w:pPr>
          <w:r w:rsidRPr="00435EF2">
            <w:rPr>
              <w:rFonts w:ascii="Khmer UI" w:hAnsi="Khmer UI" w:cs="Khmer UI"/>
              <w:sz w:val="24"/>
              <w:szCs w:val="24"/>
            </w:rPr>
            <w:t>En relación con los hogares de protección y abrigo, el Consejo Nacional de Adopciones es el responsable de autorizar y supervisar los hogares privados, en tanto la Secretaría de Bienestar Social es la responsable del funcionamiento de los públicos. La PDH ha identificado que no todos los hogares que funcionan están autorizados y que en general cuentan con condiciones mínimas y no idóneas para la atención de la niñez y adolescencia</w:t>
          </w:r>
          <w:r w:rsidRPr="00435EF2">
            <w:rPr>
              <w:rStyle w:val="Refdenotaalpie"/>
              <w:rFonts w:ascii="Khmer UI" w:hAnsi="Khmer UI" w:cs="Khmer UI"/>
              <w:sz w:val="24"/>
              <w:szCs w:val="24"/>
            </w:rPr>
            <w:footnoteReference w:id="49"/>
          </w:r>
          <w:r w:rsidRPr="00435EF2">
            <w:rPr>
              <w:rFonts w:ascii="Khmer UI" w:hAnsi="Khmer UI" w:cs="Khmer UI"/>
              <w:sz w:val="24"/>
              <w:szCs w:val="24"/>
            </w:rPr>
            <w:t>.</w:t>
          </w:r>
        </w:p>
        <w:p w:rsidR="00C553DD" w:rsidRPr="00435EF2" w:rsidRDefault="00C553DD" w:rsidP="00A633B7">
          <w:pPr>
            <w:spacing w:after="0" w:line="240" w:lineRule="auto"/>
            <w:jc w:val="both"/>
            <w:rPr>
              <w:rFonts w:ascii="Khmer UI" w:hAnsi="Khmer UI" w:cs="Khmer UI"/>
              <w:sz w:val="24"/>
              <w:szCs w:val="24"/>
            </w:rPr>
          </w:pPr>
        </w:p>
        <w:p w:rsidR="00C553DD" w:rsidRPr="00435EF2" w:rsidRDefault="00C553DD" w:rsidP="00A633B7">
          <w:pPr>
            <w:spacing w:after="0" w:line="240" w:lineRule="auto"/>
            <w:jc w:val="both"/>
            <w:rPr>
              <w:rFonts w:ascii="Khmer UI" w:hAnsi="Khmer UI" w:cs="Khmer UI"/>
              <w:sz w:val="24"/>
              <w:szCs w:val="24"/>
            </w:rPr>
          </w:pPr>
          <w:r w:rsidRPr="00435EF2">
            <w:rPr>
              <w:rFonts w:ascii="Khmer UI" w:hAnsi="Khmer UI" w:cs="Khmer UI"/>
              <w:sz w:val="24"/>
              <w:szCs w:val="24"/>
            </w:rPr>
            <w:t xml:space="preserve">Otro problema que se enfrenta en los hogares de protección es que los jueces de niñez y adolescencia privilegian la institucionalización de la niñez y adolescencia y no la búsqueda de formas de resolver los conflictos familiares. Esto también provoca hacinamiento en los hogares, pues la Secretaría de Bienestar Social no cuenta con programas de cuidado alternativo, ni programas de búsqueda de familia </w:t>
          </w:r>
          <w:r w:rsidR="00F40A71" w:rsidRPr="00435EF2">
            <w:rPr>
              <w:rFonts w:ascii="Khmer UI" w:hAnsi="Khmer UI" w:cs="Khmer UI"/>
              <w:sz w:val="24"/>
              <w:szCs w:val="24"/>
            </w:rPr>
            <w:t>ampliada</w:t>
          </w:r>
          <w:r w:rsidRPr="00435EF2">
            <w:rPr>
              <w:rFonts w:ascii="Khmer UI" w:hAnsi="Khmer UI" w:cs="Khmer UI"/>
              <w:sz w:val="24"/>
              <w:szCs w:val="24"/>
            </w:rPr>
            <w:t>.</w:t>
          </w:r>
        </w:p>
        <w:p w:rsidR="00326933" w:rsidRPr="00435EF2" w:rsidRDefault="00326933" w:rsidP="00A633B7">
          <w:pPr>
            <w:spacing w:after="0" w:line="240" w:lineRule="auto"/>
            <w:jc w:val="both"/>
            <w:rPr>
              <w:rFonts w:ascii="Khmer UI" w:hAnsi="Khmer UI" w:cs="Khmer UI"/>
              <w:sz w:val="24"/>
              <w:szCs w:val="24"/>
            </w:rPr>
          </w:pPr>
        </w:p>
        <w:p w:rsidR="00A477E1" w:rsidRPr="00435EF2" w:rsidRDefault="00A477E1" w:rsidP="00A633B7">
          <w:pPr>
            <w:spacing w:after="0" w:line="240" w:lineRule="auto"/>
            <w:jc w:val="both"/>
            <w:rPr>
              <w:rFonts w:ascii="Khmer UI" w:hAnsi="Khmer UI" w:cs="Khmer UI"/>
              <w:sz w:val="24"/>
              <w:szCs w:val="24"/>
            </w:rPr>
          </w:pPr>
          <w:r w:rsidRPr="00435EF2">
            <w:rPr>
              <w:rFonts w:ascii="Khmer UI" w:hAnsi="Khmer UI" w:cs="Khmer UI"/>
              <w:sz w:val="24"/>
              <w:szCs w:val="24"/>
            </w:rPr>
            <w:t>Preocupa al PDH la debilidad de las instituciones que conforman el sistema de protección de la niñez en Guatemala y su débil presencia en el ámbito comunitario, lo que expone a la niñez y adolescencia a la violencia provocada, entre otros, por la delincuencia organizada. Esta situación ha dado lugar a que se levanten voces que proponen reducir la edad para sancionar a los adolescentes en conflicto con la ley penal. En las supervisiones realizadas a los centros privativos de libertad de adolescentes, el personal de la PDH ha identificado que su capacidad de albergue está rebasada en sus instalaciones, que no cumplen con los objetivos de la privación de libertad (reinserción), que no cuentan con personal suficiente para atenderles y que la población no está debidamente separada, lo que ha permitido abusos en contra de algunas de ellas, así como amotinamiento de internos/as que han culminado incluso en el fallecimiento de personal del sistema (el más reciente fue el 7 de julio, donde fallecieron dos monitores del Centro Juvenil de Detención Provisional</w:t>
          </w:r>
          <w:r w:rsidRPr="00435EF2">
            <w:rPr>
              <w:rStyle w:val="Refdenotaalpie"/>
              <w:rFonts w:ascii="Khmer UI" w:hAnsi="Khmer UI" w:cs="Khmer UI"/>
              <w:sz w:val="24"/>
              <w:szCs w:val="24"/>
            </w:rPr>
            <w:footnoteReference w:id="50"/>
          </w:r>
          <w:r w:rsidRPr="00435EF2">
            <w:rPr>
              <w:rFonts w:ascii="Khmer UI" w:hAnsi="Khmer UI" w:cs="Khmer UI"/>
              <w:sz w:val="24"/>
              <w:szCs w:val="24"/>
            </w:rPr>
            <w:t xml:space="preserve"> </w:t>
          </w:r>
          <w:proofErr w:type="spellStart"/>
          <w:r w:rsidRPr="00435EF2">
            <w:rPr>
              <w:rFonts w:ascii="Khmer UI" w:hAnsi="Khmer UI" w:cs="Khmer UI"/>
              <w:sz w:val="24"/>
              <w:szCs w:val="24"/>
            </w:rPr>
            <w:t>CEJUDEP</w:t>
          </w:r>
          <w:proofErr w:type="spellEnd"/>
          <w:r w:rsidRPr="00435EF2">
            <w:rPr>
              <w:rFonts w:ascii="Khmer UI" w:hAnsi="Khmer UI" w:cs="Khmer UI"/>
              <w:sz w:val="24"/>
              <w:szCs w:val="24"/>
            </w:rPr>
            <w:t xml:space="preserve"> (conocido como Gaviotas). </w:t>
          </w:r>
        </w:p>
        <w:p w:rsidR="00A477E1" w:rsidRPr="00435EF2" w:rsidRDefault="00A477E1" w:rsidP="00A633B7">
          <w:pPr>
            <w:pStyle w:val="posunoposdospostresposcuatro"/>
            <w:spacing w:before="0" w:beforeAutospacing="0" w:after="0" w:afterAutospacing="0"/>
            <w:jc w:val="both"/>
            <w:textAlignment w:val="baseline"/>
            <w:rPr>
              <w:rFonts w:ascii="Khmer UI" w:hAnsi="Khmer UI" w:cs="Khmer UI"/>
              <w:lang w:val="es-GT"/>
            </w:rPr>
          </w:pPr>
        </w:p>
        <w:p w:rsidR="00F2550E" w:rsidRPr="00435EF2" w:rsidRDefault="00F2550E" w:rsidP="00435EF2">
          <w:pPr>
            <w:pStyle w:val="Ttulo2"/>
            <w:rPr>
              <w:rFonts w:ascii="Khmer UI" w:hAnsi="Khmer UI" w:cs="Khmer UI"/>
              <w:color w:val="auto"/>
            </w:rPr>
          </w:pPr>
          <w:bookmarkStart w:id="31" w:name="_Toc508377707"/>
          <w:r w:rsidRPr="00435EF2">
            <w:rPr>
              <w:rFonts w:ascii="Khmer UI" w:hAnsi="Khmer UI" w:cs="Khmer UI"/>
              <w:color w:val="auto"/>
            </w:rPr>
            <w:t>Abuso sexual y muerte violenta</w:t>
          </w:r>
          <w:bookmarkEnd w:id="31"/>
        </w:p>
        <w:p w:rsidR="00F2550E" w:rsidRPr="00435EF2" w:rsidRDefault="00F2550E" w:rsidP="00A633B7">
          <w:pPr>
            <w:pStyle w:val="posunoposdospostresposcuatro"/>
            <w:spacing w:before="0" w:beforeAutospacing="0" w:after="0" w:afterAutospacing="0"/>
            <w:jc w:val="both"/>
            <w:textAlignment w:val="baseline"/>
            <w:rPr>
              <w:rFonts w:ascii="Khmer UI" w:hAnsi="Khmer UI" w:cs="Khmer UI"/>
              <w:b/>
              <w:i/>
              <w:lang w:val="es-GT"/>
            </w:rPr>
          </w:pPr>
        </w:p>
        <w:p w:rsidR="00326933" w:rsidRPr="00435EF2" w:rsidRDefault="00326933" w:rsidP="00A633B7">
          <w:pPr>
            <w:pStyle w:val="NormalWeb"/>
            <w:shd w:val="clear" w:color="auto" w:fill="FFFFFF"/>
            <w:spacing w:before="0" w:beforeAutospacing="0" w:after="0" w:afterAutospacing="0"/>
            <w:jc w:val="both"/>
            <w:textAlignment w:val="baseline"/>
            <w:rPr>
              <w:rFonts w:ascii="Khmer UI" w:hAnsi="Khmer UI" w:cs="Khmer UI"/>
            </w:rPr>
          </w:pPr>
          <w:r w:rsidRPr="00435EF2">
            <w:rPr>
              <w:rFonts w:ascii="Khmer UI" w:hAnsi="Khmer UI" w:cs="Khmer UI"/>
            </w:rPr>
            <w:t xml:space="preserve">El abuso sexual es una de las peores formas de violencia contra la niñez y adolescencia; ocurre cuando un niño es utilizado para la estimulación sexual de su agresor (un adulto conocido o desconocido, un pariente u otro </w:t>
          </w:r>
          <w:proofErr w:type="spellStart"/>
          <w:r w:rsidRPr="00435EF2">
            <w:rPr>
              <w:rFonts w:ascii="Khmer UI" w:hAnsi="Khmer UI" w:cs="Khmer UI"/>
            </w:rPr>
            <w:t>NNA</w:t>
          </w:r>
          <w:proofErr w:type="spellEnd"/>
          <w:r w:rsidRPr="00435EF2">
            <w:rPr>
              <w:rFonts w:ascii="Khmer UI" w:hAnsi="Khmer UI" w:cs="Khmer UI"/>
            </w:rPr>
            <w:t>) o la gratificación de un observador. En la mayor parte de los casos judicializados en el país los abusos son cometidos por conocidos y familiares, que acceden con facilidad al niño y aprovechan la confianza nacida en la convivencia. Suelen reiterarse en el tiempo, durante meses e incluso años, antes de ser descubiertos</w:t>
          </w:r>
          <w:r w:rsidRPr="00435EF2">
            <w:rPr>
              <w:rStyle w:val="Refdenotaalpie"/>
              <w:rFonts w:ascii="Khmer UI" w:hAnsi="Khmer UI" w:cs="Khmer UI"/>
            </w:rPr>
            <w:footnoteReference w:id="51"/>
          </w:r>
          <w:r w:rsidRPr="00435EF2">
            <w:rPr>
              <w:rFonts w:ascii="Khmer UI" w:hAnsi="Khmer UI" w:cs="Khmer UI"/>
            </w:rPr>
            <w:t xml:space="preserve">. El agresor sexual emplea atenciones especiales, demostraciones de afecto, juegos y regalos para lograr la confianza de los </w:t>
          </w:r>
          <w:proofErr w:type="spellStart"/>
          <w:r w:rsidRPr="00435EF2">
            <w:rPr>
              <w:rFonts w:ascii="Khmer UI" w:hAnsi="Khmer UI" w:cs="Khmer UI"/>
            </w:rPr>
            <w:t>NNA</w:t>
          </w:r>
          <w:proofErr w:type="spellEnd"/>
          <w:r w:rsidRPr="00435EF2">
            <w:rPr>
              <w:rFonts w:ascii="Khmer UI" w:hAnsi="Khmer UI" w:cs="Khmer UI"/>
            </w:rPr>
            <w:t>.</w:t>
          </w:r>
        </w:p>
        <w:p w:rsidR="00326933" w:rsidRPr="00435EF2" w:rsidRDefault="00326933" w:rsidP="00A633B7">
          <w:pPr>
            <w:pStyle w:val="NormalWeb"/>
            <w:shd w:val="clear" w:color="auto" w:fill="FFFFFF"/>
            <w:spacing w:before="0" w:beforeAutospacing="0" w:after="0" w:afterAutospacing="0"/>
            <w:jc w:val="both"/>
            <w:textAlignment w:val="baseline"/>
            <w:rPr>
              <w:rFonts w:ascii="Khmer UI" w:hAnsi="Khmer UI" w:cs="Khmer UI"/>
            </w:rPr>
          </w:pPr>
        </w:p>
        <w:p w:rsidR="00F2550E" w:rsidRPr="00435EF2" w:rsidRDefault="00326933" w:rsidP="00A633B7">
          <w:pPr>
            <w:pStyle w:val="NormalWeb"/>
            <w:shd w:val="clear" w:color="auto" w:fill="FFFFFF"/>
            <w:spacing w:before="0" w:beforeAutospacing="0" w:after="0" w:afterAutospacing="0"/>
            <w:jc w:val="both"/>
            <w:textAlignment w:val="baseline"/>
            <w:rPr>
              <w:rFonts w:ascii="Khmer UI" w:hAnsi="Khmer UI" w:cs="Khmer UI"/>
            </w:rPr>
          </w:pPr>
          <w:r w:rsidRPr="00435EF2">
            <w:rPr>
              <w:rFonts w:ascii="Khmer UI" w:hAnsi="Khmer UI" w:cs="Khmer UI"/>
            </w:rPr>
            <w:t xml:space="preserve">De la niñez víctima de abuso sexual, aproximadamente el 38% tienen entre cero y 6 años (primera infancia), siendo que el 75% son niñas. </w:t>
          </w:r>
        </w:p>
        <w:p w:rsidR="00F2550E" w:rsidRPr="00435EF2" w:rsidRDefault="00F2550E" w:rsidP="00A633B7">
          <w:pPr>
            <w:pStyle w:val="NormalWeb"/>
            <w:shd w:val="clear" w:color="auto" w:fill="FFFFFF"/>
            <w:spacing w:before="0" w:beforeAutospacing="0" w:after="0" w:afterAutospacing="0"/>
            <w:jc w:val="both"/>
            <w:textAlignment w:val="baseline"/>
            <w:rPr>
              <w:rFonts w:ascii="Khmer UI" w:hAnsi="Khmer UI" w:cs="Khmer UI"/>
            </w:rPr>
          </w:pPr>
        </w:p>
        <w:p w:rsidR="00326933" w:rsidRPr="00435EF2" w:rsidRDefault="00F2550E" w:rsidP="00A633B7">
          <w:pPr>
            <w:pStyle w:val="NormalWeb"/>
            <w:shd w:val="clear" w:color="auto" w:fill="FFFFFF"/>
            <w:spacing w:before="0" w:beforeAutospacing="0" w:after="0" w:afterAutospacing="0"/>
            <w:jc w:val="both"/>
            <w:textAlignment w:val="baseline"/>
            <w:rPr>
              <w:rFonts w:ascii="Khmer UI" w:hAnsi="Khmer UI" w:cs="Khmer UI"/>
            </w:rPr>
          </w:pPr>
          <w:r w:rsidRPr="00435EF2">
            <w:rPr>
              <w:rFonts w:ascii="Khmer UI" w:hAnsi="Khmer UI" w:cs="Khmer UI"/>
            </w:rPr>
            <w:t>Muchos niños y niñas ya habían denunciado haber sido víctimas de violencia sexual, pero los adultos “no les creyeron”, como sucedió en el Hogar Virgen de la Asunción. Las víctimas de violencia sexual no han recibido reparación integral, por lo que generalmente vuelven a ser víctimas de este u otro tipo de abusos.</w:t>
          </w:r>
        </w:p>
        <w:p w:rsidR="00326933" w:rsidRPr="00435EF2" w:rsidRDefault="00326933" w:rsidP="00A633B7">
          <w:pPr>
            <w:pStyle w:val="NormalWeb"/>
            <w:shd w:val="clear" w:color="auto" w:fill="FFFFFF"/>
            <w:spacing w:before="0" w:beforeAutospacing="0" w:after="0" w:afterAutospacing="0"/>
            <w:jc w:val="both"/>
            <w:textAlignment w:val="baseline"/>
            <w:rPr>
              <w:rFonts w:ascii="Khmer UI" w:hAnsi="Khmer UI" w:cs="Khmer UI"/>
            </w:rPr>
          </w:pPr>
        </w:p>
        <w:p w:rsidR="00326933" w:rsidRPr="00435EF2" w:rsidRDefault="00326933" w:rsidP="00A633B7">
          <w:pPr>
            <w:pStyle w:val="NormalWeb"/>
            <w:shd w:val="clear" w:color="auto" w:fill="FFFFFF"/>
            <w:spacing w:before="0" w:beforeAutospacing="0" w:after="0" w:afterAutospacing="0"/>
            <w:jc w:val="both"/>
            <w:textAlignment w:val="baseline"/>
            <w:rPr>
              <w:rFonts w:ascii="Khmer UI" w:hAnsi="Khmer UI" w:cs="Khmer UI"/>
            </w:rPr>
          </w:pPr>
          <w:r w:rsidRPr="00435EF2">
            <w:rPr>
              <w:rFonts w:ascii="Khmer UI" w:hAnsi="Khmer UI" w:cs="Khmer UI"/>
            </w:rPr>
            <w:t>Al PDH le preocupa que el Ministerio Público no cuenta con fondos suficientes para reforzar la investigación criminal y persecución penal contra la niñez víctima de abuso y violencia sexual.</w:t>
          </w:r>
        </w:p>
        <w:p w:rsidR="00326933" w:rsidRPr="00435EF2" w:rsidRDefault="00326933" w:rsidP="00A633B7">
          <w:pPr>
            <w:pStyle w:val="NormalWeb"/>
            <w:shd w:val="clear" w:color="auto" w:fill="FFFFFF"/>
            <w:spacing w:before="0" w:beforeAutospacing="0" w:after="0" w:afterAutospacing="0"/>
            <w:jc w:val="both"/>
            <w:textAlignment w:val="baseline"/>
            <w:rPr>
              <w:rFonts w:ascii="Khmer UI" w:hAnsi="Khmer UI" w:cs="Khmer UI"/>
            </w:rPr>
          </w:pPr>
        </w:p>
        <w:p w:rsidR="00326933" w:rsidRPr="00435EF2" w:rsidRDefault="00326933" w:rsidP="00A633B7">
          <w:pPr>
            <w:pStyle w:val="NormalWeb"/>
            <w:shd w:val="clear" w:color="auto" w:fill="FFFFFF"/>
            <w:spacing w:before="0" w:beforeAutospacing="0" w:after="0" w:afterAutospacing="0"/>
            <w:jc w:val="both"/>
            <w:textAlignment w:val="baseline"/>
            <w:rPr>
              <w:rFonts w:ascii="Khmer UI" w:hAnsi="Khmer UI" w:cs="Khmer UI"/>
            </w:rPr>
          </w:pPr>
          <w:r w:rsidRPr="00435EF2">
            <w:rPr>
              <w:rFonts w:ascii="Khmer UI" w:hAnsi="Khmer UI" w:cs="Khmer UI"/>
            </w:rPr>
            <w:t>Esto se combina con la muerte violenta de niñas y niños, que se siguen dando de diversas formas: arma de fuego, arma blanca, trauma craneoencefálico y otros traumas.</w:t>
          </w:r>
        </w:p>
        <w:p w:rsidR="00326933" w:rsidRPr="00435EF2" w:rsidRDefault="00326933" w:rsidP="00A633B7">
          <w:pPr>
            <w:pStyle w:val="NormalWeb"/>
            <w:shd w:val="clear" w:color="auto" w:fill="FFFFFF"/>
            <w:spacing w:before="0" w:beforeAutospacing="0" w:after="0" w:afterAutospacing="0"/>
            <w:jc w:val="both"/>
            <w:textAlignment w:val="baseline"/>
            <w:rPr>
              <w:rFonts w:ascii="Khmer UI" w:hAnsi="Khmer UI" w:cs="Khmer UI"/>
            </w:rPr>
          </w:pPr>
        </w:p>
        <w:p w:rsidR="00F2550E" w:rsidRPr="00435EF2" w:rsidRDefault="00F2550E" w:rsidP="00435EF2">
          <w:pPr>
            <w:pStyle w:val="Ttulo2"/>
            <w:rPr>
              <w:rFonts w:ascii="Khmer UI" w:hAnsi="Khmer UI" w:cs="Khmer UI"/>
              <w:color w:val="auto"/>
            </w:rPr>
          </w:pPr>
          <w:bookmarkStart w:id="32" w:name="_Toc508377708"/>
          <w:r w:rsidRPr="00435EF2">
            <w:rPr>
              <w:rFonts w:ascii="Khmer UI" w:hAnsi="Khmer UI" w:cs="Khmer UI"/>
              <w:color w:val="auto"/>
            </w:rPr>
            <w:t>Adopciones</w:t>
          </w:r>
          <w:bookmarkEnd w:id="32"/>
        </w:p>
        <w:p w:rsidR="00F2550E" w:rsidRPr="00435EF2" w:rsidRDefault="00F2550E" w:rsidP="00A633B7">
          <w:pPr>
            <w:pStyle w:val="NormalWeb"/>
            <w:shd w:val="clear" w:color="auto" w:fill="FFFFFF"/>
            <w:spacing w:before="0" w:beforeAutospacing="0" w:after="0" w:afterAutospacing="0"/>
            <w:jc w:val="both"/>
            <w:textAlignment w:val="baseline"/>
            <w:rPr>
              <w:rFonts w:ascii="Khmer UI" w:hAnsi="Khmer UI" w:cs="Khmer UI"/>
              <w:b/>
              <w:i/>
            </w:rPr>
          </w:pPr>
        </w:p>
        <w:p w:rsidR="00326933" w:rsidRPr="00435EF2" w:rsidRDefault="00326933" w:rsidP="00A633B7">
          <w:pPr>
            <w:pStyle w:val="NormalWeb"/>
            <w:shd w:val="clear" w:color="auto" w:fill="FFFFFF"/>
            <w:spacing w:before="0" w:beforeAutospacing="0" w:after="0" w:afterAutospacing="0"/>
            <w:jc w:val="both"/>
            <w:textAlignment w:val="baseline"/>
            <w:rPr>
              <w:rFonts w:ascii="Khmer UI" w:hAnsi="Khmer UI" w:cs="Khmer UI"/>
            </w:rPr>
          </w:pPr>
          <w:r w:rsidRPr="00435EF2">
            <w:rPr>
              <w:rFonts w:ascii="Khmer UI" w:hAnsi="Khmer UI" w:cs="Khmer UI"/>
            </w:rPr>
            <w:t>En materia de adopciones, el PDH reconoce que Guatemala lleva hoy un mejor control y manejo de las adopciones, desde que existe el Consejo Nacional de Adopciones; sin embargo se ha registrado una disminución de solicitudes de adopción y el CNA no cuenta con suficientes familias certificadas para albergue temporal, lo que va en detrimento de la niñez en condiciones de adoptabilidad.</w:t>
          </w:r>
        </w:p>
        <w:p w:rsidR="00326933" w:rsidRPr="00435EF2" w:rsidRDefault="00326933" w:rsidP="00A633B7">
          <w:pPr>
            <w:pStyle w:val="NormalWeb"/>
            <w:shd w:val="clear" w:color="auto" w:fill="FFFFFF"/>
            <w:spacing w:before="0" w:beforeAutospacing="0" w:after="0" w:afterAutospacing="0"/>
            <w:jc w:val="both"/>
            <w:textAlignment w:val="baseline"/>
            <w:rPr>
              <w:rFonts w:ascii="Khmer UI" w:hAnsi="Khmer UI" w:cs="Khmer UI"/>
            </w:rPr>
          </w:pPr>
        </w:p>
        <w:p w:rsidR="00010028" w:rsidRPr="00435EF2" w:rsidRDefault="00010028" w:rsidP="00435EF2">
          <w:pPr>
            <w:pStyle w:val="Ttulo2"/>
            <w:rPr>
              <w:rFonts w:ascii="Khmer UI" w:hAnsi="Khmer UI" w:cs="Khmer UI"/>
              <w:color w:val="auto"/>
            </w:rPr>
          </w:pPr>
          <w:bookmarkStart w:id="33" w:name="_Toc508377709"/>
          <w:r w:rsidRPr="00435EF2">
            <w:rPr>
              <w:rFonts w:ascii="Khmer UI" w:hAnsi="Khmer UI" w:cs="Khmer UI"/>
              <w:color w:val="auto"/>
            </w:rPr>
            <w:t>Registro de nacimientos</w:t>
          </w:r>
          <w:bookmarkEnd w:id="33"/>
        </w:p>
        <w:p w:rsidR="00010028" w:rsidRPr="00435EF2" w:rsidRDefault="00010028" w:rsidP="00A633B7">
          <w:pPr>
            <w:pStyle w:val="NormalWeb"/>
            <w:shd w:val="clear" w:color="auto" w:fill="FFFFFF"/>
            <w:spacing w:before="0" w:beforeAutospacing="0" w:after="0" w:afterAutospacing="0"/>
            <w:jc w:val="both"/>
            <w:textAlignment w:val="baseline"/>
            <w:rPr>
              <w:rFonts w:ascii="Khmer UI" w:hAnsi="Khmer UI" w:cs="Khmer UI"/>
              <w:i/>
            </w:rPr>
          </w:pPr>
        </w:p>
        <w:p w:rsidR="006400BF" w:rsidRPr="00435EF2" w:rsidRDefault="006400BF" w:rsidP="00A633B7">
          <w:pPr>
            <w:pStyle w:val="NormalWeb"/>
            <w:shd w:val="clear" w:color="auto" w:fill="FFFFFF"/>
            <w:spacing w:before="0" w:beforeAutospacing="0" w:after="0" w:afterAutospacing="0"/>
            <w:jc w:val="both"/>
            <w:textAlignment w:val="baseline"/>
            <w:rPr>
              <w:rFonts w:ascii="Khmer UI" w:hAnsi="Khmer UI" w:cs="Khmer UI"/>
            </w:rPr>
          </w:pPr>
          <w:r w:rsidRPr="00435EF2">
            <w:rPr>
              <w:rFonts w:ascii="Khmer UI" w:hAnsi="Khmer UI" w:cs="Khmer UI"/>
            </w:rPr>
            <w:t>Por otro lado, cabe señalar que el Registro Nacional de las Personas (</w:t>
          </w:r>
          <w:proofErr w:type="spellStart"/>
          <w:r w:rsidRPr="00435EF2">
            <w:rPr>
              <w:rFonts w:ascii="Khmer UI" w:hAnsi="Khmer UI" w:cs="Khmer UI"/>
            </w:rPr>
            <w:t>RENAP</w:t>
          </w:r>
          <w:proofErr w:type="spellEnd"/>
          <w:r w:rsidRPr="00435EF2">
            <w:rPr>
              <w:rFonts w:ascii="Khmer UI" w:hAnsi="Khmer UI" w:cs="Khmer UI"/>
            </w:rPr>
            <w:t xml:space="preserve">), creado en 2005, estableció que a partir de 2017 se utilizaría un documento único de identidad; sin embargo, el Estado no ha tenido capacidad de asegurar que todas las personas hayan hecho su registro. Además de múltiples dificultades para la documentación de las personas, por haberse destruido los libros donde se asentaban los eventos (nacimientos, defunciones, matrimonios), se dieron varios momentos en los que no hubo plásticos para la impresión de los documentos. </w:t>
          </w:r>
        </w:p>
        <w:p w:rsidR="006400BF" w:rsidRPr="00435EF2" w:rsidRDefault="006400BF" w:rsidP="00A633B7">
          <w:pPr>
            <w:pStyle w:val="NormalWeb"/>
            <w:shd w:val="clear" w:color="auto" w:fill="FFFFFF"/>
            <w:spacing w:before="0" w:beforeAutospacing="0" w:after="0" w:afterAutospacing="0"/>
            <w:jc w:val="both"/>
            <w:textAlignment w:val="baseline"/>
            <w:rPr>
              <w:rFonts w:ascii="Khmer UI" w:hAnsi="Khmer UI" w:cs="Khmer UI"/>
            </w:rPr>
          </w:pPr>
        </w:p>
        <w:p w:rsidR="006400BF" w:rsidRPr="00435EF2" w:rsidRDefault="006400BF" w:rsidP="00A633B7">
          <w:pPr>
            <w:pStyle w:val="NormalWeb"/>
            <w:shd w:val="clear" w:color="auto" w:fill="FFFFFF"/>
            <w:spacing w:before="0" w:beforeAutospacing="0" w:after="0" w:afterAutospacing="0"/>
            <w:jc w:val="both"/>
            <w:textAlignment w:val="baseline"/>
            <w:rPr>
              <w:rFonts w:ascii="Khmer UI" w:hAnsi="Khmer UI" w:cs="Khmer UI"/>
            </w:rPr>
          </w:pPr>
          <w:r w:rsidRPr="00435EF2">
            <w:rPr>
              <w:rFonts w:ascii="Khmer UI" w:hAnsi="Khmer UI" w:cs="Khmer UI"/>
            </w:rPr>
            <w:t>En los casos de la niñez, persisten las dificultades de documentación plena, sobre todo en el área rural, pues a pesar que existen oficinas de registro civil en cada municipio, los nacimientos solo pueden ser registrados por los hospitales donde nacen o las comadronas que atienden los partos si estas han sido reconocidas por el Ministerio de Salud Pública y Asistencia Social, para lo cual se les exige no solo registrarse sino participar en diversos procesos de formación y actualización, requisito difícil de cumplir por falta de tiempo y recursos para movilizarse hacia los lugares donde deben recibir la formación.</w:t>
          </w:r>
        </w:p>
        <w:p w:rsidR="006400BF" w:rsidRPr="00435EF2" w:rsidRDefault="006400BF" w:rsidP="00A633B7">
          <w:pPr>
            <w:pStyle w:val="NormalWeb"/>
            <w:shd w:val="clear" w:color="auto" w:fill="FFFFFF"/>
            <w:spacing w:before="0" w:beforeAutospacing="0" w:after="0" w:afterAutospacing="0"/>
            <w:jc w:val="both"/>
            <w:textAlignment w:val="baseline"/>
            <w:rPr>
              <w:rFonts w:ascii="Khmer UI" w:hAnsi="Khmer UI" w:cs="Khmer UI"/>
            </w:rPr>
          </w:pPr>
        </w:p>
        <w:p w:rsidR="006400BF" w:rsidRPr="00435EF2" w:rsidRDefault="006400BF" w:rsidP="00A633B7">
          <w:pPr>
            <w:pStyle w:val="NormalWeb"/>
            <w:shd w:val="clear" w:color="auto" w:fill="FFFFFF"/>
            <w:spacing w:before="0" w:beforeAutospacing="0" w:after="0" w:afterAutospacing="0"/>
            <w:jc w:val="both"/>
            <w:textAlignment w:val="baseline"/>
            <w:rPr>
              <w:rFonts w:ascii="Khmer UI" w:hAnsi="Khmer UI" w:cs="Khmer UI"/>
            </w:rPr>
          </w:pPr>
          <w:r w:rsidRPr="00435EF2">
            <w:rPr>
              <w:rFonts w:ascii="Khmer UI" w:hAnsi="Khmer UI" w:cs="Khmer UI"/>
            </w:rPr>
            <w:t>Por otro lado</w:t>
          </w:r>
          <w:r w:rsidR="00010028" w:rsidRPr="00435EF2">
            <w:rPr>
              <w:rFonts w:ascii="Khmer UI" w:hAnsi="Khmer UI" w:cs="Khmer UI"/>
            </w:rPr>
            <w:t xml:space="preserve">, si los padres del nuevo niño o niña no tienen Documento Personal de Identidad (DPI) no pueden inscribir a sus hijos. Un hecho relevante es que el </w:t>
          </w:r>
          <w:proofErr w:type="spellStart"/>
          <w:r w:rsidR="00010028" w:rsidRPr="00435EF2">
            <w:rPr>
              <w:rFonts w:ascii="Khmer UI" w:hAnsi="Khmer UI" w:cs="Khmer UI"/>
            </w:rPr>
            <w:t>RENAP</w:t>
          </w:r>
          <w:proofErr w:type="spellEnd"/>
          <w:r w:rsidR="00010028" w:rsidRPr="00435EF2">
            <w:rPr>
              <w:rFonts w:ascii="Khmer UI" w:hAnsi="Khmer UI" w:cs="Khmer UI"/>
            </w:rPr>
            <w:t xml:space="preserve"> continúa solicitando a los padres la presentación de Boleto de Ornato (impuesto que se paga en la municipalidad, dependiendo de los ingresos de cada persona, y es requisito para la realización de trámites en el Estado) para poder hacer la inscripción correspondiente; cabe mencionar que la Corte de Constitucionalidad ya dictaminó que no es necesario el cumplimiento de este requisito para el registro de nacimientos. </w:t>
          </w:r>
        </w:p>
        <w:p w:rsidR="00010028" w:rsidRPr="00435EF2" w:rsidRDefault="00010028" w:rsidP="00A633B7">
          <w:pPr>
            <w:pStyle w:val="NormalWeb"/>
            <w:shd w:val="clear" w:color="auto" w:fill="FFFFFF"/>
            <w:spacing w:before="0" w:beforeAutospacing="0" w:after="0" w:afterAutospacing="0"/>
            <w:jc w:val="both"/>
            <w:textAlignment w:val="baseline"/>
            <w:rPr>
              <w:rFonts w:ascii="Khmer UI" w:hAnsi="Khmer UI" w:cs="Khmer UI"/>
            </w:rPr>
          </w:pPr>
        </w:p>
        <w:p w:rsidR="00010028" w:rsidRPr="00435EF2" w:rsidRDefault="00010028" w:rsidP="00435EF2">
          <w:pPr>
            <w:pStyle w:val="Ttulo2"/>
            <w:rPr>
              <w:rFonts w:ascii="Khmer UI" w:hAnsi="Khmer UI" w:cs="Khmer UI"/>
              <w:color w:val="auto"/>
            </w:rPr>
          </w:pPr>
          <w:bookmarkStart w:id="34" w:name="_Toc508377710"/>
          <w:r w:rsidRPr="00435EF2">
            <w:rPr>
              <w:rFonts w:ascii="Khmer UI" w:hAnsi="Khmer UI" w:cs="Khmer UI"/>
              <w:color w:val="auto"/>
            </w:rPr>
            <w:t>Trabajo infantil</w:t>
          </w:r>
          <w:bookmarkEnd w:id="34"/>
        </w:p>
        <w:p w:rsidR="00010028" w:rsidRPr="00435EF2" w:rsidRDefault="00010028" w:rsidP="00A633B7">
          <w:pPr>
            <w:pStyle w:val="NormalWeb"/>
            <w:shd w:val="clear" w:color="auto" w:fill="FFFFFF"/>
            <w:spacing w:before="0" w:beforeAutospacing="0" w:after="0" w:afterAutospacing="0"/>
            <w:jc w:val="both"/>
            <w:textAlignment w:val="baseline"/>
            <w:rPr>
              <w:rFonts w:ascii="Khmer UI" w:hAnsi="Khmer UI" w:cs="Khmer UI"/>
              <w:i/>
            </w:rPr>
          </w:pPr>
        </w:p>
        <w:p w:rsidR="00FD3225" w:rsidRPr="00435EF2" w:rsidRDefault="00FD3225" w:rsidP="00FD3225">
          <w:pPr>
            <w:spacing w:after="0" w:line="240" w:lineRule="auto"/>
            <w:jc w:val="both"/>
            <w:rPr>
              <w:rFonts w:ascii="Khmer UI" w:hAnsi="Khmer UI" w:cs="Khmer UI"/>
              <w:sz w:val="24"/>
            </w:rPr>
          </w:pPr>
          <w:r w:rsidRPr="00435EF2">
            <w:rPr>
              <w:rFonts w:ascii="Khmer UI" w:hAnsi="Khmer UI" w:cs="Khmer UI"/>
              <w:sz w:val="24"/>
            </w:rPr>
            <w:t>La Encuesta Nacional de Empleo e Ingresos (</w:t>
          </w:r>
          <w:proofErr w:type="spellStart"/>
          <w:r w:rsidRPr="00435EF2">
            <w:rPr>
              <w:rFonts w:ascii="Khmer UI" w:hAnsi="Khmer UI" w:cs="Khmer UI"/>
              <w:sz w:val="24"/>
            </w:rPr>
            <w:t>ENEI</w:t>
          </w:r>
          <w:proofErr w:type="spellEnd"/>
          <w:r w:rsidRPr="00435EF2">
            <w:rPr>
              <w:rFonts w:ascii="Khmer UI" w:hAnsi="Khmer UI" w:cs="Khmer UI"/>
              <w:sz w:val="24"/>
            </w:rPr>
            <w:t xml:space="preserve">) indica que en 2017 a nivel nacional un 8.4% de niños entre 7 y 14 años realiza algún tipo de actividad económica y la mayor tasa de ocupación infantil se registra en el área rural (11.7%) y la tasa más baja se da en el área urbana metropolitana (1.6%), indica que hay un mayor involucramiento de hombres que de mujeres, en el área rural de diez </w:t>
          </w:r>
          <w:proofErr w:type="spellStart"/>
          <w:r w:rsidRPr="00435EF2">
            <w:rPr>
              <w:rFonts w:ascii="Khmer UI" w:hAnsi="Khmer UI" w:cs="Khmer UI"/>
              <w:sz w:val="24"/>
            </w:rPr>
            <w:t>NNA</w:t>
          </w:r>
          <w:proofErr w:type="spellEnd"/>
          <w:r w:rsidRPr="00435EF2">
            <w:rPr>
              <w:rFonts w:ascii="Khmer UI" w:hAnsi="Khmer UI" w:cs="Khmer UI"/>
              <w:sz w:val="24"/>
            </w:rPr>
            <w:t xml:space="preserve"> ocho son hombres y en área urbana metropolitana de diez </w:t>
          </w:r>
          <w:proofErr w:type="spellStart"/>
          <w:r w:rsidRPr="00435EF2">
            <w:rPr>
              <w:rFonts w:ascii="Khmer UI" w:hAnsi="Khmer UI" w:cs="Khmer UI"/>
              <w:sz w:val="24"/>
            </w:rPr>
            <w:t>NNA</w:t>
          </w:r>
          <w:proofErr w:type="spellEnd"/>
          <w:r w:rsidRPr="00435EF2">
            <w:rPr>
              <w:rFonts w:ascii="Khmer UI" w:hAnsi="Khmer UI" w:cs="Khmer UI"/>
              <w:sz w:val="24"/>
            </w:rPr>
            <w:t xml:space="preserve"> cinco son hombres. </w:t>
          </w:r>
        </w:p>
        <w:p w:rsidR="00FD3225" w:rsidRPr="00435EF2" w:rsidRDefault="00FD3225" w:rsidP="00FD3225">
          <w:pPr>
            <w:spacing w:after="0" w:line="240" w:lineRule="auto"/>
            <w:jc w:val="both"/>
            <w:rPr>
              <w:rFonts w:ascii="Khmer UI" w:hAnsi="Khmer UI" w:cs="Khmer UI"/>
              <w:sz w:val="24"/>
            </w:rPr>
          </w:pPr>
        </w:p>
        <w:p w:rsidR="00FD3225" w:rsidRPr="00435EF2" w:rsidRDefault="00FD3225" w:rsidP="00FD3225">
          <w:pPr>
            <w:spacing w:after="0" w:line="240" w:lineRule="auto"/>
            <w:jc w:val="both"/>
            <w:rPr>
              <w:rFonts w:ascii="Khmer UI" w:hAnsi="Khmer UI" w:cs="Khmer UI"/>
              <w:sz w:val="24"/>
            </w:rPr>
          </w:pPr>
          <w:r w:rsidRPr="00435EF2">
            <w:rPr>
              <w:rFonts w:ascii="Khmer UI" w:hAnsi="Khmer UI" w:cs="Khmer UI"/>
              <w:sz w:val="24"/>
            </w:rPr>
            <w:t xml:space="preserve">La </w:t>
          </w:r>
          <w:proofErr w:type="spellStart"/>
          <w:r w:rsidRPr="00435EF2">
            <w:rPr>
              <w:rFonts w:ascii="Khmer UI" w:hAnsi="Khmer UI" w:cs="Khmer UI"/>
              <w:sz w:val="24"/>
            </w:rPr>
            <w:t>ENEI</w:t>
          </w:r>
          <w:proofErr w:type="spellEnd"/>
          <w:r w:rsidRPr="00435EF2">
            <w:rPr>
              <w:rFonts w:ascii="Khmer UI" w:hAnsi="Khmer UI" w:cs="Khmer UI"/>
              <w:sz w:val="24"/>
            </w:rPr>
            <w:t xml:space="preserve"> indica a nivel nacional el 67.3% de los niños y niñas que realizan alguna económica son indígenas. El 66.2% de los </w:t>
          </w:r>
          <w:proofErr w:type="spellStart"/>
          <w:r w:rsidRPr="00435EF2">
            <w:rPr>
              <w:rFonts w:ascii="Khmer UI" w:hAnsi="Khmer UI" w:cs="Khmer UI"/>
              <w:sz w:val="24"/>
            </w:rPr>
            <w:t>NNA</w:t>
          </w:r>
          <w:proofErr w:type="spellEnd"/>
          <w:r w:rsidRPr="00435EF2">
            <w:rPr>
              <w:rFonts w:ascii="Khmer UI" w:hAnsi="Khmer UI" w:cs="Khmer UI"/>
              <w:sz w:val="24"/>
            </w:rPr>
            <w:t xml:space="preserve"> se ocupan en actividades de agricultura, seguida por 20.7% en comercio, alojamiento y servicios de comida, 4.6% en industrias manufactureras, minas y canteras, 4.3% en construcción, 3.9% en otros servicios y 0.3 % en transporte y almacenamiento. </w:t>
          </w:r>
        </w:p>
        <w:p w:rsidR="00FD3225" w:rsidRPr="00435EF2" w:rsidRDefault="00FD3225" w:rsidP="00A633B7">
          <w:pPr>
            <w:pStyle w:val="NormalWeb"/>
            <w:shd w:val="clear" w:color="auto" w:fill="FFFFFF"/>
            <w:spacing w:before="0" w:beforeAutospacing="0" w:after="0" w:afterAutospacing="0"/>
            <w:jc w:val="both"/>
            <w:textAlignment w:val="baseline"/>
            <w:rPr>
              <w:rFonts w:ascii="Khmer UI" w:hAnsi="Khmer UI" w:cs="Khmer UI"/>
            </w:rPr>
          </w:pPr>
        </w:p>
        <w:p w:rsidR="00FD3225" w:rsidRPr="00435EF2" w:rsidRDefault="00FD3225" w:rsidP="00FD3225">
          <w:pPr>
            <w:spacing w:after="0" w:line="240" w:lineRule="auto"/>
            <w:jc w:val="both"/>
            <w:rPr>
              <w:rFonts w:ascii="Khmer UI" w:hAnsi="Khmer UI" w:cs="Khmer UI"/>
              <w:sz w:val="24"/>
            </w:rPr>
          </w:pPr>
          <w:r w:rsidRPr="00435EF2">
            <w:rPr>
              <w:rFonts w:ascii="Khmer UI" w:hAnsi="Khmer UI" w:cs="Khmer UI"/>
            </w:rPr>
            <w:t xml:space="preserve">Existe la </w:t>
          </w:r>
          <w:r w:rsidRPr="00435EF2">
            <w:rPr>
              <w:rFonts w:ascii="Khmer UI" w:hAnsi="Khmer UI" w:cs="Khmer UI"/>
              <w:sz w:val="24"/>
            </w:rPr>
            <w:t>Comisión Nacional de Prevención y Erradicación del Trabajo Infantil (</w:t>
          </w:r>
          <w:proofErr w:type="spellStart"/>
          <w:r w:rsidRPr="00435EF2">
            <w:rPr>
              <w:rFonts w:ascii="Khmer UI" w:hAnsi="Khmer UI" w:cs="Khmer UI"/>
              <w:sz w:val="24"/>
            </w:rPr>
            <w:t>CONAPETI</w:t>
          </w:r>
          <w:proofErr w:type="spellEnd"/>
          <w:r w:rsidRPr="00435EF2">
            <w:rPr>
              <w:rFonts w:ascii="Khmer UI" w:hAnsi="Khmer UI" w:cs="Khmer UI"/>
              <w:sz w:val="24"/>
            </w:rPr>
            <w:t>- presidida por la Vicepre</w:t>
          </w:r>
          <w:r w:rsidRPr="00435EF2">
            <w:rPr>
              <w:rFonts w:ascii="Khmer UI" w:hAnsi="Khmer UI" w:cs="Khmer UI"/>
              <w:sz w:val="24"/>
            </w:rPr>
            <w:softHyphen/>
            <w:t>sidencia de la República, presentó la hoja de ruta el 21 de octubre de 2009 y estableció que esta tuviera una proyección trianual</w:t>
          </w:r>
          <w:r w:rsidRPr="00435EF2">
            <w:rPr>
              <w:rFonts w:ascii="Khmer UI" w:hAnsi="Khmer UI" w:cs="Khmer UI"/>
            </w:rPr>
            <w:t xml:space="preserve"> que ha venido desarrollándose, incluso tratando de involucrar a las municipalidades, empoderando a los </w:t>
          </w:r>
          <w:r w:rsidRPr="00435EF2">
            <w:rPr>
              <w:rFonts w:ascii="Khmer UI" w:hAnsi="Khmer UI" w:cs="Khmer UI"/>
              <w:sz w:val="24"/>
            </w:rPr>
            <w:t>Comi</w:t>
          </w:r>
          <w:r w:rsidRPr="00435EF2">
            <w:rPr>
              <w:rFonts w:ascii="Khmer UI" w:hAnsi="Khmer UI" w:cs="Khmer UI"/>
              <w:sz w:val="24"/>
            </w:rPr>
            <w:softHyphen/>
            <w:t>tés Departamentales de Prevención y Erradicación del Trabajo Infantil, programas de capacitación, desarrollo de estrategias de comunicación, monitoreo del impacto, cuantificación de familias con trabajo infantil y sensibilización en todos los</w:t>
          </w:r>
          <w:r w:rsidRPr="00435EF2">
            <w:rPr>
              <w:rFonts w:ascii="Khmer UI" w:hAnsi="Khmer UI" w:cs="Khmer UI"/>
            </w:rPr>
            <w:t xml:space="preserve"> ámbitos. </w:t>
          </w:r>
          <w:r w:rsidRPr="00435EF2">
            <w:rPr>
              <w:rFonts w:ascii="Khmer UI" w:hAnsi="Khmer UI" w:cs="Khmer UI"/>
              <w:sz w:val="24"/>
            </w:rPr>
            <w:t xml:space="preserve">La Hoja de Ruta para hacer de Guatemala un país libre de trabajo infantil y sus peores formas 2013-2015 comprende seis dimensiones, entre las que se encuentra la lucha contra la pobreza, políticas de salud y educación, marco normativo de protección integral, sensibilización y movilización social, generación de conocimiento y seguimiento. </w:t>
          </w:r>
        </w:p>
        <w:p w:rsidR="00FD3225" w:rsidRPr="00435EF2" w:rsidRDefault="00FD3225" w:rsidP="00FD3225">
          <w:pPr>
            <w:spacing w:after="0" w:line="240" w:lineRule="auto"/>
            <w:jc w:val="both"/>
            <w:rPr>
              <w:rFonts w:ascii="Khmer UI" w:hAnsi="Khmer UI" w:cs="Khmer UI"/>
              <w:sz w:val="24"/>
            </w:rPr>
          </w:pPr>
        </w:p>
        <w:p w:rsidR="00FD3225" w:rsidRPr="00435EF2" w:rsidRDefault="00FD3225" w:rsidP="00FD3225">
          <w:pPr>
            <w:spacing w:after="0" w:line="240" w:lineRule="auto"/>
            <w:jc w:val="both"/>
            <w:rPr>
              <w:rFonts w:ascii="Khmer UI" w:hAnsi="Khmer UI" w:cs="Khmer UI"/>
              <w:sz w:val="24"/>
            </w:rPr>
          </w:pPr>
          <w:r w:rsidRPr="00435EF2">
            <w:rPr>
              <w:rFonts w:ascii="Khmer UI" w:hAnsi="Khmer UI" w:cs="Khmer UI"/>
              <w:sz w:val="24"/>
            </w:rPr>
            <w:t xml:space="preserve">El monitoreo de la PDH ha permitido identificar bajo cumplimiento de las acciones de las instituciones y la carencia de una política social focalizada y especializada para el efecto, no habiendo logrado aún incorporar plenamente a las municipalidades. En </w:t>
          </w:r>
          <w:r w:rsidRPr="00435EF2">
            <w:rPr>
              <w:rFonts w:ascii="Khmer UI" w:hAnsi="Khmer UI" w:cs="Khmer UI"/>
              <w:sz w:val="24"/>
            </w:rPr>
            <w:t>San Juan Sacatepéquez y San Raymundo</w:t>
          </w:r>
          <w:r w:rsidRPr="00435EF2">
            <w:rPr>
              <w:rFonts w:ascii="Khmer UI" w:hAnsi="Khmer UI" w:cs="Khmer UI"/>
              <w:sz w:val="24"/>
            </w:rPr>
            <w:t xml:space="preserve">, municipios de Guatemala, </w:t>
          </w:r>
          <w:r w:rsidRPr="00435EF2">
            <w:rPr>
              <w:rFonts w:ascii="Khmer UI" w:hAnsi="Khmer UI" w:cs="Khmer UI"/>
              <w:sz w:val="24"/>
            </w:rPr>
            <w:t xml:space="preserve">los que niños y niñas participan </w:t>
          </w:r>
          <w:r w:rsidRPr="00435EF2">
            <w:rPr>
              <w:rFonts w:ascii="Khmer UI" w:hAnsi="Khmer UI" w:cs="Khmer UI"/>
              <w:sz w:val="24"/>
            </w:rPr>
            <w:t>en la elaboración de cohetillos.</w:t>
          </w:r>
        </w:p>
        <w:p w:rsidR="00010028" w:rsidRPr="00435EF2" w:rsidRDefault="00010028" w:rsidP="00A633B7">
          <w:pPr>
            <w:pStyle w:val="NormalWeb"/>
            <w:shd w:val="clear" w:color="auto" w:fill="FFFFFF"/>
            <w:spacing w:before="0" w:beforeAutospacing="0" w:after="0" w:afterAutospacing="0"/>
            <w:jc w:val="both"/>
            <w:textAlignment w:val="baseline"/>
            <w:rPr>
              <w:rFonts w:ascii="Khmer UI" w:hAnsi="Khmer UI" w:cs="Khmer UI"/>
            </w:rPr>
          </w:pPr>
        </w:p>
        <w:p w:rsidR="006400BF" w:rsidRPr="00435EF2" w:rsidRDefault="00F2550E" w:rsidP="00435EF2">
          <w:pPr>
            <w:pStyle w:val="Ttulo2"/>
            <w:rPr>
              <w:rFonts w:ascii="Khmer UI" w:hAnsi="Khmer UI" w:cs="Khmer UI"/>
              <w:color w:val="auto"/>
            </w:rPr>
          </w:pPr>
          <w:bookmarkStart w:id="35" w:name="_Toc508377711"/>
          <w:r w:rsidRPr="00435EF2">
            <w:rPr>
              <w:rFonts w:ascii="Khmer UI" w:hAnsi="Khmer UI" w:cs="Khmer UI"/>
              <w:color w:val="auto"/>
            </w:rPr>
            <w:t>Adolescentes en conflicto con la ley penal</w:t>
          </w:r>
          <w:bookmarkEnd w:id="35"/>
        </w:p>
        <w:p w:rsidR="00F2550E" w:rsidRPr="00435EF2" w:rsidRDefault="00F2550E" w:rsidP="00F2550E">
          <w:pPr>
            <w:pStyle w:val="NormalWeb"/>
            <w:shd w:val="clear" w:color="auto" w:fill="FFFFFF"/>
            <w:spacing w:before="0" w:beforeAutospacing="0" w:after="0" w:afterAutospacing="0"/>
            <w:jc w:val="both"/>
            <w:textAlignment w:val="baseline"/>
            <w:rPr>
              <w:rFonts w:ascii="Khmer UI" w:hAnsi="Khmer UI" w:cs="Khmer UI"/>
              <w:b/>
              <w:i/>
            </w:rPr>
          </w:pPr>
        </w:p>
        <w:p w:rsidR="00F2550E" w:rsidRPr="00435EF2" w:rsidRDefault="00F2550E" w:rsidP="00F2550E">
          <w:pPr>
            <w:pStyle w:val="NormalWeb"/>
            <w:spacing w:before="0" w:beforeAutospacing="0" w:after="0" w:afterAutospacing="0"/>
            <w:jc w:val="both"/>
            <w:textAlignment w:val="baseline"/>
            <w:rPr>
              <w:rFonts w:ascii="Khmer UI" w:hAnsi="Khmer UI" w:cs="Khmer UI"/>
            </w:rPr>
          </w:pPr>
          <w:r w:rsidRPr="00435EF2">
            <w:rPr>
              <w:rFonts w:ascii="Khmer UI" w:hAnsi="Khmer UI" w:cs="Khmer UI"/>
            </w:rPr>
            <w:t xml:space="preserve">Los adolescentes en conflicto con la ley penal, al igual que las personas adultas privadas de libertad, se encuentran hacinadas y con malas condiciones de infraestructura, salud, educación y seguridad; estos centros están bajo la responsabilidad de la </w:t>
          </w:r>
          <w:proofErr w:type="spellStart"/>
          <w:r w:rsidRPr="00435EF2">
            <w:rPr>
              <w:rFonts w:ascii="Khmer UI" w:hAnsi="Khmer UI" w:cs="Khmer UI"/>
            </w:rPr>
            <w:t>SBS</w:t>
          </w:r>
          <w:proofErr w:type="spellEnd"/>
          <w:r w:rsidRPr="00435EF2">
            <w:rPr>
              <w:rFonts w:ascii="Khmer UI" w:hAnsi="Khmer UI" w:cs="Khmer UI"/>
            </w:rPr>
            <w:t>.</w:t>
          </w:r>
        </w:p>
        <w:p w:rsidR="00F2550E" w:rsidRPr="00435EF2" w:rsidRDefault="00F2550E" w:rsidP="00F2550E">
          <w:pPr>
            <w:pStyle w:val="NormalWeb"/>
            <w:spacing w:before="0" w:beforeAutospacing="0" w:after="0" w:afterAutospacing="0"/>
            <w:jc w:val="both"/>
            <w:textAlignment w:val="baseline"/>
            <w:rPr>
              <w:rFonts w:ascii="Khmer UI" w:hAnsi="Khmer UI" w:cs="Khmer UI"/>
            </w:rPr>
          </w:pPr>
        </w:p>
        <w:p w:rsidR="00F2550E" w:rsidRPr="00435EF2" w:rsidRDefault="00F2550E" w:rsidP="00F2550E">
          <w:pPr>
            <w:pStyle w:val="NormalWeb"/>
            <w:spacing w:before="0" w:beforeAutospacing="0" w:after="0" w:afterAutospacing="0"/>
            <w:jc w:val="both"/>
            <w:textAlignment w:val="baseline"/>
            <w:rPr>
              <w:rFonts w:ascii="Khmer UI" w:hAnsi="Khmer UI" w:cs="Khmer UI"/>
            </w:rPr>
          </w:pPr>
          <w:r w:rsidRPr="00435EF2">
            <w:rPr>
              <w:rFonts w:ascii="Khmer UI" w:hAnsi="Khmer UI" w:cs="Khmer UI"/>
            </w:rPr>
            <w:t>En 2016 la PDH en forma conjunta con el Juzgado de Control de Ejecución de Medidas para Adolescentes en con</w:t>
          </w:r>
          <w:r w:rsidRPr="00435EF2">
            <w:rPr>
              <w:rFonts w:ascii="Khmer UI" w:hAnsi="Khmer UI" w:cs="Khmer UI"/>
            </w:rPr>
            <w:softHyphen/>
            <w:t>flicto con la ley penal y el Ministerio Público, realizó una supervisión administrativa a los cuatro centros de privación de libertad de las y los adolescentes: Centro Juvenil de Privación de Libertad para Mujeres (</w:t>
          </w:r>
          <w:proofErr w:type="spellStart"/>
          <w:r w:rsidRPr="00435EF2">
            <w:rPr>
              <w:rFonts w:ascii="Khmer UI" w:hAnsi="Khmer UI" w:cs="Khmer UI"/>
            </w:rPr>
            <w:t>CEJU</w:t>
          </w:r>
          <w:r w:rsidRPr="00435EF2">
            <w:rPr>
              <w:rFonts w:ascii="Khmer UI" w:hAnsi="Khmer UI" w:cs="Khmer UI"/>
            </w:rPr>
            <w:softHyphen/>
            <w:t>PLIM</w:t>
          </w:r>
          <w:proofErr w:type="spellEnd"/>
          <w:r w:rsidRPr="00435EF2">
            <w:rPr>
              <w:rFonts w:ascii="Khmer UI" w:hAnsi="Khmer UI" w:cs="Khmer UI"/>
            </w:rPr>
            <w:t xml:space="preserve"> Gorriones), Centro Juvenil de Detención Provisional (</w:t>
          </w:r>
          <w:proofErr w:type="spellStart"/>
          <w:r w:rsidRPr="00435EF2">
            <w:rPr>
              <w:rFonts w:ascii="Khmer UI" w:hAnsi="Khmer UI" w:cs="Khmer UI"/>
            </w:rPr>
            <w:t>CEJUDEP</w:t>
          </w:r>
          <w:proofErr w:type="spellEnd"/>
          <w:r w:rsidRPr="00435EF2">
            <w:rPr>
              <w:rFonts w:ascii="Khmer UI" w:hAnsi="Khmer UI" w:cs="Khmer UI"/>
            </w:rPr>
            <w:t xml:space="preserve"> Gaviotas), Centro Juvenil de Privación de Libertad para Varones (</w:t>
          </w:r>
          <w:proofErr w:type="spellStart"/>
          <w:r w:rsidRPr="00435EF2">
            <w:rPr>
              <w:rFonts w:ascii="Khmer UI" w:hAnsi="Khmer UI" w:cs="Khmer UI"/>
            </w:rPr>
            <w:t>CEJUDEP</w:t>
          </w:r>
          <w:proofErr w:type="spellEnd"/>
          <w:r w:rsidRPr="00435EF2">
            <w:rPr>
              <w:rFonts w:ascii="Khmer UI" w:hAnsi="Khmer UI" w:cs="Khmer UI"/>
            </w:rPr>
            <w:t>-Anexo) y Centro Juvenil de Privación de Libertad para Varones (</w:t>
          </w:r>
          <w:proofErr w:type="spellStart"/>
          <w:r w:rsidRPr="00435EF2">
            <w:rPr>
              <w:rFonts w:ascii="Khmer UI" w:hAnsi="Khmer UI" w:cs="Khmer UI"/>
            </w:rPr>
            <w:t>CEJUPLIV</w:t>
          </w:r>
          <w:proofErr w:type="spellEnd"/>
          <w:r w:rsidRPr="00435EF2">
            <w:rPr>
              <w:rFonts w:ascii="Khmer UI" w:hAnsi="Khmer UI" w:cs="Khmer UI"/>
            </w:rPr>
            <w:t xml:space="preserve"> II-Etapa II).  </w:t>
          </w:r>
        </w:p>
        <w:p w:rsidR="00F2550E" w:rsidRPr="00435EF2" w:rsidRDefault="00F2550E" w:rsidP="00F2550E">
          <w:pPr>
            <w:pStyle w:val="NormalWeb"/>
            <w:spacing w:before="0" w:beforeAutospacing="0" w:after="0" w:afterAutospacing="0"/>
            <w:jc w:val="both"/>
            <w:textAlignment w:val="baseline"/>
            <w:rPr>
              <w:rFonts w:ascii="Khmer UI" w:hAnsi="Khmer UI" w:cs="Khmer UI"/>
            </w:rPr>
          </w:pPr>
        </w:p>
        <w:p w:rsidR="00F2550E" w:rsidRPr="00435EF2" w:rsidRDefault="00F2550E" w:rsidP="00F2550E">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Ante la grave situación en que se encontraban los y las internos, el 11 de noviembre de 2016 el PDH solicitó a la CIDH medidas cautelares a favor de las y los adolescentes de los cuatro centros de detención, las cuales fueron otorgadas</w:t>
          </w:r>
          <w:r w:rsidRPr="00435EF2">
            <w:rPr>
              <w:rStyle w:val="Refdenotaalpie"/>
              <w:rFonts w:ascii="Khmer UI" w:hAnsi="Khmer UI" w:cs="Khmer UI"/>
              <w:sz w:val="24"/>
              <w:szCs w:val="24"/>
            </w:rPr>
            <w:footnoteReference w:id="52"/>
          </w:r>
          <w:r w:rsidRPr="00435EF2">
            <w:rPr>
              <w:rFonts w:ascii="Khmer UI" w:hAnsi="Khmer UI" w:cs="Khmer UI"/>
              <w:sz w:val="24"/>
              <w:szCs w:val="24"/>
            </w:rPr>
            <w:t>.</w:t>
          </w:r>
        </w:p>
        <w:p w:rsidR="00F2550E" w:rsidRPr="00435EF2" w:rsidRDefault="00F2550E" w:rsidP="00F2550E">
          <w:pPr>
            <w:autoSpaceDE w:val="0"/>
            <w:autoSpaceDN w:val="0"/>
            <w:adjustRightInd w:val="0"/>
            <w:spacing w:after="0" w:line="240" w:lineRule="auto"/>
            <w:jc w:val="both"/>
            <w:rPr>
              <w:rFonts w:ascii="Khmer UI" w:hAnsi="Khmer UI" w:cs="Khmer UI"/>
              <w:sz w:val="24"/>
              <w:szCs w:val="24"/>
            </w:rPr>
          </w:pPr>
        </w:p>
        <w:p w:rsidR="00F2550E" w:rsidRPr="00435EF2" w:rsidRDefault="00F2550E" w:rsidP="00F2550E">
          <w:pPr>
            <w:spacing w:after="0" w:line="240" w:lineRule="auto"/>
            <w:jc w:val="both"/>
            <w:rPr>
              <w:rFonts w:ascii="Khmer UI" w:eastAsia="Calibri" w:hAnsi="Khmer UI" w:cs="Khmer UI"/>
              <w:sz w:val="24"/>
              <w:szCs w:val="24"/>
            </w:rPr>
          </w:pPr>
          <w:r w:rsidRPr="00435EF2">
            <w:rPr>
              <w:rFonts w:ascii="Khmer UI" w:eastAsia="Calibri" w:hAnsi="Khmer UI" w:cs="Khmer UI"/>
              <w:sz w:val="24"/>
              <w:szCs w:val="24"/>
            </w:rPr>
            <w:t xml:space="preserve">En seguimiento a las medidas cautelares, personal de la PDH visitó los centros y constató que la integración de los equipos técnicos no ha variado sustancialmente en comparación con el personal que laboraba en 2016. No solo el personal es insuficiente, sino además los equipos integrados están incompletos, lo que limita la atención permanente y pertinente de las y los adolescentes y jóvenes. </w:t>
          </w:r>
        </w:p>
        <w:p w:rsidR="00F2550E" w:rsidRPr="00435EF2" w:rsidRDefault="00F2550E" w:rsidP="00F2550E">
          <w:pPr>
            <w:spacing w:after="0" w:line="240" w:lineRule="auto"/>
            <w:jc w:val="both"/>
            <w:rPr>
              <w:rFonts w:ascii="Khmer UI" w:eastAsia="Calibri" w:hAnsi="Khmer UI" w:cs="Khmer UI"/>
              <w:sz w:val="24"/>
              <w:szCs w:val="24"/>
            </w:rPr>
          </w:pPr>
        </w:p>
        <w:p w:rsidR="00F2550E" w:rsidRPr="00435EF2" w:rsidRDefault="00F2550E" w:rsidP="00F2550E">
          <w:pPr>
            <w:spacing w:after="0" w:line="240" w:lineRule="auto"/>
            <w:jc w:val="both"/>
            <w:rPr>
              <w:rFonts w:ascii="Khmer UI" w:eastAsia="Calibri" w:hAnsi="Khmer UI" w:cs="Khmer UI"/>
              <w:sz w:val="24"/>
              <w:szCs w:val="24"/>
            </w:rPr>
          </w:pPr>
          <w:r w:rsidRPr="00435EF2">
            <w:rPr>
              <w:rFonts w:ascii="Khmer UI" w:hAnsi="Khmer UI" w:cs="Khmer UI"/>
              <w:sz w:val="24"/>
              <w:szCs w:val="24"/>
            </w:rPr>
            <w:t xml:space="preserve">Los adolescentes y jóvenes ubicados en </w:t>
          </w:r>
          <w:proofErr w:type="spellStart"/>
          <w:r w:rsidRPr="00435EF2">
            <w:rPr>
              <w:rFonts w:ascii="Khmer UI" w:hAnsi="Khmer UI" w:cs="Khmer UI"/>
              <w:sz w:val="24"/>
              <w:szCs w:val="24"/>
            </w:rPr>
            <w:t>CEJUPLIV</w:t>
          </w:r>
          <w:proofErr w:type="spellEnd"/>
          <w:r w:rsidRPr="00435EF2">
            <w:rPr>
              <w:rFonts w:ascii="Khmer UI" w:hAnsi="Khmer UI" w:cs="Khmer UI"/>
              <w:sz w:val="24"/>
              <w:szCs w:val="24"/>
            </w:rPr>
            <w:t xml:space="preserve"> Etapa ll indicaron que, en uno de los turnos, para cada actividad que realizan fuera de sus </w:t>
          </w:r>
          <w:r w:rsidRPr="00435EF2">
            <w:rPr>
              <w:rFonts w:ascii="Khmer UI" w:eastAsia="Calibri" w:hAnsi="Khmer UI" w:cs="Khmer UI"/>
              <w:sz w:val="24"/>
              <w:szCs w:val="24"/>
            </w:rPr>
            <w:t xml:space="preserve">dormitorios los obligan a desnudarse al salir, los ponen de espalda y los obligan a hacer pírricos o sentadillas y, al regresar, nuevamente utilizan el mismo procedimiento, situación que perciben como un acto denigrante; situación similar fue indicada por las adolescentes y jóvenes de </w:t>
          </w:r>
          <w:proofErr w:type="spellStart"/>
          <w:r w:rsidRPr="00435EF2">
            <w:rPr>
              <w:rFonts w:ascii="Khmer UI" w:eastAsia="Calibri" w:hAnsi="Khmer UI" w:cs="Khmer UI"/>
              <w:sz w:val="24"/>
              <w:szCs w:val="24"/>
            </w:rPr>
            <w:t>CEJUPLIM</w:t>
          </w:r>
          <w:proofErr w:type="spellEnd"/>
          <w:r w:rsidRPr="00435EF2">
            <w:rPr>
              <w:rFonts w:ascii="Khmer UI" w:eastAsia="Calibri" w:hAnsi="Khmer UI" w:cs="Khmer UI"/>
              <w:sz w:val="24"/>
              <w:szCs w:val="24"/>
            </w:rPr>
            <w:t xml:space="preserve"> Gorriones.</w:t>
          </w:r>
        </w:p>
        <w:p w:rsidR="00F2550E" w:rsidRPr="00435EF2" w:rsidRDefault="00F2550E" w:rsidP="00F2550E">
          <w:pPr>
            <w:spacing w:after="0" w:line="240" w:lineRule="auto"/>
            <w:jc w:val="both"/>
            <w:rPr>
              <w:rFonts w:ascii="Khmer UI" w:eastAsia="Calibri" w:hAnsi="Khmer UI" w:cs="Khmer UI"/>
              <w:sz w:val="24"/>
              <w:szCs w:val="24"/>
            </w:rPr>
          </w:pPr>
        </w:p>
        <w:p w:rsidR="00F2550E" w:rsidRPr="00435EF2" w:rsidRDefault="00F2550E" w:rsidP="00F2550E">
          <w:pPr>
            <w:pStyle w:val="NormalWeb"/>
            <w:spacing w:before="0" w:beforeAutospacing="0" w:after="0" w:afterAutospacing="0"/>
            <w:jc w:val="both"/>
            <w:textAlignment w:val="baseline"/>
            <w:rPr>
              <w:rFonts w:ascii="Khmer UI" w:hAnsi="Khmer UI" w:cs="Khmer UI"/>
            </w:rPr>
          </w:pPr>
          <w:r w:rsidRPr="00435EF2">
            <w:rPr>
              <w:rFonts w:ascii="Khmer UI" w:hAnsi="Khmer UI" w:cs="Khmer UI"/>
            </w:rPr>
            <w:t>Un elemento que dificulta la coherencia en los lineamientos para atender a los y las adolescentes en conflicto con la ley penal, es la rotación de funcionarios/as. Del 14 de marzo al 4 de septiembre del presente año, se ha nombrado a 3 Secretarias de Bienestar Social y 2 Subsecretarios de Reinserción y Resocialización de Adolescentes en conflicto con la Ley Penal, situación que limita la continuidad de las acciones que se han emprendido para mejorar las condiciones de los centros juveniles de privación de libertad a cargo de dicha Secretaría, a pesar de tener plazos establecidos para el cumplimiento de resoluciones judiciales y contar con los recursos económicos necesarios.</w:t>
          </w:r>
        </w:p>
        <w:p w:rsidR="00F2550E" w:rsidRPr="00435EF2" w:rsidRDefault="00F2550E" w:rsidP="00F2550E">
          <w:pPr>
            <w:pStyle w:val="NormalWeb"/>
            <w:spacing w:before="0" w:beforeAutospacing="0" w:after="0" w:afterAutospacing="0"/>
            <w:jc w:val="both"/>
            <w:textAlignment w:val="baseline"/>
            <w:rPr>
              <w:rFonts w:ascii="Khmer UI" w:hAnsi="Khmer UI" w:cs="Khmer UI"/>
            </w:rPr>
          </w:pPr>
        </w:p>
        <w:p w:rsidR="00F2550E" w:rsidRPr="00435EF2" w:rsidRDefault="00F2550E" w:rsidP="00F2550E">
          <w:pPr>
            <w:pStyle w:val="NormalWeb"/>
            <w:spacing w:before="0" w:beforeAutospacing="0" w:after="0" w:afterAutospacing="0"/>
            <w:jc w:val="both"/>
            <w:textAlignment w:val="baseline"/>
            <w:rPr>
              <w:rFonts w:ascii="Khmer UI" w:hAnsi="Khmer UI" w:cs="Khmer UI"/>
            </w:rPr>
          </w:pPr>
          <w:r w:rsidRPr="00435EF2">
            <w:rPr>
              <w:rFonts w:ascii="Khmer UI" w:hAnsi="Khmer UI" w:cs="Khmer UI"/>
            </w:rPr>
            <w:t>La información obtenida en las entrevistas con adolescentes y jóvenes, da cuenta que en los 4 centros, el tiempo para las actividades diarias disminuyó, indicando que únicamente salen de sus dormitorios entre 30 minutos y 1 hora, una vez a la semana.</w:t>
          </w:r>
        </w:p>
        <w:p w:rsidR="00F2550E" w:rsidRPr="00435EF2" w:rsidRDefault="00F2550E" w:rsidP="00F2550E">
          <w:pPr>
            <w:pStyle w:val="NormalWeb"/>
            <w:spacing w:before="0" w:beforeAutospacing="0" w:after="0" w:afterAutospacing="0"/>
            <w:jc w:val="both"/>
            <w:textAlignment w:val="baseline"/>
            <w:rPr>
              <w:rFonts w:ascii="Khmer UI" w:hAnsi="Khmer UI" w:cs="Khmer UI"/>
            </w:rPr>
          </w:pPr>
          <w:r w:rsidRPr="00435EF2">
            <w:rPr>
              <w:rFonts w:ascii="Khmer UI" w:hAnsi="Khmer UI" w:cs="Khmer UI"/>
            </w:rPr>
            <w:t xml:space="preserve">La situación de encierro es uno de los principales detonantes de violencia al momento de externar sus inconformidades, llegando al punto de amotinamientos en los que han perdido la vida varios adolescentes e incluso personal de la </w:t>
          </w:r>
          <w:proofErr w:type="spellStart"/>
          <w:r w:rsidRPr="00435EF2">
            <w:rPr>
              <w:rFonts w:ascii="Khmer UI" w:hAnsi="Khmer UI" w:cs="Khmer UI"/>
            </w:rPr>
            <w:t>SBS</w:t>
          </w:r>
          <w:proofErr w:type="spellEnd"/>
          <w:r w:rsidRPr="00435EF2">
            <w:rPr>
              <w:rStyle w:val="Refdenotaalpie"/>
              <w:rFonts w:ascii="Khmer UI" w:hAnsi="Khmer UI" w:cs="Khmer UI"/>
            </w:rPr>
            <w:footnoteReference w:id="53"/>
          </w:r>
          <w:r w:rsidRPr="00435EF2">
            <w:rPr>
              <w:rFonts w:ascii="Khmer UI" w:hAnsi="Khmer UI" w:cs="Khmer UI"/>
            </w:rPr>
            <w:t>. Las autoridades indicaron que esta medida sancionatoria obedece al comportamiento de las y los adolescentes.</w:t>
          </w:r>
        </w:p>
        <w:p w:rsidR="00F2550E" w:rsidRPr="00435EF2" w:rsidRDefault="00F2550E" w:rsidP="00F2550E">
          <w:pPr>
            <w:pStyle w:val="NormalWeb"/>
            <w:spacing w:before="0" w:beforeAutospacing="0" w:after="0" w:afterAutospacing="0"/>
            <w:jc w:val="both"/>
            <w:textAlignment w:val="baseline"/>
            <w:rPr>
              <w:rFonts w:ascii="Khmer UI" w:hAnsi="Khmer UI" w:cs="Khmer UI"/>
            </w:rPr>
          </w:pPr>
        </w:p>
        <w:p w:rsidR="00F2550E" w:rsidRPr="00435EF2" w:rsidRDefault="00F2550E" w:rsidP="00F2550E">
          <w:pPr>
            <w:pStyle w:val="NormalWeb"/>
            <w:spacing w:before="0" w:beforeAutospacing="0" w:after="0" w:afterAutospacing="0"/>
            <w:jc w:val="both"/>
            <w:textAlignment w:val="baseline"/>
            <w:rPr>
              <w:rFonts w:ascii="Khmer UI" w:hAnsi="Khmer UI" w:cs="Khmer UI"/>
            </w:rPr>
          </w:pPr>
          <w:r w:rsidRPr="00435EF2">
            <w:rPr>
              <w:rFonts w:ascii="Khmer UI" w:hAnsi="Khmer UI" w:cs="Khmer UI"/>
            </w:rPr>
            <w:t xml:space="preserve">Las personas que visitan a las y los adolescentes en conflicto con la ley penal deben pasar por un procedimiento de registro, dado que han detectado que algunas personas han tratado de ingresar drogas, chips de celular o dinero entre sus genitales, por lo que las autoridades consideran que es vital el registro para la seguridad. La PDH presenció uno de los procedimientos en </w:t>
          </w:r>
          <w:proofErr w:type="spellStart"/>
          <w:r w:rsidRPr="00435EF2">
            <w:rPr>
              <w:rFonts w:ascii="Khmer UI" w:hAnsi="Khmer UI" w:cs="Khmer UI"/>
            </w:rPr>
            <w:t>CEJUPLIV</w:t>
          </w:r>
          <w:proofErr w:type="spellEnd"/>
          <w:r w:rsidRPr="00435EF2">
            <w:rPr>
              <w:rFonts w:ascii="Khmer UI" w:hAnsi="Khmer UI" w:cs="Khmer UI"/>
            </w:rPr>
            <w:t xml:space="preserve"> Anexo, constatando que el registro se realiza en un cuarto estrecho, las personas deben quitarse la ropa y se realiza una revisión minuciosa. En el caso de las mujeres al estar desnudas deben realizar sentadillas. Este procedimiento se considera denigrante, situación que ha trascendido como una de las principales demandas de los últimos amotinamientos, los y las adolescentes solicitan que se cambie el tipo de registro a las visitas, principalmente a las madres y/o abuelas.</w:t>
          </w:r>
        </w:p>
        <w:p w:rsidR="00F2550E" w:rsidRPr="00435EF2" w:rsidRDefault="00F2550E" w:rsidP="00F2550E">
          <w:pPr>
            <w:pStyle w:val="NormalWeb"/>
            <w:spacing w:before="0" w:beforeAutospacing="0" w:after="0" w:afterAutospacing="0"/>
            <w:jc w:val="both"/>
            <w:textAlignment w:val="baseline"/>
            <w:rPr>
              <w:rFonts w:ascii="Khmer UI" w:hAnsi="Khmer UI" w:cs="Khmer UI"/>
            </w:rPr>
          </w:pPr>
        </w:p>
        <w:p w:rsidR="00F2550E" w:rsidRPr="00435EF2" w:rsidRDefault="00F2550E" w:rsidP="00F2550E">
          <w:pPr>
            <w:pStyle w:val="NormalWeb"/>
            <w:spacing w:before="0" w:beforeAutospacing="0" w:after="0" w:afterAutospacing="0"/>
            <w:jc w:val="both"/>
            <w:textAlignment w:val="baseline"/>
            <w:rPr>
              <w:rFonts w:ascii="Khmer UI" w:hAnsi="Khmer UI" w:cs="Khmer UI"/>
            </w:rPr>
          </w:pPr>
          <w:r w:rsidRPr="00435EF2">
            <w:rPr>
              <w:rFonts w:ascii="Khmer UI" w:hAnsi="Khmer UI" w:cs="Khmer UI"/>
            </w:rPr>
            <w:t xml:space="preserve">La </w:t>
          </w:r>
          <w:proofErr w:type="spellStart"/>
          <w:r w:rsidRPr="00435EF2">
            <w:rPr>
              <w:rFonts w:ascii="Khmer UI" w:hAnsi="Khmer UI" w:cs="Khmer UI"/>
            </w:rPr>
            <w:t>SBS</w:t>
          </w:r>
          <w:proofErr w:type="spellEnd"/>
          <w:r w:rsidRPr="00435EF2">
            <w:rPr>
              <w:rFonts w:ascii="Khmer UI" w:hAnsi="Khmer UI" w:cs="Khmer UI"/>
            </w:rPr>
            <w:t xml:space="preserve"> no cuenta con un protocolo de respuesta institucional en caso de algún hecho grave dentro de los centros, lo que se ha evidenciado en las actuaciones realizadas los días 3 y 24 de julio de 2017,  en el Centro Juvenil de Detención Provisional </w:t>
          </w:r>
          <w:proofErr w:type="spellStart"/>
          <w:r w:rsidRPr="00435EF2">
            <w:rPr>
              <w:rFonts w:ascii="Khmer UI" w:hAnsi="Khmer UI" w:cs="Khmer UI"/>
            </w:rPr>
            <w:t>CEJUDEP</w:t>
          </w:r>
          <w:proofErr w:type="spellEnd"/>
          <w:r w:rsidRPr="00435EF2">
            <w:rPr>
              <w:rFonts w:ascii="Khmer UI" w:hAnsi="Khmer UI" w:cs="Khmer UI"/>
            </w:rPr>
            <w:t xml:space="preserve"> Gaviotas; el 24 de julio las autoridades tardaron 3 días para retomar el control.</w:t>
          </w:r>
        </w:p>
        <w:p w:rsidR="00F2550E" w:rsidRPr="00435EF2" w:rsidRDefault="00F2550E" w:rsidP="00F2550E">
          <w:pPr>
            <w:pStyle w:val="NormalWeb"/>
            <w:spacing w:before="0" w:beforeAutospacing="0" w:after="0" w:afterAutospacing="0"/>
            <w:jc w:val="both"/>
            <w:textAlignment w:val="baseline"/>
            <w:rPr>
              <w:rFonts w:ascii="Khmer UI" w:hAnsi="Khmer UI" w:cs="Khmer UI"/>
            </w:rPr>
          </w:pPr>
        </w:p>
        <w:p w:rsidR="00F2550E" w:rsidRPr="00435EF2" w:rsidRDefault="00F2550E" w:rsidP="00F2550E">
          <w:pPr>
            <w:pStyle w:val="NormalWeb"/>
            <w:spacing w:before="0" w:beforeAutospacing="0" w:after="0" w:afterAutospacing="0"/>
            <w:jc w:val="both"/>
            <w:textAlignment w:val="baseline"/>
            <w:rPr>
              <w:rFonts w:ascii="Khmer UI" w:hAnsi="Khmer UI" w:cs="Khmer UI"/>
            </w:rPr>
          </w:pPr>
          <w:r w:rsidRPr="00435EF2">
            <w:rPr>
              <w:rFonts w:ascii="Khmer UI" w:hAnsi="Khmer UI" w:cs="Khmer UI"/>
            </w:rPr>
            <w:t>Se pudo constatar que en todos los centros el criterio de separación sigue siendo por su pertenencia o identificación con pandillas, separando a los grupos antagónicos. La convivencia en los dormitorios es independientemente de la edad o tipo de sanción. Esto nuevamente contraviene los estándares internacionales en la materia.</w:t>
          </w:r>
        </w:p>
        <w:p w:rsidR="00F2550E" w:rsidRPr="00435EF2" w:rsidRDefault="00F2550E" w:rsidP="00F2550E">
          <w:pPr>
            <w:pStyle w:val="NormalWeb"/>
            <w:spacing w:before="0" w:beforeAutospacing="0" w:after="0" w:afterAutospacing="0"/>
            <w:jc w:val="both"/>
            <w:textAlignment w:val="baseline"/>
            <w:rPr>
              <w:rFonts w:ascii="Khmer UI" w:hAnsi="Khmer UI" w:cs="Khmer UI"/>
            </w:rPr>
          </w:pPr>
        </w:p>
        <w:p w:rsidR="00F2550E" w:rsidRPr="00435EF2" w:rsidRDefault="00F2550E" w:rsidP="00F2550E">
          <w:pPr>
            <w:pStyle w:val="NormalWeb"/>
            <w:spacing w:before="0" w:beforeAutospacing="0" w:after="0" w:afterAutospacing="0"/>
            <w:jc w:val="both"/>
            <w:textAlignment w:val="baseline"/>
            <w:rPr>
              <w:rFonts w:ascii="Khmer UI" w:hAnsi="Khmer UI" w:cs="Khmer UI"/>
            </w:rPr>
          </w:pPr>
          <w:r w:rsidRPr="00435EF2">
            <w:rPr>
              <w:rFonts w:ascii="Khmer UI" w:hAnsi="Khmer UI" w:cs="Khmer UI"/>
            </w:rPr>
            <w:t xml:space="preserve">Por falta de mecanismos de transición, los adolescentes pueden llegar a hacerse adultos cumpliendo su sanción. Los últimos acontecimientos de amotinamiento hicieron que la </w:t>
          </w:r>
          <w:proofErr w:type="spellStart"/>
          <w:r w:rsidRPr="00435EF2">
            <w:rPr>
              <w:rFonts w:ascii="Khmer UI" w:hAnsi="Khmer UI" w:cs="Khmer UI"/>
            </w:rPr>
            <w:t>SBS</w:t>
          </w:r>
          <w:proofErr w:type="spellEnd"/>
          <w:r w:rsidRPr="00435EF2">
            <w:rPr>
              <w:rFonts w:ascii="Khmer UI" w:hAnsi="Khmer UI" w:cs="Khmer UI"/>
            </w:rPr>
            <w:t xml:space="preserve"> trasladara a la mayoría de adultos hombres que aún se encontraban en estos centros, hacia centros del sistema penitenciario; sin embargo, aún hay mayores de edad en los centros de adolescentes; por ejemplo, en la última verificación realizada se identificó que en </w:t>
          </w:r>
          <w:proofErr w:type="spellStart"/>
          <w:r w:rsidRPr="00435EF2">
            <w:rPr>
              <w:rFonts w:ascii="Khmer UI" w:hAnsi="Khmer UI" w:cs="Khmer UI"/>
            </w:rPr>
            <w:t>CEJUDEP</w:t>
          </w:r>
          <w:proofErr w:type="spellEnd"/>
          <w:r w:rsidRPr="00435EF2">
            <w:rPr>
              <w:rFonts w:ascii="Khmer UI" w:hAnsi="Khmer UI" w:cs="Khmer UI"/>
            </w:rPr>
            <w:t xml:space="preserve"> Gaviotas habían alrededor de 10 jóvenes mayores de edad; en </w:t>
          </w:r>
          <w:proofErr w:type="spellStart"/>
          <w:r w:rsidRPr="00435EF2">
            <w:rPr>
              <w:rFonts w:ascii="Khmer UI" w:hAnsi="Khmer UI" w:cs="Khmer UI"/>
            </w:rPr>
            <w:t>CEJUPLIV</w:t>
          </w:r>
          <w:proofErr w:type="spellEnd"/>
          <w:r w:rsidRPr="00435EF2">
            <w:rPr>
              <w:rFonts w:ascii="Khmer UI" w:hAnsi="Khmer UI" w:cs="Khmer UI"/>
            </w:rPr>
            <w:t xml:space="preserve"> Anexo alrededor de 63 jóvenes; en </w:t>
          </w:r>
          <w:proofErr w:type="spellStart"/>
          <w:r w:rsidRPr="00435EF2">
            <w:rPr>
              <w:rFonts w:ascii="Khmer UI" w:hAnsi="Khmer UI" w:cs="Khmer UI"/>
            </w:rPr>
            <w:t>CEJUPLIV</w:t>
          </w:r>
          <w:proofErr w:type="spellEnd"/>
          <w:r w:rsidRPr="00435EF2">
            <w:rPr>
              <w:rFonts w:ascii="Khmer UI" w:hAnsi="Khmer UI" w:cs="Khmer UI"/>
            </w:rPr>
            <w:t xml:space="preserve"> Etapa ll alrededor de 74 jóvenes; y en </w:t>
          </w:r>
          <w:proofErr w:type="spellStart"/>
          <w:r w:rsidRPr="00435EF2">
            <w:rPr>
              <w:rFonts w:ascii="Khmer UI" w:hAnsi="Khmer UI" w:cs="Khmer UI"/>
            </w:rPr>
            <w:t>CEJUPLIM</w:t>
          </w:r>
          <w:proofErr w:type="spellEnd"/>
          <w:r w:rsidRPr="00435EF2">
            <w:rPr>
              <w:rFonts w:ascii="Khmer UI" w:hAnsi="Khmer UI" w:cs="Khmer UI"/>
            </w:rPr>
            <w:t xml:space="preserve"> Gorriones alrededor de 55 jóvenes. En todos los casos conviven con sus pares adolescentes.</w:t>
          </w:r>
        </w:p>
        <w:p w:rsidR="00F2550E" w:rsidRPr="00435EF2" w:rsidRDefault="00F2550E" w:rsidP="00F2550E">
          <w:pPr>
            <w:pStyle w:val="NormalWeb"/>
            <w:spacing w:before="0" w:beforeAutospacing="0" w:after="0" w:afterAutospacing="0"/>
            <w:jc w:val="both"/>
            <w:textAlignment w:val="baseline"/>
            <w:rPr>
              <w:rFonts w:ascii="Khmer UI" w:hAnsi="Khmer UI" w:cs="Khmer UI"/>
            </w:rPr>
          </w:pPr>
        </w:p>
        <w:p w:rsidR="00F2550E" w:rsidRPr="00435EF2" w:rsidRDefault="00F2550E" w:rsidP="00F2550E">
          <w:pPr>
            <w:pStyle w:val="NormalWeb"/>
            <w:spacing w:before="0" w:beforeAutospacing="0" w:after="0" w:afterAutospacing="0"/>
            <w:jc w:val="both"/>
            <w:textAlignment w:val="baseline"/>
            <w:rPr>
              <w:rFonts w:ascii="Khmer UI" w:hAnsi="Khmer UI" w:cs="Khmer UI"/>
            </w:rPr>
          </w:pPr>
          <w:r w:rsidRPr="00435EF2">
            <w:rPr>
              <w:rFonts w:ascii="Khmer UI" w:hAnsi="Khmer UI" w:cs="Khmer UI"/>
            </w:rPr>
            <w:t>En verificación realizada por personal de PDH se pudo constatar que la seguridad perimetral es mínima, en todos los casos se observó 1 patrulla y 2 agentes de la Policía Nacional Civil; y de 2 a 4 elementos del ejército.</w:t>
          </w:r>
        </w:p>
        <w:p w:rsidR="00F2550E" w:rsidRPr="00435EF2" w:rsidRDefault="00F2550E" w:rsidP="00F2550E">
          <w:pPr>
            <w:pStyle w:val="NormalWeb"/>
            <w:spacing w:before="0" w:beforeAutospacing="0" w:after="0" w:afterAutospacing="0"/>
            <w:jc w:val="both"/>
            <w:textAlignment w:val="baseline"/>
            <w:rPr>
              <w:rFonts w:ascii="Khmer UI" w:hAnsi="Khmer UI" w:cs="Khmer UI"/>
            </w:rPr>
          </w:pPr>
        </w:p>
        <w:p w:rsidR="00F2550E" w:rsidRPr="00435EF2" w:rsidRDefault="00F2550E" w:rsidP="00F2550E">
          <w:pPr>
            <w:pStyle w:val="NormalWeb"/>
            <w:shd w:val="clear" w:color="auto" w:fill="FFFFFF"/>
            <w:spacing w:before="0" w:beforeAutospacing="0" w:after="0" w:afterAutospacing="0"/>
            <w:jc w:val="both"/>
            <w:textAlignment w:val="baseline"/>
            <w:rPr>
              <w:rFonts w:ascii="Khmer UI" w:hAnsi="Khmer UI" w:cs="Khmer UI"/>
            </w:rPr>
          </w:pPr>
          <w:r w:rsidRPr="00435EF2">
            <w:rPr>
              <w:rFonts w:ascii="Khmer UI" w:hAnsi="Khmer UI" w:cs="Khmer UI"/>
            </w:rPr>
            <w:t xml:space="preserve">Información proporcionada por el Subsecretario de Reinserción y Resocialización de la </w:t>
          </w:r>
          <w:proofErr w:type="spellStart"/>
          <w:r w:rsidRPr="00435EF2">
            <w:rPr>
              <w:rFonts w:ascii="Khmer UI" w:hAnsi="Khmer UI" w:cs="Khmer UI"/>
            </w:rPr>
            <w:t>SBS</w:t>
          </w:r>
          <w:proofErr w:type="spellEnd"/>
          <w:r w:rsidRPr="00435EF2">
            <w:rPr>
              <w:rFonts w:ascii="Khmer UI" w:hAnsi="Khmer UI" w:cs="Khmer UI"/>
            </w:rPr>
            <w:t xml:space="preserve"> indicó que los 4 centros tienen capacidad para 525 adolescentes y al 23 de octubre tienen una población de 760 adolescentes. Además, tienen a 566 adolescentes en régimen abierto que incluye libertad asistida (497), órdenes de orientación y supervisión (8), prestación de servicios a la comunidad (38), tratamiento ambulatorio (22), y privación de libertad domiciliaria (1)</w:t>
          </w:r>
          <w:r w:rsidRPr="00435EF2">
            <w:rPr>
              <w:rStyle w:val="Refdenotaalpie"/>
              <w:rFonts w:ascii="Khmer UI" w:hAnsi="Khmer UI" w:cs="Khmer UI"/>
            </w:rPr>
            <w:footnoteReference w:id="54"/>
          </w:r>
          <w:r w:rsidRPr="00435EF2">
            <w:rPr>
              <w:rFonts w:ascii="Khmer UI" w:hAnsi="Khmer UI" w:cs="Khmer UI"/>
            </w:rPr>
            <w:t>.</w:t>
          </w:r>
        </w:p>
        <w:p w:rsidR="00F2550E" w:rsidRPr="00435EF2" w:rsidRDefault="00F2550E" w:rsidP="00A633B7">
          <w:pPr>
            <w:pStyle w:val="NormalWeb"/>
            <w:shd w:val="clear" w:color="auto" w:fill="FFFFFF"/>
            <w:spacing w:before="0" w:beforeAutospacing="0" w:after="0" w:afterAutospacing="0"/>
            <w:jc w:val="both"/>
            <w:textAlignment w:val="baseline"/>
            <w:rPr>
              <w:rFonts w:ascii="Khmer UI" w:hAnsi="Khmer UI" w:cs="Khmer UI"/>
              <w:b/>
            </w:rPr>
          </w:pPr>
        </w:p>
        <w:p w:rsidR="00163B02" w:rsidRPr="00435EF2" w:rsidRDefault="00163B02" w:rsidP="00435EF2">
          <w:pPr>
            <w:pStyle w:val="Ttulo2"/>
            <w:rPr>
              <w:rFonts w:ascii="Khmer UI" w:hAnsi="Khmer UI" w:cs="Khmer UI"/>
              <w:color w:val="auto"/>
            </w:rPr>
          </w:pPr>
          <w:bookmarkStart w:id="36" w:name="_Toc508377712"/>
          <w:r w:rsidRPr="00435EF2">
            <w:rPr>
              <w:rFonts w:ascii="Khmer UI" w:hAnsi="Khmer UI" w:cs="Khmer UI"/>
              <w:color w:val="auto"/>
            </w:rPr>
            <w:t>Personas migrantes</w:t>
          </w:r>
          <w:bookmarkEnd w:id="36"/>
        </w:p>
        <w:p w:rsidR="00163B02" w:rsidRPr="00435EF2" w:rsidRDefault="00163B02" w:rsidP="00163B02">
          <w:pPr>
            <w:pStyle w:val="NormalWeb"/>
            <w:shd w:val="clear" w:color="auto" w:fill="FFFFFF"/>
            <w:spacing w:before="0" w:beforeAutospacing="0" w:after="0" w:afterAutospacing="0"/>
            <w:jc w:val="both"/>
            <w:textAlignment w:val="baseline"/>
            <w:rPr>
              <w:rFonts w:ascii="Khmer UI" w:hAnsi="Khmer UI" w:cs="Khmer UI"/>
              <w:i/>
            </w:rPr>
          </w:pPr>
        </w:p>
        <w:p w:rsidR="00163B02" w:rsidRPr="00435EF2" w:rsidRDefault="00163B02" w:rsidP="00163B02">
          <w:pPr>
            <w:spacing w:after="0" w:line="240" w:lineRule="auto"/>
            <w:jc w:val="both"/>
            <w:rPr>
              <w:rFonts w:ascii="Khmer UI" w:eastAsia="Times New Roman" w:hAnsi="Khmer UI" w:cs="Khmer UI"/>
              <w:sz w:val="24"/>
              <w:szCs w:val="24"/>
              <w:lang w:eastAsia="es-GT"/>
            </w:rPr>
          </w:pPr>
          <w:r w:rsidRPr="00435EF2">
            <w:rPr>
              <w:rFonts w:ascii="Khmer UI" w:eastAsia="Times New Roman" w:hAnsi="Khmer UI" w:cs="Khmer UI"/>
              <w:sz w:val="24"/>
              <w:szCs w:val="24"/>
              <w:lang w:eastAsia="es-GT"/>
            </w:rPr>
            <w:t>En los últimos años ha crecido el volumen de migrantes, su complejidad, importancia demográfica y socioeconómica. En los pasados seis años, un promedio aproximado anual de 110,676 guatemaltecos salieron del país, es decir 303 personas por día, y un 63.0% alcanzaron un país de destino, el 97.1% de las personas guatemaltecas en el exterior se encuentra en Estados Unidos. El 2.5% corresponde a niñas, niños o adolescentes.</w:t>
          </w:r>
        </w:p>
        <w:p w:rsidR="00163B02" w:rsidRPr="00435EF2" w:rsidRDefault="00163B02" w:rsidP="00163B02">
          <w:pPr>
            <w:spacing w:after="0" w:line="240" w:lineRule="auto"/>
            <w:jc w:val="both"/>
            <w:rPr>
              <w:rFonts w:ascii="Khmer UI" w:eastAsia="Times New Roman" w:hAnsi="Khmer UI" w:cs="Khmer UI"/>
              <w:sz w:val="24"/>
              <w:szCs w:val="24"/>
              <w:lang w:eastAsia="es-GT"/>
            </w:rPr>
          </w:pPr>
        </w:p>
        <w:p w:rsidR="00163B02" w:rsidRPr="00435EF2" w:rsidRDefault="00163B02" w:rsidP="00163B02">
          <w:pPr>
            <w:spacing w:after="0" w:line="240" w:lineRule="auto"/>
            <w:jc w:val="both"/>
            <w:rPr>
              <w:rFonts w:ascii="Khmer UI" w:hAnsi="Khmer UI" w:cs="Khmer UI"/>
              <w:sz w:val="24"/>
              <w:szCs w:val="24"/>
              <w:lang w:eastAsia="es-GT"/>
            </w:rPr>
          </w:pPr>
          <w:r w:rsidRPr="00435EF2">
            <w:rPr>
              <w:rFonts w:ascii="Khmer UI" w:hAnsi="Khmer UI" w:cs="Khmer UI"/>
              <w:sz w:val="24"/>
              <w:szCs w:val="24"/>
            </w:rPr>
            <w:t xml:space="preserve">En 2017 cobró vigencia el Código de Migración (Decreto 44-2016) </w:t>
          </w:r>
          <w:r w:rsidRPr="00435EF2">
            <w:rPr>
              <w:rFonts w:ascii="Khmer UI" w:hAnsi="Khmer UI" w:cs="Khmer UI"/>
              <w:sz w:val="24"/>
              <w:szCs w:val="24"/>
              <w:lang w:eastAsia="es-GT"/>
            </w:rPr>
            <w:t>con el cual Guatemala se actualiza en la protección a la población migrante, establece un nuevo marco reglamentario así como un nuevo marco institucional. Si bien el Código incorpora un enfoque de derechos humanos, algunas situaciones podrían ser solventadas por reformas en su contenido o simples disposiciones reglamentarias, como en el caso de las personas solicitantes de refugio y asilo</w:t>
          </w:r>
          <w:r w:rsidRPr="00435EF2">
            <w:rPr>
              <w:rFonts w:ascii="Khmer UI" w:hAnsi="Khmer UI" w:cs="Khmer UI"/>
              <w:sz w:val="24"/>
              <w:szCs w:val="24"/>
              <w:lang w:eastAsia="es-ES"/>
            </w:rPr>
            <w:t>.</w:t>
          </w:r>
          <w:r w:rsidRPr="00435EF2">
            <w:rPr>
              <w:rFonts w:ascii="Khmer UI" w:hAnsi="Khmer UI" w:cs="Khmer UI"/>
              <w:sz w:val="24"/>
              <w:szCs w:val="24"/>
              <w:lang w:eastAsia="es-GT"/>
            </w:rPr>
            <w:t xml:space="preserve"> Cabe resaltar que en dicha normativa no se aborda lo relativo a las personas apátridas lo cual las coloca en una situación de invisibilidad.  </w:t>
          </w:r>
        </w:p>
        <w:p w:rsidR="00163B02" w:rsidRPr="00435EF2" w:rsidRDefault="00163B02" w:rsidP="00163B02">
          <w:pPr>
            <w:spacing w:after="0" w:line="240" w:lineRule="auto"/>
            <w:jc w:val="both"/>
            <w:rPr>
              <w:rFonts w:ascii="Khmer UI" w:hAnsi="Khmer UI" w:cs="Khmer UI"/>
              <w:sz w:val="24"/>
              <w:szCs w:val="24"/>
              <w:lang w:eastAsia="es-GT"/>
            </w:rPr>
          </w:pPr>
        </w:p>
        <w:p w:rsidR="00163B02" w:rsidRPr="00435EF2" w:rsidRDefault="00163B02" w:rsidP="00163B02">
          <w:pPr>
            <w:spacing w:after="0" w:line="240" w:lineRule="auto"/>
            <w:jc w:val="both"/>
            <w:rPr>
              <w:rFonts w:ascii="Khmer UI" w:hAnsi="Khmer UI" w:cs="Khmer UI"/>
              <w:sz w:val="24"/>
              <w:szCs w:val="24"/>
            </w:rPr>
          </w:pPr>
          <w:r w:rsidRPr="00435EF2">
            <w:rPr>
              <w:rFonts w:ascii="Khmer UI" w:hAnsi="Khmer UI" w:cs="Khmer UI"/>
              <w:sz w:val="24"/>
              <w:szCs w:val="24"/>
              <w:lang w:eastAsia="es-GT"/>
            </w:rPr>
            <w:t xml:space="preserve">Se está a la espera de que entre en funcionamiento el Instituto Guatemalteco de Migración y se apruebe la reglamentación del Código de Migración.  También se espera la </w:t>
          </w:r>
          <w:r w:rsidRPr="00435EF2">
            <w:rPr>
              <w:rFonts w:ascii="Khmer UI" w:hAnsi="Khmer UI" w:cs="Khmer UI"/>
              <w:sz w:val="24"/>
              <w:szCs w:val="24"/>
            </w:rPr>
            <w:t xml:space="preserve">elaboración de un plan de transición y diversas normativas que deberán ser aprobadas por la Autoridad Migratoria Nacional, para ello se han desarrollado mesas técnicas, en las que ha haya mayor espacio para la participación de sociedad civil. </w:t>
          </w:r>
        </w:p>
        <w:p w:rsidR="00163B02" w:rsidRPr="00435EF2" w:rsidRDefault="00163B02" w:rsidP="00163B02">
          <w:pPr>
            <w:spacing w:after="0" w:line="240" w:lineRule="auto"/>
            <w:jc w:val="both"/>
            <w:rPr>
              <w:rFonts w:ascii="Khmer UI" w:hAnsi="Khmer UI" w:cs="Khmer UI"/>
              <w:sz w:val="24"/>
              <w:szCs w:val="24"/>
            </w:rPr>
          </w:pPr>
        </w:p>
        <w:p w:rsidR="00163B02" w:rsidRPr="00435EF2" w:rsidRDefault="00163B02" w:rsidP="00163B02">
          <w:pPr>
            <w:spacing w:after="0" w:line="240" w:lineRule="auto"/>
            <w:jc w:val="both"/>
            <w:rPr>
              <w:rFonts w:ascii="Khmer UI" w:hAnsi="Khmer UI" w:cs="Khmer UI"/>
              <w:sz w:val="24"/>
              <w:szCs w:val="24"/>
            </w:rPr>
          </w:pPr>
          <w:r w:rsidRPr="00435EF2">
            <w:rPr>
              <w:rFonts w:ascii="Khmer UI" w:hAnsi="Khmer UI" w:cs="Khmer UI"/>
              <w:sz w:val="24"/>
              <w:szCs w:val="24"/>
            </w:rPr>
            <w:t>A la fecha</w:t>
          </w:r>
          <w:r w:rsidRPr="00435EF2">
            <w:rPr>
              <w:rFonts w:ascii="Khmer UI" w:hAnsi="Khmer UI" w:cs="Khmer UI"/>
              <w:sz w:val="24"/>
              <w:szCs w:val="24"/>
            </w:rPr>
            <w:t xml:space="preserve"> la Autoridad Migratoria Nacional no fue constituida, </w:t>
          </w:r>
          <w:r w:rsidRPr="00435EF2">
            <w:rPr>
              <w:rFonts w:ascii="Khmer UI" w:hAnsi="Khmer UI" w:cs="Khmer UI"/>
              <w:sz w:val="24"/>
              <w:szCs w:val="24"/>
            </w:rPr>
            <w:t xml:space="preserve">y tampoco </w:t>
          </w:r>
          <w:r w:rsidRPr="00435EF2">
            <w:rPr>
              <w:rFonts w:ascii="Khmer UI" w:hAnsi="Khmer UI" w:cs="Khmer UI"/>
              <w:sz w:val="24"/>
              <w:szCs w:val="24"/>
            </w:rPr>
            <w:t>se ha</w:t>
          </w:r>
          <w:r w:rsidRPr="00435EF2">
            <w:rPr>
              <w:rFonts w:ascii="Khmer UI" w:hAnsi="Khmer UI" w:cs="Khmer UI"/>
              <w:sz w:val="24"/>
              <w:szCs w:val="24"/>
            </w:rPr>
            <w:t xml:space="preserve"> nombrado a</w:t>
          </w:r>
          <w:r w:rsidRPr="00435EF2">
            <w:rPr>
              <w:rFonts w:ascii="Khmer UI" w:hAnsi="Khmer UI" w:cs="Khmer UI"/>
              <w:sz w:val="24"/>
              <w:szCs w:val="24"/>
            </w:rPr>
            <w:t>l titular del Consejo Nacional de Atención al Migrante de Guatemala (</w:t>
          </w:r>
          <w:proofErr w:type="spellStart"/>
          <w:r w:rsidRPr="00435EF2">
            <w:rPr>
              <w:rFonts w:ascii="Khmer UI" w:hAnsi="Khmer UI" w:cs="Khmer UI"/>
              <w:sz w:val="24"/>
              <w:szCs w:val="24"/>
            </w:rPr>
            <w:t>CONAMIGUA</w:t>
          </w:r>
          <w:proofErr w:type="spellEnd"/>
          <w:r w:rsidRPr="00435EF2">
            <w:rPr>
              <w:rFonts w:ascii="Khmer UI" w:hAnsi="Khmer UI" w:cs="Khmer UI"/>
              <w:sz w:val="24"/>
              <w:szCs w:val="24"/>
            </w:rPr>
            <w:t xml:space="preserve">), dicha institución ha estado acéfala. </w:t>
          </w:r>
        </w:p>
        <w:p w:rsidR="00163B02" w:rsidRPr="00435EF2" w:rsidRDefault="00163B02" w:rsidP="00163B02">
          <w:pPr>
            <w:spacing w:after="0" w:line="240" w:lineRule="auto"/>
            <w:jc w:val="both"/>
            <w:rPr>
              <w:rFonts w:ascii="Khmer UI" w:hAnsi="Khmer UI" w:cs="Khmer UI"/>
              <w:sz w:val="24"/>
              <w:szCs w:val="24"/>
            </w:rPr>
          </w:pPr>
        </w:p>
        <w:p w:rsidR="00163B02" w:rsidRPr="00435EF2" w:rsidRDefault="00163B02" w:rsidP="00163B02">
          <w:pPr>
            <w:spacing w:after="0" w:line="240" w:lineRule="auto"/>
            <w:jc w:val="both"/>
            <w:rPr>
              <w:rFonts w:ascii="Khmer UI" w:hAnsi="Khmer UI" w:cs="Khmer UI"/>
              <w:sz w:val="24"/>
              <w:szCs w:val="24"/>
              <w:lang w:eastAsia="es-GT"/>
            </w:rPr>
          </w:pPr>
          <w:r w:rsidRPr="00435EF2">
            <w:rPr>
              <w:rFonts w:ascii="Khmer UI" w:hAnsi="Khmer UI" w:cs="Khmer UI"/>
              <w:sz w:val="24"/>
              <w:szCs w:val="24"/>
              <w:lang w:eastAsia="es-GT"/>
            </w:rPr>
            <w:t xml:space="preserve">El Plan Alianza para la Prosperidad fue creado como un mecanismo para contrarrestar la migración. </w:t>
          </w:r>
          <w:r w:rsidRPr="00435EF2">
            <w:rPr>
              <w:rFonts w:ascii="Khmer UI" w:hAnsi="Khmer UI" w:cs="Khmer UI"/>
              <w:sz w:val="24"/>
              <w:szCs w:val="24"/>
            </w:rPr>
            <w:t xml:space="preserve">En 2017 se creó la “Estrategia Nacional para la Prevención de la Migración Irregular y Atención a los Migrantes y sus Familias”, y </w:t>
          </w:r>
          <w:r w:rsidRPr="00435EF2">
            <w:rPr>
              <w:rFonts w:ascii="Khmer UI" w:hAnsi="Khmer UI" w:cs="Khmer UI"/>
              <w:sz w:val="24"/>
              <w:szCs w:val="24"/>
              <w:lang w:eastAsia="es-GT"/>
            </w:rPr>
            <w:t xml:space="preserve">el Gabinete Específico del Plan presidido y coordinado por el Presidente de la República. No obstante, se han observado incongruencias en torno al presupuesto nacional del Plan y su ejecución, se ha carecido de indicadores de proceso y resultado para actuar sobre los factores estructurales que causan la migración, y de un plan para contrarrestar la migración de niñez no acompañada.  </w:t>
          </w:r>
        </w:p>
        <w:p w:rsidR="00163B02" w:rsidRPr="00435EF2" w:rsidRDefault="00163B02" w:rsidP="00A633B7">
          <w:pPr>
            <w:pStyle w:val="NormalWeb"/>
            <w:shd w:val="clear" w:color="auto" w:fill="FFFFFF"/>
            <w:spacing w:before="0" w:beforeAutospacing="0" w:after="0" w:afterAutospacing="0"/>
            <w:jc w:val="both"/>
            <w:textAlignment w:val="baseline"/>
            <w:rPr>
              <w:rFonts w:ascii="Khmer UI" w:hAnsi="Khmer UI" w:cs="Khmer UI"/>
              <w:i/>
            </w:rPr>
          </w:pPr>
        </w:p>
        <w:p w:rsidR="00435EF2" w:rsidRPr="00435EF2" w:rsidRDefault="00435EF2">
          <w:pPr>
            <w:rPr>
              <w:rFonts w:ascii="Khmer UI" w:eastAsiaTheme="majorEastAsia" w:hAnsi="Khmer UI" w:cs="Khmer UI"/>
              <w:sz w:val="32"/>
              <w:szCs w:val="32"/>
            </w:rPr>
          </w:pPr>
        </w:p>
        <w:p w:rsidR="00435EF2" w:rsidRDefault="00435EF2">
          <w:pPr>
            <w:rPr>
              <w:rFonts w:ascii="Khmer UI" w:eastAsiaTheme="majorEastAsia" w:hAnsi="Khmer UI" w:cs="Khmer UI"/>
              <w:sz w:val="32"/>
              <w:szCs w:val="32"/>
            </w:rPr>
          </w:pPr>
          <w:r>
            <w:rPr>
              <w:rFonts w:ascii="Khmer UI" w:hAnsi="Khmer UI" w:cs="Khmer UI"/>
            </w:rPr>
            <w:br w:type="page"/>
          </w:r>
        </w:p>
        <w:p w:rsidR="00860BC4" w:rsidRPr="00435EF2" w:rsidRDefault="0010277A" w:rsidP="00435EF2">
          <w:pPr>
            <w:pStyle w:val="Ttulo1"/>
            <w:rPr>
              <w:rFonts w:ascii="Khmer UI" w:hAnsi="Khmer UI" w:cs="Khmer UI"/>
              <w:color w:val="auto"/>
            </w:rPr>
          </w:pPr>
          <w:bookmarkStart w:id="37" w:name="_Toc508377713"/>
          <w:r w:rsidRPr="00435EF2">
            <w:rPr>
              <w:rFonts w:ascii="Khmer UI" w:hAnsi="Khmer UI" w:cs="Khmer UI"/>
              <w:color w:val="auto"/>
            </w:rPr>
            <w:t>PUEBLOS INDÍGENAS</w:t>
          </w:r>
          <w:bookmarkEnd w:id="37"/>
        </w:p>
        <w:p w:rsidR="00860BC4" w:rsidRPr="00435EF2" w:rsidRDefault="00860BC4" w:rsidP="00A633B7">
          <w:pPr>
            <w:autoSpaceDE w:val="0"/>
            <w:autoSpaceDN w:val="0"/>
            <w:adjustRightInd w:val="0"/>
            <w:spacing w:after="0" w:line="240" w:lineRule="auto"/>
            <w:jc w:val="both"/>
            <w:rPr>
              <w:rFonts w:ascii="Khmer UI" w:hAnsi="Khmer UI" w:cs="Khmer UI"/>
              <w:i/>
              <w:sz w:val="24"/>
              <w:szCs w:val="24"/>
            </w:rPr>
          </w:pPr>
        </w:p>
        <w:p w:rsidR="008E7D06" w:rsidRPr="00435EF2" w:rsidRDefault="008E7D06" w:rsidP="00435EF2">
          <w:pPr>
            <w:pStyle w:val="Ttulo2"/>
            <w:rPr>
              <w:rFonts w:ascii="Khmer UI" w:hAnsi="Khmer UI" w:cs="Khmer UI"/>
              <w:color w:val="auto"/>
            </w:rPr>
          </w:pPr>
          <w:bookmarkStart w:id="38" w:name="_Toc508377714"/>
          <w:r w:rsidRPr="00435EF2">
            <w:rPr>
              <w:rFonts w:ascii="Khmer UI" w:hAnsi="Khmer UI" w:cs="Khmer UI"/>
              <w:color w:val="auto"/>
            </w:rPr>
            <w:t>Políticas públicas sin pertinencia cultural</w:t>
          </w:r>
          <w:bookmarkEnd w:id="38"/>
        </w:p>
        <w:p w:rsidR="008E7D06" w:rsidRPr="00435EF2" w:rsidRDefault="008E7D06" w:rsidP="00A633B7">
          <w:pPr>
            <w:autoSpaceDE w:val="0"/>
            <w:autoSpaceDN w:val="0"/>
            <w:adjustRightInd w:val="0"/>
            <w:spacing w:after="0" w:line="240" w:lineRule="auto"/>
            <w:jc w:val="both"/>
            <w:rPr>
              <w:rFonts w:ascii="Khmer UI" w:hAnsi="Khmer UI" w:cs="Khmer UI"/>
              <w:i/>
              <w:sz w:val="24"/>
              <w:szCs w:val="24"/>
            </w:rPr>
          </w:pPr>
        </w:p>
        <w:p w:rsidR="008E7D06" w:rsidRPr="00435EF2" w:rsidRDefault="008E7D06"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El PDH considera que el Estado guatemalteco mantiene políticas públicas sin pertinencia cultural, sostenidas algunas de ellas en un discurso participativo y generando oficinas para atender los temas de los pueblos indígenas, pero sin garantizar una participación en condiciones de igualdad, ni asegurando medidas de “discriminación positiva”.</w:t>
          </w:r>
        </w:p>
        <w:p w:rsidR="008E7D06" w:rsidRPr="00435EF2" w:rsidRDefault="008E7D06" w:rsidP="00A633B7">
          <w:pPr>
            <w:autoSpaceDE w:val="0"/>
            <w:autoSpaceDN w:val="0"/>
            <w:adjustRightInd w:val="0"/>
            <w:spacing w:after="0" w:line="240" w:lineRule="auto"/>
            <w:jc w:val="both"/>
            <w:rPr>
              <w:rFonts w:ascii="Khmer UI" w:hAnsi="Khmer UI" w:cs="Khmer UI"/>
              <w:sz w:val="24"/>
              <w:szCs w:val="24"/>
            </w:rPr>
          </w:pPr>
        </w:p>
        <w:p w:rsidR="001D251F" w:rsidRPr="00435EF2" w:rsidRDefault="008E7D06"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A pesar de contarse con </w:t>
          </w:r>
          <w:r w:rsidR="001D251F" w:rsidRPr="00435EF2">
            <w:rPr>
              <w:rFonts w:ascii="Khmer UI" w:hAnsi="Khmer UI" w:cs="Khmer UI"/>
              <w:sz w:val="24"/>
              <w:szCs w:val="24"/>
            </w:rPr>
            <w:t>la Política Pública para la Convivencia y la Eliminación del R</w:t>
          </w:r>
          <w:r w:rsidRPr="00435EF2">
            <w:rPr>
              <w:rFonts w:ascii="Khmer UI" w:hAnsi="Khmer UI" w:cs="Khmer UI"/>
              <w:sz w:val="24"/>
              <w:szCs w:val="24"/>
            </w:rPr>
            <w:t>acismo</w:t>
          </w:r>
          <w:r w:rsidR="001D251F" w:rsidRPr="00435EF2">
            <w:rPr>
              <w:rFonts w:ascii="Khmer UI" w:hAnsi="Khmer UI" w:cs="Khmer UI"/>
              <w:sz w:val="24"/>
              <w:szCs w:val="24"/>
            </w:rPr>
            <w:t xml:space="preserve"> y la Discriminación Racial</w:t>
          </w:r>
          <w:r w:rsidRPr="00435EF2">
            <w:rPr>
              <w:rFonts w:ascii="Khmer UI" w:hAnsi="Khmer UI" w:cs="Khmer UI"/>
              <w:sz w:val="24"/>
              <w:szCs w:val="24"/>
            </w:rPr>
            <w:t>, la institucion</w:t>
          </w:r>
          <w:r w:rsidR="001D251F" w:rsidRPr="00435EF2">
            <w:rPr>
              <w:rFonts w:ascii="Khmer UI" w:hAnsi="Khmer UI" w:cs="Khmer UI"/>
              <w:sz w:val="24"/>
              <w:szCs w:val="24"/>
            </w:rPr>
            <w:t>alidad responsable</w:t>
          </w:r>
          <w:r w:rsidRPr="00435EF2">
            <w:rPr>
              <w:rFonts w:ascii="Khmer UI" w:hAnsi="Khmer UI" w:cs="Khmer UI"/>
              <w:sz w:val="24"/>
              <w:szCs w:val="24"/>
            </w:rPr>
            <w:t xml:space="preserve"> de impulsarla no recibe </w:t>
          </w:r>
          <w:r w:rsidR="001D251F" w:rsidRPr="00435EF2">
            <w:rPr>
              <w:rFonts w:ascii="Khmer UI" w:hAnsi="Khmer UI" w:cs="Khmer UI"/>
              <w:sz w:val="24"/>
              <w:szCs w:val="24"/>
            </w:rPr>
            <w:t>e</w:t>
          </w:r>
          <w:r w:rsidRPr="00435EF2">
            <w:rPr>
              <w:rFonts w:ascii="Khmer UI" w:hAnsi="Khmer UI" w:cs="Khmer UI"/>
              <w:sz w:val="24"/>
              <w:szCs w:val="24"/>
            </w:rPr>
            <w:t>l</w:t>
          </w:r>
          <w:r w:rsidR="001D251F" w:rsidRPr="00435EF2">
            <w:rPr>
              <w:rFonts w:ascii="Khmer UI" w:hAnsi="Khmer UI" w:cs="Khmer UI"/>
              <w:sz w:val="24"/>
              <w:szCs w:val="24"/>
            </w:rPr>
            <w:t xml:space="preserve"> presupuesto</w:t>
          </w:r>
          <w:r w:rsidRPr="00435EF2">
            <w:rPr>
              <w:rFonts w:ascii="Khmer UI" w:hAnsi="Khmer UI" w:cs="Khmer UI"/>
              <w:sz w:val="24"/>
              <w:szCs w:val="24"/>
            </w:rPr>
            <w:t xml:space="preserve"> adecuado</w:t>
          </w:r>
          <w:r w:rsidR="001D251F" w:rsidRPr="00435EF2">
            <w:rPr>
              <w:rFonts w:ascii="Khmer UI" w:hAnsi="Khmer UI" w:cs="Khmer UI"/>
              <w:sz w:val="24"/>
              <w:szCs w:val="24"/>
            </w:rPr>
            <w:t>:</w:t>
          </w:r>
          <w:r w:rsidRPr="00435EF2">
            <w:rPr>
              <w:rFonts w:ascii="Khmer UI" w:hAnsi="Khmer UI" w:cs="Khmer UI"/>
              <w:sz w:val="24"/>
              <w:szCs w:val="24"/>
            </w:rPr>
            <w:t xml:space="preserve"> la Comisión Presidencial contra el Racismo (</w:t>
          </w:r>
          <w:proofErr w:type="spellStart"/>
          <w:r w:rsidRPr="00435EF2">
            <w:rPr>
              <w:rFonts w:ascii="Khmer UI" w:hAnsi="Khmer UI" w:cs="Khmer UI"/>
              <w:sz w:val="24"/>
              <w:szCs w:val="24"/>
            </w:rPr>
            <w:t>CODISRA</w:t>
          </w:r>
          <w:proofErr w:type="spellEnd"/>
          <w:r w:rsidRPr="00435EF2">
            <w:rPr>
              <w:rFonts w:ascii="Khmer UI" w:hAnsi="Khmer UI" w:cs="Khmer UI"/>
              <w:sz w:val="24"/>
              <w:szCs w:val="24"/>
            </w:rPr>
            <w:t>)</w:t>
          </w:r>
          <w:r w:rsidR="001D251F" w:rsidRPr="00435EF2">
            <w:rPr>
              <w:rFonts w:ascii="Khmer UI" w:hAnsi="Khmer UI" w:cs="Khmer UI"/>
              <w:sz w:val="24"/>
              <w:szCs w:val="24"/>
            </w:rPr>
            <w:t>; asimismo,</w:t>
          </w:r>
          <w:r w:rsidRPr="00435EF2">
            <w:rPr>
              <w:rFonts w:ascii="Khmer UI" w:hAnsi="Khmer UI" w:cs="Khmer UI"/>
              <w:sz w:val="24"/>
              <w:szCs w:val="24"/>
            </w:rPr>
            <w:t xml:space="preserve"> la Defensoría de la Mujer Indígena (DEMI)</w:t>
          </w:r>
          <w:r w:rsidR="001D251F" w:rsidRPr="00435EF2">
            <w:rPr>
              <w:rFonts w:ascii="Khmer UI" w:hAnsi="Khmer UI" w:cs="Khmer UI"/>
              <w:sz w:val="24"/>
              <w:szCs w:val="24"/>
            </w:rPr>
            <w:t xml:space="preserve"> carece de recursos suficientes para atender las denuncias de las mujeres indígenas</w:t>
          </w:r>
          <w:r w:rsidRPr="00435EF2">
            <w:rPr>
              <w:rFonts w:ascii="Khmer UI" w:hAnsi="Khmer UI" w:cs="Khmer UI"/>
              <w:sz w:val="24"/>
              <w:szCs w:val="24"/>
            </w:rPr>
            <w:t>.</w:t>
          </w:r>
          <w:r w:rsidR="001D251F" w:rsidRPr="00435EF2">
            <w:rPr>
              <w:rFonts w:ascii="Khmer UI" w:hAnsi="Khmer UI" w:cs="Khmer UI"/>
              <w:sz w:val="24"/>
              <w:szCs w:val="24"/>
            </w:rPr>
            <w:t xml:space="preserve"> </w:t>
          </w:r>
        </w:p>
        <w:p w:rsidR="001D251F" w:rsidRPr="00435EF2" w:rsidRDefault="001D251F" w:rsidP="00A633B7">
          <w:pPr>
            <w:autoSpaceDE w:val="0"/>
            <w:autoSpaceDN w:val="0"/>
            <w:adjustRightInd w:val="0"/>
            <w:spacing w:after="0" w:line="240" w:lineRule="auto"/>
            <w:jc w:val="both"/>
            <w:rPr>
              <w:rFonts w:ascii="Khmer UI" w:hAnsi="Khmer UI" w:cs="Khmer UI"/>
              <w:sz w:val="24"/>
              <w:szCs w:val="24"/>
            </w:rPr>
          </w:pPr>
        </w:p>
        <w:p w:rsidR="008E7D06" w:rsidRPr="00435EF2" w:rsidRDefault="001D251F"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La PDH ha identificado 32 dependencias creadas para atender específicamente a la población indígena en todos los niveles del Estado: Organismo Ejecutivo, 19; Organismo Legislativo, 1; Organismo Judicial, 1; Ministerio Público, 1; instituciones autónomas, descentralizadas o desconcentradas, 10</w:t>
          </w:r>
          <w:r w:rsidRPr="00435EF2">
            <w:rPr>
              <w:rStyle w:val="Refdenotaalpie"/>
              <w:rFonts w:ascii="Khmer UI" w:hAnsi="Khmer UI" w:cs="Khmer UI"/>
              <w:sz w:val="24"/>
              <w:szCs w:val="24"/>
            </w:rPr>
            <w:footnoteReference w:id="55"/>
          </w:r>
          <w:r w:rsidRPr="00435EF2">
            <w:rPr>
              <w:rFonts w:ascii="Khmer UI" w:hAnsi="Khmer UI" w:cs="Khmer UI"/>
              <w:sz w:val="24"/>
              <w:szCs w:val="24"/>
            </w:rPr>
            <w:t>.</w:t>
          </w:r>
        </w:p>
        <w:p w:rsidR="001D251F" w:rsidRPr="00435EF2" w:rsidRDefault="001D251F" w:rsidP="00A633B7">
          <w:pPr>
            <w:autoSpaceDE w:val="0"/>
            <w:autoSpaceDN w:val="0"/>
            <w:adjustRightInd w:val="0"/>
            <w:spacing w:after="0" w:line="240" w:lineRule="auto"/>
            <w:jc w:val="both"/>
            <w:rPr>
              <w:rFonts w:ascii="Khmer UI" w:hAnsi="Khmer UI" w:cs="Khmer UI"/>
              <w:sz w:val="24"/>
              <w:szCs w:val="24"/>
            </w:rPr>
          </w:pPr>
        </w:p>
        <w:p w:rsidR="001D251F" w:rsidRPr="00435EF2" w:rsidRDefault="001D251F"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Existe una política para la Educación Bilingüe Intercultural que no ha sido implementada plenamente. </w:t>
          </w:r>
          <w:r w:rsidR="00490861" w:rsidRPr="00435EF2">
            <w:rPr>
              <w:rFonts w:ascii="Khmer UI" w:hAnsi="Khmer UI" w:cs="Khmer UI"/>
              <w:sz w:val="24"/>
              <w:szCs w:val="24"/>
            </w:rPr>
            <w:t>Cinco de cada 10 personas indígenas adultas carece de escolaridad, mientras dos de cada 10 no indígenas están en esta situación</w:t>
          </w:r>
          <w:r w:rsidR="00490861" w:rsidRPr="00435EF2">
            <w:rPr>
              <w:rStyle w:val="Refdenotaalpie"/>
              <w:rFonts w:ascii="Khmer UI" w:hAnsi="Khmer UI" w:cs="Khmer UI"/>
              <w:sz w:val="24"/>
              <w:szCs w:val="24"/>
            </w:rPr>
            <w:footnoteReference w:id="56"/>
          </w:r>
          <w:r w:rsidR="00490861" w:rsidRPr="00435EF2">
            <w:rPr>
              <w:rFonts w:ascii="Khmer UI" w:hAnsi="Khmer UI" w:cs="Khmer UI"/>
              <w:sz w:val="24"/>
              <w:szCs w:val="24"/>
            </w:rPr>
            <w:t>. En 2016 la Corte de Constitucionalidad emitió sentencia estableciendo que el Ministerio de Educación debía garantizar la educación en su lengua materna y con pertinencia cultural a niños y niñas Maya-K’iche’ de 13 escuelas de la Antigua Santa Catarina Ixtahuacán del municipio de Santa Catarina Ixtahuacán, Sololá, y que progresivamente se fuera implementando al resto de las escuelas del país. La PDH da seguimiento a dicho proceso y no se ha logrado un avance sustancial, porque persiste una visión etnocéntrica en las políticas públicas y educativas</w:t>
          </w:r>
          <w:r w:rsidR="00490861" w:rsidRPr="00435EF2">
            <w:rPr>
              <w:rStyle w:val="Refdenotaalpie"/>
              <w:rFonts w:ascii="Khmer UI" w:hAnsi="Khmer UI" w:cs="Khmer UI"/>
              <w:sz w:val="24"/>
              <w:szCs w:val="24"/>
            </w:rPr>
            <w:footnoteReference w:id="57"/>
          </w:r>
          <w:r w:rsidR="00490861" w:rsidRPr="00435EF2">
            <w:rPr>
              <w:rFonts w:ascii="Khmer UI" w:hAnsi="Khmer UI" w:cs="Khmer UI"/>
              <w:sz w:val="24"/>
              <w:szCs w:val="24"/>
            </w:rPr>
            <w:t xml:space="preserve">. </w:t>
          </w:r>
        </w:p>
        <w:p w:rsidR="008E7D06" w:rsidRPr="00435EF2" w:rsidRDefault="008E7D06" w:rsidP="00A633B7">
          <w:pPr>
            <w:autoSpaceDE w:val="0"/>
            <w:autoSpaceDN w:val="0"/>
            <w:adjustRightInd w:val="0"/>
            <w:spacing w:after="0" w:line="240" w:lineRule="auto"/>
            <w:jc w:val="both"/>
            <w:rPr>
              <w:rFonts w:ascii="Khmer UI" w:hAnsi="Khmer UI" w:cs="Khmer UI"/>
              <w:sz w:val="24"/>
              <w:szCs w:val="24"/>
            </w:rPr>
          </w:pPr>
        </w:p>
        <w:p w:rsidR="00860BC4" w:rsidRPr="00435EF2" w:rsidRDefault="00FA1E75" w:rsidP="00435EF2">
          <w:pPr>
            <w:pStyle w:val="Ttulo2"/>
            <w:rPr>
              <w:rFonts w:ascii="Khmer UI" w:hAnsi="Khmer UI" w:cs="Khmer UI"/>
              <w:color w:val="auto"/>
            </w:rPr>
          </w:pPr>
          <w:bookmarkStart w:id="39" w:name="_Toc508377715"/>
          <w:r w:rsidRPr="00435EF2">
            <w:rPr>
              <w:rFonts w:ascii="Khmer UI" w:hAnsi="Khmer UI" w:cs="Khmer UI"/>
              <w:color w:val="auto"/>
            </w:rPr>
            <w:t>Obligación de consulta previa, libre e informada</w:t>
          </w:r>
          <w:bookmarkEnd w:id="39"/>
        </w:p>
        <w:p w:rsidR="00FA1E75" w:rsidRPr="00435EF2" w:rsidRDefault="00FA1E75" w:rsidP="00A633B7">
          <w:pPr>
            <w:autoSpaceDE w:val="0"/>
            <w:autoSpaceDN w:val="0"/>
            <w:adjustRightInd w:val="0"/>
            <w:spacing w:after="0" w:line="240" w:lineRule="auto"/>
            <w:jc w:val="both"/>
            <w:rPr>
              <w:rFonts w:ascii="Khmer UI" w:hAnsi="Khmer UI" w:cs="Khmer UI"/>
              <w:i/>
              <w:sz w:val="24"/>
              <w:szCs w:val="24"/>
            </w:rPr>
          </w:pPr>
        </w:p>
        <w:p w:rsidR="008E7D06" w:rsidRPr="00435EF2" w:rsidRDefault="008E7D06"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Los pueblos indígenas guatemaltecos continúan sin ver cumplida la Constitución Política de la República que establece la elaboración de una ley específica (art. 70). Asimismo, siguen siendo marginados de la participación en condiciones de igualdad, en tanto el reconocimiento de la diversidad cultural y étnica es meramente normativo y no práctico; esto se demostró después de la Consulta Popular de 1999 cuando se impidieron reformas constitucionales en favor del reconocimiento de los pueblos indígenas y de conformidad con los compromisos de los acuerdos de paz.</w:t>
          </w:r>
        </w:p>
        <w:p w:rsidR="008E7D06" w:rsidRPr="00435EF2" w:rsidRDefault="008E7D06" w:rsidP="00A633B7">
          <w:pPr>
            <w:autoSpaceDE w:val="0"/>
            <w:autoSpaceDN w:val="0"/>
            <w:adjustRightInd w:val="0"/>
            <w:spacing w:after="0" w:line="240" w:lineRule="auto"/>
            <w:jc w:val="both"/>
            <w:rPr>
              <w:rFonts w:ascii="Khmer UI" w:hAnsi="Khmer UI" w:cs="Khmer UI"/>
              <w:sz w:val="24"/>
              <w:szCs w:val="24"/>
            </w:rPr>
          </w:pPr>
        </w:p>
        <w:p w:rsidR="008E7D06" w:rsidRPr="00435EF2" w:rsidRDefault="008E7D06"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En 2017 nuevamente se discutió la reforma constitucional, específicamente en relación con el sector justicia, habiéndose nuevamente impedido la posibilidad de cumplir con los compromisos internacionales en materia de derechos humanos.</w:t>
          </w:r>
        </w:p>
        <w:p w:rsidR="008E7D06" w:rsidRPr="00435EF2" w:rsidRDefault="008E7D06" w:rsidP="00A633B7">
          <w:pPr>
            <w:autoSpaceDE w:val="0"/>
            <w:autoSpaceDN w:val="0"/>
            <w:adjustRightInd w:val="0"/>
            <w:spacing w:after="0" w:line="240" w:lineRule="auto"/>
            <w:jc w:val="both"/>
            <w:rPr>
              <w:rFonts w:ascii="Khmer UI" w:hAnsi="Khmer UI" w:cs="Khmer UI"/>
              <w:sz w:val="24"/>
              <w:szCs w:val="24"/>
            </w:rPr>
          </w:pPr>
        </w:p>
        <w:p w:rsidR="008E7D06" w:rsidRPr="00435EF2" w:rsidRDefault="008E7D06"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A pesar que Guatemala es signataria de la Convención Internacional sobre la Eliminación de todas las formas de Discriminación Racial (</w:t>
          </w:r>
          <w:proofErr w:type="spellStart"/>
          <w:r w:rsidRPr="00435EF2">
            <w:rPr>
              <w:rFonts w:ascii="Khmer UI" w:hAnsi="Khmer UI" w:cs="Khmer UI"/>
              <w:sz w:val="24"/>
              <w:szCs w:val="24"/>
            </w:rPr>
            <w:t>CERD</w:t>
          </w:r>
          <w:proofErr w:type="spellEnd"/>
          <w:r w:rsidRPr="00435EF2">
            <w:rPr>
              <w:rFonts w:ascii="Khmer UI" w:hAnsi="Khmer UI" w:cs="Khmer UI"/>
              <w:sz w:val="24"/>
              <w:szCs w:val="24"/>
            </w:rPr>
            <w:t>), el Convenio 169 sobre Pueblos Indígenas y Tribales de la Organización Internacional del Trabajo (OIT), y ha aprobado la Declaración de las Naciones Unidas sobre Derechos de los Pueblos Indígenas, así como la Declaración Americana sobre los Derechos de los Pueblos Indígenas, aún no se garantiza el deber de consulta previa, libre e informada. Nuevamente en 2017 el Ejecutivo presentó una ruta para legislar esta obligación internacional (sin haber realizado el adecuado proceso de consulta con los pueblos indígenas) y más recientemente (febrero 2018) se ha presentado en el Congreso de la República una iniciativa de ley para reglamentarla (nuevamente, sin ninguna consulta a los pueblos indígenas).</w:t>
          </w:r>
        </w:p>
        <w:p w:rsidR="008E7D06" w:rsidRPr="00435EF2" w:rsidRDefault="008E7D06" w:rsidP="00A633B7">
          <w:pPr>
            <w:autoSpaceDE w:val="0"/>
            <w:autoSpaceDN w:val="0"/>
            <w:adjustRightInd w:val="0"/>
            <w:spacing w:after="0" w:line="240" w:lineRule="auto"/>
            <w:jc w:val="both"/>
            <w:rPr>
              <w:rFonts w:ascii="Khmer UI" w:hAnsi="Khmer UI" w:cs="Khmer UI"/>
              <w:sz w:val="24"/>
              <w:szCs w:val="24"/>
            </w:rPr>
          </w:pPr>
        </w:p>
        <w:p w:rsidR="0010277A" w:rsidRPr="00435EF2" w:rsidRDefault="0010277A" w:rsidP="00435EF2">
          <w:pPr>
            <w:pStyle w:val="Ttulo2"/>
            <w:rPr>
              <w:rFonts w:ascii="Khmer UI" w:hAnsi="Khmer UI" w:cs="Khmer UI"/>
              <w:color w:val="auto"/>
            </w:rPr>
          </w:pPr>
          <w:bookmarkStart w:id="40" w:name="_Toc508377716"/>
          <w:r w:rsidRPr="00435EF2">
            <w:rPr>
              <w:rFonts w:ascii="Khmer UI" w:hAnsi="Khmer UI" w:cs="Khmer UI"/>
              <w:color w:val="auto"/>
            </w:rPr>
            <w:t>Acceso a la justicia</w:t>
          </w:r>
          <w:bookmarkEnd w:id="40"/>
        </w:p>
        <w:p w:rsidR="0010277A" w:rsidRPr="00435EF2" w:rsidRDefault="0010277A" w:rsidP="00A633B7">
          <w:pPr>
            <w:autoSpaceDE w:val="0"/>
            <w:autoSpaceDN w:val="0"/>
            <w:adjustRightInd w:val="0"/>
            <w:spacing w:after="0" w:line="240" w:lineRule="auto"/>
            <w:jc w:val="both"/>
            <w:rPr>
              <w:rFonts w:ascii="Khmer UI" w:hAnsi="Khmer UI" w:cs="Khmer UI"/>
              <w:b/>
              <w:i/>
              <w:sz w:val="24"/>
              <w:szCs w:val="24"/>
            </w:rPr>
          </w:pPr>
        </w:p>
        <w:p w:rsidR="0010277A" w:rsidRPr="00435EF2" w:rsidRDefault="0010277A" w:rsidP="00A633B7">
          <w:pPr>
            <w:autoSpaceDE w:val="0"/>
            <w:autoSpaceDN w:val="0"/>
            <w:adjustRightInd w:val="0"/>
            <w:spacing w:after="0" w:line="240" w:lineRule="auto"/>
            <w:jc w:val="both"/>
            <w:rPr>
              <w:rFonts w:ascii="Khmer UI" w:hAnsi="Khmer UI" w:cs="Khmer UI"/>
            </w:rPr>
          </w:pPr>
          <w:r w:rsidRPr="00435EF2">
            <w:rPr>
              <w:rFonts w:ascii="Khmer UI" w:hAnsi="Khmer UI" w:cs="Khmer UI"/>
            </w:rPr>
            <w:t>El Acuerdo sobre identidad y derechos de los Pueblos Indígenas (marzo 1995) y el Acuerdo sobre el forta</w:t>
          </w:r>
          <w:r w:rsidRPr="00435EF2">
            <w:rPr>
              <w:rFonts w:ascii="Khmer UI" w:hAnsi="Khmer UI" w:cs="Khmer UI"/>
            </w:rPr>
            <w:softHyphen/>
            <w:t>lecimiento del poder civil y función del ejército (septiembre 1996) señalan la responsabilidad del Estado de dar seguimiento a los contenidos de compromisos que faciliten el sistema de justicia a los que no logran obtenerla y para las personas en condiciones vulnerables, como el caso de los Pueblos Indígenas y las mu</w:t>
          </w:r>
          <w:r w:rsidRPr="00435EF2">
            <w:rPr>
              <w:rFonts w:ascii="Khmer UI" w:hAnsi="Khmer UI" w:cs="Khmer UI"/>
            </w:rPr>
            <w:softHyphen/>
            <w:t xml:space="preserve">jeres. De alguna manera esto se ha ido concretando en acciones como la Ley de Idiomas Nacionales, o la creación de órganos jurisdiccionales para la justicia especializada. Sin embargo, no puede ignorarse que el Congreso de la República aún tiene pendiente la inclusión del derecho indígena en la legislación nacional reconociendo el pluralismo jurídico. </w:t>
          </w:r>
        </w:p>
        <w:p w:rsidR="0010277A" w:rsidRPr="00435EF2" w:rsidRDefault="0010277A" w:rsidP="00A633B7">
          <w:pPr>
            <w:autoSpaceDE w:val="0"/>
            <w:autoSpaceDN w:val="0"/>
            <w:adjustRightInd w:val="0"/>
            <w:spacing w:after="0" w:line="240" w:lineRule="auto"/>
            <w:jc w:val="both"/>
            <w:rPr>
              <w:rFonts w:ascii="Khmer UI" w:hAnsi="Khmer UI" w:cs="Khmer UI"/>
            </w:rPr>
          </w:pPr>
        </w:p>
        <w:p w:rsidR="00DC143D" w:rsidRPr="00435EF2" w:rsidRDefault="0010277A"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rPr>
            <w:t>Los</w:t>
          </w:r>
          <w:r w:rsidR="00DC143D" w:rsidRPr="00435EF2">
            <w:rPr>
              <w:rFonts w:ascii="Khmer UI" w:hAnsi="Khmer UI" w:cs="Khmer UI"/>
              <w:sz w:val="24"/>
              <w:szCs w:val="24"/>
            </w:rPr>
            <w:t xml:space="preserve"> pueblos indígenas no cuentan con una justicia adecuada, con pertinencia cultural y en su propio idioma. El Organismo Judicial cuenta con intérpretes (98 personas) y el Instituto de la Defensa Pública Penal cuenta con defensorías indígenas (solo en 12 de los 22 departamentos), pero no se dan abasto a cubrir todas las necesidades. Hay alrededor de 390 personas (entre intérpretes, defensores e integrantes de la Red Nacional de Intérpretes) que deben cubrir al menos 11,000 audiencias anualmente.</w:t>
          </w:r>
        </w:p>
        <w:p w:rsidR="00DC143D" w:rsidRPr="00435EF2" w:rsidRDefault="00DC143D" w:rsidP="00A633B7">
          <w:pPr>
            <w:autoSpaceDE w:val="0"/>
            <w:autoSpaceDN w:val="0"/>
            <w:adjustRightInd w:val="0"/>
            <w:spacing w:after="0" w:line="240" w:lineRule="auto"/>
            <w:jc w:val="both"/>
            <w:rPr>
              <w:rFonts w:ascii="Khmer UI" w:hAnsi="Khmer UI" w:cs="Khmer UI"/>
              <w:sz w:val="24"/>
              <w:szCs w:val="24"/>
            </w:rPr>
          </w:pPr>
        </w:p>
        <w:p w:rsidR="00DC143D" w:rsidRPr="00435EF2" w:rsidRDefault="00DC143D"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Tanto el Ministerio Público como el Organismo Judicial cuentan con una Secretaría de Pueblos Indígenas. El Ministerio Público cuenta con una Política de Acceso de los Pueblos Indígenas.</w:t>
          </w:r>
        </w:p>
        <w:p w:rsidR="0010277A" w:rsidRPr="00435EF2" w:rsidRDefault="0010277A" w:rsidP="00A633B7">
          <w:pPr>
            <w:autoSpaceDE w:val="0"/>
            <w:autoSpaceDN w:val="0"/>
            <w:adjustRightInd w:val="0"/>
            <w:spacing w:after="0" w:line="240" w:lineRule="auto"/>
            <w:jc w:val="both"/>
            <w:rPr>
              <w:rFonts w:ascii="Khmer UI" w:hAnsi="Khmer UI" w:cs="Khmer UI"/>
              <w:sz w:val="24"/>
              <w:szCs w:val="24"/>
            </w:rPr>
          </w:pPr>
        </w:p>
        <w:p w:rsidR="0010277A" w:rsidRPr="00435EF2" w:rsidRDefault="0010277A" w:rsidP="00A633B7">
          <w:pPr>
            <w:autoSpaceDE w:val="0"/>
            <w:autoSpaceDN w:val="0"/>
            <w:adjustRightInd w:val="0"/>
            <w:spacing w:after="0" w:line="240" w:lineRule="auto"/>
            <w:jc w:val="both"/>
            <w:rPr>
              <w:rFonts w:ascii="Khmer UI" w:hAnsi="Khmer UI" w:cs="Khmer UI"/>
              <w:sz w:val="24"/>
            </w:rPr>
          </w:pPr>
          <w:r w:rsidRPr="00435EF2">
            <w:rPr>
              <w:rFonts w:ascii="Khmer UI" w:hAnsi="Khmer UI" w:cs="Khmer UI"/>
              <w:sz w:val="24"/>
            </w:rPr>
            <w:t>La Comisión para el Fortalecimiento de la Justicia, en su informe “Una Nueva Justicia para la Paz”, indicó que en Guatemala la justicia se ha entendido como justicia de Estado, y que esto implica la responsabilidad del aparato estatal de resolver conflictos sociales, de una manera exclusiva y excluyente, mediante legislación formalmente adoptada, procedimientos regularmente establecidos e ins</w:t>
          </w:r>
          <w:r w:rsidRPr="00435EF2">
            <w:rPr>
              <w:rFonts w:ascii="Khmer UI" w:hAnsi="Khmer UI" w:cs="Khmer UI"/>
              <w:sz w:val="24"/>
            </w:rPr>
            <w:softHyphen/>
            <w:t>tancias profesionalmente organizadas. Agrega que tal comprensión de la justicia no se ha hecho cargo de la existencia de otras formas de resolver conflictos que tienen vigencia en un importante sector de la pobla</w:t>
          </w:r>
          <w:r w:rsidRPr="00435EF2">
            <w:rPr>
              <w:rFonts w:ascii="Khmer UI" w:hAnsi="Khmer UI" w:cs="Khmer UI"/>
              <w:sz w:val="24"/>
            </w:rPr>
            <w:softHyphen/>
            <w:t>ción y corresponden a raíces culturales propias. Esta falta de reconocimiento y consideración de dichas for</w:t>
          </w:r>
          <w:r w:rsidRPr="00435EF2">
            <w:rPr>
              <w:rFonts w:ascii="Khmer UI" w:hAnsi="Khmer UI" w:cs="Khmer UI"/>
              <w:sz w:val="24"/>
            </w:rPr>
            <w:softHyphen/>
            <w:t>mas de “justicia tradicional”, alternativa a la oficial, conlleva a una falencia mayor del sistema de justicia. Por ello es que el pluralismo jurídico</w:t>
          </w:r>
          <w:r w:rsidRPr="00435EF2">
            <w:rPr>
              <w:rStyle w:val="Refdenotaalpie"/>
              <w:rFonts w:ascii="Khmer UI" w:hAnsi="Khmer UI" w:cs="Khmer UI"/>
              <w:sz w:val="24"/>
            </w:rPr>
            <w:footnoteReference w:id="58"/>
          </w:r>
          <w:r w:rsidRPr="00435EF2">
            <w:rPr>
              <w:rFonts w:ascii="Khmer UI" w:hAnsi="Khmer UI" w:cs="Khmer UI"/>
              <w:sz w:val="24"/>
            </w:rPr>
            <w:t xml:space="preserve"> no funciona en el país.</w:t>
          </w:r>
        </w:p>
        <w:p w:rsidR="0010277A" w:rsidRPr="00435EF2" w:rsidRDefault="0010277A" w:rsidP="00A633B7">
          <w:pPr>
            <w:autoSpaceDE w:val="0"/>
            <w:autoSpaceDN w:val="0"/>
            <w:adjustRightInd w:val="0"/>
            <w:spacing w:after="0" w:line="240" w:lineRule="auto"/>
            <w:jc w:val="both"/>
            <w:rPr>
              <w:rFonts w:ascii="Khmer UI" w:hAnsi="Khmer UI" w:cs="Khmer UI"/>
              <w:sz w:val="24"/>
            </w:rPr>
          </w:pPr>
        </w:p>
        <w:p w:rsidR="0010277A" w:rsidRPr="00435EF2" w:rsidRDefault="0010277A"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rPr>
            <w:t xml:space="preserve">Existen, sin embargo juzgados de paz comunitarios en cinco de los 340 municipios del país. </w:t>
          </w:r>
        </w:p>
        <w:p w:rsidR="00FA1E75" w:rsidRPr="00435EF2" w:rsidRDefault="00FA1E75" w:rsidP="00A633B7">
          <w:pPr>
            <w:autoSpaceDE w:val="0"/>
            <w:autoSpaceDN w:val="0"/>
            <w:adjustRightInd w:val="0"/>
            <w:spacing w:after="0" w:line="240" w:lineRule="auto"/>
            <w:jc w:val="both"/>
            <w:rPr>
              <w:rFonts w:ascii="Khmer UI" w:hAnsi="Khmer UI" w:cs="Khmer UI"/>
              <w:i/>
              <w:sz w:val="24"/>
              <w:szCs w:val="24"/>
            </w:rPr>
          </w:pPr>
        </w:p>
        <w:p w:rsidR="008C4087" w:rsidRPr="00435EF2" w:rsidRDefault="0010277A" w:rsidP="00435EF2">
          <w:pPr>
            <w:pStyle w:val="Ttulo1"/>
            <w:rPr>
              <w:rFonts w:ascii="Khmer UI" w:hAnsi="Khmer UI" w:cs="Khmer UI"/>
              <w:color w:val="auto"/>
            </w:rPr>
          </w:pPr>
          <w:bookmarkStart w:id="41" w:name="_Toc508377717"/>
          <w:r w:rsidRPr="00435EF2">
            <w:rPr>
              <w:rFonts w:ascii="Khmer UI" w:hAnsi="Khmer UI" w:cs="Khmer UI"/>
              <w:color w:val="auto"/>
            </w:rPr>
            <w:t>DISCRIMINACIÓN</w:t>
          </w:r>
          <w:bookmarkEnd w:id="41"/>
        </w:p>
        <w:p w:rsidR="00FB35C4" w:rsidRPr="00435EF2" w:rsidRDefault="00FB35C4" w:rsidP="00A633B7">
          <w:pPr>
            <w:autoSpaceDE w:val="0"/>
            <w:autoSpaceDN w:val="0"/>
            <w:adjustRightInd w:val="0"/>
            <w:spacing w:after="0" w:line="240" w:lineRule="auto"/>
            <w:jc w:val="both"/>
            <w:rPr>
              <w:rFonts w:ascii="Khmer UI" w:hAnsi="Khmer UI" w:cs="Khmer UI"/>
              <w:b/>
              <w:sz w:val="24"/>
              <w:szCs w:val="24"/>
            </w:rPr>
          </w:pPr>
        </w:p>
        <w:p w:rsidR="00FA1E75" w:rsidRPr="00435EF2" w:rsidRDefault="00FA1E75"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w:t>
          </w:r>
          <w:r w:rsidR="00FB35C4" w:rsidRPr="00435EF2">
            <w:rPr>
              <w:rFonts w:ascii="Khmer UI" w:hAnsi="Khmer UI" w:cs="Khmer UI"/>
              <w:sz w:val="24"/>
              <w:szCs w:val="24"/>
            </w:rPr>
            <w:t>l Comité recomendó a Guatemala e</w:t>
          </w:r>
          <w:r w:rsidRPr="00435EF2">
            <w:rPr>
              <w:rFonts w:ascii="Khmer UI" w:hAnsi="Khmer UI" w:cs="Khmer UI"/>
              <w:sz w:val="24"/>
              <w:szCs w:val="24"/>
            </w:rPr>
            <w:t>rradicar</w:t>
          </w:r>
          <w:r w:rsidR="00FB35C4" w:rsidRPr="00435EF2">
            <w:rPr>
              <w:rFonts w:ascii="Khmer UI" w:hAnsi="Khmer UI" w:cs="Khmer UI"/>
              <w:sz w:val="24"/>
              <w:szCs w:val="24"/>
            </w:rPr>
            <w:t xml:space="preserve"> r</w:t>
          </w:r>
          <w:r w:rsidRPr="00435EF2">
            <w:rPr>
              <w:rFonts w:ascii="Khmer UI" w:hAnsi="Khmer UI" w:cs="Khmer UI"/>
              <w:sz w:val="24"/>
              <w:szCs w:val="24"/>
            </w:rPr>
            <w:t xml:space="preserve">eformar el </w:t>
          </w:r>
          <w:proofErr w:type="spellStart"/>
          <w:r w:rsidRPr="00435EF2">
            <w:rPr>
              <w:rFonts w:ascii="Khmer UI" w:hAnsi="Khmer UI" w:cs="Khmer UI"/>
              <w:sz w:val="24"/>
              <w:szCs w:val="24"/>
            </w:rPr>
            <w:t>202bis</w:t>
          </w:r>
          <w:proofErr w:type="spellEnd"/>
          <w:r w:rsidRPr="00435EF2">
            <w:rPr>
              <w:rFonts w:ascii="Khmer UI" w:hAnsi="Khmer UI" w:cs="Khmer UI"/>
              <w:sz w:val="24"/>
              <w:szCs w:val="24"/>
            </w:rPr>
            <w:t xml:space="preserve"> para que se quite </w:t>
          </w:r>
          <w:r w:rsidR="00FB35C4" w:rsidRPr="00435EF2">
            <w:rPr>
              <w:rFonts w:ascii="Khmer UI" w:hAnsi="Khmer UI" w:cs="Khmer UI"/>
              <w:sz w:val="24"/>
              <w:szCs w:val="24"/>
            </w:rPr>
            <w:t xml:space="preserve">en la tipificación </w:t>
          </w:r>
          <w:r w:rsidRPr="00435EF2">
            <w:rPr>
              <w:rFonts w:ascii="Khmer UI" w:hAnsi="Khmer UI" w:cs="Khmer UI"/>
              <w:sz w:val="24"/>
              <w:szCs w:val="24"/>
            </w:rPr>
            <w:t xml:space="preserve">que </w:t>
          </w:r>
          <w:r w:rsidR="00FB35C4" w:rsidRPr="00435EF2">
            <w:rPr>
              <w:rFonts w:ascii="Khmer UI" w:hAnsi="Khmer UI" w:cs="Khmer UI"/>
              <w:sz w:val="24"/>
              <w:szCs w:val="24"/>
            </w:rPr>
            <w:t>l</w:t>
          </w:r>
          <w:r w:rsidRPr="00435EF2">
            <w:rPr>
              <w:rFonts w:ascii="Khmer UI" w:hAnsi="Khmer UI" w:cs="Khmer UI"/>
              <w:sz w:val="24"/>
              <w:szCs w:val="24"/>
            </w:rPr>
            <w:t xml:space="preserve">os hechos </w:t>
          </w:r>
          <w:r w:rsidR="00FB35C4" w:rsidRPr="00435EF2">
            <w:rPr>
              <w:rFonts w:ascii="Khmer UI" w:hAnsi="Khmer UI" w:cs="Khmer UI"/>
              <w:sz w:val="24"/>
              <w:szCs w:val="24"/>
            </w:rPr>
            <w:t>discriminatorios deben haber</w:t>
          </w:r>
          <w:r w:rsidRPr="00435EF2">
            <w:rPr>
              <w:rFonts w:ascii="Khmer UI" w:hAnsi="Khmer UI" w:cs="Khmer UI"/>
              <w:sz w:val="24"/>
              <w:szCs w:val="24"/>
            </w:rPr>
            <w:t xml:space="preserve"> impedido o dificultado el ejercicio de uno o más derechos</w:t>
          </w:r>
          <w:r w:rsidR="00FB35C4" w:rsidRPr="00435EF2">
            <w:rPr>
              <w:rFonts w:ascii="Khmer UI" w:hAnsi="Khmer UI" w:cs="Khmer UI"/>
              <w:sz w:val="24"/>
              <w:szCs w:val="24"/>
            </w:rPr>
            <w:t>. El Estado guatemalteco no ha presentado ninguna iniciativa para la reforma de dicho artículo.</w:t>
          </w:r>
        </w:p>
        <w:p w:rsidR="00FA1E75" w:rsidRPr="00435EF2" w:rsidRDefault="00FA1E75" w:rsidP="00A633B7">
          <w:pPr>
            <w:autoSpaceDE w:val="0"/>
            <w:autoSpaceDN w:val="0"/>
            <w:adjustRightInd w:val="0"/>
            <w:spacing w:after="0" w:line="240" w:lineRule="auto"/>
            <w:jc w:val="both"/>
            <w:rPr>
              <w:rFonts w:ascii="Khmer UI" w:hAnsi="Khmer UI" w:cs="Khmer UI"/>
              <w:i/>
              <w:sz w:val="24"/>
              <w:szCs w:val="24"/>
            </w:rPr>
          </w:pPr>
        </w:p>
        <w:p w:rsidR="00FA1E75" w:rsidRPr="00435EF2" w:rsidRDefault="00FB35C4"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En la misma línea, recomendó e</w:t>
          </w:r>
          <w:r w:rsidR="00FA1E75" w:rsidRPr="00435EF2">
            <w:rPr>
              <w:rFonts w:ascii="Khmer UI" w:hAnsi="Khmer UI" w:cs="Khmer UI"/>
              <w:sz w:val="24"/>
              <w:szCs w:val="24"/>
            </w:rPr>
            <w:t>liminar brecha salarial entre hombres y mujeres</w:t>
          </w:r>
          <w:r w:rsidRPr="00435EF2">
            <w:rPr>
              <w:rFonts w:ascii="Khmer UI" w:hAnsi="Khmer UI" w:cs="Khmer UI"/>
              <w:sz w:val="24"/>
              <w:szCs w:val="24"/>
            </w:rPr>
            <w:t>, situación que se ha logrado en la normativa, pero no necesariamente se garantiza en la práctica. El PDH señaló en su informe 2017 que el índice de empleo en 2017 se ubicó en 98.61%</w:t>
          </w:r>
          <w:r w:rsidRPr="00435EF2">
            <w:rPr>
              <w:rStyle w:val="Refdenotaalpie"/>
              <w:rFonts w:ascii="Khmer UI" w:hAnsi="Khmer UI" w:cs="Khmer UI"/>
              <w:sz w:val="24"/>
              <w:szCs w:val="24"/>
            </w:rPr>
            <w:footnoteReference w:id="59"/>
          </w:r>
          <w:r w:rsidRPr="00435EF2">
            <w:rPr>
              <w:rFonts w:ascii="Khmer UI" w:hAnsi="Khmer UI" w:cs="Khmer UI"/>
              <w:sz w:val="24"/>
              <w:szCs w:val="24"/>
            </w:rPr>
            <w:t>, lo que significa que el acceso al trabajo no es un problema, pero sí lo es el tipo de trabajo al que se tiene acceso y las condiciones laborales de los empleos</w:t>
          </w:r>
          <w:r w:rsidRPr="00435EF2">
            <w:rPr>
              <w:rStyle w:val="Refdenotaalpie"/>
              <w:rFonts w:ascii="Khmer UI" w:hAnsi="Khmer UI" w:cs="Khmer UI"/>
              <w:sz w:val="24"/>
              <w:szCs w:val="24"/>
            </w:rPr>
            <w:footnoteReference w:id="60"/>
          </w:r>
          <w:r w:rsidRPr="00435EF2">
            <w:rPr>
              <w:rFonts w:ascii="Khmer UI" w:hAnsi="Khmer UI" w:cs="Khmer UI"/>
              <w:sz w:val="24"/>
              <w:szCs w:val="24"/>
            </w:rPr>
            <w:t>, porque se trata de empleos precarios, que se agravan por el nivel educativo de las personas.</w:t>
          </w:r>
          <w:r w:rsidR="00335833" w:rsidRPr="00435EF2">
            <w:rPr>
              <w:rFonts w:ascii="Khmer UI" w:hAnsi="Khmer UI" w:cs="Khmer UI"/>
              <w:sz w:val="24"/>
              <w:szCs w:val="24"/>
            </w:rPr>
            <w:t xml:space="preserve"> </w:t>
          </w:r>
        </w:p>
        <w:p w:rsidR="0097009D" w:rsidRPr="00435EF2" w:rsidRDefault="0097009D" w:rsidP="0097009D">
          <w:pPr>
            <w:autoSpaceDE w:val="0"/>
            <w:autoSpaceDN w:val="0"/>
            <w:adjustRightInd w:val="0"/>
            <w:spacing w:after="0" w:line="240" w:lineRule="auto"/>
            <w:jc w:val="both"/>
            <w:rPr>
              <w:rFonts w:ascii="Khmer UI" w:hAnsi="Khmer UI" w:cs="Khmer UI"/>
              <w:sz w:val="24"/>
              <w:szCs w:val="24"/>
            </w:rPr>
          </w:pPr>
        </w:p>
        <w:p w:rsidR="0097009D" w:rsidRPr="00435EF2" w:rsidRDefault="0097009D" w:rsidP="0097009D">
          <w:pPr>
            <w:autoSpaceDE w:val="0"/>
            <w:autoSpaceDN w:val="0"/>
            <w:adjustRightInd w:val="0"/>
            <w:spacing w:after="0" w:line="240" w:lineRule="auto"/>
            <w:jc w:val="both"/>
            <w:rPr>
              <w:rFonts w:ascii="Khmer UI" w:eastAsia="Times New Roman" w:hAnsi="Khmer UI" w:cs="Khmer UI"/>
              <w:sz w:val="24"/>
              <w:szCs w:val="24"/>
              <w:lang w:val="es-ES" w:eastAsia="es-ES"/>
            </w:rPr>
          </w:pPr>
          <w:r w:rsidRPr="00435EF2">
            <w:rPr>
              <w:rFonts w:ascii="Khmer UI" w:eastAsia="Times New Roman" w:hAnsi="Khmer UI" w:cs="Khmer UI"/>
              <w:sz w:val="24"/>
              <w:szCs w:val="24"/>
              <w:lang w:val="es-ES" w:eastAsia="es-ES"/>
            </w:rPr>
            <w:t xml:space="preserve">Según señaló el PDH en su informe anual 2017, ese año solo tres de cada diez trabajadores recibieron una remuneración igual o superior al salario mínimo vigente y solo el 18.1% recibe un ingreso que le permite cubrir la Canasta Básica Alimentaria. La distribución de los ingresos por vía de las remuneraciones es una de las formas más importantes para reducir la desigualdad. Entre 2000 y 2014 el porcentaje de población asalariada aumentó 10% y el porcentaje de ingresos destinado al pago de remuneraciones disminuyó 3.1%.  En ese mismo período, la pobreza aumentó de 56.4% a 59.3% y la pobreza extrema de 15.7% a 23.4%. </w:t>
          </w:r>
        </w:p>
        <w:p w:rsidR="0097009D" w:rsidRPr="00435EF2" w:rsidRDefault="0097009D" w:rsidP="0097009D">
          <w:pPr>
            <w:autoSpaceDE w:val="0"/>
            <w:autoSpaceDN w:val="0"/>
            <w:adjustRightInd w:val="0"/>
            <w:spacing w:after="0" w:line="240" w:lineRule="auto"/>
            <w:jc w:val="both"/>
            <w:rPr>
              <w:rFonts w:ascii="Khmer UI" w:eastAsia="Times New Roman" w:hAnsi="Khmer UI" w:cs="Khmer UI"/>
              <w:sz w:val="24"/>
              <w:szCs w:val="24"/>
              <w:lang w:val="es-ES" w:eastAsia="es-ES"/>
            </w:rPr>
          </w:pPr>
        </w:p>
        <w:p w:rsidR="0097009D" w:rsidRPr="00435EF2" w:rsidRDefault="0097009D" w:rsidP="0097009D">
          <w:pPr>
            <w:autoSpaceDE w:val="0"/>
            <w:autoSpaceDN w:val="0"/>
            <w:adjustRightInd w:val="0"/>
            <w:spacing w:after="0" w:line="240" w:lineRule="auto"/>
            <w:jc w:val="both"/>
            <w:rPr>
              <w:rFonts w:ascii="Khmer UI" w:hAnsi="Khmer UI" w:cs="Khmer UI"/>
              <w:sz w:val="24"/>
              <w:szCs w:val="24"/>
            </w:rPr>
          </w:pPr>
          <w:r w:rsidRPr="00435EF2">
            <w:rPr>
              <w:rFonts w:ascii="Khmer UI" w:eastAsia="Times New Roman" w:hAnsi="Khmer UI" w:cs="Khmer UI"/>
              <w:sz w:val="24"/>
              <w:szCs w:val="24"/>
              <w:lang w:val="es-ES" w:eastAsia="es-ES"/>
            </w:rPr>
            <w:t>Las desigualdades en el ámbito laboral se marcan en varios ámbitos. La inclusión de mujeres en actividades económicas es aún muy baja, para 2017 solamente cuatro de cada diez mujeres en edad de trabajar estaban económicamente activas. El 72.8% de las mujeres se emplea en el sector informal y ganan 14.34% menos que los hombres.</w:t>
          </w:r>
        </w:p>
        <w:p w:rsidR="00915B68" w:rsidRPr="00435EF2" w:rsidRDefault="00915B68" w:rsidP="00A633B7">
          <w:pPr>
            <w:autoSpaceDE w:val="0"/>
            <w:autoSpaceDN w:val="0"/>
            <w:adjustRightInd w:val="0"/>
            <w:spacing w:after="0" w:line="240" w:lineRule="auto"/>
            <w:jc w:val="both"/>
            <w:rPr>
              <w:rFonts w:ascii="Khmer UI" w:hAnsi="Khmer UI" w:cs="Khmer UI"/>
              <w:sz w:val="24"/>
              <w:szCs w:val="24"/>
            </w:rPr>
          </w:pPr>
        </w:p>
        <w:p w:rsidR="00915B68" w:rsidRPr="00435EF2" w:rsidRDefault="00915B68"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El PDH muestra su satisfacción por la creación de la Política Nacional de Empleo Digno (</w:t>
          </w:r>
          <w:proofErr w:type="spellStart"/>
          <w:r w:rsidRPr="00435EF2">
            <w:rPr>
              <w:rFonts w:ascii="Khmer UI" w:hAnsi="Khmer UI" w:cs="Khmer UI"/>
              <w:sz w:val="24"/>
              <w:szCs w:val="24"/>
            </w:rPr>
            <w:t>PNED</w:t>
          </w:r>
          <w:proofErr w:type="spellEnd"/>
          <w:r w:rsidRPr="00435EF2">
            <w:rPr>
              <w:rFonts w:ascii="Khmer UI" w:hAnsi="Khmer UI" w:cs="Khmer UI"/>
              <w:sz w:val="24"/>
              <w:szCs w:val="24"/>
            </w:rPr>
            <w:t xml:space="preserve">), en especial por incluir los derechos humanos como uno sus principios rectores. Considera necesario que se elaboren, e implementen las acciones prioritarias del </w:t>
          </w:r>
          <w:proofErr w:type="spellStart"/>
          <w:r w:rsidRPr="00435EF2">
            <w:rPr>
              <w:rFonts w:ascii="Khmer UI" w:hAnsi="Khmer UI" w:cs="Khmer UI"/>
              <w:sz w:val="24"/>
              <w:szCs w:val="24"/>
            </w:rPr>
            <w:t>PNED</w:t>
          </w:r>
          <w:proofErr w:type="spellEnd"/>
          <w:r w:rsidRPr="00435EF2">
            <w:rPr>
              <w:rFonts w:ascii="Khmer UI" w:hAnsi="Khmer UI" w:cs="Khmer UI"/>
              <w:sz w:val="24"/>
              <w:szCs w:val="24"/>
            </w:rPr>
            <w:t>, principalmente el Plan Nacional para la Generación de Empleo Digno, el Programa Nacional de Formación para Jóvenes, la Estrategia Nacional para la Formalización, el Programa de Fortalecimiento de la Inspección General de Trabajo y la Política Nacional de Salarios; estos deben elaborarse de forma tripartita e incluir metas claras e indicadores que medirán su cumplimiento.</w:t>
          </w:r>
        </w:p>
        <w:p w:rsidR="00915B68" w:rsidRPr="00435EF2" w:rsidRDefault="00915B68" w:rsidP="00A633B7">
          <w:pPr>
            <w:autoSpaceDE w:val="0"/>
            <w:autoSpaceDN w:val="0"/>
            <w:adjustRightInd w:val="0"/>
            <w:spacing w:after="0" w:line="240" w:lineRule="auto"/>
            <w:jc w:val="both"/>
            <w:rPr>
              <w:rFonts w:ascii="Khmer UI" w:hAnsi="Khmer UI" w:cs="Khmer UI"/>
              <w:sz w:val="24"/>
              <w:szCs w:val="24"/>
            </w:rPr>
          </w:pPr>
        </w:p>
        <w:p w:rsidR="00915B68" w:rsidRPr="00435EF2" w:rsidRDefault="00915B68"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El Estado no ha tomado medidas para eliminar la desigualdad en los ingresos; las personas que trabajan en el área rural reciben un ingreso 44% menor que quienes lo hacen en la urbana; las personas sin ningún nivel educativo ganan 60% menos en comparación con los que tienen estudios universitarios; quienes laboran en el sector informal perciben la mitad de lo que ganan las personas en el formal</w:t>
          </w:r>
          <w:r w:rsidRPr="00435EF2">
            <w:rPr>
              <w:rStyle w:val="Refdenotaalpie"/>
              <w:rFonts w:ascii="Khmer UI" w:hAnsi="Khmer UI" w:cs="Khmer UI"/>
              <w:sz w:val="24"/>
              <w:szCs w:val="24"/>
            </w:rPr>
            <w:footnoteReference w:id="61"/>
          </w:r>
          <w:r w:rsidRPr="00435EF2">
            <w:rPr>
              <w:rFonts w:ascii="Khmer UI" w:hAnsi="Khmer UI" w:cs="Khmer UI"/>
              <w:sz w:val="24"/>
              <w:szCs w:val="24"/>
            </w:rPr>
            <w:t>.</w:t>
          </w:r>
        </w:p>
        <w:p w:rsidR="00915B68" w:rsidRPr="00435EF2" w:rsidRDefault="00915B68" w:rsidP="00A633B7">
          <w:pPr>
            <w:autoSpaceDE w:val="0"/>
            <w:autoSpaceDN w:val="0"/>
            <w:adjustRightInd w:val="0"/>
            <w:spacing w:after="0" w:line="240" w:lineRule="auto"/>
            <w:jc w:val="both"/>
            <w:rPr>
              <w:rFonts w:ascii="Khmer UI" w:hAnsi="Khmer UI" w:cs="Khmer UI"/>
              <w:sz w:val="24"/>
              <w:szCs w:val="24"/>
            </w:rPr>
          </w:pPr>
        </w:p>
        <w:p w:rsidR="00915B68" w:rsidRPr="00435EF2" w:rsidRDefault="00915B68"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En el caso de las mujeres, el 51% de la población guatemalteca es femenina, pero su incorporación en las actividades económicas es precaria: solo 4 de cada 10 mujeres en edad de trabajar lo hacen, en tanto 8 de cada 10 hombres está económicamente activo. Casi el 80% de las mujeres se dedica a actividades no remuneradas, en el sector informal o en el cuidado de niños, enfermos y personas mayores</w:t>
          </w:r>
          <w:r w:rsidRPr="00435EF2">
            <w:rPr>
              <w:rStyle w:val="Refdenotaalpie"/>
              <w:rFonts w:ascii="Khmer UI" w:hAnsi="Khmer UI" w:cs="Khmer UI"/>
              <w:sz w:val="24"/>
              <w:szCs w:val="24"/>
            </w:rPr>
            <w:footnoteReference w:id="62"/>
          </w:r>
          <w:r w:rsidRPr="00435EF2">
            <w:rPr>
              <w:rFonts w:ascii="Khmer UI" w:hAnsi="Khmer UI" w:cs="Khmer UI"/>
              <w:sz w:val="24"/>
              <w:szCs w:val="24"/>
            </w:rPr>
            <w:t>.</w:t>
          </w:r>
        </w:p>
        <w:p w:rsidR="0097009D" w:rsidRPr="00435EF2" w:rsidRDefault="0097009D" w:rsidP="00A633B7">
          <w:pPr>
            <w:autoSpaceDE w:val="0"/>
            <w:autoSpaceDN w:val="0"/>
            <w:adjustRightInd w:val="0"/>
            <w:spacing w:after="0" w:line="240" w:lineRule="auto"/>
            <w:jc w:val="both"/>
            <w:rPr>
              <w:rFonts w:ascii="Khmer UI" w:hAnsi="Khmer UI" w:cs="Khmer UI"/>
              <w:sz w:val="24"/>
              <w:szCs w:val="24"/>
            </w:rPr>
          </w:pPr>
        </w:p>
        <w:p w:rsidR="0097009D" w:rsidRPr="00435EF2" w:rsidRDefault="0097009D" w:rsidP="0097009D">
          <w:pPr>
            <w:autoSpaceDE w:val="0"/>
            <w:autoSpaceDN w:val="0"/>
            <w:adjustRightInd w:val="0"/>
            <w:spacing w:after="0" w:line="240" w:lineRule="auto"/>
            <w:jc w:val="both"/>
            <w:rPr>
              <w:rFonts w:ascii="Khmer UI" w:hAnsi="Khmer UI" w:cs="Khmer UI"/>
              <w:bCs/>
              <w:iCs/>
              <w:sz w:val="24"/>
              <w:szCs w:val="24"/>
            </w:rPr>
          </w:pPr>
          <w:r w:rsidRPr="00435EF2">
            <w:rPr>
              <w:rFonts w:ascii="Khmer UI" w:hAnsi="Khmer UI" w:cs="Khmer UI"/>
              <w:bCs/>
              <w:iCs/>
              <w:sz w:val="24"/>
              <w:szCs w:val="24"/>
            </w:rPr>
            <w:t>Otra de las recomendaciones del Comité está relacionada con las trabajadoras de maquila, quienes tampoco gozan de sus derechos laborales; las maquilas contratan mayoritariamente mujeres, a quienes pueden pagarles menos salarios y explotarlas</w:t>
          </w:r>
          <w:r w:rsidRPr="00435EF2">
            <w:rPr>
              <w:rStyle w:val="Refdenotaalpie"/>
              <w:rFonts w:ascii="Khmer UI" w:hAnsi="Khmer UI" w:cs="Khmer UI"/>
              <w:bCs/>
              <w:iCs/>
              <w:sz w:val="24"/>
              <w:szCs w:val="24"/>
            </w:rPr>
            <w:footnoteReference w:id="63"/>
          </w:r>
          <w:r w:rsidRPr="00435EF2">
            <w:rPr>
              <w:rFonts w:ascii="Khmer UI" w:hAnsi="Khmer UI" w:cs="Khmer UI"/>
              <w:bCs/>
              <w:iCs/>
              <w:sz w:val="24"/>
              <w:szCs w:val="24"/>
            </w:rPr>
            <w:t xml:space="preserve"> más porque muchas de ellas son las jefas de hogar y necesitan esos empleos para sostener a sus hijos e hijas.</w:t>
          </w:r>
        </w:p>
        <w:p w:rsidR="0097009D" w:rsidRPr="00435EF2" w:rsidRDefault="0097009D" w:rsidP="00A633B7">
          <w:pPr>
            <w:autoSpaceDE w:val="0"/>
            <w:autoSpaceDN w:val="0"/>
            <w:adjustRightInd w:val="0"/>
            <w:spacing w:after="0" w:line="240" w:lineRule="auto"/>
            <w:jc w:val="both"/>
            <w:rPr>
              <w:rFonts w:ascii="Khmer UI" w:hAnsi="Khmer UI" w:cs="Khmer UI"/>
              <w:sz w:val="24"/>
              <w:szCs w:val="24"/>
            </w:rPr>
          </w:pPr>
        </w:p>
        <w:p w:rsidR="0097009D" w:rsidRPr="00435EF2" w:rsidRDefault="0097009D"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Las trabajadoras agrícolas tampoco tienen mejores condiciones que las trabajadoras de otras áreas, no logran el pago de salario mínimo y generalmente se les paga menos que a los hombres. </w:t>
          </w:r>
        </w:p>
        <w:p w:rsidR="0033161B" w:rsidRPr="00435EF2" w:rsidRDefault="0033161B">
          <w:pPr>
            <w:rPr>
              <w:rFonts w:ascii="Khmer UI" w:hAnsi="Khmer UI" w:cs="Khmer UI"/>
              <w:b/>
              <w:i/>
              <w:sz w:val="24"/>
              <w:szCs w:val="24"/>
            </w:rPr>
          </w:pPr>
        </w:p>
        <w:p w:rsidR="00915B68" w:rsidRPr="00435EF2" w:rsidRDefault="00915B68" w:rsidP="00435EF2">
          <w:pPr>
            <w:pStyle w:val="Ttulo2"/>
            <w:rPr>
              <w:rFonts w:ascii="Khmer UI" w:hAnsi="Khmer UI" w:cs="Khmer UI"/>
              <w:color w:val="auto"/>
            </w:rPr>
          </w:pPr>
          <w:bookmarkStart w:id="42" w:name="_Toc508377718"/>
          <w:r w:rsidRPr="00435EF2">
            <w:rPr>
              <w:rFonts w:ascii="Khmer UI" w:hAnsi="Khmer UI" w:cs="Khmer UI"/>
              <w:color w:val="auto"/>
            </w:rPr>
            <w:t>La Inspección General de Trabajo</w:t>
          </w:r>
          <w:bookmarkEnd w:id="42"/>
        </w:p>
        <w:p w:rsidR="00915B68" w:rsidRPr="00435EF2" w:rsidRDefault="00915B68" w:rsidP="00A633B7">
          <w:pPr>
            <w:autoSpaceDE w:val="0"/>
            <w:autoSpaceDN w:val="0"/>
            <w:adjustRightInd w:val="0"/>
            <w:spacing w:after="0" w:line="240" w:lineRule="auto"/>
            <w:jc w:val="both"/>
            <w:rPr>
              <w:rFonts w:ascii="Khmer UI" w:hAnsi="Khmer UI" w:cs="Khmer UI"/>
              <w:sz w:val="24"/>
              <w:szCs w:val="24"/>
            </w:rPr>
          </w:pPr>
        </w:p>
        <w:p w:rsidR="00915B68" w:rsidRPr="00435EF2" w:rsidRDefault="00915B68"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La </w:t>
          </w:r>
          <w:proofErr w:type="spellStart"/>
          <w:r w:rsidRPr="00435EF2">
            <w:rPr>
              <w:rFonts w:ascii="Khmer UI" w:hAnsi="Khmer UI" w:cs="Khmer UI"/>
              <w:sz w:val="24"/>
              <w:szCs w:val="24"/>
            </w:rPr>
            <w:t>IGT</w:t>
          </w:r>
          <w:proofErr w:type="spellEnd"/>
          <w:r w:rsidRPr="00435EF2">
            <w:rPr>
              <w:rFonts w:ascii="Khmer UI" w:hAnsi="Khmer UI" w:cs="Khmer UI"/>
              <w:sz w:val="24"/>
              <w:szCs w:val="24"/>
            </w:rPr>
            <w:t xml:space="preserve"> tiene la obligación de </w:t>
          </w:r>
          <w:r w:rsidRPr="00435EF2">
            <w:rPr>
              <w:rFonts w:ascii="Khmer UI" w:hAnsi="Khmer UI" w:cs="Khmer UI"/>
              <w:bCs/>
              <w:iCs/>
              <w:sz w:val="24"/>
              <w:szCs w:val="24"/>
            </w:rPr>
            <w:t>“</w:t>
          </w:r>
          <w:r w:rsidRPr="00435EF2">
            <w:rPr>
              <w:rFonts w:ascii="Khmer UI" w:hAnsi="Khmer UI" w:cs="Khmer UI"/>
              <w:sz w:val="24"/>
              <w:szCs w:val="24"/>
            </w:rPr>
            <w:t>velar porque patronos, trabajadores y organizaciones sindicales, cumplan y respeten las leyes”</w:t>
          </w:r>
          <w:r w:rsidRPr="00435EF2">
            <w:rPr>
              <w:rStyle w:val="Refdenotaalpie"/>
              <w:rFonts w:ascii="Khmer UI" w:hAnsi="Khmer UI" w:cs="Khmer UI"/>
              <w:sz w:val="24"/>
              <w:szCs w:val="24"/>
            </w:rPr>
            <w:footnoteReference w:id="64"/>
          </w:r>
          <w:r w:rsidRPr="00435EF2">
            <w:rPr>
              <w:rFonts w:ascii="Khmer UI" w:hAnsi="Khmer UI" w:cs="Khmer UI"/>
              <w:sz w:val="24"/>
              <w:szCs w:val="24"/>
            </w:rPr>
            <w:t>; en las reformas al Código de Trabajo en 2017</w:t>
          </w:r>
          <w:r w:rsidRPr="00435EF2">
            <w:rPr>
              <w:rStyle w:val="Refdenotaalpie"/>
              <w:rFonts w:ascii="Khmer UI" w:hAnsi="Khmer UI" w:cs="Khmer UI"/>
              <w:sz w:val="24"/>
              <w:szCs w:val="24"/>
            </w:rPr>
            <w:footnoteReference w:id="65"/>
          </w:r>
          <w:r w:rsidRPr="00435EF2">
            <w:rPr>
              <w:rFonts w:ascii="Khmer UI" w:hAnsi="Khmer UI" w:cs="Khmer UI"/>
              <w:sz w:val="24"/>
              <w:szCs w:val="24"/>
            </w:rPr>
            <w:t xml:space="preserve"> se le otorgó nuevamente la función sancionatoria; pero su fortalecimiento legal no ha significado fortalecimiento financiero, por lo que sigue sin contar con personal, vehículos e insumos necesarios; incluso su presupuesto de 2017 fue menor al de 2016</w:t>
          </w:r>
          <w:r w:rsidRPr="00435EF2">
            <w:rPr>
              <w:rStyle w:val="Refdenotaalpie"/>
              <w:rFonts w:ascii="Khmer UI" w:hAnsi="Khmer UI" w:cs="Khmer UI"/>
              <w:sz w:val="24"/>
              <w:szCs w:val="24"/>
            </w:rPr>
            <w:footnoteReference w:id="66"/>
          </w:r>
          <w:r w:rsidRPr="00435EF2">
            <w:rPr>
              <w:rFonts w:ascii="Khmer UI" w:hAnsi="Khmer UI" w:cs="Khmer UI"/>
              <w:sz w:val="24"/>
              <w:szCs w:val="24"/>
            </w:rPr>
            <w:t xml:space="preserve">. Esto no permite que el Estado cumpla con la obligación de proteger los derechos laborales. La </w:t>
          </w:r>
          <w:proofErr w:type="spellStart"/>
          <w:r w:rsidRPr="00435EF2">
            <w:rPr>
              <w:rFonts w:ascii="Khmer UI" w:hAnsi="Khmer UI" w:cs="Khmer UI"/>
              <w:sz w:val="24"/>
              <w:szCs w:val="24"/>
            </w:rPr>
            <w:t>IGT</w:t>
          </w:r>
          <w:proofErr w:type="spellEnd"/>
          <w:r w:rsidRPr="00435EF2">
            <w:rPr>
              <w:rFonts w:ascii="Khmer UI" w:hAnsi="Khmer UI" w:cs="Khmer UI"/>
              <w:sz w:val="24"/>
              <w:szCs w:val="24"/>
            </w:rPr>
            <w:t xml:space="preserve"> cuenta con 254</w:t>
          </w:r>
          <w:r w:rsidRPr="00435EF2">
            <w:rPr>
              <w:rStyle w:val="Refdenotaalpie"/>
              <w:rFonts w:ascii="Khmer UI" w:hAnsi="Khmer UI" w:cs="Khmer UI"/>
              <w:bCs/>
              <w:iCs/>
              <w:sz w:val="24"/>
              <w:szCs w:val="24"/>
            </w:rPr>
            <w:footnoteReference w:id="67"/>
          </w:r>
          <w:r w:rsidRPr="00435EF2">
            <w:rPr>
              <w:rFonts w:ascii="Khmer UI" w:hAnsi="Khmer UI" w:cs="Khmer UI"/>
              <w:sz w:val="24"/>
              <w:szCs w:val="24"/>
            </w:rPr>
            <w:t xml:space="preserve"> inspectores en todo el país, ubicados en las 22 direcciones departamentales del Ministerio de Trabajo y Previsión Social; en los primeros 9 meses de 2017, la </w:t>
          </w:r>
          <w:proofErr w:type="spellStart"/>
          <w:r w:rsidRPr="00435EF2">
            <w:rPr>
              <w:rFonts w:ascii="Khmer UI" w:hAnsi="Khmer UI" w:cs="Khmer UI"/>
              <w:sz w:val="24"/>
              <w:szCs w:val="24"/>
            </w:rPr>
            <w:t>IGT</w:t>
          </w:r>
          <w:proofErr w:type="spellEnd"/>
          <w:r w:rsidRPr="00435EF2">
            <w:rPr>
              <w:rFonts w:ascii="Khmer UI" w:hAnsi="Khmer UI" w:cs="Khmer UI"/>
              <w:sz w:val="24"/>
              <w:szCs w:val="24"/>
            </w:rPr>
            <w:t xml:space="preserve"> reportó haber recibido 22,547 denuncias, lo que implica que cada inspector debió atender 88 casos.</w:t>
          </w:r>
        </w:p>
        <w:p w:rsidR="00915B68" w:rsidRPr="00435EF2" w:rsidRDefault="00915B68" w:rsidP="00A633B7">
          <w:pPr>
            <w:autoSpaceDE w:val="0"/>
            <w:autoSpaceDN w:val="0"/>
            <w:adjustRightInd w:val="0"/>
            <w:spacing w:after="0" w:line="240" w:lineRule="auto"/>
            <w:jc w:val="both"/>
            <w:rPr>
              <w:rFonts w:ascii="Khmer UI" w:hAnsi="Khmer UI" w:cs="Khmer UI"/>
              <w:sz w:val="24"/>
              <w:szCs w:val="24"/>
            </w:rPr>
          </w:pPr>
        </w:p>
        <w:p w:rsidR="00915B68" w:rsidRPr="00435EF2" w:rsidRDefault="00915B68" w:rsidP="00A633B7">
          <w:pPr>
            <w:autoSpaceDE w:val="0"/>
            <w:autoSpaceDN w:val="0"/>
            <w:adjustRightInd w:val="0"/>
            <w:spacing w:after="0" w:line="240" w:lineRule="auto"/>
            <w:jc w:val="both"/>
            <w:rPr>
              <w:rFonts w:ascii="Khmer UI" w:hAnsi="Khmer UI" w:cs="Khmer UI"/>
              <w:bCs/>
              <w:iCs/>
              <w:sz w:val="24"/>
              <w:szCs w:val="24"/>
            </w:rPr>
          </w:pPr>
          <w:r w:rsidRPr="00435EF2">
            <w:rPr>
              <w:rFonts w:ascii="Khmer UI" w:hAnsi="Khmer UI" w:cs="Khmer UI"/>
              <w:bCs/>
              <w:iCs/>
              <w:sz w:val="24"/>
              <w:szCs w:val="24"/>
            </w:rPr>
            <w:t xml:space="preserve">El PDH saluda la elaboración del Protocolo de Procedimientos de Inspección y Verificación de la </w:t>
          </w:r>
          <w:proofErr w:type="spellStart"/>
          <w:r w:rsidRPr="00435EF2">
            <w:rPr>
              <w:rFonts w:ascii="Khmer UI" w:hAnsi="Khmer UI" w:cs="Khmer UI"/>
              <w:bCs/>
              <w:iCs/>
              <w:sz w:val="24"/>
              <w:szCs w:val="24"/>
            </w:rPr>
            <w:t>IGT</w:t>
          </w:r>
          <w:proofErr w:type="spellEnd"/>
          <w:r w:rsidRPr="00435EF2">
            <w:rPr>
              <w:rFonts w:ascii="Khmer UI" w:hAnsi="Khmer UI" w:cs="Khmer UI"/>
              <w:bCs/>
              <w:iCs/>
              <w:sz w:val="24"/>
              <w:szCs w:val="24"/>
            </w:rPr>
            <w:t xml:space="preserve">; considera importante que la </w:t>
          </w:r>
          <w:proofErr w:type="spellStart"/>
          <w:r w:rsidRPr="00435EF2">
            <w:rPr>
              <w:rFonts w:ascii="Khmer UI" w:hAnsi="Khmer UI" w:cs="Khmer UI"/>
              <w:bCs/>
              <w:iCs/>
              <w:sz w:val="24"/>
              <w:szCs w:val="24"/>
            </w:rPr>
            <w:t>IGT</w:t>
          </w:r>
          <w:proofErr w:type="spellEnd"/>
          <w:r w:rsidRPr="00435EF2">
            <w:rPr>
              <w:rFonts w:ascii="Khmer UI" w:hAnsi="Khmer UI" w:cs="Khmer UI"/>
              <w:bCs/>
              <w:iCs/>
              <w:sz w:val="24"/>
              <w:szCs w:val="24"/>
            </w:rPr>
            <w:t xml:space="preserve"> implemente un sistema informático que registre el trámite de las inspecciones, en especial las medidas adoptadas al finalizar las diligencias, esto para tener indicadores sobre faltas laborales y el cumplimiento de la legislación de trabajo</w:t>
          </w:r>
        </w:p>
        <w:p w:rsidR="00915B68" w:rsidRPr="00435EF2" w:rsidRDefault="00915B68" w:rsidP="00A633B7">
          <w:pPr>
            <w:autoSpaceDE w:val="0"/>
            <w:autoSpaceDN w:val="0"/>
            <w:adjustRightInd w:val="0"/>
            <w:spacing w:after="0" w:line="240" w:lineRule="auto"/>
            <w:jc w:val="both"/>
            <w:rPr>
              <w:rFonts w:ascii="Khmer UI" w:hAnsi="Khmer UI" w:cs="Khmer UI"/>
              <w:sz w:val="24"/>
              <w:szCs w:val="24"/>
            </w:rPr>
          </w:pPr>
        </w:p>
        <w:p w:rsidR="00915B68" w:rsidRPr="00435EF2" w:rsidRDefault="00915B68" w:rsidP="00435EF2">
          <w:pPr>
            <w:pStyle w:val="Ttulo2"/>
            <w:rPr>
              <w:rFonts w:ascii="Khmer UI" w:hAnsi="Khmer UI" w:cs="Khmer UI"/>
              <w:color w:val="auto"/>
            </w:rPr>
          </w:pPr>
          <w:bookmarkStart w:id="43" w:name="_Toc508377719"/>
          <w:r w:rsidRPr="00435EF2">
            <w:rPr>
              <w:rFonts w:ascii="Khmer UI" w:hAnsi="Khmer UI" w:cs="Khmer UI"/>
              <w:color w:val="auto"/>
            </w:rPr>
            <w:t>Trabajo en casa particular</w:t>
          </w:r>
          <w:bookmarkEnd w:id="43"/>
        </w:p>
        <w:p w:rsidR="00FB35C4" w:rsidRPr="00435EF2" w:rsidRDefault="00FB35C4" w:rsidP="00A633B7">
          <w:pPr>
            <w:autoSpaceDE w:val="0"/>
            <w:autoSpaceDN w:val="0"/>
            <w:adjustRightInd w:val="0"/>
            <w:spacing w:after="0" w:line="240" w:lineRule="auto"/>
            <w:jc w:val="both"/>
            <w:rPr>
              <w:rFonts w:ascii="Khmer UI" w:hAnsi="Khmer UI" w:cs="Khmer UI"/>
              <w:sz w:val="24"/>
              <w:szCs w:val="24"/>
            </w:rPr>
          </w:pPr>
        </w:p>
        <w:p w:rsidR="0097009D" w:rsidRPr="00435EF2" w:rsidRDefault="00915B68" w:rsidP="0097009D">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El </w:t>
          </w:r>
          <w:r w:rsidRPr="00435EF2">
            <w:rPr>
              <w:rFonts w:ascii="Khmer UI" w:hAnsi="Khmer UI" w:cs="Khmer UI"/>
              <w:bCs/>
              <w:iCs/>
              <w:sz w:val="24"/>
              <w:szCs w:val="24"/>
            </w:rPr>
            <w:t>Código de Trabajo establece un régimen especial para el trabajo doméstico que hace que las condiciones laborales de los y las trabajadoras domésticas sean muy desiguales en comparación con otras ocupaciones.</w:t>
          </w:r>
          <w:r w:rsidR="0097009D" w:rsidRPr="00435EF2">
            <w:rPr>
              <w:rFonts w:ascii="Khmer UI" w:hAnsi="Khmer UI" w:cs="Khmer UI"/>
              <w:bCs/>
              <w:iCs/>
              <w:sz w:val="24"/>
              <w:szCs w:val="24"/>
            </w:rPr>
            <w:t xml:space="preserve"> </w:t>
          </w:r>
          <w:r w:rsidR="0097009D" w:rsidRPr="00435EF2">
            <w:rPr>
              <w:rFonts w:ascii="Khmer UI" w:hAnsi="Khmer UI" w:cs="Khmer UI"/>
              <w:sz w:val="24"/>
              <w:szCs w:val="24"/>
            </w:rPr>
            <w:t>La Asociación de Trabajadoras del Hogar, a Domicilio y de Maquila (</w:t>
          </w:r>
          <w:proofErr w:type="spellStart"/>
          <w:r w:rsidR="0097009D" w:rsidRPr="00435EF2">
            <w:rPr>
              <w:rFonts w:ascii="Khmer UI" w:hAnsi="Khmer UI" w:cs="Khmer UI"/>
              <w:sz w:val="24"/>
              <w:szCs w:val="24"/>
            </w:rPr>
            <w:t>ATRAHDOM</w:t>
          </w:r>
          <w:proofErr w:type="spellEnd"/>
          <w:r w:rsidR="0097009D" w:rsidRPr="00435EF2">
            <w:rPr>
              <w:rFonts w:ascii="Khmer UI" w:hAnsi="Khmer UI" w:cs="Khmer UI"/>
              <w:sz w:val="24"/>
              <w:szCs w:val="24"/>
            </w:rPr>
            <w:t xml:space="preserve">) ha señalado el incumplimiento del Estado en relación con los estándares internacionales en materia de trabajo doméstico, pues las jornadas de trabajo no están sujetas a horarios y tampoco se aplican los derechos laborales. </w:t>
          </w:r>
        </w:p>
        <w:p w:rsidR="0097009D" w:rsidRPr="00435EF2" w:rsidRDefault="0097009D" w:rsidP="00A633B7">
          <w:pPr>
            <w:autoSpaceDE w:val="0"/>
            <w:autoSpaceDN w:val="0"/>
            <w:adjustRightInd w:val="0"/>
            <w:spacing w:after="0" w:line="240" w:lineRule="auto"/>
            <w:jc w:val="both"/>
            <w:rPr>
              <w:rFonts w:ascii="Khmer UI" w:hAnsi="Khmer UI" w:cs="Khmer UI"/>
              <w:bCs/>
              <w:iCs/>
              <w:sz w:val="24"/>
              <w:szCs w:val="24"/>
            </w:rPr>
          </w:pPr>
        </w:p>
        <w:p w:rsidR="00915B68" w:rsidRPr="00435EF2" w:rsidRDefault="00915B68" w:rsidP="00A633B7">
          <w:pPr>
            <w:autoSpaceDE w:val="0"/>
            <w:autoSpaceDN w:val="0"/>
            <w:adjustRightInd w:val="0"/>
            <w:spacing w:after="0" w:line="240" w:lineRule="auto"/>
            <w:jc w:val="both"/>
            <w:rPr>
              <w:rFonts w:ascii="Khmer UI" w:hAnsi="Khmer UI" w:cs="Khmer UI"/>
              <w:bCs/>
              <w:iCs/>
              <w:sz w:val="24"/>
              <w:szCs w:val="24"/>
            </w:rPr>
          </w:pPr>
          <w:r w:rsidRPr="00435EF2">
            <w:rPr>
              <w:rFonts w:ascii="Khmer UI" w:hAnsi="Khmer UI" w:cs="Khmer UI"/>
              <w:bCs/>
              <w:iCs/>
              <w:sz w:val="24"/>
              <w:szCs w:val="24"/>
            </w:rPr>
            <w:t>El Estado guatemalteco no ha aprobado la iniciativa de ley 4981, la cual dispone aprobar el Convenio 189 de la OIT sobre el Trabajo Decente para las Trabajadoras y los Trabajadores Domésticos</w:t>
          </w:r>
          <w:r w:rsidR="0097009D" w:rsidRPr="00435EF2">
            <w:rPr>
              <w:rFonts w:ascii="Khmer UI" w:hAnsi="Khmer UI" w:cs="Khmer UI"/>
              <w:bCs/>
              <w:iCs/>
              <w:sz w:val="24"/>
              <w:szCs w:val="24"/>
            </w:rPr>
            <w:t>, sobre el cual la Secretaría Presidencial de la Mujer emitió dictamen favorable; en el Congreso permanece en segunda lectura</w:t>
          </w:r>
          <w:r w:rsidRPr="00435EF2">
            <w:rPr>
              <w:rFonts w:ascii="Khmer UI" w:hAnsi="Khmer UI" w:cs="Khmer UI"/>
              <w:bCs/>
              <w:iCs/>
              <w:sz w:val="24"/>
              <w:szCs w:val="24"/>
            </w:rPr>
            <w:t>.</w:t>
          </w:r>
        </w:p>
        <w:p w:rsidR="00FA1E75" w:rsidRPr="00435EF2" w:rsidRDefault="00FA1E75" w:rsidP="00A633B7">
          <w:pPr>
            <w:autoSpaceDE w:val="0"/>
            <w:autoSpaceDN w:val="0"/>
            <w:adjustRightInd w:val="0"/>
            <w:spacing w:after="0" w:line="240" w:lineRule="auto"/>
            <w:jc w:val="both"/>
            <w:rPr>
              <w:rFonts w:ascii="Khmer UI" w:hAnsi="Khmer UI" w:cs="Khmer UI"/>
              <w:sz w:val="24"/>
              <w:szCs w:val="24"/>
            </w:rPr>
          </w:pPr>
        </w:p>
        <w:p w:rsidR="008C4087" w:rsidRPr="00435EF2" w:rsidRDefault="00696448" w:rsidP="00435EF2">
          <w:pPr>
            <w:pStyle w:val="Ttulo2"/>
            <w:rPr>
              <w:rFonts w:ascii="Khmer UI" w:hAnsi="Khmer UI" w:cs="Khmer UI"/>
              <w:color w:val="auto"/>
            </w:rPr>
          </w:pPr>
          <w:bookmarkStart w:id="44" w:name="_Toc508377720"/>
          <w:r w:rsidRPr="00435EF2">
            <w:rPr>
              <w:rFonts w:ascii="Khmer UI" w:hAnsi="Khmer UI" w:cs="Khmer UI"/>
              <w:color w:val="auto"/>
            </w:rPr>
            <w:t>Eliminar discriminación contra personas con discapacidad</w:t>
          </w:r>
          <w:bookmarkEnd w:id="44"/>
        </w:p>
        <w:p w:rsidR="008C4087" w:rsidRPr="00435EF2" w:rsidRDefault="008C4087" w:rsidP="00A633B7">
          <w:pPr>
            <w:autoSpaceDE w:val="0"/>
            <w:autoSpaceDN w:val="0"/>
            <w:adjustRightInd w:val="0"/>
            <w:spacing w:after="0" w:line="240" w:lineRule="auto"/>
            <w:jc w:val="both"/>
            <w:rPr>
              <w:rFonts w:ascii="Khmer UI" w:hAnsi="Khmer UI" w:cs="Khmer UI"/>
              <w:i/>
              <w:sz w:val="24"/>
              <w:szCs w:val="24"/>
            </w:rPr>
          </w:pPr>
        </w:p>
        <w:p w:rsidR="000425C0" w:rsidRPr="00435EF2" w:rsidRDefault="006170F3"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 xml:space="preserve">El censo de población más reciente en Guatemala fue realizado en 2002. La más reciente encuesta sobre discapacidad se realizó en </w:t>
          </w:r>
          <w:r w:rsidR="00255098" w:rsidRPr="00435EF2">
            <w:rPr>
              <w:rFonts w:ascii="Khmer UI" w:hAnsi="Khmer UI" w:cs="Khmer UI"/>
              <w:sz w:val="24"/>
              <w:szCs w:val="24"/>
            </w:rPr>
            <w:t xml:space="preserve">2005; un estudio se realizó en </w:t>
          </w:r>
          <w:r w:rsidRPr="00435EF2">
            <w:rPr>
              <w:rFonts w:ascii="Khmer UI" w:hAnsi="Khmer UI" w:cs="Khmer UI"/>
              <w:sz w:val="24"/>
              <w:szCs w:val="24"/>
            </w:rPr>
            <w:t>2016</w:t>
          </w:r>
          <w:r w:rsidR="00255098" w:rsidRPr="00435EF2">
            <w:rPr>
              <w:rFonts w:ascii="Khmer UI" w:hAnsi="Khmer UI" w:cs="Khmer UI"/>
              <w:sz w:val="24"/>
              <w:szCs w:val="24"/>
            </w:rPr>
            <w:t xml:space="preserve"> con la participación del Consejo Nacional para las Personas con Discapacidad (</w:t>
          </w:r>
          <w:proofErr w:type="spellStart"/>
          <w:r w:rsidR="00255098" w:rsidRPr="00435EF2">
            <w:rPr>
              <w:rFonts w:ascii="Khmer UI" w:hAnsi="Khmer UI" w:cs="Khmer UI"/>
              <w:sz w:val="24"/>
              <w:szCs w:val="24"/>
            </w:rPr>
            <w:t>CONADI</w:t>
          </w:r>
          <w:proofErr w:type="spellEnd"/>
          <w:r w:rsidR="00255098" w:rsidRPr="00435EF2">
            <w:rPr>
              <w:rFonts w:ascii="Khmer UI" w:hAnsi="Khmer UI" w:cs="Khmer UI"/>
              <w:sz w:val="24"/>
              <w:szCs w:val="24"/>
            </w:rPr>
            <w:t>)</w:t>
          </w:r>
          <w:r w:rsidRPr="00435EF2">
            <w:rPr>
              <w:rFonts w:ascii="Khmer UI" w:hAnsi="Khmer UI" w:cs="Khmer UI"/>
              <w:sz w:val="24"/>
              <w:szCs w:val="24"/>
            </w:rPr>
            <w:t xml:space="preserve"> y reconoce la necesidad de una investigación longitudinal, contextualizada y sensible a la diversidad y heterogeneidad cultural, personal y contextual, que analice a la discapacidad desde una perspectiva familiar</w:t>
          </w:r>
          <w:r w:rsidRPr="00435EF2">
            <w:rPr>
              <w:rStyle w:val="Refdenotaalpie"/>
              <w:rFonts w:ascii="Khmer UI" w:hAnsi="Khmer UI" w:cs="Khmer UI"/>
              <w:sz w:val="24"/>
              <w:szCs w:val="24"/>
            </w:rPr>
            <w:footnoteReference w:id="68"/>
          </w:r>
          <w:r w:rsidRPr="00435EF2">
            <w:rPr>
              <w:rFonts w:ascii="Khmer UI" w:hAnsi="Khmer UI" w:cs="Khmer UI"/>
              <w:sz w:val="24"/>
              <w:szCs w:val="24"/>
            </w:rPr>
            <w:t>. Pese a la importancia de este estudio, debe reconocerse que se basó en entrevistas a profundidad con 27 adultos con discapacidad (14 hombres y 13 mujeres) residentes en áreas rurales</w:t>
          </w:r>
          <w:r w:rsidR="00255098" w:rsidRPr="00435EF2">
            <w:rPr>
              <w:rFonts w:ascii="Khmer UI" w:hAnsi="Khmer UI" w:cs="Khmer UI"/>
              <w:sz w:val="24"/>
              <w:szCs w:val="24"/>
            </w:rPr>
            <w:t>, así como con algunos familiares</w:t>
          </w:r>
          <w:r w:rsidR="00255098" w:rsidRPr="00435EF2">
            <w:rPr>
              <w:rStyle w:val="Refdenotaalpie"/>
              <w:rFonts w:ascii="Khmer UI" w:hAnsi="Khmer UI" w:cs="Khmer UI"/>
              <w:sz w:val="24"/>
              <w:szCs w:val="24"/>
            </w:rPr>
            <w:footnoteReference w:id="69"/>
          </w:r>
          <w:r w:rsidR="00255098" w:rsidRPr="00435EF2">
            <w:rPr>
              <w:rFonts w:ascii="Khmer UI" w:hAnsi="Khmer UI" w:cs="Khmer UI"/>
              <w:sz w:val="24"/>
              <w:szCs w:val="24"/>
            </w:rPr>
            <w:t xml:space="preserve">, habiendo cubierto </w:t>
          </w:r>
          <w:r w:rsidR="00255098" w:rsidRPr="00435EF2">
            <w:rPr>
              <w:rFonts w:ascii="Khmer UI" w:hAnsi="Khmer UI" w:cs="Khmer UI"/>
            </w:rPr>
            <w:t>únicamente cubrió 280 sectores cartográficos de 50 personas por sector, distribuidos en cinco regiones del país</w:t>
          </w:r>
          <w:r w:rsidR="00255098" w:rsidRPr="00435EF2">
            <w:rPr>
              <w:rStyle w:val="Refdenotaalpie"/>
              <w:rFonts w:ascii="Khmer UI" w:hAnsi="Khmer UI" w:cs="Khmer UI"/>
            </w:rPr>
            <w:footnoteReference w:id="70"/>
          </w:r>
          <w:r w:rsidR="00255098" w:rsidRPr="00435EF2">
            <w:rPr>
              <w:rFonts w:ascii="Khmer UI" w:hAnsi="Khmer UI" w:cs="Khmer UI"/>
              <w:sz w:val="24"/>
              <w:szCs w:val="24"/>
            </w:rPr>
            <w:t>.</w:t>
          </w:r>
        </w:p>
        <w:p w:rsidR="00255098" w:rsidRPr="00435EF2" w:rsidRDefault="00255098" w:rsidP="00A633B7">
          <w:pPr>
            <w:autoSpaceDE w:val="0"/>
            <w:autoSpaceDN w:val="0"/>
            <w:adjustRightInd w:val="0"/>
            <w:spacing w:after="0" w:line="240" w:lineRule="auto"/>
            <w:jc w:val="both"/>
            <w:rPr>
              <w:rFonts w:ascii="Khmer UI" w:hAnsi="Khmer UI" w:cs="Khmer UI"/>
              <w:sz w:val="24"/>
              <w:szCs w:val="24"/>
            </w:rPr>
          </w:pPr>
        </w:p>
        <w:p w:rsidR="00255098" w:rsidRPr="00435EF2" w:rsidRDefault="00255098"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Ambos estudios permiten identificar que la prevalencia de discapacidad habría pasado de 4.2% en 2005 a 10.2% en 2016</w:t>
          </w:r>
          <w:r w:rsidRPr="00435EF2">
            <w:rPr>
              <w:rStyle w:val="Refdenotaalpie"/>
              <w:rFonts w:ascii="Khmer UI" w:hAnsi="Khmer UI" w:cs="Khmer UI"/>
              <w:sz w:val="24"/>
              <w:szCs w:val="24"/>
            </w:rPr>
            <w:footnoteReference w:id="71"/>
          </w:r>
          <w:r w:rsidRPr="00435EF2">
            <w:rPr>
              <w:rFonts w:ascii="Khmer UI" w:hAnsi="Khmer UI" w:cs="Khmer UI"/>
              <w:sz w:val="24"/>
              <w:szCs w:val="24"/>
            </w:rPr>
            <w:t>.</w:t>
          </w:r>
        </w:p>
        <w:p w:rsidR="00255098" w:rsidRPr="00435EF2" w:rsidRDefault="00255098" w:rsidP="00A633B7">
          <w:pPr>
            <w:autoSpaceDE w:val="0"/>
            <w:autoSpaceDN w:val="0"/>
            <w:adjustRightInd w:val="0"/>
            <w:spacing w:after="0" w:line="240" w:lineRule="auto"/>
            <w:jc w:val="both"/>
            <w:rPr>
              <w:rFonts w:ascii="Khmer UI" w:hAnsi="Khmer UI" w:cs="Khmer UI"/>
              <w:sz w:val="24"/>
              <w:szCs w:val="24"/>
            </w:rPr>
          </w:pPr>
        </w:p>
        <w:p w:rsidR="00255098" w:rsidRPr="00435EF2" w:rsidRDefault="00255098"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Las personas con discapacidad siguen viviendo en mayor exclusión y desigualdad que las demás personas; situaciones que se agravan si son indígenas, viven en área rural y son mujeres. No se garantiza de ninguna manera la posibilidad de una vida independiente.</w:t>
          </w:r>
        </w:p>
        <w:p w:rsidR="006170F3" w:rsidRPr="00435EF2" w:rsidRDefault="006170F3" w:rsidP="00A633B7">
          <w:pPr>
            <w:autoSpaceDE w:val="0"/>
            <w:autoSpaceDN w:val="0"/>
            <w:adjustRightInd w:val="0"/>
            <w:spacing w:after="0" w:line="240" w:lineRule="auto"/>
            <w:jc w:val="both"/>
            <w:rPr>
              <w:rFonts w:ascii="Khmer UI" w:hAnsi="Khmer UI" w:cs="Khmer UI"/>
              <w:sz w:val="24"/>
              <w:szCs w:val="24"/>
            </w:rPr>
          </w:pPr>
        </w:p>
        <w:p w:rsidR="006170F3" w:rsidRPr="00435EF2" w:rsidRDefault="00255098" w:rsidP="00A633B7">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E</w:t>
          </w:r>
          <w:r w:rsidR="006170F3" w:rsidRPr="00435EF2">
            <w:rPr>
              <w:rFonts w:ascii="Khmer UI" w:hAnsi="Khmer UI" w:cs="Khmer UI"/>
              <w:sz w:val="24"/>
              <w:szCs w:val="24"/>
            </w:rPr>
            <w:t xml:space="preserve">l estado guatemalteco no </w:t>
          </w:r>
          <w:r w:rsidRPr="00435EF2">
            <w:rPr>
              <w:rFonts w:ascii="Khmer UI" w:hAnsi="Khmer UI" w:cs="Khmer UI"/>
              <w:sz w:val="24"/>
              <w:szCs w:val="24"/>
            </w:rPr>
            <w:t xml:space="preserve">cuenta con datos exactos, así que no </w:t>
          </w:r>
          <w:r w:rsidR="006170F3" w:rsidRPr="00435EF2">
            <w:rPr>
              <w:rFonts w:ascii="Khmer UI" w:hAnsi="Khmer UI" w:cs="Khmer UI"/>
              <w:sz w:val="24"/>
              <w:szCs w:val="24"/>
            </w:rPr>
            <w:t xml:space="preserve">puede saber con exactitud cuántas personas con discapacidad viven en Guatemala ni qué tipo de discapacidad tienen, lo que hace imposible la elaboración de políticas públicas adecuadas. </w:t>
          </w:r>
        </w:p>
        <w:p w:rsidR="00B15DAE" w:rsidRPr="00435EF2" w:rsidRDefault="00B15DAE" w:rsidP="00A633B7">
          <w:pPr>
            <w:autoSpaceDE w:val="0"/>
            <w:autoSpaceDN w:val="0"/>
            <w:adjustRightInd w:val="0"/>
            <w:spacing w:after="0" w:line="240" w:lineRule="auto"/>
            <w:jc w:val="both"/>
            <w:rPr>
              <w:rFonts w:ascii="Khmer UI" w:hAnsi="Khmer UI" w:cs="Khmer UI"/>
              <w:sz w:val="24"/>
              <w:szCs w:val="24"/>
            </w:rPr>
          </w:pPr>
        </w:p>
        <w:p w:rsidR="00F2550E" w:rsidRPr="00435EF2" w:rsidRDefault="00F2550E" w:rsidP="00A633B7">
          <w:pPr>
            <w:spacing w:after="0" w:line="240" w:lineRule="auto"/>
            <w:jc w:val="both"/>
            <w:rPr>
              <w:rFonts w:ascii="Khmer UI" w:hAnsi="Khmer UI" w:cs="Khmer UI"/>
              <w:sz w:val="24"/>
              <w:szCs w:val="24"/>
            </w:rPr>
          </w:pPr>
          <w:r w:rsidRPr="00435EF2">
            <w:rPr>
              <w:rFonts w:ascii="Khmer UI" w:hAnsi="Khmer UI" w:cs="Khmer UI"/>
              <w:sz w:val="24"/>
              <w:szCs w:val="24"/>
            </w:rPr>
            <w:t xml:space="preserve">Después de los hechos del Hogar Virgen de la Asunción se puso en evidencia que las instituciones no tienen datos exactos, pues la Secretaría de Bienestar Social proporcionaba datos diferentes a los de la Procuraduría General de la Nación, en relación con la niñez albergada en dicho hogar. </w:t>
          </w:r>
        </w:p>
      </w:sdtContent>
    </w:sdt>
    <w:p w:rsidR="00835E22" w:rsidRPr="00435EF2" w:rsidRDefault="00835E22" w:rsidP="00A633B7">
      <w:pPr>
        <w:spacing w:after="0" w:line="240" w:lineRule="auto"/>
        <w:jc w:val="both"/>
        <w:rPr>
          <w:rFonts w:ascii="Khmer UI" w:hAnsi="Khmer UI" w:cs="Khmer UI"/>
          <w:sz w:val="24"/>
          <w:szCs w:val="24"/>
        </w:rPr>
      </w:pPr>
    </w:p>
    <w:p w:rsidR="0099010C" w:rsidRPr="00435EF2" w:rsidRDefault="0099010C" w:rsidP="00A633B7">
      <w:pPr>
        <w:spacing w:after="0" w:line="240" w:lineRule="auto"/>
        <w:jc w:val="both"/>
        <w:rPr>
          <w:rFonts w:ascii="Khmer UI" w:hAnsi="Khmer UI" w:cs="Khmer UI"/>
          <w:sz w:val="24"/>
          <w:szCs w:val="24"/>
        </w:rPr>
      </w:pPr>
    </w:p>
    <w:p w:rsidR="0099010C" w:rsidRPr="00435EF2" w:rsidRDefault="0099010C" w:rsidP="00435EF2">
      <w:pPr>
        <w:pStyle w:val="Ttulo1"/>
        <w:rPr>
          <w:rFonts w:ascii="Khmer UI" w:hAnsi="Khmer UI" w:cs="Khmer UI"/>
          <w:color w:val="auto"/>
        </w:rPr>
      </w:pPr>
      <w:bookmarkStart w:id="45" w:name="_Toc508377721"/>
      <w:r w:rsidRPr="00435EF2">
        <w:rPr>
          <w:rFonts w:ascii="Khmer UI" w:hAnsi="Khmer UI" w:cs="Khmer UI"/>
          <w:color w:val="auto"/>
        </w:rPr>
        <w:t>CÓMO FUNCIONA LA PROCURADURÍA DE LOS DERECHOS HUMANOS</w:t>
      </w:r>
      <w:bookmarkEnd w:id="45"/>
    </w:p>
    <w:p w:rsidR="0099010C" w:rsidRPr="00435EF2" w:rsidRDefault="0099010C" w:rsidP="00A633B7">
      <w:pPr>
        <w:spacing w:after="0" w:line="240" w:lineRule="auto"/>
        <w:jc w:val="both"/>
        <w:rPr>
          <w:rFonts w:ascii="Khmer UI" w:hAnsi="Khmer UI" w:cs="Khmer UI"/>
          <w:b/>
          <w:sz w:val="24"/>
          <w:szCs w:val="24"/>
        </w:rPr>
      </w:pPr>
    </w:p>
    <w:p w:rsidR="0099010C" w:rsidRPr="00435EF2" w:rsidRDefault="0099010C" w:rsidP="0099010C">
      <w:pPr>
        <w:spacing w:after="0" w:line="240" w:lineRule="auto"/>
        <w:jc w:val="both"/>
        <w:rPr>
          <w:rFonts w:ascii="Khmer UI" w:hAnsi="Khmer UI" w:cs="Khmer UI"/>
          <w:sz w:val="24"/>
          <w:szCs w:val="24"/>
        </w:rPr>
      </w:pPr>
      <w:r w:rsidRPr="00435EF2">
        <w:rPr>
          <w:rFonts w:ascii="Khmer UI" w:hAnsi="Khmer UI" w:cs="Khmer UI"/>
          <w:sz w:val="24"/>
          <w:szCs w:val="24"/>
        </w:rPr>
        <w:t xml:space="preserve">La figura del Procurador de Derechos Humanos en Guatemala (PDH) tiene su base legal, en la </w:t>
      </w:r>
      <w:r w:rsidRPr="00435EF2">
        <w:rPr>
          <w:rFonts w:ascii="Khmer UI" w:hAnsi="Khmer UI" w:cs="Khmer UI"/>
          <w:i/>
          <w:sz w:val="24"/>
          <w:szCs w:val="24"/>
        </w:rPr>
        <w:t>Constitución Política de la República de Guatemala, Título VI – Garantías Constituciones y Defensa del Orden Constitucional, Capítulo V – Comisión y Procurador de Derechos Humanos</w:t>
      </w:r>
      <w:r w:rsidRPr="00435EF2">
        <w:rPr>
          <w:rStyle w:val="Refdenotaalpie"/>
          <w:rFonts w:ascii="Khmer UI" w:hAnsi="Khmer UI" w:cs="Khmer UI"/>
          <w:i/>
          <w:sz w:val="24"/>
          <w:szCs w:val="24"/>
        </w:rPr>
        <w:footnoteReference w:id="72"/>
      </w:r>
      <w:r w:rsidRPr="00435EF2">
        <w:rPr>
          <w:rFonts w:ascii="Khmer UI" w:hAnsi="Khmer UI" w:cs="Khmer UI"/>
          <w:i/>
          <w:sz w:val="24"/>
          <w:szCs w:val="24"/>
        </w:rPr>
        <w:t xml:space="preserve">. </w:t>
      </w:r>
      <w:r w:rsidRPr="00435EF2">
        <w:rPr>
          <w:rFonts w:ascii="Khmer UI" w:hAnsi="Khmer UI" w:cs="Khmer UI"/>
          <w:sz w:val="24"/>
          <w:szCs w:val="24"/>
        </w:rPr>
        <w:t xml:space="preserve">Su mandato es amplio y cuenta con independencia para el ejercicio de sus funciones. </w:t>
      </w:r>
      <w:r w:rsidR="005E5590" w:rsidRPr="00435EF2">
        <w:rPr>
          <w:rFonts w:ascii="Khmer UI" w:hAnsi="Khmer UI" w:cs="Khmer UI"/>
          <w:sz w:val="24"/>
          <w:szCs w:val="24"/>
        </w:rPr>
        <w:t>La PDH es una institución de tipo A ante Naciones Unidas.</w:t>
      </w:r>
    </w:p>
    <w:p w:rsidR="0099010C" w:rsidRPr="00435EF2" w:rsidRDefault="0099010C" w:rsidP="00A633B7">
      <w:pPr>
        <w:spacing w:after="0" w:line="240" w:lineRule="auto"/>
        <w:jc w:val="both"/>
        <w:rPr>
          <w:rFonts w:ascii="Khmer UI" w:hAnsi="Khmer UI" w:cs="Khmer UI"/>
          <w:b/>
          <w:sz w:val="24"/>
          <w:szCs w:val="24"/>
        </w:rPr>
      </w:pPr>
    </w:p>
    <w:p w:rsidR="0099010C" w:rsidRPr="00435EF2" w:rsidRDefault="0099010C" w:rsidP="0099010C">
      <w:pPr>
        <w:spacing w:after="0" w:line="240" w:lineRule="auto"/>
        <w:jc w:val="both"/>
        <w:rPr>
          <w:rFonts w:ascii="Khmer UI" w:hAnsi="Khmer UI" w:cs="Khmer UI"/>
          <w:sz w:val="24"/>
          <w:szCs w:val="24"/>
        </w:rPr>
      </w:pPr>
      <w:r w:rsidRPr="00435EF2">
        <w:rPr>
          <w:rFonts w:ascii="Khmer UI" w:hAnsi="Khmer UI" w:cs="Khmer UI"/>
          <w:sz w:val="24"/>
          <w:szCs w:val="24"/>
        </w:rPr>
        <w:t>La institución es competente en el ámbito de la promoción y protección de los derechos humanos, con un mandato amplio enunciado en el cuerpo constitucional y en varias leyes ordinarias, en los que se establece su competencia y composición. Para el cumplimiento de sus atribuciones, el PDH no está supeditado a organismo, institución o funcionario alguno, y actúa con absoluta independencia, esto se encuentra establecido en la Ley de la Comisión de Derechos Humanos del Congreso de la República y del Procurador de los Derechos Humanos en el artículo 8. La independencia en la actuación no solo consta en la ley, también se refleja en las acciones que se han tomado por el Ombudsman, especialmente en los últimos meses en favor de la lucha contra la impunidad y la corrupción entre las que se pueden mencionar acciones legales contra el Presidente de la República y el Organismo Legislativo</w:t>
      </w:r>
      <w:r w:rsidRPr="00435EF2">
        <w:rPr>
          <w:rStyle w:val="Refdenotaalpie"/>
          <w:rFonts w:ascii="Khmer UI" w:hAnsi="Khmer UI" w:cs="Khmer UI"/>
          <w:sz w:val="24"/>
          <w:szCs w:val="24"/>
        </w:rPr>
        <w:footnoteReference w:id="73"/>
      </w:r>
      <w:r w:rsidRPr="00435EF2">
        <w:rPr>
          <w:rFonts w:ascii="Khmer UI" w:hAnsi="Khmer UI" w:cs="Khmer UI"/>
          <w:sz w:val="24"/>
          <w:szCs w:val="24"/>
        </w:rPr>
        <w:t>.</w:t>
      </w:r>
    </w:p>
    <w:p w:rsidR="0099010C" w:rsidRPr="00435EF2" w:rsidRDefault="0099010C" w:rsidP="00A633B7">
      <w:pPr>
        <w:spacing w:after="0" w:line="240" w:lineRule="auto"/>
        <w:jc w:val="both"/>
        <w:rPr>
          <w:rFonts w:ascii="Khmer UI" w:hAnsi="Khmer UI" w:cs="Khmer UI"/>
          <w:b/>
          <w:sz w:val="24"/>
          <w:szCs w:val="24"/>
        </w:rPr>
      </w:pPr>
    </w:p>
    <w:p w:rsidR="005E5590" w:rsidRPr="00435EF2" w:rsidRDefault="005E5590" w:rsidP="005E5590">
      <w:pPr>
        <w:autoSpaceDE w:val="0"/>
        <w:autoSpaceDN w:val="0"/>
        <w:adjustRightInd w:val="0"/>
        <w:spacing w:after="0" w:line="240" w:lineRule="auto"/>
        <w:jc w:val="both"/>
        <w:rPr>
          <w:rFonts w:ascii="Khmer UI" w:hAnsi="Khmer UI" w:cs="Khmer UI"/>
          <w:sz w:val="24"/>
          <w:szCs w:val="24"/>
        </w:rPr>
      </w:pPr>
      <w:r w:rsidRPr="00435EF2">
        <w:rPr>
          <w:rFonts w:ascii="Khmer UI" w:hAnsi="Khmer UI" w:cs="Khmer UI"/>
          <w:sz w:val="24"/>
          <w:szCs w:val="24"/>
        </w:rPr>
        <w:t>Asimismo se debe mencionar que durante la actual gestión</w:t>
      </w:r>
      <w:r w:rsidRPr="00435EF2">
        <w:rPr>
          <w:rStyle w:val="Refdenotaalpie"/>
          <w:rFonts w:ascii="Khmer UI" w:hAnsi="Khmer UI" w:cs="Khmer UI"/>
          <w:sz w:val="24"/>
          <w:szCs w:val="24"/>
        </w:rPr>
        <w:footnoteReference w:id="74"/>
      </w:r>
      <w:r w:rsidRPr="00435EF2">
        <w:rPr>
          <w:rFonts w:ascii="Khmer UI" w:hAnsi="Khmer UI" w:cs="Khmer UI"/>
          <w:sz w:val="24"/>
          <w:szCs w:val="24"/>
        </w:rPr>
        <w:t>, debido a la actuación con independencia de otras instituciones de gobierno en el contexto que atraviesa el país, ha sido necesario que se solicitaran medidas cautelares a la Comisión Interamericana de Derechos Humanos, las que fueron otorgadas a favor del Procurador para que ejerza sus actividades sin ser objeto de actos de intimidación, amenazas u hostigamientos.</w:t>
      </w:r>
      <w:r w:rsidRPr="00435EF2">
        <w:rPr>
          <w:rStyle w:val="Refdenotaalpie"/>
          <w:rFonts w:ascii="Khmer UI" w:hAnsi="Khmer UI" w:cs="Khmer UI"/>
          <w:sz w:val="24"/>
          <w:szCs w:val="24"/>
        </w:rPr>
        <w:footnoteReference w:id="75"/>
      </w:r>
    </w:p>
    <w:p w:rsidR="005E5590" w:rsidRPr="00435EF2" w:rsidRDefault="005E5590" w:rsidP="00A633B7">
      <w:pPr>
        <w:spacing w:after="0" w:line="240" w:lineRule="auto"/>
        <w:jc w:val="both"/>
        <w:rPr>
          <w:rFonts w:ascii="Khmer UI" w:hAnsi="Khmer UI" w:cs="Khmer UI"/>
          <w:b/>
          <w:sz w:val="24"/>
          <w:szCs w:val="24"/>
        </w:rPr>
      </w:pPr>
    </w:p>
    <w:p w:rsidR="005E5590" w:rsidRPr="00435EF2" w:rsidRDefault="005E5590" w:rsidP="005E5590">
      <w:pPr>
        <w:spacing w:after="0" w:line="240" w:lineRule="auto"/>
        <w:jc w:val="both"/>
        <w:rPr>
          <w:rFonts w:ascii="Khmer UI" w:hAnsi="Khmer UI" w:cs="Khmer UI"/>
          <w:sz w:val="24"/>
          <w:szCs w:val="24"/>
          <w:lang w:val="es-ES"/>
        </w:rPr>
      </w:pPr>
      <w:r w:rsidRPr="00435EF2">
        <w:rPr>
          <w:rFonts w:ascii="Khmer UI" w:hAnsi="Khmer UI" w:cs="Khmer UI"/>
          <w:sz w:val="24"/>
          <w:szCs w:val="24"/>
          <w:lang w:val="es-ES"/>
        </w:rPr>
        <w:t>El presupuesto de la Procuraduría de los Derechos Humanos, depende del presupuesto del Congreso de la República</w:t>
      </w:r>
      <w:r w:rsidRPr="00435EF2">
        <w:rPr>
          <w:rStyle w:val="Refdenotaalpie"/>
          <w:rFonts w:ascii="Khmer UI" w:hAnsi="Khmer UI" w:cs="Khmer UI"/>
          <w:sz w:val="24"/>
          <w:szCs w:val="24"/>
          <w:lang w:val="es-ES"/>
        </w:rPr>
        <w:footnoteReference w:id="76"/>
      </w:r>
      <w:r w:rsidRPr="00435EF2">
        <w:rPr>
          <w:rFonts w:ascii="Khmer UI" w:hAnsi="Khmer UI" w:cs="Khmer UI"/>
          <w:sz w:val="24"/>
          <w:szCs w:val="24"/>
          <w:lang w:val="es-ES"/>
        </w:rPr>
        <w:t xml:space="preserve">. Desde hace varios años dicho presupuesto es de Q 120’000,000.00, lo cual no es suficiente para el impulso de sus labores con despliegue territorial. Cabe mencionar que el traslado de presupuesto se realiza cuatrimestralmente y que la PDH ha sufrido los depósitos retrasados, afectando directamente el pago de salarios. </w:t>
      </w:r>
    </w:p>
    <w:p w:rsidR="005E5590" w:rsidRPr="00435EF2" w:rsidRDefault="005E5590" w:rsidP="00A633B7">
      <w:pPr>
        <w:spacing w:after="0" w:line="240" w:lineRule="auto"/>
        <w:jc w:val="both"/>
        <w:rPr>
          <w:rFonts w:ascii="Khmer UI" w:hAnsi="Khmer UI" w:cs="Khmer UI"/>
          <w:b/>
          <w:sz w:val="24"/>
          <w:szCs w:val="24"/>
          <w:lang w:val="es-ES"/>
        </w:rPr>
      </w:pPr>
    </w:p>
    <w:sectPr w:rsidR="005E5590" w:rsidRPr="00435EF2" w:rsidSect="003C6024">
      <w:footerReference w:type="default" r:id="rId12"/>
      <w:pgSz w:w="12240" w:h="15840"/>
      <w:pgMar w:top="1417" w:right="1701" w:bottom="1417" w:left="1701" w:header="709" w:footer="7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B9" w:rsidRDefault="009443B9" w:rsidP="00EF4E33">
      <w:pPr>
        <w:spacing w:after="0" w:line="240" w:lineRule="auto"/>
      </w:pPr>
      <w:r>
        <w:separator/>
      </w:r>
    </w:p>
  </w:endnote>
  <w:endnote w:type="continuationSeparator" w:id="0">
    <w:p w:rsidR="009443B9" w:rsidRDefault="009443B9" w:rsidP="00EF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stleT">
    <w:altName w:val="Castle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Khmer UI">
    <w:panose1 w:val="020B0502040204020203"/>
    <w:charset w:val="00"/>
    <w:family w:val="swiss"/>
    <w:pitch w:val="variable"/>
    <w:sig w:usb0="8000002F" w:usb1="0000204A" w:usb2="0001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399110"/>
      <w:docPartObj>
        <w:docPartGallery w:val="Page Numbers (Bottom of Page)"/>
        <w:docPartUnique/>
      </w:docPartObj>
    </w:sdtPr>
    <w:sdtContent>
      <w:sdt>
        <w:sdtPr>
          <w:id w:val="-1769616900"/>
          <w:docPartObj>
            <w:docPartGallery w:val="Page Numbers (Top of Page)"/>
            <w:docPartUnique/>
          </w:docPartObj>
        </w:sdtPr>
        <w:sdtContent>
          <w:p w:rsidR="00010028" w:rsidRDefault="0001002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35EF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35EF2">
              <w:rPr>
                <w:b/>
                <w:bCs/>
                <w:noProof/>
              </w:rPr>
              <w:t>40</w:t>
            </w:r>
            <w:r>
              <w:rPr>
                <w:b/>
                <w:bCs/>
                <w:sz w:val="24"/>
                <w:szCs w:val="24"/>
              </w:rPr>
              <w:fldChar w:fldCharType="end"/>
            </w:r>
          </w:p>
        </w:sdtContent>
      </w:sdt>
    </w:sdtContent>
  </w:sdt>
  <w:p w:rsidR="00010028" w:rsidRPr="000E1AF0" w:rsidRDefault="00010028" w:rsidP="002915C8">
    <w:pPr>
      <w:pStyle w:val="Piedepgina"/>
      <w:rPr>
        <w:rFonts w:ascii="Segoe Print" w:hAnsi="Segoe Print" w:cs="David"/>
        <w:i/>
        <w:color w:val="0066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B9" w:rsidRDefault="009443B9" w:rsidP="00EF4E33">
      <w:pPr>
        <w:spacing w:after="0" w:line="240" w:lineRule="auto"/>
      </w:pPr>
      <w:r>
        <w:separator/>
      </w:r>
    </w:p>
  </w:footnote>
  <w:footnote w:type="continuationSeparator" w:id="0">
    <w:p w:rsidR="009443B9" w:rsidRDefault="009443B9" w:rsidP="00EF4E33">
      <w:pPr>
        <w:spacing w:after="0" w:line="240" w:lineRule="auto"/>
      </w:pPr>
      <w:r>
        <w:continuationSeparator/>
      </w:r>
    </w:p>
  </w:footnote>
  <w:footnote w:id="1">
    <w:p w:rsidR="00010028" w:rsidRPr="006577DC" w:rsidRDefault="00010028" w:rsidP="006400BF">
      <w:pPr>
        <w:pStyle w:val="Textonotapie"/>
        <w:rPr>
          <w:rFonts w:ascii="Khmer UI" w:hAnsi="Khmer UI" w:cs="Khmer UI"/>
          <w:sz w:val="16"/>
          <w:szCs w:val="16"/>
        </w:rPr>
      </w:pPr>
      <w:r w:rsidRPr="006577DC">
        <w:rPr>
          <w:rStyle w:val="Refdenotaalpie"/>
          <w:rFonts w:ascii="Khmer UI" w:hAnsi="Khmer UI" w:cs="Khmer UI"/>
          <w:sz w:val="16"/>
          <w:szCs w:val="16"/>
        </w:rPr>
        <w:footnoteRef/>
      </w:r>
      <w:r w:rsidRPr="006577DC">
        <w:rPr>
          <w:rFonts w:ascii="Khmer UI" w:hAnsi="Khmer UI" w:cs="Khmer UI"/>
          <w:sz w:val="16"/>
          <w:szCs w:val="16"/>
        </w:rPr>
        <w:t xml:space="preserve"> 1. Investigaciones penales contra funcionarios de alto nivel que incluyen a un ex Presidente, una ex Vicepresidenta de la República, diputados, jueces y magistrados</w:t>
      </w:r>
      <w:r w:rsidR="000B4A3A">
        <w:rPr>
          <w:rFonts w:ascii="Khmer UI" w:hAnsi="Khmer UI" w:cs="Khmer UI"/>
          <w:sz w:val="16"/>
          <w:szCs w:val="16"/>
        </w:rPr>
        <w:t>, y empresarios; 2. Traslado de</w:t>
      </w:r>
      <w:r w:rsidRPr="006577DC">
        <w:rPr>
          <w:rFonts w:ascii="Khmer UI" w:hAnsi="Khmer UI" w:cs="Khmer UI"/>
          <w:sz w:val="16"/>
          <w:szCs w:val="16"/>
        </w:rPr>
        <w:t xml:space="preserve"> capacidades a funcionarios del sistema de justicia de Guatemala para que puedan construir por sí mismos investigaciones de criminalidad compleja y organizada; 3. Acompañamiento a varias instituciones del Estado para su fortalecimiento, y 4. Promoción y participación activa en la discusión, propuesta e impulso a la aprobación de diferentes iniciativas de reforma legal y constitucional para el fortalecimiento de la justicia.</w:t>
      </w:r>
    </w:p>
  </w:footnote>
  <w:footnote w:id="2">
    <w:p w:rsidR="00010028" w:rsidRDefault="00010028" w:rsidP="006400BF">
      <w:pPr>
        <w:pStyle w:val="Textonotapie"/>
      </w:pPr>
      <w:r>
        <w:rPr>
          <w:rStyle w:val="Refdenotaalpie"/>
        </w:rPr>
        <w:footnoteRef/>
      </w:r>
      <w:r>
        <w:t xml:space="preserve"> En septiembre 2017 fueron aprobados dos decretos legislativos </w:t>
      </w:r>
      <w:proofErr w:type="spellStart"/>
      <w:r>
        <w:t>proimpunidad</w:t>
      </w:r>
      <w:proofErr w:type="spellEnd"/>
      <w:r>
        <w:t xml:space="preserve"> que lograron ser derogados dos días después por la presión social que “encerró” (literalmente) en el palacio legislativo a los diputados hasta que los derogaron.</w:t>
      </w:r>
    </w:p>
  </w:footnote>
  <w:footnote w:id="3">
    <w:p w:rsidR="00010028" w:rsidRPr="006577DC" w:rsidRDefault="00010028" w:rsidP="006400BF">
      <w:pPr>
        <w:pStyle w:val="Textonotapie"/>
        <w:rPr>
          <w:rFonts w:ascii="Khmer UI" w:hAnsi="Khmer UI" w:cs="Khmer UI"/>
          <w:sz w:val="16"/>
          <w:szCs w:val="16"/>
        </w:rPr>
      </w:pPr>
      <w:r w:rsidRPr="006577DC">
        <w:rPr>
          <w:rStyle w:val="Refdenotaalpie"/>
          <w:rFonts w:ascii="Khmer UI" w:hAnsi="Khmer UI" w:cs="Khmer UI"/>
          <w:sz w:val="16"/>
          <w:szCs w:val="16"/>
        </w:rPr>
        <w:footnoteRef/>
      </w:r>
      <w:r w:rsidRPr="006577DC">
        <w:rPr>
          <w:rFonts w:ascii="Khmer UI" w:hAnsi="Khmer UI" w:cs="Khmer UI"/>
          <w:sz w:val="16"/>
          <w:szCs w:val="16"/>
        </w:rPr>
        <w:t xml:space="preserve"> Artículo 251 de la constitución Política de la República de Guatemala </w:t>
      </w:r>
    </w:p>
  </w:footnote>
  <w:footnote w:id="4">
    <w:p w:rsidR="00010028" w:rsidRPr="006577DC" w:rsidRDefault="00010028" w:rsidP="006400BF">
      <w:pPr>
        <w:pStyle w:val="Textonotapie"/>
        <w:rPr>
          <w:rFonts w:ascii="Khmer UI" w:hAnsi="Khmer UI" w:cs="Khmer UI"/>
          <w:sz w:val="16"/>
          <w:szCs w:val="16"/>
        </w:rPr>
      </w:pPr>
      <w:r w:rsidRPr="006577DC">
        <w:rPr>
          <w:rStyle w:val="Refdenotaalpie"/>
          <w:rFonts w:ascii="Khmer UI" w:hAnsi="Khmer UI" w:cs="Khmer UI"/>
          <w:sz w:val="16"/>
          <w:szCs w:val="16"/>
        </w:rPr>
        <w:footnoteRef/>
      </w:r>
      <w:r w:rsidRPr="006577DC">
        <w:rPr>
          <w:rFonts w:ascii="Khmer UI" w:hAnsi="Khmer UI" w:cs="Khmer UI"/>
          <w:sz w:val="16"/>
          <w:szCs w:val="16"/>
        </w:rPr>
        <w:t xml:space="preserve"> Ley de Comisiones de Postulación. Decreto Número 19-2009, del Congreso de la República de Guatemala </w:t>
      </w:r>
    </w:p>
  </w:footnote>
  <w:footnote w:id="5">
    <w:p w:rsidR="00010028" w:rsidRPr="006577DC" w:rsidRDefault="00010028" w:rsidP="006400BF">
      <w:pPr>
        <w:pStyle w:val="Textonotapie"/>
        <w:rPr>
          <w:rFonts w:ascii="Khmer UI" w:hAnsi="Khmer UI" w:cs="Khmer UI"/>
          <w:sz w:val="16"/>
          <w:szCs w:val="16"/>
        </w:rPr>
      </w:pPr>
      <w:r w:rsidRPr="006577DC">
        <w:rPr>
          <w:rStyle w:val="Refdenotaalpie"/>
          <w:rFonts w:ascii="Khmer UI" w:hAnsi="Khmer UI" w:cs="Khmer UI"/>
          <w:sz w:val="16"/>
          <w:szCs w:val="16"/>
        </w:rPr>
        <w:footnoteRef/>
      </w:r>
      <w:r w:rsidRPr="006577DC">
        <w:rPr>
          <w:rFonts w:ascii="Khmer UI" w:hAnsi="Khmer UI" w:cs="Khmer UI"/>
          <w:sz w:val="16"/>
          <w:szCs w:val="16"/>
        </w:rPr>
        <w:t xml:space="preserve"> Artículo 233 de la constitución Política de la República de Guatemala.</w:t>
      </w:r>
    </w:p>
  </w:footnote>
  <w:footnote w:id="6">
    <w:p w:rsidR="00010028" w:rsidRPr="006577DC" w:rsidRDefault="00010028" w:rsidP="006400BF">
      <w:pPr>
        <w:pStyle w:val="Textonotapie"/>
        <w:rPr>
          <w:rFonts w:ascii="Khmer UI" w:hAnsi="Khmer UI" w:cs="Khmer UI"/>
          <w:sz w:val="16"/>
          <w:szCs w:val="16"/>
        </w:rPr>
      </w:pPr>
      <w:r w:rsidRPr="006577DC">
        <w:rPr>
          <w:rStyle w:val="Refdenotaalpie"/>
          <w:rFonts w:ascii="Khmer UI" w:hAnsi="Khmer UI" w:cs="Khmer UI"/>
          <w:sz w:val="16"/>
          <w:szCs w:val="16"/>
        </w:rPr>
        <w:footnoteRef/>
      </w:r>
      <w:r w:rsidRPr="006577DC">
        <w:rPr>
          <w:rFonts w:ascii="Khmer UI" w:hAnsi="Khmer UI" w:cs="Khmer UI"/>
          <w:sz w:val="16"/>
          <w:szCs w:val="16"/>
        </w:rPr>
        <w:t xml:space="preserve"> Ley de Comisiones de Postulación. Decreto Número 19-2009, del Congreso de la República de Guatemala</w:t>
      </w:r>
    </w:p>
  </w:footnote>
  <w:footnote w:id="7">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En: </w:t>
      </w:r>
      <w:hyperlink r:id="rId1" w:history="1">
        <w:r w:rsidRPr="0010277A">
          <w:rPr>
            <w:rStyle w:val="Hipervnculo"/>
            <w:rFonts w:ascii="Khmer UI" w:hAnsi="Khmer UI" w:cs="Khmer UI"/>
            <w:color w:val="auto"/>
          </w:rPr>
          <w:t>http://www.prensalibre.com/guatemala/politica/magistrada-del-tse-califica-que-la-discusion-sobre-paridad-es-pretexto-para-no-avanzar-en-reformas-electorales</w:t>
        </w:r>
      </w:hyperlink>
      <w:r w:rsidRPr="0010277A">
        <w:rPr>
          <w:rFonts w:ascii="Khmer UI" w:hAnsi="Khmer UI" w:cs="Khmer UI"/>
        </w:rPr>
        <w:t xml:space="preserve"> consultado 11/07/2017.</w:t>
      </w:r>
    </w:p>
  </w:footnote>
  <w:footnote w:id="8">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Expediente 5986-2016 de la CC. Publicado en el Diario Oficial 06 de noviembre de 2017.</w:t>
      </w:r>
    </w:p>
  </w:footnote>
  <w:footnote w:id="9">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Expediente 1097-2015. Publicado en el Diario Oficial el 22 de marzo 2016.</w:t>
      </w:r>
    </w:p>
  </w:footnote>
  <w:footnote w:id="10">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w:t>
      </w:r>
      <w:proofErr w:type="spellStart"/>
      <w:r w:rsidRPr="0010277A">
        <w:rPr>
          <w:rFonts w:ascii="Khmer UI" w:hAnsi="Khmer UI" w:cs="Khmer UI"/>
        </w:rPr>
        <w:t>Exp</w:t>
      </w:r>
      <w:proofErr w:type="spellEnd"/>
      <w:r w:rsidRPr="0010277A">
        <w:rPr>
          <w:rFonts w:ascii="Khmer UI" w:hAnsi="Khmer UI" w:cs="Khmer UI"/>
        </w:rPr>
        <w:t>. 30-2000 CC en calidad de Tribunal Extraordinario de Amparo. 31 de octubre de 2000.</w:t>
      </w:r>
    </w:p>
  </w:footnote>
  <w:footnote w:id="11">
    <w:p w:rsidR="00010028" w:rsidRPr="0010277A" w:rsidRDefault="00010028" w:rsidP="0010277A">
      <w:pPr>
        <w:pStyle w:val="Pa8"/>
        <w:spacing w:line="240" w:lineRule="auto"/>
        <w:jc w:val="both"/>
        <w:rPr>
          <w:rFonts w:ascii="Khmer UI" w:hAnsi="Khmer UI" w:cs="Khmer UI"/>
          <w:bCs/>
          <w:sz w:val="20"/>
          <w:szCs w:val="20"/>
        </w:rPr>
      </w:pPr>
      <w:r w:rsidRPr="0010277A">
        <w:rPr>
          <w:rStyle w:val="Refdenotaalpie"/>
          <w:rFonts w:ascii="Khmer UI" w:hAnsi="Khmer UI" w:cs="Khmer UI"/>
          <w:sz w:val="20"/>
          <w:szCs w:val="20"/>
        </w:rPr>
        <w:footnoteRef/>
      </w:r>
      <w:r w:rsidRPr="0010277A">
        <w:rPr>
          <w:rFonts w:ascii="Khmer UI" w:hAnsi="Khmer UI" w:cs="Khmer UI"/>
          <w:sz w:val="20"/>
          <w:szCs w:val="20"/>
        </w:rPr>
        <w:t xml:space="preserve"> PDH. Informe Anual Circunstanciado Situación de los Derechos Humanos 2013. </w:t>
      </w:r>
      <w:r w:rsidRPr="0010277A">
        <w:rPr>
          <w:rFonts w:ascii="Khmer UI" w:hAnsi="Khmer UI" w:cs="Khmer UI"/>
          <w:bCs/>
          <w:sz w:val="20"/>
          <w:szCs w:val="20"/>
        </w:rPr>
        <w:t>Pág. 366 (disponible en: www.pdh.org.gt).</w:t>
      </w:r>
    </w:p>
  </w:footnote>
  <w:footnote w:id="12">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Aprobado y proclamado por la Asamblea General en su resolución 44/128 15 de diciembre de 1989.</w:t>
      </w:r>
    </w:p>
  </w:footnote>
  <w:footnote w:id="13">
    <w:p w:rsidR="00010028" w:rsidRPr="0010277A" w:rsidRDefault="00010028" w:rsidP="0010277A">
      <w:pPr>
        <w:pStyle w:val="Pa7"/>
        <w:spacing w:line="240" w:lineRule="auto"/>
        <w:jc w:val="both"/>
        <w:rPr>
          <w:rFonts w:ascii="Khmer UI" w:hAnsi="Khmer UI" w:cs="Khmer UI"/>
          <w:sz w:val="20"/>
          <w:szCs w:val="20"/>
        </w:rPr>
      </w:pPr>
      <w:r w:rsidRPr="0010277A">
        <w:rPr>
          <w:rStyle w:val="Refdenotaalpie"/>
          <w:rFonts w:ascii="Khmer UI" w:hAnsi="Khmer UI" w:cs="Khmer UI"/>
          <w:sz w:val="20"/>
          <w:szCs w:val="20"/>
        </w:rPr>
        <w:footnoteRef/>
      </w:r>
      <w:r w:rsidRPr="0010277A">
        <w:rPr>
          <w:rFonts w:ascii="Khmer UI" w:hAnsi="Khmer UI" w:cs="Khmer UI"/>
          <w:sz w:val="20"/>
          <w:szCs w:val="20"/>
        </w:rPr>
        <w:t xml:space="preserve"> Adoptado en Asunción, Paraguay, el 6 de agosto de 1990. </w:t>
      </w:r>
    </w:p>
  </w:footnote>
  <w:footnote w:id="14">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w:t>
      </w:r>
      <w:proofErr w:type="spellStart"/>
      <w:r w:rsidRPr="0010277A">
        <w:rPr>
          <w:rFonts w:ascii="Khmer UI" w:hAnsi="Khmer UI" w:cs="Khmer UI"/>
        </w:rPr>
        <w:t>PNR</w:t>
      </w:r>
      <w:proofErr w:type="spellEnd"/>
      <w:r w:rsidRPr="0010277A">
        <w:rPr>
          <w:rFonts w:ascii="Khmer UI" w:hAnsi="Khmer UI" w:cs="Khmer UI"/>
        </w:rPr>
        <w:t>. Boletín No. 31-2017. 6 abril 2017.</w:t>
      </w:r>
    </w:p>
  </w:footnote>
  <w:footnote w:id="15">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Desde febrero se menciona lo mismo. </w:t>
      </w:r>
      <w:proofErr w:type="spellStart"/>
      <w:r w:rsidRPr="0010277A">
        <w:rPr>
          <w:rFonts w:ascii="Khmer UI" w:hAnsi="Khmer UI" w:cs="Khmer UI"/>
        </w:rPr>
        <w:t>PNR</w:t>
      </w:r>
      <w:proofErr w:type="spellEnd"/>
      <w:r w:rsidRPr="0010277A">
        <w:rPr>
          <w:rFonts w:ascii="Khmer UI" w:hAnsi="Khmer UI" w:cs="Khmer UI"/>
        </w:rPr>
        <w:t>. Boletín No. 12-2017. 8 febrero 2017.</w:t>
      </w:r>
    </w:p>
  </w:footnote>
  <w:footnote w:id="16">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w:t>
      </w:r>
      <w:proofErr w:type="spellStart"/>
      <w:r w:rsidRPr="0010277A">
        <w:rPr>
          <w:rFonts w:ascii="Khmer UI" w:hAnsi="Khmer UI" w:cs="Khmer UI"/>
        </w:rPr>
        <w:t>PNR</w:t>
      </w:r>
      <w:proofErr w:type="spellEnd"/>
      <w:r w:rsidRPr="0010277A">
        <w:rPr>
          <w:rFonts w:ascii="Khmer UI" w:hAnsi="Khmer UI" w:cs="Khmer UI"/>
        </w:rPr>
        <w:t>. Boletín No. 43-2017. 17 de agosto 2017.</w:t>
      </w:r>
    </w:p>
  </w:footnote>
  <w:footnote w:id="17">
    <w:p w:rsidR="00010028" w:rsidRPr="0010277A" w:rsidRDefault="00010028" w:rsidP="0010277A">
      <w:pPr>
        <w:autoSpaceDE w:val="0"/>
        <w:autoSpaceDN w:val="0"/>
        <w:adjustRightInd w:val="0"/>
        <w:spacing w:after="0" w:line="240" w:lineRule="auto"/>
        <w:jc w:val="both"/>
        <w:rPr>
          <w:rFonts w:ascii="Khmer UI" w:hAnsi="Khmer UI" w:cs="Khmer UI"/>
          <w:sz w:val="20"/>
          <w:szCs w:val="20"/>
        </w:rPr>
      </w:pPr>
      <w:r w:rsidRPr="0010277A">
        <w:rPr>
          <w:rStyle w:val="Refdenotaalpie"/>
          <w:rFonts w:ascii="Khmer UI" w:hAnsi="Khmer UI" w:cs="Khmer UI"/>
          <w:sz w:val="20"/>
          <w:szCs w:val="20"/>
        </w:rPr>
        <w:footnoteRef/>
      </w:r>
      <w:r w:rsidRPr="0010277A">
        <w:rPr>
          <w:rFonts w:ascii="Khmer UI" w:hAnsi="Khmer UI" w:cs="Khmer UI"/>
          <w:sz w:val="20"/>
          <w:szCs w:val="20"/>
        </w:rPr>
        <w:t xml:space="preserve"> El </w:t>
      </w:r>
      <w:proofErr w:type="spellStart"/>
      <w:r w:rsidRPr="0010277A">
        <w:rPr>
          <w:rFonts w:ascii="Khmer UI" w:hAnsi="Khmer UI" w:cs="Khmer UI"/>
          <w:sz w:val="20"/>
          <w:szCs w:val="20"/>
        </w:rPr>
        <w:t>PNR</w:t>
      </w:r>
      <w:proofErr w:type="spellEnd"/>
      <w:r w:rsidRPr="0010277A">
        <w:rPr>
          <w:rFonts w:ascii="Khmer UI" w:hAnsi="Khmer UI" w:cs="Khmer UI"/>
          <w:sz w:val="20"/>
          <w:szCs w:val="20"/>
        </w:rPr>
        <w:t xml:space="preserve"> aduce que el </w:t>
      </w:r>
      <w:proofErr w:type="spellStart"/>
      <w:r w:rsidRPr="0010277A">
        <w:rPr>
          <w:rFonts w:ascii="Khmer UI" w:hAnsi="Khmer UI" w:cs="Khmer UI"/>
          <w:sz w:val="20"/>
          <w:szCs w:val="20"/>
        </w:rPr>
        <w:t>RNV</w:t>
      </w:r>
      <w:proofErr w:type="spellEnd"/>
      <w:r w:rsidRPr="0010277A">
        <w:rPr>
          <w:rFonts w:ascii="Khmer UI" w:hAnsi="Khmer UI" w:cs="Khmer UI"/>
          <w:sz w:val="20"/>
          <w:szCs w:val="20"/>
        </w:rPr>
        <w:t xml:space="preserve"> corresponde a la Comisión Nacional de Búsqueda de Personas Desaparecidas (que no ha sido creada al no haberse aún aprobado el proyecto de ley 3590 en el Congreso). Sin embargo, una de las responsabilidades que establece la Política de Resarcimiento es la creación de dicho registro. </w:t>
      </w:r>
    </w:p>
  </w:footnote>
  <w:footnote w:id="18">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Excepto en la administración 2008-2011, no se han presentado expedientes al MP.</w:t>
      </w:r>
    </w:p>
  </w:footnote>
  <w:footnote w:id="19">
    <w:p w:rsidR="00010028" w:rsidRPr="0010277A" w:rsidRDefault="00010028" w:rsidP="0010277A">
      <w:pPr>
        <w:autoSpaceDE w:val="0"/>
        <w:autoSpaceDN w:val="0"/>
        <w:adjustRightInd w:val="0"/>
        <w:spacing w:after="0" w:line="240" w:lineRule="auto"/>
        <w:jc w:val="both"/>
        <w:rPr>
          <w:rFonts w:ascii="Khmer UI" w:hAnsi="Khmer UI" w:cs="Khmer UI"/>
          <w:sz w:val="20"/>
          <w:szCs w:val="20"/>
        </w:rPr>
      </w:pPr>
      <w:r w:rsidRPr="0010277A">
        <w:rPr>
          <w:rStyle w:val="Refdenotaalpie"/>
          <w:rFonts w:ascii="Khmer UI" w:hAnsi="Khmer UI" w:cs="Khmer UI"/>
          <w:sz w:val="20"/>
          <w:szCs w:val="20"/>
        </w:rPr>
        <w:footnoteRef/>
      </w:r>
      <w:r w:rsidRPr="0010277A">
        <w:rPr>
          <w:rFonts w:ascii="Khmer UI" w:hAnsi="Khmer UI" w:cs="Khmer UI"/>
          <w:sz w:val="20"/>
          <w:szCs w:val="20"/>
        </w:rPr>
        <w:t xml:space="preserve"> La Comisión Presidencial coordinadora de la Política del Ejecutivo en materia de Derechos Humanos (COPREDEH) registró 381 eventos de conflictividad social durante 2015 y 230 en 2016 (Ref.: COPREDEH. Expediente DIC/</w:t>
      </w:r>
      <w:proofErr w:type="spellStart"/>
      <w:r w:rsidRPr="0010277A">
        <w:rPr>
          <w:rFonts w:ascii="Khmer UI" w:hAnsi="Khmer UI" w:cs="Khmer UI"/>
          <w:sz w:val="20"/>
          <w:szCs w:val="20"/>
        </w:rPr>
        <w:t>UAIP</w:t>
      </w:r>
      <w:proofErr w:type="spellEnd"/>
      <w:r w:rsidRPr="0010277A">
        <w:rPr>
          <w:rFonts w:ascii="Khmer UI" w:hAnsi="Khmer UI" w:cs="Khmer UI"/>
          <w:sz w:val="20"/>
          <w:szCs w:val="20"/>
        </w:rPr>
        <w:t xml:space="preserve"> Resolución No. 34, Guatemala, 21 de noviembre de 2016.), y en los primeros 8 meses de 2017 registró 156 nuevos casos (Informe de avance de la COPREDEH, marzo 2016-agosto 2017. Pág. 21). COPREDEH relaciona esta conflictividad social con los recursos naturales, asuntos agrarios, inconformidad con las políticas públicas del Estado, y con derechos civiles, políticos y culturales.</w:t>
      </w:r>
    </w:p>
  </w:footnote>
  <w:footnote w:id="20">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Memoria de Labores 2016-2017. Pág. 28.</w:t>
      </w:r>
    </w:p>
  </w:footnote>
  <w:footnote w:id="21">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Ministerio Público. Memoria de Labores 2013. Pág. 59; Memoria de Labores 2015-2016. Pág. 216-217; Memoria de Labores 2016-2017. Págs. 260-261, 349.</w:t>
      </w:r>
    </w:p>
  </w:footnote>
  <w:footnote w:id="22">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Las políticas sectoriales de mujeres, juventud, niñez, adolescencia, personas privadas de libertad, personas con discapacidad.</w:t>
      </w:r>
    </w:p>
  </w:footnote>
  <w:footnote w:id="23">
    <w:p w:rsidR="00010028" w:rsidRPr="00C95F9C" w:rsidRDefault="00010028" w:rsidP="007E7B04">
      <w:pPr>
        <w:pStyle w:val="Textonotapie"/>
        <w:rPr>
          <w:lang w:val="es-ES_tradnl"/>
        </w:rPr>
      </w:pPr>
      <w:r>
        <w:rPr>
          <w:rStyle w:val="Refdenotaalpie"/>
        </w:rPr>
        <w:footnoteRef/>
      </w:r>
      <w:r>
        <w:t xml:space="preserve"> </w:t>
      </w:r>
      <w:r w:rsidRPr="0053671A">
        <w:t>https://elperiodico.com.gt/nacion/2017/04/27/diputados-guatemaltecos-arremeten-contra-matrimonio-homosexual-y-aborto/</w:t>
      </w:r>
    </w:p>
  </w:footnote>
  <w:footnote w:id="24">
    <w:p w:rsidR="00010028" w:rsidRPr="0010277A" w:rsidRDefault="00010028" w:rsidP="0010277A">
      <w:pPr>
        <w:tabs>
          <w:tab w:val="left" w:pos="4253"/>
        </w:tabs>
        <w:spacing w:after="0" w:line="240" w:lineRule="auto"/>
        <w:jc w:val="both"/>
        <w:rPr>
          <w:rFonts w:ascii="Khmer UI" w:hAnsi="Khmer UI" w:cs="Khmer UI"/>
          <w:sz w:val="20"/>
          <w:szCs w:val="20"/>
        </w:rPr>
      </w:pPr>
      <w:r w:rsidRPr="0010277A">
        <w:rPr>
          <w:rStyle w:val="Refdenotaalpie"/>
          <w:rFonts w:ascii="Khmer UI" w:hAnsi="Khmer UI" w:cs="Khmer UI"/>
          <w:sz w:val="20"/>
          <w:szCs w:val="20"/>
        </w:rPr>
        <w:footnoteRef/>
      </w:r>
      <w:r w:rsidRPr="0010277A">
        <w:rPr>
          <w:rFonts w:ascii="Khmer UI" w:hAnsi="Khmer UI" w:cs="Khmer UI"/>
          <w:sz w:val="20"/>
          <w:szCs w:val="20"/>
        </w:rPr>
        <w:t xml:space="preserve"> PDH. Informe del Procurador de los Derechos Humanos de Guatemala al comité para la eliminación de todas las formas de discriminación contra las mujeres-</w:t>
      </w:r>
      <w:proofErr w:type="spellStart"/>
      <w:r w:rsidRPr="0010277A">
        <w:rPr>
          <w:rFonts w:ascii="Khmer UI" w:hAnsi="Khmer UI" w:cs="Khmer UI"/>
          <w:sz w:val="20"/>
          <w:szCs w:val="20"/>
        </w:rPr>
        <w:t>CEDAW</w:t>
      </w:r>
      <w:proofErr w:type="spellEnd"/>
      <w:r w:rsidRPr="0010277A">
        <w:rPr>
          <w:rFonts w:ascii="Khmer UI" w:hAnsi="Khmer UI" w:cs="Khmer UI"/>
          <w:sz w:val="20"/>
          <w:szCs w:val="20"/>
        </w:rPr>
        <w:t xml:space="preserve">. Octubre 2017. </w:t>
      </w:r>
    </w:p>
  </w:footnote>
  <w:footnote w:id="25">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Que sigue estando lejos del ideal establecido por Naciones Unidas de 10.</w:t>
      </w:r>
    </w:p>
  </w:footnote>
  <w:footnote w:id="26">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PDH. </w:t>
      </w:r>
      <w:proofErr w:type="spellStart"/>
      <w:r w:rsidRPr="0010277A">
        <w:rPr>
          <w:rFonts w:ascii="Khmer UI" w:hAnsi="Khmer UI" w:cs="Khmer UI"/>
        </w:rPr>
        <w:t>IACSDH</w:t>
      </w:r>
      <w:proofErr w:type="spellEnd"/>
      <w:r w:rsidRPr="0010277A">
        <w:rPr>
          <w:rFonts w:ascii="Khmer UI" w:hAnsi="Khmer UI" w:cs="Khmer UI"/>
        </w:rPr>
        <w:t>-2018. Pág. 142.</w:t>
      </w:r>
    </w:p>
  </w:footnote>
  <w:footnote w:id="27">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Ídem, pág. 77.</w:t>
      </w:r>
    </w:p>
  </w:footnote>
  <w:footnote w:id="28">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Ibídem. Pág. 21</w:t>
      </w:r>
    </w:p>
  </w:footnote>
  <w:footnote w:id="29">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PDH. Informe Anual Circunstanciado Situación de Derechos Humanos 2016. Págs. 84-85.</w:t>
      </w:r>
    </w:p>
  </w:footnote>
  <w:footnote w:id="30">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CIDH. Situación de los derechos humanos en Guatemala: Diversidad, desigualdad y exclusión. 31 diciembre 2015. OEA/</w:t>
      </w:r>
      <w:proofErr w:type="spellStart"/>
      <w:r w:rsidRPr="0010277A">
        <w:rPr>
          <w:rFonts w:ascii="Khmer UI" w:hAnsi="Khmer UI" w:cs="Khmer UI"/>
        </w:rPr>
        <w:t>Ser.L</w:t>
      </w:r>
      <w:proofErr w:type="spellEnd"/>
      <w:r w:rsidRPr="0010277A">
        <w:rPr>
          <w:rFonts w:ascii="Khmer UI" w:hAnsi="Khmer UI" w:cs="Khmer UI"/>
        </w:rPr>
        <w:t>/V/II. Pág. 90.</w:t>
      </w:r>
    </w:p>
  </w:footnote>
  <w:footnote w:id="31">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Ver: </w:t>
      </w:r>
      <w:hyperlink r:id="rId2" w:history="1">
        <w:r w:rsidRPr="0010277A">
          <w:rPr>
            <w:rStyle w:val="Hipervnculo"/>
            <w:rFonts w:ascii="Khmer UI" w:hAnsi="Khmer UI" w:cs="Khmer UI"/>
            <w:color w:val="auto"/>
          </w:rPr>
          <w:t>http://www.oas.org/es/cidh/multimedia/estadisticas/estadisticas.html</w:t>
        </w:r>
      </w:hyperlink>
      <w:r w:rsidRPr="0010277A">
        <w:rPr>
          <w:rStyle w:val="Hipervnculo"/>
          <w:rFonts w:ascii="Khmer UI" w:hAnsi="Khmer UI" w:cs="Khmer UI"/>
          <w:color w:val="auto"/>
        </w:rPr>
        <w:t>.</w:t>
      </w:r>
    </w:p>
  </w:footnote>
  <w:footnote w:id="32">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w:t>
      </w:r>
      <w:r w:rsidRPr="0010277A">
        <w:rPr>
          <w:rFonts w:ascii="Khmer UI" w:hAnsi="Khmer UI" w:cs="Khmer UI"/>
          <w:bCs/>
        </w:rPr>
        <w:t>Por ejemplo, se firmó un convenio con el vicepresidente de la República, priorizando 40 casos en Alta Verapaz y Baja Verapaz, 3 casos en Puerto de San José, Escuintla y 1 caso en Barberena. A pesar de ese convenio para buscar alternativas de solución a la conflictividad, el Estado ejecutó el desalojo de La Esperanza, Barberena, Santa Rosa, y se intentó dos veces en Puerto de San José; asimismo quemaron cosechas en Alta Verapaz (</w:t>
      </w:r>
      <w:proofErr w:type="spellStart"/>
      <w:r w:rsidRPr="0010277A">
        <w:rPr>
          <w:rFonts w:ascii="Khmer UI" w:hAnsi="Khmer UI" w:cs="Khmer UI"/>
          <w:bCs/>
        </w:rPr>
        <w:t>Lachua</w:t>
      </w:r>
      <w:proofErr w:type="spellEnd"/>
      <w:r w:rsidRPr="0010277A">
        <w:rPr>
          <w:rFonts w:ascii="Khmer UI" w:hAnsi="Khmer UI" w:cs="Khmer UI"/>
          <w:bCs/>
        </w:rPr>
        <w:t>).</w:t>
      </w:r>
    </w:p>
  </w:footnote>
  <w:footnote w:id="33">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w:t>
      </w:r>
      <w:proofErr w:type="spellStart"/>
      <w:r w:rsidRPr="0010277A">
        <w:rPr>
          <w:rFonts w:ascii="Khmer UI" w:hAnsi="Khmer UI" w:cs="Khmer UI"/>
        </w:rPr>
        <w:t>UDEFEGUA</w:t>
      </w:r>
      <w:proofErr w:type="spellEnd"/>
      <w:r w:rsidRPr="0010277A">
        <w:rPr>
          <w:rFonts w:ascii="Khmer UI" w:hAnsi="Khmer UI" w:cs="Khmer UI"/>
        </w:rPr>
        <w:t>. Aporte de la Unidad de Protección a Defensoras y Defensores de Derechos Humanos para el IV informe periódico del Estado de Guatemala. 122º sesión del Comité de Derechos Humanos. Febrero 2018.</w:t>
      </w:r>
    </w:p>
  </w:footnote>
  <w:footnote w:id="34">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w:t>
      </w:r>
      <w:proofErr w:type="spellStart"/>
      <w:r w:rsidRPr="0010277A">
        <w:rPr>
          <w:rFonts w:ascii="Khmer UI" w:hAnsi="Khmer UI" w:cs="Khmer UI"/>
        </w:rPr>
        <w:t>UDEFEGUA</w:t>
      </w:r>
      <w:proofErr w:type="spellEnd"/>
      <w:r w:rsidRPr="0010277A">
        <w:rPr>
          <w:rFonts w:ascii="Khmer UI" w:hAnsi="Khmer UI" w:cs="Khmer UI"/>
        </w:rPr>
        <w:t xml:space="preserve">. Infografía Defensoras y Defensores agredidos, Sexo, enero-octubre 2017. En: </w:t>
      </w:r>
      <w:hyperlink r:id="rId3" w:history="1">
        <w:r w:rsidRPr="0010277A">
          <w:rPr>
            <w:rStyle w:val="Hipervnculo"/>
            <w:rFonts w:ascii="Khmer UI" w:hAnsi="Khmer UI" w:cs="Khmer UI"/>
            <w:color w:val="auto"/>
          </w:rPr>
          <w:t>http://udefegua.org/documentacion/graficas/graficas-2017</w:t>
        </w:r>
      </w:hyperlink>
      <w:r w:rsidRPr="0010277A">
        <w:rPr>
          <w:rFonts w:ascii="Khmer UI" w:hAnsi="Khmer UI" w:cs="Khmer UI"/>
        </w:rPr>
        <w:t>, consultado el 13.12.2017.</w:t>
      </w:r>
    </w:p>
  </w:footnote>
  <w:footnote w:id="35">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Ver: </w:t>
      </w:r>
      <w:hyperlink r:id="rId4" w:history="1">
        <w:r w:rsidRPr="0010277A">
          <w:rPr>
            <w:rStyle w:val="Hipervnculo"/>
            <w:rFonts w:ascii="Khmer UI" w:hAnsi="Khmer UI" w:cs="Khmer UI"/>
            <w:color w:val="auto"/>
          </w:rPr>
          <w:t>https://www.ifex.org/guatemala/2016/11/07/fortalecimiento_unidad/es/</w:t>
        </w:r>
      </w:hyperlink>
      <w:r w:rsidRPr="0010277A">
        <w:rPr>
          <w:rFonts w:ascii="Khmer UI" w:hAnsi="Khmer UI" w:cs="Khmer UI"/>
        </w:rPr>
        <w:t>, consultado el 12 de diciembre 2017.</w:t>
      </w:r>
    </w:p>
  </w:footnote>
  <w:footnote w:id="36">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Estadísticas proporcionadas por el Ministerio Público a la PDH. EXPEDIENTE FE-51_1595-2017, de 13.10.2017.</w:t>
      </w:r>
    </w:p>
  </w:footnote>
  <w:footnote w:id="37">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w:t>
      </w:r>
      <w:proofErr w:type="spellStart"/>
      <w:r w:rsidRPr="0010277A">
        <w:rPr>
          <w:rFonts w:ascii="Khmer UI" w:hAnsi="Khmer UI" w:cs="Khmer UI"/>
        </w:rPr>
        <w:t>UDEFEGUA</w:t>
      </w:r>
      <w:proofErr w:type="spellEnd"/>
      <w:r w:rsidRPr="0010277A">
        <w:rPr>
          <w:rFonts w:ascii="Khmer UI" w:hAnsi="Khmer UI" w:cs="Khmer UI"/>
        </w:rPr>
        <w:t xml:space="preserve">. Infografía Agresiones según Tipo de Defensoras y Defensores, enero-octubre 2017. En: </w:t>
      </w:r>
      <w:hyperlink r:id="rId5" w:history="1">
        <w:r w:rsidRPr="0010277A">
          <w:rPr>
            <w:rStyle w:val="Hipervnculo"/>
            <w:rFonts w:ascii="Khmer UI" w:hAnsi="Khmer UI" w:cs="Khmer UI"/>
            <w:color w:val="auto"/>
          </w:rPr>
          <w:t>http://udefegua.org/documentacion/graficas/graficas-2017</w:t>
        </w:r>
      </w:hyperlink>
      <w:r w:rsidRPr="0010277A">
        <w:rPr>
          <w:rFonts w:ascii="Khmer UI" w:hAnsi="Khmer UI" w:cs="Khmer UI"/>
        </w:rPr>
        <w:t>, consultado el 13.12.2017.</w:t>
      </w:r>
    </w:p>
  </w:footnote>
  <w:footnote w:id="38">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w:t>
      </w:r>
      <w:proofErr w:type="spellStart"/>
      <w:r w:rsidRPr="0010277A">
        <w:rPr>
          <w:rFonts w:ascii="Khmer UI" w:hAnsi="Khmer UI" w:cs="Khmer UI"/>
        </w:rPr>
        <w:t>UDEFEGUA</w:t>
      </w:r>
      <w:proofErr w:type="spellEnd"/>
      <w:r w:rsidRPr="0010277A">
        <w:rPr>
          <w:rFonts w:ascii="Khmer UI" w:hAnsi="Khmer UI" w:cs="Khmer UI"/>
        </w:rPr>
        <w:t xml:space="preserve">. Infografía Agresiones según Tipo de Defensoras, enero-octubre 2017. En: </w:t>
      </w:r>
      <w:hyperlink r:id="rId6" w:history="1">
        <w:r w:rsidRPr="0010277A">
          <w:rPr>
            <w:rStyle w:val="Hipervnculo"/>
            <w:rFonts w:ascii="Khmer UI" w:hAnsi="Khmer UI" w:cs="Khmer UI"/>
            <w:color w:val="auto"/>
          </w:rPr>
          <w:t>http://udefegua.org/documentacion/graficas/graficas-2017</w:t>
        </w:r>
      </w:hyperlink>
      <w:r w:rsidRPr="0010277A">
        <w:rPr>
          <w:rFonts w:ascii="Khmer UI" w:hAnsi="Khmer UI" w:cs="Khmer UI"/>
        </w:rPr>
        <w:t>, consultado el 13.12.2017.</w:t>
      </w:r>
    </w:p>
  </w:footnote>
  <w:footnote w:id="39">
    <w:p w:rsidR="000B4A3A" w:rsidRPr="00AC058B" w:rsidRDefault="000B4A3A" w:rsidP="000B4A3A">
      <w:pPr>
        <w:pStyle w:val="Textonotapie"/>
        <w:tabs>
          <w:tab w:val="left" w:pos="284"/>
        </w:tabs>
        <w:ind w:left="284" w:hanging="284"/>
        <w:jc w:val="both"/>
        <w:rPr>
          <w:rFonts w:cs="Khmer UI"/>
        </w:rPr>
      </w:pPr>
      <w:r w:rsidRPr="00AC058B">
        <w:rPr>
          <w:rStyle w:val="Refdenotaalpie"/>
          <w:rFonts w:cs="Khmer UI"/>
        </w:rPr>
        <w:footnoteRef/>
      </w:r>
      <w:r w:rsidRPr="00AC058B">
        <w:rPr>
          <w:rFonts w:cs="Khmer UI"/>
        </w:rPr>
        <w:t xml:space="preserve"> Instituto Nacional de Estadística (INE). Encuesta Nacional de Empleo e Ingresos (</w:t>
      </w:r>
      <w:proofErr w:type="spellStart"/>
      <w:r w:rsidRPr="00AC058B">
        <w:rPr>
          <w:rFonts w:cs="Khmer UI"/>
        </w:rPr>
        <w:t>ENEI</w:t>
      </w:r>
      <w:proofErr w:type="spellEnd"/>
      <w:r w:rsidRPr="00AC058B">
        <w:rPr>
          <w:rFonts w:cs="Khmer UI"/>
        </w:rPr>
        <w:t xml:space="preserve"> 1-2017).</w:t>
      </w:r>
    </w:p>
  </w:footnote>
  <w:footnote w:id="40">
    <w:p w:rsidR="000B4A3A" w:rsidRDefault="000B4A3A">
      <w:pPr>
        <w:pStyle w:val="Textonotapie"/>
      </w:pPr>
      <w:r>
        <w:rPr>
          <w:rStyle w:val="Refdenotaalpie"/>
        </w:rPr>
        <w:footnoteRef/>
      </w:r>
      <w:r>
        <w:t xml:space="preserve"> Cabe mencionar que rechazó 7 inscripciones por no cumplir con los requisitos necesarios. </w:t>
      </w:r>
    </w:p>
  </w:footnote>
  <w:footnote w:id="41">
    <w:p w:rsidR="000B4A3A" w:rsidRPr="00AC058B" w:rsidRDefault="000B4A3A" w:rsidP="000B4A3A">
      <w:pPr>
        <w:pStyle w:val="Textonotapie"/>
        <w:tabs>
          <w:tab w:val="left" w:pos="284"/>
        </w:tabs>
        <w:ind w:left="284" w:hanging="284"/>
        <w:jc w:val="both"/>
        <w:rPr>
          <w:rFonts w:cs="Khmer UI"/>
        </w:rPr>
      </w:pPr>
      <w:r w:rsidRPr="00AC058B">
        <w:rPr>
          <w:rStyle w:val="Refdenotaalpie"/>
          <w:rFonts w:cs="Khmer UI"/>
        </w:rPr>
        <w:footnoteRef/>
      </w:r>
      <w:r w:rsidRPr="00AC058B">
        <w:rPr>
          <w:rFonts w:cs="Khmer UI"/>
        </w:rPr>
        <w:t xml:space="preserve"> </w:t>
      </w:r>
      <w:r w:rsidRPr="00AC058B">
        <w:rPr>
          <w:rFonts w:cs="Khmer UI"/>
          <w:shd w:val="clear" w:color="auto" w:fill="FFFFFF"/>
        </w:rPr>
        <w:t>Ministerio de Trabajo y Previsión Social. Oficio MOMA/</w:t>
      </w:r>
      <w:proofErr w:type="spellStart"/>
      <w:r w:rsidRPr="00AC058B">
        <w:rPr>
          <w:rFonts w:cs="Khmer UI"/>
          <w:shd w:val="clear" w:color="auto" w:fill="FFFFFF"/>
        </w:rPr>
        <w:t>DRL619</w:t>
      </w:r>
      <w:proofErr w:type="spellEnd"/>
      <w:r w:rsidRPr="00AC058B">
        <w:rPr>
          <w:rFonts w:cs="Khmer UI"/>
          <w:shd w:val="clear" w:color="auto" w:fill="FFFFFF"/>
        </w:rPr>
        <w:t>-2017. 10.10.2017.</w:t>
      </w:r>
    </w:p>
  </w:footnote>
  <w:footnote w:id="42">
    <w:p w:rsidR="00B13C52" w:rsidRPr="00AC058B" w:rsidRDefault="00B13C52" w:rsidP="00B13C52">
      <w:pPr>
        <w:pStyle w:val="Textonotapie"/>
        <w:jc w:val="both"/>
        <w:rPr>
          <w:rFonts w:cs="Khmer UI"/>
          <w:lang w:val="es-MX"/>
        </w:rPr>
      </w:pPr>
      <w:r w:rsidRPr="00AC058B">
        <w:rPr>
          <w:rStyle w:val="Refdenotaalpie"/>
          <w:rFonts w:cs="Khmer UI"/>
        </w:rPr>
        <w:footnoteRef/>
      </w:r>
      <w:r w:rsidRPr="00AC058B">
        <w:rPr>
          <w:rFonts w:cs="Khmer UI"/>
        </w:rPr>
        <w:t xml:space="preserve"> Organización Internacional del Trabajo. </w:t>
      </w:r>
      <w:proofErr w:type="spellStart"/>
      <w:r w:rsidRPr="00AC058B">
        <w:rPr>
          <w:rFonts w:cs="Khmer UI"/>
        </w:rPr>
        <w:t>GB.331</w:t>
      </w:r>
      <w:proofErr w:type="spellEnd"/>
      <w:r w:rsidRPr="00AC058B">
        <w:rPr>
          <w:rFonts w:cs="Khmer UI"/>
        </w:rPr>
        <w:t>/INS/12 (</w:t>
      </w:r>
      <w:proofErr w:type="spellStart"/>
      <w:r w:rsidRPr="00AC058B">
        <w:rPr>
          <w:rFonts w:cs="Khmer UI"/>
        </w:rPr>
        <w:t>Rev</w:t>
      </w:r>
      <w:proofErr w:type="spellEnd"/>
      <w:r w:rsidRPr="00AC058B">
        <w:rPr>
          <w:rFonts w:cs="Khmer UI"/>
        </w:rPr>
        <w:t>). 2.11.2017</w:t>
      </w:r>
    </w:p>
  </w:footnote>
  <w:footnote w:id="43">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PDH. </w:t>
      </w:r>
      <w:proofErr w:type="spellStart"/>
      <w:r w:rsidRPr="0010277A">
        <w:rPr>
          <w:rFonts w:ascii="Khmer UI" w:hAnsi="Khmer UI" w:cs="Khmer UI"/>
        </w:rPr>
        <w:t>IACSDH</w:t>
      </w:r>
      <w:proofErr w:type="spellEnd"/>
      <w:r w:rsidRPr="0010277A">
        <w:rPr>
          <w:rFonts w:ascii="Khmer UI" w:hAnsi="Khmer UI" w:cs="Khmer UI"/>
        </w:rPr>
        <w:t xml:space="preserve">-2017. pág. 80. (disponible en </w:t>
      </w:r>
      <w:hyperlink r:id="rId7" w:history="1">
        <w:r w:rsidRPr="0010277A">
          <w:rPr>
            <w:rStyle w:val="Hipervnculo"/>
            <w:rFonts w:ascii="Khmer UI" w:hAnsi="Khmer UI" w:cs="Khmer UI"/>
            <w:color w:val="auto"/>
          </w:rPr>
          <w:t>www.pdh.org.gt</w:t>
        </w:r>
      </w:hyperlink>
      <w:r w:rsidRPr="0010277A">
        <w:rPr>
          <w:rFonts w:ascii="Khmer UI" w:hAnsi="Khmer UI" w:cs="Khmer UI"/>
        </w:rPr>
        <w:t>)</w:t>
      </w:r>
      <w:r>
        <w:rPr>
          <w:rFonts w:ascii="Khmer UI" w:hAnsi="Khmer UI" w:cs="Khmer UI"/>
        </w:rPr>
        <w:t>.</w:t>
      </w:r>
    </w:p>
  </w:footnote>
  <w:footnote w:id="44">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Marzo y septiembre 2015: granada en la entrada del Hospital General San Juan de Dios; 27 personas heridas y una fallecida. </w:t>
      </w:r>
    </w:p>
  </w:footnote>
  <w:footnote w:id="45">
    <w:p w:rsidR="00F072AD" w:rsidRPr="00AC058B" w:rsidRDefault="00F072AD" w:rsidP="00F072AD">
      <w:pPr>
        <w:pStyle w:val="Textonotapie"/>
        <w:jc w:val="both"/>
      </w:pPr>
      <w:r w:rsidRPr="00AC058B">
        <w:rPr>
          <w:rStyle w:val="Refdenotaalpie"/>
        </w:rPr>
        <w:footnoteRef/>
      </w:r>
      <w:r w:rsidRPr="00AC058B">
        <w:t xml:space="preserve"> PDH-OACNUDH. La aplicación de la prisión preventiva en Guatemala: un problema de derechos humanos. Pág. 12.</w:t>
      </w:r>
    </w:p>
  </w:footnote>
  <w:footnote w:id="46">
    <w:p w:rsidR="00F072AD" w:rsidRPr="00AC058B" w:rsidRDefault="00F072AD" w:rsidP="00F072AD">
      <w:pPr>
        <w:pStyle w:val="Textonotapie"/>
        <w:jc w:val="both"/>
      </w:pPr>
      <w:r w:rsidRPr="00AC058B">
        <w:rPr>
          <w:rStyle w:val="Refdenotaalpie"/>
        </w:rPr>
        <w:footnoteRef/>
      </w:r>
      <w:r w:rsidRPr="00AC058B">
        <w:t xml:space="preserve"> Ídem.</w:t>
      </w:r>
    </w:p>
  </w:footnote>
  <w:footnote w:id="47">
    <w:p w:rsidR="00010028" w:rsidRPr="0010277A" w:rsidRDefault="00010028" w:rsidP="0010277A">
      <w:pPr>
        <w:shd w:val="clear" w:color="auto" w:fill="FFFFFF"/>
        <w:spacing w:after="0" w:line="240" w:lineRule="auto"/>
        <w:jc w:val="both"/>
        <w:rPr>
          <w:rFonts w:ascii="Khmer UI" w:eastAsia="Times New Roman" w:hAnsi="Khmer UI" w:cs="Khmer UI"/>
          <w:sz w:val="20"/>
          <w:szCs w:val="20"/>
          <w:lang w:val="en-US" w:eastAsia="es-GT"/>
        </w:rPr>
      </w:pPr>
      <w:r w:rsidRPr="0010277A">
        <w:rPr>
          <w:rStyle w:val="Refdenotaalpie"/>
          <w:rFonts w:ascii="Khmer UI" w:hAnsi="Khmer UI" w:cs="Khmer UI"/>
          <w:sz w:val="20"/>
          <w:szCs w:val="20"/>
        </w:rPr>
        <w:footnoteRef/>
      </w:r>
      <w:r w:rsidRPr="0010277A">
        <w:rPr>
          <w:rFonts w:ascii="Khmer UI" w:hAnsi="Khmer UI" w:cs="Khmer UI"/>
          <w:sz w:val="20"/>
          <w:szCs w:val="20"/>
        </w:rPr>
        <w:t xml:space="preserve"> Organización Mundial de la Salud. Prevención del Maltrato Infantil. Página 10.  </w:t>
      </w:r>
      <w:proofErr w:type="spellStart"/>
      <w:r w:rsidRPr="0010277A">
        <w:rPr>
          <w:rFonts w:ascii="Khmer UI" w:hAnsi="Khmer UI" w:cs="Khmer UI"/>
          <w:sz w:val="20"/>
          <w:szCs w:val="20"/>
          <w:lang w:val="en-US"/>
        </w:rPr>
        <w:t>En</w:t>
      </w:r>
      <w:proofErr w:type="spellEnd"/>
      <w:r w:rsidRPr="0010277A">
        <w:rPr>
          <w:rFonts w:ascii="Khmer UI" w:hAnsi="Khmer UI" w:cs="Khmer UI"/>
          <w:sz w:val="20"/>
          <w:szCs w:val="20"/>
          <w:lang w:val="en-US"/>
        </w:rPr>
        <w:t xml:space="preserve">: </w:t>
      </w:r>
      <w:r w:rsidRPr="0010277A">
        <w:rPr>
          <w:rFonts w:ascii="Khmer UI" w:eastAsia="Times New Roman" w:hAnsi="Khmer UI" w:cs="Khmer UI"/>
          <w:sz w:val="20"/>
          <w:szCs w:val="20"/>
          <w:lang w:val="en-US" w:eastAsia="es-GT"/>
        </w:rPr>
        <w:t xml:space="preserve">whqlibdoc.who.int/publications/2009/9789243594361_spa.pdf, </w:t>
      </w:r>
      <w:proofErr w:type="spellStart"/>
      <w:r w:rsidRPr="0010277A">
        <w:rPr>
          <w:rFonts w:ascii="Khmer UI" w:eastAsia="Times New Roman" w:hAnsi="Khmer UI" w:cs="Khmer UI"/>
          <w:sz w:val="20"/>
          <w:szCs w:val="20"/>
          <w:lang w:val="en-US" w:eastAsia="es-GT"/>
        </w:rPr>
        <w:t>consultado</w:t>
      </w:r>
      <w:proofErr w:type="spellEnd"/>
      <w:r w:rsidRPr="0010277A">
        <w:rPr>
          <w:rFonts w:ascii="Khmer UI" w:eastAsia="Times New Roman" w:hAnsi="Khmer UI" w:cs="Khmer UI"/>
          <w:sz w:val="20"/>
          <w:szCs w:val="20"/>
          <w:lang w:val="en-US" w:eastAsia="es-GT"/>
        </w:rPr>
        <w:t xml:space="preserve"> el 12.12.2017</w:t>
      </w:r>
    </w:p>
  </w:footnote>
  <w:footnote w:id="48">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lang w:val="en-US"/>
        </w:rPr>
        <w:t xml:space="preserve"> PDH. </w:t>
      </w:r>
      <w:proofErr w:type="spellStart"/>
      <w:r w:rsidRPr="0010277A">
        <w:rPr>
          <w:rFonts w:ascii="Khmer UI" w:hAnsi="Khmer UI" w:cs="Khmer UI"/>
          <w:lang w:val="en-US"/>
        </w:rPr>
        <w:t>IACSDH</w:t>
      </w:r>
      <w:proofErr w:type="spellEnd"/>
      <w:r w:rsidRPr="0010277A">
        <w:rPr>
          <w:rFonts w:ascii="Khmer UI" w:hAnsi="Khmer UI" w:cs="Khmer UI"/>
          <w:lang w:val="en-US"/>
        </w:rPr>
        <w:t xml:space="preserve">-2017. </w:t>
      </w:r>
      <w:r w:rsidRPr="0010277A">
        <w:rPr>
          <w:rFonts w:ascii="Khmer UI" w:hAnsi="Khmer UI" w:cs="Khmer UI"/>
        </w:rPr>
        <w:t>Pág. 98.</w:t>
      </w:r>
    </w:p>
  </w:footnote>
  <w:footnote w:id="49">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PDH. </w:t>
      </w:r>
      <w:proofErr w:type="spellStart"/>
      <w:r w:rsidRPr="0010277A">
        <w:rPr>
          <w:rFonts w:ascii="Khmer UI" w:hAnsi="Khmer UI" w:cs="Khmer UI"/>
        </w:rPr>
        <w:t>IACSDH</w:t>
      </w:r>
      <w:proofErr w:type="spellEnd"/>
      <w:r w:rsidRPr="0010277A">
        <w:rPr>
          <w:rFonts w:ascii="Khmer UI" w:hAnsi="Khmer UI" w:cs="Khmer UI"/>
        </w:rPr>
        <w:t>-2017. Pág. 106.</w:t>
      </w:r>
    </w:p>
  </w:footnote>
  <w:footnote w:id="50">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A pesar de que la ley lo establece para detención provisional, cuenta con adolescentes sancionados.</w:t>
      </w:r>
    </w:p>
  </w:footnote>
  <w:footnote w:id="51">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Fondo de las Naciones Unidas para la Infancia (UNICEF). Abuso sexual contra niños, niñas y adolescentes.  Una guía para tomar acciones y proteger sus derechos. Página 6-7</w:t>
      </w:r>
    </w:p>
  </w:footnote>
  <w:footnote w:id="52">
    <w:p w:rsidR="00F2550E" w:rsidRPr="00AC058B" w:rsidRDefault="00F2550E" w:rsidP="00F2550E">
      <w:pPr>
        <w:pStyle w:val="Textonotapie"/>
        <w:jc w:val="both"/>
      </w:pPr>
      <w:r w:rsidRPr="00AC058B">
        <w:rPr>
          <w:rStyle w:val="Refdenotaalpie"/>
        </w:rPr>
        <w:footnoteRef/>
      </w:r>
      <w:r w:rsidRPr="00AC058B">
        <w:t xml:space="preserve"> Medida cautelar 161-17. Cabe mencionar que las medidas cautelares se complementan con la decisión de la jueza Verónica Galicia sobre el cierre paulatino de estos centros.</w:t>
      </w:r>
    </w:p>
  </w:footnote>
  <w:footnote w:id="53">
    <w:p w:rsidR="00F2550E" w:rsidRPr="00AC058B" w:rsidRDefault="00F2550E" w:rsidP="00F2550E">
      <w:pPr>
        <w:pStyle w:val="Textonotapie"/>
        <w:jc w:val="both"/>
      </w:pPr>
      <w:r w:rsidRPr="00AC058B">
        <w:rPr>
          <w:rStyle w:val="Refdenotaalpie"/>
        </w:rPr>
        <w:footnoteRef/>
      </w:r>
      <w:r w:rsidRPr="00AC058B">
        <w:t xml:space="preserve"> El 3 de julio de 2017, durante un amotinamiento en el Centro Juvenil de Detención Provisional –</w:t>
      </w:r>
      <w:proofErr w:type="spellStart"/>
      <w:r w:rsidRPr="00AC058B">
        <w:t>CEJUDEP</w:t>
      </w:r>
      <w:proofErr w:type="spellEnd"/>
      <w:r w:rsidRPr="00AC058B">
        <w:t xml:space="preserve"> Gaviotas, fallecieron 3 adolescentes.   </w:t>
      </w:r>
    </w:p>
  </w:footnote>
  <w:footnote w:id="54">
    <w:p w:rsidR="00F2550E" w:rsidRPr="00AC058B" w:rsidRDefault="00F2550E" w:rsidP="00F2550E">
      <w:pPr>
        <w:pStyle w:val="Textonotapie"/>
        <w:jc w:val="both"/>
      </w:pPr>
      <w:r w:rsidRPr="00AC058B">
        <w:rPr>
          <w:rStyle w:val="Refdenotaalpie"/>
        </w:rPr>
        <w:footnoteRef/>
      </w:r>
      <w:r w:rsidRPr="00AC058B">
        <w:t xml:space="preserve"> Subsecretaría de Reinserción y Resocialización de Adolescentes en Conflicto con la Ley Penal. </w:t>
      </w:r>
      <w:proofErr w:type="spellStart"/>
      <w:r w:rsidRPr="00AC058B">
        <w:t>Of.No.577</w:t>
      </w:r>
      <w:proofErr w:type="spellEnd"/>
      <w:r w:rsidRPr="00AC058B">
        <w:t>-2017/</w:t>
      </w:r>
      <w:proofErr w:type="spellStart"/>
      <w:r w:rsidRPr="00AC058B">
        <w:t>CFMM</w:t>
      </w:r>
      <w:proofErr w:type="spellEnd"/>
      <w:r w:rsidRPr="00AC058B">
        <w:t>/</w:t>
      </w:r>
      <w:proofErr w:type="spellStart"/>
      <w:r w:rsidRPr="00AC058B">
        <w:t>nira</w:t>
      </w:r>
      <w:proofErr w:type="spellEnd"/>
      <w:r w:rsidRPr="00AC058B">
        <w:t xml:space="preserve"> del 25 de octubre de 2017.</w:t>
      </w:r>
    </w:p>
  </w:footnote>
  <w:footnote w:id="55">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PDH. </w:t>
      </w:r>
      <w:proofErr w:type="spellStart"/>
      <w:r w:rsidRPr="0010277A">
        <w:rPr>
          <w:rFonts w:ascii="Khmer UI" w:hAnsi="Khmer UI" w:cs="Khmer UI"/>
        </w:rPr>
        <w:t>IACSDH</w:t>
      </w:r>
      <w:proofErr w:type="spellEnd"/>
      <w:r w:rsidRPr="0010277A">
        <w:rPr>
          <w:rFonts w:ascii="Khmer UI" w:hAnsi="Khmer UI" w:cs="Khmer UI"/>
        </w:rPr>
        <w:t>-2017. Pág. 145.</w:t>
      </w:r>
    </w:p>
  </w:footnote>
  <w:footnote w:id="56">
    <w:p w:rsidR="00010028" w:rsidRPr="0010277A" w:rsidRDefault="00010028" w:rsidP="0010277A">
      <w:pPr>
        <w:pStyle w:val="Textonotapie"/>
        <w:tabs>
          <w:tab w:val="left" w:pos="284"/>
        </w:tabs>
        <w:jc w:val="both"/>
        <w:rPr>
          <w:rFonts w:ascii="Khmer UI" w:hAnsi="Khmer UI" w:cs="Khmer UI"/>
          <w:i/>
          <w:lang w:val="es-MX"/>
        </w:rPr>
      </w:pPr>
      <w:r w:rsidRPr="0010277A">
        <w:rPr>
          <w:rStyle w:val="Refdenotaalpie"/>
          <w:rFonts w:ascii="Khmer UI" w:hAnsi="Khmer UI" w:cs="Khmer UI"/>
        </w:rPr>
        <w:footnoteRef/>
      </w:r>
      <w:r w:rsidRPr="0010277A">
        <w:rPr>
          <w:rFonts w:ascii="Khmer UI" w:hAnsi="Khmer UI" w:cs="Khmer UI"/>
        </w:rPr>
        <w:t xml:space="preserve"> </w:t>
      </w:r>
      <w:r w:rsidRPr="0010277A">
        <w:rPr>
          <w:rFonts w:ascii="Khmer UI" w:hAnsi="Khmer UI" w:cs="Khmer UI"/>
          <w:lang w:val="es-MX"/>
        </w:rPr>
        <w:t>Programa de las Naciones Unidas para el Desarrollo (</w:t>
      </w:r>
      <w:proofErr w:type="spellStart"/>
      <w:r w:rsidRPr="0010277A">
        <w:rPr>
          <w:rFonts w:ascii="Khmer UI" w:hAnsi="Khmer UI" w:cs="Khmer UI"/>
          <w:lang w:val="es-MX"/>
        </w:rPr>
        <w:t>PNUD</w:t>
      </w:r>
      <w:proofErr w:type="spellEnd"/>
      <w:r w:rsidRPr="0010277A">
        <w:rPr>
          <w:rFonts w:ascii="Khmer UI" w:hAnsi="Khmer UI" w:cs="Khmer UI"/>
          <w:lang w:val="es-MX"/>
        </w:rPr>
        <w:t>). Informe Nacional de Desarrollo Humano 2015/2016</w:t>
      </w:r>
      <w:r w:rsidRPr="0010277A">
        <w:rPr>
          <w:rFonts w:ascii="Khmer UI" w:hAnsi="Khmer UI" w:cs="Khmer UI"/>
          <w:i/>
          <w:lang w:val="es-MX"/>
        </w:rPr>
        <w:t xml:space="preserve">, </w:t>
      </w:r>
      <w:r w:rsidRPr="0010277A">
        <w:rPr>
          <w:rFonts w:ascii="Khmer UI" w:hAnsi="Khmer UI" w:cs="Khmer UI"/>
          <w:lang w:val="es-MX"/>
        </w:rPr>
        <w:t>página 321.</w:t>
      </w:r>
      <w:r w:rsidRPr="0010277A">
        <w:rPr>
          <w:rFonts w:ascii="Khmer UI" w:hAnsi="Khmer UI" w:cs="Khmer UI"/>
          <w:i/>
          <w:lang w:val="es-MX"/>
        </w:rPr>
        <w:t xml:space="preserve"> </w:t>
      </w:r>
    </w:p>
  </w:footnote>
  <w:footnote w:id="57">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PDH. </w:t>
      </w:r>
      <w:proofErr w:type="spellStart"/>
      <w:r w:rsidRPr="0010277A">
        <w:rPr>
          <w:rFonts w:ascii="Khmer UI" w:hAnsi="Khmer UI" w:cs="Khmer UI"/>
        </w:rPr>
        <w:t>IACSDH</w:t>
      </w:r>
      <w:proofErr w:type="spellEnd"/>
      <w:r w:rsidRPr="0010277A">
        <w:rPr>
          <w:rFonts w:ascii="Khmer UI" w:hAnsi="Khmer UI" w:cs="Khmer UI"/>
        </w:rPr>
        <w:t>-2017. Pág. 262.</w:t>
      </w:r>
    </w:p>
  </w:footnote>
  <w:footnote w:id="58">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Por pluralismo jurídico entendemos que cada cultura fundamenta su sistema jurídico en principios, valores y visión del mundo propio, por lo que la normativa, procedimientos y autoridades difieren de una cultura a otra. El Sistema Jurídico de los Pueblos Indígenas tiene como función principal la regulación de las relacio</w:t>
      </w:r>
      <w:r w:rsidRPr="0010277A">
        <w:rPr>
          <w:rFonts w:ascii="Khmer UI" w:hAnsi="Khmer UI" w:cs="Khmer UI"/>
        </w:rPr>
        <w:softHyphen/>
        <w:t xml:space="preserve">nes sociales, por medio de normas, que se fundamentan en principios filosóficos y valores éticos y morales, propios de la cultura. Ver: PDH. </w:t>
      </w:r>
      <w:proofErr w:type="spellStart"/>
      <w:r w:rsidRPr="0010277A">
        <w:rPr>
          <w:rFonts w:ascii="Khmer UI" w:hAnsi="Khmer UI" w:cs="Khmer UI"/>
        </w:rPr>
        <w:t>IACSDH</w:t>
      </w:r>
      <w:proofErr w:type="spellEnd"/>
      <w:r w:rsidRPr="0010277A">
        <w:rPr>
          <w:rFonts w:ascii="Khmer UI" w:hAnsi="Khmer UI" w:cs="Khmer UI"/>
        </w:rPr>
        <w:t>-2016.</w:t>
      </w:r>
    </w:p>
  </w:footnote>
  <w:footnote w:id="59">
    <w:p w:rsidR="00010028" w:rsidRPr="0010277A" w:rsidRDefault="00010028" w:rsidP="0010277A">
      <w:pPr>
        <w:pStyle w:val="Textonotapie"/>
        <w:jc w:val="both"/>
        <w:rPr>
          <w:rFonts w:ascii="Khmer UI" w:hAnsi="Khmer UI" w:cs="Khmer UI"/>
          <w:lang w:val="pt-BR"/>
        </w:rPr>
      </w:pPr>
      <w:r w:rsidRPr="0010277A">
        <w:rPr>
          <w:rStyle w:val="Refdenotaalpie"/>
          <w:rFonts w:ascii="Khmer UI" w:hAnsi="Khmer UI" w:cs="Khmer UI"/>
        </w:rPr>
        <w:footnoteRef/>
      </w:r>
      <w:r w:rsidRPr="0010277A">
        <w:rPr>
          <w:rFonts w:ascii="Khmer UI" w:hAnsi="Khmer UI" w:cs="Khmer UI"/>
          <w:lang w:val="pt-BR"/>
        </w:rPr>
        <w:t xml:space="preserve"> Instituto Nacional de Estadística. </w:t>
      </w:r>
      <w:proofErr w:type="spellStart"/>
      <w:r w:rsidRPr="0010277A">
        <w:rPr>
          <w:rFonts w:ascii="Khmer UI" w:hAnsi="Khmer UI" w:cs="Khmer UI"/>
          <w:i/>
          <w:lang w:val="pt-BR"/>
        </w:rPr>
        <w:t>Encuesta</w:t>
      </w:r>
      <w:proofErr w:type="spellEnd"/>
      <w:r w:rsidRPr="0010277A">
        <w:rPr>
          <w:rFonts w:ascii="Khmer UI" w:hAnsi="Khmer UI" w:cs="Khmer UI"/>
          <w:i/>
          <w:lang w:val="pt-BR"/>
        </w:rPr>
        <w:t xml:space="preserve"> Nacional de </w:t>
      </w:r>
      <w:proofErr w:type="spellStart"/>
      <w:r w:rsidRPr="0010277A">
        <w:rPr>
          <w:rFonts w:ascii="Khmer UI" w:hAnsi="Khmer UI" w:cs="Khmer UI"/>
          <w:i/>
          <w:lang w:val="pt-BR"/>
        </w:rPr>
        <w:t>Empleo</w:t>
      </w:r>
      <w:proofErr w:type="spellEnd"/>
      <w:r w:rsidRPr="0010277A">
        <w:rPr>
          <w:rFonts w:ascii="Khmer UI" w:hAnsi="Khmer UI" w:cs="Khmer UI"/>
          <w:i/>
          <w:lang w:val="pt-BR"/>
        </w:rPr>
        <w:t xml:space="preserve"> e </w:t>
      </w:r>
      <w:proofErr w:type="spellStart"/>
      <w:r w:rsidRPr="0010277A">
        <w:rPr>
          <w:rFonts w:ascii="Khmer UI" w:hAnsi="Khmer UI" w:cs="Khmer UI"/>
          <w:i/>
          <w:lang w:val="pt-BR"/>
        </w:rPr>
        <w:t>Ingresos</w:t>
      </w:r>
      <w:proofErr w:type="spellEnd"/>
      <w:r w:rsidRPr="0010277A">
        <w:rPr>
          <w:rFonts w:ascii="Khmer UI" w:hAnsi="Khmer UI" w:cs="Khmer UI"/>
          <w:i/>
          <w:lang w:val="pt-BR"/>
        </w:rPr>
        <w:t xml:space="preserve"> 1-2017. </w:t>
      </w:r>
    </w:p>
  </w:footnote>
  <w:footnote w:id="60">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PDH. </w:t>
      </w:r>
      <w:proofErr w:type="spellStart"/>
      <w:r w:rsidRPr="0010277A">
        <w:rPr>
          <w:rFonts w:ascii="Khmer UI" w:hAnsi="Khmer UI" w:cs="Khmer UI"/>
        </w:rPr>
        <w:t>IACSDH</w:t>
      </w:r>
      <w:proofErr w:type="spellEnd"/>
      <w:r w:rsidRPr="0010277A">
        <w:rPr>
          <w:rFonts w:ascii="Khmer UI" w:hAnsi="Khmer UI" w:cs="Khmer UI"/>
        </w:rPr>
        <w:t>-2017. Pág. 289.</w:t>
      </w:r>
    </w:p>
  </w:footnote>
  <w:footnote w:id="61">
    <w:p w:rsidR="00010028" w:rsidRPr="0010277A" w:rsidRDefault="00010028" w:rsidP="0010277A">
      <w:pPr>
        <w:pStyle w:val="Textonotapie"/>
        <w:tabs>
          <w:tab w:val="left" w:pos="0"/>
        </w:tabs>
        <w:jc w:val="both"/>
        <w:rPr>
          <w:rFonts w:ascii="Khmer UI" w:hAnsi="Khmer UI" w:cs="Khmer UI"/>
          <w:lang w:val="es-MX"/>
        </w:rPr>
      </w:pPr>
      <w:r w:rsidRPr="0010277A">
        <w:rPr>
          <w:rStyle w:val="Refdenotaalpie"/>
          <w:rFonts w:ascii="Khmer UI" w:hAnsi="Khmer UI" w:cs="Khmer UI"/>
        </w:rPr>
        <w:footnoteRef/>
      </w:r>
      <w:r w:rsidRPr="0010277A">
        <w:rPr>
          <w:rFonts w:ascii="Khmer UI" w:hAnsi="Khmer UI" w:cs="Khmer UI"/>
        </w:rPr>
        <w:t xml:space="preserve"> </w:t>
      </w:r>
      <w:r w:rsidRPr="0010277A">
        <w:rPr>
          <w:rFonts w:ascii="Khmer UI" w:hAnsi="Khmer UI" w:cs="Khmer UI"/>
          <w:lang w:val="es-MX"/>
        </w:rPr>
        <w:t xml:space="preserve">Datos obtenidos con cálculos propios utilizando información de la base de datos de la Encuesta Nacional de Empleo e Ingresos </w:t>
      </w:r>
      <w:proofErr w:type="spellStart"/>
      <w:r w:rsidRPr="0010277A">
        <w:rPr>
          <w:rFonts w:ascii="Khmer UI" w:hAnsi="Khmer UI" w:cs="Khmer UI"/>
          <w:lang w:val="es-MX"/>
        </w:rPr>
        <w:t>ENEI</w:t>
      </w:r>
      <w:proofErr w:type="spellEnd"/>
      <w:r w:rsidRPr="0010277A">
        <w:rPr>
          <w:rFonts w:ascii="Khmer UI" w:hAnsi="Khmer UI" w:cs="Khmer UI"/>
          <w:lang w:val="es-MX"/>
        </w:rPr>
        <w:t xml:space="preserve">-1-2017. </w:t>
      </w:r>
    </w:p>
  </w:footnote>
  <w:footnote w:id="62">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PDH. </w:t>
      </w:r>
      <w:proofErr w:type="spellStart"/>
      <w:r w:rsidRPr="0010277A">
        <w:rPr>
          <w:rFonts w:ascii="Khmer UI" w:hAnsi="Khmer UI" w:cs="Khmer UI"/>
        </w:rPr>
        <w:t>IACSDH</w:t>
      </w:r>
      <w:proofErr w:type="spellEnd"/>
      <w:r w:rsidRPr="0010277A">
        <w:rPr>
          <w:rFonts w:ascii="Khmer UI" w:hAnsi="Khmer UI" w:cs="Khmer UI"/>
        </w:rPr>
        <w:t>-2017. Pág. 293.</w:t>
      </w:r>
    </w:p>
  </w:footnote>
  <w:footnote w:id="63">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No se contrata a mujeres mayores de 30 años porque los empleadores consideran que no pueden cumplir las metas de trabajo, hay hacinamiento, falta de iluminación y ventilación adecuadas, no hay suficientes servicios sanitarios ni agua purificada, no hay botiquín de primeros auxilios, entre otras cosas. Ver: </w:t>
      </w:r>
      <w:proofErr w:type="spellStart"/>
      <w:r w:rsidRPr="0010277A">
        <w:rPr>
          <w:rFonts w:ascii="Khmer UI" w:hAnsi="Khmer UI" w:cs="Khmer UI"/>
        </w:rPr>
        <w:t>ATRAHDOM</w:t>
      </w:r>
      <w:proofErr w:type="spellEnd"/>
      <w:r w:rsidRPr="0010277A">
        <w:rPr>
          <w:rFonts w:ascii="Khmer UI" w:hAnsi="Khmer UI" w:cs="Khmer UI"/>
        </w:rPr>
        <w:t>. Situación de las mujeres trabajadoras domésticas, maquila y del campo, en Guatemala. 2017.</w:t>
      </w:r>
    </w:p>
  </w:footnote>
  <w:footnote w:id="64">
    <w:p w:rsidR="00010028" w:rsidRPr="0010277A" w:rsidRDefault="00010028" w:rsidP="0010277A">
      <w:pPr>
        <w:pStyle w:val="Textonotapie"/>
        <w:tabs>
          <w:tab w:val="left" w:pos="284"/>
        </w:tabs>
        <w:jc w:val="both"/>
        <w:rPr>
          <w:rFonts w:ascii="Khmer UI" w:hAnsi="Khmer UI" w:cs="Khmer UI"/>
          <w:i/>
        </w:rPr>
      </w:pPr>
      <w:r w:rsidRPr="0010277A">
        <w:rPr>
          <w:rStyle w:val="Refdenotaalpie"/>
          <w:rFonts w:ascii="Khmer UI" w:hAnsi="Khmer UI" w:cs="Khmer UI"/>
        </w:rPr>
        <w:footnoteRef/>
      </w:r>
      <w:r w:rsidRPr="0010277A">
        <w:rPr>
          <w:rFonts w:ascii="Khmer UI" w:hAnsi="Khmer UI" w:cs="Khmer UI"/>
        </w:rPr>
        <w:t xml:space="preserve"> </w:t>
      </w:r>
      <w:r w:rsidRPr="0010277A">
        <w:rPr>
          <w:rFonts w:ascii="Khmer UI" w:hAnsi="Khmer UI" w:cs="Khmer UI"/>
        </w:rPr>
        <w:tab/>
        <w:t>Congreso de la República. Decreto 1441 Código de Trabajo</w:t>
      </w:r>
      <w:r w:rsidRPr="0010277A">
        <w:rPr>
          <w:rFonts w:ascii="Khmer UI" w:hAnsi="Khmer UI" w:cs="Khmer UI"/>
          <w:i/>
        </w:rPr>
        <w:t xml:space="preserve">.  </w:t>
      </w:r>
    </w:p>
  </w:footnote>
  <w:footnote w:id="65">
    <w:p w:rsidR="00010028" w:rsidRPr="0010277A" w:rsidRDefault="00010028" w:rsidP="0010277A">
      <w:pPr>
        <w:pStyle w:val="Textonotapie"/>
        <w:tabs>
          <w:tab w:val="left" w:pos="284"/>
        </w:tabs>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Congreso de la República. </w:t>
      </w:r>
      <w:r w:rsidRPr="0010277A">
        <w:rPr>
          <w:rFonts w:ascii="Khmer UI" w:hAnsi="Khmer UI" w:cs="Khmer UI"/>
          <w:i/>
        </w:rPr>
        <w:t xml:space="preserve">Decreto 7-2017, Reformas al Código de Trabajo. </w:t>
      </w:r>
    </w:p>
  </w:footnote>
  <w:footnote w:id="66">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Ver sistema de contabilidad integrada del Estado SICOIN.</w:t>
      </w:r>
    </w:p>
  </w:footnote>
  <w:footnote w:id="67">
    <w:p w:rsidR="00010028" w:rsidRPr="0010277A" w:rsidRDefault="00010028" w:rsidP="0010277A">
      <w:pPr>
        <w:pStyle w:val="Textonotapie"/>
        <w:jc w:val="both"/>
        <w:rPr>
          <w:rFonts w:ascii="Khmer UI" w:hAnsi="Khmer UI" w:cs="Khmer UI"/>
          <w:lang w:val="pt-BR"/>
        </w:rPr>
      </w:pPr>
      <w:r w:rsidRPr="0010277A">
        <w:rPr>
          <w:rStyle w:val="Refdenotaalpie"/>
          <w:rFonts w:ascii="Khmer UI" w:hAnsi="Khmer UI" w:cs="Khmer UI"/>
        </w:rPr>
        <w:footnoteRef/>
      </w:r>
      <w:r w:rsidRPr="0010277A">
        <w:rPr>
          <w:rFonts w:ascii="Khmer UI" w:hAnsi="Khmer UI" w:cs="Khmer UI"/>
          <w:lang w:val="pt-BR"/>
        </w:rPr>
        <w:t xml:space="preserve"> Ídem</w:t>
      </w:r>
      <w:r w:rsidRPr="0010277A">
        <w:rPr>
          <w:rFonts w:ascii="Khmer UI" w:hAnsi="Khmer UI" w:cs="Khmer UI"/>
          <w:i/>
          <w:lang w:val="pt-BR"/>
        </w:rPr>
        <w:t>.</w:t>
      </w:r>
    </w:p>
  </w:footnote>
  <w:footnote w:id="68">
    <w:p w:rsidR="00010028" w:rsidRPr="0010277A" w:rsidRDefault="00010028" w:rsidP="0010277A">
      <w:pPr>
        <w:autoSpaceDE w:val="0"/>
        <w:autoSpaceDN w:val="0"/>
        <w:adjustRightInd w:val="0"/>
        <w:spacing w:after="0" w:line="240" w:lineRule="auto"/>
        <w:jc w:val="both"/>
        <w:rPr>
          <w:rFonts w:ascii="Khmer UI" w:hAnsi="Khmer UI" w:cs="Khmer UI"/>
          <w:sz w:val="20"/>
          <w:szCs w:val="20"/>
          <w:lang w:val="en-US"/>
        </w:rPr>
      </w:pPr>
      <w:r w:rsidRPr="0010277A">
        <w:rPr>
          <w:rStyle w:val="Refdenotaalpie"/>
          <w:rFonts w:ascii="Khmer UI" w:hAnsi="Khmer UI" w:cs="Khmer UI"/>
          <w:sz w:val="20"/>
          <w:szCs w:val="20"/>
        </w:rPr>
        <w:footnoteRef/>
      </w:r>
      <w:r w:rsidRPr="0010277A">
        <w:rPr>
          <w:rFonts w:ascii="Khmer UI" w:hAnsi="Khmer UI" w:cs="Khmer UI"/>
          <w:sz w:val="20"/>
          <w:szCs w:val="20"/>
        </w:rPr>
        <w:t xml:space="preserve"> </w:t>
      </w:r>
      <w:proofErr w:type="spellStart"/>
      <w:r w:rsidRPr="0010277A">
        <w:rPr>
          <w:rFonts w:ascii="Khmer UI" w:hAnsi="Khmer UI" w:cs="Khmer UI"/>
          <w:sz w:val="20"/>
          <w:szCs w:val="20"/>
        </w:rPr>
        <w:t>Grech</w:t>
      </w:r>
      <w:proofErr w:type="spellEnd"/>
      <w:r w:rsidRPr="0010277A">
        <w:rPr>
          <w:rFonts w:ascii="Khmer UI" w:hAnsi="Khmer UI" w:cs="Khmer UI"/>
          <w:sz w:val="20"/>
          <w:szCs w:val="20"/>
        </w:rPr>
        <w:t xml:space="preserve">, S. (2016) </w:t>
      </w:r>
      <w:r w:rsidRPr="0010277A">
        <w:rPr>
          <w:rFonts w:ascii="Khmer UI" w:hAnsi="Khmer UI" w:cs="Khmer UI"/>
          <w:i/>
          <w:iCs/>
          <w:sz w:val="20"/>
          <w:szCs w:val="20"/>
        </w:rPr>
        <w:t>Discapacidad y Pobreza en la Guatemala Rural: Intersecciones Conceptuales, Culturales y Sociales</w:t>
      </w:r>
      <w:r w:rsidRPr="0010277A">
        <w:rPr>
          <w:rFonts w:ascii="Khmer UI" w:hAnsi="Khmer UI" w:cs="Khmer UI"/>
          <w:sz w:val="20"/>
          <w:szCs w:val="20"/>
        </w:rPr>
        <w:t xml:space="preserve">.  </w:t>
      </w:r>
      <w:proofErr w:type="spellStart"/>
      <w:r w:rsidRPr="0010277A">
        <w:rPr>
          <w:rFonts w:ascii="Khmer UI" w:hAnsi="Khmer UI" w:cs="Khmer UI"/>
          <w:sz w:val="20"/>
          <w:szCs w:val="20"/>
          <w:lang w:val="en-US"/>
        </w:rPr>
        <w:t>Londres</w:t>
      </w:r>
      <w:proofErr w:type="spellEnd"/>
      <w:r w:rsidRPr="0010277A">
        <w:rPr>
          <w:rFonts w:ascii="Khmer UI" w:hAnsi="Khmer UI" w:cs="Khmer UI"/>
          <w:sz w:val="20"/>
          <w:szCs w:val="20"/>
          <w:lang w:val="en-US"/>
        </w:rPr>
        <w:t xml:space="preserve">: London School of Hygiene and Tropical Medicine. </w:t>
      </w:r>
      <w:proofErr w:type="spellStart"/>
      <w:r w:rsidRPr="0010277A">
        <w:rPr>
          <w:rFonts w:ascii="Khmer UI" w:hAnsi="Khmer UI" w:cs="Khmer UI"/>
          <w:sz w:val="20"/>
          <w:szCs w:val="20"/>
          <w:lang w:val="en-US"/>
        </w:rPr>
        <w:t>CONADI</w:t>
      </w:r>
      <w:proofErr w:type="spellEnd"/>
      <w:r w:rsidRPr="0010277A">
        <w:rPr>
          <w:rFonts w:ascii="Khmer UI" w:hAnsi="Khmer UI" w:cs="Khmer UI"/>
          <w:sz w:val="20"/>
          <w:szCs w:val="20"/>
          <w:lang w:val="en-US"/>
        </w:rPr>
        <w:t>/UNICEF/International Centre for Evidence in Disability/</w:t>
      </w:r>
      <w:proofErr w:type="spellStart"/>
      <w:r w:rsidRPr="0010277A">
        <w:rPr>
          <w:rFonts w:ascii="Khmer UI" w:hAnsi="Khmer UI" w:cs="Khmer UI"/>
          <w:sz w:val="20"/>
          <w:szCs w:val="20"/>
          <w:lang w:val="en-US"/>
        </w:rPr>
        <w:t>CBM</w:t>
      </w:r>
      <w:proofErr w:type="spellEnd"/>
      <w:r w:rsidRPr="0010277A">
        <w:rPr>
          <w:rFonts w:ascii="Khmer UI" w:hAnsi="Khmer UI" w:cs="Khmer UI"/>
          <w:sz w:val="20"/>
          <w:szCs w:val="20"/>
          <w:lang w:val="en-US"/>
        </w:rPr>
        <w:t xml:space="preserve">. </w:t>
      </w:r>
      <w:proofErr w:type="spellStart"/>
      <w:r w:rsidRPr="0010277A">
        <w:rPr>
          <w:rFonts w:ascii="Khmer UI" w:hAnsi="Khmer UI" w:cs="Khmer UI"/>
          <w:sz w:val="20"/>
          <w:szCs w:val="20"/>
          <w:lang w:val="en-US"/>
        </w:rPr>
        <w:t>Pág</w:t>
      </w:r>
      <w:proofErr w:type="spellEnd"/>
      <w:r w:rsidRPr="0010277A">
        <w:rPr>
          <w:rFonts w:ascii="Khmer UI" w:hAnsi="Khmer UI" w:cs="Khmer UI"/>
          <w:sz w:val="20"/>
          <w:szCs w:val="20"/>
          <w:lang w:val="en-US"/>
        </w:rPr>
        <w:t>. 3.</w:t>
      </w:r>
    </w:p>
  </w:footnote>
  <w:footnote w:id="69">
    <w:p w:rsidR="00010028" w:rsidRPr="0010277A" w:rsidRDefault="00010028" w:rsidP="0010277A">
      <w:pPr>
        <w:pStyle w:val="Textonotapie"/>
        <w:jc w:val="both"/>
        <w:rPr>
          <w:rFonts w:ascii="Khmer UI" w:hAnsi="Khmer UI" w:cs="Khmer UI"/>
          <w:lang w:val="en-US"/>
        </w:rPr>
      </w:pPr>
      <w:r w:rsidRPr="0010277A">
        <w:rPr>
          <w:rStyle w:val="Refdenotaalpie"/>
          <w:rFonts w:ascii="Khmer UI" w:hAnsi="Khmer UI" w:cs="Khmer UI"/>
        </w:rPr>
        <w:footnoteRef/>
      </w:r>
      <w:r w:rsidRPr="0010277A">
        <w:rPr>
          <w:rFonts w:ascii="Khmer UI" w:hAnsi="Khmer UI" w:cs="Khmer UI"/>
          <w:lang w:val="en-US"/>
        </w:rPr>
        <w:t xml:space="preserve"> Ídem, </w:t>
      </w:r>
      <w:proofErr w:type="spellStart"/>
      <w:r w:rsidRPr="0010277A">
        <w:rPr>
          <w:rFonts w:ascii="Khmer UI" w:hAnsi="Khmer UI" w:cs="Khmer UI"/>
          <w:lang w:val="en-US"/>
        </w:rPr>
        <w:t>Pág</w:t>
      </w:r>
      <w:proofErr w:type="spellEnd"/>
      <w:r w:rsidRPr="0010277A">
        <w:rPr>
          <w:rFonts w:ascii="Khmer UI" w:hAnsi="Khmer UI" w:cs="Khmer UI"/>
          <w:lang w:val="en-US"/>
        </w:rPr>
        <w:t>. 7.</w:t>
      </w:r>
    </w:p>
  </w:footnote>
  <w:footnote w:id="70">
    <w:p w:rsidR="00010028" w:rsidRPr="0010277A" w:rsidRDefault="00010028" w:rsidP="0010277A">
      <w:pPr>
        <w:pStyle w:val="Textonotapie"/>
        <w:jc w:val="both"/>
        <w:rPr>
          <w:rFonts w:ascii="Khmer UI" w:hAnsi="Khmer UI" w:cs="Khmer UI"/>
          <w:lang w:val="en-US"/>
        </w:rPr>
      </w:pPr>
      <w:r w:rsidRPr="0010277A">
        <w:rPr>
          <w:rStyle w:val="Refdenotaalpie"/>
          <w:rFonts w:ascii="Khmer UI" w:hAnsi="Khmer UI" w:cs="Khmer UI"/>
        </w:rPr>
        <w:footnoteRef/>
      </w:r>
      <w:r w:rsidRPr="0010277A">
        <w:rPr>
          <w:rFonts w:ascii="Khmer UI" w:hAnsi="Khmer UI" w:cs="Khmer UI"/>
          <w:lang w:val="en-US"/>
        </w:rPr>
        <w:t xml:space="preserve"> PDH. </w:t>
      </w:r>
      <w:proofErr w:type="spellStart"/>
      <w:r w:rsidRPr="0010277A">
        <w:rPr>
          <w:rFonts w:ascii="Khmer UI" w:hAnsi="Khmer UI" w:cs="Khmer UI"/>
          <w:lang w:val="en-US"/>
        </w:rPr>
        <w:t>IACSDH</w:t>
      </w:r>
      <w:proofErr w:type="spellEnd"/>
      <w:r w:rsidRPr="0010277A">
        <w:rPr>
          <w:rFonts w:ascii="Khmer UI" w:hAnsi="Khmer UI" w:cs="Khmer UI"/>
          <w:lang w:val="en-US"/>
        </w:rPr>
        <w:t xml:space="preserve">-2017. </w:t>
      </w:r>
      <w:proofErr w:type="spellStart"/>
      <w:r w:rsidRPr="0010277A">
        <w:rPr>
          <w:rFonts w:ascii="Khmer UI" w:hAnsi="Khmer UI" w:cs="Khmer UI"/>
          <w:lang w:val="en-US"/>
        </w:rPr>
        <w:t>Pág</w:t>
      </w:r>
      <w:proofErr w:type="spellEnd"/>
      <w:r w:rsidRPr="0010277A">
        <w:rPr>
          <w:rFonts w:ascii="Khmer UI" w:hAnsi="Khmer UI" w:cs="Khmer UI"/>
          <w:lang w:val="en-US"/>
        </w:rPr>
        <w:t>. 184.</w:t>
      </w:r>
    </w:p>
  </w:footnote>
  <w:footnote w:id="71">
    <w:p w:rsidR="00010028" w:rsidRPr="0010277A" w:rsidRDefault="00010028" w:rsidP="0010277A">
      <w:pPr>
        <w:pStyle w:val="Textonotapie"/>
        <w:jc w:val="both"/>
        <w:rPr>
          <w:rFonts w:ascii="Khmer UI" w:hAnsi="Khmer UI" w:cs="Khmer UI"/>
        </w:rPr>
      </w:pPr>
      <w:r w:rsidRPr="0010277A">
        <w:rPr>
          <w:rStyle w:val="Refdenotaalpie"/>
          <w:rFonts w:ascii="Khmer UI" w:hAnsi="Khmer UI" w:cs="Khmer UI"/>
        </w:rPr>
        <w:footnoteRef/>
      </w:r>
      <w:r w:rsidRPr="0010277A">
        <w:rPr>
          <w:rFonts w:ascii="Khmer UI" w:hAnsi="Khmer UI" w:cs="Khmer UI"/>
        </w:rPr>
        <w:t xml:space="preserve"> Ídem.</w:t>
      </w:r>
    </w:p>
  </w:footnote>
  <w:footnote w:id="72">
    <w:p w:rsidR="0099010C" w:rsidRPr="006577DC" w:rsidRDefault="0099010C" w:rsidP="0099010C">
      <w:pPr>
        <w:pStyle w:val="Textonotapie"/>
        <w:contextualSpacing/>
        <w:rPr>
          <w:rFonts w:ascii="Khmer UI" w:hAnsi="Khmer UI" w:cs="Khmer UI"/>
          <w:sz w:val="16"/>
          <w:szCs w:val="16"/>
          <w:lang w:val="es-ES_tradnl"/>
        </w:rPr>
      </w:pPr>
      <w:r w:rsidRPr="006577DC">
        <w:rPr>
          <w:rStyle w:val="Refdenotaalpie"/>
          <w:rFonts w:ascii="Khmer UI" w:hAnsi="Khmer UI" w:cs="Khmer UI"/>
          <w:sz w:val="16"/>
          <w:szCs w:val="16"/>
        </w:rPr>
        <w:footnoteRef/>
      </w:r>
      <w:r w:rsidRPr="006577DC">
        <w:rPr>
          <w:rFonts w:ascii="Khmer UI" w:hAnsi="Khmer UI" w:cs="Khmer UI"/>
          <w:sz w:val="16"/>
          <w:szCs w:val="16"/>
        </w:rPr>
        <w:t xml:space="preserve"> Artículos 273 a 275. La Constitución entró en vigor el 31 de mayo de 1985. </w:t>
      </w:r>
    </w:p>
  </w:footnote>
  <w:footnote w:id="73">
    <w:p w:rsidR="0099010C" w:rsidRPr="006577DC" w:rsidRDefault="0099010C" w:rsidP="0099010C">
      <w:pPr>
        <w:pStyle w:val="Textonotapie"/>
        <w:contextualSpacing/>
        <w:rPr>
          <w:rFonts w:ascii="Khmer UI" w:hAnsi="Khmer UI" w:cs="Khmer UI"/>
          <w:sz w:val="16"/>
          <w:szCs w:val="16"/>
        </w:rPr>
      </w:pPr>
      <w:r w:rsidRPr="006577DC">
        <w:rPr>
          <w:rStyle w:val="Refdenotaalpie"/>
          <w:rFonts w:ascii="Khmer UI" w:hAnsi="Khmer UI" w:cs="Khmer UI"/>
          <w:sz w:val="16"/>
          <w:szCs w:val="16"/>
        </w:rPr>
        <w:footnoteRef/>
      </w:r>
      <w:r w:rsidRPr="006577DC">
        <w:rPr>
          <w:rFonts w:ascii="Khmer UI" w:hAnsi="Khmer UI" w:cs="Khmer UI"/>
          <w:sz w:val="16"/>
          <w:szCs w:val="16"/>
        </w:rPr>
        <w:t xml:space="preserve"> Se adjunta copia electrónica de los amparos presentados por el Procurador de los Derechos Humanos, contra el presidente de la República y el Organismo Legislativo. </w:t>
      </w:r>
    </w:p>
  </w:footnote>
  <w:footnote w:id="74">
    <w:p w:rsidR="005E5590" w:rsidRPr="006577DC" w:rsidRDefault="005E5590" w:rsidP="005E5590">
      <w:pPr>
        <w:pStyle w:val="Textonotapie"/>
        <w:rPr>
          <w:rFonts w:ascii="Khmer UI" w:hAnsi="Khmer UI" w:cs="Khmer UI"/>
          <w:sz w:val="16"/>
          <w:szCs w:val="16"/>
        </w:rPr>
      </w:pPr>
      <w:r w:rsidRPr="006577DC">
        <w:rPr>
          <w:rStyle w:val="Refdenotaalpie"/>
          <w:rFonts w:ascii="Khmer UI" w:hAnsi="Khmer UI" w:cs="Khmer UI"/>
          <w:sz w:val="16"/>
          <w:szCs w:val="16"/>
        </w:rPr>
        <w:footnoteRef/>
      </w:r>
      <w:r w:rsidRPr="006577DC">
        <w:rPr>
          <w:rFonts w:ascii="Khmer UI" w:hAnsi="Khmer UI" w:cs="Khmer UI"/>
          <w:sz w:val="16"/>
          <w:szCs w:val="16"/>
        </w:rPr>
        <w:t xml:space="preserve">Que asumió el cargo con fecha 20 de agosto de 2017 </w:t>
      </w:r>
    </w:p>
  </w:footnote>
  <w:footnote w:id="75">
    <w:p w:rsidR="005E5590" w:rsidRPr="006577DC" w:rsidRDefault="005E5590" w:rsidP="005E5590">
      <w:pPr>
        <w:pStyle w:val="Textonotapie"/>
        <w:contextualSpacing/>
        <w:rPr>
          <w:rFonts w:ascii="Khmer UI" w:hAnsi="Khmer UI" w:cs="Khmer UI"/>
          <w:sz w:val="16"/>
          <w:szCs w:val="16"/>
        </w:rPr>
      </w:pPr>
      <w:r w:rsidRPr="006577DC">
        <w:rPr>
          <w:rStyle w:val="Refdenotaalpie"/>
          <w:rFonts w:ascii="Khmer UI" w:hAnsi="Khmer UI" w:cs="Khmer UI"/>
          <w:sz w:val="16"/>
          <w:szCs w:val="16"/>
        </w:rPr>
        <w:footnoteRef/>
      </w:r>
      <w:r w:rsidRPr="006577DC">
        <w:rPr>
          <w:rFonts w:ascii="Khmer UI" w:hAnsi="Khmer UI" w:cs="Khmer UI"/>
          <w:sz w:val="16"/>
          <w:szCs w:val="16"/>
        </w:rPr>
        <w:t xml:space="preserve"> Medida Cautelar 674-17. Augusto Jordán Rodas Andrade y su núcleo familiar respecto de Guatemala. 27 de octubre de 2017. Comisión Interamericana de Derechos Humanos.</w:t>
      </w:r>
    </w:p>
  </w:footnote>
  <w:footnote w:id="76">
    <w:p w:rsidR="005E5590" w:rsidRPr="006577DC" w:rsidRDefault="005E5590" w:rsidP="005E5590">
      <w:pPr>
        <w:pStyle w:val="Textonotapie"/>
        <w:rPr>
          <w:rFonts w:ascii="Khmer UI" w:hAnsi="Khmer UI" w:cs="Khmer UI"/>
          <w:sz w:val="16"/>
          <w:szCs w:val="16"/>
        </w:rPr>
      </w:pPr>
      <w:r w:rsidRPr="006577DC">
        <w:rPr>
          <w:rStyle w:val="Refdenotaalpie"/>
          <w:rFonts w:ascii="Khmer UI" w:hAnsi="Khmer UI" w:cs="Khmer UI"/>
          <w:sz w:val="16"/>
          <w:szCs w:val="16"/>
        </w:rPr>
        <w:footnoteRef/>
      </w:r>
      <w:r w:rsidRPr="006577DC">
        <w:rPr>
          <w:rFonts w:ascii="Khmer UI" w:hAnsi="Khmer UI" w:cs="Khmer UI"/>
          <w:sz w:val="16"/>
          <w:szCs w:val="16"/>
        </w:rPr>
        <w:t xml:space="preserve"> Artículo 14 inciso l) de la Ley de la comisión de Derechos Humanos del congreso de la República y del Procurador de los Derechos Humanos. Decreto 54-86 del Congreso de la República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64F1"/>
    <w:multiLevelType w:val="hybridMultilevel"/>
    <w:tmpl w:val="5818F73E"/>
    <w:lvl w:ilvl="0" w:tplc="100A0017">
      <w:start w:val="1"/>
      <w:numFmt w:val="lowerLetter"/>
      <w:lvlText w:val="%1)"/>
      <w:lvlJc w:val="left"/>
      <w:pPr>
        <w:ind w:left="-4944" w:hanging="360"/>
      </w:pPr>
    </w:lvl>
    <w:lvl w:ilvl="1" w:tplc="100A0019" w:tentative="1">
      <w:start w:val="1"/>
      <w:numFmt w:val="lowerLetter"/>
      <w:lvlText w:val="%2."/>
      <w:lvlJc w:val="left"/>
      <w:pPr>
        <w:ind w:left="-4224" w:hanging="360"/>
      </w:pPr>
    </w:lvl>
    <w:lvl w:ilvl="2" w:tplc="100A001B" w:tentative="1">
      <w:start w:val="1"/>
      <w:numFmt w:val="lowerRoman"/>
      <w:lvlText w:val="%3."/>
      <w:lvlJc w:val="right"/>
      <w:pPr>
        <w:ind w:left="-3504" w:hanging="180"/>
      </w:pPr>
    </w:lvl>
    <w:lvl w:ilvl="3" w:tplc="100A000F" w:tentative="1">
      <w:start w:val="1"/>
      <w:numFmt w:val="decimal"/>
      <w:lvlText w:val="%4."/>
      <w:lvlJc w:val="left"/>
      <w:pPr>
        <w:ind w:left="-2784" w:hanging="360"/>
      </w:pPr>
    </w:lvl>
    <w:lvl w:ilvl="4" w:tplc="100A0019" w:tentative="1">
      <w:start w:val="1"/>
      <w:numFmt w:val="lowerLetter"/>
      <w:lvlText w:val="%5."/>
      <w:lvlJc w:val="left"/>
      <w:pPr>
        <w:ind w:left="-2064" w:hanging="360"/>
      </w:pPr>
    </w:lvl>
    <w:lvl w:ilvl="5" w:tplc="100A001B" w:tentative="1">
      <w:start w:val="1"/>
      <w:numFmt w:val="lowerRoman"/>
      <w:lvlText w:val="%6."/>
      <w:lvlJc w:val="right"/>
      <w:pPr>
        <w:ind w:left="-1344" w:hanging="180"/>
      </w:pPr>
    </w:lvl>
    <w:lvl w:ilvl="6" w:tplc="100A000F" w:tentative="1">
      <w:start w:val="1"/>
      <w:numFmt w:val="decimal"/>
      <w:lvlText w:val="%7."/>
      <w:lvlJc w:val="left"/>
      <w:pPr>
        <w:ind w:left="-624" w:hanging="360"/>
      </w:pPr>
    </w:lvl>
    <w:lvl w:ilvl="7" w:tplc="100A0019" w:tentative="1">
      <w:start w:val="1"/>
      <w:numFmt w:val="lowerLetter"/>
      <w:lvlText w:val="%8."/>
      <w:lvlJc w:val="left"/>
      <w:pPr>
        <w:ind w:left="96" w:hanging="360"/>
      </w:pPr>
    </w:lvl>
    <w:lvl w:ilvl="8" w:tplc="100A001B" w:tentative="1">
      <w:start w:val="1"/>
      <w:numFmt w:val="lowerRoman"/>
      <w:lvlText w:val="%9."/>
      <w:lvlJc w:val="right"/>
      <w:pPr>
        <w:ind w:left="816" w:hanging="180"/>
      </w:pPr>
    </w:lvl>
  </w:abstractNum>
  <w:abstractNum w:abstractNumId="1" w15:restartNumberingAfterBreak="0">
    <w:nsid w:val="0D4959D9"/>
    <w:multiLevelType w:val="hybridMultilevel"/>
    <w:tmpl w:val="E8966592"/>
    <w:lvl w:ilvl="0" w:tplc="4AD8B754">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D5C40D4"/>
    <w:multiLevelType w:val="hybridMultilevel"/>
    <w:tmpl w:val="000074D0"/>
    <w:lvl w:ilvl="0" w:tplc="BD70E880">
      <w:start w:val="1"/>
      <w:numFmt w:val="decimal"/>
      <w:lvlText w:val="%1."/>
      <w:lvlJc w:val="left"/>
      <w:pPr>
        <w:ind w:left="720" w:hanging="360"/>
      </w:pPr>
      <w:rPr>
        <w:rFonts w:ascii="Arial" w:hAnsi="Arial" w:cs="Arial" w:hint="default"/>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529727D"/>
    <w:multiLevelType w:val="hybridMultilevel"/>
    <w:tmpl w:val="15DA8E42"/>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 w15:restartNumberingAfterBreak="0">
    <w:nsid w:val="1C314877"/>
    <w:multiLevelType w:val="hybridMultilevel"/>
    <w:tmpl w:val="5F1C4E0C"/>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5" w15:restartNumberingAfterBreak="0">
    <w:nsid w:val="22B24D07"/>
    <w:multiLevelType w:val="hybridMultilevel"/>
    <w:tmpl w:val="FBB6374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42E4368"/>
    <w:multiLevelType w:val="hybridMultilevel"/>
    <w:tmpl w:val="53B0E2D6"/>
    <w:lvl w:ilvl="0" w:tplc="100A000F">
      <w:start w:val="1"/>
      <w:numFmt w:val="decimal"/>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7" w15:restartNumberingAfterBreak="0">
    <w:nsid w:val="2D0B302B"/>
    <w:multiLevelType w:val="hybridMultilevel"/>
    <w:tmpl w:val="DC2AE7BE"/>
    <w:lvl w:ilvl="0" w:tplc="100A0017">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D2819B0"/>
    <w:multiLevelType w:val="hybridMultilevel"/>
    <w:tmpl w:val="F1107140"/>
    <w:lvl w:ilvl="0" w:tplc="4128FC94">
      <w:start w:val="1"/>
      <w:numFmt w:val="decimal"/>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F07B59"/>
    <w:multiLevelType w:val="hybridMultilevel"/>
    <w:tmpl w:val="B908E98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FF758CC"/>
    <w:multiLevelType w:val="hybridMultilevel"/>
    <w:tmpl w:val="B160405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56C3263"/>
    <w:multiLevelType w:val="hybridMultilevel"/>
    <w:tmpl w:val="F5D2279C"/>
    <w:lvl w:ilvl="0" w:tplc="0EAC293A">
      <w:start w:val="1"/>
      <w:numFmt w:val="decimal"/>
      <w:pStyle w:val="Numberedparagraphs"/>
      <w:lvlText w:val="%1."/>
      <w:lvlJc w:val="left"/>
      <w:pPr>
        <w:ind w:left="360" w:hanging="360"/>
      </w:pPr>
      <w:rPr>
        <w:rFonts w:ascii="Cambria" w:hAnsi="Cambria" w:hint="default"/>
        <w:b w:val="0"/>
        <w:i w:val="0"/>
        <w:color w:val="595959" w:themeColor="text1" w:themeTint="A6"/>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43D65"/>
    <w:multiLevelType w:val="hybridMultilevel"/>
    <w:tmpl w:val="058AC7D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91E6CE8"/>
    <w:multiLevelType w:val="hybridMultilevel"/>
    <w:tmpl w:val="BCC20072"/>
    <w:lvl w:ilvl="0" w:tplc="100A0003">
      <w:start w:val="1"/>
      <w:numFmt w:val="bullet"/>
      <w:lvlText w:val="o"/>
      <w:lvlJc w:val="left"/>
      <w:pPr>
        <w:ind w:left="720"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A591522"/>
    <w:multiLevelType w:val="hybridMultilevel"/>
    <w:tmpl w:val="B7EEA62E"/>
    <w:lvl w:ilvl="0" w:tplc="63AC2488">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4190039E"/>
    <w:multiLevelType w:val="hybridMultilevel"/>
    <w:tmpl w:val="2402AB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6" w15:restartNumberingAfterBreak="0">
    <w:nsid w:val="46073439"/>
    <w:multiLevelType w:val="hybridMultilevel"/>
    <w:tmpl w:val="736EC016"/>
    <w:lvl w:ilvl="0" w:tplc="100A000F">
      <w:start w:val="1"/>
      <w:numFmt w:val="decimal"/>
      <w:lvlText w:val="%1."/>
      <w:lvlJc w:val="left"/>
      <w:pPr>
        <w:ind w:left="780" w:hanging="360"/>
      </w:p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17" w15:restartNumberingAfterBreak="0">
    <w:nsid w:val="4B2D34EB"/>
    <w:multiLevelType w:val="hybridMultilevel"/>
    <w:tmpl w:val="38044B3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4D4B7634"/>
    <w:multiLevelType w:val="hybridMultilevel"/>
    <w:tmpl w:val="DF1CC71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52DE42DE"/>
    <w:multiLevelType w:val="hybridMultilevel"/>
    <w:tmpl w:val="2D52041C"/>
    <w:lvl w:ilvl="0" w:tplc="4AD8B754">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56357233"/>
    <w:multiLevelType w:val="hybridMultilevel"/>
    <w:tmpl w:val="AAC26E76"/>
    <w:lvl w:ilvl="0" w:tplc="BD70E880">
      <w:start w:val="1"/>
      <w:numFmt w:val="decimal"/>
      <w:lvlText w:val="%1."/>
      <w:lvlJc w:val="left"/>
      <w:pPr>
        <w:ind w:left="720" w:hanging="360"/>
      </w:pPr>
      <w:rPr>
        <w:rFonts w:ascii="Arial" w:hAnsi="Arial" w:cs="Arial" w:hint="default"/>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5E9539FB"/>
    <w:multiLevelType w:val="hybridMultilevel"/>
    <w:tmpl w:val="BA9C9EB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2" w15:restartNumberingAfterBreak="0">
    <w:nsid w:val="62923960"/>
    <w:multiLevelType w:val="hybridMultilevel"/>
    <w:tmpl w:val="D77C362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677F30F2"/>
    <w:multiLevelType w:val="hybridMultilevel"/>
    <w:tmpl w:val="BD5AD86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678C2936"/>
    <w:multiLevelType w:val="hybridMultilevel"/>
    <w:tmpl w:val="81006DC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682775E4"/>
    <w:multiLevelType w:val="hybridMultilevel"/>
    <w:tmpl w:val="E900437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D523006"/>
    <w:multiLevelType w:val="hybridMultilevel"/>
    <w:tmpl w:val="51988798"/>
    <w:lvl w:ilvl="0" w:tplc="100A0013">
      <w:start w:val="1"/>
      <w:numFmt w:val="upperRoman"/>
      <w:lvlText w:val="%1."/>
      <w:lvlJc w:val="righ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7" w15:restartNumberingAfterBreak="0">
    <w:nsid w:val="726560A9"/>
    <w:multiLevelType w:val="hybridMultilevel"/>
    <w:tmpl w:val="EDDCC3B2"/>
    <w:lvl w:ilvl="0" w:tplc="100A000F">
      <w:start w:val="1"/>
      <w:numFmt w:val="decimal"/>
      <w:lvlText w:val="%1."/>
      <w:lvlJc w:val="left"/>
      <w:pPr>
        <w:ind w:left="720" w:hanging="360"/>
      </w:pPr>
      <w:rPr>
        <w:rFonts w:hint="default"/>
      </w:r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787A448A"/>
    <w:multiLevelType w:val="hybridMultilevel"/>
    <w:tmpl w:val="A76A17F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78D55047"/>
    <w:multiLevelType w:val="hybridMultilevel"/>
    <w:tmpl w:val="C94263F6"/>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79784CAF"/>
    <w:multiLevelType w:val="hybridMultilevel"/>
    <w:tmpl w:val="97E83F56"/>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7BCF14E2"/>
    <w:multiLevelType w:val="hybridMultilevel"/>
    <w:tmpl w:val="69F44506"/>
    <w:lvl w:ilvl="0" w:tplc="100A000F">
      <w:start w:val="1"/>
      <w:numFmt w:val="decimal"/>
      <w:lvlText w:val="%1."/>
      <w:lvlJc w:val="left"/>
      <w:pPr>
        <w:ind w:left="360" w:hanging="360"/>
      </w:pPr>
      <w:rPr>
        <w:rFonts w:hint="default"/>
        <w:color w:val="auto"/>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2" w15:restartNumberingAfterBreak="0">
    <w:nsid w:val="7E5B2DEC"/>
    <w:multiLevelType w:val="hybridMultilevel"/>
    <w:tmpl w:val="A126DE2E"/>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25"/>
  </w:num>
  <w:num w:numId="3">
    <w:abstractNumId w:val="10"/>
  </w:num>
  <w:num w:numId="4">
    <w:abstractNumId w:val="15"/>
  </w:num>
  <w:num w:numId="5">
    <w:abstractNumId w:val="6"/>
  </w:num>
  <w:num w:numId="6">
    <w:abstractNumId w:val="21"/>
  </w:num>
  <w:num w:numId="7">
    <w:abstractNumId w:val="1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
  </w:num>
  <w:num w:numId="12">
    <w:abstractNumId w:val="20"/>
  </w:num>
  <w:num w:numId="13">
    <w:abstractNumId w:val="24"/>
  </w:num>
  <w:num w:numId="14">
    <w:abstractNumId w:val="23"/>
  </w:num>
  <w:num w:numId="15">
    <w:abstractNumId w:val="32"/>
  </w:num>
  <w:num w:numId="16">
    <w:abstractNumId w:val="13"/>
  </w:num>
  <w:num w:numId="17">
    <w:abstractNumId w:val="27"/>
  </w:num>
  <w:num w:numId="18">
    <w:abstractNumId w:val="7"/>
  </w:num>
  <w:num w:numId="19">
    <w:abstractNumId w:val="31"/>
  </w:num>
  <w:num w:numId="20">
    <w:abstractNumId w:val="4"/>
  </w:num>
  <w:num w:numId="21">
    <w:abstractNumId w:val="16"/>
  </w:num>
  <w:num w:numId="22">
    <w:abstractNumId w:val="29"/>
  </w:num>
  <w:num w:numId="23">
    <w:abstractNumId w:val="22"/>
  </w:num>
  <w:num w:numId="24">
    <w:abstractNumId w:val="9"/>
  </w:num>
  <w:num w:numId="25">
    <w:abstractNumId w:val="12"/>
  </w:num>
  <w:num w:numId="26">
    <w:abstractNumId w:val="1"/>
  </w:num>
  <w:num w:numId="27">
    <w:abstractNumId w:val="19"/>
  </w:num>
  <w:num w:numId="28">
    <w:abstractNumId w:val="18"/>
  </w:num>
  <w:num w:numId="29">
    <w:abstractNumId w:val="26"/>
  </w:num>
  <w:num w:numId="30">
    <w:abstractNumId w:val="28"/>
  </w:num>
  <w:num w:numId="31">
    <w:abstractNumId w:val="11"/>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33"/>
    <w:rsid w:val="00010028"/>
    <w:rsid w:val="000425C0"/>
    <w:rsid w:val="00091D6E"/>
    <w:rsid w:val="00096CE2"/>
    <w:rsid w:val="000B4A3A"/>
    <w:rsid w:val="000E1AF0"/>
    <w:rsid w:val="0010277A"/>
    <w:rsid w:val="00163B02"/>
    <w:rsid w:val="00170585"/>
    <w:rsid w:val="001D251F"/>
    <w:rsid w:val="00232878"/>
    <w:rsid w:val="0023521B"/>
    <w:rsid w:val="00255098"/>
    <w:rsid w:val="002915C8"/>
    <w:rsid w:val="00323CAF"/>
    <w:rsid w:val="00326933"/>
    <w:rsid w:val="0033161B"/>
    <w:rsid w:val="00335833"/>
    <w:rsid w:val="00394492"/>
    <w:rsid w:val="003C6024"/>
    <w:rsid w:val="003D4D99"/>
    <w:rsid w:val="003E05D0"/>
    <w:rsid w:val="0040688C"/>
    <w:rsid w:val="00416C71"/>
    <w:rsid w:val="00435EF2"/>
    <w:rsid w:val="00490861"/>
    <w:rsid w:val="004C53D2"/>
    <w:rsid w:val="004E4CB5"/>
    <w:rsid w:val="004F1D2A"/>
    <w:rsid w:val="004F7A5A"/>
    <w:rsid w:val="00503DB4"/>
    <w:rsid w:val="005420C9"/>
    <w:rsid w:val="005B7B61"/>
    <w:rsid w:val="005E5590"/>
    <w:rsid w:val="006170F3"/>
    <w:rsid w:val="006400BF"/>
    <w:rsid w:val="0066072B"/>
    <w:rsid w:val="00667BB4"/>
    <w:rsid w:val="00674A2E"/>
    <w:rsid w:val="00676504"/>
    <w:rsid w:val="00696448"/>
    <w:rsid w:val="007266B7"/>
    <w:rsid w:val="00746DD9"/>
    <w:rsid w:val="00767C89"/>
    <w:rsid w:val="00780DB6"/>
    <w:rsid w:val="00797E56"/>
    <w:rsid w:val="007A1763"/>
    <w:rsid w:val="007E7B04"/>
    <w:rsid w:val="007F771B"/>
    <w:rsid w:val="00835E22"/>
    <w:rsid w:val="00860BC4"/>
    <w:rsid w:val="008703B2"/>
    <w:rsid w:val="00877291"/>
    <w:rsid w:val="00891225"/>
    <w:rsid w:val="008C37BD"/>
    <w:rsid w:val="008C4087"/>
    <w:rsid w:val="008E7D06"/>
    <w:rsid w:val="008F2300"/>
    <w:rsid w:val="008F52D3"/>
    <w:rsid w:val="00915B68"/>
    <w:rsid w:val="00915F5F"/>
    <w:rsid w:val="009275EB"/>
    <w:rsid w:val="009443B9"/>
    <w:rsid w:val="009467C3"/>
    <w:rsid w:val="00950930"/>
    <w:rsid w:val="00952EFE"/>
    <w:rsid w:val="009676A9"/>
    <w:rsid w:val="0097009D"/>
    <w:rsid w:val="0099010C"/>
    <w:rsid w:val="009E54CF"/>
    <w:rsid w:val="00A02A7F"/>
    <w:rsid w:val="00A25740"/>
    <w:rsid w:val="00A46E5E"/>
    <w:rsid w:val="00A477E1"/>
    <w:rsid w:val="00A633B7"/>
    <w:rsid w:val="00A7349C"/>
    <w:rsid w:val="00A74CC2"/>
    <w:rsid w:val="00AB2644"/>
    <w:rsid w:val="00B13C52"/>
    <w:rsid w:val="00B15DAE"/>
    <w:rsid w:val="00B5706F"/>
    <w:rsid w:val="00B77847"/>
    <w:rsid w:val="00B87DA1"/>
    <w:rsid w:val="00B9353C"/>
    <w:rsid w:val="00BA6EBF"/>
    <w:rsid w:val="00BC5515"/>
    <w:rsid w:val="00BF6A4B"/>
    <w:rsid w:val="00C534EC"/>
    <w:rsid w:val="00C553DD"/>
    <w:rsid w:val="00C85D68"/>
    <w:rsid w:val="00C917AD"/>
    <w:rsid w:val="00CC0D72"/>
    <w:rsid w:val="00CE7A62"/>
    <w:rsid w:val="00CF0054"/>
    <w:rsid w:val="00CF5934"/>
    <w:rsid w:val="00D227E4"/>
    <w:rsid w:val="00D37616"/>
    <w:rsid w:val="00D47513"/>
    <w:rsid w:val="00D518F2"/>
    <w:rsid w:val="00DC143D"/>
    <w:rsid w:val="00DD5E76"/>
    <w:rsid w:val="00DF445C"/>
    <w:rsid w:val="00E54E6D"/>
    <w:rsid w:val="00E56116"/>
    <w:rsid w:val="00E67EEF"/>
    <w:rsid w:val="00E716DD"/>
    <w:rsid w:val="00EA53F0"/>
    <w:rsid w:val="00EA72E4"/>
    <w:rsid w:val="00EB4099"/>
    <w:rsid w:val="00ED56E1"/>
    <w:rsid w:val="00EE1923"/>
    <w:rsid w:val="00EF2909"/>
    <w:rsid w:val="00EF4E33"/>
    <w:rsid w:val="00F072AD"/>
    <w:rsid w:val="00F2550E"/>
    <w:rsid w:val="00F40A71"/>
    <w:rsid w:val="00F77D84"/>
    <w:rsid w:val="00F8396F"/>
    <w:rsid w:val="00FA1E75"/>
    <w:rsid w:val="00FB2802"/>
    <w:rsid w:val="00FB35C4"/>
    <w:rsid w:val="00FD3225"/>
    <w:rsid w:val="00FD6F9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B7E1BF-EF78-4949-AB8F-A522A68A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97E5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97E5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7E5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E56"/>
    <w:pPr>
      <w:keepNext/>
      <w:keepLines/>
      <w:spacing w:before="40" w:after="0" w:line="240" w:lineRule="auto"/>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ar"/>
    <w:uiPriority w:val="9"/>
    <w:unhideWhenUsed/>
    <w:qFormat/>
    <w:rsid w:val="00797E56"/>
    <w:pPr>
      <w:keepNext/>
      <w:keepLines/>
      <w:spacing w:before="40" w:after="0" w:line="240" w:lineRule="auto"/>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unhideWhenUsed/>
    <w:qFormat/>
    <w:rsid w:val="00797E56"/>
    <w:pPr>
      <w:keepNext/>
      <w:keepLines/>
      <w:spacing w:before="40" w:after="0" w:line="240" w:lineRule="auto"/>
      <w:outlineLvl w:val="5"/>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E33"/>
  </w:style>
  <w:style w:type="paragraph" w:styleId="Piedepgina">
    <w:name w:val="footer"/>
    <w:basedOn w:val="Normal"/>
    <w:link w:val="PiedepginaCar"/>
    <w:uiPriority w:val="99"/>
    <w:unhideWhenUsed/>
    <w:rsid w:val="00EF4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E33"/>
  </w:style>
  <w:style w:type="character" w:styleId="Hipervnculo">
    <w:name w:val="Hyperlink"/>
    <w:basedOn w:val="Fuentedeprrafopredeter"/>
    <w:uiPriority w:val="99"/>
    <w:unhideWhenUsed/>
    <w:rsid w:val="009467C3"/>
    <w:rPr>
      <w:color w:val="0563C1" w:themeColor="hyperlink"/>
      <w:u w:val="single"/>
    </w:rPr>
  </w:style>
  <w:style w:type="paragraph" w:styleId="Sinespaciado">
    <w:name w:val="No Spacing"/>
    <w:link w:val="SinespaciadoCar"/>
    <w:uiPriority w:val="1"/>
    <w:qFormat/>
    <w:rsid w:val="005B7B61"/>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5B7B61"/>
    <w:rPr>
      <w:rFonts w:eastAsiaTheme="minorEastAsia"/>
      <w:lang w:eastAsia="es-GT"/>
    </w:rPr>
  </w:style>
  <w:style w:type="paragraph" w:customStyle="1" w:styleId="Default">
    <w:name w:val="Default"/>
    <w:rsid w:val="002915C8"/>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aliases w:val="Texto nota pie Car Car Car,Texto nota pie Car Car,Footnote Text Char,Footnote Text Char1 Char,Footnote Text Char2 Char Char,Footnote Text Char Char1 Char Char,Footnote Text Char1 Char Char Char Char,Footnote Text Char1 Char1 Char Char,5_G"/>
    <w:basedOn w:val="Normal"/>
    <w:link w:val="TextonotapieCar"/>
    <w:unhideWhenUsed/>
    <w:qFormat/>
    <w:rsid w:val="002915C8"/>
    <w:pPr>
      <w:spacing w:after="0" w:line="240" w:lineRule="auto"/>
    </w:pPr>
    <w:rPr>
      <w:sz w:val="20"/>
      <w:szCs w:val="20"/>
    </w:rPr>
  </w:style>
  <w:style w:type="character" w:customStyle="1" w:styleId="TextonotapieCar">
    <w:name w:val="Texto nota pie Car"/>
    <w:aliases w:val="Texto nota pie Car Car Car Car,Texto nota pie Car Car Car1,Footnote Text Char Car,Footnote Text Char1 Char Car,Footnote Text Char2 Char Char Car,Footnote Text Char Char1 Char Char Car,Footnote Text Char1 Char Char Char Char Car"/>
    <w:basedOn w:val="Fuentedeprrafopredeter"/>
    <w:link w:val="Textonotapie"/>
    <w:rsid w:val="002915C8"/>
    <w:rPr>
      <w:sz w:val="20"/>
      <w:szCs w:val="20"/>
    </w:rPr>
  </w:style>
  <w:style w:type="character" w:styleId="Refdenotaalpie">
    <w:name w:val="footnote reference"/>
    <w:aliases w:val="4_G,callout,Fago Fußnotenzeichen,Texto de nota al pie,Appel note de bas de page,Footnotes refss,f,Footnote number,referencia nota al pie,BVI fnr,Footnotes refss Char,Texto de nota al pie Char,Appel note de bas de page Char,4_G Car"/>
    <w:basedOn w:val="Fuentedeprrafopredeter"/>
    <w:link w:val="f1"/>
    <w:unhideWhenUsed/>
    <w:qFormat/>
    <w:rsid w:val="002915C8"/>
    <w:rPr>
      <w:vertAlign w:val="superscript"/>
    </w:rPr>
  </w:style>
  <w:style w:type="paragraph" w:styleId="NormalWeb">
    <w:name w:val="Normal (Web)"/>
    <w:basedOn w:val="Normal"/>
    <w:uiPriority w:val="99"/>
    <w:unhideWhenUsed/>
    <w:rsid w:val="002915C8"/>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styleId="Prrafodelista">
    <w:name w:val="List Paragraph"/>
    <w:basedOn w:val="Normal"/>
    <w:link w:val="PrrafodelistaCar"/>
    <w:uiPriority w:val="34"/>
    <w:qFormat/>
    <w:rsid w:val="002915C8"/>
    <w:pPr>
      <w:ind w:left="720"/>
      <w:contextualSpacing/>
    </w:pPr>
  </w:style>
  <w:style w:type="paragraph" w:styleId="HTMLconformatoprevio">
    <w:name w:val="HTML Preformatted"/>
    <w:basedOn w:val="Normal"/>
    <w:link w:val="HTMLconformatoprevioCar"/>
    <w:uiPriority w:val="99"/>
    <w:semiHidden/>
    <w:unhideWhenUsed/>
    <w:rsid w:val="004C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conformatoprevioCar">
    <w:name w:val="HTML con formato previo Car"/>
    <w:basedOn w:val="Fuentedeprrafopredeter"/>
    <w:link w:val="HTMLconformatoprevio"/>
    <w:uiPriority w:val="99"/>
    <w:semiHidden/>
    <w:rsid w:val="004C53D2"/>
    <w:rPr>
      <w:rFonts w:ascii="Courier New" w:eastAsia="Times New Roman" w:hAnsi="Courier New" w:cs="Courier New"/>
      <w:sz w:val="20"/>
      <w:szCs w:val="20"/>
      <w:lang w:eastAsia="es-GT"/>
    </w:rPr>
  </w:style>
  <w:style w:type="character" w:customStyle="1" w:styleId="Ttulo1Car">
    <w:name w:val="Título 1 Car"/>
    <w:basedOn w:val="Fuentedeprrafopredeter"/>
    <w:link w:val="Ttulo1"/>
    <w:uiPriority w:val="9"/>
    <w:rsid w:val="00797E5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97E5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7E5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E56"/>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rsid w:val="00797E56"/>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rsid w:val="00797E56"/>
    <w:rPr>
      <w:rFonts w:asciiTheme="majorHAnsi" w:eastAsiaTheme="majorEastAsia" w:hAnsiTheme="majorHAnsi" w:cstheme="majorBidi"/>
      <w:color w:val="1F4D78" w:themeColor="accent1" w:themeShade="7F"/>
      <w:sz w:val="24"/>
    </w:rPr>
  </w:style>
  <w:style w:type="paragraph" w:customStyle="1" w:styleId="Sinespaciado1">
    <w:name w:val="Sin espaciado1"/>
    <w:qFormat/>
    <w:rsid w:val="00797E56"/>
    <w:pPr>
      <w:spacing w:after="0" w:line="240" w:lineRule="auto"/>
      <w:jc w:val="both"/>
    </w:pPr>
    <w:rPr>
      <w:rFonts w:ascii="Times New Roman" w:eastAsia="Times New Roman" w:hAnsi="Times New Roman" w:cs="Times New Roman"/>
      <w:sz w:val="24"/>
      <w:szCs w:val="24"/>
      <w:lang w:eastAsia="es-GT"/>
    </w:rPr>
  </w:style>
  <w:style w:type="paragraph" w:styleId="TDC1">
    <w:name w:val="toc 1"/>
    <w:basedOn w:val="Normal"/>
    <w:next w:val="Normal"/>
    <w:autoRedefine/>
    <w:uiPriority w:val="39"/>
    <w:unhideWhenUsed/>
    <w:rsid w:val="00797E56"/>
    <w:pPr>
      <w:tabs>
        <w:tab w:val="right" w:leader="dot" w:pos="8828"/>
      </w:tabs>
      <w:spacing w:after="100" w:line="240" w:lineRule="auto"/>
      <w:jc w:val="center"/>
    </w:pPr>
    <w:rPr>
      <w:rFonts w:ascii="Trebuchet MS" w:hAnsi="Trebuchet MS"/>
      <w:sz w:val="24"/>
    </w:rPr>
  </w:style>
  <w:style w:type="paragraph" w:styleId="TDC2">
    <w:name w:val="toc 2"/>
    <w:basedOn w:val="Normal"/>
    <w:next w:val="Normal"/>
    <w:autoRedefine/>
    <w:uiPriority w:val="39"/>
    <w:unhideWhenUsed/>
    <w:rsid w:val="00797E56"/>
    <w:pPr>
      <w:spacing w:after="100" w:line="240" w:lineRule="auto"/>
      <w:ind w:left="240"/>
    </w:pPr>
    <w:rPr>
      <w:rFonts w:ascii="Trebuchet MS" w:hAnsi="Trebuchet MS"/>
      <w:sz w:val="24"/>
    </w:rPr>
  </w:style>
  <w:style w:type="paragraph" w:styleId="TDC3">
    <w:name w:val="toc 3"/>
    <w:basedOn w:val="Normal"/>
    <w:next w:val="Normal"/>
    <w:autoRedefine/>
    <w:uiPriority w:val="39"/>
    <w:unhideWhenUsed/>
    <w:rsid w:val="00797E56"/>
    <w:pPr>
      <w:spacing w:after="100" w:line="240" w:lineRule="auto"/>
      <w:ind w:left="480"/>
    </w:pPr>
    <w:rPr>
      <w:rFonts w:ascii="Trebuchet MS" w:hAnsi="Trebuchet MS"/>
      <w:sz w:val="24"/>
    </w:rPr>
  </w:style>
  <w:style w:type="paragraph" w:styleId="TDC4">
    <w:name w:val="toc 4"/>
    <w:basedOn w:val="Normal"/>
    <w:next w:val="Normal"/>
    <w:autoRedefine/>
    <w:uiPriority w:val="39"/>
    <w:unhideWhenUsed/>
    <w:rsid w:val="00797E56"/>
    <w:pPr>
      <w:spacing w:after="100" w:line="240" w:lineRule="auto"/>
      <w:ind w:left="720"/>
    </w:pPr>
    <w:rPr>
      <w:rFonts w:ascii="Trebuchet MS" w:hAnsi="Trebuchet MS"/>
      <w:sz w:val="24"/>
    </w:rPr>
  </w:style>
  <w:style w:type="paragraph" w:styleId="TDC5">
    <w:name w:val="toc 5"/>
    <w:basedOn w:val="Normal"/>
    <w:next w:val="Normal"/>
    <w:autoRedefine/>
    <w:uiPriority w:val="39"/>
    <w:unhideWhenUsed/>
    <w:rsid w:val="00797E56"/>
    <w:pPr>
      <w:spacing w:after="100" w:line="240" w:lineRule="auto"/>
      <w:ind w:left="960"/>
    </w:pPr>
    <w:rPr>
      <w:rFonts w:ascii="Trebuchet MS" w:hAnsi="Trebuchet MS"/>
      <w:sz w:val="24"/>
    </w:rPr>
  </w:style>
  <w:style w:type="paragraph" w:styleId="TDC6">
    <w:name w:val="toc 6"/>
    <w:basedOn w:val="Normal"/>
    <w:next w:val="Normal"/>
    <w:autoRedefine/>
    <w:uiPriority w:val="39"/>
    <w:unhideWhenUsed/>
    <w:rsid w:val="00797E56"/>
    <w:pPr>
      <w:spacing w:after="100" w:line="240" w:lineRule="auto"/>
      <w:ind w:left="1200"/>
    </w:pPr>
    <w:rPr>
      <w:rFonts w:ascii="Trebuchet MS" w:hAnsi="Trebuchet MS"/>
      <w:sz w:val="24"/>
    </w:rPr>
  </w:style>
  <w:style w:type="paragraph" w:customStyle="1" w:styleId="Prrafodelista1">
    <w:name w:val="Párrafo de lista1"/>
    <w:basedOn w:val="Normal"/>
    <w:qFormat/>
    <w:rsid w:val="00835E22"/>
    <w:pPr>
      <w:spacing w:after="200" w:line="276" w:lineRule="auto"/>
      <w:ind w:left="720"/>
    </w:pPr>
    <w:rPr>
      <w:rFonts w:ascii="Calibri" w:eastAsia="Calibri" w:hAnsi="Calibri" w:cs="Times New Roman"/>
    </w:rPr>
  </w:style>
  <w:style w:type="paragraph" w:customStyle="1" w:styleId="posunoposdospostresposcuatro">
    <w:name w:val="posuno posdos postres poscuatro"/>
    <w:basedOn w:val="Normal"/>
    <w:rsid w:val="00835E2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inespaciado2">
    <w:name w:val="Sin espaciado2"/>
    <w:uiPriority w:val="1"/>
    <w:qFormat/>
    <w:rsid w:val="00835E22"/>
    <w:pPr>
      <w:spacing w:after="0" w:line="240" w:lineRule="auto"/>
    </w:pPr>
    <w:rPr>
      <w:rFonts w:ascii="Calibri" w:eastAsia="Times New Roman" w:hAnsi="Calibri" w:cs="Times New Roman"/>
    </w:rPr>
  </w:style>
  <w:style w:type="character" w:customStyle="1" w:styleId="A3">
    <w:name w:val="A3"/>
    <w:uiPriority w:val="99"/>
    <w:rsid w:val="00835E22"/>
    <w:rPr>
      <w:rFonts w:cs="Franklin Gothic Book"/>
      <w:color w:val="221E1F"/>
      <w:sz w:val="22"/>
      <w:szCs w:val="22"/>
    </w:rPr>
  </w:style>
  <w:style w:type="paragraph" w:customStyle="1" w:styleId="f1">
    <w:name w:val="f1"/>
    <w:aliases w:val="Ref. de nota al pie.,Footnote symbol,Footnote,16 Point,Superscript 6 Point,Texto nota al pie,Ref. de nota al pi,Re"/>
    <w:basedOn w:val="Normal"/>
    <w:link w:val="Refdenotaalpie"/>
    <w:uiPriority w:val="99"/>
    <w:rsid w:val="00503DB4"/>
    <w:pPr>
      <w:spacing w:line="240" w:lineRule="exact"/>
    </w:pPr>
    <w:rPr>
      <w:vertAlign w:val="superscript"/>
    </w:rPr>
  </w:style>
  <w:style w:type="paragraph" w:customStyle="1" w:styleId="Numberedparagraphs">
    <w:name w:val="Numbered paragraphs"/>
    <w:basedOn w:val="Normal"/>
    <w:qFormat/>
    <w:rsid w:val="00503DB4"/>
    <w:pPr>
      <w:numPr>
        <w:numId w:val="31"/>
      </w:numPr>
      <w:spacing w:after="240" w:line="240" w:lineRule="auto"/>
      <w:ind w:left="547" w:hanging="547"/>
      <w:jc w:val="both"/>
    </w:pPr>
    <w:rPr>
      <w:rFonts w:ascii="Cambria" w:eastAsia="Calibri" w:hAnsi="Cambria" w:cs="Times New Roman"/>
      <w:sz w:val="20"/>
      <w:lang w:val="en-US"/>
    </w:rPr>
  </w:style>
  <w:style w:type="character" w:customStyle="1" w:styleId="PrrafodelistaCar">
    <w:name w:val="Párrafo de lista Car"/>
    <w:basedOn w:val="Fuentedeprrafopredeter"/>
    <w:link w:val="Prrafodelista"/>
    <w:uiPriority w:val="34"/>
    <w:locked/>
    <w:rsid w:val="00E54E6D"/>
  </w:style>
  <w:style w:type="character" w:customStyle="1" w:styleId="A10">
    <w:name w:val="A10"/>
    <w:uiPriority w:val="99"/>
    <w:rsid w:val="00416C71"/>
    <w:rPr>
      <w:rFonts w:cs="CastleT"/>
      <w:color w:val="000000"/>
      <w:sz w:val="12"/>
      <w:szCs w:val="12"/>
    </w:rPr>
  </w:style>
  <w:style w:type="paragraph" w:customStyle="1" w:styleId="Pa7">
    <w:name w:val="Pa7"/>
    <w:basedOn w:val="Normal"/>
    <w:next w:val="Normal"/>
    <w:uiPriority w:val="99"/>
    <w:rsid w:val="00416C71"/>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416C71"/>
    <w:pPr>
      <w:autoSpaceDE w:val="0"/>
      <w:autoSpaceDN w:val="0"/>
      <w:adjustRightInd w:val="0"/>
      <w:spacing w:after="0" w:line="241" w:lineRule="atLeast"/>
    </w:pPr>
    <w:rPr>
      <w:rFonts w:ascii="Arial" w:hAnsi="Arial" w:cs="Arial"/>
      <w:sz w:val="24"/>
      <w:szCs w:val="24"/>
    </w:rPr>
  </w:style>
  <w:style w:type="paragraph" w:styleId="Textodeglobo">
    <w:name w:val="Balloon Text"/>
    <w:basedOn w:val="Normal"/>
    <w:link w:val="TextodegloboCar"/>
    <w:uiPriority w:val="99"/>
    <w:semiHidden/>
    <w:unhideWhenUsed/>
    <w:rsid w:val="00F40A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A71"/>
    <w:rPr>
      <w:rFonts w:ascii="Segoe UI" w:hAnsi="Segoe UI" w:cs="Segoe UI"/>
      <w:sz w:val="18"/>
      <w:szCs w:val="18"/>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7E7B04"/>
    <w:pPr>
      <w:spacing w:line="240" w:lineRule="exact"/>
      <w:jc w:val="both"/>
    </w:pPr>
    <w:rPr>
      <w:rFonts w:eastAsiaTheme="minorEastAsia"/>
      <w:spacing w:val="5"/>
      <w:w w:val="103"/>
      <w:kern w:val="14"/>
      <w:sz w:val="24"/>
      <w:szCs w:val="24"/>
      <w:vertAlign w:val="superscript"/>
      <w:lang w:eastAsia="es-ES"/>
    </w:rPr>
  </w:style>
  <w:style w:type="character" w:styleId="Refdecomentario">
    <w:name w:val="annotation reference"/>
    <w:basedOn w:val="Fuentedeprrafopredeter"/>
    <w:uiPriority w:val="99"/>
    <w:semiHidden/>
    <w:unhideWhenUsed/>
    <w:rsid w:val="00D227E4"/>
    <w:rPr>
      <w:sz w:val="16"/>
      <w:szCs w:val="16"/>
    </w:rPr>
  </w:style>
  <w:style w:type="paragraph" w:styleId="Textocomentario">
    <w:name w:val="annotation text"/>
    <w:basedOn w:val="Normal"/>
    <w:link w:val="TextocomentarioCar"/>
    <w:uiPriority w:val="99"/>
    <w:semiHidden/>
    <w:unhideWhenUsed/>
    <w:rsid w:val="00D227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27E4"/>
    <w:rPr>
      <w:sz w:val="20"/>
      <w:szCs w:val="20"/>
    </w:rPr>
  </w:style>
  <w:style w:type="paragraph" w:styleId="Asuntodelcomentario">
    <w:name w:val="annotation subject"/>
    <w:basedOn w:val="Textocomentario"/>
    <w:next w:val="Textocomentario"/>
    <w:link w:val="AsuntodelcomentarioCar"/>
    <w:uiPriority w:val="99"/>
    <w:semiHidden/>
    <w:unhideWhenUsed/>
    <w:rsid w:val="00D227E4"/>
    <w:rPr>
      <w:b/>
      <w:bCs/>
    </w:rPr>
  </w:style>
  <w:style w:type="character" w:customStyle="1" w:styleId="AsuntodelcomentarioCar">
    <w:name w:val="Asunto del comentario Car"/>
    <w:basedOn w:val="TextocomentarioCar"/>
    <w:link w:val="Asuntodelcomentario"/>
    <w:uiPriority w:val="99"/>
    <w:semiHidden/>
    <w:rsid w:val="00D227E4"/>
    <w:rPr>
      <w:b/>
      <w:bCs/>
      <w:sz w:val="20"/>
      <w:szCs w:val="20"/>
    </w:rPr>
  </w:style>
  <w:style w:type="paragraph" w:styleId="Textosinformato">
    <w:name w:val="Plain Text"/>
    <w:basedOn w:val="Normal"/>
    <w:link w:val="TextosinformatoCar"/>
    <w:uiPriority w:val="99"/>
    <w:unhideWhenUsed/>
    <w:rsid w:val="00FD3225"/>
    <w:pPr>
      <w:spacing w:after="0" w:line="240" w:lineRule="auto"/>
    </w:pPr>
    <w:rPr>
      <w:rFonts w:ascii="Microsoft PhagsPa" w:hAnsi="Microsoft PhagsPa"/>
      <w:color w:val="7030A0"/>
      <w:sz w:val="24"/>
      <w:szCs w:val="21"/>
    </w:rPr>
  </w:style>
  <w:style w:type="character" w:customStyle="1" w:styleId="TextosinformatoCar">
    <w:name w:val="Texto sin formato Car"/>
    <w:basedOn w:val="Fuentedeprrafopredeter"/>
    <w:link w:val="Textosinformato"/>
    <w:uiPriority w:val="99"/>
    <w:rsid w:val="00FD3225"/>
    <w:rPr>
      <w:rFonts w:ascii="Microsoft PhagsPa" w:hAnsi="Microsoft PhagsPa"/>
      <w:color w:val="7030A0"/>
      <w:sz w:val="24"/>
      <w:szCs w:val="21"/>
    </w:rPr>
  </w:style>
  <w:style w:type="paragraph" w:styleId="TtulodeTDC">
    <w:name w:val="TOC Heading"/>
    <w:basedOn w:val="Ttulo1"/>
    <w:next w:val="Normal"/>
    <w:uiPriority w:val="39"/>
    <w:unhideWhenUsed/>
    <w:qFormat/>
    <w:rsid w:val="00435EF2"/>
    <w:pPr>
      <w:spacing w:line="259" w:lineRule="auto"/>
      <w:outlineLvl w:val="9"/>
    </w:pPr>
    <w:rPr>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014">
      <w:bodyDiv w:val="1"/>
      <w:marLeft w:val="0"/>
      <w:marRight w:val="0"/>
      <w:marTop w:val="0"/>
      <w:marBottom w:val="0"/>
      <w:divBdr>
        <w:top w:val="none" w:sz="0" w:space="0" w:color="auto"/>
        <w:left w:val="none" w:sz="0" w:space="0" w:color="auto"/>
        <w:bottom w:val="none" w:sz="0" w:space="0" w:color="auto"/>
        <w:right w:val="none" w:sz="0" w:space="0" w:color="auto"/>
      </w:divBdr>
    </w:div>
    <w:div w:id="796294444">
      <w:bodyDiv w:val="1"/>
      <w:marLeft w:val="0"/>
      <w:marRight w:val="0"/>
      <w:marTop w:val="0"/>
      <w:marBottom w:val="0"/>
      <w:divBdr>
        <w:top w:val="none" w:sz="0" w:space="0" w:color="auto"/>
        <w:left w:val="none" w:sz="0" w:space="0" w:color="auto"/>
        <w:bottom w:val="none" w:sz="0" w:space="0" w:color="auto"/>
        <w:right w:val="none" w:sz="0" w:space="0" w:color="auto"/>
      </w:divBdr>
    </w:div>
    <w:div w:id="1199391982">
      <w:bodyDiv w:val="1"/>
      <w:marLeft w:val="0"/>
      <w:marRight w:val="0"/>
      <w:marTop w:val="0"/>
      <w:marBottom w:val="0"/>
      <w:divBdr>
        <w:top w:val="none" w:sz="0" w:space="0" w:color="auto"/>
        <w:left w:val="none" w:sz="0" w:space="0" w:color="auto"/>
        <w:bottom w:val="none" w:sz="0" w:space="0" w:color="auto"/>
        <w:right w:val="none" w:sz="0" w:space="0" w:color="auto"/>
      </w:divBdr>
    </w:div>
    <w:div w:id="15337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defegua.org/documentacion/graficas/graficas-2017" TargetMode="External"/><Relationship Id="rId7" Type="http://schemas.openxmlformats.org/officeDocument/2006/relationships/hyperlink" Target="http://www.pdh.org.gt" TargetMode="External"/><Relationship Id="rId2" Type="http://schemas.openxmlformats.org/officeDocument/2006/relationships/hyperlink" Target="http://www.oas.org/es/cidh/multimedia/estadisticas/estadisticas.html" TargetMode="External"/><Relationship Id="rId1" Type="http://schemas.openxmlformats.org/officeDocument/2006/relationships/hyperlink" Target="http://www.prensalibre.com/guatemala/politica/magistrada-del-tse-califica-que-la-discusion-sobre-paridad-es-pretexto-para-no-avanzar-en-reformas-electorales" TargetMode="External"/><Relationship Id="rId6" Type="http://schemas.openxmlformats.org/officeDocument/2006/relationships/hyperlink" Target="http://udefegua.org/documentacion/graficas/graficas-2017" TargetMode="External"/><Relationship Id="rId5" Type="http://schemas.openxmlformats.org/officeDocument/2006/relationships/hyperlink" Target="http://udefegua.org/documentacion/graficas/graficas-2017" TargetMode="External"/><Relationship Id="rId4" Type="http://schemas.openxmlformats.org/officeDocument/2006/relationships/hyperlink" Target="https://www.ifex.org/guatemala/2016/11/07/fortalecimiento_unida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B4919-DB09-4F3B-9813-367ACDAB6185}"/>
</file>

<file path=customXml/itemProps2.xml><?xml version="1.0" encoding="utf-8"?>
<ds:datastoreItem xmlns:ds="http://schemas.openxmlformats.org/officeDocument/2006/customXml" ds:itemID="{1EB11198-48D3-493C-9A28-0F79454248F3}"/>
</file>

<file path=customXml/itemProps3.xml><?xml version="1.0" encoding="utf-8"?>
<ds:datastoreItem xmlns:ds="http://schemas.openxmlformats.org/officeDocument/2006/customXml" ds:itemID="{694FB885-4F37-4634-B5EF-C9C2C606C00E}"/>
</file>

<file path=customXml/itemProps4.xml><?xml version="1.0" encoding="utf-8"?>
<ds:datastoreItem xmlns:ds="http://schemas.openxmlformats.org/officeDocument/2006/customXml" ds:itemID="{623C38CD-0692-4D7F-8B49-AB7241FFEB48}"/>
</file>

<file path=docProps/app.xml><?xml version="1.0" encoding="utf-8"?>
<Properties xmlns="http://schemas.openxmlformats.org/officeDocument/2006/extended-properties" xmlns:vt="http://schemas.openxmlformats.org/officeDocument/2006/docPropsVTypes">
  <Template>Normal.dotm</Template>
  <TotalTime>1546</TotalTime>
  <Pages>1</Pages>
  <Words>15823</Words>
  <Characters>87030</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Paola Gonzalez</dc:creator>
  <cp:keywords/>
  <dc:description/>
  <cp:lastModifiedBy>Ruth del Valle</cp:lastModifiedBy>
  <cp:revision>7</cp:revision>
  <cp:lastPrinted>2018-03-07T20:28:00Z</cp:lastPrinted>
  <dcterms:created xsi:type="dcterms:W3CDTF">2018-03-08T14:15:00Z</dcterms:created>
  <dcterms:modified xsi:type="dcterms:W3CDTF">2018-03-09T22:52:00Z</dcterms:modified>
  <cp:category>Dirección de Investigación en Derechos Humanos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